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53F6" w:rsidRPr="00AD53F6" w:rsidRDefault="00AD53F6" w:rsidP="00AD53F6">
      <w:pPr>
        <w:spacing w:after="0" w:line="360" w:lineRule="auto"/>
        <w:ind w:left="360"/>
        <w:jc w:val="center"/>
        <w:textAlignment w:val="top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D53F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Содержание</w:t>
      </w:r>
    </w:p>
    <w:p w:rsidR="00AD53F6" w:rsidRDefault="00AD53F6" w:rsidP="0088675C">
      <w:pPr>
        <w:spacing w:after="0" w:line="360" w:lineRule="auto"/>
        <w:ind w:left="360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87EC1" w:rsidRDefault="0088675C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 №1. </w:t>
      </w:r>
    </w:p>
    <w:p w:rsidR="0088675C" w:rsidRDefault="0088675C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D01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Показатели качества регрессионной модели…………………</w:t>
      </w:r>
      <w:r w:rsidR="000874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…………….</w:t>
      </w:r>
      <w:r w:rsidR="000D71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</w:t>
      </w:r>
      <w:r w:rsidR="000874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</w:p>
    <w:p w:rsidR="00587EC1" w:rsidRDefault="0088675C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 №2</w:t>
      </w:r>
      <w:r w:rsidR="00587E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8675C" w:rsidRDefault="00587EC1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 №1</w:t>
      </w:r>
      <w:r w:rsidR="008867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……………………………………………………………………</w:t>
      </w:r>
      <w:r w:rsidR="000874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…7</w:t>
      </w:r>
    </w:p>
    <w:p w:rsidR="00587EC1" w:rsidRDefault="0088675C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 №3</w:t>
      </w:r>
      <w:r w:rsidR="00587E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8675C" w:rsidRDefault="00587EC1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 №2</w:t>
      </w:r>
      <w:r w:rsidR="008867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……………………………………………………………………..</w:t>
      </w:r>
      <w:r w:rsidR="000874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29</w:t>
      </w:r>
    </w:p>
    <w:p w:rsidR="0008740C" w:rsidRPr="00FD0104" w:rsidRDefault="0008740C" w:rsidP="00587EC1">
      <w:pPr>
        <w:spacing w:after="0" w:line="360" w:lineRule="auto"/>
        <w:ind w:left="360"/>
        <w:jc w:val="both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использованной литературы……………………………………….</w:t>
      </w:r>
      <w:r w:rsidR="000D71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39</w:t>
      </w: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D53F6" w:rsidRDefault="00AD53F6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Default="0088675C" w:rsidP="0088675C">
      <w:pPr>
        <w:spacing w:after="0" w:line="360" w:lineRule="atLeast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675C" w:rsidRPr="00B21D25" w:rsidRDefault="0088675C" w:rsidP="00C65896">
      <w:pPr>
        <w:pStyle w:val="a5"/>
        <w:numPr>
          <w:ilvl w:val="0"/>
          <w:numId w:val="1"/>
        </w:numPr>
        <w:spacing w:after="0" w:line="360" w:lineRule="auto"/>
        <w:jc w:val="both"/>
        <w:textAlignment w:val="top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21D2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Показатели качества регрессионной модели.</w:t>
      </w:r>
    </w:p>
    <w:p w:rsidR="0088675C" w:rsidRPr="00B21D25" w:rsidRDefault="0088675C" w:rsidP="0033339E">
      <w:pPr>
        <w:shd w:val="clear" w:color="auto" w:fill="FFFFFF" w:themeFill="background1"/>
        <w:spacing w:after="0" w:line="360" w:lineRule="auto"/>
        <w:jc w:val="both"/>
        <w:textAlignment w:val="top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21D25">
        <w:rPr>
          <w:rStyle w:val="a3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proofErr w:type="gramStart"/>
      <w:r w:rsidRPr="00B21D25">
        <w:rPr>
          <w:rStyle w:val="a3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Регрессионная модель</w:t>
      </w:r>
      <w:r w:rsidR="00587EC1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это </w:t>
      </w:r>
      <w:hyperlink r:id="rId9" w:tooltip="Экономико-статистическая модель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экономико-статистическая модель</w:t>
        </w:r>
      </w:hyperlink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основанная на уравнении регрессии, или</w:t>
      </w:r>
      <w:r w:rsidRPr="00587EC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0" w:tooltip="Система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системе</w:t>
        </w:r>
      </w:hyperlink>
      <w:r w:rsidRPr="00587EC1">
        <w:rPr>
          <w:rStyle w:val="apple-converted-space"/>
          <w:rFonts w:ascii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  <w:t> </w:t>
      </w:r>
      <w:hyperlink r:id="rId11" w:tooltip="Регрессионное уравнение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регрессионных уравнений</w:t>
        </w:r>
      </w:hyperlink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связывающих величины</w:t>
      </w:r>
      <w:r w:rsidRPr="00587EC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2" w:tooltip="Экзогенные величины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экзогенных</w:t>
        </w:r>
      </w:hyperlink>
      <w:r w:rsidRPr="00587EC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</w:t>
      </w:r>
      <w:hyperlink r:id="rId13" w:tooltip="Входные величины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входных</w:t>
        </w:r>
      </w:hyperlink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 и</w:t>
      </w:r>
      <w:proofErr w:type="gramEnd"/>
      <w:r w:rsidRPr="00587EC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4" w:tooltip="Эндогенные величины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эндогенных</w:t>
        </w:r>
      </w:hyperlink>
      <w:r w:rsidRPr="00587EC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</w:t>
      </w:r>
      <w:hyperlink r:id="rId15" w:tooltip="Выходные величины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выходных</w:t>
        </w:r>
      </w:hyperlink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)</w:t>
      </w:r>
      <w:r w:rsidRPr="00587EC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6" w:tooltip="Переменная модели" w:history="1">
        <w:r w:rsidRPr="00587EC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переменных</w:t>
        </w:r>
      </w:hyperlink>
      <w:r w:rsidRPr="00587EC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Pr="00587EC1">
        <w:rPr>
          <w:rStyle w:val="a8"/>
          <w:rFonts w:ascii="Times New Roman" w:hAnsi="Times New Roman" w:cs="Times New Roman"/>
          <w:color w:val="000000" w:themeColor="text1"/>
          <w:sz w:val="28"/>
          <w:szCs w:val="28"/>
          <w:u w:val="single"/>
          <w:shd w:val="clear" w:color="auto" w:fill="FFFFFF"/>
        </w:rPr>
        <w:footnoteReference w:id="1"/>
      </w:r>
      <w:r w:rsidRPr="00B21D2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B21D2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88675C" w:rsidRPr="00B21D25" w:rsidRDefault="0088675C" w:rsidP="0033339E">
      <w:pPr>
        <w:shd w:val="clear" w:color="auto" w:fill="FFFFFF"/>
        <w:spacing w:before="96" w:after="12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1D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Регрессионная модель </w:t>
      </w:r>
      <w:proofErr w:type="gramStart"/>
      <w:r w:rsidRPr="00B21D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</w:t>
      </w:r>
      <w:proofErr w:type="gramEnd"/>
      <w:r w:rsidRPr="00B21D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прежде всего гипотеза, которая должна быть подвергнута статистической проверке, после чего она принимается или отвергается.</w:t>
      </w:r>
    </w:p>
    <w:p w:rsidR="0088675C" w:rsidRPr="00B21D25" w:rsidRDefault="0088675C" w:rsidP="00C65896">
      <w:pPr>
        <w:shd w:val="clear" w:color="auto" w:fill="FFFFFF"/>
        <w:spacing w:before="96" w:after="12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1D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Регрессионная модель </w:t>
      </w:r>
      <w:r w:rsidRPr="00B21D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14C2339" wp14:editId="20F0266A">
            <wp:extent cx="533400" cy="180975"/>
            <wp:effectExtent l="0" t="0" r="0" b="9525"/>
            <wp:docPr id="1" name="Рисунок 1" descr="f(\mathbf{w},\mathbf{x}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(\mathbf{w},\mathbf{x}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D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это параметрическое семейство функций, задающее отображение</w:t>
      </w:r>
    </w:p>
    <w:p w:rsidR="0088675C" w:rsidRPr="00B21D25" w:rsidRDefault="0088675C" w:rsidP="00C6589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1D2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7FE68C8" wp14:editId="360683F1">
            <wp:extent cx="1143000" cy="161925"/>
            <wp:effectExtent l="0" t="0" r="0" b="9525"/>
            <wp:docPr id="2" name="Рисунок 2" descr="f:W\times X\longrightarrow Y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W\times X\longrightarrow Y,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CE1" w:rsidRPr="00B21D25" w:rsidRDefault="00E53CE1" w:rsidP="00C65896">
      <w:pPr>
        <w:pStyle w:val="ab"/>
        <w:spacing w:before="134" w:beforeAutospacing="0" w:after="0" w:afterAutospacing="0" w:line="360" w:lineRule="auto"/>
        <w:jc w:val="both"/>
        <w:rPr>
          <w:sz w:val="28"/>
          <w:szCs w:val="28"/>
        </w:rPr>
      </w:pP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>Регрессионная модель объединяет широкий класс универсальных функций, которые описывают некоторую закономерность. При этом для построения модели в основном используются измеряемые данные, а незнание свойств исследуемой закономерности. Такая модель часто не интерпретируема, но более точна. Это объясняется либо большим числом моделей-претендентов, которые используются для построения оптимальной модели, либо большой сложностью модели. Нахождение параметров регрессионной модели называется </w:t>
      </w:r>
      <w:r w:rsidRPr="00B21D25">
        <w:rPr>
          <w:rFonts w:eastAsiaTheme="minorEastAsia"/>
          <w:iCs/>
          <w:color w:val="000000" w:themeColor="text1"/>
          <w:kern w:val="24"/>
          <w:sz w:val="28"/>
          <w:szCs w:val="28"/>
        </w:rPr>
        <w:t>обучением модели</w:t>
      </w: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>.</w:t>
      </w:r>
      <w:r w:rsidR="007C6E72" w:rsidRPr="00B21D25">
        <w:rPr>
          <w:rStyle w:val="a8"/>
          <w:rFonts w:eastAsiaTheme="minorEastAsia"/>
          <w:color w:val="000000" w:themeColor="text1"/>
          <w:kern w:val="24"/>
          <w:sz w:val="28"/>
          <w:szCs w:val="28"/>
        </w:rPr>
        <w:footnoteReference w:id="2"/>
      </w:r>
    </w:p>
    <w:p w:rsidR="00E53CE1" w:rsidRPr="00B21D25" w:rsidRDefault="00E53CE1" w:rsidP="00C65896">
      <w:pPr>
        <w:pStyle w:val="ab"/>
        <w:spacing w:before="134" w:beforeAutospacing="0" w:after="0" w:afterAutospacing="0" w:line="360" w:lineRule="auto"/>
        <w:jc w:val="both"/>
        <w:rPr>
          <w:sz w:val="28"/>
          <w:szCs w:val="28"/>
        </w:rPr>
      </w:pPr>
      <w:r w:rsidRPr="00B21D25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Примеры регрессионных моделей: </w:t>
      </w: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 xml:space="preserve">линейные функции, алгебраические полиномы, ряды Чебышёва, нейронные сети без обратной связи, например, однослойный персептрон </w:t>
      </w:r>
      <w:proofErr w:type="spellStart"/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>Розенблатта</w:t>
      </w:r>
      <w:proofErr w:type="spellEnd"/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>, радиальные базисные функции и прочее.</w:t>
      </w:r>
    </w:p>
    <w:p w:rsidR="00141CC5" w:rsidRPr="00B21D25" w:rsidRDefault="00141CC5" w:rsidP="00C6589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21D25">
        <w:rPr>
          <w:rFonts w:ascii="Times New Roman" w:eastAsiaTheme="majorEastAsia" w:hAnsi="Times New Roman" w:cs="Times New Roman"/>
          <w:b/>
          <w:bCs/>
          <w:color w:val="000000" w:themeColor="text1"/>
          <w:kern w:val="24"/>
          <w:sz w:val="28"/>
          <w:szCs w:val="28"/>
        </w:rPr>
        <w:t>Качество модели регрессии оценивается по следующим направлениям:</w:t>
      </w:r>
    </w:p>
    <w:p w:rsidR="00141CC5" w:rsidRPr="00B21D25" w:rsidRDefault="00141CC5" w:rsidP="00C6589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1.проверка качества всего уравнения регрессии;</w:t>
      </w:r>
    </w:p>
    <w:p w:rsidR="00141CC5" w:rsidRPr="00B21D25" w:rsidRDefault="00141CC5" w:rsidP="00C6589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lastRenderedPageBreak/>
        <w:t>2.проверка значимости всего уравнения регрессии;</w:t>
      </w:r>
    </w:p>
    <w:p w:rsidR="00141CC5" w:rsidRPr="00B21D25" w:rsidRDefault="00141CC5" w:rsidP="00C6589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D25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проверка статистической значимости коэффициентов уравнения регрессии;</w:t>
      </w:r>
    </w:p>
    <w:p w:rsidR="00141CC5" w:rsidRPr="00B21D25" w:rsidRDefault="00141CC5" w:rsidP="00C6589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eastAsia="ru-RU"/>
        </w:rPr>
        <w:t>4.проверка выполнения предпосылок МНК.</w:t>
      </w:r>
    </w:p>
    <w:p w:rsidR="00201784" w:rsidRPr="00B21D25" w:rsidRDefault="00D20478" w:rsidP="00C65896">
      <w:pPr>
        <w:spacing w:line="360" w:lineRule="auto"/>
        <w:jc w:val="both"/>
        <w:rPr>
          <w:rFonts w:ascii="Times New Roman" w:eastAsiaTheme="majorEastAsia" w:hAnsi="Times New Roman" w:cs="Times New Roman"/>
          <w:b/>
          <w:bCs/>
          <w:color w:val="000000" w:themeColor="text1"/>
          <w:kern w:val="24"/>
          <w:sz w:val="28"/>
          <w:szCs w:val="28"/>
        </w:rPr>
      </w:pPr>
      <w:r w:rsidRPr="00B21D25">
        <w:rPr>
          <w:rFonts w:ascii="Times New Roman" w:eastAsiaTheme="majorEastAsia" w:hAnsi="Times New Roman" w:cs="Times New Roman"/>
          <w:b/>
          <w:bCs/>
          <w:color w:val="000000" w:themeColor="text1"/>
          <w:kern w:val="24"/>
          <w:sz w:val="28"/>
          <w:szCs w:val="28"/>
        </w:rPr>
        <w:t>Проверка качества всего уравнения регрессии.</w:t>
      </w:r>
    </w:p>
    <w:p w:rsidR="00D20478" w:rsidRPr="00B21D25" w:rsidRDefault="00D20478" w:rsidP="00C65896">
      <w:pPr>
        <w:pStyle w:val="ab"/>
        <w:spacing w:before="134" w:beforeAutospacing="0" w:after="0" w:afterAutospacing="0" w:line="360" w:lineRule="auto"/>
        <w:jc w:val="both"/>
        <w:rPr>
          <w:sz w:val="28"/>
          <w:szCs w:val="28"/>
        </w:rPr>
      </w:pP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 xml:space="preserve">Для оценки качества модели множественной регрессии вычисляют коэффициент множественной корреляции (индекс корреляции) </w:t>
      </w:r>
      <w:r w:rsidRPr="00B21D25">
        <w:rPr>
          <w:rFonts w:eastAsiaTheme="minorEastAsia"/>
          <w:i/>
          <w:iCs/>
          <w:color w:val="000000" w:themeColor="text1"/>
          <w:kern w:val="24"/>
          <w:sz w:val="28"/>
          <w:szCs w:val="28"/>
          <w:lang w:val="en-US"/>
        </w:rPr>
        <w:t>R</w:t>
      </w: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 xml:space="preserve"> и коэффициент детерминации </w:t>
      </w:r>
      <w:r w:rsidRPr="00B21D25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R</w:t>
      </w: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>².Чем ближе к 1 значение этих характеристик, тем выше качество модели.</w:t>
      </w:r>
    </w:p>
    <w:p w:rsidR="00D20478" w:rsidRPr="00B21D25" w:rsidRDefault="00D20478" w:rsidP="00C65896">
      <w:pPr>
        <w:pStyle w:val="ab"/>
        <w:spacing w:before="134" w:beforeAutospacing="0" w:after="0" w:afterAutospacing="0"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 w:rsidRPr="00B21D25">
        <w:rPr>
          <w:rFonts w:eastAsiaTheme="minorEastAsia"/>
          <w:color w:val="000000" w:themeColor="text1"/>
          <w:kern w:val="24"/>
          <w:sz w:val="28"/>
          <w:szCs w:val="28"/>
        </w:rPr>
        <w:t>В многофакторной регрессии добавление дополнительных объясняющих переменных увеличивает коэффициент детерминации. Коэффициент детерминации должен быть скорректирован с учетом числа независимых переменных.</w:t>
      </w:r>
    </w:p>
    <w:p w:rsidR="00EE1F12" w:rsidRPr="00B21D25" w:rsidRDefault="00EE1F12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Скорректированный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B21D25">
        <w:rPr>
          <w:rFonts w:ascii="Times New Roman" w:hAnsi="Times New Roman" w:cs="Times New Roman"/>
          <w:sz w:val="28"/>
          <w:szCs w:val="28"/>
        </w:rPr>
        <w:t>² рассчитывается так:</w:t>
      </w:r>
    </w:p>
    <w:p w:rsidR="00EE1F12" w:rsidRPr="00B21D25" w:rsidRDefault="00201784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kern w:val="24"/>
                <w:sz w:val="28"/>
                <w:szCs w:val="28"/>
                <w:lang w:val="en-US"/>
              </w:rPr>
            </m:ctrlPr>
          </m:sSup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color w:val="000000" w:themeColor="text1"/>
                    <w:kern w:val="24"/>
                    <w:sz w:val="28"/>
                    <w:szCs w:val="28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color w:val="000000" w:themeColor="text1"/>
                    <w:kern w:val="24"/>
                    <w:sz w:val="28"/>
                    <w:szCs w:val="28"/>
                    <w:lang w:val="en-US"/>
                  </w:rPr>
                  <m:t>R</m:t>
                </m:r>
              </m:e>
            </m:acc>
          </m:e>
          <m:sup>
            <m:r>
              <w:rPr>
                <w:rFonts w:ascii="Cambria Math" w:hAnsi="Cambria Math" w:cs="Times New Roman"/>
                <w:color w:val="000000" w:themeColor="text1"/>
                <w:kern w:val="24"/>
                <w:sz w:val="28"/>
                <w:szCs w:val="28"/>
              </w:rPr>
              <m:t>2</m:t>
            </m:r>
          </m:sup>
        </m:sSup>
      </m:oMath>
      <w:r w:rsidR="00CE7D29"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=1-(1- </w:t>
      </w:r>
      <w:r w:rsidR="00CE7D29" w:rsidRPr="00B21D25">
        <w:rPr>
          <w:rFonts w:ascii="Times New Roman" w:eastAsiaTheme="minorEastAsia" w:hAnsi="Times New Roman" w:cs="Times New Roman"/>
          <w:i/>
          <w:color w:val="000000" w:themeColor="text1"/>
          <w:kern w:val="24"/>
          <w:sz w:val="28"/>
          <w:szCs w:val="28"/>
          <w:lang w:val="en-US"/>
        </w:rPr>
        <w:t>R</w:t>
      </w:r>
      <w:r w:rsidR="00CE7D29" w:rsidRPr="00B21D25">
        <w:rPr>
          <w:rFonts w:ascii="Times New Roman" w:eastAsiaTheme="minorEastAsia" w:hAnsi="Times New Roman" w:cs="Times New Roman"/>
          <w:i/>
          <w:color w:val="000000" w:themeColor="text1"/>
          <w:kern w:val="24"/>
          <w:sz w:val="28"/>
          <w:szCs w:val="28"/>
        </w:rPr>
        <w:t>²</w:t>
      </w:r>
      <w:r w:rsidR="00CE7D29"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)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kern w:val="24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 w:themeColor="text1"/>
                <w:kern w:val="24"/>
                <w:sz w:val="28"/>
                <w:szCs w:val="28"/>
              </w:rPr>
              <m:t>n-1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kern w:val="24"/>
                <w:sz w:val="28"/>
                <w:szCs w:val="28"/>
              </w:rPr>
              <m:t>n-k-1</m:t>
            </m:r>
          </m:den>
        </m:f>
        <m:r>
          <w:rPr>
            <w:rFonts w:ascii="Cambria Math" w:eastAsiaTheme="minorEastAsia" w:hAnsi="Cambria Math" w:cs="Times New Roman"/>
            <w:color w:val="000000" w:themeColor="text1"/>
            <w:kern w:val="24"/>
            <w:sz w:val="28"/>
            <w:szCs w:val="28"/>
          </w:rPr>
          <m:t xml:space="preserve"> </m:t>
        </m:r>
      </m:oMath>
      <w:r w:rsidR="00CE7D29"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,</w:t>
      </w:r>
    </w:p>
    <w:p w:rsidR="00CE7D29" w:rsidRPr="00B21D25" w:rsidRDefault="00615265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г</w:t>
      </w:r>
      <w:r w:rsidR="00CE7D29" w:rsidRPr="00B21D25">
        <w:rPr>
          <w:rFonts w:ascii="Times New Roman" w:hAnsi="Times New Roman" w:cs="Times New Roman"/>
          <w:sz w:val="28"/>
          <w:szCs w:val="28"/>
        </w:rPr>
        <w:t xml:space="preserve">де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B21D25">
        <w:rPr>
          <w:rFonts w:ascii="Times New Roman" w:hAnsi="Times New Roman" w:cs="Times New Roman"/>
          <w:sz w:val="28"/>
          <w:szCs w:val="28"/>
        </w:rPr>
        <w:t>- число наблюдений;</w:t>
      </w:r>
    </w:p>
    <w:p w:rsidR="00615265" w:rsidRPr="00B21D25" w:rsidRDefault="00615265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B21D25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число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независимых переменных.</w:t>
      </w:r>
    </w:p>
    <w:p w:rsidR="009D23CC" w:rsidRDefault="00615265" w:rsidP="00C6589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1D25">
        <w:rPr>
          <w:rFonts w:ascii="Times New Roman" w:hAnsi="Times New Roman" w:cs="Times New Roman"/>
          <w:b/>
          <w:sz w:val="28"/>
          <w:szCs w:val="28"/>
        </w:rPr>
        <w:t>Проверка значимости модели регрессии.</w:t>
      </w:r>
    </w:p>
    <w:p w:rsidR="003E4CB9" w:rsidRPr="009D23CC" w:rsidRDefault="003E4CB9" w:rsidP="00C6589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Оценить значимость уравнения регрессии – значит установить, соответствует ли математическая модель, выражающая зависимость между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и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 xml:space="preserve">, фактическим данным и достаточно ли включенных в уравнение объясняющих переменных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B21D25">
        <w:rPr>
          <w:rFonts w:ascii="Times New Roman" w:hAnsi="Times New Roman" w:cs="Times New Roman"/>
          <w:sz w:val="28"/>
          <w:szCs w:val="28"/>
        </w:rPr>
        <w:t xml:space="preserve"> для описания зависимой</w:t>
      </w:r>
      <w:r w:rsidR="00FA69D5" w:rsidRPr="00B21D25">
        <w:rPr>
          <w:rFonts w:ascii="Times New Roman" w:hAnsi="Times New Roman" w:cs="Times New Roman"/>
          <w:sz w:val="28"/>
          <w:szCs w:val="28"/>
        </w:rPr>
        <w:t xml:space="preserve"> переме</w:t>
      </w:r>
      <w:r w:rsidRPr="00B21D25">
        <w:rPr>
          <w:rFonts w:ascii="Times New Roman" w:hAnsi="Times New Roman" w:cs="Times New Roman"/>
          <w:sz w:val="28"/>
          <w:szCs w:val="28"/>
        </w:rPr>
        <w:t>нной</w:t>
      </w:r>
      <w:r w:rsidR="00FA69D5" w:rsidRPr="00B21D25">
        <w:rPr>
          <w:rFonts w:ascii="Times New Roman" w:hAnsi="Times New Roman" w:cs="Times New Roman"/>
          <w:sz w:val="28"/>
          <w:szCs w:val="28"/>
        </w:rPr>
        <w:t xml:space="preserve"> </w:t>
      </w:r>
      <w:r w:rsidR="00FA69D5" w:rsidRPr="00B21D25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FA69D5" w:rsidRPr="00B21D25">
        <w:rPr>
          <w:rFonts w:ascii="Times New Roman" w:hAnsi="Times New Roman" w:cs="Times New Roman"/>
          <w:sz w:val="28"/>
          <w:szCs w:val="28"/>
        </w:rPr>
        <w:t>.</w:t>
      </w:r>
    </w:p>
    <w:p w:rsidR="00CD3D2D" w:rsidRPr="00B21D25" w:rsidRDefault="00CD3D2D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Оценка значимости уравнения регрессии производится для того, чтобы узнать, пригодно уравнение регрессии для практического использования (например, для прогноза) или нет.</w:t>
      </w:r>
    </w:p>
    <w:p w:rsidR="00615265" w:rsidRPr="00B21D25" w:rsidRDefault="00615265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Для проверки значимости модели регрессии используется</w:t>
      </w:r>
      <w:r w:rsidR="00E76D0E" w:rsidRPr="00B21D25">
        <w:rPr>
          <w:rFonts w:ascii="Times New Roman" w:hAnsi="Times New Roman" w:cs="Times New Roman"/>
          <w:sz w:val="28"/>
          <w:szCs w:val="28"/>
        </w:rPr>
        <w:t xml:space="preserve"> </w:t>
      </w:r>
      <w:r w:rsidR="00E76D0E"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E76D0E" w:rsidRPr="00B21D25">
        <w:rPr>
          <w:rFonts w:ascii="Times New Roman" w:hAnsi="Times New Roman" w:cs="Times New Roman"/>
          <w:sz w:val="28"/>
          <w:szCs w:val="28"/>
        </w:rPr>
        <w:t xml:space="preserve">-критерий Фишера, </w:t>
      </w:r>
      <w:proofErr w:type="gramStart"/>
      <w:r w:rsidR="00E76D0E" w:rsidRPr="00B21D25">
        <w:rPr>
          <w:rFonts w:ascii="Times New Roman" w:hAnsi="Times New Roman" w:cs="Times New Roman"/>
          <w:sz w:val="28"/>
          <w:szCs w:val="28"/>
        </w:rPr>
        <w:t>вычисляемый</w:t>
      </w:r>
      <w:proofErr w:type="gramEnd"/>
      <w:r w:rsidR="00E76D0E" w:rsidRPr="00B21D25">
        <w:rPr>
          <w:rFonts w:ascii="Times New Roman" w:hAnsi="Times New Roman" w:cs="Times New Roman"/>
          <w:sz w:val="28"/>
          <w:szCs w:val="28"/>
        </w:rPr>
        <w:t xml:space="preserve"> по формуле:</w:t>
      </w:r>
    </w:p>
    <w:p w:rsidR="00E76D0E" w:rsidRPr="00B21D25" w:rsidRDefault="00E76D0E" w:rsidP="00C65896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lastRenderedPageBreak/>
        <w:t>F</w:t>
      </w:r>
      <w:r w:rsidR="00BF325B" w:rsidRPr="00B21D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=</w:t>
      </w:r>
      <w:r w:rsidR="00BF325B" w:rsidRPr="00B21D25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f>
              <m:fPr>
                <m:type m:val="li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color w:val="000000" w:themeColor="text1"/>
                    <w:kern w:val="24"/>
                    <w:sz w:val="28"/>
                    <w:szCs w:val="28"/>
                    <w:lang w:val="en-US"/>
                  </w:rPr>
                  <m:t>R</m:t>
                </m:r>
                <m:r>
                  <w:rPr>
                    <w:rFonts w:ascii="Cambria Math" w:eastAsiaTheme="minorEastAsia" w:hAnsi="Cambria Math" w:cs="Times New Roman"/>
                    <w:color w:val="000000" w:themeColor="text1"/>
                    <w:kern w:val="24"/>
                    <w:sz w:val="28"/>
                    <w:szCs w:val="28"/>
                  </w:rPr>
                  <m:t>²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den>
            </m:f>
          </m:num>
          <m:den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1-</m:t>
                </m:r>
                <m:r>
                  <w:rPr>
                    <w:rFonts w:ascii="Cambria Math" w:eastAsiaTheme="minorEastAsia" w:hAnsi="Cambria Math" w:cs="Times New Roman"/>
                    <w:color w:val="000000" w:themeColor="text1"/>
                    <w:kern w:val="24"/>
                    <w:sz w:val="28"/>
                    <w:szCs w:val="28"/>
                    <w:lang w:val="en-US"/>
                  </w:rPr>
                  <m:t>R</m:t>
                </m:r>
                <m:r>
                  <w:rPr>
                    <w:rFonts w:ascii="Cambria Math" w:eastAsiaTheme="minorEastAsia" w:hAnsi="Cambria Math" w:cs="Times New Roman"/>
                    <w:color w:val="000000" w:themeColor="text1"/>
                    <w:kern w:val="24"/>
                    <w:sz w:val="28"/>
                    <w:szCs w:val="28"/>
                  </w:rPr>
                  <m:t>²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/(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Cambria Math" w:cs="Times New Roman"/>
                <w:sz w:val="28"/>
                <w:szCs w:val="28"/>
              </w:rPr>
              <m:t>-1)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</m:t>
        </m:r>
      </m:oMath>
      <w:r w:rsidR="00BF325B" w:rsidRPr="00B21D25">
        <w:rPr>
          <w:rFonts w:ascii="Times New Roman" w:eastAsiaTheme="minorEastAsia" w:hAnsi="Times New Roman" w:cs="Times New Roman"/>
          <w:sz w:val="28"/>
          <w:szCs w:val="28"/>
        </w:rPr>
        <w:t>,</w:t>
      </w:r>
    </w:p>
    <w:p w:rsidR="00BF325B" w:rsidRPr="00B21D25" w:rsidRDefault="00BF325B" w:rsidP="00C65896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Если расчетное значение с 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v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1=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и 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v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2=(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n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-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-1)</w:t>
      </w: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 степенями свободы, где 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 xml:space="preserve"> –</w:t>
      </w: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 количество факторов, включенных в модель, больше табличного при заданном уровне значимости, то модель считается значимой.</w:t>
      </w:r>
    </w:p>
    <w:p w:rsidR="00BF325B" w:rsidRPr="00B21D25" w:rsidRDefault="00BF325B" w:rsidP="00C65896">
      <w:pPr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B21D25">
        <w:rPr>
          <w:rFonts w:ascii="Times New Roman" w:eastAsiaTheme="minorEastAsia" w:hAnsi="Times New Roman" w:cs="Times New Roman"/>
          <w:b/>
          <w:sz w:val="28"/>
          <w:szCs w:val="28"/>
        </w:rPr>
        <w:t>Анализ статистической значимости параметров модели.</w:t>
      </w:r>
    </w:p>
    <w:p w:rsidR="000067AA" w:rsidRPr="00B21D25" w:rsidRDefault="006A7B86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Значимость отдельных коэффициентов регрессии проверяется по 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t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-</w:t>
      </w: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 xml:space="preserve">статистике  путем проверки  гипотезы о равенстве нулю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j</w:t>
      </w:r>
      <w:r w:rsidRPr="00B21D25">
        <w:rPr>
          <w:rFonts w:ascii="Times New Roman" w:hAnsi="Times New Roman" w:cs="Times New Roman"/>
          <w:i/>
          <w:sz w:val="28"/>
          <w:szCs w:val="28"/>
        </w:rPr>
        <w:t>-</w:t>
      </w:r>
      <w:r w:rsidRPr="00B21D25">
        <w:rPr>
          <w:rFonts w:ascii="Times New Roman" w:hAnsi="Times New Roman" w:cs="Times New Roman"/>
          <w:sz w:val="28"/>
          <w:szCs w:val="28"/>
        </w:rPr>
        <w:t>го параметра уравнения (кроме свободного члена):</w:t>
      </w:r>
    </w:p>
    <w:p w:rsidR="006A7B86" w:rsidRPr="00B21D25" w:rsidRDefault="00E976FF" w:rsidP="00C65896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ta</w:t>
      </w:r>
      <w:proofErr w:type="gramEnd"/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j</w:t>
      </w:r>
      <w:r w:rsidRPr="00B21D25">
        <w:rPr>
          <w:rFonts w:ascii="Times New Roman" w:hAnsi="Times New Roman" w:cs="Times New Roman"/>
          <w:i/>
          <w:sz w:val="28"/>
          <w:szCs w:val="28"/>
        </w:rPr>
        <w:t>=</w:t>
      </w:r>
      <w:proofErr w:type="spell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aj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Saj</w:t>
      </w:r>
      <w:proofErr w:type="spellEnd"/>
      <w:r w:rsidRPr="00B21D25">
        <w:rPr>
          <w:rFonts w:ascii="Times New Roman" w:hAnsi="Times New Roman" w:cs="Times New Roman"/>
          <w:i/>
          <w:sz w:val="28"/>
          <w:szCs w:val="28"/>
        </w:rPr>
        <w:t>,</w:t>
      </w:r>
    </w:p>
    <w:p w:rsidR="00E976FF" w:rsidRPr="00B21D25" w:rsidRDefault="00E976FF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Saj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 – стандартное (среднеквадратическое) отклонение коэффициента уравнения регрессии </w:t>
      </w:r>
      <w:proofErr w:type="spell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aj</w:t>
      </w:r>
      <w:proofErr w:type="spellEnd"/>
      <w:r w:rsidRPr="00B21D25">
        <w:rPr>
          <w:rFonts w:ascii="Times New Roman" w:hAnsi="Times New Roman" w:cs="Times New Roman"/>
          <w:i/>
          <w:sz w:val="28"/>
          <w:szCs w:val="28"/>
        </w:rPr>
        <w:t>.</w:t>
      </w:r>
    </w:p>
    <w:p w:rsidR="00E976FF" w:rsidRPr="00B21D25" w:rsidRDefault="00E976FF" w:rsidP="00C65896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Величина </w:t>
      </w:r>
      <w:proofErr w:type="spell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Saj</w:t>
      </w:r>
      <w:proofErr w:type="spellEnd"/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6594D" w:rsidRPr="00B21D25">
        <w:rPr>
          <w:rFonts w:ascii="Times New Roman" w:hAnsi="Times New Roman" w:cs="Times New Roman"/>
          <w:sz w:val="28"/>
          <w:szCs w:val="28"/>
        </w:rPr>
        <w:t xml:space="preserve"> представляет собой квадратный корень  из произведения </w:t>
      </w:r>
      <w:proofErr w:type="spellStart"/>
      <w:r w:rsidR="008C2F84" w:rsidRPr="00B21D25">
        <w:rPr>
          <w:rFonts w:ascii="Times New Roman" w:hAnsi="Times New Roman" w:cs="Times New Roman"/>
          <w:sz w:val="28"/>
          <w:szCs w:val="28"/>
        </w:rPr>
        <w:t>несмешенной</w:t>
      </w:r>
      <w:proofErr w:type="spellEnd"/>
      <w:r w:rsidR="008C2F84" w:rsidRPr="00B21D25">
        <w:rPr>
          <w:rFonts w:ascii="Times New Roman" w:hAnsi="Times New Roman" w:cs="Times New Roman"/>
          <w:sz w:val="28"/>
          <w:szCs w:val="28"/>
        </w:rPr>
        <w:t xml:space="preserve"> оценки дисперсии </w:t>
      </w:r>
      <w:r w:rsidR="008C2F84" w:rsidRPr="00B21D25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m:oMath>
        <m:limLow>
          <m:limLow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limLowPr>
          <m:e>
            <m:groupChr>
              <m:groupCh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groupCh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e>
            </m:groupChr>
          </m:e>
          <m:li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lim>
        </m:limLow>
      </m:oMath>
      <w:r w:rsidR="008C2F84" w:rsidRPr="00B21D25">
        <w:rPr>
          <w:rFonts w:ascii="Times New Roman" w:eastAsiaTheme="minorEastAsia" w:hAnsi="Times New Roman" w:cs="Times New Roman"/>
          <w:sz w:val="28"/>
          <w:szCs w:val="28"/>
        </w:rPr>
        <w:t xml:space="preserve">  и </w:t>
      </w:r>
      <w:r w:rsidR="008C2F84"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j</w:t>
      </w:r>
      <w:r w:rsidR="008C2F84" w:rsidRPr="00B21D25">
        <w:rPr>
          <w:rFonts w:ascii="Times New Roman" w:eastAsiaTheme="minorEastAsia" w:hAnsi="Times New Roman" w:cs="Times New Roman"/>
          <w:sz w:val="28"/>
          <w:szCs w:val="28"/>
        </w:rPr>
        <w:t>-го диагонального элемента матрицы, обратной матрице системы нормальных уравнений:</w:t>
      </w:r>
    </w:p>
    <w:p w:rsidR="007E6EC6" w:rsidRPr="00B21D25" w:rsidRDefault="007E6EC6" w:rsidP="00C65896">
      <w:pPr>
        <w:spacing w:line="36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w:proofErr w:type="spell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Saj</w:t>
      </w:r>
      <w:proofErr w:type="spellEnd"/>
      <w:r w:rsidRPr="00B21D25">
        <w:rPr>
          <w:rFonts w:ascii="Times New Roman" w:hAnsi="Times New Roman" w:cs="Times New Roman"/>
          <w:i/>
          <w:sz w:val="28"/>
          <w:szCs w:val="28"/>
        </w:rPr>
        <w:t>=</w:t>
      </w:r>
      <w:proofErr w:type="gram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Sa</w:t>
      </w:r>
      <w:proofErr w:type="gramEnd"/>
      <m:oMath>
        <m:r>
          <w:rPr>
            <w:rFonts w:ascii="Cambria Math" w:hAnsi="Cambria Math" w:cs="Times New Roman"/>
            <w:sz w:val="28"/>
            <w:szCs w:val="28"/>
          </w:rPr>
          <m:t>∙∙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bg</m:t>
            </m:r>
          </m:e>
        </m:rad>
      </m:oMath>
      <w:r w:rsidR="00D10CAA" w:rsidRPr="00B21D25">
        <w:rPr>
          <w:rFonts w:ascii="Times New Roman" w:eastAsiaTheme="minorEastAsia" w:hAnsi="Times New Roman" w:cs="Times New Roman"/>
          <w:i/>
          <w:sz w:val="28"/>
          <w:szCs w:val="28"/>
        </w:rPr>
        <w:t>,</w:t>
      </w:r>
    </w:p>
    <w:p w:rsidR="00D10CAA" w:rsidRPr="00B21D25" w:rsidRDefault="00D10CAA" w:rsidP="00C65896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bg</m:t>
        </m:r>
      </m:oMath>
      <w:r w:rsidRPr="00B21D25">
        <w:rPr>
          <w:rFonts w:ascii="Times New Roman" w:eastAsiaTheme="minorEastAsia" w:hAnsi="Times New Roman" w:cs="Times New Roman"/>
          <w:sz w:val="28"/>
          <w:szCs w:val="28"/>
        </w:rPr>
        <w:t>- диагональный элемент матрицы.</w:t>
      </w:r>
    </w:p>
    <w:p w:rsidR="00D10CAA" w:rsidRPr="00B21D25" w:rsidRDefault="00D10CAA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Если расчетное значение 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t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-</w:t>
      </w:r>
      <w:r w:rsidRPr="00B21D25">
        <w:rPr>
          <w:rFonts w:ascii="Times New Roman" w:eastAsiaTheme="minorEastAsia" w:hAnsi="Times New Roman" w:cs="Times New Roman"/>
          <w:sz w:val="28"/>
          <w:szCs w:val="28"/>
        </w:rPr>
        <w:t xml:space="preserve"> критерия  с (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n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-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 w:rsidRPr="00B21D25">
        <w:rPr>
          <w:rFonts w:ascii="Times New Roman" w:eastAsiaTheme="minorEastAsia" w:hAnsi="Times New Roman" w:cs="Times New Roman"/>
          <w:i/>
          <w:sz w:val="28"/>
          <w:szCs w:val="28"/>
        </w:rPr>
        <w:t>-1</w:t>
      </w:r>
      <w:r w:rsidRPr="00B21D25">
        <w:rPr>
          <w:rFonts w:ascii="Times New Roman" w:eastAsiaTheme="minorEastAsia" w:hAnsi="Times New Roman" w:cs="Times New Roman"/>
          <w:sz w:val="28"/>
          <w:szCs w:val="28"/>
        </w:rPr>
        <w:t>) степенями свободы превосходит его табличное значение при заданном уровне значимости, коэффициент регрессии считается значимым.  В противном случае фактор, соответствующий этому коэффициенту, следует исключить из модели, при этом оставшиеся в модели параметры, должны быть пересчитаны.</w:t>
      </w:r>
    </w:p>
    <w:p w:rsidR="00D20478" w:rsidRPr="00B21D25" w:rsidRDefault="0031335A" w:rsidP="00C6589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1D25">
        <w:rPr>
          <w:rFonts w:ascii="Times New Roman" w:hAnsi="Times New Roman" w:cs="Times New Roman"/>
          <w:b/>
          <w:sz w:val="28"/>
          <w:szCs w:val="28"/>
        </w:rPr>
        <w:t>Проверка выполнения предпосылок МНК.</w:t>
      </w:r>
    </w:p>
    <w:p w:rsidR="00D20478" w:rsidRPr="00B21D25" w:rsidRDefault="001F720D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Проверка выполнения предпосылок МНК выполняется на основе анализа остаточной компоненты.</w:t>
      </w:r>
    </w:p>
    <w:p w:rsidR="006B4179" w:rsidRPr="00B21D25" w:rsidRDefault="006B4179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>Анализ остатков позволяет получить представление, насколько хорошо подобрана сама модель и насколько правильно выбран метод оценки коэффициентов. Согласно общим предположениям регрессионного анализа  остатки должны вести себя как независимые (в действительности почти независимые) одинаково распределенные случайные величины. В классических методах регрессионного анализа предполагается также нормальный закон распределения остатков.</w:t>
      </w:r>
    </w:p>
    <w:p w:rsidR="00690D17" w:rsidRPr="00B21D25" w:rsidRDefault="00690D1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Исследование остатков полезно начинать с изучения их графика.</w:t>
      </w:r>
      <w:r w:rsidR="00520C5F" w:rsidRPr="00B21D25">
        <w:rPr>
          <w:rFonts w:ascii="Times New Roman" w:hAnsi="Times New Roman" w:cs="Times New Roman"/>
          <w:sz w:val="28"/>
          <w:szCs w:val="28"/>
        </w:rPr>
        <w:t xml:space="preserve"> Он  может показать наличие какой-то зависимости, неучтенной в модели. Скажем, при подборе простой линейной зависимости между </w:t>
      </w:r>
      <w:r w:rsidR="00520C5F" w:rsidRPr="00B21D25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="00520C5F"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20C5F" w:rsidRPr="00B21D25">
        <w:rPr>
          <w:rFonts w:ascii="Times New Roman" w:hAnsi="Times New Roman" w:cs="Times New Roman"/>
          <w:sz w:val="28"/>
          <w:szCs w:val="28"/>
        </w:rPr>
        <w:t>и</w:t>
      </w:r>
      <w:r w:rsidR="00520C5F"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20C5F" w:rsidRPr="00B21D25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="00520C5F" w:rsidRPr="00B21D25">
        <w:rPr>
          <w:rFonts w:ascii="Times New Roman" w:hAnsi="Times New Roman" w:cs="Times New Roman"/>
          <w:sz w:val="28"/>
          <w:szCs w:val="28"/>
        </w:rPr>
        <w:t xml:space="preserve"> график остатков может показать необходимость перехода к нелинейной модели </w:t>
      </w:r>
      <w:proofErr w:type="gramStart"/>
      <w:r w:rsidR="00520C5F" w:rsidRPr="00B21D25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520C5F" w:rsidRPr="00B21D25">
        <w:rPr>
          <w:rFonts w:ascii="Times New Roman" w:hAnsi="Times New Roman" w:cs="Times New Roman"/>
          <w:sz w:val="28"/>
          <w:szCs w:val="28"/>
        </w:rPr>
        <w:t>квадратичной, полиномиальной, экспоненциальной) или включения в модель периодических компонент.</w:t>
      </w:r>
    </w:p>
    <w:p w:rsidR="008D506E" w:rsidRPr="00B21D25" w:rsidRDefault="008D506E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График остатков хорошо показывает и резко отклоняющиеся от модели наблюдения - выбросы. Подобным аномальным</w:t>
      </w:r>
      <w:r w:rsidR="00CC77B0" w:rsidRPr="00B21D25">
        <w:rPr>
          <w:rFonts w:ascii="Times New Roman" w:hAnsi="Times New Roman" w:cs="Times New Roman"/>
          <w:sz w:val="28"/>
          <w:szCs w:val="28"/>
        </w:rPr>
        <w:t xml:space="preserve"> наблюдениям надо уделять особо пристальное внимание, так как их присутствие может грубо искажать значения оценок. Устранение эффектов выбросов может проводиться либо с помощью удавления этих точек из анализируемых данных (эта процедура называется </w:t>
      </w:r>
      <w:proofErr w:type="spellStart"/>
      <w:r w:rsidR="00CC77B0" w:rsidRPr="00B21D25">
        <w:rPr>
          <w:rFonts w:ascii="Times New Roman" w:hAnsi="Times New Roman" w:cs="Times New Roman"/>
          <w:sz w:val="28"/>
          <w:szCs w:val="28"/>
        </w:rPr>
        <w:t>цензурированием</w:t>
      </w:r>
      <w:proofErr w:type="spellEnd"/>
      <w:r w:rsidR="00CC77B0" w:rsidRPr="00B21D25">
        <w:rPr>
          <w:rFonts w:ascii="Times New Roman" w:hAnsi="Times New Roman" w:cs="Times New Roman"/>
          <w:sz w:val="28"/>
          <w:szCs w:val="28"/>
        </w:rPr>
        <w:t>), либо с помощью применения методов оценивания параметров, устойчивых к подобным грубым отклонениям.</w:t>
      </w:r>
    </w:p>
    <w:p w:rsidR="00CC77B0" w:rsidRPr="00B21D25" w:rsidRDefault="005743D0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Корреляционная зависимость между текущими уровнями некоторой переменной  и уровнями этой же переменной, сдвинутыми на несколько шагов, называется автокорреляцией.</w:t>
      </w:r>
    </w:p>
    <w:p w:rsidR="005743D0" w:rsidRPr="00B21D25" w:rsidRDefault="005743D0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Автокорреляция случайной составляющей нарушает одну из предпосылок нормальной линейной модели регрессии.</w:t>
      </w:r>
      <w:r w:rsidR="00DA7127" w:rsidRPr="00B21D25">
        <w:rPr>
          <w:rStyle w:val="a8"/>
          <w:rFonts w:ascii="Times New Roman" w:hAnsi="Times New Roman" w:cs="Times New Roman"/>
          <w:sz w:val="28"/>
          <w:szCs w:val="28"/>
        </w:rPr>
        <w:footnoteReference w:id="3"/>
      </w:r>
    </w:p>
    <w:p w:rsidR="00190C35" w:rsidRDefault="00190C35" w:rsidP="00190C3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04FC" w:rsidRPr="00190C35" w:rsidRDefault="000204FC" w:rsidP="00190C35">
      <w:pPr>
        <w:pStyle w:val="a5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90C3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Задача </w:t>
      </w:r>
      <w:r w:rsidR="00681556" w:rsidRPr="00190C35">
        <w:rPr>
          <w:rFonts w:ascii="Times New Roman" w:hAnsi="Times New Roman" w:cs="Times New Roman"/>
          <w:b/>
          <w:sz w:val="28"/>
          <w:szCs w:val="28"/>
        </w:rPr>
        <w:t>№</w:t>
      </w:r>
      <w:r w:rsidRPr="00190C35">
        <w:rPr>
          <w:rFonts w:ascii="Times New Roman" w:hAnsi="Times New Roman" w:cs="Times New Roman"/>
          <w:b/>
          <w:sz w:val="28"/>
          <w:szCs w:val="28"/>
        </w:rPr>
        <w:t>1</w:t>
      </w:r>
      <w:r w:rsidR="00681556" w:rsidRPr="00190C35">
        <w:rPr>
          <w:rFonts w:ascii="Times New Roman" w:hAnsi="Times New Roman" w:cs="Times New Roman"/>
          <w:b/>
          <w:sz w:val="28"/>
          <w:szCs w:val="28"/>
        </w:rPr>
        <w:t>.</w:t>
      </w:r>
    </w:p>
    <w:p w:rsidR="000204FC" w:rsidRPr="00B21D25" w:rsidRDefault="000204FC" w:rsidP="00C6589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По предприятиям легкой промышленности региона получена информация, характеризующая зависимость объема выпуска продукции (У,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млн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>уб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.) от объема капиталовложений (Х,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.).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1"/>
        <w:gridCol w:w="901"/>
        <w:gridCol w:w="901"/>
        <w:gridCol w:w="901"/>
        <w:gridCol w:w="901"/>
        <w:gridCol w:w="901"/>
        <w:gridCol w:w="901"/>
        <w:gridCol w:w="901"/>
        <w:gridCol w:w="901"/>
        <w:gridCol w:w="901"/>
        <w:gridCol w:w="901"/>
      </w:tblGrid>
      <w:tr w:rsidR="000204FC" w:rsidRPr="00B21D25" w:rsidTr="000204FC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0204FC" w:rsidRPr="00B21D25" w:rsidTr="000204FC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04FC" w:rsidRPr="00B21D25" w:rsidRDefault="000204FC" w:rsidP="00C6589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1D25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</w:tr>
    </w:tbl>
    <w:p w:rsidR="000204FC" w:rsidRPr="00B21D25" w:rsidRDefault="000204FC" w:rsidP="00C6589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04FC" w:rsidRPr="00B21D25" w:rsidRDefault="000204FC" w:rsidP="00C6589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1D25">
        <w:rPr>
          <w:rFonts w:ascii="Times New Roman" w:hAnsi="Times New Roman" w:cs="Times New Roman"/>
          <w:b/>
          <w:sz w:val="28"/>
          <w:szCs w:val="28"/>
        </w:rPr>
        <w:t>Требуется: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Найти параметры уравнения линейной регрессии, дать экономическую интерпретацию коэффициента регрессии.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Вычислить остатки; найти остаточную сумму квадратов; оценить дисперсию остатков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B21D25">
        <w:rPr>
          <w:rFonts w:ascii="Times New Roman" w:hAnsi="Times New Roman" w:cs="Times New Roman"/>
          <w:i/>
          <w:sz w:val="28"/>
          <w:szCs w:val="28"/>
          <w:vertAlign w:val="subscript"/>
        </w:rPr>
        <w:t>ε</w:t>
      </w:r>
      <w:r w:rsidRPr="00B21D25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B21D25">
        <w:rPr>
          <w:rFonts w:ascii="Times New Roman" w:hAnsi="Times New Roman" w:cs="Times New Roman"/>
          <w:sz w:val="28"/>
          <w:szCs w:val="28"/>
        </w:rPr>
        <w:t>; построить график остатков.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Проверить выполнение предпосылок МНК.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Осуществить проверку значимости параметров уравнения регрессии с помощью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B21D25">
        <w:rPr>
          <w:rFonts w:ascii="Times New Roman" w:hAnsi="Times New Roman" w:cs="Times New Roman"/>
          <w:sz w:val="28"/>
          <w:szCs w:val="28"/>
        </w:rPr>
        <w:t>-критерия Стьюдента (α=0,05).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Вычислить коэффициент детерминации, проверить значимость уравнения регрессии с помощью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sz w:val="28"/>
          <w:szCs w:val="28"/>
        </w:rPr>
        <w:t>-критерия Фишера (α=0,05), найти среднюю относительную ошибку аппроксимации. Сделать вывод о качестве модели.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Осуществить прогнозирование среднего значения показателя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при уровне значимости α=0,1, если прогнозное значение фактора Х составит 80% от его максимального значения.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Представить графически: фактические и модельные значения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>, точки прогноза.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Составить уравнения нелинейной регрессии:</w:t>
      </w:r>
    </w:p>
    <w:p w:rsidR="000204FC" w:rsidRPr="00B21D25" w:rsidRDefault="000204FC" w:rsidP="00C65896">
      <w:pPr>
        <w:tabs>
          <w:tab w:val="num" w:pos="1034"/>
        </w:tabs>
        <w:spacing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- гиперболической;</w:t>
      </w:r>
    </w:p>
    <w:p w:rsidR="000204FC" w:rsidRPr="00B21D25" w:rsidRDefault="000204FC" w:rsidP="00C65896">
      <w:pPr>
        <w:tabs>
          <w:tab w:val="num" w:pos="1034"/>
        </w:tabs>
        <w:spacing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- степенной;</w:t>
      </w:r>
    </w:p>
    <w:p w:rsidR="000204FC" w:rsidRPr="00B21D25" w:rsidRDefault="000204FC" w:rsidP="00C65896">
      <w:pPr>
        <w:tabs>
          <w:tab w:val="num" w:pos="1034"/>
        </w:tabs>
        <w:spacing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 xml:space="preserve">- показательной.  </w:t>
      </w:r>
    </w:p>
    <w:p w:rsidR="000204FC" w:rsidRPr="00B21D25" w:rsidRDefault="000204FC" w:rsidP="00C65896">
      <w:pPr>
        <w:numPr>
          <w:ilvl w:val="0"/>
          <w:numId w:val="5"/>
        </w:numPr>
        <w:tabs>
          <w:tab w:val="num" w:pos="1034"/>
        </w:tabs>
        <w:spacing w:after="0" w:line="360" w:lineRule="auto"/>
        <w:ind w:left="-1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Для указанных моделей найти коэффициенты детерминации и средние относительные ошибки аппроксимации. Сравнить модели по этим характеристикам и сделать вывод.</w:t>
      </w:r>
    </w:p>
    <w:p w:rsidR="000204FC" w:rsidRPr="00190C35" w:rsidRDefault="000204FC" w:rsidP="00C65896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90C35">
        <w:rPr>
          <w:rFonts w:ascii="Times New Roman" w:hAnsi="Times New Roman" w:cs="Times New Roman"/>
          <w:b/>
          <w:i/>
          <w:sz w:val="28"/>
          <w:szCs w:val="28"/>
        </w:rPr>
        <w:t>1. Найти параметры уравнения линейной регрессии, дать экономическую интерпретацию коэффициента регрессии.</w:t>
      </w:r>
    </w:p>
    <w:p w:rsidR="000204FC" w:rsidRPr="00B21D25" w:rsidRDefault="000204FC" w:rsidP="00C6589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Уравнение  линейной регрессии имеет вид: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200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86" type="#_x0000_t75" style="width:60pt;height:15.75pt" o:ole="">
            <v:imagedata r:id="rId19" o:title=""/>
          </v:shape>
          <o:OLEObject Type="Embed" ProgID="Equation.3" ShapeID="_x0000_i1086" DrawAspect="Content" ObjectID="_1477480285" r:id="rId20"/>
        </w:object>
      </w:r>
    </w:p>
    <w:p w:rsidR="000204FC" w:rsidRPr="00B21D25" w:rsidRDefault="000204FC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Для нахождения параметров уравнения линейной регрессии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  <w:lang w:val="sw-KE"/>
        </w:rPr>
        <w:object w:dxaOrig="735" w:dyaOrig="405">
          <v:shape id="_x0000_i1058" type="#_x0000_t75" style="width:36.75pt;height:20.25pt" o:ole="">
            <v:imagedata r:id="rId21" o:title=""/>
          </v:shape>
          <o:OLEObject Type="Embed" ProgID="Equation.3" ShapeID="_x0000_i1058" DrawAspect="Content" ObjectID="_1477480286" r:id="rId22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используем формулы:</w:t>
      </w:r>
    </w:p>
    <w:p w:rsidR="000204FC" w:rsidRPr="00B21D25" w:rsidRDefault="000204FC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position w:val="-30"/>
          <w:sz w:val="28"/>
          <w:szCs w:val="28"/>
        </w:rPr>
        <w:object w:dxaOrig="1440" w:dyaOrig="780">
          <v:shape id="_x0000_i1059" type="#_x0000_t75" style="width:1in;height:39pt" o:ole="">
            <v:imagedata r:id="rId23" o:title=""/>
          </v:shape>
          <o:OLEObject Type="Embed" ProgID="Equation.3" ShapeID="_x0000_i1059" DrawAspect="Content" ObjectID="_1477480287" r:id="rId24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,      </w:t>
      </w:r>
      <w:r w:rsidRPr="00B21D25">
        <w:rPr>
          <w:rFonts w:ascii="Times New Roman" w:hAnsi="Times New Roman" w:cs="Times New Roman"/>
          <w:i/>
          <w:position w:val="-12"/>
          <w:sz w:val="28"/>
          <w:szCs w:val="28"/>
        </w:rPr>
        <w:object w:dxaOrig="1335" w:dyaOrig="405">
          <v:shape id="_x0000_i1060" type="#_x0000_t75" style="width:66.75pt;height:20.25pt" o:ole="">
            <v:imagedata r:id="rId25" o:title=""/>
          </v:shape>
          <o:OLEObject Type="Embed" ProgID="Equation.3" ShapeID="_x0000_i1060" DrawAspect="Content" ObjectID="_1477480288" r:id="rId26"/>
        </w:object>
      </w:r>
    </w:p>
    <w:p w:rsidR="000204FC" w:rsidRPr="00B21D25" w:rsidRDefault="000204FC" w:rsidP="00C65896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Построим следующую расчетную таблицу, используя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B21D25">
        <w:rPr>
          <w:rFonts w:ascii="Times New Roman" w:hAnsi="Times New Roman" w:cs="Times New Roman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>:</w:t>
      </w:r>
    </w:p>
    <w:p w:rsidR="00FE1A27" w:rsidRPr="00B21D25" w:rsidRDefault="00FE1A27" w:rsidP="00C65896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Построим следующую расчетную таблицу, используя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B21D25">
        <w:rPr>
          <w:rFonts w:ascii="Times New Roman" w:hAnsi="Times New Roman" w:cs="Times New Roman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>:</w:t>
      </w:r>
    </w:p>
    <w:p w:rsidR="00FE1A27" w:rsidRPr="00B21D25" w:rsidRDefault="00FE1A27" w:rsidP="00C65896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0092BD" wp14:editId="380A1C80">
            <wp:extent cx="3886200" cy="28956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84" r="67200" b="54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По данным таблицы рассчитываем значения параметров уравнения линейной регрессии: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4170" w:dyaOrig="750">
          <v:shape id="_x0000_i1099" type="#_x0000_t75" style="width:208.5pt;height:37.5pt" o:ole="">
            <v:imagedata r:id="rId28" o:title=""/>
          </v:shape>
          <o:OLEObject Type="Embed" ProgID="Equation.3" ShapeID="_x0000_i1099" DrawAspect="Content" ObjectID="_1477480289" r:id="rId29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i/>
          <w:position w:val="-10"/>
          <w:sz w:val="28"/>
          <w:szCs w:val="28"/>
        </w:rPr>
        <w:object w:dxaOrig="3240" w:dyaOrig="345">
          <v:shape id="_x0000_i1100" type="#_x0000_t75" style="width:162pt;height:17.25pt" o:ole="">
            <v:imagedata r:id="rId30" o:title=""/>
          </v:shape>
          <o:OLEObject Type="Embed" ProgID="Equation.3" ShapeID="_x0000_i1100" DrawAspect="Content" ObjectID="_1477480290" r:id="rId31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Следовательно, искомое уравнение линейной регрессии будет иметь вид: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eastAsia="Times New Roman" w:hAnsi="Times New Roman" w:cs="Times New Roman"/>
          <w:i/>
          <w:position w:val="-12"/>
          <w:sz w:val="28"/>
          <w:szCs w:val="28"/>
        </w:rPr>
        <w:object w:dxaOrig="2385" w:dyaOrig="360">
          <v:shape id="_x0000_i1101" type="#_x0000_t75" style="width:119.25pt;height:18pt" o:ole="">
            <v:imagedata r:id="rId32" o:title=""/>
          </v:shape>
          <o:OLEObject Type="Embed" ProgID="Equation.3" ShapeID="_x0000_i1101" DrawAspect="Content" ObjectID="_1477480291" r:id="rId33"/>
        </w:objec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Таким образом, при увеличении объема капиталовложений (x) на 1 млн. руб. объем выпускаемой продукции (y) увеличится в среднем на 0,909 млн. руб., что свидетельствует об эффективности работы предприятия. </w:t>
      </w:r>
    </w:p>
    <w:p w:rsidR="00FE1A27" w:rsidRPr="00190C35" w:rsidRDefault="00FE1A27" w:rsidP="00190C35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90C35">
        <w:rPr>
          <w:rFonts w:ascii="Times New Roman" w:hAnsi="Times New Roman" w:cs="Times New Roman"/>
          <w:b/>
          <w:i/>
          <w:sz w:val="28"/>
          <w:szCs w:val="28"/>
        </w:rPr>
        <w:t xml:space="preserve">2. Вычислить остатки; найти остаточную сумму квадратов; оценить дисперсию остатков </w:t>
      </w:r>
      <w:r w:rsidRPr="00190C35">
        <w:rPr>
          <w:rFonts w:ascii="Times New Roman" w:eastAsia="Times New Roman" w:hAnsi="Times New Roman" w:cs="Times New Roman"/>
          <w:b/>
          <w:i/>
          <w:position w:val="-10"/>
          <w:sz w:val="28"/>
          <w:szCs w:val="28"/>
        </w:rPr>
        <w:object w:dxaOrig="420" w:dyaOrig="465">
          <v:shape id="_x0000_i1102" type="#_x0000_t75" style="width:21pt;height:23.25pt" o:ole="">
            <v:imagedata r:id="rId34" o:title=""/>
          </v:shape>
          <o:OLEObject Type="Embed" ProgID="Equation.3" ShapeID="_x0000_i1102" DrawAspect="Content" ObjectID="_1477480292" r:id="rId35"/>
        </w:object>
      </w:r>
      <w:r w:rsidRPr="00190C35">
        <w:rPr>
          <w:rFonts w:ascii="Times New Roman" w:hAnsi="Times New Roman" w:cs="Times New Roman"/>
          <w:b/>
          <w:i/>
          <w:sz w:val="28"/>
          <w:szCs w:val="28"/>
        </w:rPr>
        <w:t>. Построить график остатков.</w:t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Вычислим остатки по формуле </w:t>
      </w:r>
      <w:r w:rsidRPr="00B21D25">
        <w:rPr>
          <w:rFonts w:ascii="Times New Roman" w:eastAsia="Times New Roman" w:hAnsi="Times New Roman" w:cs="Times New Roman"/>
          <w:i/>
          <w:position w:val="-20"/>
          <w:sz w:val="28"/>
          <w:szCs w:val="28"/>
        </w:rPr>
        <w:object w:dxaOrig="1320" w:dyaOrig="435">
          <v:shape id="_x0000_i1103" type="#_x0000_t75" style="width:66pt;height:21.75pt" o:ole="">
            <v:imagedata r:id="rId36" o:title=""/>
          </v:shape>
          <o:OLEObject Type="Embed" ProgID="Equation.3" ShapeID="_x0000_i1103" DrawAspect="Content" ObjectID="_1477480293" r:id="rId37"/>
        </w:objec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где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i/>
          <w:position w:val="-20"/>
          <w:sz w:val="28"/>
          <w:szCs w:val="28"/>
        </w:rPr>
        <w:object w:dxaOrig="300" w:dyaOrig="435">
          <v:shape id="_x0000_i1104" type="#_x0000_t75" style="width:15pt;height:21.75pt" o:ole="">
            <v:imagedata r:id="rId38" o:title=""/>
          </v:shape>
          <o:OLEObject Type="Embed" ProgID="Equation.3" ShapeID="_x0000_i1104" DrawAspect="Content" ObjectID="_1477480294" r:id="rId39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– значения у, вычисленные по модели </w:t>
      </w:r>
      <w:r w:rsidRPr="00B21D25">
        <w:rPr>
          <w:rFonts w:ascii="Times New Roman" w:eastAsia="Times New Roman" w:hAnsi="Times New Roman" w:cs="Times New Roman"/>
          <w:i/>
          <w:position w:val="-12"/>
          <w:sz w:val="28"/>
          <w:szCs w:val="28"/>
        </w:rPr>
        <w:object w:dxaOrig="2385" w:dyaOrig="360">
          <v:shape id="_x0000_i1105" type="#_x0000_t75" style="width:119.25pt;height:18pt" o:ole="">
            <v:imagedata r:id="rId40" o:title=""/>
          </v:shape>
          <o:OLEObject Type="Embed" ProgID="Equation.3" ShapeID="_x0000_i1105" DrawAspect="Content" ObjectID="_1477480295" r:id="rId41"/>
        </w:object>
      </w:r>
      <w:r w:rsidRPr="00B21D25">
        <w:rPr>
          <w:rFonts w:ascii="Times New Roman" w:hAnsi="Times New Roman" w:cs="Times New Roman"/>
          <w:i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firstLine="671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Остатки рассчитываем в таблице, используя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B21D25">
        <w:rPr>
          <w:rFonts w:ascii="Times New Roman" w:hAnsi="Times New Roman" w:cs="Times New Roman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>:</w:t>
      </w: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F42B0B" wp14:editId="10244F51">
            <wp:extent cx="5629275" cy="31813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19" r="47447" b="46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tabs>
          <w:tab w:val="left" w:pos="111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ab/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 xml:space="preserve">Остаточная сумма квадратов равна </w:t>
      </w: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1665" w:dyaOrig="765">
          <v:shape id="_x0000_i1107" type="#_x0000_t75" style="width:83.25pt;height:38.25pt" o:ole="">
            <v:imagedata r:id="rId43" o:title=""/>
          </v:shape>
          <o:OLEObject Type="Embed" ProgID="Equation.3" ShapeID="_x0000_i1107" DrawAspect="Content" ObjectID="_1477480296" r:id="rId44"/>
        </w:objec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Дисперсию остатков рассчитываем по формуле:</w:t>
      </w:r>
    </w:p>
    <w:p w:rsidR="00FE1A27" w:rsidRPr="00B21D25" w:rsidRDefault="00FE1A27" w:rsidP="00C65896">
      <w:pPr>
        <w:spacing w:line="360" w:lineRule="auto"/>
        <w:ind w:firstLine="198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245" w:dyaOrig="1050">
          <v:shape id="_x0000_i1108" type="#_x0000_t75" style="width:62.25pt;height:52.5pt" o:ole="">
            <v:imagedata r:id="rId45" o:title=""/>
          </v:shape>
          <o:OLEObject Type="Embed" ProgID="Equation.3" ShapeID="_x0000_i1108" DrawAspect="Content" ObjectID="_1477480297" r:id="rId46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,</w:t>
      </w:r>
    </w:p>
    <w:p w:rsidR="00FE1A27" w:rsidRPr="00B21D25" w:rsidRDefault="00FE1A27" w:rsidP="00C65896">
      <w:pPr>
        <w:spacing w:line="360" w:lineRule="auto"/>
        <w:ind w:firstLine="198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100" w:dyaOrig="645">
          <v:shape id="_x0000_i1109" type="#_x0000_t75" style="width:105pt;height:32.25pt" o:ole="">
            <v:imagedata r:id="rId47" o:title=""/>
          </v:shape>
          <o:OLEObject Type="Embed" ProgID="Equation.3" ShapeID="_x0000_i1109" DrawAspect="Content" ObjectID="_1477480298" r:id="rId48"/>
        </w:objec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График остатков построим с помощью инструмента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 xml:space="preserve"> Регрессия.</w:t>
      </w:r>
    </w:p>
    <w:p w:rsidR="00FE1A27" w:rsidRPr="00B21D25" w:rsidRDefault="00FE1A27" w:rsidP="00C65896">
      <w:pPr>
        <w:tabs>
          <w:tab w:val="left" w:pos="195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0395BD" wp14:editId="10946029">
            <wp:extent cx="6400800" cy="38671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24" t="13031" r="10078" b="9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AB1D9C" w:rsidRDefault="00FE1A27" w:rsidP="00AB1D9C">
      <w:pPr>
        <w:tabs>
          <w:tab w:val="left" w:pos="150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1D9C">
        <w:rPr>
          <w:rFonts w:ascii="Times New Roman" w:hAnsi="Times New Roman" w:cs="Times New Roman"/>
          <w:b/>
          <w:i/>
          <w:sz w:val="28"/>
          <w:szCs w:val="28"/>
        </w:rPr>
        <w:t xml:space="preserve">3. Проверить выполнение предпосылок МНК. </w:t>
      </w:r>
    </w:p>
    <w:p w:rsidR="00FE1A27" w:rsidRPr="00B21D25" w:rsidRDefault="00FE1A27" w:rsidP="00AB1D9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1D9C">
        <w:rPr>
          <w:rFonts w:ascii="Times New Roman" w:hAnsi="Times New Roman" w:cs="Times New Roman"/>
          <w:sz w:val="28"/>
          <w:szCs w:val="28"/>
        </w:rPr>
        <w:t>1)</w:t>
      </w:r>
      <w:r w:rsidR="00AB1D9C">
        <w:rPr>
          <w:rFonts w:ascii="Times New Roman" w:hAnsi="Times New Roman" w:cs="Times New Roman"/>
          <w:sz w:val="28"/>
          <w:szCs w:val="28"/>
        </w:rPr>
        <w:t>.</w:t>
      </w:r>
      <w:r w:rsidRPr="00AB1D9C">
        <w:rPr>
          <w:rFonts w:ascii="Times New Roman" w:hAnsi="Times New Roman" w:cs="Times New Roman"/>
          <w:sz w:val="28"/>
          <w:szCs w:val="28"/>
        </w:rPr>
        <w:t xml:space="preserve"> Математическое ожидание</w:t>
      </w:r>
      <w:r w:rsidRPr="00B21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 xml:space="preserve">случайной величины, как видно из таблицы, равно нулю: </w:t>
      </w:r>
      <w:r w:rsidRPr="00B21D25">
        <w:rPr>
          <w:rFonts w:ascii="Times New Roman" w:eastAsia="Times New Roman" w:hAnsi="Times New Roman" w:cs="Times New Roman"/>
          <w:i/>
          <w:position w:val="-16"/>
          <w:sz w:val="28"/>
          <w:szCs w:val="28"/>
        </w:rPr>
        <w:object w:dxaOrig="1095" w:dyaOrig="405">
          <v:shape id="_x0000_i1111" type="#_x0000_t75" style="width:54.75pt;height:20.25pt" o:ole="" fillcolor="window">
            <v:imagedata r:id="rId50" o:title=""/>
          </v:shape>
          <o:OLEObject Type="Embed" ProgID="Equation.3" ShapeID="_x0000_i1111" DrawAspect="Content" ObjectID="_1477480299" r:id="rId51"/>
        </w:object>
      </w:r>
      <w:r w:rsidRPr="00B21D25">
        <w:rPr>
          <w:rFonts w:ascii="Times New Roman" w:hAnsi="Times New Roman" w:cs="Times New Roman"/>
          <w:i/>
          <w:sz w:val="28"/>
          <w:szCs w:val="28"/>
        </w:rPr>
        <w:t>.</w:t>
      </w:r>
      <w:r w:rsidRPr="00B21D25">
        <w:rPr>
          <w:rFonts w:ascii="Times New Roman" w:hAnsi="Times New Roman" w:cs="Times New Roman"/>
          <w:sz w:val="28"/>
          <w:szCs w:val="28"/>
        </w:rPr>
        <w:t xml:space="preserve"> Сумма всех остатков равна нулю. </w:t>
      </w:r>
      <w:r w:rsidRPr="00B21D25">
        <w:rPr>
          <w:rFonts w:ascii="Times New Roman" w:hAnsi="Times New Roman" w:cs="Times New Roman"/>
          <w:bCs/>
          <w:sz w:val="28"/>
          <w:szCs w:val="28"/>
        </w:rPr>
        <w:t>Предпосылка выполнена</w: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AB1D9C" w:rsidRDefault="00FE1A27" w:rsidP="00AB1D9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1D9C">
        <w:rPr>
          <w:rFonts w:ascii="Times New Roman" w:hAnsi="Times New Roman" w:cs="Times New Roman"/>
          <w:sz w:val="28"/>
          <w:szCs w:val="28"/>
        </w:rPr>
        <w:lastRenderedPageBreak/>
        <w:t>2)</w:t>
      </w:r>
      <w:r w:rsidR="00AB1D9C">
        <w:rPr>
          <w:rFonts w:ascii="Times New Roman" w:hAnsi="Times New Roman" w:cs="Times New Roman"/>
          <w:sz w:val="28"/>
          <w:szCs w:val="28"/>
        </w:rPr>
        <w:t>.</w:t>
      </w:r>
      <w:r w:rsidRPr="00AB1D9C">
        <w:rPr>
          <w:rFonts w:ascii="Times New Roman" w:hAnsi="Times New Roman" w:cs="Times New Roman"/>
          <w:sz w:val="28"/>
          <w:szCs w:val="28"/>
        </w:rPr>
        <w:t xml:space="preserve"> Случайный характер остатков (критерий поворотных точек):</w:t>
      </w:r>
    </w:p>
    <w:p w:rsidR="00FE1A27" w:rsidRPr="00B21D25" w:rsidRDefault="00FE1A27" w:rsidP="00C65896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4"/>
          <w:sz w:val="28"/>
          <w:szCs w:val="28"/>
        </w:rPr>
        <w:object w:dxaOrig="3660" w:dyaOrig="900">
          <v:shape id="_x0000_i1112" type="#_x0000_t75" style="width:183pt;height:45pt" o:ole="">
            <v:imagedata r:id="rId52" o:title=""/>
          </v:shape>
          <o:OLEObject Type="Embed" ProgID="Equation.3" ShapeID="_x0000_i1112" DrawAspect="Content" ObjectID="_1477480300" r:id="rId53"/>
        </w:object>
      </w:r>
      <w:r w:rsidRPr="00B21D25">
        <w:rPr>
          <w:rFonts w:ascii="Times New Roman" w:hAnsi="Times New Roman" w:cs="Times New Roman"/>
          <w:sz w:val="28"/>
          <w:szCs w:val="28"/>
        </w:rPr>
        <w:t>, где</w:t>
      </w:r>
    </w:p>
    <w:p w:rsidR="00FE1A27" w:rsidRPr="00B21D25" w:rsidRDefault="00FE1A27" w:rsidP="00C65896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  <w:lang w:val="sw-KE"/>
        </w:rPr>
        <w:t>n</w:t>
      </w:r>
      <w:r w:rsidRPr="00B21D25">
        <w:rPr>
          <w:rFonts w:ascii="Times New Roman" w:hAnsi="Times New Roman" w:cs="Times New Roman"/>
          <w:sz w:val="28"/>
          <w:szCs w:val="28"/>
        </w:rPr>
        <w:t xml:space="preserve"> – количество наблюдений;</w:t>
      </w:r>
    </w:p>
    <w:p w:rsidR="00FE1A27" w:rsidRPr="00B21D25" w:rsidRDefault="00FE1A27" w:rsidP="00C65896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21D25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– количество поворотных точек, р = 5.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4"/>
          <w:sz w:val="28"/>
          <w:szCs w:val="28"/>
        </w:rPr>
        <w:object w:dxaOrig="3960" w:dyaOrig="915">
          <v:shape id="_x0000_i1113" type="#_x0000_t75" style="width:198pt;height:45.75pt" o:ole="">
            <v:imagedata r:id="rId54" o:title=""/>
          </v:shape>
          <o:OLEObject Type="Embed" ProgID="Equation.3" ShapeID="_x0000_i1113" DrawAspect="Content" ObjectID="_1477480301" r:id="rId55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2"/>
          <w:sz w:val="28"/>
          <w:szCs w:val="28"/>
        </w:rPr>
        <w:object w:dxaOrig="2520" w:dyaOrig="465">
          <v:shape id="_x0000_i1114" type="#_x0000_t75" style="width:126pt;height:23.25pt" o:ole="">
            <v:imagedata r:id="rId56" o:title=""/>
          </v:shape>
          <o:OLEObject Type="Embed" ProgID="Equation.3" ShapeID="_x0000_i1114" DrawAspect="Content" ObjectID="_1477480302" r:id="rId57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080" w:dyaOrig="360">
          <v:shape id="_x0000_i1115" type="#_x0000_t75" style="width:54pt;height:18pt" o:ole="">
            <v:imagedata r:id="rId58" o:title=""/>
          </v:shape>
          <o:OLEObject Type="Embed" ProgID="Equation.3" ShapeID="_x0000_i1115" DrawAspect="Content" ObjectID="_1477480303" r:id="rId59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, следовательно, свойство случайности остатков выполняется. </w:t>
      </w:r>
    </w:p>
    <w:p w:rsidR="00FE1A27" w:rsidRPr="00AB1D9C" w:rsidRDefault="00FE1A27" w:rsidP="00AB1D9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1D9C">
        <w:rPr>
          <w:rFonts w:ascii="Times New Roman" w:hAnsi="Times New Roman" w:cs="Times New Roman"/>
          <w:sz w:val="28"/>
          <w:szCs w:val="28"/>
        </w:rPr>
        <w:t>3)</w:t>
      </w:r>
      <w:r w:rsidR="00AB1D9C">
        <w:rPr>
          <w:rFonts w:ascii="Times New Roman" w:hAnsi="Times New Roman" w:cs="Times New Roman"/>
          <w:sz w:val="28"/>
          <w:szCs w:val="28"/>
        </w:rPr>
        <w:t>.</w:t>
      </w:r>
      <w:r w:rsidRPr="00AB1D9C">
        <w:rPr>
          <w:rFonts w:ascii="Times New Roman" w:hAnsi="Times New Roman" w:cs="Times New Roman"/>
          <w:sz w:val="28"/>
          <w:szCs w:val="28"/>
        </w:rPr>
        <w:t xml:space="preserve">Независимость уровней ряда остатков (отсутствие / наличие автокорреляции) проверяем с помощью Критерия </w:t>
      </w:r>
      <w:proofErr w:type="spellStart"/>
      <w:r w:rsidRPr="00AB1D9C">
        <w:rPr>
          <w:rFonts w:ascii="Times New Roman" w:hAnsi="Times New Roman" w:cs="Times New Roman"/>
          <w:sz w:val="28"/>
          <w:szCs w:val="28"/>
        </w:rPr>
        <w:t>Дарбина</w:t>
      </w:r>
      <w:proofErr w:type="spellEnd"/>
      <w:r w:rsidRPr="00AB1D9C">
        <w:rPr>
          <w:rFonts w:ascii="Times New Roman" w:hAnsi="Times New Roman" w:cs="Times New Roman"/>
          <w:sz w:val="28"/>
          <w:szCs w:val="28"/>
        </w:rPr>
        <w:t>-Уотсона: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60"/>
          <w:sz w:val="28"/>
          <w:szCs w:val="28"/>
        </w:rPr>
        <w:object w:dxaOrig="1665" w:dyaOrig="1125">
          <v:shape id="_x0000_i1116" type="#_x0000_t75" style="width:83.25pt;height:56.25pt" o:ole="">
            <v:imagedata r:id="rId60" o:title=""/>
          </v:shape>
          <o:OLEObject Type="Embed" ProgID="Equation.3" ShapeID="_x0000_i1116" DrawAspect="Content" ObjectID="_1477480304" r:id="rId61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Определяем численное значение коэффициента, используя данные следующей таблицы: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39B8F9" wp14:editId="6C79E526">
            <wp:extent cx="3181350" cy="23431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2" r="67200" b="55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1980" w:dyaOrig="690">
          <v:shape id="_x0000_i1118" type="#_x0000_t75" style="width:99pt;height:34.5pt" o:ole="">
            <v:imagedata r:id="rId63" o:title=""/>
          </v:shape>
          <o:OLEObject Type="Embed" ProgID="Equation.3" ShapeID="_x0000_i1118" DrawAspect="Content" ObjectID="_1477480305" r:id="rId64"/>
        </w:object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900" w:dyaOrig="345">
          <v:shape id="_x0000_i1119" type="#_x0000_t75" style="width:45pt;height:17.25pt" o:ole="">
            <v:imagedata r:id="rId65" o:title=""/>
          </v:shape>
          <o:OLEObject Type="Embed" ProgID="Equation.3" ShapeID="_x0000_i1119" DrawAspect="Content" ObjectID="_1477480306" r:id="rId66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, находим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190" w:dyaOrig="345">
          <v:shape id="_x0000_i1120" type="#_x0000_t75" style="width:109.5pt;height:17.25pt" o:ole="">
            <v:imagedata r:id="rId67" o:title=""/>
          </v:shape>
          <o:OLEObject Type="Embed" ProgID="Equation.3" ShapeID="_x0000_i1120" DrawAspect="Content" ObjectID="_1477480307" r:id="rId68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Расчетное значение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</w:rPr>
        <w:t xml:space="preserve"> сравниваем с табличным значением при 5%-ном уровне значимости. При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B21D25">
        <w:rPr>
          <w:rFonts w:ascii="Times New Roman" w:hAnsi="Times New Roman" w:cs="Times New Roman"/>
          <w:i/>
          <w:sz w:val="28"/>
          <w:szCs w:val="28"/>
        </w:rPr>
        <w:t>=</w:t>
      </w:r>
      <w:r w:rsidRPr="00B21D25">
        <w:rPr>
          <w:rFonts w:ascii="Times New Roman" w:hAnsi="Times New Roman" w:cs="Times New Roman"/>
          <w:sz w:val="28"/>
          <w:szCs w:val="28"/>
        </w:rPr>
        <w:t xml:space="preserve">10 и </w:t>
      </w:r>
      <w:r w:rsidRPr="00B21D25">
        <w:rPr>
          <w:rFonts w:ascii="Times New Roman" w:hAnsi="Times New Roman" w:cs="Times New Roman"/>
          <w:i/>
          <w:sz w:val="28"/>
          <w:szCs w:val="28"/>
        </w:rPr>
        <w:t>к=</w:t>
      </w:r>
      <w:r w:rsidRPr="00B21D25">
        <w:rPr>
          <w:rFonts w:ascii="Times New Roman" w:hAnsi="Times New Roman" w:cs="Times New Roman"/>
          <w:sz w:val="28"/>
          <w:szCs w:val="28"/>
        </w:rPr>
        <w:t xml:space="preserve">1 (число факторов) нижнее значение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B21D25">
        <w:rPr>
          <w:rFonts w:ascii="Times New Roman" w:hAnsi="Times New Roman" w:cs="Times New Roman"/>
          <w:i/>
          <w:sz w:val="28"/>
          <w:szCs w:val="28"/>
        </w:rPr>
        <w:t>=</w:t>
      </w:r>
      <w:r w:rsidRPr="00B21D25">
        <w:rPr>
          <w:rFonts w:ascii="Times New Roman" w:hAnsi="Times New Roman" w:cs="Times New Roman"/>
          <w:sz w:val="28"/>
          <w:szCs w:val="28"/>
        </w:rPr>
        <w:t>0,88, а верхнее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B21D25">
        <w:rPr>
          <w:rFonts w:ascii="Times New Roman" w:hAnsi="Times New Roman" w:cs="Times New Roman"/>
          <w:i/>
          <w:sz w:val="28"/>
          <w:szCs w:val="28"/>
        </w:rPr>
        <w:t>=</w:t>
      </w:r>
      <w:r w:rsidRPr="00B21D25">
        <w:rPr>
          <w:rFonts w:ascii="Times New Roman" w:hAnsi="Times New Roman" w:cs="Times New Roman"/>
          <w:sz w:val="28"/>
          <w:szCs w:val="28"/>
        </w:rPr>
        <w:t>1,32.</w:t>
      </w:r>
    </w:p>
    <w:p w:rsidR="00FE1A27" w:rsidRPr="00B21D25" w:rsidRDefault="00FE1A27" w:rsidP="00C65896">
      <w:pPr>
        <w:spacing w:line="36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Случаи, когда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B21D25">
        <w:rPr>
          <w:rFonts w:ascii="Times New Roman" w:hAnsi="Times New Roman" w:cs="Times New Roman"/>
          <w:sz w:val="28"/>
          <w:szCs w:val="28"/>
        </w:rPr>
        <w:t xml:space="preserve">≤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</w:rPr>
        <w:t xml:space="preserve">' ≤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B21D25">
        <w:rPr>
          <w:rFonts w:ascii="Times New Roman" w:hAnsi="Times New Roman" w:cs="Times New Roman"/>
          <w:sz w:val="28"/>
          <w:szCs w:val="28"/>
        </w:rPr>
        <w:t xml:space="preserve">являются неопределенными, когда гипотеза не принимается и не отвергается.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Расчетный показатель попал в область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21D25">
        <w:rPr>
          <w:rFonts w:ascii="Times New Roman" w:hAnsi="Times New Roman" w:cs="Times New Roman"/>
          <w:spacing w:val="-20"/>
          <w:sz w:val="28"/>
          <w:szCs w:val="28"/>
          <w:vertAlign w:val="subscript"/>
        </w:rPr>
        <w:t xml:space="preserve"> 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≤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</w:rPr>
        <w:t>'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≤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 w:rsidRPr="00B21D25">
        <w:rPr>
          <w:rFonts w:ascii="Times New Roman" w:hAnsi="Times New Roman" w:cs="Times New Roman"/>
          <w:sz w:val="28"/>
          <w:szCs w:val="28"/>
        </w:rPr>
        <w:t>(0,88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≤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0,89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≤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1,32), следовательно, гипотеза о независимости уровней ряда остатков</w:t>
      </w:r>
      <w:r w:rsidRPr="00B21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не принимается и не отвергается.</w:t>
      </w:r>
      <w:r w:rsidRPr="00B21D25">
        <w:rPr>
          <w:rFonts w:ascii="Times New Roman" w:hAnsi="Times New Roman" w:cs="Times New Roman"/>
          <w:sz w:val="28"/>
          <w:szCs w:val="28"/>
        </w:rPr>
        <w:tab/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Поскольку ситуация  оказалась неопределенной, воспользуемся первым </w:t>
      </w: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коэффициентом автокорреляции:</w:t>
      </w:r>
    </w:p>
    <w:p w:rsidR="00FE1A27" w:rsidRPr="00B21D25" w:rsidRDefault="00FE1A27" w:rsidP="00C65896">
      <w:pPr>
        <w:spacing w:line="360" w:lineRule="auto"/>
        <w:ind w:left="1270" w:firstLine="71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i/>
          <w:position w:val="-76"/>
          <w:sz w:val="28"/>
          <w:szCs w:val="28"/>
        </w:rPr>
        <w:object w:dxaOrig="3375" w:dyaOrig="1230">
          <v:shape id="_x0000_i1121" type="#_x0000_t75" style="width:168.75pt;height:61.5pt" o:ole="">
            <v:imagedata r:id="rId69" o:title=""/>
          </v:shape>
          <o:OLEObject Type="Embed" ProgID="Equation.3" ShapeID="_x0000_i1121" DrawAspect="Content" ObjectID="_1477480308" r:id="rId70"/>
        </w:object>
      </w:r>
    </w:p>
    <w:p w:rsidR="00FE1A27" w:rsidRPr="00B21D25" w:rsidRDefault="00FE1A27" w:rsidP="00C65896">
      <w:pPr>
        <w:spacing w:line="360" w:lineRule="auto"/>
        <w:ind w:left="11" w:firstLine="704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Так как фактическое значение коэффициента меньше табличного для 5%-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ного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 уровня значимости – 0,6319, то принимаем гипотезу об отсутствии автокорреляции.</w:t>
      </w:r>
    </w:p>
    <w:p w:rsidR="00FE1A27" w:rsidRPr="003C438E" w:rsidRDefault="00FE1A27" w:rsidP="00AB1D9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438E">
        <w:rPr>
          <w:rFonts w:ascii="Times New Roman" w:hAnsi="Times New Roman" w:cs="Times New Roman"/>
          <w:sz w:val="28"/>
          <w:szCs w:val="28"/>
        </w:rPr>
        <w:t>4)</w:t>
      </w:r>
      <w:r w:rsidR="003C438E" w:rsidRPr="003C438E">
        <w:rPr>
          <w:rFonts w:ascii="Times New Roman" w:hAnsi="Times New Roman" w:cs="Times New Roman"/>
          <w:sz w:val="28"/>
          <w:szCs w:val="28"/>
        </w:rPr>
        <w:t>.</w:t>
      </w:r>
      <w:r w:rsidRPr="003C438E">
        <w:rPr>
          <w:rFonts w:ascii="Times New Roman" w:hAnsi="Times New Roman" w:cs="Times New Roman"/>
          <w:sz w:val="28"/>
          <w:szCs w:val="28"/>
        </w:rPr>
        <w:t xml:space="preserve">Соответствие ряда остатков нормальному закону распределения проверяем с помощью </w:t>
      </w:r>
      <w:r w:rsidRPr="003C438E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C438E">
        <w:rPr>
          <w:rFonts w:ascii="Times New Roman" w:hAnsi="Times New Roman" w:cs="Times New Roman"/>
          <w:sz w:val="28"/>
          <w:szCs w:val="28"/>
        </w:rPr>
        <w:t>/</w:t>
      </w:r>
      <w:r w:rsidRPr="003C438E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3C438E">
        <w:rPr>
          <w:rFonts w:ascii="Times New Roman" w:hAnsi="Times New Roman" w:cs="Times New Roman"/>
          <w:sz w:val="28"/>
          <w:szCs w:val="28"/>
        </w:rPr>
        <w:t>-критерия: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52"/>
          <w:sz w:val="28"/>
          <w:szCs w:val="28"/>
        </w:rPr>
        <w:object w:dxaOrig="1995" w:dyaOrig="1155">
          <v:shape id="_x0000_i1122" type="#_x0000_t75" style="width:99.75pt;height:57.75pt" o:ole="">
            <v:imagedata r:id="rId71" o:title=""/>
          </v:shape>
          <o:OLEObject Type="Embed" ProgID="Equation.3" ShapeID="_x0000_i1122" DrawAspect="Content" ObjectID="_1477480309" r:id="rId72"/>
        </w:object>
      </w:r>
      <w:r w:rsidRPr="00B21D25">
        <w:rPr>
          <w:rFonts w:ascii="Times New Roman" w:hAnsi="Times New Roman" w:cs="Times New Roman"/>
          <w:sz w:val="28"/>
          <w:szCs w:val="28"/>
        </w:rPr>
        <w:t>,</w:t>
      </w:r>
    </w:p>
    <w:p w:rsidR="00FE1A27" w:rsidRPr="00B21D25" w:rsidRDefault="00FE1A27" w:rsidP="00C65896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b/>
          <w:position w:val="-12"/>
          <w:sz w:val="28"/>
          <w:szCs w:val="28"/>
        </w:rPr>
        <w:object w:dxaOrig="435" w:dyaOrig="360">
          <v:shape id="_x0000_i1123" type="#_x0000_t75" style="width:21.75pt;height:18pt" o:ole="">
            <v:imagedata r:id="rId73" o:title=""/>
          </v:shape>
          <o:OLEObject Type="Embed" ProgID="Equation.3" ShapeID="_x0000_i1123" DrawAspect="Content" ObjectID="_1477480310" r:id="rId74"/>
        </w:object>
      </w:r>
      <w:r w:rsidRPr="00B21D25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B21D25">
        <w:rPr>
          <w:rFonts w:ascii="Times New Roman" w:eastAsia="Times New Roman" w:hAnsi="Times New Roman" w:cs="Times New Roman"/>
          <w:b/>
          <w:position w:val="-10"/>
          <w:sz w:val="28"/>
          <w:szCs w:val="28"/>
        </w:rPr>
        <w:object w:dxaOrig="420" w:dyaOrig="345">
          <v:shape id="_x0000_i1124" type="#_x0000_t75" style="width:21pt;height:17.25pt" o:ole="">
            <v:imagedata r:id="rId75" o:title=""/>
          </v:shape>
          <o:OLEObject Type="Embed" ProgID="Equation.3" ShapeID="_x0000_i1124" DrawAspect="Content" ObjectID="_1477480311" r:id="rId76"/>
        </w:object>
      </w:r>
      <w:r w:rsidRPr="00B21D25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B21D25">
        <w:rPr>
          <w:rFonts w:ascii="Times New Roman" w:hAnsi="Times New Roman" w:cs="Times New Roman"/>
          <w:sz w:val="28"/>
          <w:szCs w:val="28"/>
        </w:rPr>
        <w:t>соответственно максимальный и минимальный уровни ряда остатков.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135" w:dyaOrig="660">
          <v:shape id="_x0000_i1125" type="#_x0000_t75" style="width:156.75pt;height:33pt" o:ole="">
            <v:imagedata r:id="rId77" o:title=""/>
          </v:shape>
          <o:OLEObject Type="Embed" ProgID="Equation.3" ShapeID="_x0000_i1125" DrawAspect="Content" ObjectID="_1477480312" r:id="rId78"/>
        </w:object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795" w:dyaOrig="375">
          <v:shape id="_x0000_i1126" type="#_x0000_t75" style="width:39.75pt;height:18.75pt" o:ole="">
            <v:imagedata r:id="rId79" o:title=""/>
          </v:shape>
          <o:OLEObject Type="Embed" ProgID="Equation.3" ShapeID="_x0000_i1126" DrawAspect="Content" ObjectID="_1477480313" r:id="rId80"/>
        </w:object>
      </w:r>
      <w:r w:rsidRPr="00B21D25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240" w:dyaOrig="195">
          <v:shape id="_x0000_i1127" type="#_x0000_t75" style="width:12pt;height:9.75pt" o:ole="">
            <v:imagedata r:id="rId81" o:title=""/>
          </v:shape>
          <o:OLEObject Type="Embed" ProgID="Equation.3" ShapeID="_x0000_i1127" DrawAspect="Content" ObjectID="_1477480314" r:id="rId82"/>
        </w:object>
      </w:r>
      <w:r w:rsidRPr="00B21D25">
        <w:rPr>
          <w:rFonts w:ascii="Times New Roman" w:hAnsi="Times New Roman" w:cs="Times New Roman"/>
          <w:sz w:val="28"/>
          <w:szCs w:val="28"/>
        </w:rPr>
        <w:t>(2,67;3,57), т.е. 2,967</w:t>
      </w:r>
      <w:r w:rsidRPr="00B21D25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240" w:dyaOrig="195">
          <v:shape id="_x0000_i1128" type="#_x0000_t75" style="width:12pt;height:9.75pt" o:ole="">
            <v:imagedata r:id="rId83" o:title=""/>
          </v:shape>
          <o:OLEObject Type="Embed" ProgID="Equation.3" ShapeID="_x0000_i1128" DrawAspect="Content" ObjectID="_1477480315" r:id="rId84"/>
        </w:object>
      </w:r>
      <w:r w:rsidRPr="00B21D25">
        <w:rPr>
          <w:rFonts w:ascii="Times New Roman" w:hAnsi="Times New Roman" w:cs="Times New Roman"/>
          <w:sz w:val="28"/>
          <w:szCs w:val="28"/>
        </w:rPr>
        <w:t>(2,67;3,57), значит, гипотеза о нормальном распределении ряда остатков принимается.</w:t>
      </w:r>
    </w:p>
    <w:p w:rsidR="00FE1A27" w:rsidRPr="003C438E" w:rsidRDefault="003C438E" w:rsidP="003C438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FE1A27" w:rsidRPr="003C438E">
        <w:rPr>
          <w:rFonts w:ascii="Times New Roman" w:hAnsi="Times New Roman" w:cs="Times New Roman"/>
          <w:sz w:val="28"/>
          <w:szCs w:val="28"/>
        </w:rPr>
        <w:t xml:space="preserve">Гомоскедастичность (постоянство) дисперсии остатков. </w:t>
      </w:r>
    </w:p>
    <w:p w:rsidR="003B6650" w:rsidRPr="00B21D25" w:rsidRDefault="00FE1A27" w:rsidP="0068614C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Расчетные значения для обнаружения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гетероскедастичности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 п</w:t>
      </w:r>
      <w:r w:rsidR="0068614C">
        <w:rPr>
          <w:rFonts w:ascii="Times New Roman" w:hAnsi="Times New Roman" w:cs="Times New Roman"/>
          <w:sz w:val="28"/>
          <w:szCs w:val="28"/>
        </w:rPr>
        <w:t>редставлены в следующей таблице:</w:t>
      </w:r>
    </w:p>
    <w:p w:rsidR="003B6650" w:rsidRPr="00B21D25" w:rsidRDefault="003B6650" w:rsidP="0068614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58C197" wp14:editId="37078F27">
            <wp:extent cx="3524250" cy="4114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64" r="65265" b="29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Для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обнаружения</w:t>
      </w:r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гетероскедастичности</w:t>
      </w:r>
      <w:proofErr w:type="spellEnd"/>
      <w:r w:rsidRPr="00B21D25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 xml:space="preserve">(нарушение гомоскедастичности), используем тест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Гольдфельда-Квандта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A5806">
        <w:rPr>
          <w:rFonts w:ascii="Times New Roman" w:hAnsi="Times New Roman" w:cs="Times New Roman"/>
          <w:sz w:val="28"/>
          <w:szCs w:val="28"/>
        </w:rPr>
        <w:t>а)</w:t>
      </w:r>
      <w:r w:rsidR="009A5806" w:rsidRPr="009A5806">
        <w:rPr>
          <w:rFonts w:ascii="Times New Roman" w:hAnsi="Times New Roman" w:cs="Times New Roman"/>
          <w:sz w:val="28"/>
          <w:szCs w:val="28"/>
        </w:rPr>
        <w:t>.</w:t>
      </w:r>
      <w:r w:rsidRPr="00B21D25">
        <w:rPr>
          <w:rFonts w:ascii="Times New Roman" w:hAnsi="Times New Roman" w:cs="Times New Roman"/>
          <w:sz w:val="28"/>
          <w:szCs w:val="28"/>
        </w:rPr>
        <w:t xml:space="preserve"> Упорядочим выборку из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n</w:t>
      </w:r>
      <w:r w:rsidRPr="00B21D25">
        <w:rPr>
          <w:rFonts w:ascii="Times New Roman" w:hAnsi="Times New Roman" w:cs="Times New Roman"/>
          <w:sz w:val="28"/>
          <w:szCs w:val="28"/>
        </w:rPr>
        <w:t xml:space="preserve">-наблюдений по мере возрастания факторного признака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0BA814" wp14:editId="323BEA19">
            <wp:extent cx="942975" cy="14382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42" r="88379" b="64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A5806">
        <w:rPr>
          <w:rFonts w:ascii="Times New Roman" w:hAnsi="Times New Roman" w:cs="Times New Roman"/>
          <w:sz w:val="28"/>
          <w:szCs w:val="28"/>
        </w:rPr>
        <w:t>б)</w:t>
      </w:r>
      <w:r w:rsidR="009A5806">
        <w:rPr>
          <w:rFonts w:ascii="Times New Roman" w:hAnsi="Times New Roman" w:cs="Times New Roman"/>
          <w:sz w:val="28"/>
          <w:szCs w:val="28"/>
        </w:rPr>
        <w:t>.</w:t>
      </w:r>
      <w:r w:rsidRPr="00B21D25">
        <w:rPr>
          <w:rFonts w:ascii="Times New Roman" w:hAnsi="Times New Roman" w:cs="Times New Roman"/>
          <w:sz w:val="28"/>
          <w:szCs w:val="28"/>
        </w:rPr>
        <w:t xml:space="preserve"> Совокупность наблюдений разделим на 2 группы, соответственно с малыми и большими значениями факторного признака </w:t>
      </w:r>
      <w:r w:rsidRPr="00B21D25">
        <w:rPr>
          <w:rFonts w:ascii="Times New Roman" w:hAnsi="Times New Roman" w:cs="Times New Roman"/>
          <w:i/>
          <w:sz w:val="28"/>
          <w:szCs w:val="28"/>
        </w:rPr>
        <w:t>х</w:t>
      </w:r>
      <w:r w:rsidRPr="00B21D25">
        <w:rPr>
          <w:rFonts w:ascii="Times New Roman" w:hAnsi="Times New Roman" w:cs="Times New Roman"/>
          <w:sz w:val="28"/>
          <w:szCs w:val="28"/>
        </w:rPr>
        <w:t xml:space="preserve"> и определим по каждой из групп уравнение регрессии:</w:t>
      </w:r>
    </w:p>
    <w:p w:rsidR="00FE1A27" w:rsidRPr="00B21D25" w:rsidRDefault="00FE1A27" w:rsidP="00C658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- для первой группы уравнение регрессии имеет вид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935" w:dyaOrig="315">
          <v:shape id="_x0000_i1131" type="#_x0000_t75" style="width:96.75pt;height:15.75pt" o:ole="">
            <v:imagedata r:id="rId87" o:title=""/>
          </v:shape>
          <o:OLEObject Type="Embed" ProgID="Equation.3" ShapeID="_x0000_i1131" DrawAspect="Content" ObjectID="_1477480316" r:id="rId88"/>
        </w:object>
      </w:r>
      <w:r w:rsidRPr="00B21D25">
        <w:rPr>
          <w:rFonts w:ascii="Times New Roman" w:hAnsi="Times New Roman" w:cs="Times New Roman"/>
          <w:sz w:val="28"/>
          <w:szCs w:val="28"/>
        </w:rPr>
        <w:t>;</w:t>
      </w:r>
    </w:p>
    <w:p w:rsidR="00FE1A27" w:rsidRPr="00B21D25" w:rsidRDefault="00FE1A27" w:rsidP="00C658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- для второй группы уравнение регрессии имеет вид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085" w:dyaOrig="315">
          <v:shape id="_x0000_i1132" type="#_x0000_t75" style="width:104.25pt;height:15.75pt" o:ole="">
            <v:imagedata r:id="rId89" o:title=""/>
          </v:shape>
          <o:OLEObject Type="Embed" ProgID="Equation.3" ShapeID="_x0000_i1132" DrawAspect="Content" ObjectID="_1477480317" r:id="rId90"/>
        </w:objec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pStyle w:val="31"/>
        <w:spacing w:line="360" w:lineRule="auto"/>
        <w:ind w:firstLine="720"/>
        <w:rPr>
          <w:szCs w:val="28"/>
        </w:rPr>
      </w:pPr>
      <w:r w:rsidRPr="009A5806">
        <w:rPr>
          <w:szCs w:val="28"/>
        </w:rPr>
        <w:t>в)</w:t>
      </w:r>
      <w:proofErr w:type="gramStart"/>
      <w:r w:rsidRPr="00B21D25">
        <w:rPr>
          <w:szCs w:val="28"/>
        </w:rPr>
        <w:t xml:space="preserve"> </w:t>
      </w:r>
      <w:r w:rsidR="009A5806">
        <w:rPr>
          <w:szCs w:val="28"/>
        </w:rPr>
        <w:t>.</w:t>
      </w:r>
      <w:proofErr w:type="gramEnd"/>
      <w:r w:rsidRPr="00B21D25">
        <w:rPr>
          <w:szCs w:val="28"/>
        </w:rPr>
        <w:t>Вычислим остаточную сумму квадратов:</w:t>
      </w:r>
    </w:p>
    <w:p w:rsidR="00FE1A27" w:rsidRPr="00B21D25" w:rsidRDefault="00FE1A27" w:rsidP="00C658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- для первой регрессии, по формуле:</w:t>
      </w:r>
    </w:p>
    <w:p w:rsidR="00FE1A27" w:rsidRPr="00B21D25" w:rsidRDefault="00FE1A27" w:rsidP="00C65896">
      <w:pPr>
        <w:pStyle w:val="31"/>
        <w:spacing w:line="360" w:lineRule="auto"/>
        <w:ind w:firstLine="720"/>
        <w:rPr>
          <w:szCs w:val="28"/>
        </w:rPr>
      </w:pPr>
      <w:r w:rsidRPr="00B21D25">
        <w:rPr>
          <w:position w:val="-28"/>
          <w:szCs w:val="28"/>
        </w:rPr>
        <w:object w:dxaOrig="2145" w:dyaOrig="795">
          <v:shape id="_x0000_i1133" type="#_x0000_t75" style="width:107.25pt;height:39.75pt" o:ole="" filled="t">
            <v:imagedata r:id="rId91" o:title=""/>
          </v:shape>
          <o:OLEObject Type="Embed" ProgID="Equation.3" ShapeID="_x0000_i1133" DrawAspect="Content" ObjectID="_1477480318" r:id="rId92"/>
        </w:object>
      </w:r>
      <w:r w:rsidRPr="00B21D25">
        <w:rPr>
          <w:szCs w:val="28"/>
        </w:rPr>
        <w:t xml:space="preserve">  </w:t>
      </w:r>
    </w:p>
    <w:p w:rsidR="00FE1A27" w:rsidRPr="00B21D25" w:rsidRDefault="00FE1A27" w:rsidP="00C65896">
      <w:pPr>
        <w:pStyle w:val="31"/>
        <w:spacing w:line="360" w:lineRule="auto"/>
        <w:ind w:firstLine="720"/>
        <w:rPr>
          <w:szCs w:val="28"/>
        </w:rPr>
      </w:pPr>
      <w:r w:rsidRPr="00B21D25">
        <w:rPr>
          <w:position w:val="-28"/>
          <w:szCs w:val="28"/>
        </w:rPr>
        <w:object w:dxaOrig="3000" w:dyaOrig="780">
          <v:shape id="_x0000_i1134" type="#_x0000_t75" style="width:150pt;height:39pt" o:ole="" filled="t">
            <v:imagedata r:id="rId93" o:title=""/>
          </v:shape>
          <o:OLEObject Type="Embed" ProgID="Equation.3" ShapeID="_x0000_i1134" DrawAspect="Content" ObjectID="_1477480319" r:id="rId94"/>
        </w:object>
      </w:r>
    </w:p>
    <w:p w:rsidR="00FE1A27" w:rsidRPr="00B21D25" w:rsidRDefault="00FE1A27" w:rsidP="00C65896">
      <w:pPr>
        <w:pStyle w:val="31"/>
        <w:spacing w:line="360" w:lineRule="auto"/>
        <w:ind w:firstLine="720"/>
        <w:rPr>
          <w:szCs w:val="28"/>
        </w:rPr>
      </w:pPr>
      <w:r w:rsidRPr="00B21D25">
        <w:rPr>
          <w:szCs w:val="28"/>
        </w:rPr>
        <w:t>- для второй регрессии, по формуле:</w:t>
      </w:r>
    </w:p>
    <w:p w:rsidR="00FE1A27" w:rsidRPr="00B21D25" w:rsidRDefault="00FE1A27" w:rsidP="00C65896">
      <w:pPr>
        <w:pStyle w:val="31"/>
        <w:spacing w:line="360" w:lineRule="auto"/>
        <w:ind w:firstLine="720"/>
        <w:rPr>
          <w:i/>
          <w:szCs w:val="28"/>
        </w:rPr>
      </w:pPr>
      <w:r w:rsidRPr="00B21D25">
        <w:rPr>
          <w:position w:val="-32"/>
          <w:szCs w:val="28"/>
        </w:rPr>
        <w:object w:dxaOrig="2370" w:dyaOrig="840">
          <v:shape id="_x0000_i1135" type="#_x0000_t75" style="width:118.5pt;height:42pt" o:ole="" filled="t">
            <v:imagedata r:id="rId95" o:title=""/>
          </v:shape>
          <o:OLEObject Type="Embed" ProgID="Equation.3" ShapeID="_x0000_i1135" DrawAspect="Content" ObjectID="_1477480320" r:id="rId96"/>
        </w:object>
      </w:r>
      <w:r w:rsidRPr="00B21D25">
        <w:rPr>
          <w:szCs w:val="28"/>
        </w:rPr>
        <w:t xml:space="preserve">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045" w:dyaOrig="765">
          <v:shape id="_x0000_i1136" type="#_x0000_t75" style="width:152.25pt;height:38.25pt" o:ole="" filled="t">
            <v:imagedata r:id="rId97" o:title=""/>
          </v:shape>
          <o:OLEObject Type="Embed" ProgID="Equation.3" ShapeID="_x0000_i1136" DrawAspect="Content" ObjectID="_1477480321" r:id="rId98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Далее определяем расчетное значение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sz w:val="28"/>
          <w:szCs w:val="28"/>
        </w:rPr>
        <w:t>-критерия Фишера по формуле: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2"/>
          <w:sz w:val="28"/>
          <w:szCs w:val="28"/>
        </w:rPr>
        <w:object w:dxaOrig="1425" w:dyaOrig="900">
          <v:shape id="_x0000_i1137" type="#_x0000_t75" style="width:71.25pt;height:45pt" o:ole="">
            <v:imagedata r:id="rId99" o:title=""/>
          </v:shape>
          <o:OLEObject Type="Embed" ProgID="Equation.3" ShapeID="_x0000_i1137" DrawAspect="Content" ObjectID="_1477480322" r:id="rId100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,  так как </w:t>
      </w:r>
      <w:r w:rsidRPr="00B21D25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095" w:dyaOrig="435">
          <v:shape id="_x0000_i1138" type="#_x0000_t75" style="width:54.75pt;height:21.75pt" o:ole="">
            <v:imagedata r:id="rId101" o:title=""/>
          </v:shape>
          <o:OLEObject Type="Embed" ProgID="Equation.3" ShapeID="_x0000_i1138" DrawAspect="Content" ObjectID="_1477480323" r:id="rId102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2265" w:dyaOrig="705">
          <v:shape id="_x0000_i1139" type="#_x0000_t75" style="width:113.25pt;height:35.25pt" o:ole="">
            <v:imagedata r:id="rId103" o:title=""/>
          </v:shape>
          <o:OLEObject Type="Embed" ProgID="Equation.3" ShapeID="_x0000_i1139" DrawAspect="Content" ObjectID="_1477480324" r:id="rId104"/>
        </w:object>
      </w:r>
    </w:p>
    <w:p w:rsidR="00FE1A27" w:rsidRPr="00B21D25" w:rsidRDefault="00FE1A27" w:rsidP="00C65896">
      <w:pPr>
        <w:spacing w:line="360" w:lineRule="auto"/>
        <w:ind w:left="72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E1A27" w:rsidRPr="00B21D25" w:rsidRDefault="00FE1A27" w:rsidP="00C6589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Используя надстройки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 xml:space="preserve">, находим табличное значение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sz w:val="28"/>
          <w:szCs w:val="28"/>
        </w:rPr>
        <w:t xml:space="preserve">-критерия Фишера: </w:t>
      </w:r>
      <w:proofErr w:type="gramStart"/>
      <w:r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(</w:t>
      </w:r>
      <w:proofErr w:type="gramEnd"/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0,05; 4; 4)</w:t>
      </w:r>
      <w:r w:rsidRPr="00B21D25">
        <w:rPr>
          <w:rFonts w:ascii="Times New Roman" w:hAnsi="Times New Roman" w:cs="Times New Roman"/>
          <w:sz w:val="28"/>
          <w:szCs w:val="28"/>
        </w:rPr>
        <w:t xml:space="preserve"> = 6,389.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Сравниваем расчетное значение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sz w:val="28"/>
          <w:szCs w:val="28"/>
        </w:rPr>
        <w:t xml:space="preserve">-критерия Фишера с табличным значением. Поскольку </w:t>
      </w:r>
      <w:proofErr w:type="gramStart"/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F</w:t>
      </w:r>
      <w:proofErr w:type="spellStart"/>
      <w:proofErr w:type="gramEnd"/>
      <w:r w:rsidRPr="00B21D25">
        <w:rPr>
          <w:rFonts w:ascii="Times New Roman" w:hAnsi="Times New Roman" w:cs="Times New Roman"/>
          <w:iCs/>
          <w:sz w:val="28"/>
          <w:szCs w:val="28"/>
          <w:vertAlign w:val="subscript"/>
        </w:rPr>
        <w:t>расч</w:t>
      </w:r>
      <w:proofErr w:type="spellEnd"/>
      <w:r w:rsidRPr="00B21D25">
        <w:rPr>
          <w:rFonts w:ascii="Times New Roman" w:hAnsi="Times New Roman" w:cs="Times New Roman"/>
          <w:iCs/>
          <w:sz w:val="28"/>
          <w:szCs w:val="28"/>
          <w:vertAlign w:val="subscript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</w:rPr>
        <w:t>=</w:t>
      </w:r>
      <w:r w:rsidRPr="00B21D25">
        <w:rPr>
          <w:rFonts w:ascii="Times New Roman" w:hAnsi="Times New Roman" w:cs="Times New Roman"/>
          <w:iCs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</w:rPr>
        <w:t>3,530</w:t>
      </w:r>
      <w:r w:rsidRPr="00B21D25">
        <w:rPr>
          <w:rFonts w:ascii="Times New Roman" w:hAnsi="Times New Roman" w:cs="Times New Roman"/>
          <w:iCs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</w:rPr>
        <w:t>&lt;</w:t>
      </w:r>
      <w:r w:rsidRPr="00B21D25">
        <w:rPr>
          <w:rFonts w:ascii="Times New Roman" w:hAnsi="Times New Roman" w:cs="Times New Roman"/>
          <w:iCs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F</w:t>
      </w:r>
      <w:proofErr w:type="spellStart"/>
      <w:r w:rsidRPr="00B21D25">
        <w:rPr>
          <w:rFonts w:ascii="Times New Roman" w:hAnsi="Times New Roman" w:cs="Times New Roman"/>
          <w:iCs/>
          <w:sz w:val="28"/>
          <w:szCs w:val="28"/>
          <w:vertAlign w:val="subscript"/>
        </w:rPr>
        <w:t>табл</w:t>
      </w:r>
      <w:proofErr w:type="spellEnd"/>
      <w:r w:rsidRPr="00B21D25">
        <w:rPr>
          <w:rFonts w:ascii="Times New Roman" w:hAnsi="Times New Roman" w:cs="Times New Roman"/>
          <w:iCs/>
          <w:sz w:val="28"/>
          <w:szCs w:val="28"/>
          <w:vertAlign w:val="subscript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</w:rPr>
        <w:t>=</w:t>
      </w:r>
      <w:r w:rsidRPr="00B21D25">
        <w:rPr>
          <w:rFonts w:ascii="Times New Roman" w:hAnsi="Times New Roman" w:cs="Times New Roman"/>
          <w:iCs/>
          <w:spacing w:val="-20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</w:rPr>
        <w:t>6,389</w:t>
      </w:r>
      <w:r w:rsidRPr="00B21D25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B21D25">
        <w:rPr>
          <w:rFonts w:ascii="Times New Roman" w:hAnsi="Times New Roman" w:cs="Times New Roman"/>
          <w:sz w:val="28"/>
          <w:szCs w:val="28"/>
        </w:rPr>
        <w:t xml:space="preserve">то остатки обладают свойством гомоскедастичности. </w:t>
      </w:r>
    </w:p>
    <w:p w:rsidR="00FE1A27" w:rsidRPr="009A5806" w:rsidRDefault="00FE1A27" w:rsidP="009A5806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A5806">
        <w:rPr>
          <w:rFonts w:ascii="Times New Roman" w:hAnsi="Times New Roman" w:cs="Times New Roman"/>
          <w:b/>
          <w:i/>
          <w:sz w:val="28"/>
          <w:szCs w:val="28"/>
        </w:rPr>
        <w:t xml:space="preserve">4. Осуществить проверку значимости параметров уравнения регрессии с помощью </w:t>
      </w:r>
      <w:r w:rsidRPr="009A5806">
        <w:rPr>
          <w:rFonts w:ascii="Times New Roman" w:hAnsi="Times New Roman" w:cs="Times New Roman"/>
          <w:b/>
          <w:i/>
          <w:sz w:val="28"/>
          <w:szCs w:val="28"/>
          <w:lang w:val="en-US"/>
        </w:rPr>
        <w:t>t</w:t>
      </w:r>
      <w:r w:rsidRPr="009A5806">
        <w:rPr>
          <w:rFonts w:ascii="Times New Roman" w:hAnsi="Times New Roman" w:cs="Times New Roman"/>
          <w:b/>
          <w:i/>
          <w:sz w:val="28"/>
          <w:szCs w:val="28"/>
        </w:rPr>
        <w:t xml:space="preserve">-критерия Стьюдента (α=0,05).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Для оценки статистической значимости, существенности параметров модели парной регрессии </w:t>
      </w:r>
      <w:r w:rsidRPr="00B21D25">
        <w:rPr>
          <w:rFonts w:ascii="Times New Roman" w:eastAsia="Times New Roman" w:hAnsi="Times New Roman" w:cs="Times New Roman"/>
          <w:i/>
          <w:position w:val="-12"/>
          <w:sz w:val="28"/>
          <w:szCs w:val="28"/>
        </w:rPr>
        <w:object w:dxaOrig="2385" w:dyaOrig="360">
          <v:shape id="_x0000_i1140" type="#_x0000_t75" style="width:119.25pt;height:18pt" o:ole="">
            <v:imagedata r:id="rId40" o:title=""/>
          </v:shape>
          <o:OLEObject Type="Embed" ProgID="Equation.3" ShapeID="_x0000_i1140" DrawAspect="Content" ObjectID="_1477480325" r:id="rId105"/>
        </w:object>
      </w:r>
      <w:r w:rsidRPr="00B21D25">
        <w:rPr>
          <w:rFonts w:ascii="Times New Roman" w:hAnsi="Times New Roman" w:cs="Times New Roman"/>
          <w:snapToGrid w:val="0"/>
          <w:color w:val="000000"/>
          <w:sz w:val="28"/>
          <w:szCs w:val="28"/>
        </w:rPr>
        <w:t xml:space="preserve">, используем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B21D25">
        <w:rPr>
          <w:rFonts w:ascii="Times New Roman" w:hAnsi="Times New Roman" w:cs="Times New Roman"/>
          <w:sz w:val="28"/>
          <w:szCs w:val="28"/>
        </w:rPr>
        <w:t xml:space="preserve">-критерий Стьюдента. Расчетные значения 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t</w:t>
      </w:r>
      <w:r w:rsidRPr="00B21D25">
        <w:rPr>
          <w:rFonts w:ascii="Times New Roman" w:hAnsi="Times New Roman" w:cs="Times New Roman"/>
          <w:iCs/>
          <w:sz w:val="28"/>
          <w:szCs w:val="28"/>
        </w:rPr>
        <w:t>-статистики</w:t>
      </w:r>
      <w:r w:rsidRPr="00B21D25">
        <w:rPr>
          <w:rFonts w:ascii="Times New Roman" w:hAnsi="Times New Roman" w:cs="Times New Roman"/>
          <w:sz w:val="28"/>
          <w:szCs w:val="28"/>
        </w:rPr>
        <w:t xml:space="preserve"> получаем путем сопоставления значения параметров 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α</w:t>
      </w:r>
      <w:r w:rsidRPr="00B21D25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a</w:t>
      </w:r>
      <w:r w:rsidRPr="00B21D25">
        <w:rPr>
          <w:rFonts w:ascii="Times New Roman" w:hAnsi="Times New Roman" w:cs="Times New Roman"/>
          <w:iCs/>
          <w:sz w:val="28"/>
          <w:szCs w:val="28"/>
        </w:rPr>
        <w:t>) и β (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b</w:t>
      </w:r>
      <w:r w:rsidRPr="00B21D25">
        <w:rPr>
          <w:rFonts w:ascii="Times New Roman" w:hAnsi="Times New Roman" w:cs="Times New Roman"/>
          <w:iCs/>
          <w:sz w:val="28"/>
          <w:szCs w:val="28"/>
        </w:rPr>
        <w:t>)</w:t>
      </w:r>
      <w:r w:rsidRPr="00B21D25">
        <w:rPr>
          <w:rFonts w:ascii="Times New Roman" w:hAnsi="Times New Roman" w:cs="Times New Roman"/>
          <w:sz w:val="28"/>
          <w:szCs w:val="28"/>
        </w:rPr>
        <w:t xml:space="preserve"> с величинами случайных ошибок этих параметров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α</w:t>
      </w:r>
      <w:r w:rsidRPr="00B21D25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S</w:t>
      </w:r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β</w:t>
      </w:r>
      <w:r w:rsidRPr="00B21D25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2"/>
          <w:sz w:val="28"/>
          <w:szCs w:val="28"/>
        </w:rPr>
        <w:object w:dxaOrig="2880" w:dyaOrig="870">
          <v:shape id="_x0000_i1141" type="#_x0000_t75" style="width:2in;height:43.5pt" o:ole="">
            <v:imagedata r:id="rId106" o:title=""/>
          </v:shape>
          <o:OLEObject Type="Embed" ProgID="Equation.DSMT4" ShapeID="_x0000_i1141" DrawAspect="Content" ObjectID="_1477480326" r:id="rId107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Стандартные ошибки определяем по формулам: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6"/>
          <w:sz w:val="28"/>
          <w:szCs w:val="28"/>
        </w:rPr>
        <w:object w:dxaOrig="2160" w:dyaOrig="885">
          <v:shape id="_x0000_i1142" type="#_x0000_t75" style="width:108pt;height:44.25pt" o:ole="">
            <v:imagedata r:id="rId108" o:title=""/>
          </v:shape>
          <o:OLEObject Type="Embed" ProgID="Equation.3" ShapeID="_x0000_i1142" DrawAspect="Content" ObjectID="_1477480327" r:id="rId109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;                </w:t>
      </w:r>
      <w:r w:rsidRPr="00B21D25">
        <w:rPr>
          <w:rFonts w:ascii="Times New Roman" w:eastAsia="Times New Roman" w:hAnsi="Times New Roman" w:cs="Times New Roman"/>
          <w:position w:val="-36"/>
          <w:sz w:val="28"/>
          <w:szCs w:val="28"/>
        </w:rPr>
        <w:object w:dxaOrig="1905" w:dyaOrig="825">
          <v:shape id="_x0000_i1143" type="#_x0000_t75" style="width:95.25pt;height:41.25pt" o:ole="">
            <v:imagedata r:id="rId110" o:title=""/>
          </v:shape>
          <o:OLEObject Type="Embed" ProgID="Equation.3" ShapeID="_x0000_i1143" DrawAspect="Content" ObjectID="_1477480328" r:id="rId111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2700" w:dyaOrig="780">
          <v:shape id="_x0000_i1144" type="#_x0000_t75" style="width:135pt;height:39pt" o:ole="">
            <v:imagedata r:id="rId112" o:title=""/>
          </v:shape>
          <o:OLEObject Type="Embed" ProgID="Equation.3" ShapeID="_x0000_i1144" DrawAspect="Content" ObjectID="_1477480329" r:id="rId113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2145" w:dyaOrig="765">
          <v:shape id="_x0000_i1145" type="#_x0000_t75" style="width:107.25pt;height:38.25pt" o:ole="">
            <v:imagedata r:id="rId114" o:title=""/>
          </v:shape>
          <o:OLEObject Type="Embed" ProgID="Equation.3" ShapeID="_x0000_i1145" DrawAspect="Content" ObjectID="_1477480330" r:id="rId115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Тогда: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2700" w:dyaOrig="735">
          <v:shape id="_x0000_i1146" type="#_x0000_t75" style="width:135pt;height:36.75pt" o:ole="">
            <v:imagedata r:id="rId116" o:title=""/>
          </v:shape>
          <o:OLEObject Type="Embed" ProgID="Equation.3" ShapeID="_x0000_i1146" DrawAspect="Content" ObjectID="_1477480331" r:id="rId117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,            </w:t>
      </w: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2445" w:dyaOrig="705">
          <v:shape id="_x0000_i1147" type="#_x0000_t75" style="width:122.25pt;height:35.25pt" o:ole="">
            <v:imagedata r:id="rId118" o:title=""/>
          </v:shape>
          <o:OLEObject Type="Embed" ProgID="Equation.3" ShapeID="_x0000_i1147" DrawAspect="Content" ObjectID="_1477480332" r:id="rId119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 xml:space="preserve">Табличное значение t-критерия при </w:t>
      </w:r>
      <w:r w:rsidRPr="00B21D25">
        <w:rPr>
          <w:rFonts w:ascii="Times New Roman" w:eastAsia="Times New Roman" w:hAnsi="Times New Roman" w:cs="Times New Roman"/>
          <w:b/>
          <w:bCs/>
          <w:position w:val="-10"/>
          <w:sz w:val="28"/>
          <w:szCs w:val="28"/>
        </w:rPr>
        <w:object w:dxaOrig="900" w:dyaOrig="315">
          <v:shape id="_x0000_i1148" type="#_x0000_t75" style="width:45pt;height:15.75pt" o:ole="" fillcolor="window">
            <v:imagedata r:id="rId120" o:title=""/>
          </v:shape>
          <o:OLEObject Type="Embed" ProgID="Equation.3" ShapeID="_x0000_i1148" DrawAspect="Content" ObjectID="_1477480333" r:id="rId121"/>
        </w:object>
      </w:r>
      <w:r w:rsidRPr="00B21D2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 xml:space="preserve">и степенях свободы (10-2=8) составляет 2,306. Так как </w:t>
      </w:r>
      <w:proofErr w:type="spellStart"/>
      <w:proofErr w:type="gramStart"/>
      <w:r w:rsidRPr="00B21D25">
        <w:rPr>
          <w:rFonts w:ascii="Times New Roman" w:hAnsi="Times New Roman" w:cs="Times New Roman"/>
          <w:sz w:val="28"/>
          <w:szCs w:val="28"/>
        </w:rPr>
        <w:t>t</w:t>
      </w:r>
      <w:proofErr w:type="gramEnd"/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расч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 &gt;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t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табл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, то это говорит о значимости параметров модели.</w:t>
      </w:r>
    </w:p>
    <w:p w:rsidR="00FE1A27" w:rsidRPr="00B21D25" w:rsidRDefault="00FE1A27" w:rsidP="00C65896">
      <w:pPr>
        <w:pStyle w:val="af1"/>
        <w:spacing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Для значимого уравнения регрессии строим интервальную оценку:</w: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- для параметра </w:t>
      </w:r>
      <w:r w:rsidRPr="00B21D25">
        <w:rPr>
          <w:position w:val="-10"/>
          <w:sz w:val="28"/>
          <w:szCs w:val="28"/>
        </w:rPr>
        <w:object w:dxaOrig="255" w:dyaOrig="345">
          <v:shape id="_x0000_i1149" type="#_x0000_t75" style="width:12.75pt;height:17.25pt" o:ole="" fillcolor="window">
            <v:imagedata r:id="rId122" o:title=""/>
          </v:shape>
          <o:OLEObject Type="Embed" ProgID="Equation.3" ShapeID="_x0000_i1149" DrawAspect="Content" ObjectID="_1477480334" r:id="rId123"/>
        </w:object>
      </w:r>
      <w:r w:rsidRPr="00B21D25">
        <w:rPr>
          <w:sz w:val="28"/>
          <w:szCs w:val="28"/>
        </w:rPr>
        <w:t xml:space="preserve">:   </w:t>
      </w:r>
      <w:r w:rsidRPr="00B21D25">
        <w:rPr>
          <w:position w:val="-14"/>
          <w:sz w:val="28"/>
          <w:szCs w:val="28"/>
        </w:rPr>
        <w:object w:dxaOrig="1830" w:dyaOrig="435">
          <v:shape id="_x0000_i1150" type="#_x0000_t75" style="width:91.5pt;height:21.75pt" o:ole="">
            <v:imagedata r:id="rId124" o:title=""/>
          </v:shape>
          <o:OLEObject Type="Embed" ProgID="Equation.3" ShapeID="_x0000_i1150" DrawAspect="Content" ObjectID="_1477480335" r:id="rId125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α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21D25">
        <w:rPr>
          <w:rFonts w:ascii="Times New Roman" w:hAnsi="Times New Roman" w:cs="Times New Roman"/>
          <w:sz w:val="28"/>
          <w:szCs w:val="28"/>
        </w:rPr>
        <w:t>:   0,909 ± 2,306 ∙ 0,043</w: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α</w:t>
      </w:r>
      <w:r w:rsidRPr="00B21D25">
        <w:rPr>
          <w:sz w:val="28"/>
          <w:szCs w:val="28"/>
          <w:vertAlign w:val="subscript"/>
        </w:rPr>
        <w:t>1</w:t>
      </w:r>
      <w:r w:rsidRPr="00B21D25">
        <w:rPr>
          <w:sz w:val="28"/>
          <w:szCs w:val="28"/>
        </w:rPr>
        <w:t>:   0,909 ± 0,099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Нижняя граница:  0,909 – 0,099 = 0,81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Верхняя граница:  0,909 + 0,099 = 1,008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α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21D25">
        <w:rPr>
          <w:rFonts w:ascii="Times New Roman" w:hAnsi="Times New Roman" w:cs="Times New Roman"/>
          <w:sz w:val="28"/>
          <w:szCs w:val="28"/>
        </w:rPr>
        <w:t>:  (0,81</w:t>
      </w:r>
      <w:r w:rsidRPr="00B21D25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315" w:dyaOrig="315">
          <v:shape id="_x0000_i1151" type="#_x0000_t75" style="width:15.75pt;height:15.75pt" o:ole="">
            <v:imagedata r:id="rId126" o:title=""/>
          </v:shape>
          <o:OLEObject Type="Embed" ProgID="Equation.3" ShapeID="_x0000_i1151" DrawAspect="Content" ObjectID="_1477480336" r:id="rId127"/>
        </w:object>
      </w:r>
      <w:r w:rsidRPr="00B21D25">
        <w:rPr>
          <w:rFonts w:ascii="Times New Roman" w:hAnsi="Times New Roman" w:cs="Times New Roman"/>
          <w:sz w:val="28"/>
          <w:szCs w:val="28"/>
        </w:rPr>
        <w:t>1,008), следовательно, коэффициент регрессии α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B21D25">
        <w:rPr>
          <w:rFonts w:ascii="Times New Roman" w:hAnsi="Times New Roman" w:cs="Times New Roman"/>
          <w:sz w:val="28"/>
          <w:szCs w:val="28"/>
        </w:rPr>
        <w:t xml:space="preserve"> значим, так как в эти границы не попадает 0. </w: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- для свободного члена </w:t>
      </w:r>
      <w:r w:rsidRPr="00B21D25">
        <w:rPr>
          <w:position w:val="-12"/>
          <w:sz w:val="28"/>
          <w:szCs w:val="28"/>
        </w:rPr>
        <w:object w:dxaOrig="300" w:dyaOrig="360">
          <v:shape id="_x0000_i1152" type="#_x0000_t75" style="width:15pt;height:18pt" o:ole="" fillcolor="window">
            <v:imagedata r:id="rId128" o:title=""/>
          </v:shape>
          <o:OLEObject Type="Embed" ProgID="Equation.3" ShapeID="_x0000_i1152" DrawAspect="Content" ObjectID="_1477480337" r:id="rId129"/>
        </w:object>
      </w:r>
      <w:r w:rsidRPr="00B21D25">
        <w:rPr>
          <w:sz w:val="28"/>
          <w:szCs w:val="28"/>
        </w:rPr>
        <w:t xml:space="preserve">:    </w:t>
      </w:r>
      <w:r w:rsidRPr="00B21D25">
        <w:rPr>
          <w:position w:val="-12"/>
          <w:sz w:val="28"/>
          <w:szCs w:val="28"/>
        </w:rPr>
        <w:object w:dxaOrig="1980" w:dyaOrig="390">
          <v:shape id="_x0000_i1153" type="#_x0000_t75" style="width:99pt;height:19.5pt" o:ole="">
            <v:imagedata r:id="rId130" o:title=""/>
          </v:shape>
          <o:OLEObject Type="Embed" ProgID="Equation.3" ShapeID="_x0000_i1153" DrawAspect="Content" ObjectID="_1477480338" r:id="rId131"/>
        </w:object>
      </w:r>
      <w:r w:rsidRPr="00B21D25">
        <w:rPr>
          <w:sz w:val="28"/>
          <w:szCs w:val="28"/>
        </w:rPr>
        <w:t xml:space="preserve">,                                                            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α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B21D25">
        <w:rPr>
          <w:rFonts w:ascii="Times New Roman" w:hAnsi="Times New Roman" w:cs="Times New Roman"/>
          <w:sz w:val="28"/>
          <w:szCs w:val="28"/>
        </w:rPr>
        <w:t>:   12,242 ± 2,306 ∙ 1,073</w: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color w:val="FF00FF"/>
          <w:sz w:val="28"/>
          <w:szCs w:val="28"/>
        </w:rPr>
      </w:pPr>
      <w:r w:rsidRPr="00B21D25">
        <w:rPr>
          <w:sz w:val="28"/>
          <w:szCs w:val="28"/>
        </w:rPr>
        <w:t>α</w:t>
      </w:r>
      <w:r w:rsidRPr="00B21D25">
        <w:rPr>
          <w:sz w:val="28"/>
          <w:szCs w:val="28"/>
          <w:vertAlign w:val="subscript"/>
        </w:rPr>
        <w:t>0</w:t>
      </w:r>
      <w:r w:rsidRPr="00B21D25">
        <w:rPr>
          <w:sz w:val="28"/>
          <w:szCs w:val="28"/>
        </w:rPr>
        <w:t>:   12,242 ± 2,474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Нижняя граница:  12,242 – 2,474 = 9,768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Верхняя граница:  12,242 + 2,474 = 14,716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α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B21D25">
        <w:rPr>
          <w:rFonts w:ascii="Times New Roman" w:hAnsi="Times New Roman" w:cs="Times New Roman"/>
          <w:sz w:val="28"/>
          <w:szCs w:val="28"/>
        </w:rPr>
        <w:t>:  (9,768</w:t>
      </w:r>
      <w:r w:rsidRPr="00B21D25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315" w:dyaOrig="315">
          <v:shape id="_x0000_i1154" type="#_x0000_t75" style="width:15.75pt;height:15.75pt" o:ole="">
            <v:imagedata r:id="rId126" o:title=""/>
          </v:shape>
          <o:OLEObject Type="Embed" ProgID="Equation.3" ShapeID="_x0000_i1154" DrawAspect="Content" ObjectID="_1477480339" r:id="rId132"/>
        </w:object>
      </w:r>
      <w:r w:rsidRPr="00B21D25">
        <w:rPr>
          <w:rFonts w:ascii="Times New Roman" w:hAnsi="Times New Roman" w:cs="Times New Roman"/>
          <w:sz w:val="28"/>
          <w:szCs w:val="28"/>
        </w:rPr>
        <w:t>14,716), следовательно, параметр α</w:t>
      </w:r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B21D25">
        <w:rPr>
          <w:rFonts w:ascii="Times New Roman" w:hAnsi="Times New Roman" w:cs="Times New Roman"/>
          <w:sz w:val="28"/>
          <w:szCs w:val="28"/>
        </w:rPr>
        <w:t xml:space="preserve"> значим, так как в эти границы не попадает 0. </w:t>
      </w:r>
    </w:p>
    <w:p w:rsidR="00FE1A27" w:rsidRPr="009A5806" w:rsidRDefault="00FE1A27" w:rsidP="009A5806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A5806">
        <w:rPr>
          <w:rFonts w:ascii="Times New Roman" w:hAnsi="Times New Roman" w:cs="Times New Roman"/>
          <w:b/>
          <w:i/>
          <w:sz w:val="28"/>
          <w:szCs w:val="28"/>
        </w:rPr>
        <w:t xml:space="preserve">5. Вычислить коэффициент детерминации, проверить значимость уравнения регрессии с помощью </w:t>
      </w:r>
      <w:r w:rsidRPr="009A5806">
        <w:rPr>
          <w:rFonts w:ascii="Times New Roman" w:hAnsi="Times New Roman" w:cs="Times New Roman"/>
          <w:b/>
          <w:i/>
          <w:sz w:val="28"/>
          <w:szCs w:val="28"/>
          <w:lang w:val="en-US"/>
        </w:rPr>
        <w:t>F</w:t>
      </w:r>
      <w:r w:rsidRPr="009A5806">
        <w:rPr>
          <w:rFonts w:ascii="Times New Roman" w:hAnsi="Times New Roman" w:cs="Times New Roman"/>
          <w:b/>
          <w:i/>
          <w:sz w:val="28"/>
          <w:szCs w:val="28"/>
        </w:rPr>
        <w:t>-критерия Фишера (α=0,05), найти  среднюю относительную ошибку аппроксимации. Сделать вывод о качестве модели.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C5355">
        <w:rPr>
          <w:rFonts w:ascii="Times New Roman" w:hAnsi="Times New Roman" w:cs="Times New Roman"/>
          <w:sz w:val="28"/>
          <w:szCs w:val="28"/>
        </w:rPr>
        <w:t>1)</w:t>
      </w:r>
      <w:r w:rsidR="006C5355">
        <w:rPr>
          <w:rFonts w:ascii="Times New Roman" w:hAnsi="Times New Roman" w:cs="Times New Roman"/>
          <w:sz w:val="28"/>
          <w:szCs w:val="28"/>
        </w:rPr>
        <w:t xml:space="preserve">. </w:t>
      </w:r>
      <w:r w:rsidRPr="00B21D25">
        <w:rPr>
          <w:rFonts w:ascii="Times New Roman" w:hAnsi="Times New Roman" w:cs="Times New Roman"/>
          <w:sz w:val="28"/>
          <w:szCs w:val="28"/>
        </w:rPr>
        <w:t xml:space="preserve">Коэффициент детерминации рассчитываем по формуле: </w:t>
      </w:r>
    </w:p>
    <w:p w:rsidR="00FE1A27" w:rsidRPr="00B21D25" w:rsidRDefault="00FE1A27" w:rsidP="00C65896">
      <w:pPr>
        <w:spacing w:line="360" w:lineRule="auto"/>
        <w:ind w:firstLine="715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60"/>
          <w:sz w:val="28"/>
          <w:szCs w:val="28"/>
        </w:rPr>
        <w:object w:dxaOrig="2655" w:dyaOrig="1560">
          <v:shape id="_x0000_i1155" type="#_x0000_t75" style="width:132.75pt;height:78pt" o:ole="">
            <v:imagedata r:id="rId133" o:title=""/>
          </v:shape>
          <o:OLEObject Type="Embed" ProgID="Equation.3" ShapeID="_x0000_i1155" DrawAspect="Content" ObjectID="_1477480340" r:id="rId134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060" w:dyaOrig="765">
          <v:shape id="_x0000_i1156" type="#_x0000_t75" style="width:153pt;height:38.25pt" o:ole="">
            <v:imagedata r:id="rId135" o:title=""/>
          </v:shape>
          <o:OLEObject Type="Embed" ProgID="Equation.3" ShapeID="_x0000_i1156" DrawAspect="Content" ObjectID="_1477480341" r:id="rId136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Качество данной модели высокое.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Таким образом, все изменения объема выпуска продукции в среднем обусловлены на 98,3% изменениями объема капиталовложений и на 1,7% – изменениями факторов, неучтенных в модели.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C5355">
        <w:rPr>
          <w:rFonts w:ascii="Times New Roman" w:hAnsi="Times New Roman" w:cs="Times New Roman"/>
          <w:sz w:val="28"/>
          <w:szCs w:val="28"/>
        </w:rPr>
        <w:t>2)</w:t>
      </w:r>
      <w:r w:rsidR="006C5355" w:rsidRPr="006C5355">
        <w:rPr>
          <w:rFonts w:ascii="Times New Roman" w:hAnsi="Times New Roman" w:cs="Times New Roman"/>
          <w:sz w:val="28"/>
          <w:szCs w:val="28"/>
        </w:rPr>
        <w:t>.</w:t>
      </w:r>
      <w:r w:rsidRPr="00B21D25">
        <w:rPr>
          <w:rFonts w:ascii="Times New Roman" w:hAnsi="Times New Roman" w:cs="Times New Roman"/>
          <w:sz w:val="28"/>
          <w:szCs w:val="28"/>
        </w:rPr>
        <w:t xml:space="preserve"> Для проверки значимости модели регрессии используем 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iCs/>
          <w:sz w:val="28"/>
          <w:szCs w:val="28"/>
        </w:rPr>
        <w:t>-критерий</w:t>
      </w:r>
      <w:r w:rsidRPr="00B21D25">
        <w:rPr>
          <w:rFonts w:ascii="Times New Roman" w:hAnsi="Times New Roman" w:cs="Times New Roman"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iCs/>
          <w:sz w:val="28"/>
          <w:szCs w:val="28"/>
        </w:rPr>
        <w:t>Фишера: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- вычисляем расчетное значение </w:t>
      </w:r>
      <w:proofErr w:type="gramStart"/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proofErr w:type="spellStart"/>
      <w:proofErr w:type="gramEnd"/>
      <w:r w:rsidRPr="00B21D25">
        <w:rPr>
          <w:rFonts w:ascii="Times New Roman" w:hAnsi="Times New Roman" w:cs="Times New Roman"/>
          <w:i/>
          <w:sz w:val="28"/>
          <w:szCs w:val="28"/>
          <w:vertAlign w:val="subscript"/>
        </w:rPr>
        <w:t>расч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  по формуле: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4545" w:dyaOrig="825">
          <v:shape id="_x0000_i1157" type="#_x0000_t75" style="width:227.25pt;height:41.25pt" o:ole="">
            <v:imagedata r:id="rId137" o:title=""/>
          </v:shape>
          <o:OLEObject Type="Embed" ProgID="Equation.3" ShapeID="_x0000_i1157" DrawAspect="Content" ObjectID="_1477480342" r:id="rId138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5565" w:dyaOrig="780">
          <v:shape id="_x0000_i1158" type="#_x0000_t75" style="width:278.25pt;height:39pt" o:ole="">
            <v:imagedata r:id="rId139" o:title=""/>
          </v:shape>
          <o:OLEObject Type="Embed" ProgID="Equation.3" ShapeID="_x0000_i1158" DrawAspect="Content" ObjectID="_1477480343" r:id="rId140"/>
        </w:object>
      </w:r>
    </w:p>
    <w:p w:rsidR="00FE1A27" w:rsidRPr="00B21D25" w:rsidRDefault="00FE1A27" w:rsidP="00C65896">
      <w:pPr>
        <w:spacing w:before="12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- определяем табличное значение </w:t>
      </w:r>
      <w:proofErr w:type="gramStart"/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proofErr w:type="spellStart"/>
      <w:proofErr w:type="gramEnd"/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табл</w:t>
      </w:r>
      <w:proofErr w:type="spellEnd"/>
      <w:r w:rsidRPr="00B21D25">
        <w:rPr>
          <w:rFonts w:ascii="Times New Roman" w:hAnsi="Times New Roman" w:cs="Times New Roman"/>
          <w:iCs/>
          <w:sz w:val="28"/>
          <w:szCs w:val="28"/>
        </w:rPr>
        <w:t>:</w:t>
      </w:r>
      <w:r w:rsidRPr="00B21D25"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 w:rsidRPr="00B21D2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21D25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 xml:space="preserve">0,05;1;8) </w:t>
      </w:r>
      <w:r w:rsidRPr="00B21D25">
        <w:rPr>
          <w:rFonts w:ascii="Times New Roman" w:hAnsi="Times New Roman" w:cs="Times New Roman"/>
          <w:sz w:val="28"/>
          <w:szCs w:val="28"/>
        </w:rPr>
        <w:t xml:space="preserve"> = 5,318.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Так как,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proofErr w:type="spellStart"/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расч</w:t>
      </w:r>
      <w:proofErr w:type="spellEnd"/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&gt;</w:t>
      </w:r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 xml:space="preserve">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F</w:t>
      </w:r>
      <w:proofErr w:type="spellStart"/>
      <w:r w:rsidRPr="00B21D25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табл</w:t>
      </w:r>
      <w:proofErr w:type="spellEnd"/>
      <w:proofErr w:type="gramStart"/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следовательно, то уравнение регрессии является. статистически значимым.</w:t>
      </w:r>
    </w:p>
    <w:p w:rsidR="00FE1A27" w:rsidRPr="00B21D25" w:rsidRDefault="00FE1A27" w:rsidP="00C65896">
      <w:pPr>
        <w:shd w:val="clear" w:color="auto" w:fill="FFFFFF"/>
        <w:spacing w:line="360" w:lineRule="auto"/>
        <w:ind w:firstLine="720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B21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C5355">
        <w:rPr>
          <w:rFonts w:ascii="Times New Roman" w:hAnsi="Times New Roman" w:cs="Times New Roman"/>
          <w:sz w:val="28"/>
          <w:szCs w:val="28"/>
        </w:rPr>
        <w:t>3)</w:t>
      </w:r>
      <w:r w:rsidR="006C5355">
        <w:rPr>
          <w:rFonts w:ascii="Times New Roman" w:hAnsi="Times New Roman" w:cs="Times New Roman"/>
          <w:sz w:val="28"/>
          <w:szCs w:val="28"/>
        </w:rPr>
        <w:t xml:space="preserve">. </w:t>
      </w:r>
      <w:r w:rsidRPr="00B21D25">
        <w:rPr>
          <w:rFonts w:ascii="Times New Roman" w:hAnsi="Times New Roman" w:cs="Times New Roman"/>
          <w:sz w:val="28"/>
          <w:szCs w:val="28"/>
        </w:rPr>
        <w:t>Д</w:t>
      </w:r>
      <w:r w:rsidRPr="00B21D25">
        <w:rPr>
          <w:rFonts w:ascii="Times New Roman" w:hAnsi="Times New Roman" w:cs="Times New Roman"/>
          <w:snapToGrid w:val="0"/>
          <w:sz w:val="28"/>
          <w:szCs w:val="28"/>
        </w:rPr>
        <w:t>ля оценки точности регрессионной модели ис</w:t>
      </w:r>
      <w:r w:rsidRPr="00B21D25">
        <w:rPr>
          <w:rFonts w:ascii="Times New Roman" w:hAnsi="Times New Roman" w:cs="Times New Roman"/>
          <w:snapToGrid w:val="0"/>
          <w:sz w:val="28"/>
          <w:szCs w:val="28"/>
        </w:rPr>
        <w:softHyphen/>
        <w:t xml:space="preserve">пользуем среднюю относительную ошибку аппроксимации, которую находим по формуле: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4680" w:dyaOrig="825">
          <v:shape id="_x0000_i1159" type="#_x0000_t75" style="width:234pt;height:41.25pt" o:ole="">
            <v:imagedata r:id="rId141" o:title=""/>
          </v:shape>
          <o:OLEObject Type="Embed" ProgID="Equation.3" ShapeID="_x0000_i1159" DrawAspect="Content" ObjectID="_1477480344" r:id="rId142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caps/>
          <w:snapToGrid w:val="0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955" w:dyaOrig="705">
          <v:shape id="_x0000_i1160" type="#_x0000_t75" style="width:147.75pt;height:35.25pt" o:ole="">
            <v:imagedata r:id="rId143" o:title=""/>
          </v:shape>
          <o:OLEObject Type="Embed" ProgID="Equation.3" ShapeID="_x0000_i1160" DrawAspect="Content" ObjectID="_1477480345" r:id="rId144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caps/>
          <w:snapToGrid w:val="0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Это означает, что в среднем расчетные значения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25" w:dyaOrig="345">
          <v:shape id="_x0000_i1161" type="#_x0000_t75" style="width:11.25pt;height:17.25pt" o:ole="">
            <v:imagedata r:id="rId145" o:title=""/>
          </v:shape>
          <o:OLEObject Type="Embed" ProgID="Equation.3" ShapeID="_x0000_i1161" DrawAspect="Content" ObjectID="_1477480346" r:id="rId146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отличаются от фактических значений на 3,193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%.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Так как </w:t>
      </w:r>
      <w:r w:rsidRPr="00B21D25">
        <w:rPr>
          <w:rFonts w:ascii="Times New Roman" w:eastAsia="Times New Roman" w:hAnsi="Times New Roman" w:cs="Times New Roman"/>
          <w:iCs/>
          <w:position w:val="-12"/>
          <w:sz w:val="28"/>
          <w:szCs w:val="28"/>
        </w:rPr>
        <w:object w:dxaOrig="480" w:dyaOrig="435">
          <v:shape id="_x0000_i1162" type="#_x0000_t75" style="width:24pt;height:21.75pt" o:ole="">
            <v:imagedata r:id="rId147" o:title=""/>
          </v:shape>
          <o:OLEObject Type="Embed" ProgID="Equation.3" ShapeID="_x0000_i1162" DrawAspect="Content" ObjectID="_1477480347" r:id="rId148"/>
        </w:object>
      </w:r>
      <w:r w:rsidRPr="00B21D25">
        <w:rPr>
          <w:rFonts w:ascii="Times New Roman" w:hAnsi="Times New Roman" w:cs="Times New Roman"/>
          <w:iCs/>
          <w:sz w:val="28"/>
          <w:szCs w:val="28"/>
        </w:rPr>
        <w:t>=3,193% &lt; 7%,</w:t>
      </w:r>
      <w:r w:rsidRPr="00B21D25">
        <w:rPr>
          <w:rFonts w:ascii="Times New Roman" w:hAnsi="Times New Roman" w:cs="Times New Roman"/>
          <w:sz w:val="28"/>
          <w:szCs w:val="28"/>
        </w:rPr>
        <w:t xml:space="preserve"> то ошибка считается приемлемой, что </w:t>
      </w:r>
      <w:r w:rsidRPr="00B21D25">
        <w:rPr>
          <w:rFonts w:ascii="Times New Roman" w:hAnsi="Times New Roman" w:cs="Times New Roman"/>
          <w:snapToGrid w:val="0"/>
          <w:sz w:val="28"/>
          <w:szCs w:val="28"/>
        </w:rPr>
        <w:t xml:space="preserve">свидетельствует </w:t>
      </w:r>
      <w:r w:rsidRPr="00B21D25">
        <w:rPr>
          <w:rFonts w:ascii="Times New Roman" w:hAnsi="Times New Roman" w:cs="Times New Roman"/>
          <w:sz w:val="28"/>
          <w:szCs w:val="28"/>
        </w:rPr>
        <w:t>о хорошем качестве модели.</w:t>
      </w:r>
    </w:p>
    <w:p w:rsidR="00FE1A27" w:rsidRPr="006C5355" w:rsidRDefault="00FE1A27" w:rsidP="006C5355">
      <w:pPr>
        <w:pStyle w:val="3"/>
        <w:spacing w:line="360" w:lineRule="auto"/>
        <w:ind w:right="-6"/>
        <w:jc w:val="both"/>
        <w:rPr>
          <w:i/>
          <w:sz w:val="28"/>
          <w:szCs w:val="28"/>
        </w:rPr>
      </w:pPr>
      <w:r w:rsidRPr="006C5355">
        <w:rPr>
          <w:b/>
          <w:i/>
          <w:sz w:val="28"/>
          <w:szCs w:val="28"/>
        </w:rPr>
        <w:t xml:space="preserve">6. Осуществить прогнозирование среднего значения показателя </w:t>
      </w:r>
      <w:r w:rsidRPr="006C5355">
        <w:rPr>
          <w:b/>
          <w:i/>
          <w:sz w:val="28"/>
          <w:szCs w:val="28"/>
          <w:lang w:val="en-US"/>
        </w:rPr>
        <w:t>Y</w:t>
      </w:r>
      <w:r w:rsidRPr="006C5355">
        <w:rPr>
          <w:b/>
          <w:i/>
          <w:sz w:val="28"/>
          <w:szCs w:val="28"/>
        </w:rPr>
        <w:t xml:space="preserve"> при уровне значимости α=0,1, если прогнозное значение фактора </w:t>
      </w:r>
      <w:r w:rsidRPr="006C5355">
        <w:rPr>
          <w:b/>
          <w:i/>
          <w:sz w:val="28"/>
          <w:szCs w:val="28"/>
          <w:lang w:val="en-US"/>
        </w:rPr>
        <w:t>X</w:t>
      </w:r>
      <w:r w:rsidRPr="006C5355">
        <w:rPr>
          <w:b/>
          <w:i/>
          <w:sz w:val="28"/>
          <w:szCs w:val="28"/>
        </w:rPr>
        <w:t xml:space="preserve"> составляет 80% от его максимального значения.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Для прогнозирования результативного показателя подставим в уравнение </w:t>
      </w:r>
      <w:r w:rsidRPr="00B21D25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2070" w:dyaOrig="480">
          <v:shape id="_x0000_i1163" type="#_x0000_t75" style="width:103.5pt;height:24pt" o:ole="" filled="t">
            <v:imagedata r:id="rId149" o:title=""/>
          </v:shape>
          <o:OLEObject Type="Embed" ProgID="Equation.3" ShapeID="_x0000_i1163" DrawAspect="Content" ObjectID="_1477480348" r:id="rId150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значение факторного показателя, равного 80% от его максимального значения: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3465" w:dyaOrig="435">
          <v:shape id="_x0000_i1164" type="#_x0000_t75" style="width:173.25pt;height:21.75pt" o:ole="" filled="t">
            <v:imagedata r:id="rId151" o:title=""/>
          </v:shape>
          <o:OLEObject Type="Embed" ProgID="Equation.3" ShapeID="_x0000_i1164" DrawAspect="Content" ObjectID="_1477480349" r:id="rId152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Тогда точечный прогноз  составит: </w:t>
      </w:r>
      <w:r w:rsidRPr="00B21D25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3900" w:dyaOrig="435">
          <v:shape id="_x0000_i1165" type="#_x0000_t75" style="width:195pt;height:21.75pt" o:ole="" filled="t">
            <v:imagedata r:id="rId153" o:title=""/>
          </v:shape>
          <o:OLEObject Type="Embed" ProgID="Equation.3" ShapeID="_x0000_i1165" DrawAspect="Content" ObjectID="_1477480350" r:id="rId154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То есть при уровне значимости </w:t>
      </w:r>
      <w:r w:rsidRPr="00B21D25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40" w:dyaOrig="225">
          <v:shape id="_x0000_i1166" type="#_x0000_t75" style="width:12pt;height:11.25pt" o:ole="">
            <v:imagedata r:id="rId155" o:title=""/>
          </v:shape>
          <o:OLEObject Type="Embed" ProgID="Equation.3" ShapeID="_x0000_i1166" DrawAspect="Content" ObjectID="_1477480351" r:id="rId156"/>
        </w:object>
      </w:r>
      <w:r w:rsidRPr="00B21D25">
        <w:rPr>
          <w:rFonts w:ascii="Times New Roman" w:hAnsi="Times New Roman" w:cs="Times New Roman"/>
          <w:sz w:val="28"/>
          <w:szCs w:val="28"/>
        </w:rPr>
        <w:t>=0,1, если прогнозное значение фактора «Х» составит 80% от его максимального значения или 31,2, точечный прогноз среднего значения «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 xml:space="preserve">» составит 40,6. </w:t>
      </w:r>
    </w:p>
    <w:p w:rsidR="00FE1A27" w:rsidRPr="00B21D25" w:rsidRDefault="00FE1A27" w:rsidP="00C65896">
      <w:pPr>
        <w:tabs>
          <w:tab w:val="num" w:pos="3552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Точечный прогноз обычно сопровождают 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интервальным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, поскольку трудно ожидать совпадения в будущем фактического значения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 xml:space="preserve"> с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25" w:dyaOrig="315">
          <v:shape id="_x0000_i1167" type="#_x0000_t75" style="width:11.25pt;height:15.75pt" o:ole="">
            <v:imagedata r:id="rId157" o:title=""/>
          </v:shape>
          <o:OLEObject Type="Embed" ProgID="Equation.3" ShapeID="_x0000_i1167" DrawAspect="Content" ObjectID="_1477480352" r:id="rId158"/>
        </w:object>
      </w:r>
      <w:proofErr w:type="spellStart"/>
      <w:r w:rsidRPr="00B21D25">
        <w:rPr>
          <w:rFonts w:ascii="Times New Roman" w:hAnsi="Times New Roman" w:cs="Times New Roman"/>
          <w:sz w:val="28"/>
          <w:szCs w:val="28"/>
          <w:vertAlign w:val="subscript"/>
        </w:rPr>
        <w:t>прог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. Интервальный прогноз задается с помощью доверительного интервала: </w:t>
      </w:r>
      <w:r w:rsidRPr="00B21D25">
        <w:rPr>
          <w:rFonts w:ascii="Times New Roman" w:eastAsia="Times New Roman" w:hAnsi="Times New Roman" w:cs="Times New Roman"/>
          <w:i/>
          <w:iCs/>
          <w:position w:val="-14"/>
          <w:sz w:val="28"/>
          <w:szCs w:val="28"/>
        </w:rPr>
        <w:object w:dxaOrig="945" w:dyaOrig="375">
          <v:shape id="_x0000_i1168" type="#_x0000_t75" style="width:47.25pt;height:18.75pt" o:ole="">
            <v:imagedata r:id="rId159" o:title=""/>
          </v:shape>
          <o:OLEObject Type="Embed" ProgID="Equation.3" ShapeID="_x0000_i1168" DrawAspect="Content" ObjectID="_1477480353" r:id="rId160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U</w:t>
      </w:r>
      <w:r w:rsidRPr="00B21D25">
        <w:rPr>
          <w:rFonts w:ascii="Times New Roman" w:hAnsi="Times New Roman" w:cs="Times New Roman"/>
          <w:sz w:val="28"/>
          <w:szCs w:val="28"/>
        </w:rPr>
        <w:t xml:space="preserve"> – величина отклонения от линии регрессии. </w:t>
      </w:r>
    </w:p>
    <w:p w:rsidR="00FE1A27" w:rsidRPr="00B21D25" w:rsidRDefault="00FE1A27" w:rsidP="00C65896">
      <w:pPr>
        <w:tabs>
          <w:tab w:val="num" w:pos="3552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Величину </w:t>
      </w:r>
      <w:r w:rsidRPr="00B21D25">
        <w:rPr>
          <w:rFonts w:ascii="Times New Roman" w:hAnsi="Times New Roman" w:cs="Times New Roman"/>
          <w:i/>
          <w:sz w:val="28"/>
          <w:szCs w:val="28"/>
          <w:lang w:val="en-US"/>
        </w:rPr>
        <w:t>U</w:t>
      </w:r>
      <w:r w:rsidRPr="00B21D25">
        <w:rPr>
          <w:rFonts w:ascii="Times New Roman" w:hAnsi="Times New Roman" w:cs="Times New Roman"/>
          <w:sz w:val="28"/>
          <w:szCs w:val="28"/>
        </w:rPr>
        <w:t xml:space="preserve"> находим по формуле: </w:t>
      </w:r>
    </w:p>
    <w:p w:rsidR="00FE1A27" w:rsidRPr="00B21D25" w:rsidRDefault="00FE1A27" w:rsidP="00C65896">
      <w:pPr>
        <w:tabs>
          <w:tab w:val="num" w:pos="3552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6"/>
          <w:sz w:val="28"/>
          <w:szCs w:val="28"/>
        </w:rPr>
        <w:object w:dxaOrig="3990" w:dyaOrig="1020">
          <v:shape id="_x0000_i1169" type="#_x0000_t75" style="width:199.5pt;height:51pt" o:ole="">
            <v:imagedata r:id="rId161" o:title=""/>
          </v:shape>
          <o:OLEObject Type="Embed" ProgID="Equation.3" ShapeID="_x0000_i1169" DrawAspect="Content" ObjectID="_1477480354" r:id="rId162"/>
        </w:object>
      </w:r>
    </w:p>
    <w:p w:rsidR="00FE1A27" w:rsidRPr="00B21D25" w:rsidRDefault="00FE1A27" w:rsidP="00C65896">
      <w:pPr>
        <w:tabs>
          <w:tab w:val="num" w:pos="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 xml:space="preserve">Стандартная ошибка – </w:t>
      </w:r>
      <w:proofErr w:type="gramStart"/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S</w:t>
      </w:r>
      <w:proofErr w:type="gramEnd"/>
      <w:r w:rsidRPr="00B21D25">
        <w:rPr>
          <w:rFonts w:ascii="Times New Roman" w:hAnsi="Times New Roman" w:cs="Times New Roman"/>
          <w:iCs/>
          <w:sz w:val="28"/>
          <w:szCs w:val="28"/>
          <w:vertAlign w:val="subscript"/>
        </w:rPr>
        <w:t xml:space="preserve">у </w:t>
      </w:r>
      <w:r w:rsidRPr="00B21D25">
        <w:rPr>
          <w:rFonts w:ascii="Times New Roman" w:hAnsi="Times New Roman" w:cs="Times New Roman"/>
          <w:iCs/>
          <w:sz w:val="28"/>
          <w:szCs w:val="28"/>
        </w:rPr>
        <w:t>= 1,226</w:t>
      </w:r>
      <w:r w:rsidRPr="00B21D25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E1A27" w:rsidRPr="00B21D25" w:rsidRDefault="00FE1A27" w:rsidP="00C65896">
      <w:pPr>
        <w:tabs>
          <w:tab w:val="num" w:pos="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2"/>
          <w:sz w:val="28"/>
          <w:szCs w:val="28"/>
        </w:rPr>
        <w:object w:dxaOrig="465" w:dyaOrig="360">
          <v:shape id="_x0000_i1170" type="#_x0000_t75" style="width:23.25pt;height:18pt" o:ole="">
            <v:imagedata r:id="rId163" o:title=""/>
          </v:shape>
          <o:OLEObject Type="Embed" ProgID="Equation.3" ShapeID="_x0000_i1170" DrawAspect="Content" ObjectID="_1477480355" r:id="rId164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рассчитываем с помощью программы 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iCs/>
          <w:sz w:val="28"/>
          <w:szCs w:val="28"/>
        </w:rPr>
        <w:t xml:space="preserve"> – Мастера функций</w:t>
      </w:r>
      <w:r w:rsidRPr="00B21D25">
        <w:rPr>
          <w:rFonts w:ascii="Times New Roman" w:hAnsi="Times New Roman" w:cs="Times New Roman"/>
          <w:sz w:val="28"/>
          <w:szCs w:val="28"/>
        </w:rPr>
        <w:t xml:space="preserve"> – </w:t>
      </w:r>
      <w:r w:rsidRPr="00B21D25">
        <w:rPr>
          <w:rFonts w:ascii="Times New Roman" w:hAnsi="Times New Roman" w:cs="Times New Roman"/>
          <w:iCs/>
          <w:sz w:val="28"/>
          <w:szCs w:val="28"/>
        </w:rPr>
        <w:t>СТЬЮДРАСПОБР (0,1;8)</w:t>
      </w:r>
      <w:r w:rsidRPr="00B21D25">
        <w:rPr>
          <w:rFonts w:ascii="Times New Roman" w:hAnsi="Times New Roman" w:cs="Times New Roman"/>
          <w:sz w:val="28"/>
          <w:szCs w:val="28"/>
        </w:rPr>
        <w:t xml:space="preserve">; его значение составит </w:t>
      </w:r>
      <w:r w:rsidRPr="00B21D25">
        <w:rPr>
          <w:rFonts w:ascii="Times New Roman" w:eastAsia="Times New Roman" w:hAnsi="Times New Roman" w:cs="Times New Roman"/>
          <w:iCs/>
          <w:position w:val="-12"/>
          <w:sz w:val="28"/>
          <w:szCs w:val="28"/>
        </w:rPr>
        <w:object w:dxaOrig="465" w:dyaOrig="360">
          <v:shape id="_x0000_i1171" type="#_x0000_t75" style="width:23.25pt;height:18pt" o:ole="">
            <v:imagedata r:id="rId163" o:title=""/>
          </v:shape>
          <o:OLEObject Type="Embed" ProgID="Equation.3" ShapeID="_x0000_i1171" DrawAspect="Content" ObjectID="_1477480356" r:id="rId165"/>
        </w:object>
      </w:r>
      <w:r w:rsidRPr="00B21D25">
        <w:rPr>
          <w:rFonts w:ascii="Times New Roman" w:hAnsi="Times New Roman" w:cs="Times New Roman"/>
          <w:iCs/>
          <w:sz w:val="28"/>
          <w:szCs w:val="28"/>
        </w:rPr>
        <w:t>=1,86</w:t>
      </w:r>
      <w:r w:rsidRPr="00B21D2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E1A27" w:rsidRPr="00B21D25" w:rsidRDefault="00FE1A27" w:rsidP="00C65896">
      <w:pPr>
        <w:pStyle w:val="af1"/>
        <w:spacing w:line="360" w:lineRule="auto"/>
        <w:ind w:firstLine="720"/>
        <w:jc w:val="both"/>
        <w:rPr>
          <w:sz w:val="28"/>
          <w:szCs w:val="28"/>
        </w:rPr>
      </w:pPr>
      <w:r w:rsidRPr="00B21D25">
        <w:rPr>
          <w:position w:val="-30"/>
          <w:sz w:val="28"/>
          <w:szCs w:val="28"/>
        </w:rPr>
        <w:object w:dxaOrig="5040" w:dyaOrig="840">
          <v:shape id="_x0000_i1172" type="#_x0000_t75" style="width:252pt;height:42pt" o:ole="">
            <v:imagedata r:id="rId166" o:title=""/>
          </v:shape>
          <o:OLEObject Type="Embed" ProgID="Equation.3" ShapeID="_x0000_i1172" DrawAspect="Content" ObjectID="_1477480357" r:id="rId167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В результате находим интервальный прогноз: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Верхняя граница:  40,60 + 2,47=43,07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Нижняя граница:  40,60 – 2,47 = 38,13</w:t>
      </w:r>
    </w:p>
    <w:p w:rsidR="00FE1A27" w:rsidRPr="00B21D25" w:rsidRDefault="00FE1A27" w:rsidP="00C65896">
      <w:pPr>
        <w:spacing w:line="36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ab/>
        <w:t xml:space="preserve">Таким образом, с вероятностью </w:t>
      </w:r>
      <w:r w:rsidRPr="00B21D25">
        <w:rPr>
          <w:rFonts w:ascii="Times New Roman" w:hAnsi="Times New Roman" w:cs="Times New Roman"/>
          <w:iCs/>
          <w:sz w:val="28"/>
          <w:szCs w:val="28"/>
        </w:rPr>
        <w:t>80%</w:t>
      </w:r>
      <w:r w:rsidRPr="00B21D25">
        <w:rPr>
          <w:rFonts w:ascii="Times New Roman" w:hAnsi="Times New Roman" w:cs="Times New Roman"/>
          <w:sz w:val="28"/>
          <w:szCs w:val="28"/>
        </w:rPr>
        <w:t xml:space="preserve"> объем выпуска продукции (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млн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>уб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.) при ожидаемых объемах капиталовложений (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X</w:t>
      </w:r>
      <w:r w:rsidRPr="00B21D2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.), будет находиться в пределах от 38,13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. до 43,07 </w:t>
      </w:r>
      <w:proofErr w:type="spellStart"/>
      <w:r w:rsidRPr="00B21D25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6C5355" w:rsidRDefault="00FE1A27" w:rsidP="006C5355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 xml:space="preserve">7. Представить графически фактические и модельные значения </w:t>
      </w:r>
      <w:r w:rsidRPr="006C5355">
        <w:rPr>
          <w:rFonts w:ascii="Times New Roman" w:hAnsi="Times New Roman" w:cs="Times New Roman"/>
          <w:b/>
          <w:i/>
          <w:sz w:val="28"/>
          <w:szCs w:val="28"/>
          <w:lang w:val="en-US"/>
        </w:rPr>
        <w:t>Y</w:t>
      </w:r>
      <w:r w:rsidRPr="006C5355">
        <w:rPr>
          <w:rFonts w:ascii="Times New Roman" w:hAnsi="Times New Roman" w:cs="Times New Roman"/>
          <w:b/>
          <w:i/>
          <w:sz w:val="28"/>
          <w:szCs w:val="28"/>
        </w:rPr>
        <w:t xml:space="preserve"> точки прогноза. </w:t>
      </w:r>
    </w:p>
    <w:p w:rsidR="00FE1A27" w:rsidRPr="00B21D25" w:rsidRDefault="00FE1A27" w:rsidP="00C65896">
      <w:pPr>
        <w:spacing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908AF6" wp14:editId="272FDCF4">
            <wp:extent cx="5934075" cy="30956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55" w:rsidRDefault="006C5355" w:rsidP="006C5355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1A27" w:rsidRPr="006C5355" w:rsidRDefault="00FE1A27" w:rsidP="006C5355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lastRenderedPageBreak/>
        <w:t>8. Составить уравнения нелинейной регрессии:</w:t>
      </w:r>
    </w:p>
    <w:p w:rsidR="00FE1A27" w:rsidRPr="006C5355" w:rsidRDefault="00FE1A27" w:rsidP="00C65896">
      <w:pPr>
        <w:numPr>
          <w:ilvl w:val="0"/>
          <w:numId w:val="7"/>
        </w:numPr>
        <w:tabs>
          <w:tab w:val="left" w:pos="2520"/>
        </w:tabs>
        <w:spacing w:after="0" w:line="36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>Гиперболической;</w:t>
      </w:r>
    </w:p>
    <w:p w:rsidR="00FE1A27" w:rsidRPr="006C5355" w:rsidRDefault="00FE1A27" w:rsidP="00C65896">
      <w:pPr>
        <w:numPr>
          <w:ilvl w:val="0"/>
          <w:numId w:val="7"/>
        </w:numPr>
        <w:tabs>
          <w:tab w:val="left" w:pos="2520"/>
        </w:tabs>
        <w:spacing w:after="0" w:line="36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>Степенной;</w:t>
      </w:r>
    </w:p>
    <w:p w:rsidR="00FE1A27" w:rsidRPr="006C5355" w:rsidRDefault="00FE1A27" w:rsidP="00C65896">
      <w:pPr>
        <w:numPr>
          <w:ilvl w:val="0"/>
          <w:numId w:val="7"/>
        </w:numPr>
        <w:tabs>
          <w:tab w:val="left" w:pos="2520"/>
        </w:tabs>
        <w:spacing w:after="0" w:line="36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 xml:space="preserve">Показательной. </w:t>
      </w:r>
    </w:p>
    <w:p w:rsidR="00FE1A27" w:rsidRPr="006C535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>Привести графики построенных уравнений регрессии.</w:t>
      </w:r>
    </w:p>
    <w:p w:rsidR="00FE1A27" w:rsidRPr="006C5355" w:rsidRDefault="00FE1A27" w:rsidP="00BE548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>Гиперболическая модель</w:t>
      </w:r>
      <w:r w:rsidR="00BE5489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Уравнение гиперболической модели парной регрессии </w:t>
      </w: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425" w:dyaOrig="720">
          <v:shape id="_x0000_i1174" type="#_x0000_t75" style="width:71.25pt;height:36pt" o:ole="">
            <v:imagedata r:id="rId169" o:title=""/>
          </v:shape>
          <o:OLEObject Type="Embed" ProgID="Equation.3" ShapeID="_x0000_i1174" DrawAspect="Content" ObjectID="_1477480358" r:id="rId170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Произведём линеаризацию модели путём замены </w:t>
      </w: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720" w:dyaOrig="645">
          <v:shape id="_x0000_i1175" type="#_x0000_t75" style="width:36pt;height:32.25pt" o:ole="">
            <v:imagedata r:id="rId171" o:title=""/>
          </v:shape>
          <o:OLEObject Type="Embed" ProgID="Equation.3" ShapeID="_x0000_i1175" DrawAspect="Content" ObjectID="_1477480359" r:id="rId172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 результате получим линейное уравнение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425" w:dyaOrig="360">
          <v:shape id="_x0000_i1176" type="#_x0000_t75" style="width:71.25pt;height:18pt" o:ole="">
            <v:imagedata r:id="rId173" o:title=""/>
          </v:shape>
          <o:OLEObject Type="Embed" ProgID="Equation.3" ShapeID="_x0000_i1176" DrawAspect="Content" ObjectID="_1477480360" r:id="rId174"/>
        </w:object>
      </w:r>
    </w:p>
    <w:p w:rsidR="00FE1A27" w:rsidRPr="00B21D25" w:rsidRDefault="00FE1A27" w:rsidP="00C65896">
      <w:pPr>
        <w:spacing w:line="360" w:lineRule="auto"/>
        <w:ind w:left="1080" w:hanging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Для получения необходимых значений построим следующую таблицу:</w:t>
      </w:r>
    </w:p>
    <w:p w:rsidR="00FE1A27" w:rsidRPr="00B21D25" w:rsidRDefault="00FE1A27" w:rsidP="00C65896">
      <w:pPr>
        <w:tabs>
          <w:tab w:val="left" w:pos="94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3C5175" wp14:editId="0F0DE706">
            <wp:extent cx="6067425" cy="25717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04" r="46007" b="5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tabs>
          <w:tab w:val="left" w:pos="945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Рассчитаем  параметры уравнения по данным таблицы: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5220" w:dyaOrig="795">
          <v:shape id="_x0000_i1178" type="#_x0000_t75" style="width:261pt;height:39.75pt" o:ole="">
            <v:imagedata r:id="rId176" o:title=""/>
          </v:shape>
          <o:OLEObject Type="Embed" ProgID="Equation.3" ShapeID="_x0000_i1178" DrawAspect="Content" ObjectID="_1477480361" r:id="rId177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860" w:dyaOrig="405">
          <v:shape id="_x0000_i1179" type="#_x0000_t75" style="width:243pt;height:20.25pt" o:ole="">
            <v:imagedata r:id="rId178" o:title=""/>
          </v:shape>
          <o:OLEObject Type="Embed" ProgID="Equation.3" ShapeID="_x0000_i1179" DrawAspect="Content" ObjectID="_1477480362" r:id="rId179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         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lastRenderedPageBreak/>
        <w:t>Получим  следующее уравнение гиперболической модели: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980" w:dyaOrig="645">
          <v:shape id="_x0000_i1180" type="#_x0000_t75" style="width:99pt;height:32.25pt" o:ole="">
            <v:imagedata r:id="rId180" o:title=""/>
          </v:shape>
          <o:OLEObject Type="Embed" ProgID="Equation.3" ShapeID="_x0000_i1180" DrawAspect="Content" ObjectID="_1477480363" r:id="rId181"/>
        </w:objec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 полученное уравнение регрессии подставляем имеющиеся значения 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х, </w:t>
      </w:r>
      <w:r w:rsidRPr="00B21D25">
        <w:rPr>
          <w:rFonts w:ascii="Times New Roman" w:hAnsi="Times New Roman" w:cs="Times New Roman"/>
          <w:sz w:val="28"/>
          <w:szCs w:val="28"/>
        </w:rPr>
        <w:t xml:space="preserve">таким образом, найдем теоретические значения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25" w:dyaOrig="330">
          <v:shape id="_x0000_i1181" type="#_x0000_t75" style="width:11.25pt;height:16.5pt" o:ole="">
            <v:imagedata r:id="rId182" o:title=""/>
          </v:shape>
          <o:OLEObject Type="Embed" ProgID="Equation.3" ShapeID="_x0000_i1181" DrawAspect="Content" ObjectID="_1477480364" r:id="rId183"/>
        </w:object>
      </w:r>
      <w:r w:rsidRPr="00B21D25">
        <w:rPr>
          <w:rFonts w:ascii="Times New Roman" w:hAnsi="Times New Roman" w:cs="Times New Roman"/>
          <w:sz w:val="28"/>
          <w:szCs w:val="28"/>
        </w:rPr>
        <w:t>.</w:t>
      </w:r>
      <w:r w:rsidRPr="00B21D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21D25">
        <w:rPr>
          <w:rFonts w:ascii="Times New Roman" w:hAnsi="Times New Roman" w:cs="Times New Roman"/>
          <w:sz w:val="28"/>
          <w:szCs w:val="28"/>
        </w:rPr>
        <w:t xml:space="preserve"> Затем по этим данным построим график  гиперболической модели регрессии.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648BDA" wp14:editId="6355E649">
            <wp:extent cx="4686300" cy="2895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E5489" w:rsidRDefault="00FE1A27" w:rsidP="00BE548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  </w:t>
      </w:r>
      <w:r w:rsidRPr="006C5355">
        <w:rPr>
          <w:rFonts w:ascii="Times New Roman" w:hAnsi="Times New Roman" w:cs="Times New Roman"/>
          <w:b/>
          <w:i/>
          <w:sz w:val="28"/>
          <w:szCs w:val="28"/>
        </w:rPr>
        <w:t>Степенная функция</w:t>
      </w:r>
      <w:r w:rsidR="00BE5489">
        <w:rPr>
          <w:b/>
          <w:i/>
          <w:sz w:val="28"/>
          <w:szCs w:val="28"/>
        </w:rPr>
        <w:t>:</w:t>
      </w:r>
    </w:p>
    <w:p w:rsidR="00FE1A27" w:rsidRPr="00B21D25" w:rsidRDefault="00FE1A27" w:rsidP="00BE5489">
      <w:pPr>
        <w:pStyle w:val="20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Уравнение степенной модели имеет вид: </w:t>
      </w:r>
      <w:r w:rsidRPr="00B21D25">
        <w:rPr>
          <w:position w:val="-10"/>
          <w:sz w:val="28"/>
          <w:szCs w:val="28"/>
        </w:rPr>
        <w:object w:dxaOrig="990" w:dyaOrig="375">
          <v:shape id="_x0000_i1183" type="#_x0000_t75" style="width:49.5pt;height:18.75pt" o:ole="">
            <v:imagedata r:id="rId185" o:title=""/>
          </v:shape>
          <o:OLEObject Type="Embed" ProgID="Equation.3" ShapeID="_x0000_i1183" DrawAspect="Content" ObjectID="_1477480365" r:id="rId186"/>
        </w:object>
      </w:r>
    </w:p>
    <w:p w:rsidR="00FE1A27" w:rsidRPr="00B21D25" w:rsidRDefault="00FE1A27" w:rsidP="00BE5489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Приведем это уравнение к линейному виду. Для этого произведем логарифмирование обеих частей уравнения:</w:t>
      </w:r>
    </w:p>
    <w:p w:rsidR="00FE1A27" w:rsidRPr="00B21D25" w:rsidRDefault="00FE1A27" w:rsidP="00BE5489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980" w:dyaOrig="375">
          <v:shape id="_x0000_i1184" type="#_x0000_t75" style="width:99pt;height:18.75pt" o:ole="">
            <v:imagedata r:id="rId187" o:title=""/>
          </v:shape>
          <o:OLEObject Type="Embed" ProgID="Equation.3" ShapeID="_x0000_i1184" DrawAspect="Content" ObjectID="_1477480366" r:id="rId188"/>
        </w:object>
      </w:r>
    </w:p>
    <w:p w:rsidR="00FE1A27" w:rsidRPr="00B21D25" w:rsidRDefault="00FE1A27" w:rsidP="00BE5489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Обозначим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15" w:dyaOrig="330">
          <v:shape id="_x0000_i1185" type="#_x0000_t75" style="width:135.75pt;height:16.5pt" o:ole="">
            <v:imagedata r:id="rId189" o:title=""/>
          </v:shape>
          <o:OLEObject Type="Embed" ProgID="Equation.3" ShapeID="_x0000_i1185" DrawAspect="Content" ObjectID="_1477480367" r:id="rId190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. Тогда уравнение примет вид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+</w:t>
      </w:r>
      <w:proofErr w:type="spellStart"/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bX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 xml:space="preserve"> – линейное уравнение регрессии.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Найдем параметры линейного уравнения 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регрессии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степенной функции используя данные следующей таблицы:</w:t>
      </w: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1707248" wp14:editId="01DD265A">
            <wp:extent cx="6172200" cy="27908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32" r="47942" b="56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spacing w:before="12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4650" w:dyaOrig="705">
          <v:shape id="_x0000_i1187" type="#_x0000_t75" style="width:232.5pt;height:35.25pt" o:ole="">
            <v:imagedata r:id="rId192" o:title=""/>
          </v:shape>
          <o:OLEObject Type="Embed" ProgID="Equation.3" ShapeID="_x0000_i1187" DrawAspect="Content" ObjectID="_1477480368" r:id="rId193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800" w:dyaOrig="375">
          <v:shape id="_x0000_i1188" type="#_x0000_t75" style="width:240pt;height:18.75pt" o:ole="">
            <v:imagedata r:id="rId194" o:title=""/>
          </v:shape>
          <o:OLEObject Type="Embed" ProgID="Equation.3" ShapeID="_x0000_i1188" DrawAspect="Content" ObjectID="_1477480369" r:id="rId195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Уравнение регрессии будет иметь вид: 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>=0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,6767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+0,6250Х.          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Перейдем к исходным переменным 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х</w:t>
      </w:r>
      <w:r w:rsidRPr="00B21D25">
        <w:rPr>
          <w:rFonts w:ascii="Times New Roman" w:hAnsi="Times New Roman" w:cs="Times New Roman"/>
          <w:sz w:val="28"/>
          <w:szCs w:val="28"/>
        </w:rPr>
        <w:t xml:space="preserve"> и 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у,</w:t>
      </w:r>
      <w:r w:rsidRPr="00B21D25">
        <w:rPr>
          <w:rFonts w:ascii="Times New Roman" w:hAnsi="Times New Roman" w:cs="Times New Roman"/>
          <w:sz w:val="28"/>
          <w:szCs w:val="28"/>
        </w:rPr>
        <w:t xml:space="preserve"> выполнив потенцирование данного уравнения: 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965" w:dyaOrig="390">
          <v:shape id="_x0000_i1189" type="#_x0000_t75" style="width:98.25pt;height:19.5pt" o:ole="">
            <v:imagedata r:id="rId196" o:title=""/>
          </v:shape>
          <o:OLEObject Type="Embed" ProgID="Equation.3" ShapeID="_x0000_i1189" DrawAspect="Content" ObjectID="_1477480370" r:id="rId197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Использовав 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функцию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СТЕПЕНЬ Мастера функций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 xml:space="preserve">, получим уравнение степенной модели регрессии: 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815" w:dyaOrig="390">
          <v:shape id="_x0000_i1190" type="#_x0000_t75" style="width:90.75pt;height:19.5pt" o:ole="">
            <v:imagedata r:id="rId198" o:title=""/>
          </v:shape>
          <o:OLEObject Type="Embed" ProgID="Equation.3" ShapeID="_x0000_i1190" DrawAspect="Content" ObjectID="_1477480371" r:id="rId199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Найдем теоретические значения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40" w:dyaOrig="360">
          <v:shape id="_x0000_i1191" type="#_x0000_t75" style="width:12pt;height:18pt" o:ole="">
            <v:imagedata r:id="rId200" o:title=""/>
          </v:shape>
          <o:OLEObject Type="Embed" ProgID="Equation.3" ShapeID="_x0000_i1191" DrawAspect="Content" ObjectID="_1477480372" r:id="rId201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, подставив имеющиеся значения </w:t>
      </w:r>
      <w:r w:rsidRPr="00B21D25">
        <w:rPr>
          <w:rFonts w:ascii="Times New Roman" w:hAnsi="Times New Roman" w:cs="Times New Roman"/>
          <w:i/>
          <w:sz w:val="28"/>
          <w:szCs w:val="28"/>
        </w:rPr>
        <w:t>х</w:t>
      </w:r>
      <w:r w:rsidRPr="00B21D25">
        <w:rPr>
          <w:rFonts w:ascii="Times New Roman" w:hAnsi="Times New Roman" w:cs="Times New Roman"/>
          <w:sz w:val="28"/>
          <w:szCs w:val="28"/>
        </w:rPr>
        <w:t xml:space="preserve"> в полученное уравнение регрессии. По этим данным построим график степенной модели регрессии. </w:t>
      </w:r>
    </w:p>
    <w:p w:rsidR="00BE5489" w:rsidRDefault="00FE1A27" w:rsidP="00BE5489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668C6BF" wp14:editId="4C9D5DB6">
            <wp:extent cx="4686300" cy="2857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E5489" w:rsidRDefault="00FE1A27" w:rsidP="00BE5489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C5355">
        <w:rPr>
          <w:rFonts w:ascii="Times New Roman" w:hAnsi="Times New Roman" w:cs="Times New Roman"/>
          <w:b/>
          <w:i/>
          <w:sz w:val="28"/>
          <w:szCs w:val="28"/>
        </w:rPr>
        <w:t>Показательная функция</w:t>
      </w:r>
      <w:r w:rsidR="00BE5489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FE1A27" w:rsidRPr="00B21D25" w:rsidRDefault="00FE1A27" w:rsidP="00C65896">
      <w:pPr>
        <w:pStyle w:val="20"/>
        <w:spacing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Уравнение показательной кривой: </w:t>
      </w:r>
      <w:r w:rsidRPr="00B21D25">
        <w:rPr>
          <w:position w:val="-10"/>
          <w:sz w:val="28"/>
          <w:szCs w:val="28"/>
        </w:rPr>
        <w:object w:dxaOrig="1050" w:dyaOrig="420">
          <v:shape id="_x0000_i1193" type="#_x0000_t75" style="width:52.5pt;height:21pt" o:ole="">
            <v:imagedata r:id="rId203" o:title=""/>
          </v:shape>
          <o:OLEObject Type="Embed" ProgID="Equation.3" ShapeID="_x0000_i1193" DrawAspect="Content" ObjectID="_1477480373" r:id="rId204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Приведем это уравнение к линейному виду. Для этого также произведем логарифмирование обеих частей уравнения: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130" w:dyaOrig="375">
          <v:shape id="_x0000_i1194" type="#_x0000_t75" style="width:106.5pt;height:18.75pt" o:ole="">
            <v:imagedata r:id="rId205" o:title=""/>
          </v:shape>
          <o:OLEObject Type="Embed" ProgID="Equation.3" ShapeID="_x0000_i1194" DrawAspect="Content" ObjectID="_1477480374" r:id="rId206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Введем обозначения 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985" w:dyaOrig="375">
          <v:shape id="_x0000_i1195" type="#_x0000_t75" style="width:149.25pt;height:18.75pt" o:ole="">
            <v:imagedata r:id="rId207" o:title=""/>
          </v:shape>
          <o:OLEObject Type="Embed" ProgID="Equation.3" ShapeID="_x0000_i1195" DrawAspect="Content" ObjectID="_1477480375" r:id="rId208"/>
        </w:object>
      </w:r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hanging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С учетом этих обозначений получим линейное уравнение регрессии: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 xml:space="preserve"> = </w:t>
      </w:r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A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 xml:space="preserve"> + </w:t>
      </w:r>
      <w:proofErr w:type="spellStart"/>
      <w:r w:rsidRPr="00B21D25">
        <w:rPr>
          <w:rFonts w:ascii="Times New Roman" w:hAnsi="Times New Roman" w:cs="Times New Roman"/>
          <w:i/>
          <w:iCs/>
          <w:sz w:val="28"/>
          <w:szCs w:val="28"/>
          <w:lang w:val="en-US"/>
        </w:rPr>
        <w:t>Bx</w:t>
      </w:r>
      <w:proofErr w:type="spellEnd"/>
      <w:r w:rsidRPr="00B21D25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pStyle w:val="20"/>
        <w:spacing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Найдем параметры линейного уравнения </w:t>
      </w:r>
      <w:proofErr w:type="gramStart"/>
      <w:r w:rsidRPr="00B21D25">
        <w:rPr>
          <w:sz w:val="28"/>
          <w:szCs w:val="28"/>
        </w:rPr>
        <w:t>регрессии</w:t>
      </w:r>
      <w:proofErr w:type="gramEnd"/>
      <w:r w:rsidRPr="00B21D25">
        <w:rPr>
          <w:sz w:val="28"/>
          <w:szCs w:val="28"/>
        </w:rPr>
        <w:t xml:space="preserve"> показательной функции используя данные следующей таблицы:</w:t>
      </w:r>
    </w:p>
    <w:p w:rsidR="00FE1A27" w:rsidRPr="00B21D25" w:rsidRDefault="00FE1A27" w:rsidP="00C65896">
      <w:pPr>
        <w:pStyle w:val="20"/>
        <w:spacing w:line="360" w:lineRule="auto"/>
        <w:ind w:hanging="180"/>
        <w:jc w:val="both"/>
        <w:rPr>
          <w:sz w:val="28"/>
          <w:szCs w:val="28"/>
        </w:rPr>
      </w:pPr>
      <w:r w:rsidRPr="00B21D25">
        <w:rPr>
          <w:noProof/>
          <w:sz w:val="28"/>
          <w:szCs w:val="28"/>
        </w:rPr>
        <w:drawing>
          <wp:inline distT="0" distB="0" distL="0" distR="0" wp14:anchorId="3F7CA27C" wp14:editId="2B72381B">
            <wp:extent cx="6515100" cy="26765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24" r="47942" b="59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4575" w:dyaOrig="720">
          <v:shape id="_x0000_i1197" type="#_x0000_t75" style="width:228.75pt;height:36pt" o:ole="">
            <v:imagedata r:id="rId210" o:title=""/>
          </v:shape>
          <o:OLEObject Type="Embed" ProgID="Equation.3" ShapeID="_x0000_i1197" DrawAspect="Content" ObjectID="_1477480376" r:id="rId211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FE1A27" w:rsidRPr="00B21D25" w:rsidRDefault="00FE1A27" w:rsidP="00C65896">
      <w:pPr>
        <w:pStyle w:val="20"/>
        <w:spacing w:line="360" w:lineRule="auto"/>
        <w:ind w:firstLine="720"/>
        <w:jc w:val="both"/>
        <w:rPr>
          <w:sz w:val="28"/>
          <w:szCs w:val="28"/>
        </w:rPr>
      </w:pPr>
      <w:r w:rsidRPr="00B21D25">
        <w:rPr>
          <w:position w:val="-10"/>
          <w:sz w:val="28"/>
          <w:szCs w:val="28"/>
        </w:rPr>
        <w:object w:dxaOrig="4500" w:dyaOrig="360">
          <v:shape id="_x0000_i1198" type="#_x0000_t75" style="width:225pt;height:18pt" o:ole="">
            <v:imagedata r:id="rId212" o:title=""/>
          </v:shape>
          <o:OLEObject Type="Embed" ProgID="Equation.3" ShapeID="_x0000_i1198" DrawAspect="Content" ObjectID="_1477480377" r:id="rId213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Уравнение регрессии будет иметь вид: 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>=1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,2405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+0,0116х.            </w:t>
      </w:r>
    </w:p>
    <w:p w:rsidR="00FE1A27" w:rsidRPr="00B21D25" w:rsidRDefault="00FE1A27" w:rsidP="00C65896">
      <w:pPr>
        <w:pStyle w:val="20"/>
        <w:tabs>
          <w:tab w:val="left" w:pos="720"/>
        </w:tabs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Перейдем к исходным переменным </w:t>
      </w:r>
      <w:r w:rsidRPr="00B21D25">
        <w:rPr>
          <w:sz w:val="28"/>
          <w:szCs w:val="28"/>
          <w:lang w:val="en-US"/>
        </w:rPr>
        <w:t>x</w:t>
      </w:r>
      <w:r w:rsidRPr="00B21D25">
        <w:rPr>
          <w:sz w:val="28"/>
          <w:szCs w:val="28"/>
        </w:rPr>
        <w:t xml:space="preserve"> и </w:t>
      </w:r>
      <w:r w:rsidRPr="00B21D25">
        <w:rPr>
          <w:sz w:val="28"/>
          <w:szCs w:val="28"/>
          <w:lang w:val="en-US"/>
        </w:rPr>
        <w:t>y</w:t>
      </w:r>
      <w:r w:rsidRPr="00B21D25">
        <w:rPr>
          <w:sz w:val="28"/>
          <w:szCs w:val="28"/>
        </w:rPr>
        <w:t xml:space="preserve">, выполнив потенцирование данного уравнения: </w:t>
      </w:r>
      <w:r w:rsidRPr="00B21D25">
        <w:rPr>
          <w:position w:val="-10"/>
          <w:sz w:val="28"/>
          <w:szCs w:val="28"/>
        </w:rPr>
        <w:object w:dxaOrig="2340" w:dyaOrig="390">
          <v:shape id="_x0000_i1199" type="#_x0000_t75" style="width:117pt;height:19.5pt" o:ole="">
            <v:imagedata r:id="rId214" o:title=""/>
          </v:shape>
          <o:OLEObject Type="Embed" ProgID="Equation.3" ShapeID="_x0000_i1199" DrawAspect="Content" ObjectID="_1477480378" r:id="rId215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Использовав 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функцию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СТЕПЕНЬ Мастера функций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sz w:val="28"/>
          <w:szCs w:val="28"/>
        </w:rPr>
        <w:t xml:space="preserve">, получим уравнение степенной модели регрессии: 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070" w:dyaOrig="420">
          <v:shape id="_x0000_i1200" type="#_x0000_t75" style="width:103.5pt;height:21pt" o:ole="">
            <v:imagedata r:id="rId216" o:title=""/>
          </v:shape>
          <o:OLEObject Type="Embed" ProgID="Equation.3" ShapeID="_x0000_i1200" DrawAspect="Content" ObjectID="_1477480379" r:id="rId217"/>
        </w:object>
      </w:r>
    </w:p>
    <w:p w:rsidR="00FE1A27" w:rsidRPr="00B21D25" w:rsidRDefault="00FE1A27" w:rsidP="00C65896">
      <w:pPr>
        <w:pStyle w:val="22"/>
        <w:tabs>
          <w:tab w:val="left" w:pos="720"/>
          <w:tab w:val="num" w:pos="108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Построим график показательной модели регрессии. </w:t>
      </w:r>
    </w:p>
    <w:p w:rsidR="006C5355" w:rsidRDefault="00FE1A27" w:rsidP="006C5355">
      <w:pPr>
        <w:pStyle w:val="22"/>
        <w:tabs>
          <w:tab w:val="left" w:pos="720"/>
          <w:tab w:val="num" w:pos="1080"/>
        </w:tabs>
        <w:spacing w:after="0" w:line="360" w:lineRule="auto"/>
        <w:ind w:left="0" w:firstLine="720"/>
        <w:jc w:val="both"/>
        <w:rPr>
          <w:i/>
          <w:sz w:val="28"/>
          <w:szCs w:val="28"/>
        </w:rPr>
      </w:pPr>
      <w:r w:rsidRPr="00B21D25">
        <w:rPr>
          <w:noProof/>
          <w:sz w:val="28"/>
          <w:szCs w:val="28"/>
        </w:rPr>
        <w:drawing>
          <wp:inline distT="0" distB="0" distL="0" distR="0" wp14:anchorId="16CE3BC9" wp14:editId="00D84146">
            <wp:extent cx="4981575" cy="2857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A27" w:rsidRPr="006C5355" w:rsidRDefault="00FE1A27" w:rsidP="006C5355">
      <w:pPr>
        <w:pStyle w:val="22"/>
        <w:tabs>
          <w:tab w:val="left" w:pos="720"/>
          <w:tab w:val="num" w:pos="1080"/>
        </w:tabs>
        <w:spacing w:after="0" w:line="360" w:lineRule="auto"/>
        <w:ind w:left="0"/>
        <w:jc w:val="both"/>
        <w:rPr>
          <w:sz w:val="28"/>
          <w:szCs w:val="28"/>
        </w:rPr>
      </w:pPr>
      <w:r w:rsidRPr="006C5355">
        <w:rPr>
          <w:i/>
          <w:sz w:val="28"/>
          <w:szCs w:val="28"/>
        </w:rPr>
        <w:t xml:space="preserve">  </w:t>
      </w:r>
      <w:r w:rsidRPr="006C5355">
        <w:rPr>
          <w:b/>
          <w:bCs/>
          <w:i/>
          <w:sz w:val="28"/>
          <w:szCs w:val="28"/>
        </w:rPr>
        <w:t xml:space="preserve">9. Для указанных моделей найти коэффициенты детерминации, коэффициенты эластичности и средние относительные ошибки </w:t>
      </w:r>
      <w:r w:rsidRPr="006C5355">
        <w:rPr>
          <w:b/>
          <w:bCs/>
          <w:i/>
          <w:snapToGrid w:val="0"/>
          <w:sz w:val="28"/>
          <w:szCs w:val="28"/>
        </w:rPr>
        <w:t>аппроксимации</w:t>
      </w:r>
      <w:r w:rsidRPr="006C5355">
        <w:rPr>
          <w:b/>
          <w:bCs/>
          <w:i/>
          <w:sz w:val="28"/>
          <w:szCs w:val="28"/>
        </w:rPr>
        <w:t xml:space="preserve">. Сравнить модели по этим характеристикам и сделать вывод.  </w:t>
      </w:r>
    </w:p>
    <w:p w:rsidR="00FE1A27" w:rsidRPr="0066161D" w:rsidRDefault="0066161D" w:rsidP="0066161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161D">
        <w:rPr>
          <w:rFonts w:ascii="Times New Roman" w:hAnsi="Times New Roman" w:cs="Times New Roman"/>
          <w:sz w:val="28"/>
          <w:szCs w:val="28"/>
        </w:rPr>
        <w:t>а).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E1A27" w:rsidRPr="0066161D">
        <w:rPr>
          <w:rFonts w:ascii="Times New Roman" w:hAnsi="Times New Roman" w:cs="Times New Roman"/>
          <w:sz w:val="28"/>
          <w:szCs w:val="28"/>
        </w:rPr>
        <w:t>Линейная модель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Коэффициент детерминации рассчитываем по формуле (также его можно найти с помощью программы </w:t>
      </w:r>
      <w:r w:rsidRPr="00B21D25">
        <w:rPr>
          <w:rFonts w:ascii="Times New Roman" w:hAnsi="Times New Roman" w:cs="Times New Roman"/>
          <w:iCs/>
          <w:sz w:val="28"/>
          <w:szCs w:val="28"/>
        </w:rPr>
        <w:t>Регрессия</w:t>
      </w:r>
      <w:r w:rsidRPr="00B21D25">
        <w:rPr>
          <w:rFonts w:ascii="Times New Roman" w:hAnsi="Times New Roman" w:cs="Times New Roman"/>
          <w:sz w:val="28"/>
          <w:szCs w:val="28"/>
        </w:rPr>
        <w:t xml:space="preserve"> надстройки </w:t>
      </w:r>
      <w:r w:rsidRPr="00B21D25">
        <w:rPr>
          <w:rFonts w:ascii="Times New Roman" w:hAnsi="Times New Roman" w:cs="Times New Roman"/>
          <w:iCs/>
          <w:sz w:val="28"/>
          <w:szCs w:val="28"/>
        </w:rPr>
        <w:t xml:space="preserve">Анализ данных пакета </w:t>
      </w:r>
      <w:r w:rsidRPr="00B21D25">
        <w:rPr>
          <w:rFonts w:ascii="Times New Roman" w:hAnsi="Times New Roman" w:cs="Times New Roman"/>
          <w:iCs/>
          <w:sz w:val="28"/>
          <w:szCs w:val="28"/>
          <w:lang w:val="en-US"/>
        </w:rPr>
        <w:t>Excel</w:t>
      </w:r>
      <w:r w:rsidRPr="00B21D25">
        <w:rPr>
          <w:rFonts w:ascii="Times New Roman" w:hAnsi="Times New Roman" w:cs="Times New Roman"/>
          <w:iCs/>
          <w:sz w:val="28"/>
          <w:szCs w:val="28"/>
        </w:rPr>
        <w:t>):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60"/>
          <w:sz w:val="28"/>
          <w:szCs w:val="28"/>
        </w:rPr>
        <w:object w:dxaOrig="2655" w:dyaOrig="1560">
          <v:shape id="_x0000_i1202" type="#_x0000_t75" style="width:132.75pt;height:78pt" o:ole="">
            <v:imagedata r:id="rId219" o:title=""/>
          </v:shape>
          <o:OLEObject Type="Embed" ProgID="Equation.3" ShapeID="_x0000_i1202" DrawAspect="Content" ObjectID="_1477480380" r:id="rId220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060" w:dyaOrig="765">
          <v:shape id="_x0000_i1203" type="#_x0000_t75" style="width:153pt;height:38.25pt" o:ole="">
            <v:imagedata r:id="rId135" o:title=""/>
          </v:shape>
          <o:OLEObject Type="Embed" ProgID="Equation.3" ShapeID="_x0000_i1203" DrawAspect="Content" ObjectID="_1477480381" r:id="rId221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Качество данной модели высокое.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Это означает, что все изменения в объеме выпуска продукции обусловлены в среднем на 98,3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%</w:t>
      </w:r>
      <w:r w:rsidRPr="00B21D25">
        <w:rPr>
          <w:rFonts w:ascii="Times New Roman" w:hAnsi="Times New Roman" w:cs="Times New Roman"/>
          <w:sz w:val="28"/>
          <w:szCs w:val="28"/>
        </w:rPr>
        <w:t xml:space="preserve">  изменениями объема капиталовложений и на 1,7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 xml:space="preserve">% – </w:t>
      </w:r>
      <w:r w:rsidRPr="00B21D25">
        <w:rPr>
          <w:rFonts w:ascii="Times New Roman" w:hAnsi="Times New Roman" w:cs="Times New Roman"/>
          <w:sz w:val="28"/>
          <w:szCs w:val="28"/>
        </w:rPr>
        <w:t>вариациями неучтенных в модели факторов.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Коэффициент эластичности рассчитываем по формуле: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060" w:dyaOrig="660">
          <v:shape id="_x0000_i1204" type="#_x0000_t75" style="width:153pt;height:33pt" o:ole="">
            <v:imagedata r:id="rId222" o:title=""/>
          </v:shape>
          <o:OLEObject Type="Embed" ProgID="Equation.3" ShapeID="_x0000_i1204" DrawAspect="Content" ObjectID="_1477480382" r:id="rId223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Значит, если увеличить объем капиталовложений на 1%, то объем выпуска продукции увеличится в среднем на 0,636%.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Средняя относительная ошибка аппроксимации для линейной модели была найдена в пункте </w:t>
      </w:r>
      <w:proofErr w:type="gramStart"/>
      <w:r w:rsidRPr="00B21D25">
        <w:rPr>
          <w:rFonts w:ascii="Times New Roman" w:hAnsi="Times New Roman" w:cs="Times New Roman"/>
          <w:sz w:val="28"/>
          <w:szCs w:val="28"/>
        </w:rPr>
        <w:t>5</w:t>
      </w:r>
      <w:proofErr w:type="gramEnd"/>
      <w:r w:rsidRPr="00B21D25">
        <w:rPr>
          <w:rFonts w:ascii="Times New Roman" w:hAnsi="Times New Roman" w:cs="Times New Roman"/>
          <w:sz w:val="28"/>
          <w:szCs w:val="28"/>
        </w:rPr>
        <w:t xml:space="preserve"> и она равна: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caps/>
          <w:snapToGrid w:val="0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955" w:dyaOrig="705">
          <v:shape id="_x0000_i1205" type="#_x0000_t75" style="width:147.75pt;height:35.25pt" o:ole="">
            <v:imagedata r:id="rId224" o:title=""/>
          </v:shape>
          <o:OLEObject Type="Embed" ProgID="Equation.3" ShapeID="_x0000_i1205" DrawAspect="Content" ObjectID="_1477480383" r:id="rId225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caps/>
          <w:snapToGrid w:val="0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Это означает, что в среднем расчетные значения </w:t>
      </w: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25" w:dyaOrig="345">
          <v:shape id="_x0000_i1206" type="#_x0000_t75" style="width:11.25pt;height:17.25pt" o:ole="">
            <v:imagedata r:id="rId145" o:title=""/>
          </v:shape>
          <o:OLEObject Type="Embed" ProgID="Equation.3" ShapeID="_x0000_i1206" DrawAspect="Content" ObjectID="_1477480384" r:id="rId226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для линейной модели отличаются от фактических значений на 3,193</w:t>
      </w:r>
      <w:r w:rsidRPr="00B21D25">
        <w:rPr>
          <w:rFonts w:ascii="Times New Roman" w:hAnsi="Times New Roman" w:cs="Times New Roman"/>
          <w:i/>
          <w:iCs/>
          <w:sz w:val="28"/>
          <w:szCs w:val="28"/>
        </w:rPr>
        <w:t>%.</w:t>
      </w:r>
    </w:p>
    <w:p w:rsidR="00FE1A27" w:rsidRPr="0066161D" w:rsidRDefault="00FE1A27" w:rsidP="0066161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161D">
        <w:rPr>
          <w:rFonts w:ascii="Times New Roman" w:hAnsi="Times New Roman" w:cs="Times New Roman"/>
          <w:sz w:val="28"/>
          <w:szCs w:val="28"/>
        </w:rPr>
        <w:t>б)</w:t>
      </w:r>
      <w:r w:rsidR="0066161D">
        <w:rPr>
          <w:rFonts w:ascii="Times New Roman" w:hAnsi="Times New Roman" w:cs="Times New Roman"/>
          <w:sz w:val="28"/>
          <w:szCs w:val="28"/>
        </w:rPr>
        <w:t>.</w:t>
      </w:r>
      <w:r w:rsidRPr="0066161D">
        <w:rPr>
          <w:rFonts w:ascii="Times New Roman" w:hAnsi="Times New Roman" w:cs="Times New Roman"/>
          <w:sz w:val="28"/>
          <w:szCs w:val="28"/>
        </w:rPr>
        <w:t xml:space="preserve"> Гиперболическая модель</w:t>
      </w:r>
      <w:r w:rsidR="0066161D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pStyle w:val="22"/>
        <w:spacing w:after="0" w:line="360" w:lineRule="auto"/>
        <w:ind w:left="0" w:firstLine="720"/>
        <w:jc w:val="both"/>
        <w:rPr>
          <w:iCs/>
          <w:sz w:val="28"/>
          <w:szCs w:val="28"/>
        </w:rPr>
      </w:pPr>
      <w:r w:rsidRPr="00B21D25">
        <w:rPr>
          <w:sz w:val="28"/>
          <w:szCs w:val="28"/>
        </w:rPr>
        <w:t>Коэффициент детерминации рассчитываем по формуле</w:t>
      </w:r>
      <w:r w:rsidRPr="00B21D25">
        <w:rPr>
          <w:iCs/>
          <w:sz w:val="28"/>
          <w:szCs w:val="28"/>
        </w:rPr>
        <w:t>:</w:t>
      </w:r>
    </w:p>
    <w:p w:rsidR="00FE1A27" w:rsidRPr="00B21D25" w:rsidRDefault="00FE1A27" w:rsidP="00C65896">
      <w:pPr>
        <w:pStyle w:val="22"/>
        <w:spacing w:after="0" w:line="360" w:lineRule="auto"/>
        <w:ind w:left="0" w:firstLine="720"/>
        <w:jc w:val="both"/>
        <w:rPr>
          <w:sz w:val="28"/>
          <w:szCs w:val="28"/>
        </w:rPr>
      </w:pPr>
      <w:r w:rsidRPr="00B21D25">
        <w:rPr>
          <w:position w:val="-32"/>
          <w:sz w:val="28"/>
          <w:szCs w:val="28"/>
        </w:rPr>
        <w:object w:dxaOrig="1980" w:dyaOrig="780">
          <v:shape id="_x0000_i1207" type="#_x0000_t75" style="width:99pt;height:39pt" o:ole="">
            <v:imagedata r:id="rId227" o:title=""/>
          </v:shape>
          <o:OLEObject Type="Embed" ProgID="Equation.3" ShapeID="_x0000_i1207" DrawAspect="Content" ObjectID="_1477480385" r:id="rId228"/>
        </w:object>
      </w:r>
    </w:p>
    <w:p w:rsidR="00FE1A27" w:rsidRPr="00B21D25" w:rsidRDefault="00FE1A27" w:rsidP="00C65896">
      <w:pPr>
        <w:pStyle w:val="22"/>
        <w:spacing w:after="0" w:line="360" w:lineRule="auto"/>
        <w:ind w:left="0" w:firstLine="720"/>
        <w:jc w:val="both"/>
        <w:rPr>
          <w:sz w:val="28"/>
          <w:szCs w:val="28"/>
        </w:rPr>
      </w:pPr>
      <w:r w:rsidRPr="00B21D25">
        <w:rPr>
          <w:position w:val="-28"/>
          <w:sz w:val="28"/>
          <w:szCs w:val="28"/>
        </w:rPr>
        <w:object w:dxaOrig="2310" w:dyaOrig="645">
          <v:shape id="_x0000_i1208" type="#_x0000_t75" style="width:115.5pt;height:32.25pt" o:ole="">
            <v:imagedata r:id="rId229" o:title=""/>
          </v:shape>
          <o:OLEObject Type="Embed" ProgID="Equation.3" ShapeID="_x0000_i1208" DrawAspect="Content" ObjectID="_1477480386" r:id="rId230"/>
        </w:objec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lastRenderedPageBreak/>
        <w:t xml:space="preserve">Вариация результата </w:t>
      </w:r>
      <w:r w:rsidRPr="00B21D25">
        <w:rPr>
          <w:sz w:val="28"/>
          <w:szCs w:val="28"/>
          <w:lang w:val="en-US"/>
        </w:rPr>
        <w:t>Y</w:t>
      </w:r>
      <w:r w:rsidRPr="00B21D25">
        <w:rPr>
          <w:sz w:val="28"/>
          <w:szCs w:val="28"/>
        </w:rPr>
        <w:t xml:space="preserve"> (объема выпуска продукции) на 89,5 % объясняется вариацией фактора Х (объемом капиталовложений).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Коэффициент эластичности рассчитываем по формуле: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4380" w:dyaOrig="660">
          <v:shape id="_x0000_i1209" type="#_x0000_t75" style="width:219pt;height:33pt" o:ole="">
            <v:imagedata r:id="rId231" o:title=""/>
          </v:shape>
          <o:OLEObject Type="Embed" ProgID="Equation.3" ShapeID="_x0000_i1209" DrawAspect="Content" ObjectID="_1477480387" r:id="rId232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Если увеличить объем капиталовложений на 1%, то объем выпуска продукции увеличится в среднем на 0,485%.</w:t>
      </w:r>
    </w:p>
    <w:p w:rsidR="00FE1A27" w:rsidRPr="00B21D25" w:rsidRDefault="00FE1A27" w:rsidP="00C65896">
      <w:pPr>
        <w:pStyle w:val="22"/>
        <w:spacing w:line="360" w:lineRule="auto"/>
        <w:ind w:firstLine="437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Среднюю относительную ошибку аппроксимации определяем по формуле:</w:t>
      </w:r>
    </w:p>
    <w:p w:rsidR="00FE1A27" w:rsidRPr="00B21D25" w:rsidRDefault="00FE1A27" w:rsidP="00C65896">
      <w:pPr>
        <w:pStyle w:val="22"/>
        <w:spacing w:line="360" w:lineRule="auto"/>
        <w:ind w:firstLine="360"/>
        <w:jc w:val="both"/>
        <w:rPr>
          <w:sz w:val="28"/>
          <w:szCs w:val="28"/>
        </w:rPr>
      </w:pPr>
      <w:r w:rsidRPr="00B21D25">
        <w:rPr>
          <w:position w:val="-28"/>
          <w:sz w:val="28"/>
          <w:szCs w:val="28"/>
        </w:rPr>
        <w:object w:dxaOrig="2340" w:dyaOrig="720">
          <v:shape id="_x0000_i1210" type="#_x0000_t75" style="width:117pt;height:36pt" o:ole="" fillcolor="window">
            <v:imagedata r:id="rId233" o:title=""/>
          </v:shape>
          <o:OLEObject Type="Embed" ProgID="Equation.3" ShapeID="_x0000_i1210" DrawAspect="Content" ObjectID="_1477480388" r:id="rId234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805" w:dyaOrig="615">
          <v:shape id="_x0000_i1211" type="#_x0000_t75" style="width:140.25pt;height:30.75pt" o:ole="">
            <v:imagedata r:id="rId235" o:title=""/>
          </v:shape>
          <o:OLEObject Type="Embed" ProgID="Equation.3" ShapeID="_x0000_i1211" DrawAspect="Content" ObjectID="_1477480389" r:id="rId236"/>
        </w:object>
      </w:r>
    </w:p>
    <w:p w:rsidR="0066161D" w:rsidRDefault="00FE1A27" w:rsidP="0066161D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В среднем расчетные значения ŷ для гиперболической модели отличаются от ф</w:t>
      </w:r>
      <w:r w:rsidR="0066161D">
        <w:rPr>
          <w:sz w:val="28"/>
          <w:szCs w:val="28"/>
        </w:rPr>
        <w:t>актических значений на 7,257 %.</w:t>
      </w:r>
    </w:p>
    <w:p w:rsidR="00FE1A27" w:rsidRPr="0066161D" w:rsidRDefault="00FE1A27" w:rsidP="0066161D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66161D">
        <w:rPr>
          <w:sz w:val="28"/>
          <w:szCs w:val="28"/>
        </w:rPr>
        <w:t>в) Степенная модель</w:t>
      </w:r>
      <w:r w:rsidR="0066161D">
        <w:rPr>
          <w:sz w:val="28"/>
          <w:szCs w:val="28"/>
        </w:rPr>
        <w:t>.</w:t>
      </w:r>
    </w:p>
    <w:p w:rsidR="00FE1A27" w:rsidRPr="00B21D25" w:rsidRDefault="00FE1A27" w:rsidP="00C65896">
      <w:pPr>
        <w:pStyle w:val="22"/>
        <w:spacing w:line="360" w:lineRule="auto"/>
        <w:ind w:firstLine="437"/>
        <w:jc w:val="both"/>
        <w:rPr>
          <w:iCs/>
          <w:sz w:val="28"/>
          <w:szCs w:val="28"/>
        </w:rPr>
      </w:pPr>
      <w:r w:rsidRPr="00B21D25">
        <w:rPr>
          <w:sz w:val="28"/>
          <w:szCs w:val="28"/>
        </w:rPr>
        <w:t>Коэффициент детерминации рассчитываем по формуле</w:t>
      </w:r>
      <w:r w:rsidRPr="00B21D25">
        <w:rPr>
          <w:iCs/>
          <w:sz w:val="28"/>
          <w:szCs w:val="28"/>
        </w:rPr>
        <w:t>:</w:t>
      </w:r>
    </w:p>
    <w:p w:rsidR="00FE1A27" w:rsidRPr="00B21D25" w:rsidRDefault="00FE1A27" w:rsidP="00C65896">
      <w:pPr>
        <w:pStyle w:val="22"/>
        <w:spacing w:after="0" w:line="360" w:lineRule="auto"/>
        <w:ind w:firstLine="437"/>
        <w:jc w:val="both"/>
        <w:rPr>
          <w:sz w:val="28"/>
          <w:szCs w:val="28"/>
        </w:rPr>
      </w:pPr>
      <w:r w:rsidRPr="00B21D25">
        <w:rPr>
          <w:position w:val="-32"/>
          <w:sz w:val="28"/>
          <w:szCs w:val="28"/>
        </w:rPr>
        <w:object w:dxaOrig="1980" w:dyaOrig="780">
          <v:shape id="_x0000_i1212" type="#_x0000_t75" style="width:99pt;height:39pt" o:ole="">
            <v:imagedata r:id="rId227" o:title=""/>
          </v:shape>
          <o:OLEObject Type="Embed" ProgID="Equation.3" ShapeID="_x0000_i1212" DrawAspect="Content" ObjectID="_1477480390" r:id="rId237"/>
        </w:object>
      </w:r>
    </w:p>
    <w:p w:rsidR="00FE1A27" w:rsidRPr="00B21D25" w:rsidRDefault="00FE1A27" w:rsidP="00C65896">
      <w:pPr>
        <w:pStyle w:val="22"/>
        <w:spacing w:after="0" w:line="360" w:lineRule="auto"/>
        <w:ind w:left="0" w:firstLine="720"/>
        <w:jc w:val="both"/>
        <w:rPr>
          <w:sz w:val="28"/>
          <w:szCs w:val="28"/>
        </w:rPr>
      </w:pPr>
      <w:r w:rsidRPr="00B21D25">
        <w:rPr>
          <w:position w:val="-28"/>
          <w:sz w:val="28"/>
          <w:szCs w:val="28"/>
        </w:rPr>
        <w:object w:dxaOrig="2430" w:dyaOrig="645">
          <v:shape id="_x0000_i1213" type="#_x0000_t75" style="width:121.5pt;height:32.25pt" o:ole="">
            <v:imagedata r:id="rId238" o:title=""/>
          </v:shape>
          <o:OLEObject Type="Embed" ProgID="Equation.3" ShapeID="_x0000_i1213" DrawAspect="Content" ObjectID="_1477480391" r:id="rId239"/>
        </w:objec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 xml:space="preserve">Вариация результата </w:t>
      </w:r>
      <w:r w:rsidRPr="00B21D25">
        <w:rPr>
          <w:sz w:val="28"/>
          <w:szCs w:val="28"/>
          <w:lang w:val="en-US"/>
        </w:rPr>
        <w:t>Y</w:t>
      </w:r>
      <w:r w:rsidRPr="00B21D25">
        <w:rPr>
          <w:sz w:val="28"/>
          <w:szCs w:val="28"/>
        </w:rPr>
        <w:t xml:space="preserve"> (объема выпуска продукции) на 98,3% объясняется вариацией фактора Х (объемом капиталовложений).</w:t>
      </w:r>
    </w:p>
    <w:p w:rsidR="00FE1A27" w:rsidRPr="00B21D25" w:rsidRDefault="00FE1A27" w:rsidP="00C65896">
      <w:pPr>
        <w:tabs>
          <w:tab w:val="left" w:pos="7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Коэффициент эластичности для степенной функции рассчитывается по формуле: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560" w:dyaOrig="360">
          <v:shape id="_x0000_i1214" type="#_x0000_t75" style="width:78pt;height:18pt" o:ole="">
            <v:imagedata r:id="rId240" o:title=""/>
          </v:shape>
          <o:OLEObject Type="Embed" ProgID="Equation.3" ShapeID="_x0000_i1214" DrawAspect="Content" ObjectID="_1477480392" r:id="rId241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Таким образом, если увеличить объем капиталовложений на 1%, то объем выпуска продукции увеличится в среднем на 0,625%.</w:t>
      </w:r>
    </w:p>
    <w:p w:rsidR="00FE1A27" w:rsidRPr="00B21D25" w:rsidRDefault="00FE1A27" w:rsidP="00C65896">
      <w:pPr>
        <w:pStyle w:val="22"/>
        <w:spacing w:line="360" w:lineRule="auto"/>
        <w:ind w:firstLine="360"/>
        <w:jc w:val="both"/>
        <w:rPr>
          <w:sz w:val="28"/>
          <w:szCs w:val="28"/>
        </w:rPr>
      </w:pPr>
      <w:r w:rsidRPr="00B21D25">
        <w:rPr>
          <w:sz w:val="28"/>
          <w:szCs w:val="28"/>
        </w:rPr>
        <w:lastRenderedPageBreak/>
        <w:t>Среднюю относительную ошибку аппроксимации определяем по формуле: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2910" w:dyaOrig="855">
          <v:shape id="_x0000_i1215" type="#_x0000_t75" style="width:145.5pt;height:42.75pt" o:ole="" o:allowoverlap="f">
            <v:imagedata r:id="rId242" o:title=""/>
          </v:shape>
          <o:OLEObject Type="Embed" ProgID="Equation.3" ShapeID="_x0000_i1215" DrawAspect="Content" ObjectID="_1477480393" r:id="rId243"/>
        </w:objec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955" w:dyaOrig="735">
          <v:shape id="_x0000_i1216" type="#_x0000_t75" style="width:147.75pt;height:36.75pt" o:ole="">
            <v:imagedata r:id="rId244" o:title=""/>
          </v:shape>
          <o:OLEObject Type="Embed" ProgID="Equation.3" ShapeID="_x0000_i1216" DrawAspect="Content" ObjectID="_1477480394" r:id="rId245"/>
        </w:objec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В среднем расчетные значения ŷ для степенной модели отличаются от фактических значений на 3,412 %.</w:t>
      </w:r>
    </w:p>
    <w:p w:rsidR="00FE1A27" w:rsidRPr="0066161D" w:rsidRDefault="00FE1A27" w:rsidP="0066161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161D">
        <w:rPr>
          <w:rFonts w:ascii="Times New Roman" w:hAnsi="Times New Roman" w:cs="Times New Roman"/>
          <w:sz w:val="28"/>
          <w:szCs w:val="28"/>
        </w:rPr>
        <w:t>г)</w:t>
      </w:r>
      <w:r w:rsidR="0066161D">
        <w:rPr>
          <w:rFonts w:ascii="Times New Roman" w:hAnsi="Times New Roman" w:cs="Times New Roman"/>
          <w:sz w:val="28"/>
          <w:szCs w:val="28"/>
        </w:rPr>
        <w:t>.</w:t>
      </w:r>
      <w:r w:rsidRPr="0066161D">
        <w:rPr>
          <w:rFonts w:ascii="Times New Roman" w:hAnsi="Times New Roman" w:cs="Times New Roman"/>
          <w:sz w:val="28"/>
          <w:szCs w:val="28"/>
        </w:rPr>
        <w:t xml:space="preserve"> Показательная модель</w:t>
      </w:r>
      <w:r w:rsidR="0066161D">
        <w:rPr>
          <w:rFonts w:ascii="Times New Roman" w:hAnsi="Times New Roman" w:cs="Times New Roman"/>
          <w:sz w:val="28"/>
          <w:szCs w:val="28"/>
        </w:rPr>
        <w:t>.</w:t>
      </w:r>
    </w:p>
    <w:p w:rsidR="00FE1A27" w:rsidRPr="00B21D25" w:rsidRDefault="00FE1A27" w:rsidP="00C65896">
      <w:pPr>
        <w:pStyle w:val="22"/>
        <w:spacing w:line="360" w:lineRule="auto"/>
        <w:ind w:firstLine="437"/>
        <w:jc w:val="both"/>
        <w:rPr>
          <w:iCs/>
          <w:sz w:val="28"/>
          <w:szCs w:val="28"/>
        </w:rPr>
      </w:pPr>
      <w:r w:rsidRPr="00B21D25">
        <w:rPr>
          <w:sz w:val="28"/>
          <w:szCs w:val="28"/>
        </w:rPr>
        <w:t>Коэффициент детерминации рассчитываем по формуле</w:t>
      </w:r>
      <w:r w:rsidRPr="00B21D25">
        <w:rPr>
          <w:iCs/>
          <w:sz w:val="28"/>
          <w:szCs w:val="28"/>
        </w:rPr>
        <w:t>:</w:t>
      </w:r>
    </w:p>
    <w:p w:rsidR="00FE1A27" w:rsidRPr="00B21D25" w:rsidRDefault="00FE1A27" w:rsidP="00C65896">
      <w:pPr>
        <w:pStyle w:val="22"/>
        <w:spacing w:after="0" w:line="360" w:lineRule="auto"/>
        <w:ind w:firstLine="437"/>
        <w:jc w:val="both"/>
        <w:rPr>
          <w:sz w:val="28"/>
          <w:szCs w:val="28"/>
        </w:rPr>
      </w:pPr>
      <w:r w:rsidRPr="00B21D25">
        <w:rPr>
          <w:position w:val="-32"/>
          <w:sz w:val="28"/>
          <w:szCs w:val="28"/>
        </w:rPr>
        <w:object w:dxaOrig="1800" w:dyaOrig="705">
          <v:shape id="_x0000_i1217" type="#_x0000_t75" style="width:90pt;height:35.25pt" o:ole="">
            <v:imagedata r:id="rId227" o:title=""/>
          </v:shape>
          <o:OLEObject Type="Embed" ProgID="Equation.3" ShapeID="_x0000_i1217" DrawAspect="Content" ObjectID="_1477480395" r:id="rId246"/>
        </w:object>
      </w:r>
    </w:p>
    <w:p w:rsidR="00FE1A27" w:rsidRPr="00B21D25" w:rsidRDefault="00FE1A27" w:rsidP="00C65896">
      <w:pPr>
        <w:pStyle w:val="22"/>
        <w:spacing w:line="360" w:lineRule="auto"/>
        <w:ind w:firstLine="360"/>
        <w:jc w:val="both"/>
        <w:rPr>
          <w:sz w:val="28"/>
          <w:szCs w:val="28"/>
        </w:rPr>
      </w:pPr>
      <w:r w:rsidRPr="00B21D25">
        <w:rPr>
          <w:position w:val="-28"/>
          <w:sz w:val="28"/>
          <w:szCs w:val="28"/>
        </w:rPr>
        <w:object w:dxaOrig="2385" w:dyaOrig="645">
          <v:shape id="_x0000_i1218" type="#_x0000_t75" style="width:119.25pt;height:32.25pt" o:ole="">
            <v:imagedata r:id="rId247" o:title=""/>
          </v:shape>
          <o:OLEObject Type="Embed" ProgID="Equation.3" ShapeID="_x0000_i1218" DrawAspect="Content" ObjectID="_1477480396" r:id="rId248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 xml:space="preserve">Вариация результата </w:t>
      </w:r>
      <w:r w:rsidRPr="00B21D2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B21D25">
        <w:rPr>
          <w:rFonts w:ascii="Times New Roman" w:hAnsi="Times New Roman" w:cs="Times New Roman"/>
          <w:sz w:val="28"/>
          <w:szCs w:val="28"/>
        </w:rPr>
        <w:t xml:space="preserve"> (объема выпуска продукции) на 97,6% объясняется вариацией фактора Х (объемом капиталовложений).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Коэффициент эластичности для показательной модели рассчитываем  по формуле: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1170" w:dyaOrig="300">
          <v:shape id="_x0000_i1219" type="#_x0000_t75" style="width:58.5pt;height:15pt" o:ole="">
            <v:imagedata r:id="rId249" o:title=""/>
          </v:shape>
          <o:OLEObject Type="Embed" ProgID="Equation.3" ShapeID="_x0000_i1219" DrawAspect="Content" ObjectID="_1477480397" r:id="rId250"/>
        </w:object>
      </w:r>
      <w:r w:rsidRPr="00B21D2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E1A27" w:rsidRPr="00B21D25" w:rsidRDefault="00FE1A27" w:rsidP="00C6589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010" w:dyaOrig="345">
          <v:shape id="_x0000_i1220" type="#_x0000_t75" style="width:250.5pt;height:17.25pt" o:ole="">
            <v:imagedata r:id="rId251" o:title=""/>
          </v:shape>
          <o:OLEObject Type="Embed" ProgID="Equation.3" ShapeID="_x0000_i1220" DrawAspect="Content" ObjectID="_1477480398" r:id="rId252"/>
        </w:objec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Таким образом, если увеличить объем капиталовложений на 1%, то объем выпуска продукции увеличится в среднем на 0,628%.</w:t>
      </w:r>
    </w:p>
    <w:p w:rsidR="00FE1A27" w:rsidRPr="00B21D25" w:rsidRDefault="00FE1A27" w:rsidP="00C65896">
      <w:pPr>
        <w:pStyle w:val="22"/>
        <w:spacing w:after="0" w:line="360" w:lineRule="auto"/>
        <w:ind w:firstLine="357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Среднюю относительную ошибку аппроксимации определяем по формуле:</w:t>
      </w:r>
    </w:p>
    <w:p w:rsidR="00FE1A27" w:rsidRPr="00B21D25" w:rsidRDefault="00FE1A27" w:rsidP="00C65896">
      <w:pPr>
        <w:spacing w:line="36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2520" w:dyaOrig="735">
          <v:shape id="_x0000_i1221" type="#_x0000_t75" style="width:126pt;height:36.75pt" o:ole="" o:allowoverlap="f">
            <v:imagedata r:id="rId242" o:title=""/>
          </v:shape>
          <o:OLEObject Type="Embed" ProgID="Equation.3" ShapeID="_x0000_i1221" DrawAspect="Content" ObjectID="_1477480399" r:id="rId253"/>
        </w:object>
      </w:r>
    </w:p>
    <w:p w:rsidR="00FE1A27" w:rsidRPr="00B21D25" w:rsidRDefault="00FE1A27" w:rsidP="00C65896">
      <w:pPr>
        <w:spacing w:line="36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2700" w:dyaOrig="675">
          <v:shape id="_x0000_i1222" type="#_x0000_t75" style="width:135pt;height:33.75pt" o:ole="">
            <v:imagedata r:id="rId254" o:title=""/>
          </v:shape>
          <o:OLEObject Type="Embed" ProgID="Equation.3" ShapeID="_x0000_i1222" DrawAspect="Content" ObjectID="_1477480400" r:id="rId255"/>
        </w:object>
      </w:r>
    </w:p>
    <w:p w:rsidR="00FE1A27" w:rsidRPr="00B21D25" w:rsidRDefault="00FE1A27" w:rsidP="00C65896">
      <w:pPr>
        <w:pStyle w:val="af1"/>
        <w:spacing w:after="0" w:line="360" w:lineRule="auto"/>
        <w:ind w:firstLine="720"/>
        <w:jc w:val="both"/>
        <w:rPr>
          <w:sz w:val="28"/>
          <w:szCs w:val="28"/>
        </w:rPr>
      </w:pPr>
      <w:r w:rsidRPr="00B21D25">
        <w:rPr>
          <w:sz w:val="28"/>
          <w:szCs w:val="28"/>
        </w:rPr>
        <w:t>В среднем расчетные значения ŷ для показательной модели отличаются от фактических значений на 3,819 %.</w:t>
      </w:r>
    </w:p>
    <w:p w:rsidR="00FE1A27" w:rsidRPr="0066161D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6161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3E7324B" wp14:editId="77813731">
                <wp:simplePos x="0" y="0"/>
                <wp:positionH relativeFrom="column">
                  <wp:posOffset>0</wp:posOffset>
                </wp:positionH>
                <wp:positionV relativeFrom="paragraph">
                  <wp:posOffset>412750</wp:posOffset>
                </wp:positionV>
                <wp:extent cx="2286000" cy="685800"/>
                <wp:effectExtent l="9525" t="12700" r="9525" b="6350"/>
                <wp:wrapNone/>
                <wp:docPr id="16" name="Прямая соединительная линия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32.5pt" to="180pt,8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"/>
            </w:pict>
          </mc:Fallback>
        </mc:AlternateContent>
      </w:r>
      <w:r w:rsidRPr="0066161D">
        <w:rPr>
          <w:rFonts w:ascii="Times New Roman" w:hAnsi="Times New Roman" w:cs="Times New Roman"/>
          <w:sz w:val="28"/>
          <w:szCs w:val="28"/>
        </w:rPr>
        <w:t>Для</w:t>
      </w:r>
      <w:r w:rsidRPr="00B21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161D">
        <w:rPr>
          <w:rFonts w:ascii="Times New Roman" w:hAnsi="Times New Roman" w:cs="Times New Roman"/>
          <w:sz w:val="28"/>
          <w:szCs w:val="28"/>
        </w:rPr>
        <w:t>сравнения моделей построим сводную таблицу результатов.</w:t>
      </w:r>
    </w:p>
    <w:tbl>
      <w:tblPr>
        <w:tblStyle w:val="af5"/>
        <w:tblpPr w:leftFromText="180" w:rightFromText="180" w:vertAnchor="text" w:horzAnchor="margin" w:tblpXSpec="right" w:tblpY="181"/>
        <w:tblW w:w="9420" w:type="dxa"/>
        <w:tblInd w:w="0" w:type="dxa"/>
        <w:tblLayout w:type="fixed"/>
        <w:tblLook w:val="01E0" w:firstRow="1" w:lastRow="1" w:firstColumn="1" w:lastColumn="1" w:noHBand="0" w:noVBand="0"/>
      </w:tblPr>
      <w:tblGrid>
        <w:gridCol w:w="1872"/>
        <w:gridCol w:w="1699"/>
        <w:gridCol w:w="1990"/>
        <w:gridCol w:w="1900"/>
        <w:gridCol w:w="1959"/>
      </w:tblGrid>
      <w:tr w:rsidR="00FE1A27" w:rsidRPr="00B21D25" w:rsidTr="00FE1A27"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Модель</w:t>
            </w:r>
          </w:p>
        </w:tc>
        <w:tc>
          <w:tcPr>
            <w:tcW w:w="1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Параметры</w:t>
            </w:r>
          </w:p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 xml:space="preserve">Коэффициент детерминации, </w:t>
            </w:r>
            <w:r w:rsidRPr="00B21D25">
              <w:rPr>
                <w:position w:val="-4"/>
                <w:sz w:val="28"/>
                <w:szCs w:val="28"/>
              </w:rPr>
              <w:object w:dxaOrig="315" w:dyaOrig="300">
                <v:shape id="_x0000_i1223" type="#_x0000_t75" style="width:15.75pt;height:15pt" o:ole="">
                  <v:imagedata r:id="rId256" o:title=""/>
                </v:shape>
                <o:OLEObject Type="Embed" ProgID="Equation.3" ShapeID="_x0000_i1223" DrawAspect="Content" ObjectID="_1477480401" r:id="rId257"/>
              </w:objec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Коэффициент эластичности,</w:t>
            </w:r>
          </w:p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Э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 xml:space="preserve">Средняя относительная ошибка, </w:t>
            </w:r>
            <w:r w:rsidRPr="00B21D25">
              <w:rPr>
                <w:position w:val="-12"/>
                <w:sz w:val="28"/>
                <w:szCs w:val="28"/>
              </w:rPr>
              <w:object w:dxaOrig="435" w:dyaOrig="360">
                <v:shape id="_x0000_i1224" type="#_x0000_t75" style="width:21.75pt;height:18pt" o:ole="">
                  <v:imagedata r:id="rId258" o:title=""/>
                </v:shape>
                <o:OLEObject Type="Embed" ProgID="Equation.3" ShapeID="_x0000_i1224" DrawAspect="Content" ObjectID="_1477480402" r:id="rId259"/>
              </w:object>
            </w:r>
          </w:p>
        </w:tc>
      </w:tr>
      <w:tr w:rsidR="00FE1A27" w:rsidRPr="00B21D25" w:rsidTr="00FE1A27">
        <w:tc>
          <w:tcPr>
            <w:tcW w:w="3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Линейная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B21D25">
              <w:rPr>
                <w:b/>
                <w:sz w:val="28"/>
                <w:szCs w:val="28"/>
              </w:rPr>
              <w:t>0,9827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0,636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B21D25">
              <w:rPr>
                <w:b/>
                <w:sz w:val="28"/>
                <w:szCs w:val="28"/>
              </w:rPr>
              <w:t>3,193</w:t>
            </w:r>
          </w:p>
        </w:tc>
      </w:tr>
      <w:tr w:rsidR="00FE1A27" w:rsidRPr="00B21D25" w:rsidTr="00FE1A27">
        <w:tc>
          <w:tcPr>
            <w:tcW w:w="3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Гиперболическая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0,895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0,527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7,257</w:t>
            </w:r>
          </w:p>
        </w:tc>
      </w:tr>
      <w:tr w:rsidR="00FE1A27" w:rsidRPr="00B21D25" w:rsidTr="00FE1A27">
        <w:tc>
          <w:tcPr>
            <w:tcW w:w="3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Степенная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0,9825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0,625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3,412</w:t>
            </w:r>
          </w:p>
        </w:tc>
      </w:tr>
      <w:tr w:rsidR="00FE1A27" w:rsidRPr="00B21D25" w:rsidTr="00FE1A27">
        <w:tc>
          <w:tcPr>
            <w:tcW w:w="357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Показательная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0,976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0,628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1A27" w:rsidRPr="00B21D25" w:rsidRDefault="00FE1A27" w:rsidP="00C65896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B21D25">
              <w:rPr>
                <w:sz w:val="28"/>
                <w:szCs w:val="28"/>
              </w:rPr>
              <w:t>3,819</w:t>
            </w:r>
          </w:p>
        </w:tc>
      </w:tr>
    </w:tbl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widowControl w:val="0"/>
        <w:autoSpaceDE w:val="0"/>
        <w:autoSpaceDN w:val="0"/>
        <w:adjustRightInd w:val="0"/>
        <w:spacing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B21D25">
        <w:rPr>
          <w:rFonts w:ascii="Times New Roman" w:hAnsi="Times New Roman" w:cs="Times New Roman"/>
          <w:sz w:val="28"/>
          <w:szCs w:val="28"/>
        </w:rPr>
        <w:t>По данной таблице можно сделать вывод что, наилучшей является линейная модель, т.к. у нее наибольший коэффициент детерминации и наименьшая средняя относительная ошибка аппроксимации. Ее можно взять в качестве лучшей для построения прогноза.</w:t>
      </w:r>
    </w:p>
    <w:p w:rsidR="00FE1A27" w:rsidRPr="00B21D25" w:rsidRDefault="00FE1A27" w:rsidP="00C65896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E1A27" w:rsidRPr="00B21D25" w:rsidRDefault="00FE1A27" w:rsidP="00C6589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Задача№2. Исследование взаимосвязей показателей финансовых рынков: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1 представлены среднемесячные данные за 2007 – 2009гг. для следующих показателей: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- курс американского доллара, руб.;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процентные ставки по депозитам физических лиц в кредитных организациях;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- сальдо торгового баланса (ТБ) (разница между экспортом из РФ и импортом в РФ), млн. долл. США;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прирост золотовалютных резервов (ЗВР) ЦБ РФ (</w:t>
      </w:r>
      <w:proofErr w:type="spell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среднемясячные</w:t>
      </w:r>
      <w:proofErr w:type="spell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приросты), млн. долл. США;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- индексы потребительских цен (ИПЦ) на товары и платные услуги населению, %.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Таблица 1</w:t>
      </w:r>
    </w:p>
    <w:tbl>
      <w:tblPr>
        <w:tblW w:w="6720" w:type="dxa"/>
        <w:jc w:val="center"/>
        <w:tblInd w:w="93" w:type="dxa"/>
        <w:tblLook w:val="04A0" w:firstRow="1" w:lastRow="0" w:firstColumn="1" w:lastColumn="0" w:noHBand="0" w:noVBand="1"/>
      </w:tblPr>
      <w:tblGrid>
        <w:gridCol w:w="701"/>
        <w:gridCol w:w="962"/>
        <w:gridCol w:w="1066"/>
        <w:gridCol w:w="1361"/>
        <w:gridCol w:w="924"/>
        <w:gridCol w:w="997"/>
        <w:gridCol w:w="897"/>
      </w:tblGrid>
      <w:tr w:rsidR="00BE73B6" w:rsidRPr="00BE73B6" w:rsidTr="00BE73B6">
        <w:trPr>
          <w:trHeight w:val="765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Годы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Месяцы</w:t>
            </w:r>
          </w:p>
        </w:tc>
        <w:tc>
          <w:tcPr>
            <w:tcW w:w="9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Курс $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Процентные ставки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Сальдо ТБ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Прирост ЗВР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ИПЦ</w:t>
            </w:r>
          </w:p>
        </w:tc>
      </w:tr>
      <w:tr w:rsidR="00BE73B6" w:rsidRPr="00BE73B6" w:rsidTr="00BE73B6">
        <w:trPr>
          <w:trHeight w:val="37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X3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gramStart"/>
            <w:r w:rsidRPr="00BE73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proofErr w:type="gramEnd"/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30,472715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30,8057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3504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101,2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31,064267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10,7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4722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31,173586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10,7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5390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101,2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31,254884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4814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1860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101,7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31,40493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4265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3072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100,5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31,514986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4883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100,7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31,554309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5863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31,626655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1033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100,4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31,693326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12,4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5151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1292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31,810743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12,8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4644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101,6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31,83684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5797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1438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101,5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31,816165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5847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-412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102,4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31,698979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11,9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5636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1481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101,6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31,45329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11,2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6671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3787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31,211786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10,9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5137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2464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30,907055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5614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4322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100,8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30,468626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6261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5035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100,8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30,360287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6087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-452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100,7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30,349027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6948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99,6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30,598633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9,8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-1702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100,3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30,164713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10,4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-679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29,807965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10,4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6158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29,4337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3241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2009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28,838795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6894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8769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101,8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28,514674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9,4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6880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7052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28,529262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7412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100,8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28,685632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8742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-2920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28,989217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7956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-734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100,7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29,029724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8,8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8762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2948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100,8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29,081926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8950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2614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100,9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29,219286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10253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100,4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29,222082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9767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100,4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29,0703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9,5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10223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6380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28,591185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10393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12256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27,904027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10467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10096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101,1</w:t>
            </w:r>
          </w:p>
        </w:tc>
      </w:tr>
    </w:tbl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Задание: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Проанализировать связи между данными пятью показателями по следующей схеме: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ценить тесноту и направление связи для каждой пары величин;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б)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ыделить </w:t>
      </w:r>
      <w:proofErr w:type="spell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мультиколлинеарные</w:t>
      </w:r>
      <w:proofErr w:type="spell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факторы;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ыбрать два ведущих фактора для показателя «Курс доллара»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Построить линейную модель регрессии с ведущими факторами, пояснить экономический смысл её параметров.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3. Оценить качественные характеристики модели по следующей схеме: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роверить статистическую значимость уравнения и его параметров;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б)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роверить предпосылки МНК, определив математическое ожидание остатков и исследовав их на гомоскедастичность; </w:t>
      </w:r>
    </w:p>
    <w:p w:rsidR="00BE73B6" w:rsidRPr="00BE73B6" w:rsidRDefault="00511065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CB1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BE73B6"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="00BE73B6"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ценить уровень точности модели на основе средней относительной ошибки;</w:t>
      </w:r>
    </w:p>
    <w:p w:rsidR="00BE73B6" w:rsidRPr="00BE73B6" w:rsidRDefault="00511065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CB17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BE73B6"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="00BE73B6"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ценить, какая доля вариации показателя «Курс доллара» учтена в построенной модели и обусловлена включёнными в неё факторами.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Решение: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Проанализируем связи между данными пятью показателями по следующей схеме: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ценим тесноту и направление связи для каждой пары величин;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б)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ыделим </w:t>
      </w:r>
      <w:proofErr w:type="spell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мультиколлинеарные</w:t>
      </w:r>
      <w:proofErr w:type="spell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факторы;</w:t>
      </w:r>
    </w:p>
    <w:p w:rsidR="00BE73B6" w:rsidRPr="00BE73B6" w:rsidRDefault="00BE73B6" w:rsidP="00CB176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ыберем два ведущих фактора для показателя «Курс доллара»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Для этого воспользуемся инструментом Корреляция в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BE73B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DE96AF" wp14:editId="30476103">
            <wp:extent cx="3229610" cy="2882265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609" b="35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61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Рис. 1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Таблица 2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Матрица парных коэффициентов корреляции</w:t>
      </w:r>
    </w:p>
    <w:tbl>
      <w:tblPr>
        <w:tblW w:w="5760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1050"/>
        <w:gridCol w:w="1050"/>
        <w:gridCol w:w="1050"/>
        <w:gridCol w:w="1050"/>
        <w:gridCol w:w="960"/>
      </w:tblGrid>
      <w:tr w:rsidR="00BE73B6" w:rsidRPr="00BE73B6" w:rsidTr="00BE73B6">
        <w:trPr>
          <w:trHeight w:val="25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X1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X2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X3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center"/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Х</w:t>
            </w:r>
            <w:proofErr w:type="gramStart"/>
            <w:r w:rsidRPr="00BE73B6">
              <w:rPr>
                <w:rFonts w:ascii="Arial CYR" w:eastAsia="Times New Roman" w:hAnsi="Arial CYR" w:cs="Arial CYR"/>
                <w:i/>
                <w:iCs/>
                <w:sz w:val="20"/>
                <w:szCs w:val="20"/>
                <w:lang w:eastAsia="ru-RU"/>
              </w:rPr>
              <w:t>4</w:t>
            </w:r>
            <w:proofErr w:type="gramEnd"/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X1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0,828608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X2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-0,79127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-0,65611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BE73B6" w:rsidRPr="00BE73B6" w:rsidTr="00BE73B6">
        <w:trPr>
          <w:trHeight w:val="25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X3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-0,44285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-0,16296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0,389425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BE73B6" w:rsidRPr="00BE73B6" w:rsidTr="00BE73B6">
        <w:trPr>
          <w:trHeight w:val="27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</w:t>
            </w:r>
            <w:proofErr w:type="gramStart"/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0,136818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0,276571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-0,29224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0,119682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36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</w:t>
            </w:r>
          </w:p>
        </w:tc>
      </w:tr>
    </w:tbl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 матрицы парных коэффициентов корреляции показывает, что зависимая переменная, т. е. курс доллара (руб.), имеет тесную связь прямую с фактором 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(процентные ставки) - (</w:t>
      </w:r>
      <w:r w:rsidRPr="00BE73B6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60" w:dyaOrig="375">
          <v:shape id="_x0000_i2052" type="#_x0000_t75" style="width:18pt;height:19.5pt" o:ole="">
            <v:imagedata r:id="rId261" o:title=""/>
          </v:shape>
          <o:OLEObject Type="Embed" ProgID="Equation.3" ShapeID="_x0000_i2052" DrawAspect="Content" ObjectID="_1477480403" r:id="rId262"/>
        </w:objec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0,829), обратную связь (достаточно сильную) с фактором Х2 (сальдо ТБ) - (</w:t>
      </w:r>
      <w:r w:rsidRPr="00BE73B6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375" w:dyaOrig="525">
          <v:shape id="_x0000_i2053" type="#_x0000_t75" style="width:19.5pt;height:26.25pt" o:ole="">
            <v:imagedata r:id="rId263" o:title=""/>
          </v:shape>
          <o:OLEObject Type="Embed" ProgID="Equation.3" ShapeID="_x0000_i2053" DrawAspect="Content" ObjectID="_1477480404" r:id="rId264"/>
        </w:objec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= - 0,791) и обратную (умеренную) связь с фактором Х3 (прирост ЗВР) - (</w:t>
      </w:r>
      <w:r w:rsidRPr="00BE73B6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75" w:dyaOrig="375">
          <v:shape id="_x0000_i2054" type="#_x0000_t75" style="width:19.5pt;height:19.5pt" o:ole="">
            <v:imagedata r:id="rId265" o:title=""/>
          </v:shape>
          <o:OLEObject Type="Embed" ProgID="Equation.3" ShapeID="_x0000_i2054" DrawAspect="Content" ObjectID="_1477480405" r:id="rId266"/>
        </w:objec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- 0,443). 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фактором 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(ИПЦ) результативный признак имеет слабую прямую связь (</w:t>
      </w:r>
      <w:r w:rsidRPr="00BE73B6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75" w:dyaOrig="375">
          <v:shape id="_x0000_i2055" type="#_x0000_t75" style="width:19.5pt;height:19.5pt" o:ole="">
            <v:imagedata r:id="rId267" o:title=""/>
          </v:shape>
          <o:OLEObject Type="Embed" ProgID="Equation.3" ShapeID="_x0000_i2055" DrawAspect="Content" ObjectID="_1477480406" r:id="rId268"/>
        </w:objec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0,137). 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б)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Выделим </w:t>
      </w:r>
      <w:proofErr w:type="spell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мультиколлинеарные</w:t>
      </w:r>
      <w:proofErr w:type="spell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факторы: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матрицы парных коэффициентов корреляции показывает, что факторы 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Х2, Х3, Х4 – связаны между собой, однако их связь не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превышает допустимое значение 0,8, что свидетельствует об отсутствии </w:t>
      </w:r>
      <w:proofErr w:type="spell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мультиколлинеарных</w:t>
      </w:r>
      <w:proofErr w:type="spell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факторов.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Выберем два ведущих фактора для показателя «Курс доллара»: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Т. к. в нашей модели отсутствуют </w:t>
      </w:r>
      <w:proofErr w:type="spell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мультиколлинеарные</w:t>
      </w:r>
      <w:proofErr w:type="spell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факторы, то выбреем те факторы, которые наиболее тесно связаны с зависимой переменной (Курс доллара), Это следующие факторы: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процентные ставки (</w:t>
      </w:r>
      <w:r w:rsidRPr="00BE73B6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60" w:dyaOrig="375">
          <v:shape id="_x0000_i2056" type="#_x0000_t75" style="width:18pt;height:19.5pt" o:ole="">
            <v:imagedata r:id="rId261" o:title=""/>
          </v:shape>
          <o:OLEObject Type="Embed" ProgID="Equation.3" ShapeID="_x0000_i2056" DrawAspect="Content" ObjectID="_1477480407" r:id="rId269"/>
        </w:objec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0,829)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сальдо ТБ (</w:t>
      </w:r>
      <w:r w:rsidRPr="00BE73B6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375" w:dyaOrig="525">
          <v:shape id="_x0000_i2057" type="#_x0000_t75" style="width:19.5pt;height:26.25pt" o:ole="">
            <v:imagedata r:id="rId263" o:title=""/>
          </v:shape>
          <o:OLEObject Type="Embed" ProgID="Equation.3" ShapeID="_x0000_i2057" DrawAspect="Content" ObjectID="_1477480408" r:id="rId270"/>
        </w:objec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= - 0,791).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Построим линейную модель регрессии с ведущими факторами: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этого воспользуемся инструментом Регрессия в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Pr="00BE73B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6174BA" wp14:editId="5EC7DCBC">
            <wp:extent cx="2928620" cy="2986405"/>
            <wp:effectExtent l="0" t="0" r="508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97" r="50668" b="17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298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Рис. 2</w:t>
      </w:r>
    </w:p>
    <w:p w:rsidR="00BE73B6" w:rsidRPr="00BE73B6" w:rsidRDefault="00BE73B6" w:rsidP="00BE73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46BF7FB" wp14:editId="2D15304D">
            <wp:extent cx="5856605" cy="3542030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53" r="1378" b="7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605" cy="35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Рис. 3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С учётом данных таблицы Вывод итогов (рис. 3) получим следующее уравнение регрессии: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у = 0,626х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– 0,00027х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2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+ 25,55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Поясним экономический смысл её параметров: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Коэффициент регрессии при переменной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показывает, что с ростом процентной ставки на 1 ед., курс доллара увеличивается в среднем на 0,626 руб. при неизменном уровне сальдо ТБ.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Коэффициент регрессии при переменной 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показывает, что с ростом сальдо ТБ на 1 ед.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(млн. долл.), курс доллара снижается в среднем на 0,00027 (руб.) при неизменном уровне процентной ставки.</w:t>
      </w:r>
    </w:p>
    <w:p w:rsidR="00BE73B6" w:rsidRPr="00BE73B6" w:rsidRDefault="00BE73B6" w:rsidP="00511065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Параметр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 показывает среднее отклонение фактических данных от теоретических.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3. Оценим качественные характеристики модели по следующей схеме: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а)</w:t>
      </w:r>
      <w:proofErr w:type="gramStart"/>
      <w:r w:rsidR="0051106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роверим статистическую значимость уравнения и его параметров:</w:t>
      </w:r>
    </w:p>
    <w:p w:rsidR="00BE73B6" w:rsidRPr="00BE73B6" w:rsidRDefault="00BE73B6" w:rsidP="00BE73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Оценим качество и статистическую значимость полученного уравнения регрессии с использованием индекса корреляции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коэффициента 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детерминации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. Значения этих параметров найдём из таблицы Вывод итогов (рис.3):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Индекс корреляции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0,891. Следовательно, связь между результатом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факторами Х1 и Х2 достаточно сильная.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 детерминации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0,794. 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Оценим статистическую значимость уравнения регрессии, используя критерий Фишера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α = 0,05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): Рассчитаем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-критерий Фишера и оценим качество всего уравнения в целом: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position w:val="-24"/>
          <w:sz w:val="28"/>
          <w:szCs w:val="28"/>
          <w:lang w:eastAsia="ru-RU"/>
        </w:rPr>
        <w:object w:dxaOrig="1800" w:dyaOrig="660">
          <v:shape id="_x0000_i2058" type="#_x0000_t75" style="width:90pt;height:33pt" o:ole="">
            <v:imagedata r:id="rId273" o:title=""/>
          </v:shape>
          <o:OLEObject Type="Embed" ProgID="Equation.3" ShapeID="_x0000_i2058" DrawAspect="Content" ObjectID="_1477480409" r:id="rId274"/>
        </w:objec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= 131,048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Сравним с табличным значением: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3,285 при α = 0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,05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k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2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- 1) и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k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33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Таким образом, 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набл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&gt;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(131,048 &gt; 3,285). 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Следовательно, качество и статистическая значимость нашего уравнения доказаны.</w:t>
      </w:r>
      <w:proofErr w:type="gramEnd"/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Оценим статистическую значимость параметров регрессии по критерию Стьюдента: для этого воспользуемся нашей таблицей Вывод итогов (рис. 3) графа «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-статистика»: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Мы видим в разделе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-статистика следующие значения: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а0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16,107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а1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5,193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а2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4,155</w:t>
      </w:r>
    </w:p>
    <w:p w:rsidR="00BE73B6" w:rsidRPr="00BE73B6" w:rsidRDefault="00BE73B6" w:rsidP="00BE73B6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Сравним полученные значения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-критерия с </w:t>
      </w:r>
      <w:proofErr w:type="gramStart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табличным</w:t>
      </w:r>
      <w:proofErr w:type="gramEnd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:</w:t>
      </w:r>
    </w:p>
    <w:p w:rsidR="00BE73B6" w:rsidRPr="00BE73B6" w:rsidRDefault="00BE73B6" w:rsidP="00BE73B6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proofErr w:type="gramStart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proofErr w:type="spellStart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табл</w:t>
      </w:r>
      <w:proofErr w:type="spellEnd"/>
      <w:proofErr w:type="gramEnd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= 2,032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l-GR" w:eastAsia="ru-RU"/>
        </w:rPr>
        <w:t>α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</w:t>
      </w:r>
      <w:r w:rsidRPr="00BE73B6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0,05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и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- 2)</w:t>
      </w:r>
    </w:p>
    <w:p w:rsid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Т.е.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а</w:t>
      </w:r>
      <w:r w:rsidRPr="00BE73B6">
        <w:rPr>
          <w:rFonts w:ascii="Times New Roman" w:eastAsia="Times New Roman" w:hAnsi="Times New Roman" w:cs="Times New Roman"/>
          <w:bCs/>
          <w:iCs/>
          <w:sz w:val="20"/>
          <w:szCs w:val="20"/>
          <w:vertAlign w:val="subscript"/>
          <w:lang w:eastAsia="ru-RU"/>
        </w:rPr>
        <w:t>0</w:t>
      </w:r>
      <w:r w:rsidRPr="00BE73B6">
        <w:rPr>
          <w:rFonts w:ascii="Times New Roman" w:eastAsia="Times New Roman" w:hAnsi="Times New Roman" w:cs="Times New Roman"/>
          <w:bCs/>
          <w:iCs/>
          <w:sz w:val="20"/>
          <w:szCs w:val="20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&gt; </w:t>
      </w:r>
      <w:proofErr w:type="gramStart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proofErr w:type="spellStart"/>
      <w:proofErr w:type="gramEnd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(16,107 &gt; 2,032),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а</w:t>
      </w:r>
      <w:r w:rsidRPr="00BE73B6">
        <w:rPr>
          <w:rFonts w:ascii="Times New Roman" w:eastAsia="Times New Roman" w:hAnsi="Times New Roman" w:cs="Times New Roman"/>
          <w:bCs/>
          <w:iCs/>
          <w:sz w:val="20"/>
          <w:szCs w:val="20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iCs/>
          <w:sz w:val="20"/>
          <w:szCs w:val="20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&gt;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proofErr w:type="spellStart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(5,193 &gt; 2,032) и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а</w:t>
      </w:r>
      <w:r w:rsidRPr="00BE73B6">
        <w:rPr>
          <w:rFonts w:ascii="Times New Roman" w:eastAsia="Times New Roman" w:hAnsi="Times New Roman" w:cs="Times New Roman"/>
          <w:bCs/>
          <w:iCs/>
          <w:sz w:val="20"/>
          <w:szCs w:val="20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iCs/>
          <w:sz w:val="20"/>
          <w:szCs w:val="20"/>
          <w:lang w:eastAsia="ru-RU"/>
        </w:rPr>
        <w:t xml:space="preserve"> 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&gt;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t</w:t>
      </w:r>
      <w:proofErr w:type="spellStart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(4,155 &gt; 2,032). 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Следовательно, параметры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a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0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,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a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a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vertAlign w:val="subscript"/>
          <w:lang w:eastAsia="ru-RU"/>
        </w:rPr>
        <w:t xml:space="preserve">2 </w:t>
      </w:r>
      <w:r w:rsidRPr="00BE73B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–  значимы (существенны).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б)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роверим предпосылки МНК, определив математическое ожидание остатков и исследовав их на гомоскедастичность: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Средняя величина остатков или математическое ожидание = 0: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этого построим вспомогательную таблицу: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 Таблица 3</w:t>
      </w:r>
    </w:p>
    <w:tbl>
      <w:tblPr>
        <w:tblW w:w="11406" w:type="dxa"/>
        <w:tblInd w:w="-1441" w:type="dxa"/>
        <w:tblLook w:val="04A0" w:firstRow="1" w:lastRow="0" w:firstColumn="1" w:lastColumn="0" w:noHBand="0" w:noVBand="1"/>
      </w:tblPr>
      <w:tblGrid>
        <w:gridCol w:w="960"/>
        <w:gridCol w:w="813"/>
        <w:gridCol w:w="795"/>
        <w:gridCol w:w="820"/>
        <w:gridCol w:w="900"/>
        <w:gridCol w:w="1062"/>
        <w:gridCol w:w="795"/>
        <w:gridCol w:w="795"/>
        <w:gridCol w:w="973"/>
        <w:gridCol w:w="1240"/>
        <w:gridCol w:w="973"/>
        <w:gridCol w:w="1280"/>
      </w:tblGrid>
      <w:tr w:rsidR="00BE73B6" w:rsidRPr="00BE73B6" w:rsidTr="00BE73B6">
        <w:trPr>
          <w:trHeight w:val="25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Годы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Месяцы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Y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X1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X2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Ур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E(t)²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E(t)-E(t-1)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[E(t)-E(t-1)]²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E(t)*E(t-1)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IE(t)I:Y(t)*100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30,4727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3850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30,8331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-0,36039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0,12988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1,182648149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30,8057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3504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30,86392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-0,05822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0,00339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0,302165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0,091303687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0,0209816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0,188990998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31,0643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4722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30,97326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0,09101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0,00828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0,1492267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0,022268608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-0,0052984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0,292962653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31,1736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5390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30,7929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0,38069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0,14492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0,2896797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0,083914329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0,034645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1,221182559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31,2549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31,19882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0,05606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0,00314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-0,3246222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0,105379573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0,0213429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0,179377404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31,4049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4265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31,34705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0,05788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0,00335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0,0018158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3,29713E-06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0,003245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0,184302274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31,515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4883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31,74359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-0,2286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0,05226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-0,2864836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0,082072853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-0,0132316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0,725380608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31,5543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5863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30,41479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1,13952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1,2985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1,3681223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1,871758628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-0,2604981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3,611293503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31,6267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5603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30,61019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1,01647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1,0332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-0,1230537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0,015142213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1,1582809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3,213950385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31,6933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5151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31,92163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-0,2283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0,05212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-1,2447689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1,549449614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-0,2320629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0,720353236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31,8107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4644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32,30892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-0,49818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0,24818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-0,2698732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0,072831544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0,1137358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1,566065595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31,8368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5797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31,49681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0,34003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0,11562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0,8382071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0,702591142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-0,1693952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1,068039416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31,8162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5847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31,54591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0,27026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0,07304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-0,069775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0,004868551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0,0918948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0,849426699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31,699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5636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31,47768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0,2213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0,04897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-0,0489561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0,0023967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0,0598071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0,698126273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31,4533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6671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30,76003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0,69326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0,48061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0,4719611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0,22274728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0,1534177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2,204093753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31,2118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5137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30,98641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0,22538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0,05079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-0,4678836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0,218915063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0,1562444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0,722087474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30,9071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5614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30,79502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0,11203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0,01255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-0,1133414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0,012846273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0,02525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0,362490053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30,4686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6261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30,74553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-0,2769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0,07668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-0,3889387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0,151273312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-0,0310229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0,908815833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30,3603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30,85511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-0,49482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0,24485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-0,2179193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0,047488821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0,1370183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1,629836371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30,349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6948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30,30964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0,03939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0,00155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0,5342103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0,285380645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-0,0194897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0,129781095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30,5986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6378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29,96274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0,63589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0,40436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0,596506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0,355819408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0,0250461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2,078175498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30,1647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7010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30,1677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-0,00299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8,9E-06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-0,6388803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0,408168038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-0,0018994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0,009902299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29,808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6158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30,39774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-0,58978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0,34783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-0,586788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0,344320157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0,0017617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1,978581899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29,4337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7192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30,49416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-1,06046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1,12458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-0,470685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0,221544369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0,6254328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3,602876974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28,8388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6894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29,94862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-1,10983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1,23171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-0,049365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0,002436903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1,176925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3,848375079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28,5147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6880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29,5768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-1,06213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1,12811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0,0476987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0,002275166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1,1787743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3,724841151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28,5293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7412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29,30796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-0,7787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0,60637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0,2834282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0,080331545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0,8270757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2,729471596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28,6856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8742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28,82366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-0,13803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0,01905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0,6406699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0,410457921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0,1074823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0,481175388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28,9892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7956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29,16108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-0,17186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0,02954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-0,0338351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0,001144814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0,023722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0,592852514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29,0297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8,8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8762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28,69306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0,33666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0,11334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0,5085271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0,258599811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-0,0578602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1,159720989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29,0819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8950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28,7675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0,31443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0,09886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-0,0222377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0,000494515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0,1058559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1,081173575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29,2193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10253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28,54089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0,6784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0,46022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0,3639696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0,13247387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0,2133053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2,321739508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29,2221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9767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28,85991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0,36217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0,13117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-0,3162239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0,099997555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0,2456958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1,239377134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29,0703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10223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28,73679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0,33351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0,11123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-0,0286618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0,000821499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0,1207879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1,147253382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28,5912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10393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28,75349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-0,16231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0,02634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-0,495815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0,245832514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-0,0541303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0,567674967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27,904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9,6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10467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28,73351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-0,82948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0,68804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-0,6671777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0,445126083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0,1346292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2,972627181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Сумма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1090,16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376,9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240124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1090,90592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-0,7466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10,6027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-0,469098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8,552476301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5,9174689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51,19502346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Ср. знач.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18,5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30,2822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10,4694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6670,111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30,3029422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-0,0207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0,29452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-0,013403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0,244356466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0,1690705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1,422083985</w:t>
            </w:r>
          </w:p>
        </w:tc>
      </w:tr>
    </w:tbl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ε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- 0,75, т.е. М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t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≈ 0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Исследуем остатки на гомоскедастичность: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Гомоскедастичность – дисперсия каждого отклонения одинакова для всех Х. Чтобы 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оценить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нарушение гомоскедастичности проведём параметрический тест 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Гольдфельда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Квандта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который включает в себя следующие шаги: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порядочение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наблюдений по мере возрастания переменной х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сключение из рассмотрения С центральных наблюдений; при этом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C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): 2 &gt; 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где р – число оцениваемых параметров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р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азделение совокупности из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С) наблюдений на две группы (соответственно с малыми и большими значениями фактора х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и определение по каждой из групп уравнений регрессии.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пределение остаточной суммы квадратов для первой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и второй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 групп и нахождение их отношения: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R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/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ычисляется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-критерий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роизводится сравнение 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набл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и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Проведём тест 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Гольдфельда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Квандта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у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порядочим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наблюдений по мере возрастания переменной х:</w:t>
      </w:r>
    </w:p>
    <w:p w:rsidR="00BE73B6" w:rsidRPr="00BE73B6" w:rsidRDefault="00BE73B6" w:rsidP="00BE73B6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</w:t>
      </w:r>
      <w:r w:rsidRPr="00BE73B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0EAC4D4" wp14:editId="698DBE19">
            <wp:extent cx="2291715" cy="347218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36" r="61475" b="9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347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</w:t>
      </w:r>
      <w:r w:rsidRPr="00BE73B6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DC2B10D" wp14:editId="310F361C">
            <wp:extent cx="1840230" cy="3356610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45" r="69167" b="7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230" cy="335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Рис. 4                                                              Рис. 5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-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сключим из рассмотрения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центральных наблюдений: при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36, С = 8. Тогда в каждой группе будет по 14 наблюдений ((36 - 8)/2)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р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азделим совокупности из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С) 28 наблюдений на две группы (соответственно с малыми и большими значениями фактора х) и определим по каждой из групп уравнения регрессии: для этого построим вспомогательные таблицы: </w:t>
      </w:r>
    </w:p>
    <w:p w:rsidR="00BE73B6" w:rsidRPr="00BE73B6" w:rsidRDefault="00BE73B6" w:rsidP="00BE73B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                                            Таблица 4.1</w:t>
      </w:r>
    </w:p>
    <w:tbl>
      <w:tblPr>
        <w:tblW w:w="11641" w:type="dxa"/>
        <w:tblInd w:w="-1486" w:type="dxa"/>
        <w:tblLook w:val="04A0" w:firstRow="1" w:lastRow="0" w:firstColumn="1" w:lastColumn="0" w:noHBand="0" w:noVBand="1"/>
      </w:tblPr>
      <w:tblGrid>
        <w:gridCol w:w="813"/>
        <w:gridCol w:w="1060"/>
        <w:gridCol w:w="840"/>
        <w:gridCol w:w="795"/>
        <w:gridCol w:w="840"/>
        <w:gridCol w:w="860"/>
        <w:gridCol w:w="973"/>
        <w:gridCol w:w="973"/>
        <w:gridCol w:w="1034"/>
        <w:gridCol w:w="1240"/>
        <w:gridCol w:w="973"/>
        <w:gridCol w:w="1240"/>
      </w:tblGrid>
      <w:tr w:rsidR="00BE73B6" w:rsidRPr="00BE73B6" w:rsidTr="00BE73B6">
        <w:trPr>
          <w:trHeight w:val="255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Месяцы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Y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X1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ХУ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Х</w:t>
            </w:r>
            <w:proofErr w:type="gram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Ур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Е</w:t>
            </w:r>
            <w:proofErr w:type="gram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t</w:t>
            </w:r>
            <w:proofErr w:type="spellEnd"/>
            <w:proofErr w:type="gramEnd"/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E(t)²</w:t>
            </w:r>
          </w:p>
        </w:tc>
        <w:tc>
          <w:tcPr>
            <w:tcW w:w="1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E(t)-E(t-1)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[E(t)-E(t-1)]²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E(t)*E(t-1)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IE(t)I:Y(t)*100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29,0297238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8,8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255,462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77,44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28,568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0,4617238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0,2131889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1,590520816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28,6856318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258,171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28,733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-0,047368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0,0022437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-0,509092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0,259174664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-0,021871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0,165128662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29,0819261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261,737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28,733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0,3489261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0,1217494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0,396294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0,157049172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-0,016528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1,199803957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28,5292619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262,469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84,64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28,898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-0,368738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0,1359678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-0,717664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0,515041904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-0,1286623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1,292490851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28,9892167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266,701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84,64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28,898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0,0912167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0,0083205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0,459955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0,211558418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-0,0336351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0,314657346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29,2192857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268,817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84,64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28,898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0,3212857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0,1032245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0,230069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0,052931745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0,0293066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1,099567263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28,5146737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268,038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88,36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29,063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-0,548326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0,3006617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-0,869612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0,756225031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-0,1761694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1,922961861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29,2220818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277,61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90,25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29,1455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0,0765818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0,0058648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0,624908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0,390510133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-0,0419918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0,262068256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29,0703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276,168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90,25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29,1455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-0,0752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0,005655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-0,151782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0,023037715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-0,005759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0,258683261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28,591185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274,475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92,16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29,228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-0,636815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0,4055333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-0,561615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0,315411408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0,0478885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2,227312369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27,9040273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267,879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92,16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29,228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-1,323973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1,7529037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-0,687158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0,472185705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0,8431257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4,744736972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30,5986333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9,8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299,867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96,04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29,393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1,2056333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1,4535517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2,529606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6,398906515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-1,5962256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3,940154085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30,8057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308,057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29,558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1,2477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1,5567553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0,042067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0,001769607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1,5042687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4,050224471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28,838795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288,388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29,558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-0,719205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0,5172558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-1,966905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3,868715279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-0,8973521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2,493880205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Сумма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407,0804421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131,8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3833,84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1242,58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407,047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0,0334421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6,5828762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-1,180929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13,4225173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-0,4936048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25,56219038</w:t>
            </w:r>
          </w:p>
        </w:tc>
      </w:tr>
      <w:tr w:rsidR="00BE73B6" w:rsidRPr="00BE73B6" w:rsidTr="00BE73B6">
        <w:trPr>
          <w:trHeight w:val="255"/>
        </w:trPr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Ср. </w:t>
            </w:r>
            <w:proofErr w:type="spellStart"/>
            <w:proofErr w:type="gram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знач</w:t>
            </w:r>
            <w:proofErr w:type="spellEnd"/>
            <w:proofErr w:type="gramEnd"/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29,077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9,414286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273,85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88,75571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29,07479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0,0023887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0,4702054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-0,090841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1,032501331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-0,0379696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1,825870741</w:t>
            </w:r>
          </w:p>
        </w:tc>
      </w:tr>
    </w:tbl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                                                         Таблица 4.2</w:t>
      </w:r>
    </w:p>
    <w:tbl>
      <w:tblPr>
        <w:tblW w:w="11178" w:type="dxa"/>
        <w:tblInd w:w="-1328" w:type="dxa"/>
        <w:tblLook w:val="04A0" w:firstRow="1" w:lastRow="0" w:firstColumn="1" w:lastColumn="0" w:noHBand="0" w:noVBand="1"/>
      </w:tblPr>
      <w:tblGrid>
        <w:gridCol w:w="960"/>
        <w:gridCol w:w="884"/>
        <w:gridCol w:w="706"/>
        <w:gridCol w:w="795"/>
        <w:gridCol w:w="795"/>
        <w:gridCol w:w="795"/>
        <w:gridCol w:w="884"/>
        <w:gridCol w:w="973"/>
        <w:gridCol w:w="973"/>
        <w:gridCol w:w="1180"/>
        <w:gridCol w:w="973"/>
        <w:gridCol w:w="1260"/>
      </w:tblGrid>
      <w:tr w:rsidR="00BE73B6" w:rsidRPr="00BE73B6" w:rsidTr="00BE73B6">
        <w:trPr>
          <w:trHeight w:val="25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Месяцы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Y</w:t>
            </w:r>
          </w:p>
        </w:tc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X1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ХУ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Х</w:t>
            </w:r>
            <w:proofErr w:type="gram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2</w:t>
            </w:r>
            <w:proofErr w:type="gramEnd"/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Ур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Е</w:t>
            </w:r>
            <w:proofErr w:type="gram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t</w:t>
            </w:r>
            <w:proofErr w:type="spellEnd"/>
            <w:proofErr w:type="gramEnd"/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E(t)²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E(t)-E(t-1)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[E(t)-E(t-1)]²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E(t)*E(t-1)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IE(t)I:Y(t)*100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30,90706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333,796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116,64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30,678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0,229055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0,0524662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0,741109109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31,21179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340,208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118,81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30,7495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0,462286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0,2137087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0,2332314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0,054396886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0,0112125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1,481127655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30,46863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335,155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30,821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-0,35237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0,1241672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-0,8146601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0,663671079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0,0265356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1,156513249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29,4337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323,771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30,821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-1,3873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1,9246013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-1,0349263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1,071072446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0,2389724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4,713304817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31,25488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346,929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123,21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30,8925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0,362384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0,1313223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1,7496842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3,0613948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0,2527431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1,159448225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31,40493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348,595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123,21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30,8925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0,51243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0,2625845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0,1500458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0,022513742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0,0344832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1,63168649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30,36029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336,999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123,21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30,8925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-0,53221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0,2832507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-1,044643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1,091278997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0,0743772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1,752990675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31,45329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352,277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125,44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30,964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0,48929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0,2394047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1,021503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1,043468379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0,0678115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1,555608332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31,69898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11,9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377,218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141,61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31,4645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0,234479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0,0549804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-0,2548111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0,064928697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0,0131626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0,739704899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31,51499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378,18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31,536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-0,02101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0,0004416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-0,2554925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0,065276418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2,428E-05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0,066678119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31,83684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382,042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31,536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0,30084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0,0905047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0,3218536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0,10358974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3,996E-05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0,944943028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31,81617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384,976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146,41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31,6075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0,208665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0,0435411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-0,092175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0,008496231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0,0039407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0,655845857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31,69333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392,997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153,76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31,822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-0,12867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0,016557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-0,3373389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0,113797533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0,0007209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0,405996832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31,81074</w:t>
            </w:r>
          </w:p>
        </w:tc>
        <w:tc>
          <w:tcPr>
            <w:tcW w:w="70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E73B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407,178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163,84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32,108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-0,29726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0,0883618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-0,1685832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0,028420295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0,001463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sz w:val="16"/>
                <w:szCs w:val="16"/>
                <w:lang w:eastAsia="ru-RU"/>
              </w:rPr>
              <w:t>0,934455071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lastRenderedPageBreak/>
              <w:t>Сумма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436,8656</w:t>
            </w:r>
          </w:p>
        </w:tc>
        <w:tc>
          <w:tcPr>
            <w:tcW w:w="7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161,4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5040,32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1866,14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436,785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0,080598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3,5258921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-0,526312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7,392305243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0,725487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17,93941236</w:t>
            </w:r>
          </w:p>
        </w:tc>
      </w:tr>
      <w:tr w:rsidR="00BE73B6" w:rsidRPr="00BE73B6" w:rsidTr="00BE73B6">
        <w:trPr>
          <w:trHeight w:val="25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 xml:space="preserve">Ср. </w:t>
            </w:r>
            <w:proofErr w:type="spellStart"/>
            <w:proofErr w:type="gramStart"/>
            <w:r w:rsidRPr="00BE73B6">
              <w:rPr>
                <w:rFonts w:ascii="Arial CYR" w:eastAsia="Times New Roman" w:hAnsi="Arial CYR" w:cs="Arial CYR"/>
                <w:b/>
                <w:bCs/>
                <w:sz w:val="16"/>
                <w:szCs w:val="16"/>
                <w:lang w:eastAsia="ru-RU"/>
              </w:rPr>
              <w:t>знач</w:t>
            </w:r>
            <w:proofErr w:type="spellEnd"/>
            <w:proofErr w:type="gramEnd"/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31,20469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11,529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360,023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133,296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31,1989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0,005757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0,2518494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-0,040486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0,568638865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0,0558067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E73B6" w:rsidRPr="00BE73B6" w:rsidRDefault="00BE73B6" w:rsidP="00BE73B6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BE73B6"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  <w:lang w:eastAsia="ru-RU"/>
              </w:rPr>
              <w:t>1,281386597</w:t>
            </w:r>
          </w:p>
        </w:tc>
      </w:tr>
    </w:tbl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Определим по каждой из групп уравнения регрессии: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у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0,825х + 21,308     у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0,715х + 22,956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о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пределим остаточную сумму квадратов для первой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и второй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групп: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6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,58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 xml:space="preserve">2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= 3,52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Найдём их отношение: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/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S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;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6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,58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/3,52 = 1,87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роизведём сравнение 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набл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и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2,278 при α = 0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,05</w:t>
      </w:r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k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1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12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 xml:space="preserve">1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); и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k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= 20 (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n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 xml:space="preserve">1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Таким образом,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набл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&lt; 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>табл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vertAlign w:val="subscript"/>
          <w:lang w:eastAsia="ru-RU"/>
        </w:rPr>
        <w:t xml:space="preserve"> </w:t>
      </w: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(1,87 &lt; 2,278), 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</w:t>
      </w:r>
      <w:proofErr w:type="gram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.е</w:t>
      </w:r>
      <w:proofErr w:type="spellEnd"/>
      <w:proofErr w:type="gram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гетероскедастичность</w:t>
      </w:r>
      <w:proofErr w:type="spellEnd"/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отсутствует и имеет место гомоскедастичность.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в)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ценим уровень точности модели на основе средней относительной ошибки: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position w:val="-32"/>
          <w:sz w:val="28"/>
          <w:szCs w:val="28"/>
          <w:lang w:eastAsia="ru-RU"/>
        </w:rPr>
        <w:object w:dxaOrig="2025" w:dyaOrig="765">
          <v:shape id="_x0000_i2059" type="#_x0000_t75" style="width:101.25pt;height:38.25pt" o:ole="">
            <v:imagedata r:id="rId277" o:title=""/>
          </v:shape>
          <o:OLEObject Type="Embed" ProgID="Equation.3" ShapeID="_x0000_i2059" DrawAspect="Content" ObjectID="_1477480410" r:id="rId278"/>
        </w:objec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 = 51,2/10 = 5,12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5,12 &lt; 7 %. Следовательно, наша модель имеет хорошую точность и её целесообразно использовать для прогнозирования.</w:t>
      </w:r>
    </w:p>
    <w:p w:rsidR="00BE73B6" w:rsidRP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г)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ценим, какая доля вариации показателя «Курс доллара» учтена в построенной модели и обусловлена включёнными в неё факторами: для этого воспользуемся данными таблицы Вывод итогов (рис.3):</w:t>
      </w:r>
    </w:p>
    <w:p w:rsidR="00BE73B6" w:rsidRDefault="00BE73B6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 детерминации </w:t>
      </w:r>
      <w:r w:rsidRPr="00BE73B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</w:t>
      </w:r>
      <w:r w:rsidRPr="00BE73B6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r w:rsidRPr="00BE73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0,794 – он показывает долю вариации результативного признака под воздействием изучаемых факторов. Следовательно, около 80% вариации зависимой переменной учтено в модели и обусловлено влиянием включённых факторов. </w:t>
      </w:r>
    </w:p>
    <w:p w:rsidR="002168C3" w:rsidRDefault="002168C3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8C3" w:rsidRDefault="002168C3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8C3" w:rsidRDefault="002168C3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8C3" w:rsidRDefault="002168C3" w:rsidP="00BE73B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68C3" w:rsidRDefault="002168C3" w:rsidP="002168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168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использованной литературы</w:t>
      </w:r>
    </w:p>
    <w:p w:rsidR="0008740C" w:rsidRDefault="0008740C" w:rsidP="002168C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168C3" w:rsidRPr="002168C3" w:rsidRDefault="002168C3" w:rsidP="0008740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68C3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2168C3">
        <w:rPr>
          <w:rFonts w:ascii="Times New Roman" w:hAnsi="Times New Roman" w:cs="Times New Roman"/>
          <w:sz w:val="28"/>
          <w:szCs w:val="28"/>
        </w:rPr>
        <w:t xml:space="preserve"> </w:t>
      </w:r>
      <w:r w:rsidRPr="002168C3">
        <w:rPr>
          <w:rFonts w:ascii="Times New Roman" w:hAnsi="Times New Roman" w:cs="Times New Roman"/>
          <w:sz w:val="28"/>
          <w:szCs w:val="28"/>
        </w:rPr>
        <w:t xml:space="preserve">Эконометрика: Учебник/ И.И. Елисеева, С.В. Курышева, Т.В. </w:t>
      </w:r>
      <w:proofErr w:type="spellStart"/>
      <w:r w:rsidRPr="002168C3">
        <w:rPr>
          <w:rFonts w:ascii="Times New Roman" w:hAnsi="Times New Roman" w:cs="Times New Roman"/>
          <w:sz w:val="28"/>
          <w:szCs w:val="28"/>
        </w:rPr>
        <w:t>Костеева</w:t>
      </w:r>
      <w:proofErr w:type="spellEnd"/>
      <w:r w:rsidRPr="002168C3">
        <w:rPr>
          <w:rFonts w:ascii="Times New Roman" w:hAnsi="Times New Roman" w:cs="Times New Roman"/>
          <w:sz w:val="28"/>
          <w:szCs w:val="28"/>
        </w:rPr>
        <w:t xml:space="preserve"> и др.; Под ред. И.И. Елисеевой. – 2-е изд., </w:t>
      </w:r>
      <w:proofErr w:type="spellStart"/>
      <w:r w:rsidRPr="002168C3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2168C3">
        <w:rPr>
          <w:rFonts w:ascii="Times New Roman" w:hAnsi="Times New Roman" w:cs="Times New Roman"/>
          <w:sz w:val="28"/>
          <w:szCs w:val="28"/>
        </w:rPr>
        <w:t>. и доп. – М:  Финансы и статистика, 2005.</w:t>
      </w:r>
    </w:p>
    <w:p w:rsidR="002168C3" w:rsidRDefault="002168C3" w:rsidP="000874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68C3">
        <w:rPr>
          <w:rFonts w:ascii="Times New Roman" w:hAnsi="Times New Roman" w:cs="Times New Roman"/>
          <w:sz w:val="28"/>
          <w:szCs w:val="28"/>
        </w:rPr>
        <w:t>2.</w:t>
      </w:r>
      <w:r w:rsidRPr="002168C3">
        <w:rPr>
          <w:rFonts w:ascii="Times New Roman" w:hAnsi="Times New Roman" w:cs="Times New Roman"/>
          <w:sz w:val="28"/>
          <w:szCs w:val="28"/>
        </w:rPr>
        <w:t>Эконометрика. Методические указания по изучению дисциплины и выполнению контрольной и аудиторной работы на ПЭВМ, М.: Вузовский учебник,2005.</w:t>
      </w:r>
    </w:p>
    <w:p w:rsidR="0008740C" w:rsidRPr="002168C3" w:rsidRDefault="0008740C" w:rsidP="000874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08740C">
        <w:t xml:space="preserve"> </w:t>
      </w:r>
      <w:r w:rsidRPr="0008740C">
        <w:rPr>
          <w:rFonts w:ascii="Times New Roman" w:hAnsi="Times New Roman" w:cs="Times New Roman"/>
          <w:sz w:val="28"/>
          <w:szCs w:val="28"/>
        </w:rPr>
        <w:t>Бабешко Л.О. Основы эк</w:t>
      </w:r>
      <w:r>
        <w:rPr>
          <w:rFonts w:ascii="Times New Roman" w:hAnsi="Times New Roman" w:cs="Times New Roman"/>
          <w:sz w:val="28"/>
          <w:szCs w:val="28"/>
        </w:rPr>
        <w:t xml:space="preserve">онометрического моделирования: </w:t>
      </w:r>
      <w:r w:rsidRPr="0008740C">
        <w:rPr>
          <w:rFonts w:ascii="Times New Roman" w:hAnsi="Times New Roman" w:cs="Times New Roman"/>
          <w:sz w:val="28"/>
          <w:szCs w:val="28"/>
        </w:rPr>
        <w:t>Учебное пособие. - М.:</w:t>
      </w:r>
      <w:proofErr w:type="spellStart"/>
      <w:r w:rsidRPr="0008740C">
        <w:rPr>
          <w:rFonts w:ascii="Times New Roman" w:hAnsi="Times New Roman" w:cs="Times New Roman"/>
          <w:sz w:val="28"/>
          <w:szCs w:val="28"/>
        </w:rPr>
        <w:t>КомКнига</w:t>
      </w:r>
      <w:proofErr w:type="spellEnd"/>
      <w:r w:rsidRPr="0008740C">
        <w:rPr>
          <w:rFonts w:ascii="Times New Roman" w:hAnsi="Times New Roman" w:cs="Times New Roman"/>
          <w:sz w:val="28"/>
          <w:szCs w:val="28"/>
        </w:rPr>
        <w:t>, 2006.</w:t>
      </w:r>
    </w:p>
    <w:p w:rsidR="002168C3" w:rsidRDefault="0008740C" w:rsidP="000874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2168C3" w:rsidRPr="002168C3">
        <w:rPr>
          <w:rFonts w:ascii="Times New Roman" w:hAnsi="Times New Roman" w:cs="Times New Roman"/>
          <w:sz w:val="28"/>
          <w:szCs w:val="28"/>
        </w:rPr>
        <w:t>.</w:t>
      </w:r>
      <w:r w:rsidR="002168C3" w:rsidRPr="002168C3">
        <w:rPr>
          <w:rFonts w:ascii="Times New Roman" w:hAnsi="Times New Roman" w:cs="Times New Roman"/>
          <w:sz w:val="28"/>
          <w:szCs w:val="28"/>
        </w:rPr>
        <w:t>http://slovari.yandex.ru</w:t>
      </w:r>
    </w:p>
    <w:p w:rsidR="00474AB5" w:rsidRPr="002168C3" w:rsidRDefault="0008740C" w:rsidP="000874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474AB5">
        <w:rPr>
          <w:rFonts w:ascii="Times New Roman" w:hAnsi="Times New Roman" w:cs="Times New Roman"/>
          <w:sz w:val="28"/>
          <w:szCs w:val="28"/>
        </w:rPr>
        <w:t>.</w:t>
      </w:r>
      <w:r w:rsidR="00474AB5" w:rsidRPr="00474AB5">
        <w:t xml:space="preserve"> </w:t>
      </w:r>
      <w:r w:rsidR="00474AB5" w:rsidRPr="00474AB5">
        <w:rPr>
          <w:rFonts w:ascii="Times New Roman" w:hAnsi="Times New Roman" w:cs="Times New Roman"/>
          <w:sz w:val="28"/>
          <w:szCs w:val="28"/>
        </w:rPr>
        <w:t xml:space="preserve">Электронная таблица EXCEL MS </w:t>
      </w:r>
      <w:proofErr w:type="spellStart"/>
      <w:r w:rsidR="00474AB5" w:rsidRPr="00474AB5">
        <w:rPr>
          <w:rFonts w:ascii="Times New Roman" w:hAnsi="Times New Roman" w:cs="Times New Roman"/>
          <w:sz w:val="28"/>
          <w:szCs w:val="28"/>
        </w:rPr>
        <w:t>Office</w:t>
      </w:r>
      <w:proofErr w:type="spellEnd"/>
      <w:r w:rsidR="00474AB5" w:rsidRPr="00474AB5">
        <w:rPr>
          <w:rFonts w:ascii="Times New Roman" w:hAnsi="Times New Roman" w:cs="Times New Roman"/>
          <w:sz w:val="28"/>
          <w:szCs w:val="28"/>
        </w:rPr>
        <w:t>.</w:t>
      </w:r>
    </w:p>
    <w:p w:rsidR="002168C3" w:rsidRPr="002168C3" w:rsidRDefault="002168C3" w:rsidP="0008740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2168C3" w:rsidRPr="002168C3" w:rsidSect="00AD53F6">
      <w:footerReference w:type="default" r:id="rId279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73B6" w:rsidRDefault="00BE73B6" w:rsidP="0088675C">
      <w:pPr>
        <w:spacing w:after="0" w:line="240" w:lineRule="auto"/>
      </w:pPr>
      <w:r>
        <w:separator/>
      </w:r>
    </w:p>
  </w:endnote>
  <w:endnote w:type="continuationSeparator" w:id="0">
    <w:p w:rsidR="00BE73B6" w:rsidRDefault="00BE73B6" w:rsidP="008867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90940861"/>
      <w:docPartObj>
        <w:docPartGallery w:val="Page Numbers (Bottom of Page)"/>
        <w:docPartUnique/>
      </w:docPartObj>
    </w:sdtPr>
    <w:sdtContent>
      <w:p w:rsidR="00BE73B6" w:rsidRDefault="00BE73B6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7148">
          <w:rPr>
            <w:noProof/>
          </w:rPr>
          <w:t>2</w:t>
        </w:r>
        <w:r>
          <w:fldChar w:fldCharType="end"/>
        </w:r>
      </w:p>
    </w:sdtContent>
  </w:sdt>
  <w:p w:rsidR="00BE73B6" w:rsidRDefault="00BE73B6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73B6" w:rsidRDefault="00BE73B6" w:rsidP="0088675C">
      <w:pPr>
        <w:spacing w:after="0" w:line="240" w:lineRule="auto"/>
      </w:pPr>
      <w:r>
        <w:separator/>
      </w:r>
    </w:p>
  </w:footnote>
  <w:footnote w:type="continuationSeparator" w:id="0">
    <w:p w:rsidR="00BE73B6" w:rsidRDefault="00BE73B6" w:rsidP="0088675C">
      <w:pPr>
        <w:spacing w:after="0" w:line="240" w:lineRule="auto"/>
      </w:pPr>
      <w:r>
        <w:continuationSeparator/>
      </w:r>
    </w:p>
  </w:footnote>
  <w:footnote w:id="1">
    <w:p w:rsidR="00BE73B6" w:rsidRPr="00A353D7" w:rsidRDefault="00BE73B6" w:rsidP="007C6E72">
      <w:pPr>
        <w:pStyle w:val="a6"/>
        <w:jc w:val="both"/>
        <w:rPr>
          <w:rFonts w:ascii="Times New Roman" w:hAnsi="Times New Roman" w:cs="Times New Roman"/>
        </w:rPr>
      </w:pPr>
      <w:r w:rsidRPr="00A353D7">
        <w:rPr>
          <w:rStyle w:val="a8"/>
          <w:rFonts w:ascii="Times New Roman" w:hAnsi="Times New Roman" w:cs="Times New Roman"/>
        </w:rPr>
        <w:footnoteRef/>
      </w:r>
      <w:r w:rsidRPr="00A353D7">
        <w:rPr>
          <w:rFonts w:ascii="Times New Roman" w:hAnsi="Times New Roman" w:cs="Times New Roman"/>
        </w:rPr>
        <w:t xml:space="preserve"> http://slovari.yandex.ru</w:t>
      </w:r>
    </w:p>
  </w:footnote>
  <w:footnote w:id="2">
    <w:p w:rsidR="00BE73B6" w:rsidRPr="007C6E72" w:rsidRDefault="00BE73B6" w:rsidP="007C6E72">
      <w:pPr>
        <w:spacing w:after="0" w:line="36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>
        <w:rPr>
          <w:rStyle w:val="a8"/>
        </w:rPr>
        <w:footnoteRef/>
      </w:r>
      <w:r>
        <w:t xml:space="preserve"> </w:t>
      </w:r>
      <w:r w:rsidRPr="007C6E72">
        <w:rPr>
          <w:rFonts w:ascii="Times New Roman" w:hAnsi="Times New Roman" w:cs="Times New Roman"/>
          <w:sz w:val="20"/>
          <w:szCs w:val="20"/>
        </w:rPr>
        <w:t xml:space="preserve">Эконометрика: Учебник/ И.И. Елисеева, С.В. Курышева, Т.В. </w:t>
      </w:r>
      <w:proofErr w:type="spellStart"/>
      <w:r w:rsidRPr="007C6E72">
        <w:rPr>
          <w:rFonts w:ascii="Times New Roman" w:hAnsi="Times New Roman" w:cs="Times New Roman"/>
          <w:sz w:val="20"/>
          <w:szCs w:val="20"/>
        </w:rPr>
        <w:t>Костеева</w:t>
      </w:r>
      <w:proofErr w:type="spellEnd"/>
      <w:r w:rsidRPr="007C6E72">
        <w:rPr>
          <w:rFonts w:ascii="Times New Roman" w:hAnsi="Times New Roman" w:cs="Times New Roman"/>
          <w:sz w:val="20"/>
          <w:szCs w:val="20"/>
        </w:rPr>
        <w:t xml:space="preserve"> и др.; Под ред. И.И. Елисеевой. – 2-е изд., </w:t>
      </w:r>
      <w:proofErr w:type="spellStart"/>
      <w:r w:rsidRPr="007C6E72">
        <w:rPr>
          <w:rFonts w:ascii="Times New Roman" w:hAnsi="Times New Roman" w:cs="Times New Roman"/>
          <w:sz w:val="20"/>
          <w:szCs w:val="20"/>
        </w:rPr>
        <w:t>перераб</w:t>
      </w:r>
      <w:proofErr w:type="spellEnd"/>
      <w:r w:rsidRPr="007C6E72">
        <w:rPr>
          <w:rFonts w:ascii="Times New Roman" w:hAnsi="Times New Roman" w:cs="Times New Roman"/>
          <w:sz w:val="20"/>
          <w:szCs w:val="20"/>
        </w:rPr>
        <w:t>. и доп. – М:  Финансы и статистика, 2005.</w:t>
      </w:r>
    </w:p>
    <w:p w:rsidR="00BE73B6" w:rsidRDefault="00BE73B6">
      <w:pPr>
        <w:pStyle w:val="a6"/>
      </w:pPr>
    </w:p>
  </w:footnote>
  <w:footnote w:id="3">
    <w:p w:rsidR="00BE73B6" w:rsidRPr="00FC7E44" w:rsidRDefault="00BE73B6">
      <w:pPr>
        <w:pStyle w:val="a6"/>
        <w:rPr>
          <w:rFonts w:ascii="Times New Roman" w:hAnsi="Times New Roman" w:cs="Times New Roman"/>
        </w:rPr>
      </w:pPr>
      <w:r>
        <w:rPr>
          <w:rStyle w:val="a8"/>
        </w:rPr>
        <w:footnoteRef/>
      </w:r>
      <w:r>
        <w:t xml:space="preserve"> </w:t>
      </w:r>
      <w:r w:rsidRPr="00FC7E44">
        <w:rPr>
          <w:rFonts w:ascii="Times New Roman" w:hAnsi="Times New Roman" w:cs="Times New Roman"/>
        </w:rPr>
        <w:t>Эконометрика. Методические указания по изучению дисциплины и выполнению контрольной и аудиторной работы на ПЭВМ, М.: Вузовский учебник,2005.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05D2B"/>
    <w:multiLevelType w:val="hybridMultilevel"/>
    <w:tmpl w:val="75DAB0E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03475EEF"/>
    <w:multiLevelType w:val="hybridMultilevel"/>
    <w:tmpl w:val="0E60B3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2F3E61"/>
    <w:multiLevelType w:val="hybridMultilevel"/>
    <w:tmpl w:val="0F44E9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F9527E2"/>
    <w:multiLevelType w:val="hybridMultilevel"/>
    <w:tmpl w:val="699AC9B8"/>
    <w:lvl w:ilvl="0" w:tplc="04190001">
      <w:start w:val="1"/>
      <w:numFmt w:val="bullet"/>
      <w:lvlText w:val=""/>
      <w:lvlJc w:val="left"/>
      <w:pPr>
        <w:tabs>
          <w:tab w:val="num" w:pos="1335"/>
        </w:tabs>
        <w:ind w:left="13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55"/>
        </w:tabs>
        <w:ind w:left="20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75"/>
        </w:tabs>
        <w:ind w:left="27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95"/>
        </w:tabs>
        <w:ind w:left="34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215"/>
        </w:tabs>
        <w:ind w:left="42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935"/>
        </w:tabs>
        <w:ind w:left="493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55"/>
        </w:tabs>
        <w:ind w:left="565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75"/>
        </w:tabs>
        <w:ind w:left="63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95"/>
        </w:tabs>
        <w:ind w:left="7095" w:hanging="360"/>
      </w:pPr>
      <w:rPr>
        <w:rFonts w:ascii="Wingdings" w:hAnsi="Wingdings" w:hint="default"/>
      </w:rPr>
    </w:lvl>
  </w:abstractNum>
  <w:abstractNum w:abstractNumId="4">
    <w:nsid w:val="33D65568"/>
    <w:multiLevelType w:val="hybridMultilevel"/>
    <w:tmpl w:val="440E4E4E"/>
    <w:lvl w:ilvl="0" w:tplc="FFFFFFFF">
      <w:start w:val="1"/>
      <w:numFmt w:val="decimal"/>
      <w:lvlText w:val="%1."/>
      <w:lvlJc w:val="left"/>
      <w:pPr>
        <w:tabs>
          <w:tab w:val="num" w:pos="2017"/>
        </w:tabs>
        <w:ind w:left="2017" w:hanging="1005"/>
      </w:pPr>
    </w:lvl>
    <w:lvl w:ilvl="1" w:tplc="FFFFFFFF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64F67C51"/>
    <w:multiLevelType w:val="multilevel"/>
    <w:tmpl w:val="046875A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930758C"/>
    <w:multiLevelType w:val="hybridMultilevel"/>
    <w:tmpl w:val="9E689112"/>
    <w:lvl w:ilvl="0" w:tplc="EE1C58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C6A75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A6985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3F6946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CDA15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9C6B4C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22E3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8748B5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E0256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0"/>
  </w:num>
  <w:num w:numId="9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4857"/>
    <w:rsid w:val="000067AA"/>
    <w:rsid w:val="000204FC"/>
    <w:rsid w:val="0008740C"/>
    <w:rsid w:val="000D7148"/>
    <w:rsid w:val="001130A4"/>
    <w:rsid w:val="00141CC5"/>
    <w:rsid w:val="0015390C"/>
    <w:rsid w:val="00190C35"/>
    <w:rsid w:val="001F720D"/>
    <w:rsid w:val="00201784"/>
    <w:rsid w:val="002168C3"/>
    <w:rsid w:val="002A4857"/>
    <w:rsid w:val="0031335A"/>
    <w:rsid w:val="003316D9"/>
    <w:rsid w:val="0033339E"/>
    <w:rsid w:val="003B6650"/>
    <w:rsid w:val="003C438E"/>
    <w:rsid w:val="003E4CB9"/>
    <w:rsid w:val="00474AB5"/>
    <w:rsid w:val="00511065"/>
    <w:rsid w:val="00520C5F"/>
    <w:rsid w:val="005743D0"/>
    <w:rsid w:val="00587EC1"/>
    <w:rsid w:val="00615265"/>
    <w:rsid w:val="0066161D"/>
    <w:rsid w:val="00681556"/>
    <w:rsid w:val="0068614C"/>
    <w:rsid w:val="00690D17"/>
    <w:rsid w:val="006A7B86"/>
    <w:rsid w:val="006B4179"/>
    <w:rsid w:val="006C5355"/>
    <w:rsid w:val="0076594D"/>
    <w:rsid w:val="007C6E72"/>
    <w:rsid w:val="007E6EC6"/>
    <w:rsid w:val="0088675C"/>
    <w:rsid w:val="008C2F84"/>
    <w:rsid w:val="008D506E"/>
    <w:rsid w:val="009A5806"/>
    <w:rsid w:val="009D23CC"/>
    <w:rsid w:val="00A4315F"/>
    <w:rsid w:val="00A52877"/>
    <w:rsid w:val="00AB1D9C"/>
    <w:rsid w:val="00AD53F6"/>
    <w:rsid w:val="00B21D25"/>
    <w:rsid w:val="00BE5489"/>
    <w:rsid w:val="00BE73B6"/>
    <w:rsid w:val="00BF325B"/>
    <w:rsid w:val="00C65896"/>
    <w:rsid w:val="00CB1760"/>
    <w:rsid w:val="00CC77B0"/>
    <w:rsid w:val="00CD3D2D"/>
    <w:rsid w:val="00CE7D29"/>
    <w:rsid w:val="00D10CAA"/>
    <w:rsid w:val="00D20478"/>
    <w:rsid w:val="00DA7127"/>
    <w:rsid w:val="00E53CE1"/>
    <w:rsid w:val="00E76D0E"/>
    <w:rsid w:val="00E976FF"/>
    <w:rsid w:val="00ED652F"/>
    <w:rsid w:val="00EE1F12"/>
    <w:rsid w:val="00FA69D5"/>
    <w:rsid w:val="00FC7E44"/>
    <w:rsid w:val="00FE1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675C"/>
  </w:style>
  <w:style w:type="paragraph" w:styleId="6">
    <w:name w:val="heading 6"/>
    <w:basedOn w:val="a"/>
    <w:next w:val="a"/>
    <w:link w:val="60"/>
    <w:semiHidden/>
    <w:unhideWhenUsed/>
    <w:qFormat/>
    <w:rsid w:val="00FE1A27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i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8675C"/>
    <w:rPr>
      <w:b/>
      <w:bCs/>
    </w:rPr>
  </w:style>
  <w:style w:type="character" w:customStyle="1" w:styleId="apple-converted-space">
    <w:name w:val="apple-converted-space"/>
    <w:basedOn w:val="a0"/>
    <w:rsid w:val="0088675C"/>
  </w:style>
  <w:style w:type="character" w:styleId="a4">
    <w:name w:val="Hyperlink"/>
    <w:basedOn w:val="a0"/>
    <w:uiPriority w:val="99"/>
    <w:unhideWhenUsed/>
    <w:rsid w:val="0088675C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8675C"/>
    <w:pPr>
      <w:ind w:left="720"/>
      <w:contextualSpacing/>
    </w:pPr>
  </w:style>
  <w:style w:type="paragraph" w:styleId="a6">
    <w:name w:val="footnote text"/>
    <w:basedOn w:val="a"/>
    <w:link w:val="a7"/>
    <w:uiPriority w:val="99"/>
    <w:semiHidden/>
    <w:unhideWhenUsed/>
    <w:rsid w:val="0088675C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88675C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88675C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8867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8675C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semiHidden/>
    <w:unhideWhenUsed/>
    <w:rsid w:val="00D204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Placeholder Text"/>
    <w:basedOn w:val="a0"/>
    <w:uiPriority w:val="99"/>
    <w:semiHidden/>
    <w:rsid w:val="00CE7D29"/>
    <w:rPr>
      <w:color w:val="808080"/>
    </w:rPr>
  </w:style>
  <w:style w:type="character" w:customStyle="1" w:styleId="60">
    <w:name w:val="Заголовок 6 Знак"/>
    <w:basedOn w:val="a0"/>
    <w:link w:val="6"/>
    <w:semiHidden/>
    <w:rsid w:val="00FE1A27"/>
    <w:rPr>
      <w:rFonts w:ascii="Times New Roman" w:eastAsia="Times New Roman" w:hAnsi="Times New Roman" w:cs="Times New Roman"/>
      <w:i/>
      <w:szCs w:val="20"/>
      <w:lang w:eastAsia="ru-RU"/>
    </w:rPr>
  </w:style>
  <w:style w:type="paragraph" w:styleId="ad">
    <w:name w:val="header"/>
    <w:basedOn w:val="a"/>
    <w:link w:val="ae"/>
    <w:unhideWhenUsed/>
    <w:rsid w:val="00FE1A2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Верхний колонтитул Знак"/>
    <w:basedOn w:val="a0"/>
    <w:link w:val="ad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nhideWhenUsed/>
    <w:rsid w:val="00FE1A2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basedOn w:val="a0"/>
    <w:link w:val="af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List 2"/>
    <w:basedOn w:val="a"/>
    <w:semiHidden/>
    <w:unhideWhenUsed/>
    <w:rsid w:val="00FE1A27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1">
    <w:name w:val="Body Text"/>
    <w:basedOn w:val="a"/>
    <w:link w:val="af2"/>
    <w:unhideWhenUsed/>
    <w:rsid w:val="00FE1A2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Знак"/>
    <w:basedOn w:val="a0"/>
    <w:link w:val="af1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ody Text Indent"/>
    <w:basedOn w:val="a"/>
    <w:link w:val="af4"/>
    <w:semiHidden/>
    <w:unhideWhenUsed/>
    <w:rsid w:val="00FE1A2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Основной текст с отступом Знак"/>
    <w:basedOn w:val="a0"/>
    <w:link w:val="af3"/>
    <w:semiHidden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basedOn w:val="a"/>
    <w:link w:val="21"/>
    <w:semiHidden/>
    <w:unhideWhenUsed/>
    <w:rsid w:val="00FE1A27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0"/>
    <w:link w:val="20"/>
    <w:semiHidden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unhideWhenUsed/>
    <w:rsid w:val="00FE1A27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FE1A2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2">
    <w:name w:val="Body Text Indent 2"/>
    <w:basedOn w:val="a"/>
    <w:link w:val="23"/>
    <w:unhideWhenUsed/>
    <w:rsid w:val="00FE1A27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semiHidden/>
    <w:unhideWhenUsed/>
    <w:rsid w:val="00FE1A27"/>
    <w:pPr>
      <w:spacing w:after="0" w:line="240" w:lineRule="auto"/>
      <w:ind w:right="-82" w:firstLine="284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FE1A27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f5">
    <w:name w:val="Table Grid"/>
    <w:basedOn w:val="a1"/>
    <w:rsid w:val="00FE1A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BE73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675C"/>
  </w:style>
  <w:style w:type="paragraph" w:styleId="6">
    <w:name w:val="heading 6"/>
    <w:basedOn w:val="a"/>
    <w:next w:val="a"/>
    <w:link w:val="60"/>
    <w:semiHidden/>
    <w:unhideWhenUsed/>
    <w:qFormat/>
    <w:rsid w:val="00FE1A27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i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8675C"/>
    <w:rPr>
      <w:b/>
      <w:bCs/>
    </w:rPr>
  </w:style>
  <w:style w:type="character" w:customStyle="1" w:styleId="apple-converted-space">
    <w:name w:val="apple-converted-space"/>
    <w:basedOn w:val="a0"/>
    <w:rsid w:val="0088675C"/>
  </w:style>
  <w:style w:type="character" w:styleId="a4">
    <w:name w:val="Hyperlink"/>
    <w:basedOn w:val="a0"/>
    <w:uiPriority w:val="99"/>
    <w:unhideWhenUsed/>
    <w:rsid w:val="0088675C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8675C"/>
    <w:pPr>
      <w:ind w:left="720"/>
      <w:contextualSpacing/>
    </w:pPr>
  </w:style>
  <w:style w:type="paragraph" w:styleId="a6">
    <w:name w:val="footnote text"/>
    <w:basedOn w:val="a"/>
    <w:link w:val="a7"/>
    <w:uiPriority w:val="99"/>
    <w:semiHidden/>
    <w:unhideWhenUsed/>
    <w:rsid w:val="0088675C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88675C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88675C"/>
    <w:rPr>
      <w:vertAlign w:val="superscript"/>
    </w:rPr>
  </w:style>
  <w:style w:type="paragraph" w:styleId="a9">
    <w:name w:val="Balloon Text"/>
    <w:basedOn w:val="a"/>
    <w:link w:val="aa"/>
    <w:uiPriority w:val="99"/>
    <w:semiHidden/>
    <w:unhideWhenUsed/>
    <w:rsid w:val="008867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8675C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semiHidden/>
    <w:unhideWhenUsed/>
    <w:rsid w:val="00D204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Placeholder Text"/>
    <w:basedOn w:val="a0"/>
    <w:uiPriority w:val="99"/>
    <w:semiHidden/>
    <w:rsid w:val="00CE7D29"/>
    <w:rPr>
      <w:color w:val="808080"/>
    </w:rPr>
  </w:style>
  <w:style w:type="character" w:customStyle="1" w:styleId="60">
    <w:name w:val="Заголовок 6 Знак"/>
    <w:basedOn w:val="a0"/>
    <w:link w:val="6"/>
    <w:semiHidden/>
    <w:rsid w:val="00FE1A27"/>
    <w:rPr>
      <w:rFonts w:ascii="Times New Roman" w:eastAsia="Times New Roman" w:hAnsi="Times New Roman" w:cs="Times New Roman"/>
      <w:i/>
      <w:szCs w:val="20"/>
      <w:lang w:eastAsia="ru-RU"/>
    </w:rPr>
  </w:style>
  <w:style w:type="paragraph" w:styleId="ad">
    <w:name w:val="header"/>
    <w:basedOn w:val="a"/>
    <w:link w:val="ae"/>
    <w:unhideWhenUsed/>
    <w:rsid w:val="00FE1A2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Верхний колонтитул Знак"/>
    <w:basedOn w:val="a0"/>
    <w:link w:val="ad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nhideWhenUsed/>
    <w:rsid w:val="00FE1A2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basedOn w:val="a0"/>
    <w:link w:val="af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List 2"/>
    <w:basedOn w:val="a"/>
    <w:semiHidden/>
    <w:unhideWhenUsed/>
    <w:rsid w:val="00FE1A27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1">
    <w:name w:val="Body Text"/>
    <w:basedOn w:val="a"/>
    <w:link w:val="af2"/>
    <w:unhideWhenUsed/>
    <w:rsid w:val="00FE1A2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Знак"/>
    <w:basedOn w:val="a0"/>
    <w:link w:val="af1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Body Text Indent"/>
    <w:basedOn w:val="a"/>
    <w:link w:val="af4"/>
    <w:semiHidden/>
    <w:unhideWhenUsed/>
    <w:rsid w:val="00FE1A2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Основной текст с отступом Знак"/>
    <w:basedOn w:val="a0"/>
    <w:link w:val="af3"/>
    <w:semiHidden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0">
    <w:name w:val="Body Text 2"/>
    <w:basedOn w:val="a"/>
    <w:link w:val="21"/>
    <w:semiHidden/>
    <w:unhideWhenUsed/>
    <w:rsid w:val="00FE1A27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0"/>
    <w:link w:val="20"/>
    <w:semiHidden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unhideWhenUsed/>
    <w:rsid w:val="00FE1A27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FE1A2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2">
    <w:name w:val="Body Text Indent 2"/>
    <w:basedOn w:val="a"/>
    <w:link w:val="23"/>
    <w:unhideWhenUsed/>
    <w:rsid w:val="00FE1A27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FE1A2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semiHidden/>
    <w:unhideWhenUsed/>
    <w:rsid w:val="00FE1A27"/>
    <w:pPr>
      <w:spacing w:after="0" w:line="240" w:lineRule="auto"/>
      <w:ind w:right="-82" w:firstLine="284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FE1A27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f5">
    <w:name w:val="Table Grid"/>
    <w:basedOn w:val="a1"/>
    <w:rsid w:val="00FE1A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BE73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63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44954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13179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1911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9150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7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0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3828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1167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23191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524112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52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0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1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1" Type="http://schemas.openxmlformats.org/officeDocument/2006/relationships/image" Target="media/image4.wmf"/><Relationship Id="rId42" Type="http://schemas.openxmlformats.org/officeDocument/2006/relationships/image" Target="media/image15.png"/><Relationship Id="rId63" Type="http://schemas.openxmlformats.org/officeDocument/2006/relationships/image" Target="media/image27.wmf"/><Relationship Id="rId84" Type="http://schemas.openxmlformats.org/officeDocument/2006/relationships/oleObject" Target="embeddings/oleObject31.bin"/><Relationship Id="rId138" Type="http://schemas.openxmlformats.org/officeDocument/2006/relationships/oleObject" Target="embeddings/oleObject58.bin"/><Relationship Id="rId159" Type="http://schemas.openxmlformats.org/officeDocument/2006/relationships/image" Target="media/image75.wmf"/><Relationship Id="rId170" Type="http://schemas.openxmlformats.org/officeDocument/2006/relationships/oleObject" Target="embeddings/oleObject74.bin"/><Relationship Id="rId191" Type="http://schemas.openxmlformats.org/officeDocument/2006/relationships/image" Target="media/image92.png"/><Relationship Id="rId205" Type="http://schemas.openxmlformats.org/officeDocument/2006/relationships/image" Target="media/image100.wmf"/><Relationship Id="rId226" Type="http://schemas.openxmlformats.org/officeDocument/2006/relationships/oleObject" Target="embeddings/oleObject100.bin"/><Relationship Id="rId247" Type="http://schemas.openxmlformats.org/officeDocument/2006/relationships/image" Target="media/image120.wmf"/><Relationship Id="rId107" Type="http://schemas.openxmlformats.org/officeDocument/2006/relationships/oleObject" Target="embeddings/oleObject42.bin"/><Relationship Id="rId268" Type="http://schemas.openxmlformats.org/officeDocument/2006/relationships/oleObject" Target="embeddings/oleObject122.bin"/><Relationship Id="rId11" Type="http://schemas.openxmlformats.org/officeDocument/2006/relationships/hyperlink" Target="http://slovari.yandex.ru/~%D0%BA%D0%BD%D0%B8%D0%B3%D0%B8/%D0%9B%D0%BE%D0%BF%D0%B0%D1%82%D0%BD%D0%B8%D0%BA%D0%BE%D0%B2/%D0%A0%D0%B5%D0%B3%D1%80%D0%B5%D1%81%D1%81%D0%B8%D0%BE%D0%BD%D0%BD%D0%BE%D0%B5%20%D1%83%D1%80%D0%B0%D0%B2%D0%BD%D0%B5%D0%BD%D0%B8%D0%B5/" TargetMode="External"/><Relationship Id="rId32" Type="http://schemas.openxmlformats.org/officeDocument/2006/relationships/image" Target="media/image10.wmf"/><Relationship Id="rId53" Type="http://schemas.openxmlformats.org/officeDocument/2006/relationships/oleObject" Target="embeddings/oleObject16.bin"/><Relationship Id="rId74" Type="http://schemas.openxmlformats.org/officeDocument/2006/relationships/oleObject" Target="embeddings/oleObject26.bin"/><Relationship Id="rId128" Type="http://schemas.openxmlformats.org/officeDocument/2006/relationships/image" Target="media/image60.wmf"/><Relationship Id="rId149" Type="http://schemas.openxmlformats.org/officeDocument/2006/relationships/image" Target="media/image70.wmf"/><Relationship Id="rId5" Type="http://schemas.openxmlformats.org/officeDocument/2006/relationships/settings" Target="settings.xml"/><Relationship Id="rId95" Type="http://schemas.openxmlformats.org/officeDocument/2006/relationships/image" Target="media/image44.wmf"/><Relationship Id="rId160" Type="http://schemas.openxmlformats.org/officeDocument/2006/relationships/oleObject" Target="embeddings/oleObject69.bin"/><Relationship Id="rId181" Type="http://schemas.openxmlformats.org/officeDocument/2006/relationships/oleObject" Target="embeddings/oleObject79.bin"/><Relationship Id="rId216" Type="http://schemas.openxmlformats.org/officeDocument/2006/relationships/image" Target="media/image106.wmf"/><Relationship Id="rId237" Type="http://schemas.openxmlformats.org/officeDocument/2006/relationships/oleObject" Target="embeddings/oleObject106.bin"/><Relationship Id="rId258" Type="http://schemas.openxmlformats.org/officeDocument/2006/relationships/image" Target="media/image125.wmf"/><Relationship Id="rId279" Type="http://schemas.openxmlformats.org/officeDocument/2006/relationships/footer" Target="footer1.xml"/><Relationship Id="rId22" Type="http://schemas.openxmlformats.org/officeDocument/2006/relationships/oleObject" Target="embeddings/oleObject2.bin"/><Relationship Id="rId43" Type="http://schemas.openxmlformats.org/officeDocument/2006/relationships/image" Target="media/image16.wmf"/><Relationship Id="rId64" Type="http://schemas.openxmlformats.org/officeDocument/2006/relationships/oleObject" Target="embeddings/oleObject21.bin"/><Relationship Id="rId118" Type="http://schemas.openxmlformats.org/officeDocument/2006/relationships/image" Target="media/image55.wmf"/><Relationship Id="rId139" Type="http://schemas.openxmlformats.org/officeDocument/2006/relationships/image" Target="media/image65.wmf"/><Relationship Id="rId85" Type="http://schemas.openxmlformats.org/officeDocument/2006/relationships/image" Target="media/image38.png"/><Relationship Id="rId150" Type="http://schemas.openxmlformats.org/officeDocument/2006/relationships/oleObject" Target="embeddings/oleObject64.bin"/><Relationship Id="rId171" Type="http://schemas.openxmlformats.org/officeDocument/2006/relationships/image" Target="media/image81.wmf"/><Relationship Id="rId192" Type="http://schemas.openxmlformats.org/officeDocument/2006/relationships/image" Target="media/image93.wmf"/><Relationship Id="rId206" Type="http://schemas.openxmlformats.org/officeDocument/2006/relationships/oleObject" Target="embeddings/oleObject90.bin"/><Relationship Id="rId227" Type="http://schemas.openxmlformats.org/officeDocument/2006/relationships/image" Target="media/image111.wmf"/><Relationship Id="rId248" Type="http://schemas.openxmlformats.org/officeDocument/2006/relationships/oleObject" Target="embeddings/oleObject112.bin"/><Relationship Id="rId269" Type="http://schemas.openxmlformats.org/officeDocument/2006/relationships/oleObject" Target="embeddings/oleObject123.bin"/><Relationship Id="rId12" Type="http://schemas.openxmlformats.org/officeDocument/2006/relationships/hyperlink" Target="http://slovari.yandex.ru/~%D0%BA%D0%BD%D0%B8%D0%B3%D0%B8/%D0%9B%D0%BE%D0%BF%D0%B0%D1%82%D0%BD%D0%B8%D0%BA%D0%BE%D0%B2/%D0%AD%D0%BA%D0%B7%D0%BE%D0%B3%D0%B5%D0%BD%D0%BD%D1%8B%D0%B5%20%D0%B2%D0%B5%D0%BB%D0%B8%D1%87%D0%B8%D0%BD%D1%8B/" TargetMode="External"/><Relationship Id="rId33" Type="http://schemas.openxmlformats.org/officeDocument/2006/relationships/oleObject" Target="embeddings/oleObject7.bin"/><Relationship Id="rId108" Type="http://schemas.openxmlformats.org/officeDocument/2006/relationships/image" Target="media/image50.wmf"/><Relationship Id="rId129" Type="http://schemas.openxmlformats.org/officeDocument/2006/relationships/oleObject" Target="embeddings/oleObject53.bin"/><Relationship Id="rId280" Type="http://schemas.openxmlformats.org/officeDocument/2006/relationships/fontTable" Target="fontTable.xml"/><Relationship Id="rId54" Type="http://schemas.openxmlformats.org/officeDocument/2006/relationships/image" Target="media/image22.wmf"/><Relationship Id="rId75" Type="http://schemas.openxmlformats.org/officeDocument/2006/relationships/image" Target="media/image33.wmf"/><Relationship Id="rId96" Type="http://schemas.openxmlformats.org/officeDocument/2006/relationships/oleObject" Target="embeddings/oleObject36.bin"/><Relationship Id="rId140" Type="http://schemas.openxmlformats.org/officeDocument/2006/relationships/oleObject" Target="embeddings/oleObject59.bin"/><Relationship Id="rId161" Type="http://schemas.openxmlformats.org/officeDocument/2006/relationships/image" Target="media/image76.wmf"/><Relationship Id="rId182" Type="http://schemas.openxmlformats.org/officeDocument/2006/relationships/image" Target="media/image87.wmf"/><Relationship Id="rId217" Type="http://schemas.openxmlformats.org/officeDocument/2006/relationships/oleObject" Target="embeddings/oleObject95.bin"/><Relationship Id="rId6" Type="http://schemas.openxmlformats.org/officeDocument/2006/relationships/webSettings" Target="webSettings.xml"/><Relationship Id="rId238" Type="http://schemas.openxmlformats.org/officeDocument/2006/relationships/image" Target="media/image116.wmf"/><Relationship Id="rId259" Type="http://schemas.openxmlformats.org/officeDocument/2006/relationships/oleObject" Target="embeddings/oleObject118.bin"/><Relationship Id="rId23" Type="http://schemas.openxmlformats.org/officeDocument/2006/relationships/image" Target="media/image5.wmf"/><Relationship Id="rId119" Type="http://schemas.openxmlformats.org/officeDocument/2006/relationships/oleObject" Target="embeddings/oleObject48.bin"/><Relationship Id="rId270" Type="http://schemas.openxmlformats.org/officeDocument/2006/relationships/oleObject" Target="embeddings/oleObject124.bin"/><Relationship Id="rId44" Type="http://schemas.openxmlformats.org/officeDocument/2006/relationships/oleObject" Target="embeddings/oleObject12.bin"/><Relationship Id="rId65" Type="http://schemas.openxmlformats.org/officeDocument/2006/relationships/image" Target="media/image28.wmf"/><Relationship Id="rId86" Type="http://schemas.openxmlformats.org/officeDocument/2006/relationships/image" Target="media/image39.png"/><Relationship Id="rId130" Type="http://schemas.openxmlformats.org/officeDocument/2006/relationships/image" Target="media/image61.wmf"/><Relationship Id="rId151" Type="http://schemas.openxmlformats.org/officeDocument/2006/relationships/image" Target="media/image71.wmf"/><Relationship Id="rId172" Type="http://schemas.openxmlformats.org/officeDocument/2006/relationships/oleObject" Target="embeddings/oleObject75.bin"/><Relationship Id="rId193" Type="http://schemas.openxmlformats.org/officeDocument/2006/relationships/oleObject" Target="embeddings/oleObject84.bin"/><Relationship Id="rId202" Type="http://schemas.openxmlformats.org/officeDocument/2006/relationships/image" Target="media/image98.emf"/><Relationship Id="rId207" Type="http://schemas.openxmlformats.org/officeDocument/2006/relationships/image" Target="media/image101.wmf"/><Relationship Id="rId223" Type="http://schemas.openxmlformats.org/officeDocument/2006/relationships/oleObject" Target="embeddings/oleObject98.bin"/><Relationship Id="rId228" Type="http://schemas.openxmlformats.org/officeDocument/2006/relationships/oleObject" Target="embeddings/oleObject101.bin"/><Relationship Id="rId244" Type="http://schemas.openxmlformats.org/officeDocument/2006/relationships/image" Target="media/image119.wmf"/><Relationship Id="rId249" Type="http://schemas.openxmlformats.org/officeDocument/2006/relationships/image" Target="media/image121.wmf"/><Relationship Id="rId13" Type="http://schemas.openxmlformats.org/officeDocument/2006/relationships/hyperlink" Target="http://slovari.yandex.ru/~%D0%BA%D0%BD%D0%B8%D0%B3%D0%B8/%D0%9B%D0%BE%D0%BF%D0%B0%D1%82%D0%BD%D0%B8%D0%BA%D0%BE%D0%B2/%D0%92%D1%85%D0%BE%D0%B4%D0%BD%D1%8B%D0%B5%20%D0%B2%D0%B5%D0%BB%D0%B8%D1%87%D0%B8%D0%BD%D1%8B/" TargetMode="External"/><Relationship Id="rId18" Type="http://schemas.openxmlformats.org/officeDocument/2006/relationships/image" Target="media/image2.gif"/><Relationship Id="rId39" Type="http://schemas.openxmlformats.org/officeDocument/2006/relationships/oleObject" Target="embeddings/oleObject10.bin"/><Relationship Id="rId109" Type="http://schemas.openxmlformats.org/officeDocument/2006/relationships/oleObject" Target="embeddings/oleObject43.bin"/><Relationship Id="rId260" Type="http://schemas.openxmlformats.org/officeDocument/2006/relationships/image" Target="media/image126.png"/><Relationship Id="rId265" Type="http://schemas.openxmlformats.org/officeDocument/2006/relationships/image" Target="media/image129.wmf"/><Relationship Id="rId281" Type="http://schemas.openxmlformats.org/officeDocument/2006/relationships/theme" Target="theme/theme1.xml"/><Relationship Id="rId34" Type="http://schemas.openxmlformats.org/officeDocument/2006/relationships/image" Target="media/image11.wmf"/><Relationship Id="rId50" Type="http://schemas.openxmlformats.org/officeDocument/2006/relationships/image" Target="media/image20.wmf"/><Relationship Id="rId55" Type="http://schemas.openxmlformats.org/officeDocument/2006/relationships/oleObject" Target="embeddings/oleObject17.bin"/><Relationship Id="rId76" Type="http://schemas.openxmlformats.org/officeDocument/2006/relationships/oleObject" Target="embeddings/oleObject27.bin"/><Relationship Id="rId97" Type="http://schemas.openxmlformats.org/officeDocument/2006/relationships/image" Target="media/image45.wmf"/><Relationship Id="rId104" Type="http://schemas.openxmlformats.org/officeDocument/2006/relationships/oleObject" Target="embeddings/oleObject40.bin"/><Relationship Id="rId120" Type="http://schemas.openxmlformats.org/officeDocument/2006/relationships/image" Target="media/image56.wmf"/><Relationship Id="rId125" Type="http://schemas.openxmlformats.org/officeDocument/2006/relationships/oleObject" Target="embeddings/oleObject51.bin"/><Relationship Id="rId141" Type="http://schemas.openxmlformats.org/officeDocument/2006/relationships/image" Target="media/image66.wmf"/><Relationship Id="rId146" Type="http://schemas.openxmlformats.org/officeDocument/2006/relationships/oleObject" Target="embeddings/oleObject62.bin"/><Relationship Id="rId167" Type="http://schemas.openxmlformats.org/officeDocument/2006/relationships/oleObject" Target="embeddings/oleObject73.bin"/><Relationship Id="rId188" Type="http://schemas.openxmlformats.org/officeDocument/2006/relationships/oleObject" Target="embeddings/oleObject82.bin"/><Relationship Id="rId7" Type="http://schemas.openxmlformats.org/officeDocument/2006/relationships/footnotes" Target="footnotes.xml"/><Relationship Id="rId71" Type="http://schemas.openxmlformats.org/officeDocument/2006/relationships/image" Target="media/image31.wmf"/><Relationship Id="rId92" Type="http://schemas.openxmlformats.org/officeDocument/2006/relationships/oleObject" Target="embeddings/oleObject34.bin"/><Relationship Id="rId162" Type="http://schemas.openxmlformats.org/officeDocument/2006/relationships/oleObject" Target="embeddings/oleObject70.bin"/><Relationship Id="rId183" Type="http://schemas.openxmlformats.org/officeDocument/2006/relationships/oleObject" Target="embeddings/oleObject80.bin"/><Relationship Id="rId213" Type="http://schemas.openxmlformats.org/officeDocument/2006/relationships/oleObject" Target="embeddings/oleObject93.bin"/><Relationship Id="rId218" Type="http://schemas.openxmlformats.org/officeDocument/2006/relationships/image" Target="media/image107.emf"/><Relationship Id="rId234" Type="http://schemas.openxmlformats.org/officeDocument/2006/relationships/oleObject" Target="embeddings/oleObject104.bin"/><Relationship Id="rId239" Type="http://schemas.openxmlformats.org/officeDocument/2006/relationships/oleObject" Target="embeddings/oleObject107.bin"/><Relationship Id="rId2" Type="http://schemas.openxmlformats.org/officeDocument/2006/relationships/numbering" Target="numbering.xml"/><Relationship Id="rId29" Type="http://schemas.openxmlformats.org/officeDocument/2006/relationships/oleObject" Target="embeddings/oleObject5.bin"/><Relationship Id="rId250" Type="http://schemas.openxmlformats.org/officeDocument/2006/relationships/oleObject" Target="embeddings/oleObject113.bin"/><Relationship Id="rId255" Type="http://schemas.openxmlformats.org/officeDocument/2006/relationships/oleObject" Target="embeddings/oleObject116.bin"/><Relationship Id="rId271" Type="http://schemas.openxmlformats.org/officeDocument/2006/relationships/image" Target="media/image131.png"/><Relationship Id="rId276" Type="http://schemas.openxmlformats.org/officeDocument/2006/relationships/image" Target="media/image135.png"/><Relationship Id="rId24" Type="http://schemas.openxmlformats.org/officeDocument/2006/relationships/oleObject" Target="embeddings/oleObject3.bin"/><Relationship Id="rId40" Type="http://schemas.openxmlformats.org/officeDocument/2006/relationships/image" Target="media/image14.wmf"/><Relationship Id="rId45" Type="http://schemas.openxmlformats.org/officeDocument/2006/relationships/image" Target="media/image17.wmf"/><Relationship Id="rId66" Type="http://schemas.openxmlformats.org/officeDocument/2006/relationships/oleObject" Target="embeddings/oleObject22.bin"/><Relationship Id="rId87" Type="http://schemas.openxmlformats.org/officeDocument/2006/relationships/image" Target="media/image40.wmf"/><Relationship Id="rId110" Type="http://schemas.openxmlformats.org/officeDocument/2006/relationships/image" Target="media/image51.wmf"/><Relationship Id="rId115" Type="http://schemas.openxmlformats.org/officeDocument/2006/relationships/oleObject" Target="embeddings/oleObject46.bin"/><Relationship Id="rId131" Type="http://schemas.openxmlformats.org/officeDocument/2006/relationships/oleObject" Target="embeddings/oleObject54.bin"/><Relationship Id="rId136" Type="http://schemas.openxmlformats.org/officeDocument/2006/relationships/oleObject" Target="embeddings/oleObject57.bin"/><Relationship Id="rId157" Type="http://schemas.openxmlformats.org/officeDocument/2006/relationships/image" Target="media/image74.wmf"/><Relationship Id="rId178" Type="http://schemas.openxmlformats.org/officeDocument/2006/relationships/image" Target="media/image85.wmf"/><Relationship Id="rId61" Type="http://schemas.openxmlformats.org/officeDocument/2006/relationships/oleObject" Target="embeddings/oleObject20.bin"/><Relationship Id="rId82" Type="http://schemas.openxmlformats.org/officeDocument/2006/relationships/oleObject" Target="embeddings/oleObject30.bin"/><Relationship Id="rId152" Type="http://schemas.openxmlformats.org/officeDocument/2006/relationships/oleObject" Target="embeddings/oleObject65.bin"/><Relationship Id="rId173" Type="http://schemas.openxmlformats.org/officeDocument/2006/relationships/image" Target="media/image82.wmf"/><Relationship Id="rId194" Type="http://schemas.openxmlformats.org/officeDocument/2006/relationships/image" Target="media/image94.wmf"/><Relationship Id="rId199" Type="http://schemas.openxmlformats.org/officeDocument/2006/relationships/oleObject" Target="embeddings/oleObject87.bin"/><Relationship Id="rId203" Type="http://schemas.openxmlformats.org/officeDocument/2006/relationships/image" Target="media/image99.wmf"/><Relationship Id="rId208" Type="http://schemas.openxmlformats.org/officeDocument/2006/relationships/oleObject" Target="embeddings/oleObject91.bin"/><Relationship Id="rId229" Type="http://schemas.openxmlformats.org/officeDocument/2006/relationships/image" Target="media/image112.wmf"/><Relationship Id="rId19" Type="http://schemas.openxmlformats.org/officeDocument/2006/relationships/image" Target="media/image3.wmf"/><Relationship Id="rId224" Type="http://schemas.openxmlformats.org/officeDocument/2006/relationships/image" Target="media/image110.wmf"/><Relationship Id="rId240" Type="http://schemas.openxmlformats.org/officeDocument/2006/relationships/image" Target="media/image117.wmf"/><Relationship Id="rId245" Type="http://schemas.openxmlformats.org/officeDocument/2006/relationships/oleObject" Target="embeddings/oleObject110.bin"/><Relationship Id="rId261" Type="http://schemas.openxmlformats.org/officeDocument/2006/relationships/image" Target="media/image127.wmf"/><Relationship Id="rId266" Type="http://schemas.openxmlformats.org/officeDocument/2006/relationships/oleObject" Target="embeddings/oleObject121.bin"/><Relationship Id="rId14" Type="http://schemas.openxmlformats.org/officeDocument/2006/relationships/hyperlink" Target="http://slovari.yandex.ru/~%D0%BA%D0%BD%D0%B8%D0%B3%D0%B8/%D0%9B%D0%BE%D0%BF%D0%B0%D1%82%D0%BD%D0%B8%D0%BA%D0%BE%D0%B2/%D0%AD%D0%BD%D0%B4%D0%BE%D0%B3%D0%B5%D0%BD%D0%BD%D1%8B%D0%B5%20%D0%B2%D0%B5%D0%BB%D0%B8%D1%87%D0%B8%D0%BD%D1%8B/" TargetMode="External"/><Relationship Id="rId30" Type="http://schemas.openxmlformats.org/officeDocument/2006/relationships/image" Target="media/image9.wmf"/><Relationship Id="rId35" Type="http://schemas.openxmlformats.org/officeDocument/2006/relationships/oleObject" Target="embeddings/oleObject8.bin"/><Relationship Id="rId56" Type="http://schemas.openxmlformats.org/officeDocument/2006/relationships/image" Target="media/image23.wmf"/><Relationship Id="rId77" Type="http://schemas.openxmlformats.org/officeDocument/2006/relationships/image" Target="media/image34.wmf"/><Relationship Id="rId100" Type="http://schemas.openxmlformats.org/officeDocument/2006/relationships/oleObject" Target="embeddings/oleObject38.bin"/><Relationship Id="rId105" Type="http://schemas.openxmlformats.org/officeDocument/2006/relationships/oleObject" Target="embeddings/oleObject41.bin"/><Relationship Id="rId126" Type="http://schemas.openxmlformats.org/officeDocument/2006/relationships/image" Target="media/image59.wmf"/><Relationship Id="rId147" Type="http://schemas.openxmlformats.org/officeDocument/2006/relationships/image" Target="media/image69.wmf"/><Relationship Id="rId168" Type="http://schemas.openxmlformats.org/officeDocument/2006/relationships/image" Target="media/image79.emf"/><Relationship Id="rId8" Type="http://schemas.openxmlformats.org/officeDocument/2006/relationships/endnotes" Target="endnotes.xml"/><Relationship Id="rId51" Type="http://schemas.openxmlformats.org/officeDocument/2006/relationships/oleObject" Target="embeddings/oleObject15.bin"/><Relationship Id="rId72" Type="http://schemas.openxmlformats.org/officeDocument/2006/relationships/oleObject" Target="embeddings/oleObject25.bin"/><Relationship Id="rId93" Type="http://schemas.openxmlformats.org/officeDocument/2006/relationships/image" Target="media/image43.wmf"/><Relationship Id="rId98" Type="http://schemas.openxmlformats.org/officeDocument/2006/relationships/oleObject" Target="embeddings/oleObject37.bin"/><Relationship Id="rId121" Type="http://schemas.openxmlformats.org/officeDocument/2006/relationships/oleObject" Target="embeddings/oleObject49.bin"/><Relationship Id="rId142" Type="http://schemas.openxmlformats.org/officeDocument/2006/relationships/oleObject" Target="embeddings/oleObject60.bin"/><Relationship Id="rId163" Type="http://schemas.openxmlformats.org/officeDocument/2006/relationships/image" Target="media/image77.wmf"/><Relationship Id="rId184" Type="http://schemas.openxmlformats.org/officeDocument/2006/relationships/image" Target="media/image88.emf"/><Relationship Id="rId189" Type="http://schemas.openxmlformats.org/officeDocument/2006/relationships/image" Target="media/image91.wmf"/><Relationship Id="rId219" Type="http://schemas.openxmlformats.org/officeDocument/2006/relationships/image" Target="media/image108.wmf"/><Relationship Id="rId3" Type="http://schemas.openxmlformats.org/officeDocument/2006/relationships/styles" Target="styles.xml"/><Relationship Id="rId214" Type="http://schemas.openxmlformats.org/officeDocument/2006/relationships/image" Target="media/image105.wmf"/><Relationship Id="rId230" Type="http://schemas.openxmlformats.org/officeDocument/2006/relationships/oleObject" Target="embeddings/oleObject102.bin"/><Relationship Id="rId235" Type="http://schemas.openxmlformats.org/officeDocument/2006/relationships/image" Target="media/image115.wmf"/><Relationship Id="rId251" Type="http://schemas.openxmlformats.org/officeDocument/2006/relationships/image" Target="media/image122.wmf"/><Relationship Id="rId256" Type="http://schemas.openxmlformats.org/officeDocument/2006/relationships/image" Target="media/image124.wmf"/><Relationship Id="rId277" Type="http://schemas.openxmlformats.org/officeDocument/2006/relationships/image" Target="media/image136.wmf"/><Relationship Id="rId25" Type="http://schemas.openxmlformats.org/officeDocument/2006/relationships/image" Target="media/image6.wmf"/><Relationship Id="rId46" Type="http://schemas.openxmlformats.org/officeDocument/2006/relationships/oleObject" Target="embeddings/oleObject13.bin"/><Relationship Id="rId67" Type="http://schemas.openxmlformats.org/officeDocument/2006/relationships/image" Target="media/image29.wmf"/><Relationship Id="rId116" Type="http://schemas.openxmlformats.org/officeDocument/2006/relationships/image" Target="media/image54.wmf"/><Relationship Id="rId137" Type="http://schemas.openxmlformats.org/officeDocument/2006/relationships/image" Target="media/image64.wmf"/><Relationship Id="rId158" Type="http://schemas.openxmlformats.org/officeDocument/2006/relationships/oleObject" Target="embeddings/oleObject68.bin"/><Relationship Id="rId272" Type="http://schemas.openxmlformats.org/officeDocument/2006/relationships/image" Target="media/image132.png"/><Relationship Id="rId20" Type="http://schemas.openxmlformats.org/officeDocument/2006/relationships/oleObject" Target="embeddings/oleObject1.bin"/><Relationship Id="rId41" Type="http://schemas.openxmlformats.org/officeDocument/2006/relationships/oleObject" Target="embeddings/oleObject11.bin"/><Relationship Id="rId62" Type="http://schemas.openxmlformats.org/officeDocument/2006/relationships/image" Target="media/image26.png"/><Relationship Id="rId83" Type="http://schemas.openxmlformats.org/officeDocument/2006/relationships/image" Target="media/image37.wmf"/><Relationship Id="rId88" Type="http://schemas.openxmlformats.org/officeDocument/2006/relationships/oleObject" Target="embeddings/oleObject32.bin"/><Relationship Id="rId111" Type="http://schemas.openxmlformats.org/officeDocument/2006/relationships/oleObject" Target="embeddings/oleObject44.bin"/><Relationship Id="rId132" Type="http://schemas.openxmlformats.org/officeDocument/2006/relationships/oleObject" Target="embeddings/oleObject55.bin"/><Relationship Id="rId153" Type="http://schemas.openxmlformats.org/officeDocument/2006/relationships/image" Target="media/image72.wmf"/><Relationship Id="rId174" Type="http://schemas.openxmlformats.org/officeDocument/2006/relationships/oleObject" Target="embeddings/oleObject76.bin"/><Relationship Id="rId179" Type="http://schemas.openxmlformats.org/officeDocument/2006/relationships/oleObject" Target="embeddings/oleObject78.bin"/><Relationship Id="rId195" Type="http://schemas.openxmlformats.org/officeDocument/2006/relationships/oleObject" Target="embeddings/oleObject85.bin"/><Relationship Id="rId209" Type="http://schemas.openxmlformats.org/officeDocument/2006/relationships/image" Target="media/image102.png"/><Relationship Id="rId190" Type="http://schemas.openxmlformats.org/officeDocument/2006/relationships/oleObject" Target="embeddings/oleObject83.bin"/><Relationship Id="rId204" Type="http://schemas.openxmlformats.org/officeDocument/2006/relationships/oleObject" Target="embeddings/oleObject89.bin"/><Relationship Id="rId220" Type="http://schemas.openxmlformats.org/officeDocument/2006/relationships/oleObject" Target="embeddings/oleObject96.bin"/><Relationship Id="rId225" Type="http://schemas.openxmlformats.org/officeDocument/2006/relationships/oleObject" Target="embeddings/oleObject99.bin"/><Relationship Id="rId241" Type="http://schemas.openxmlformats.org/officeDocument/2006/relationships/oleObject" Target="embeddings/oleObject108.bin"/><Relationship Id="rId246" Type="http://schemas.openxmlformats.org/officeDocument/2006/relationships/oleObject" Target="embeddings/oleObject111.bin"/><Relationship Id="rId267" Type="http://schemas.openxmlformats.org/officeDocument/2006/relationships/image" Target="media/image130.wmf"/><Relationship Id="rId15" Type="http://schemas.openxmlformats.org/officeDocument/2006/relationships/hyperlink" Target="http://slovari.yandex.ru/~%D0%BA%D0%BD%D0%B8%D0%B3%D0%B8/%D0%9B%D0%BE%D0%BF%D0%B0%D1%82%D0%BD%D0%B8%D0%BA%D0%BE%D0%B2/%D0%92%D1%8B%D1%85%D0%BE%D0%B4%D0%BD%D1%8B%D0%B5%20%D0%B2%D0%B5%D0%BB%D0%B8%D1%87%D0%B8%D0%BD%D1%8B/" TargetMode="External"/><Relationship Id="rId36" Type="http://schemas.openxmlformats.org/officeDocument/2006/relationships/image" Target="media/image12.wmf"/><Relationship Id="rId57" Type="http://schemas.openxmlformats.org/officeDocument/2006/relationships/oleObject" Target="embeddings/oleObject18.bin"/><Relationship Id="rId106" Type="http://schemas.openxmlformats.org/officeDocument/2006/relationships/image" Target="media/image49.wmf"/><Relationship Id="rId127" Type="http://schemas.openxmlformats.org/officeDocument/2006/relationships/oleObject" Target="embeddings/oleObject52.bin"/><Relationship Id="rId262" Type="http://schemas.openxmlformats.org/officeDocument/2006/relationships/oleObject" Target="embeddings/oleObject119.bin"/><Relationship Id="rId10" Type="http://schemas.openxmlformats.org/officeDocument/2006/relationships/hyperlink" Target="http://slovari.yandex.ru/~%D0%BA%D0%BD%D0%B8%D0%B3%D0%B8/%D0%9B%D0%BE%D0%BF%D0%B0%D1%82%D0%BD%D0%B8%D0%BA%D0%BE%D0%B2/%D0%A1%D0%B8%D1%81%D1%82%D0%B5%D0%BC%D0%B0/" TargetMode="External"/><Relationship Id="rId31" Type="http://schemas.openxmlformats.org/officeDocument/2006/relationships/oleObject" Target="embeddings/oleObject6.bin"/><Relationship Id="rId52" Type="http://schemas.openxmlformats.org/officeDocument/2006/relationships/image" Target="media/image21.wmf"/><Relationship Id="rId73" Type="http://schemas.openxmlformats.org/officeDocument/2006/relationships/image" Target="media/image32.wmf"/><Relationship Id="rId78" Type="http://schemas.openxmlformats.org/officeDocument/2006/relationships/oleObject" Target="embeddings/oleObject28.bin"/><Relationship Id="rId94" Type="http://schemas.openxmlformats.org/officeDocument/2006/relationships/oleObject" Target="embeddings/oleObject35.bin"/><Relationship Id="rId99" Type="http://schemas.openxmlformats.org/officeDocument/2006/relationships/image" Target="media/image46.wmf"/><Relationship Id="rId101" Type="http://schemas.openxmlformats.org/officeDocument/2006/relationships/image" Target="media/image47.wmf"/><Relationship Id="rId122" Type="http://schemas.openxmlformats.org/officeDocument/2006/relationships/image" Target="media/image57.wmf"/><Relationship Id="rId143" Type="http://schemas.openxmlformats.org/officeDocument/2006/relationships/image" Target="media/image67.wmf"/><Relationship Id="rId148" Type="http://schemas.openxmlformats.org/officeDocument/2006/relationships/oleObject" Target="embeddings/oleObject63.bin"/><Relationship Id="rId164" Type="http://schemas.openxmlformats.org/officeDocument/2006/relationships/oleObject" Target="embeddings/oleObject71.bin"/><Relationship Id="rId169" Type="http://schemas.openxmlformats.org/officeDocument/2006/relationships/image" Target="media/image80.wmf"/><Relationship Id="rId185" Type="http://schemas.openxmlformats.org/officeDocument/2006/relationships/image" Target="media/image89.wmf"/><Relationship Id="rId4" Type="http://schemas.microsoft.com/office/2007/relationships/stylesWithEffects" Target="stylesWithEffects.xml"/><Relationship Id="rId9" Type="http://schemas.openxmlformats.org/officeDocument/2006/relationships/hyperlink" Target="http://slovari.yandex.ru/~%D0%BA%D0%BD%D0%B8%D0%B3%D0%B8/%D0%9B%D0%BE%D0%BF%D0%B0%D1%82%D0%BD%D0%B8%D0%BA%D0%BE%D0%B2/%D0%AD%D0%BA%D0%BE%D0%BD%D0%BE%D0%BC%D0%B8%D0%BA%D0%BE-%D1%81%D1%82%D0%B0%D1%82%D0%B8%D1%81%D1%82%D0%B8%D1%87%D0%B5%D1%81%D0%BA%D0%B0%D1%8F%20%D0%BC%D0%BE%D0%B4%D0%B5%D0%BB%D1%8C/" TargetMode="External"/><Relationship Id="rId180" Type="http://schemas.openxmlformats.org/officeDocument/2006/relationships/image" Target="media/image86.wmf"/><Relationship Id="rId210" Type="http://schemas.openxmlformats.org/officeDocument/2006/relationships/image" Target="media/image103.wmf"/><Relationship Id="rId215" Type="http://schemas.openxmlformats.org/officeDocument/2006/relationships/oleObject" Target="embeddings/oleObject94.bin"/><Relationship Id="rId236" Type="http://schemas.openxmlformats.org/officeDocument/2006/relationships/oleObject" Target="embeddings/oleObject105.bin"/><Relationship Id="rId257" Type="http://schemas.openxmlformats.org/officeDocument/2006/relationships/oleObject" Target="embeddings/oleObject117.bin"/><Relationship Id="rId278" Type="http://schemas.openxmlformats.org/officeDocument/2006/relationships/oleObject" Target="embeddings/oleObject126.bin"/><Relationship Id="rId26" Type="http://schemas.openxmlformats.org/officeDocument/2006/relationships/oleObject" Target="embeddings/oleObject4.bin"/><Relationship Id="rId231" Type="http://schemas.openxmlformats.org/officeDocument/2006/relationships/image" Target="media/image113.wmf"/><Relationship Id="rId252" Type="http://schemas.openxmlformats.org/officeDocument/2006/relationships/oleObject" Target="embeddings/oleObject114.bin"/><Relationship Id="rId273" Type="http://schemas.openxmlformats.org/officeDocument/2006/relationships/image" Target="media/image133.wmf"/><Relationship Id="rId47" Type="http://schemas.openxmlformats.org/officeDocument/2006/relationships/image" Target="media/image18.wmf"/><Relationship Id="rId68" Type="http://schemas.openxmlformats.org/officeDocument/2006/relationships/oleObject" Target="embeddings/oleObject23.bin"/><Relationship Id="rId89" Type="http://schemas.openxmlformats.org/officeDocument/2006/relationships/image" Target="media/image41.wmf"/><Relationship Id="rId112" Type="http://schemas.openxmlformats.org/officeDocument/2006/relationships/image" Target="media/image52.wmf"/><Relationship Id="rId133" Type="http://schemas.openxmlformats.org/officeDocument/2006/relationships/image" Target="media/image62.wmf"/><Relationship Id="rId154" Type="http://schemas.openxmlformats.org/officeDocument/2006/relationships/oleObject" Target="embeddings/oleObject66.bin"/><Relationship Id="rId175" Type="http://schemas.openxmlformats.org/officeDocument/2006/relationships/image" Target="media/image83.png"/><Relationship Id="rId196" Type="http://schemas.openxmlformats.org/officeDocument/2006/relationships/image" Target="media/image95.wmf"/><Relationship Id="rId200" Type="http://schemas.openxmlformats.org/officeDocument/2006/relationships/image" Target="media/image97.wmf"/><Relationship Id="rId16" Type="http://schemas.openxmlformats.org/officeDocument/2006/relationships/hyperlink" Target="http://slovari.yandex.ru/~%D0%BA%D0%BD%D0%B8%D0%B3%D0%B8/%D0%9B%D0%BE%D0%BF%D0%B0%D1%82%D0%BD%D0%B8%D0%BA%D0%BE%D0%B2/%D0%9F%D0%B5%D1%80%D0%B5%D0%BC%D0%B5%D0%BD%D0%BD%D0%B0%D1%8F%20%D0%BC%D0%BE%D0%B4%D0%B5%D0%BB%D0%B8/" TargetMode="External"/><Relationship Id="rId221" Type="http://schemas.openxmlformats.org/officeDocument/2006/relationships/oleObject" Target="embeddings/oleObject97.bin"/><Relationship Id="rId242" Type="http://schemas.openxmlformats.org/officeDocument/2006/relationships/image" Target="media/image118.wmf"/><Relationship Id="rId263" Type="http://schemas.openxmlformats.org/officeDocument/2006/relationships/image" Target="media/image128.wmf"/><Relationship Id="rId37" Type="http://schemas.openxmlformats.org/officeDocument/2006/relationships/oleObject" Target="embeddings/oleObject9.bin"/><Relationship Id="rId58" Type="http://schemas.openxmlformats.org/officeDocument/2006/relationships/image" Target="media/image24.wmf"/><Relationship Id="rId79" Type="http://schemas.openxmlformats.org/officeDocument/2006/relationships/image" Target="media/image35.wmf"/><Relationship Id="rId102" Type="http://schemas.openxmlformats.org/officeDocument/2006/relationships/oleObject" Target="embeddings/oleObject39.bin"/><Relationship Id="rId123" Type="http://schemas.openxmlformats.org/officeDocument/2006/relationships/oleObject" Target="embeddings/oleObject50.bin"/><Relationship Id="rId144" Type="http://schemas.openxmlformats.org/officeDocument/2006/relationships/oleObject" Target="embeddings/oleObject61.bin"/><Relationship Id="rId90" Type="http://schemas.openxmlformats.org/officeDocument/2006/relationships/oleObject" Target="embeddings/oleObject33.bin"/><Relationship Id="rId165" Type="http://schemas.openxmlformats.org/officeDocument/2006/relationships/oleObject" Target="embeddings/oleObject72.bin"/><Relationship Id="rId186" Type="http://schemas.openxmlformats.org/officeDocument/2006/relationships/oleObject" Target="embeddings/oleObject81.bin"/><Relationship Id="rId211" Type="http://schemas.openxmlformats.org/officeDocument/2006/relationships/oleObject" Target="embeddings/oleObject92.bin"/><Relationship Id="rId232" Type="http://schemas.openxmlformats.org/officeDocument/2006/relationships/oleObject" Target="embeddings/oleObject103.bin"/><Relationship Id="rId253" Type="http://schemas.openxmlformats.org/officeDocument/2006/relationships/oleObject" Target="embeddings/oleObject115.bin"/><Relationship Id="rId274" Type="http://schemas.openxmlformats.org/officeDocument/2006/relationships/oleObject" Target="embeddings/oleObject125.bin"/><Relationship Id="rId27" Type="http://schemas.openxmlformats.org/officeDocument/2006/relationships/image" Target="media/image7.png"/><Relationship Id="rId48" Type="http://schemas.openxmlformats.org/officeDocument/2006/relationships/oleObject" Target="embeddings/oleObject14.bin"/><Relationship Id="rId69" Type="http://schemas.openxmlformats.org/officeDocument/2006/relationships/image" Target="media/image30.wmf"/><Relationship Id="rId113" Type="http://schemas.openxmlformats.org/officeDocument/2006/relationships/oleObject" Target="embeddings/oleObject45.bin"/><Relationship Id="rId134" Type="http://schemas.openxmlformats.org/officeDocument/2006/relationships/oleObject" Target="embeddings/oleObject56.bin"/><Relationship Id="rId80" Type="http://schemas.openxmlformats.org/officeDocument/2006/relationships/oleObject" Target="embeddings/oleObject29.bin"/><Relationship Id="rId155" Type="http://schemas.openxmlformats.org/officeDocument/2006/relationships/image" Target="media/image73.wmf"/><Relationship Id="rId176" Type="http://schemas.openxmlformats.org/officeDocument/2006/relationships/image" Target="media/image84.wmf"/><Relationship Id="rId197" Type="http://schemas.openxmlformats.org/officeDocument/2006/relationships/oleObject" Target="embeddings/oleObject86.bin"/><Relationship Id="rId201" Type="http://schemas.openxmlformats.org/officeDocument/2006/relationships/oleObject" Target="embeddings/oleObject88.bin"/><Relationship Id="rId222" Type="http://schemas.openxmlformats.org/officeDocument/2006/relationships/image" Target="media/image109.wmf"/><Relationship Id="rId243" Type="http://schemas.openxmlformats.org/officeDocument/2006/relationships/oleObject" Target="embeddings/oleObject109.bin"/><Relationship Id="rId264" Type="http://schemas.openxmlformats.org/officeDocument/2006/relationships/oleObject" Target="embeddings/oleObject120.bin"/><Relationship Id="rId17" Type="http://schemas.openxmlformats.org/officeDocument/2006/relationships/image" Target="media/image1.gif"/><Relationship Id="rId38" Type="http://schemas.openxmlformats.org/officeDocument/2006/relationships/image" Target="media/image13.wmf"/><Relationship Id="rId59" Type="http://schemas.openxmlformats.org/officeDocument/2006/relationships/oleObject" Target="embeddings/oleObject19.bin"/><Relationship Id="rId103" Type="http://schemas.openxmlformats.org/officeDocument/2006/relationships/image" Target="media/image48.wmf"/><Relationship Id="rId124" Type="http://schemas.openxmlformats.org/officeDocument/2006/relationships/image" Target="media/image58.wmf"/><Relationship Id="rId70" Type="http://schemas.openxmlformats.org/officeDocument/2006/relationships/oleObject" Target="embeddings/oleObject24.bin"/><Relationship Id="rId91" Type="http://schemas.openxmlformats.org/officeDocument/2006/relationships/image" Target="media/image42.wmf"/><Relationship Id="rId145" Type="http://schemas.openxmlformats.org/officeDocument/2006/relationships/image" Target="media/image68.wmf"/><Relationship Id="rId166" Type="http://schemas.openxmlformats.org/officeDocument/2006/relationships/image" Target="media/image78.wmf"/><Relationship Id="rId187" Type="http://schemas.openxmlformats.org/officeDocument/2006/relationships/image" Target="media/image90.wmf"/><Relationship Id="rId1" Type="http://schemas.openxmlformats.org/officeDocument/2006/relationships/customXml" Target="../customXml/item1.xml"/><Relationship Id="rId212" Type="http://schemas.openxmlformats.org/officeDocument/2006/relationships/image" Target="media/image104.wmf"/><Relationship Id="rId233" Type="http://schemas.openxmlformats.org/officeDocument/2006/relationships/image" Target="media/image114.wmf"/><Relationship Id="rId254" Type="http://schemas.openxmlformats.org/officeDocument/2006/relationships/image" Target="media/image123.wmf"/><Relationship Id="rId28" Type="http://schemas.openxmlformats.org/officeDocument/2006/relationships/image" Target="media/image8.wmf"/><Relationship Id="rId49" Type="http://schemas.openxmlformats.org/officeDocument/2006/relationships/image" Target="media/image19.png"/><Relationship Id="rId114" Type="http://schemas.openxmlformats.org/officeDocument/2006/relationships/image" Target="media/image53.wmf"/><Relationship Id="rId275" Type="http://schemas.openxmlformats.org/officeDocument/2006/relationships/image" Target="media/image134.png"/><Relationship Id="rId60" Type="http://schemas.openxmlformats.org/officeDocument/2006/relationships/image" Target="media/image25.wmf"/><Relationship Id="rId81" Type="http://schemas.openxmlformats.org/officeDocument/2006/relationships/image" Target="media/image36.wmf"/><Relationship Id="rId135" Type="http://schemas.openxmlformats.org/officeDocument/2006/relationships/image" Target="media/image63.wmf"/><Relationship Id="rId156" Type="http://schemas.openxmlformats.org/officeDocument/2006/relationships/oleObject" Target="embeddings/oleObject67.bin"/><Relationship Id="rId177" Type="http://schemas.openxmlformats.org/officeDocument/2006/relationships/oleObject" Target="embeddings/oleObject77.bin"/><Relationship Id="rId198" Type="http://schemas.openxmlformats.org/officeDocument/2006/relationships/image" Target="media/image96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F8D9F3-7A30-4354-873E-13BC9AADC4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1681</TotalTime>
  <Pages>38</Pages>
  <Words>6261</Words>
  <Characters>35688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Могилёва Татьяна</dc:creator>
  <cp:keywords/>
  <dc:description/>
  <cp:lastModifiedBy>Могилёва Татьяна</cp:lastModifiedBy>
  <cp:revision>39</cp:revision>
  <cp:lastPrinted>2014-11-14T10:42:00Z</cp:lastPrinted>
  <dcterms:created xsi:type="dcterms:W3CDTF">2014-11-11T16:52:00Z</dcterms:created>
  <dcterms:modified xsi:type="dcterms:W3CDTF">2014-11-14T10:42:00Z</dcterms:modified>
</cp:coreProperties>
</file>