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25D" w:rsidRPr="004F29C7" w:rsidRDefault="00AE0790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 Билет</w:t>
      </w:r>
    </w:p>
    <w:p w:rsidR="00AE0790" w:rsidRPr="004F29C7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1. Налоговые и таможенные органы РФ, как участники налоговых отношений.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Гос-во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осущ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деят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по контролю и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надзору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в том числе за своевременной уплатой налогов и сборов через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сис-му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специально образованных органов. В первую очередь к ним следует отнести налоговые органы РФ. 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Сис-му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налоговых органов возглавляет федеральный орган исполнительной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власти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уполномоченный по контролю и надзору в сфере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налогообл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. – Федер Налоговая Служба России. В  ФНС России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сущ-ет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вертикальная подчиненность нижестоящего органа вышестоящему и всеобщая подчиненность руководителю ФНС России. ФНС России и налоговые органы находятся в ведении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МИНФина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РФ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и подчиняется ему. 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В число органов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осущ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-х налоговый контроль входят так же: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-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Ф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ед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таможен служба; - следственный комитет при прокуратуре РФ; -счетная палата РФ. 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В частности в ФТ</w:t>
      </w:r>
      <w:proofErr w:type="gramStart"/>
      <w:r w:rsidRPr="004F29C7">
        <w:rPr>
          <w:rFonts w:ascii="Times New Roman" w:hAnsi="Times New Roman" w:cs="Times New Roman"/>
          <w:sz w:val="12"/>
          <w:szCs w:val="12"/>
          <w:u w:val="single"/>
        </w:rPr>
        <w:t>С</w:t>
      </w:r>
      <w:r w:rsidRPr="004F29C7">
        <w:rPr>
          <w:rFonts w:ascii="Times New Roman" w:hAnsi="Times New Roman" w:cs="Times New Roman"/>
          <w:sz w:val="12"/>
          <w:szCs w:val="12"/>
        </w:rPr>
        <w:t>(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тамож. сл) России и ее территории органы занимаются взиманием налогов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искл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при перемещении товаров через таможенную границу РФ. В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соотвии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с НК РФ должностные лица таможенных органов несут такие же права и обязанности, как должностные лица налоговых органов.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Здесь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сущ-ет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вертикальная подчиненность ФТС России нах-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ся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в ведении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Мин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.Э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коном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. развития и подчиняется ему. Права следственного комитета в сфере налогообложения достаточно ограничены, основная его функция – предупреждение, выявление, пресечение и расследование нарушений налогового законодательства. 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Счетная палата РФ осуществляет контроль за своевременным и полным исполнением доходов федерального бюджета, государственных и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негос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>. фондов.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2. УСН и условия перехода к ней.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Условия перехода на УСН</w:t>
      </w:r>
      <w:r w:rsidRPr="004F29C7">
        <w:rPr>
          <w:rFonts w:ascii="Times New Roman" w:hAnsi="Times New Roman" w:cs="Times New Roman"/>
          <w:sz w:val="12"/>
          <w:szCs w:val="12"/>
        </w:rPr>
        <w:t>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Вновь созданные организации и зарегистрированные ИП могут подать  заявление о переходе на УСН одновременно с подачей заявления о постановлении на учет в налоговые органы.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proofErr w:type="gramStart"/>
      <w:r w:rsidRPr="004F29C7">
        <w:rPr>
          <w:rFonts w:ascii="Times New Roman" w:hAnsi="Times New Roman" w:cs="Times New Roman"/>
          <w:sz w:val="12"/>
          <w:szCs w:val="12"/>
        </w:rPr>
        <w:t xml:space="preserve">Организации и ИП имеют право перейти с общего режима налогообложения на УСН, если по итогам  9 месяцев того года в котором подается заявление о переходе на УСН, доходы с начала года не превысили 45 млн. рублей, среднесписочная численность работников не превысила 100 человек, а остаточная стоимость основных средств и нематериальных активов - 100 млн. руб. </w:t>
      </w:r>
      <w:proofErr w:type="gramEnd"/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Если организации и ИП применяющие УСН допускают превышение доходов нарастающим  итогом с начала года более 60 млн. рублей, то они теряют право применения УСН с того месяца когда было допущено превышение.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proofErr w:type="gramStart"/>
      <w:r w:rsidRPr="004F29C7">
        <w:rPr>
          <w:rFonts w:ascii="Times New Roman" w:hAnsi="Times New Roman" w:cs="Times New Roman"/>
          <w:sz w:val="12"/>
          <w:szCs w:val="12"/>
        </w:rPr>
        <w:t>Организации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перешедшие на УСН получают замену уплаты налога на прибыль организаций, налога на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имущ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-во организаций, НДС (кроме НДС, уплачиваемого при ввозе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тов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>-в на таможенную территорию РФ) уплатой единого налога.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proofErr w:type="gramStart"/>
      <w:r w:rsidRPr="004F29C7">
        <w:rPr>
          <w:rFonts w:ascii="Times New Roman" w:hAnsi="Times New Roman" w:cs="Times New Roman"/>
          <w:sz w:val="12"/>
          <w:szCs w:val="12"/>
        </w:rPr>
        <w:t xml:space="preserve">ИП перешедшие на УСН получают замену уплаты НДФЛ (по результатам от предпринимательской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деят-ти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), налога на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имущ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-во физ. лиц (по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имущ-ву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, используемому в предпринимательской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деят-ти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, НДС (кроме НДС, уплачиваемого при ввозе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тов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>-в на таможенную территорию РФ) уплатой единого налога.</w:t>
      </w:r>
      <w:proofErr w:type="gramEnd"/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Налогоплательщики: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организации и ИП применяющие УСН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 xml:space="preserve">Объект:  </w:t>
      </w:r>
      <w:r w:rsidRPr="004F29C7">
        <w:rPr>
          <w:rFonts w:ascii="Times New Roman" w:hAnsi="Times New Roman" w:cs="Times New Roman"/>
          <w:sz w:val="12"/>
          <w:szCs w:val="12"/>
        </w:rPr>
        <w:t>налогоплательщик выбирает сам и указывает в заявлении 1) доходы; 2) доходы - расходы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Налоговая база:</w:t>
      </w:r>
      <w:r w:rsidRPr="004F29C7">
        <w:rPr>
          <w:rFonts w:ascii="Times New Roman" w:hAnsi="Times New Roman" w:cs="Times New Roman"/>
          <w:sz w:val="12"/>
          <w:szCs w:val="12"/>
        </w:rPr>
        <w:t xml:space="preserve"> 1) денежное выражение доходов; 2) денежное выражение доходо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в-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расходы.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Ставки налога</w:t>
      </w:r>
      <w:r w:rsidRPr="004F29C7">
        <w:rPr>
          <w:rFonts w:ascii="Times New Roman" w:hAnsi="Times New Roman" w:cs="Times New Roman"/>
          <w:sz w:val="12"/>
          <w:szCs w:val="12"/>
        </w:rPr>
        <w:t xml:space="preserve">:1)  6%-объект: доход, 2)15%-объект: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доход-расходы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(законами субъектов м/б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установлена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дифференцированные ставки в пределах от 5 до 15% в завис-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ти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категории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налогоплат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>-ка).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Налоговый период: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календарный год.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 xml:space="preserve">Отчетный </w:t>
      </w:r>
      <w:proofErr w:type="gramStart"/>
      <w:r w:rsidRPr="004F29C7">
        <w:rPr>
          <w:rFonts w:ascii="Times New Roman" w:hAnsi="Times New Roman" w:cs="Times New Roman"/>
          <w:sz w:val="12"/>
          <w:szCs w:val="12"/>
          <w:u w:val="single"/>
        </w:rPr>
        <w:t>п-од</w:t>
      </w:r>
      <w:proofErr w:type="gramEnd"/>
      <w:r w:rsidRPr="004F29C7">
        <w:rPr>
          <w:rFonts w:ascii="Times New Roman" w:hAnsi="Times New Roman" w:cs="Times New Roman"/>
          <w:sz w:val="12"/>
          <w:szCs w:val="12"/>
          <w:u w:val="single"/>
        </w:rPr>
        <w:t>:</w:t>
      </w:r>
      <w:r w:rsidRPr="004F29C7">
        <w:rPr>
          <w:rFonts w:ascii="Times New Roman" w:hAnsi="Times New Roman" w:cs="Times New Roman"/>
          <w:sz w:val="12"/>
          <w:szCs w:val="12"/>
        </w:rPr>
        <w:t xml:space="preserve"> 1-й квартал, полугодие и 9 месяцев календарного года.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 xml:space="preserve">Сроки уплаты налога: </w:t>
      </w:r>
      <w:r w:rsidRPr="004F29C7">
        <w:rPr>
          <w:rFonts w:ascii="Times New Roman" w:hAnsi="Times New Roman" w:cs="Times New Roman"/>
          <w:sz w:val="12"/>
          <w:szCs w:val="12"/>
        </w:rPr>
        <w:t>1) Организации по окончании налогового периода подают налог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.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д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екларацию и уплачивают налог в срок не позднее 31 марта года, следующего за нал. периодом.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ИП по истечении налогового периода подают налог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.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д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екларацию и уплачивают налог в срок не позднее 30 апреля года, следующего за нал. периодом.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Авансовые платежи уплачиваются в срок не позднее 25 дней со дня окончания отчетного периода.</w:t>
      </w:r>
    </w:p>
    <w:p w:rsidR="00AE0790" w:rsidRDefault="00AE0790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Pr="004F29C7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2 Билет</w:t>
      </w:r>
    </w:p>
    <w:p w:rsidR="00AE0790" w:rsidRPr="004F29C7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1. Виды налоговых ставок и их применение в налогообложении.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Налоговая ставка представляет собой величину налоговых начислений на единицу измерения налоговой базы. В зависимости от объекта налогообложения налоговые ставки могут быть  твердыми (специфическими) или процентными (адвалорными). </w:t>
      </w:r>
      <w:r w:rsidRPr="004F29C7">
        <w:rPr>
          <w:rFonts w:ascii="Times New Roman" w:hAnsi="Times New Roman" w:cs="Times New Roman"/>
          <w:sz w:val="12"/>
          <w:szCs w:val="12"/>
          <w:u w:val="single"/>
        </w:rPr>
        <w:t xml:space="preserve">Твердые ставки </w:t>
      </w:r>
      <w:r w:rsidRPr="004F29C7">
        <w:rPr>
          <w:rFonts w:ascii="Times New Roman" w:hAnsi="Times New Roman" w:cs="Times New Roman"/>
          <w:sz w:val="12"/>
          <w:szCs w:val="12"/>
        </w:rPr>
        <w:t xml:space="preserve">устанавливаются в абсолютной сумме на единицу обложения независимо от размеров доходов или прибыли. </w:t>
      </w:r>
      <w:r w:rsidRPr="004F29C7">
        <w:rPr>
          <w:rFonts w:ascii="Times New Roman" w:hAnsi="Times New Roman" w:cs="Times New Roman"/>
          <w:sz w:val="12"/>
          <w:szCs w:val="12"/>
          <w:u w:val="single"/>
        </w:rPr>
        <w:t>Процентные ставки</w:t>
      </w:r>
      <w:r w:rsidRPr="004F29C7">
        <w:rPr>
          <w:rFonts w:ascii="Times New Roman" w:hAnsi="Times New Roman" w:cs="Times New Roman"/>
          <w:sz w:val="12"/>
          <w:szCs w:val="12"/>
        </w:rPr>
        <w:t> устанавливаются к стоимости объекта обложения и могут быть пропорциональными, прогрессивными и регрессивными. </w:t>
      </w:r>
      <w:r w:rsidRPr="004F29C7">
        <w:rPr>
          <w:rFonts w:ascii="Times New Roman" w:hAnsi="Times New Roman" w:cs="Times New Roman"/>
          <w:sz w:val="12"/>
          <w:szCs w:val="12"/>
          <w:u w:val="single"/>
        </w:rPr>
        <w:t>Пропорциональные ставки</w:t>
      </w:r>
      <w:r w:rsidRPr="004F29C7">
        <w:rPr>
          <w:rFonts w:ascii="Times New Roman" w:hAnsi="Times New Roman" w:cs="Times New Roman"/>
          <w:sz w:val="12"/>
          <w:szCs w:val="12"/>
        </w:rPr>
        <w:t xml:space="preserve"> действуют в одинаковом проценте к объекту обложения, т.е. без учета изменившей его величины. </w:t>
      </w:r>
      <w:r w:rsidRPr="004F29C7">
        <w:rPr>
          <w:rFonts w:ascii="Times New Roman" w:hAnsi="Times New Roman" w:cs="Times New Roman"/>
          <w:sz w:val="12"/>
          <w:szCs w:val="12"/>
          <w:u w:val="single"/>
        </w:rPr>
        <w:t>Прогрессивные ставки</w:t>
      </w:r>
      <w:r w:rsidRPr="004F29C7">
        <w:rPr>
          <w:rFonts w:ascii="Times New Roman" w:hAnsi="Times New Roman" w:cs="Times New Roman"/>
          <w:sz w:val="12"/>
          <w:szCs w:val="12"/>
        </w:rPr>
        <w:t xml:space="preserve"> построены таким образом, что с увеличением стоимости объекта обложения увеличивается и размер ставки. 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Регрессивные ставки</w:t>
      </w:r>
      <w:r w:rsidRPr="004F29C7">
        <w:rPr>
          <w:rFonts w:ascii="Times New Roman" w:hAnsi="Times New Roman" w:cs="Times New Roman"/>
          <w:sz w:val="12"/>
          <w:szCs w:val="12"/>
        </w:rPr>
        <w:t xml:space="preserve"> налогов построены таким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образом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что с увеличением стоимости объекта обложения уменьшается размер ставки. 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2. Элементы налога на имущество физических лиц и их характеристика.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Налогоплательщики:</w:t>
      </w:r>
      <w:r w:rsidRPr="004F29C7">
        <w:rPr>
          <w:rFonts w:ascii="Times New Roman" w:hAnsi="Times New Roman" w:cs="Times New Roman"/>
          <w:sz w:val="12"/>
          <w:szCs w:val="12"/>
        </w:rPr>
        <w:t xml:space="preserve"> физические лица, собственники имущества, являющегося объектом налогообложения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Объект налогообложения</w:t>
      </w:r>
      <w:r w:rsidR="00105E00" w:rsidRPr="004F29C7">
        <w:rPr>
          <w:rFonts w:ascii="Times New Roman" w:hAnsi="Times New Roman" w:cs="Times New Roman"/>
          <w:sz w:val="12"/>
          <w:szCs w:val="12"/>
        </w:rPr>
        <w:t xml:space="preserve">: </w:t>
      </w:r>
      <w:r w:rsidRPr="004F29C7">
        <w:rPr>
          <w:rFonts w:ascii="Times New Roman" w:hAnsi="Times New Roman" w:cs="Times New Roman"/>
          <w:sz w:val="12"/>
          <w:szCs w:val="12"/>
        </w:rPr>
        <w:t>жилые дома, квартиры, дачи, гаражи и иные строения, помещения, сооружения.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Ставки налога</w:t>
      </w:r>
      <w:r w:rsidRPr="004F29C7">
        <w:rPr>
          <w:rFonts w:ascii="Times New Roman" w:hAnsi="Times New Roman" w:cs="Times New Roman"/>
          <w:sz w:val="12"/>
          <w:szCs w:val="12"/>
        </w:rPr>
        <w:t xml:space="preserve">: устанавливается законами местных органов власти, в зависимости от инвестиционной стоимости имущества. Если стоимость имущества до 300000 включительно, то ставка может быть установлена до 0,1% включительно; от 300000 до 500000 включительно – ставка от 0,1%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до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0,3% включительно; свыше 500000 – от 0,3%до 2% включительно.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Налоговый период</w:t>
      </w:r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:к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алендарный год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Срок уплаты налога</w:t>
      </w:r>
      <w:r w:rsidRPr="004F29C7">
        <w:rPr>
          <w:rFonts w:ascii="Times New Roman" w:hAnsi="Times New Roman" w:cs="Times New Roman"/>
          <w:sz w:val="12"/>
          <w:szCs w:val="12"/>
        </w:rPr>
        <w:t xml:space="preserve">: налог уплачивается физическими лицами на основании налогового уведомления  в срок не позднее 01.10 года, следующего за налоговым периодом. </w:t>
      </w:r>
    </w:p>
    <w:p w:rsidR="00AE0790" w:rsidRPr="004F29C7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lastRenderedPageBreak/>
        <w:t>3 Билет</w:t>
      </w:r>
    </w:p>
    <w:p w:rsidR="00AE0790" w:rsidRPr="004F29C7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1. Налоговое бремя экономики и оценка его уровня.</w:t>
      </w:r>
    </w:p>
    <w:p w:rsidR="007E20E4" w:rsidRPr="004F29C7" w:rsidRDefault="007E20E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Под налоговым бременем обычно понимают долю доходов, которые уплачиваются государству в форме налогов и платежей налогового характера. </w:t>
      </w:r>
    </w:p>
    <w:p w:rsidR="007E20E4" w:rsidRPr="004F29C7" w:rsidRDefault="007E20E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Налоговое брем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я–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комплексный показатель, отражающий влияние платежей, вносимых в бюджет, на хозяйственную деятельность государства в целом и отдельных граждан в частности. Он определяется, как доля от доходов.</w:t>
      </w:r>
    </w:p>
    <w:p w:rsidR="007E20E4" w:rsidRPr="004F29C7" w:rsidRDefault="007E20E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 Величина налогового бремени – это отношение суммы отчислений, которые взяты за определенный период, к доходам, полученным за это же время. Результат выражается в процентах.</w:t>
      </w:r>
    </w:p>
    <w:p w:rsidR="007E20E4" w:rsidRPr="004F29C7" w:rsidRDefault="007E20E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Налоговое бремя отражает соотношение поступивших платежей в бюджет к сформированному ВВП. Суть этого показателя заключена в оценке доли валового продукта, перераспределенной посредством отчислений. Уровень налогового бремени на население можно определить формулой: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Бр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= (Н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 xml:space="preserve"> :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Чн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) / (Д :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Чн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), где: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Бр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– налоговое бремя; Н – сборы, выплаченные населением (косвенные в том числе);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Чн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– численность граждан-плательщиков; Д – объем полученных доходов населения.</w:t>
      </w:r>
    </w:p>
    <w:p w:rsidR="007E20E4" w:rsidRPr="004F29C7" w:rsidRDefault="007E20E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bCs/>
          <w:sz w:val="12"/>
          <w:szCs w:val="12"/>
        </w:rPr>
        <w:t>Абсолютный уровень налогового бремени определить нельзя, но его можно измерить относительно. Поэтому оценка уровня налогового бремени производится путем сравнения фактических значений с базовыми показателями. В зависимости от того, лучше или хуже фактические значения показателей базовых значений, можно определить, высоко или нет налогового бремени. Из этого следует важный вывод: для анализа налоговой нагрузки необходимо получить как фактические, так и базовые значения показателей, сопоставимые между собой. Как показал анализ существующих подходов к измерению налогового бремени сложно получить его оценку с помощью одного показателя, необходима система показателей.</w:t>
      </w:r>
    </w:p>
    <w:p w:rsidR="007E20E4" w:rsidRPr="004F29C7" w:rsidRDefault="007E20E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2. Элементы НДФЛ.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proofErr w:type="gramStart"/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Налогоплательщики</w:t>
      </w:r>
      <w:r w:rsidRPr="004F29C7">
        <w:rPr>
          <w:rFonts w:ascii="Times New Roman" w:hAnsi="Times New Roman" w:cs="Times New Roman"/>
          <w:sz w:val="12"/>
          <w:szCs w:val="12"/>
        </w:rPr>
        <w:t>: - 1 гр.: физ. лица, признаваемые налоговыми резидентами РФ (&gt; чем полгода на территории РФ); - 2 гр.:  физ. лица, не признаваемые налоговыми резидентами РФ</w:t>
      </w:r>
      <w:proofErr w:type="gramEnd"/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Объект:</w:t>
      </w:r>
      <w:r w:rsidRPr="004F29C7">
        <w:rPr>
          <w:rFonts w:ascii="Times New Roman" w:hAnsi="Times New Roman" w:cs="Times New Roman"/>
          <w:sz w:val="12"/>
          <w:szCs w:val="12"/>
        </w:rPr>
        <w:t xml:space="preserve"> 1: доходы полученные налогоплательщиками резидентами РФ на территории РФ и за ее пределами.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  2: доходы полученные налогоплательщиками не резидентами РФ на территории РФ.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Налоговый период</w:t>
      </w:r>
      <w:r w:rsidRPr="004F29C7">
        <w:rPr>
          <w:rFonts w:ascii="Times New Roman" w:hAnsi="Times New Roman" w:cs="Times New Roman"/>
          <w:sz w:val="12"/>
          <w:szCs w:val="12"/>
        </w:rPr>
        <w:t>: календарный год.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Налоговая база: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определяется отдельно по каждому виду доходов, если они облагаются по разным ставкам. Н. Б. рассчитывается в следующем порядке: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1) определяется объект налогового обложения, как сумма доходов физического лица отдельно по каждой из предусмотренных ставок;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2) определяется совокупная облагаемая база по налогу путем уменьшения исчислений общей суммы доходов на выплаты неподлежащие обложению налогом.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3) совокупная облагаемая база уменьшается в рамках доходов, облагаемых по ставке 13% на сумму установленных стандартных и профессиональных вычетов.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Ставка налога:</w:t>
      </w:r>
      <w:r w:rsidRPr="004F29C7">
        <w:rPr>
          <w:rFonts w:ascii="Times New Roman" w:hAnsi="Times New Roman" w:cs="Times New Roman"/>
          <w:sz w:val="12"/>
          <w:szCs w:val="12"/>
        </w:rPr>
        <w:t xml:space="preserve"> - 13% в отношении суммы заработной платы и дивидендов и прочих доходов, не облагаемых по ставке 30 и 35%; - 30% в отношении всех видов доходов, выплачиваемых, в пользу физических лиц, не являющихся резидентами РФ; - 35% в отношении выигрышей и сумм материальной выгоды.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Сроки уплаты:</w:t>
      </w:r>
      <w:r w:rsidRPr="004F29C7">
        <w:rPr>
          <w:rFonts w:ascii="Times New Roman" w:hAnsi="Times New Roman" w:cs="Times New Roman"/>
          <w:sz w:val="12"/>
          <w:szCs w:val="12"/>
        </w:rPr>
        <w:t xml:space="preserve"> 1) Исчисление и удержание сумм налога организациями: - по доходам облагаемых по ставке 13%: ежемесячно с суммы дохода, рассчитанного нарастающим итогом сначала года с зачетом удержанных сумм налога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.;</w:t>
      </w:r>
      <w:proofErr w:type="gramEnd"/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- по доходам, облагаемым по ставкам 30 и 35 % отдельно по каждой сумме выплачиваемого дохода. Перечисление удержанных сумм налога в бюджет производится организациями не позднее дня фактического получения в банке денежных средств на выплату заработной платы.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2) Налоговые плательщики - ИП обязаны подать налоговую декларацию до 30 апреля года следующего за налоговым периодом. В течение года такие налогоплательщики уплачивают авансовые платежи на основании налогового уведомления в след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.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с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роки:  за январь-июнь не позднее 15 июля текущего года; за  июль-сентябрь не позднее 15 октября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текущ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. года; за октябрь-декабрь не позднее 15 января года, следующего за налоговым периодом.           </w:t>
      </w:r>
    </w:p>
    <w:p w:rsidR="00AE0790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Pr="004F29C7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4 Билет</w:t>
      </w:r>
    </w:p>
    <w:p w:rsidR="00AE0790" w:rsidRPr="004F29C7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1. Налоговая политика: сущность и инструменты реализации налоговой политики.</w:t>
      </w:r>
    </w:p>
    <w:p w:rsidR="001A2EF5" w:rsidRPr="004F29C7" w:rsidRDefault="001A2EF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Налоговая политика относится к косвенным методам государственного регулирования. Ее содержание и цели зависят от объективных и субъективных факторов, политического строя, задач, стоящих перед государством. В силу этих причин представляется задачей первостепенной важности сформирование концепции налоговой политики с позиции экономической детерминированности, т.е. равновесия финансовых интересов государства и хозяйствующих субъектов. Отношения собственности на средства производства и предметы потреблении, обусловливая распределение ресурсов между хозяйствующими субъектами и ограничивая тем самым их производственное и личное потребление, становятся причиной возникновения противоречия между ограниченными размерами объекта собственности каждого отдельного хозяйствующего субъекта и изменчивым процессом налогообложения. Социально-экономический смысл налога — смена формы собственности или переход права собственности на финансовые ресурсы налогоплательщиков в государственную бюджетную сферу.</w:t>
      </w:r>
    </w:p>
    <w:p w:rsidR="001A2EF5" w:rsidRPr="004F29C7" w:rsidRDefault="001A2EF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Налоговая политика определяет роль налогов в обществе, которая может быть позитивна или негативна по отношению к субъектам хозяйствования. Для государства рост налоговых изъятий является положительным фактором, а для субъектов хозяйствования — отрицательным. Проблема состоит в определении границ изъятия, оптимальном сочетании функций налогов, их влиянии на состояние экономической, социальной и политической системы в обществе.</w:t>
      </w:r>
    </w:p>
    <w:p w:rsidR="001A2EF5" w:rsidRPr="004F29C7" w:rsidRDefault="001A2EF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Для достижения целей, стоящих перед налоговой политикой, устранения возникающих диспропорций функционирования налогового механизма государство использует различные инструменты и, в частности, такие как конкретные виды налогов и их элементы, объекты, субъекты, льготы, сроки уплаты, ставки, санкции. Специфика института налоговых льгот определяется видами налогов, методиками расчета, целями их использования и странами их применения. Мировая практика выработала оптимальный комплекс принципов организации налогового регулирования. К ним, в частности, относятся следующие:</w:t>
      </w:r>
    </w:p>
    <w:p w:rsidR="001A2EF5" w:rsidRPr="004F29C7" w:rsidRDefault="001A2EF5" w:rsidP="004F29C7">
      <w:pPr>
        <w:numPr>
          <w:ilvl w:val="0"/>
          <w:numId w:val="5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применение налоговых льгот не носит избирательного характера;</w:t>
      </w:r>
    </w:p>
    <w:p w:rsidR="001A2EF5" w:rsidRPr="004F29C7" w:rsidRDefault="001A2EF5" w:rsidP="004F29C7">
      <w:pPr>
        <w:numPr>
          <w:ilvl w:val="0"/>
          <w:numId w:val="5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инвестиционные льготы предоставляются исключительно плательщикам, обеспечивающим выполнение государственных инвестиционных программ и заданные объемы производства;</w:t>
      </w:r>
    </w:p>
    <w:p w:rsidR="001A2EF5" w:rsidRPr="004F29C7" w:rsidRDefault="001A2EF5" w:rsidP="004F29C7">
      <w:pPr>
        <w:numPr>
          <w:ilvl w:val="0"/>
          <w:numId w:val="5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применение льгот не должно наносить существенного ущерба государственным экономическим интересам;</w:t>
      </w:r>
    </w:p>
    <w:p w:rsidR="001A2EF5" w:rsidRPr="004F29C7" w:rsidRDefault="001A2EF5" w:rsidP="004F29C7">
      <w:pPr>
        <w:numPr>
          <w:ilvl w:val="0"/>
          <w:numId w:val="5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порядок действия налоговых льгот определяется законом и не подлежит существенным корректировкам на местном уровне.</w:t>
      </w:r>
    </w:p>
    <w:p w:rsidR="001A2EF5" w:rsidRPr="004F29C7" w:rsidRDefault="001A2EF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Другим важным инструментом государственного налогового регулирования экономики являются налоговые санкции. Их роль двойственна, так как, во-первых, они обеспечивают исполнение налогового законодательства (санкции применяются за ненадлежащее выполнение обязательств перед бюджетом или внебюджетными фондами), а во-вторых, они ориентируют хозяйствующие субъекты на использование в своей деятельности более эффективных форм хозяйствования. Вместе с тем нельзя не отметить, что действенность санкций зависит от эффективной работы контролирующих и карающих органов.</w:t>
      </w:r>
    </w:p>
    <w:p w:rsidR="00A1317F" w:rsidRPr="004F29C7" w:rsidRDefault="00A1317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 xml:space="preserve">2. </w:t>
      </w:r>
      <w:proofErr w:type="gramStart"/>
      <w:r w:rsidRPr="004F29C7">
        <w:rPr>
          <w:rFonts w:ascii="Times New Roman" w:hAnsi="Times New Roman" w:cs="Times New Roman"/>
          <w:b/>
          <w:sz w:val="12"/>
          <w:szCs w:val="12"/>
        </w:rPr>
        <w:t>Гос. пошлина</w:t>
      </w:r>
      <w:proofErr w:type="gramEnd"/>
      <w:r w:rsidRPr="004F29C7">
        <w:rPr>
          <w:rFonts w:ascii="Times New Roman" w:hAnsi="Times New Roman" w:cs="Times New Roman"/>
          <w:b/>
          <w:sz w:val="12"/>
          <w:szCs w:val="12"/>
        </w:rPr>
        <w:t>.</w:t>
      </w:r>
    </w:p>
    <w:p w:rsidR="008C194F" w:rsidRPr="004F29C7" w:rsidRDefault="008C194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Госпошлина – это сбор, взимаемый с лиц при их обращении в госорганы или к должностным лицам за совершением юридически значимых действий. Государственная пошлина включена в российскую налоговую систему, поэтому ее можно считать разновидностью налоговых платежей. Сходство с налогами заключается в обязательности уплаты в бюджет, в распространении на нее общих условий установления, предполагающих определение плательщика и всех шести элементов налогообложения.</w:t>
      </w:r>
    </w:p>
    <w:p w:rsidR="008C194F" w:rsidRPr="004F29C7" w:rsidRDefault="008C194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Плательщики госпошлины: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организации и физические лица.</w:t>
      </w:r>
    </w:p>
    <w:p w:rsidR="008C194F" w:rsidRPr="004F29C7" w:rsidRDefault="008C194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  <w:u w:val="single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 xml:space="preserve">Порядок и сроки уплаты госпошлины: </w:t>
      </w:r>
    </w:p>
    <w:p w:rsidR="008C194F" w:rsidRPr="004F29C7" w:rsidRDefault="008C194F" w:rsidP="004F29C7">
      <w:pPr>
        <w:numPr>
          <w:ilvl w:val="0"/>
          <w:numId w:val="2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При обращении в Конституционный суд РФ, суды общей юрисдикции, арбитражные суды, к мировым судьям - до подачи запроса, ходатайства, заявления, жалобы.</w:t>
      </w:r>
    </w:p>
    <w:p w:rsidR="008C194F" w:rsidRPr="004F29C7" w:rsidRDefault="008C194F" w:rsidP="004F29C7">
      <w:pPr>
        <w:numPr>
          <w:ilvl w:val="0"/>
          <w:numId w:val="2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Плательщики физические лица – в десятидневный срок со дня вступления в силу решение суда.</w:t>
      </w:r>
    </w:p>
    <w:p w:rsidR="008C194F" w:rsidRPr="004F29C7" w:rsidRDefault="008C194F" w:rsidP="004F29C7">
      <w:pPr>
        <w:numPr>
          <w:ilvl w:val="0"/>
          <w:numId w:val="2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При обращении за совершением нотариальных действий - до совершения нотариальных действий</w:t>
      </w:r>
    </w:p>
    <w:p w:rsidR="008C194F" w:rsidRPr="004F29C7" w:rsidRDefault="008C194F" w:rsidP="004F29C7">
      <w:pPr>
        <w:numPr>
          <w:ilvl w:val="0"/>
          <w:numId w:val="2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При обращении за выдачей документов - до выдачи документов.</w:t>
      </w:r>
    </w:p>
    <w:p w:rsidR="00AE0790" w:rsidRPr="004F29C7" w:rsidRDefault="008C194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Госпошлина уплачивается в наличной и безналичной форме по месту совершения юридически значимого действия. Факт оплаты в безналичной форме подтверждается платежным поручением с отметкой банка. Факт оплаты в наличной форме – квитанцией установленной формы.</w:t>
      </w:r>
    </w:p>
    <w:p w:rsidR="00BA1150" w:rsidRPr="004F29C7" w:rsidRDefault="00BA115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lastRenderedPageBreak/>
        <w:t>5 Билет</w:t>
      </w:r>
    </w:p>
    <w:p w:rsidR="00AE0790" w:rsidRPr="004F29C7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1. Функции налогов в экономической системе.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Экономическая сущность налогов проявляется через их </w:t>
      </w:r>
      <w:r w:rsidRPr="004F29C7">
        <w:rPr>
          <w:rFonts w:ascii="Times New Roman" w:hAnsi="Times New Roman" w:cs="Times New Roman"/>
          <w:b/>
          <w:sz w:val="12"/>
          <w:szCs w:val="12"/>
        </w:rPr>
        <w:t xml:space="preserve">функции (4 шт.): - фискальная; - распределительная; - стимулирующая; - контрольная. 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 xml:space="preserve">1) Фискальная </w:t>
      </w:r>
      <w:r w:rsidRPr="004F29C7">
        <w:rPr>
          <w:rFonts w:ascii="Times New Roman" w:hAnsi="Times New Roman" w:cs="Times New Roman"/>
          <w:sz w:val="12"/>
          <w:szCs w:val="12"/>
        </w:rPr>
        <w:t xml:space="preserve">функция является основной функцией налога, т.к. главное предназначение налога - образование государственного денежного фонда путём изъятия части доходов организаций и граждан для создания материальных условий функционирования государства и выполнения им собственных функций — обороны страны и защиты правопорядка, решения социальных, природоохранных задач, финансирования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гос. расходов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 xml:space="preserve"> 2) Распределительная </w:t>
      </w:r>
      <w:r w:rsidRPr="004F29C7">
        <w:rPr>
          <w:rFonts w:ascii="Times New Roman" w:hAnsi="Times New Roman" w:cs="Times New Roman"/>
          <w:sz w:val="12"/>
          <w:szCs w:val="12"/>
        </w:rPr>
        <w:t xml:space="preserve">функция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закл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. в том, что с помощью налогов через бюджет и установленные законом внебюджетные фонды производится перераспределение финансовых ресурсов из производственной сферы в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социальную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.</w:t>
      </w:r>
      <w:r w:rsidRPr="004F29C7">
        <w:rPr>
          <w:rFonts w:ascii="Times New Roman" w:hAnsi="Times New Roman" w:cs="Times New Roman"/>
          <w:b/>
          <w:sz w:val="12"/>
          <w:szCs w:val="12"/>
        </w:rPr>
        <w:t xml:space="preserve"> 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 xml:space="preserve">3) Стимулирующая </w:t>
      </w:r>
      <w:r w:rsidRPr="004F29C7">
        <w:rPr>
          <w:rFonts w:ascii="Times New Roman" w:hAnsi="Times New Roman" w:cs="Times New Roman"/>
          <w:sz w:val="12"/>
          <w:szCs w:val="12"/>
        </w:rPr>
        <w:t>функция налогов находит свое отражение через систему налоговых ставок, налоговых льгот, налоговых вычетов, налоговых санкций. Вводя одни налоги и отменяя другие, гос-во стимулирует развитие определенных производств, регионов и отраслей, одновременно сдерживая развитие других.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 xml:space="preserve">4) Контрольная </w:t>
      </w:r>
      <w:r w:rsidRPr="004F29C7">
        <w:rPr>
          <w:rFonts w:ascii="Times New Roman" w:hAnsi="Times New Roman" w:cs="Times New Roman"/>
          <w:sz w:val="12"/>
          <w:szCs w:val="12"/>
        </w:rPr>
        <w:t>функция. В условиях отраслевой конкуренции, свойственной рыночной экономике, налоги являются одним из важнейших институтов независимого финансового контроля. При прочих равных условиях из конкурентной борьбы выбывает в первую очередь тот, кто не способен рассчитаться с государством. Поэтому контрольная функция проявляется с одной стороны через проверку эффективности хозяйствования, с другой стороны, через проверку за действенностью проводимой налоговой политики государства.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2. Элементы НДС и их характеристика.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Налогоплательщики: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организации, ИП, лица признаваемые налогоплательщиками в связи с перемещением товаров через таможенную границу РФ.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  <w:u w:val="single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 xml:space="preserve">Объект </w:t>
      </w:r>
      <w:r w:rsidR="00DB3C07" w:rsidRPr="004F29C7">
        <w:rPr>
          <w:rFonts w:ascii="Times New Roman" w:hAnsi="Times New Roman" w:cs="Times New Roman"/>
          <w:sz w:val="12"/>
          <w:szCs w:val="12"/>
          <w:u w:val="single"/>
        </w:rPr>
        <w:t>налогообложения:</w:t>
      </w:r>
      <w:r w:rsidR="00DB3C07"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Pr="004F29C7">
        <w:rPr>
          <w:rFonts w:ascii="Times New Roman" w:hAnsi="Times New Roman" w:cs="Times New Roman"/>
          <w:sz w:val="12"/>
          <w:szCs w:val="12"/>
        </w:rPr>
        <w:t>1)</w:t>
      </w:r>
      <w:r w:rsidR="00DB3C07"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Pr="004F29C7">
        <w:rPr>
          <w:rFonts w:ascii="Times New Roman" w:hAnsi="Times New Roman" w:cs="Times New Roman"/>
          <w:sz w:val="12"/>
          <w:szCs w:val="12"/>
        </w:rPr>
        <w:t>реализация товаров, работ, услуг в том числе реализация предметов залога и передача товаров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 xml:space="preserve"> ,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работ, услуг по соглашению о предоставлении отступного или новации.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2)передача на территории РФ товаров, услуг для собственных нужд расходы по которым не принимаются к вычету при расчете налога на прибыль организации.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3)выполнение строительно-монтажных работ для собственного потребления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4)ввоз товаров на таможенную территорию РФ.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Налоговая база</w:t>
      </w:r>
      <w:r w:rsidRPr="004F29C7">
        <w:rPr>
          <w:rFonts w:ascii="Times New Roman" w:hAnsi="Times New Roman" w:cs="Times New Roman"/>
          <w:sz w:val="12"/>
          <w:szCs w:val="12"/>
        </w:rPr>
        <w:t xml:space="preserve"> определяется при реализации, передачи товаров, работ, услуг.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Налоговый период</w:t>
      </w:r>
      <w:proofErr w:type="gramStart"/>
      <w:r w:rsidRPr="004F29C7">
        <w:rPr>
          <w:rFonts w:ascii="Times New Roman" w:hAnsi="Times New Roman" w:cs="Times New Roman"/>
          <w:sz w:val="12"/>
          <w:szCs w:val="12"/>
          <w:u w:val="single"/>
        </w:rPr>
        <w:t xml:space="preserve"> :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квартал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  <w:u w:val="single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Ставки налогов:</w:t>
      </w:r>
      <w:r w:rsidR="00DB3C07" w:rsidRPr="004F29C7">
        <w:rPr>
          <w:rFonts w:ascii="Times New Roman" w:hAnsi="Times New Roman" w:cs="Times New Roman"/>
          <w:sz w:val="12"/>
          <w:szCs w:val="12"/>
          <w:u w:val="single"/>
        </w:rPr>
        <w:t xml:space="preserve"> </w:t>
      </w:r>
      <w:r w:rsidRPr="004F29C7">
        <w:rPr>
          <w:rFonts w:ascii="Times New Roman" w:hAnsi="Times New Roman" w:cs="Times New Roman"/>
          <w:sz w:val="12"/>
          <w:szCs w:val="12"/>
        </w:rPr>
        <w:t>1)</w:t>
      </w:r>
      <w:r w:rsidR="00BF5074"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Pr="004F29C7">
        <w:rPr>
          <w:rFonts w:ascii="Times New Roman" w:hAnsi="Times New Roman" w:cs="Times New Roman"/>
          <w:sz w:val="12"/>
          <w:szCs w:val="12"/>
        </w:rPr>
        <w:t>0% на экспорт</w:t>
      </w:r>
      <w:r w:rsidR="00DB3C07" w:rsidRPr="004F29C7">
        <w:rPr>
          <w:rFonts w:ascii="Times New Roman" w:hAnsi="Times New Roman" w:cs="Times New Roman"/>
          <w:sz w:val="12"/>
          <w:szCs w:val="12"/>
        </w:rPr>
        <w:t xml:space="preserve">; </w:t>
      </w:r>
      <w:r w:rsidRPr="004F29C7">
        <w:rPr>
          <w:rFonts w:ascii="Times New Roman" w:hAnsi="Times New Roman" w:cs="Times New Roman"/>
          <w:sz w:val="12"/>
          <w:szCs w:val="12"/>
        </w:rPr>
        <w:t>2)</w:t>
      </w:r>
      <w:r w:rsidR="00BF5074"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Pr="004F29C7">
        <w:rPr>
          <w:rFonts w:ascii="Times New Roman" w:hAnsi="Times New Roman" w:cs="Times New Roman"/>
          <w:sz w:val="12"/>
          <w:szCs w:val="12"/>
        </w:rPr>
        <w:t>10% товары первой необходимости, детские, медицинские товары, печатные издания</w:t>
      </w:r>
      <w:r w:rsidR="00BF5074"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Pr="004F29C7">
        <w:rPr>
          <w:rFonts w:ascii="Times New Roman" w:hAnsi="Times New Roman" w:cs="Times New Roman"/>
          <w:sz w:val="12"/>
          <w:szCs w:val="12"/>
        </w:rPr>
        <w:t>(кроме рекламного и эротического содержания)</w:t>
      </w:r>
      <w:r w:rsidR="00DB3C07" w:rsidRPr="004F29C7">
        <w:rPr>
          <w:rFonts w:ascii="Times New Roman" w:hAnsi="Times New Roman" w:cs="Times New Roman"/>
          <w:sz w:val="12"/>
          <w:szCs w:val="12"/>
        </w:rPr>
        <w:t xml:space="preserve">; </w:t>
      </w:r>
      <w:r w:rsidRPr="004F29C7">
        <w:rPr>
          <w:rFonts w:ascii="Times New Roman" w:hAnsi="Times New Roman" w:cs="Times New Roman"/>
          <w:sz w:val="12"/>
          <w:szCs w:val="12"/>
        </w:rPr>
        <w:t>3)</w:t>
      </w:r>
      <w:r w:rsidR="00BF5074"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Pr="004F29C7">
        <w:rPr>
          <w:rFonts w:ascii="Times New Roman" w:hAnsi="Times New Roman" w:cs="Times New Roman"/>
          <w:sz w:val="12"/>
          <w:szCs w:val="12"/>
        </w:rPr>
        <w:t>18% прочие товары, работы, услуги</w:t>
      </w:r>
    </w:p>
    <w:p w:rsidR="008A63C2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Сроки уплаты налога: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не позднее 25 числа каждого из 3-хмесяцев следующего за налоговым периодом (равными долями).</w:t>
      </w:r>
      <w:r w:rsidR="00DB3C07"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Pr="004F29C7">
        <w:rPr>
          <w:rFonts w:ascii="Times New Roman" w:hAnsi="Times New Roman" w:cs="Times New Roman"/>
          <w:sz w:val="12"/>
          <w:szCs w:val="12"/>
        </w:rPr>
        <w:t>Так же налог можно уплатить единовременно не позднее 25 числа месяца следующего за налоговым периодом.</w:t>
      </w: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8E4434" w:rsidRPr="004F29C7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A1317F" w:rsidRPr="004F29C7" w:rsidRDefault="00A1317F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6 Билет</w:t>
      </w:r>
    </w:p>
    <w:p w:rsidR="00AE0790" w:rsidRPr="004F29C7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1. Роль налогов и сборов в формировании доходов бюджетной системы РФ.</w:t>
      </w:r>
    </w:p>
    <w:p w:rsidR="003E1069" w:rsidRPr="004F29C7" w:rsidRDefault="003E1069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Налоги</w:t>
      </w:r>
      <w:r w:rsidRPr="004F29C7">
        <w:rPr>
          <w:rFonts w:ascii="Times New Roman" w:hAnsi="Times New Roman" w:cs="Times New Roman"/>
          <w:sz w:val="12"/>
          <w:szCs w:val="12"/>
        </w:rPr>
        <w:t xml:space="preserve"> - важная экономическая категория, исторически связанная с появлением, существованием и функционированием государства. В налоговом кодексе под </w:t>
      </w:r>
      <w:r w:rsidRPr="004F29C7">
        <w:rPr>
          <w:rFonts w:ascii="Times New Roman" w:hAnsi="Times New Roman" w:cs="Times New Roman"/>
          <w:b/>
          <w:sz w:val="12"/>
          <w:szCs w:val="12"/>
        </w:rPr>
        <w:t>налогом</w:t>
      </w:r>
      <w:r w:rsidRPr="004F29C7">
        <w:rPr>
          <w:rFonts w:ascii="Times New Roman" w:hAnsi="Times New Roman" w:cs="Times New Roman"/>
          <w:sz w:val="12"/>
          <w:szCs w:val="12"/>
        </w:rPr>
        <w:t xml:space="preserve"> понимается обязательный, индивидуально безвозмездный платеж, взимаемый с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юрид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>. и физ. лиц в форме отчуждения принадлежащих им на праве собственности, хозяйственного ведения или оперативного управления денежных сре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дств в ц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елях финансового обеспечения деятельности государства. </w:t>
      </w:r>
      <w:r w:rsidRPr="004F29C7">
        <w:rPr>
          <w:rFonts w:ascii="Times New Roman" w:hAnsi="Times New Roman" w:cs="Times New Roman"/>
          <w:b/>
          <w:sz w:val="12"/>
          <w:szCs w:val="12"/>
        </w:rPr>
        <w:t>Сбор</w:t>
      </w:r>
      <w:r w:rsidRPr="004F29C7">
        <w:rPr>
          <w:rFonts w:ascii="Times New Roman" w:hAnsi="Times New Roman" w:cs="Times New Roman"/>
          <w:sz w:val="12"/>
          <w:szCs w:val="12"/>
        </w:rPr>
        <w:t xml:space="preserve"> - это взнос обязательный взамен которого госорганы предоставляют права, например, лицензия, или совершают юридически значимые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действия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то есть оказывают услуги: нотариальные, регистрационные и т. п.</w:t>
      </w:r>
    </w:p>
    <w:p w:rsidR="003E1069" w:rsidRPr="004F29C7" w:rsidRDefault="003E1069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Система налогов и сборов представляет собой совокупность определенным образом сгруппированных и взаимосвязанных друг с другом налогов и сборов, взимание которых предусмотрено налоговым законодательством. Налоговые поступления являются основными доходами бюджетов всех уровней. Главное предназначение налога - образование государственного денежного фонда путём изъятия части доходов организаций и граждан для создания материальных условий функционирования государства и выполнения им собственных функций — обороны страны и защиты правопорядка, решения социальных, природоохранных задач, финансирования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гос. расходов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. С помощью налогов через бюджет и установленные законом внебюджетные фонды производится перераспределение финансовых ресурсов из производственной сферы в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социальную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.</w:t>
      </w:r>
    </w:p>
    <w:p w:rsidR="00017798" w:rsidRPr="004F29C7" w:rsidRDefault="003E1069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По данным министерства РФ по налогам и сборам, определяющая роль в формировании бюджетной системы принадлежит четырём налогам: НДС, акцизам, налогам на прибыль предприятий и подоходному налогу с физических лиц.</w:t>
      </w:r>
    </w:p>
    <w:p w:rsidR="001A2EF5" w:rsidRPr="004F29C7" w:rsidRDefault="001A2EF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2. Элементы транспортного налога и их характеристика.</w:t>
      </w:r>
    </w:p>
    <w:p w:rsidR="00DB3C07" w:rsidRPr="004F29C7" w:rsidRDefault="00DB3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Налогоплательщики: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лица (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юрид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>. или физ.), на которых в соответствии с законодательством зарегистрированы транспортные средства (ТС).</w:t>
      </w:r>
    </w:p>
    <w:p w:rsidR="00DB3C07" w:rsidRPr="004F29C7" w:rsidRDefault="00DB3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Объект налогообложения: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автомобили, мотоциклы, автобусы и др. самоходные машины и механизмы на пневматическом и гусеничном ходу, а так же водные и воздушные ТС.</w:t>
      </w:r>
    </w:p>
    <w:p w:rsidR="00DB3C07" w:rsidRPr="004F29C7" w:rsidRDefault="00DB3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  <w:u w:val="single"/>
        </w:rPr>
      </w:pPr>
      <w:proofErr w:type="gramStart"/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Налоговая база</w:t>
      </w:r>
      <w:r w:rsidRPr="004F29C7">
        <w:rPr>
          <w:rFonts w:ascii="Times New Roman" w:hAnsi="Times New Roman" w:cs="Times New Roman"/>
          <w:sz w:val="12"/>
          <w:szCs w:val="12"/>
        </w:rPr>
        <w:t xml:space="preserve"> определяется: 1) для ТС, имеющих мощность двигателя</w:t>
      </w:r>
      <w:r w:rsidR="00BF5074" w:rsidRPr="004F29C7">
        <w:rPr>
          <w:rFonts w:ascii="Times New Roman" w:hAnsi="Times New Roman" w:cs="Times New Roman"/>
          <w:sz w:val="12"/>
          <w:szCs w:val="12"/>
        </w:rPr>
        <w:t xml:space="preserve"> - в лошадиных силах; 2) для ТС, для которых установлена тяга реактивного двигателя - как паспортная статическая тяга реактивного двигателя на взлётном режиме в земных условиях в килограммах силы; 3) для ТС, для которых установлена валовая вместимость - как валовая вместимость в регистровых тоннах;</w:t>
      </w:r>
      <w:proofErr w:type="gramEnd"/>
      <w:r w:rsidR="00BF5074" w:rsidRPr="004F29C7">
        <w:rPr>
          <w:rFonts w:ascii="Times New Roman" w:hAnsi="Times New Roman" w:cs="Times New Roman"/>
          <w:sz w:val="12"/>
          <w:szCs w:val="12"/>
        </w:rPr>
        <w:t xml:space="preserve"> 4) в отношении прочих ТС - как единица ТС.</w:t>
      </w:r>
    </w:p>
    <w:p w:rsidR="00DB3C07" w:rsidRPr="004F29C7" w:rsidRDefault="00DB3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Налоговый период</w:t>
      </w:r>
      <w:proofErr w:type="gramStart"/>
      <w:r w:rsidRPr="004F29C7">
        <w:rPr>
          <w:rFonts w:ascii="Times New Roman" w:hAnsi="Times New Roman" w:cs="Times New Roman"/>
          <w:sz w:val="12"/>
          <w:szCs w:val="12"/>
          <w:u w:val="single"/>
        </w:rPr>
        <w:t xml:space="preserve"> :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="00BF5074" w:rsidRPr="004F29C7">
        <w:rPr>
          <w:rFonts w:ascii="Times New Roman" w:hAnsi="Times New Roman" w:cs="Times New Roman"/>
          <w:sz w:val="12"/>
          <w:szCs w:val="12"/>
        </w:rPr>
        <w:t>календарный год.</w:t>
      </w:r>
    </w:p>
    <w:p w:rsidR="00BF5074" w:rsidRPr="004F29C7" w:rsidRDefault="00BF507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Отчетный период:</w:t>
      </w:r>
      <w:r w:rsidRPr="004F29C7">
        <w:rPr>
          <w:rFonts w:ascii="Times New Roman" w:hAnsi="Times New Roman" w:cs="Times New Roman"/>
          <w:sz w:val="12"/>
          <w:szCs w:val="12"/>
        </w:rPr>
        <w:t xml:space="preserve"> 1,2,3 квартал.</w:t>
      </w:r>
    </w:p>
    <w:p w:rsidR="00DB3C07" w:rsidRPr="004F29C7" w:rsidRDefault="00BF507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Ставка налога</w:t>
      </w:r>
      <w:r w:rsidR="00DB3C07" w:rsidRPr="004F29C7">
        <w:rPr>
          <w:rFonts w:ascii="Times New Roman" w:hAnsi="Times New Roman" w:cs="Times New Roman"/>
          <w:sz w:val="12"/>
          <w:szCs w:val="12"/>
          <w:u w:val="single"/>
        </w:rPr>
        <w:t>:</w:t>
      </w:r>
      <w:r w:rsidRPr="004F29C7">
        <w:rPr>
          <w:rFonts w:ascii="Times New Roman" w:hAnsi="Times New Roman" w:cs="Times New Roman"/>
          <w:sz w:val="12"/>
          <w:szCs w:val="12"/>
        </w:rPr>
        <w:t xml:space="preserve"> устанавливается законами субъектов РФ, в соответствии с которыми ставка, установленная НКРФ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м/б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увеличена или уменьшена, но не более чем в 10 раз. </w:t>
      </w:r>
    </w:p>
    <w:p w:rsidR="00DB3C07" w:rsidRPr="004F29C7" w:rsidRDefault="00DB3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Сроки уплаты налога:</w:t>
      </w:r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="00E4593F" w:rsidRPr="004F29C7">
        <w:rPr>
          <w:rFonts w:ascii="Times New Roman" w:hAnsi="Times New Roman" w:cs="Times New Roman"/>
          <w:sz w:val="12"/>
          <w:szCs w:val="12"/>
        </w:rPr>
        <w:t>физ. лицами налоги уплачиваются на основании налогового уведомления не позднее 1 октября года, следующего за налоговым периодом.</w:t>
      </w:r>
    </w:p>
    <w:p w:rsidR="00E4593F" w:rsidRPr="004F29C7" w:rsidRDefault="00E4593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Организации по окончании налогового периода подают налоговую декларацию и уплачивают налог в срок не позднее 1 февраля года, следующего за налоговым периодом.</w:t>
      </w:r>
    </w:p>
    <w:p w:rsidR="00E4593F" w:rsidRPr="004F29C7" w:rsidRDefault="00E4593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В течение года региональными законами могут устанавливаться авансовые платежи в срок не позднее последнего числа месяца, следующего за отчетным периодом.</w:t>
      </w:r>
    </w:p>
    <w:p w:rsidR="00AE0790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Pr="004F29C7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lastRenderedPageBreak/>
        <w:t xml:space="preserve">7 Билет </w:t>
      </w:r>
    </w:p>
    <w:p w:rsidR="00AE0790" w:rsidRPr="004F29C7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1. Система налогов и сборов в РФ и их классификация.</w:t>
      </w:r>
    </w:p>
    <w:p w:rsidR="00D763CA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Система налогов и сборов РФ – это совокупность определенных налогов и сборов, которые образуют группы и тесно связаны между собой. Законодательство РФ о налогах и сборах устанавливает правила и порядок их взимания. 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Классификация налогов представляет собой их группировку по определенным критериям и признакам.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 xml:space="preserve">Классификация налогов по принадлежности к уровню власти. По этому признаку налоги делятся </w:t>
      </w:r>
      <w:proofErr w:type="gramStart"/>
      <w:r w:rsidRPr="004F29C7">
        <w:rPr>
          <w:rFonts w:ascii="Times New Roman" w:hAnsi="Times New Roman" w:cs="Times New Roman"/>
          <w:b/>
          <w:sz w:val="12"/>
          <w:szCs w:val="12"/>
        </w:rPr>
        <w:t>на</w:t>
      </w:r>
      <w:proofErr w:type="gramEnd"/>
      <w:r w:rsidRPr="004F29C7">
        <w:rPr>
          <w:rFonts w:ascii="Times New Roman" w:hAnsi="Times New Roman" w:cs="Times New Roman"/>
          <w:b/>
          <w:sz w:val="12"/>
          <w:szCs w:val="12"/>
        </w:rPr>
        <w:t>: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Государственные и местные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В унитарных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государствах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состоящих из центральных органов власти  и муниципальных органов власти существуют </w:t>
      </w:r>
      <w:r w:rsidRPr="004F29C7">
        <w:rPr>
          <w:rFonts w:ascii="Times New Roman" w:hAnsi="Times New Roman" w:cs="Times New Roman"/>
          <w:sz w:val="12"/>
          <w:szCs w:val="12"/>
          <w:u w:val="single"/>
        </w:rPr>
        <w:t>государственные</w:t>
      </w:r>
      <w:r w:rsidRPr="004F29C7">
        <w:rPr>
          <w:rFonts w:ascii="Times New Roman" w:hAnsi="Times New Roman" w:cs="Times New Roman"/>
          <w:sz w:val="12"/>
          <w:szCs w:val="12"/>
        </w:rPr>
        <w:t xml:space="preserve"> налоги, устанавливаемые и вводимые в действие органами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гос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управления, и </w:t>
      </w:r>
      <w:r w:rsidRPr="004F29C7">
        <w:rPr>
          <w:rFonts w:ascii="Times New Roman" w:hAnsi="Times New Roman" w:cs="Times New Roman"/>
          <w:sz w:val="12"/>
          <w:szCs w:val="12"/>
          <w:u w:val="single"/>
        </w:rPr>
        <w:t xml:space="preserve">местные налоги </w:t>
      </w:r>
      <w:r w:rsidRPr="004F29C7">
        <w:rPr>
          <w:rFonts w:ascii="Times New Roman" w:hAnsi="Times New Roman" w:cs="Times New Roman"/>
          <w:sz w:val="12"/>
          <w:szCs w:val="12"/>
        </w:rPr>
        <w:t xml:space="preserve">важнейшие элементы которых устанавливаются местными органами власти и вводятся в действие. 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В федеральных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государствах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в том числе в РФ налоги делятся на: 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1. Федеральные налоги</w:t>
      </w:r>
      <w:r w:rsidRPr="004F29C7">
        <w:rPr>
          <w:rFonts w:ascii="Times New Roman" w:hAnsi="Times New Roman" w:cs="Times New Roman"/>
          <w:sz w:val="12"/>
          <w:szCs w:val="12"/>
        </w:rPr>
        <w:t xml:space="preserve"> – устанавливаются федеральным законодательством и являются обязательными к уплате на всей территории страны.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2. Региональные налоги</w:t>
      </w:r>
      <w:r w:rsidRPr="004F29C7">
        <w:rPr>
          <w:rFonts w:ascii="Times New Roman" w:hAnsi="Times New Roman" w:cs="Times New Roman"/>
          <w:sz w:val="12"/>
          <w:szCs w:val="12"/>
        </w:rPr>
        <w:t xml:space="preserve"> – устанавливаются федеральным законодательством и вводятся в действие региональными законами о налогах. 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Тоже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 xml:space="preserve">касается и </w:t>
      </w:r>
      <w:r w:rsidRPr="004F29C7">
        <w:rPr>
          <w:rFonts w:ascii="Times New Roman" w:hAnsi="Times New Roman" w:cs="Times New Roman"/>
          <w:sz w:val="12"/>
          <w:szCs w:val="12"/>
          <w:u w:val="single"/>
        </w:rPr>
        <w:t>местных</w:t>
      </w:r>
      <w:r w:rsidRPr="004F29C7">
        <w:rPr>
          <w:rFonts w:ascii="Times New Roman" w:hAnsi="Times New Roman" w:cs="Times New Roman"/>
          <w:sz w:val="12"/>
          <w:szCs w:val="12"/>
        </w:rPr>
        <w:t xml:space="preserve"> налогов устанавливаются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федеральными законами, вводятся в действие местными законами о налогах 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Классификация налогов по методу взимания</w:t>
      </w:r>
      <w:r w:rsidRPr="004F29C7">
        <w:rPr>
          <w:rFonts w:ascii="Times New Roman" w:hAnsi="Times New Roman" w:cs="Times New Roman"/>
          <w:sz w:val="12"/>
          <w:szCs w:val="12"/>
        </w:rPr>
        <w:t>, разделяют налоги  прямые и косвенные.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Прямые налоги</w:t>
      </w:r>
      <w:r w:rsidRPr="004F29C7">
        <w:rPr>
          <w:rFonts w:ascii="Times New Roman" w:hAnsi="Times New Roman" w:cs="Times New Roman"/>
          <w:sz w:val="12"/>
          <w:szCs w:val="12"/>
        </w:rPr>
        <w:t xml:space="preserve"> устанавливаются непосредственно на доход или имущество налогоплательщика.  В связи с этим денежные отношения возникают непосредственно между государством и налогоплательщиком.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iCs/>
          <w:sz w:val="12"/>
          <w:szCs w:val="12"/>
          <w:u w:val="single"/>
        </w:rPr>
        <w:t>Косвенные</w:t>
      </w:r>
      <w:r w:rsidRPr="004F29C7">
        <w:rPr>
          <w:rFonts w:ascii="Times New Roman" w:hAnsi="Times New Roman" w:cs="Times New Roman"/>
          <w:i/>
          <w:iCs/>
          <w:sz w:val="12"/>
          <w:szCs w:val="12"/>
          <w:u w:val="single"/>
        </w:rPr>
        <w:t> </w:t>
      </w:r>
      <w:r w:rsidRPr="004F29C7">
        <w:rPr>
          <w:rFonts w:ascii="Times New Roman" w:hAnsi="Times New Roman" w:cs="Times New Roman"/>
          <w:iCs/>
          <w:sz w:val="12"/>
          <w:szCs w:val="12"/>
          <w:u w:val="single"/>
        </w:rPr>
        <w:t>н</w:t>
      </w:r>
      <w:r w:rsidRPr="004F29C7">
        <w:rPr>
          <w:rFonts w:ascii="Times New Roman" w:hAnsi="Times New Roman" w:cs="Times New Roman"/>
          <w:sz w:val="12"/>
          <w:szCs w:val="12"/>
          <w:u w:val="single"/>
        </w:rPr>
        <w:t>алоги</w:t>
      </w:r>
      <w:r w:rsidRPr="004F29C7">
        <w:rPr>
          <w:rFonts w:ascii="Times New Roman" w:hAnsi="Times New Roman" w:cs="Times New Roman"/>
          <w:sz w:val="12"/>
          <w:szCs w:val="12"/>
        </w:rPr>
        <w:t xml:space="preserve"> взимаются в процессе движения доходов или оборота товаров (работ, услуг). Эти налоги взимаются в виде надбавки в цену товара и уплачиваются потребителем. 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Косвенные налоги являются наиболее простыми для государства с точки зрения взимания и достаточно сложными для налогоплательщика с точки зрения укрывательства от уплаты.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Привлекательность для государства эти налоги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имеют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потому что их поступление в бюджет не связано с финансово-хозяйственной деятельностью налогоплательщика.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Вывод: соотношение прямых и косвенных налогов  в различных странах зависит от уровня экономического развития.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В высокоразвитых странах преобладают прямые налоги, в странах с неустойчивой экономикой – косвенные.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2. Элементы налога на имущество организаций и их характеристика.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 xml:space="preserve">Налогоплательщики: </w:t>
      </w:r>
      <w:r w:rsidRPr="004F29C7">
        <w:rPr>
          <w:rFonts w:ascii="Times New Roman" w:hAnsi="Times New Roman" w:cs="Times New Roman"/>
          <w:sz w:val="12"/>
          <w:szCs w:val="12"/>
        </w:rPr>
        <w:t>Российские организации, иностранные организации, осуществляющие свою деятельность в РФ через постоянные представительства, а также имеющие на территории РФ недвижимое имущество.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Объект налогообложения:</w:t>
      </w:r>
      <w:r w:rsidRPr="004F29C7">
        <w:rPr>
          <w:rFonts w:ascii="Times New Roman" w:hAnsi="Times New Roman" w:cs="Times New Roman"/>
          <w:b/>
          <w:sz w:val="12"/>
          <w:szCs w:val="12"/>
          <w:u w:val="single"/>
        </w:rPr>
        <w:t xml:space="preserve"> </w:t>
      </w:r>
      <w:r w:rsidRPr="004F29C7">
        <w:rPr>
          <w:rFonts w:ascii="Times New Roman" w:hAnsi="Times New Roman" w:cs="Times New Roman"/>
          <w:sz w:val="12"/>
          <w:szCs w:val="12"/>
        </w:rPr>
        <w:t>для российских и иностранных организаций, осуществляющих свою деятельность через постоянные представительства – движимое  и недвижимое имущество,  учитываемое на балансе в качестве объектов основных средств.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Объектом налогообложения с 2014 г. является вновь введенное недвижимое имущество.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Для российских организаций в состав объектов налогообложения также вкл.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имущество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переданное в аренду.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Для иностранных организаций, имеющих в собственности недвижимое имущество на территории РФ – недвижимое имущество будет являться объектом. 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Налоговая база: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определяется, как среднегодовая стоимость имущества, признаваемого объектом налогообложения. 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При определении налоговой базы имущество учитывается по его остаточной стоимости, сформированной в соответствии с порядком ведения бух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.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у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чета.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Налоговый период: календарный год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Отчетный период:</w:t>
      </w:r>
      <w:r w:rsidRPr="004F29C7">
        <w:rPr>
          <w:rFonts w:ascii="Times New Roman" w:hAnsi="Times New Roman" w:cs="Times New Roman"/>
          <w:sz w:val="12"/>
          <w:szCs w:val="12"/>
        </w:rPr>
        <w:t xml:space="preserve"> 1-й квартал, полугодие и 9 мес. календарного года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Ставка налогообложения:</w:t>
      </w:r>
      <w:r w:rsidRPr="004F29C7">
        <w:rPr>
          <w:rFonts w:ascii="Times New Roman" w:hAnsi="Times New Roman" w:cs="Times New Roman"/>
          <w:sz w:val="12"/>
          <w:szCs w:val="12"/>
        </w:rPr>
        <w:t xml:space="preserve"> устанавливается региональными органами власти и не может превышать 2,2% 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Сроки уплаты налога: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Налог и авансовые платежи по налогу уплачиваются в сроки, установленные законами региональных органов власти. Обычно не позднее 30 дней  со дня со дня окончания отчетного периода и не позднее 30 марта года следующего за налоговым периодом. 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Налоговые декларации подаются не позднее сроков уплаты налога. </w:t>
      </w:r>
    </w:p>
    <w:p w:rsidR="00AE0790" w:rsidRDefault="00AE079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AE0790" w:rsidRPr="004F29C7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b/>
          <w:sz w:val="12"/>
          <w:szCs w:val="12"/>
        </w:rPr>
        <w:t>8</w:t>
      </w:r>
      <w:bookmarkStart w:id="0" w:name="_GoBack"/>
      <w:bookmarkEnd w:id="0"/>
      <w:r w:rsidR="00AE0790" w:rsidRPr="004F29C7">
        <w:rPr>
          <w:rFonts w:ascii="Times New Roman" w:hAnsi="Times New Roman" w:cs="Times New Roman"/>
          <w:b/>
          <w:sz w:val="12"/>
          <w:szCs w:val="12"/>
        </w:rPr>
        <w:t xml:space="preserve"> Билет</w:t>
      </w:r>
    </w:p>
    <w:p w:rsidR="00AE0790" w:rsidRPr="004F29C7" w:rsidRDefault="00625AA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1. Налоговые льготы и их значение в управлении налоговой системой.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Налоговые льготы – это полное или частичное освобождение от уплаты налогов субъекта в соответствии с действующим законодательством.</w:t>
      </w:r>
      <w:r w:rsidR="00AC2BF5"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="00A25147" w:rsidRPr="004F29C7">
        <w:rPr>
          <w:rFonts w:ascii="Times New Roman" w:hAnsi="Times New Roman" w:cs="Times New Roman"/>
          <w:bCs/>
          <w:sz w:val="12"/>
          <w:szCs w:val="12"/>
        </w:rPr>
        <w:t>Все Н.л. имеют общую цель - сокращение размера налогового обязательства налогоплательщика.</w:t>
      </w:r>
      <w:r w:rsidR="00A25147" w:rsidRPr="004F29C7">
        <w:rPr>
          <w:rFonts w:ascii="Times New Roman" w:hAnsi="Times New Roman" w:cs="Times New Roman"/>
          <w:b/>
          <w:bCs/>
          <w:sz w:val="12"/>
          <w:szCs w:val="12"/>
        </w:rPr>
        <w:t xml:space="preserve">  </w:t>
      </w:r>
      <w:r w:rsidRPr="004F29C7">
        <w:rPr>
          <w:rFonts w:ascii="Times New Roman" w:hAnsi="Times New Roman" w:cs="Times New Roman"/>
          <w:sz w:val="12"/>
          <w:szCs w:val="12"/>
        </w:rPr>
        <w:t>Выделяют следующие виды налоговых льгот: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1. полное или частичное освобождение прибыли, дохода или других форм объекта от налогообложения.</w:t>
      </w:r>
    </w:p>
    <w:p w:rsidR="003B3940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2. применение уменьшенной налоговой ставки, отсрочка или рассрочка, инвестиционный налоговый кредит и др.</w:t>
      </w:r>
    </w:p>
    <w:p w:rsidR="00A25147" w:rsidRPr="004F29C7" w:rsidRDefault="00A2514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 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Н.л. могут быть разделены на 3 группы: а) изъятия; б) скидки; в) освобождения.</w:t>
      </w:r>
      <w:r w:rsidRPr="004F29C7">
        <w:rPr>
          <w:rFonts w:ascii="Times New Roman" w:hAnsi="Times New Roman" w:cs="Times New Roman"/>
          <w:sz w:val="12"/>
          <w:szCs w:val="12"/>
        </w:rPr>
        <w:br/>
        <w:t>1) Изъятия - это налоговая льгота, направленная на выведение из-под налогообложения отдельных предметов (объектов) налогообложения.  2) Скидки - это льготы, которые направлены на сокращение налоговой базы. 3) Под освобождениями понимают льготы, направленные на уменьшение налоговой ставки или окладной суммы.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Освобождения - это прямое сокращение налогового обязательства налогоплательщика.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625AA0" w:rsidRPr="004F29C7" w:rsidRDefault="00625AA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2. Элементы земельного налога и их характеристика.</w:t>
      </w:r>
    </w:p>
    <w:p w:rsidR="00C87F8B" w:rsidRPr="004F29C7" w:rsidRDefault="00C87F8B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Земельный налог является местным.</w:t>
      </w:r>
    </w:p>
    <w:p w:rsidR="00C87F8B" w:rsidRPr="004F29C7" w:rsidRDefault="00C87F8B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Налогоплательщики: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организации и физ. лица, обладающие земельными участками на праве собственности, праве постоянного пользования или праве пожизненного наследуемого владения.</w:t>
      </w:r>
    </w:p>
    <w:p w:rsidR="00C87F8B" w:rsidRPr="004F29C7" w:rsidRDefault="00C87F8B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Объект: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земельные участки, расположенные в пределах муниципального образования, на территории которого введен налог. </w:t>
      </w:r>
    </w:p>
    <w:p w:rsidR="00C87F8B" w:rsidRPr="004F29C7" w:rsidRDefault="00C87F8B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Налоговая база: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определяется как кадастровая стоимость земельных участков, признаваемых объектами налогообложения по состоянию на 1 января года, являющегося налоговым периодом.</w:t>
      </w:r>
    </w:p>
    <w:p w:rsidR="00C87F8B" w:rsidRPr="004F29C7" w:rsidRDefault="00C87F8B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Ставки налога:</w:t>
      </w:r>
      <w:r w:rsidRPr="004F29C7">
        <w:rPr>
          <w:rFonts w:ascii="Times New Roman" w:hAnsi="Times New Roman" w:cs="Times New Roman"/>
          <w:sz w:val="12"/>
          <w:szCs w:val="12"/>
        </w:rPr>
        <w:t xml:space="preserve"> ставки земельного налога устанавливаются местными органами власти и не могут превышать:</w:t>
      </w:r>
    </w:p>
    <w:p w:rsidR="00204627" w:rsidRPr="004F29C7" w:rsidRDefault="0020462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1) 0,3%</w:t>
      </w:r>
      <w:r w:rsidR="00C87F8B" w:rsidRPr="004F29C7">
        <w:rPr>
          <w:rFonts w:ascii="Times New Roman" w:hAnsi="Times New Roman" w:cs="Times New Roman"/>
          <w:sz w:val="12"/>
          <w:szCs w:val="12"/>
        </w:rPr>
        <w:t xml:space="preserve"> в отношении земельных участков:</w:t>
      </w:r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="00C87F8B" w:rsidRPr="004F29C7">
        <w:rPr>
          <w:rFonts w:ascii="Times New Roman" w:hAnsi="Times New Roman" w:cs="Times New Roman"/>
          <w:sz w:val="12"/>
          <w:szCs w:val="12"/>
        </w:rPr>
        <w:t xml:space="preserve">- занятых объектами сельскохозяйственного назначения; </w:t>
      </w:r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</w:p>
    <w:p w:rsidR="00204627" w:rsidRPr="004F29C7" w:rsidRDefault="00C87F8B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- занятых </w:t>
      </w:r>
      <w:r w:rsidR="00204627" w:rsidRPr="004F29C7">
        <w:rPr>
          <w:rFonts w:ascii="Times New Roman" w:hAnsi="Times New Roman" w:cs="Times New Roman"/>
          <w:sz w:val="12"/>
          <w:szCs w:val="12"/>
        </w:rPr>
        <w:t>объектами ЖКХ</w:t>
      </w:r>
      <w:r w:rsidRPr="004F29C7">
        <w:rPr>
          <w:rFonts w:ascii="Times New Roman" w:hAnsi="Times New Roman" w:cs="Times New Roman"/>
          <w:sz w:val="12"/>
          <w:szCs w:val="12"/>
        </w:rPr>
        <w:t>;</w:t>
      </w:r>
      <w:r w:rsidR="00204627" w:rsidRPr="004F29C7">
        <w:rPr>
          <w:rFonts w:ascii="Times New Roman" w:hAnsi="Times New Roman" w:cs="Times New Roman"/>
          <w:sz w:val="12"/>
          <w:szCs w:val="12"/>
        </w:rPr>
        <w:t xml:space="preserve"> - предназначенных для личного подсобного хозяйства, садоводства, огородничества, животноводства.</w:t>
      </w:r>
    </w:p>
    <w:p w:rsidR="00C87F8B" w:rsidRPr="004F29C7" w:rsidRDefault="00C87F8B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2) 1,5</w:t>
      </w:r>
      <w:r w:rsidR="00204627" w:rsidRPr="004F29C7">
        <w:rPr>
          <w:rFonts w:ascii="Times New Roman" w:hAnsi="Times New Roman" w:cs="Times New Roman"/>
          <w:sz w:val="12"/>
          <w:szCs w:val="12"/>
        </w:rPr>
        <w:t>%</w:t>
      </w:r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="00204627" w:rsidRPr="004F29C7">
        <w:rPr>
          <w:rFonts w:ascii="Times New Roman" w:hAnsi="Times New Roman" w:cs="Times New Roman"/>
          <w:sz w:val="12"/>
          <w:szCs w:val="12"/>
        </w:rPr>
        <w:t>для</w:t>
      </w:r>
      <w:r w:rsidRPr="004F29C7">
        <w:rPr>
          <w:rFonts w:ascii="Times New Roman" w:hAnsi="Times New Roman" w:cs="Times New Roman"/>
          <w:sz w:val="12"/>
          <w:szCs w:val="12"/>
        </w:rPr>
        <w:t xml:space="preserve"> прочих земельных участков.</w:t>
      </w:r>
    </w:p>
    <w:p w:rsidR="00C87F8B" w:rsidRPr="004F29C7" w:rsidRDefault="00C87F8B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="00204627" w:rsidRPr="004F29C7">
        <w:rPr>
          <w:rFonts w:ascii="Times New Roman" w:hAnsi="Times New Roman" w:cs="Times New Roman"/>
          <w:sz w:val="12"/>
          <w:szCs w:val="12"/>
          <w:u w:val="single"/>
        </w:rPr>
        <w:t>Налоговый</w:t>
      </w:r>
      <w:r w:rsidRPr="004F29C7">
        <w:rPr>
          <w:rFonts w:ascii="Times New Roman" w:hAnsi="Times New Roman" w:cs="Times New Roman"/>
          <w:sz w:val="12"/>
          <w:szCs w:val="12"/>
          <w:u w:val="single"/>
        </w:rPr>
        <w:t xml:space="preserve"> период</w:t>
      </w:r>
      <w:r w:rsidR="00204627" w:rsidRPr="004F29C7">
        <w:rPr>
          <w:rFonts w:ascii="Times New Roman" w:hAnsi="Times New Roman" w:cs="Times New Roman"/>
          <w:sz w:val="12"/>
          <w:szCs w:val="12"/>
          <w:u w:val="single"/>
        </w:rPr>
        <w:t>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календарный год.</w:t>
      </w:r>
    </w:p>
    <w:p w:rsidR="00C87F8B" w:rsidRPr="004F29C7" w:rsidRDefault="00C87F8B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Отчетны</w:t>
      </w:r>
      <w:r w:rsidR="00204627" w:rsidRPr="004F29C7">
        <w:rPr>
          <w:rFonts w:ascii="Times New Roman" w:hAnsi="Times New Roman" w:cs="Times New Roman"/>
          <w:sz w:val="12"/>
          <w:szCs w:val="12"/>
          <w:u w:val="single"/>
        </w:rPr>
        <w:t xml:space="preserve">й период: </w:t>
      </w:r>
      <w:r w:rsidR="00204627" w:rsidRPr="004F29C7">
        <w:rPr>
          <w:rFonts w:ascii="Times New Roman" w:hAnsi="Times New Roman" w:cs="Times New Roman"/>
          <w:sz w:val="12"/>
          <w:szCs w:val="12"/>
        </w:rPr>
        <w:t>1,2,3 квартал.</w:t>
      </w:r>
    </w:p>
    <w:p w:rsidR="00204627" w:rsidRPr="004F29C7" w:rsidRDefault="0020462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Сроки уплаты налога:</w:t>
      </w:r>
      <w:r w:rsidRPr="004F29C7">
        <w:rPr>
          <w:rFonts w:ascii="Times New Roman" w:hAnsi="Times New Roman" w:cs="Times New Roman"/>
          <w:sz w:val="12"/>
          <w:szCs w:val="12"/>
        </w:rPr>
        <w:t xml:space="preserve"> физ. лица уплачивают налог на основании налогового уведомления в срок не позднее 1-го октября года следующего за налоговым периодом.</w:t>
      </w:r>
    </w:p>
    <w:p w:rsidR="00204627" w:rsidRPr="004F29C7" w:rsidRDefault="0020462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Организации уплачивают налог на основании налоговой декларации. Они подают налоговую декларацию в срок не позднее 1 февраля года следующего за налоговым периодом.</w:t>
      </w:r>
    </w:p>
    <w:p w:rsidR="00625AA0" w:rsidRPr="004F29C7" w:rsidRDefault="00625AA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lastRenderedPageBreak/>
        <w:t>9 Билет</w:t>
      </w:r>
    </w:p>
    <w:p w:rsidR="00625AA0" w:rsidRPr="004F29C7" w:rsidRDefault="00625AA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1. Особенности налоговой политики РФ на современном этапе.</w:t>
      </w:r>
    </w:p>
    <w:p w:rsidR="008E4434" w:rsidRPr="008E4434" w:rsidRDefault="008E4434" w:rsidP="008E443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8E4434">
        <w:rPr>
          <w:rFonts w:ascii="Times New Roman" w:hAnsi="Times New Roman" w:cs="Times New Roman"/>
          <w:sz w:val="12"/>
          <w:szCs w:val="12"/>
        </w:rPr>
        <w:t xml:space="preserve">На сегодняшнем этапе налоговая политика выступает одним из наиболее важных звеньев экономической политики в целом, регулирующим </w:t>
      </w:r>
      <w:proofErr w:type="gramStart"/>
      <w:r w:rsidRPr="008E4434">
        <w:rPr>
          <w:rFonts w:ascii="Times New Roman" w:hAnsi="Times New Roman" w:cs="Times New Roman"/>
          <w:sz w:val="12"/>
          <w:szCs w:val="12"/>
        </w:rPr>
        <w:t>экономические процессы</w:t>
      </w:r>
      <w:proofErr w:type="gramEnd"/>
      <w:r w:rsidRPr="008E4434">
        <w:rPr>
          <w:rFonts w:ascii="Times New Roman" w:hAnsi="Times New Roman" w:cs="Times New Roman"/>
          <w:sz w:val="12"/>
          <w:szCs w:val="12"/>
        </w:rPr>
        <w:t xml:space="preserve"> в обществе.</w:t>
      </w:r>
    </w:p>
    <w:p w:rsidR="008E4434" w:rsidRPr="008E4434" w:rsidRDefault="008E4434" w:rsidP="008E443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8E4434">
        <w:rPr>
          <w:rFonts w:ascii="Times New Roman" w:hAnsi="Times New Roman" w:cs="Times New Roman"/>
          <w:sz w:val="12"/>
          <w:szCs w:val="12"/>
        </w:rPr>
        <w:t>Налоговая политика представляет собой комплекс мер в области налогового регулирования, задача которых установить оптимальный уровень налогового бремени и зависимости от характера поставленных в данный момент макроэкономических задач.</w:t>
      </w:r>
    </w:p>
    <w:p w:rsidR="008E4434" w:rsidRPr="008E4434" w:rsidRDefault="008E4434" w:rsidP="008E443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8E4434">
        <w:rPr>
          <w:rFonts w:ascii="Times New Roman" w:hAnsi="Times New Roman" w:cs="Times New Roman"/>
          <w:sz w:val="12"/>
          <w:szCs w:val="12"/>
        </w:rPr>
        <w:t>Успешное функционирование налоговой политики может достигаться за счет соотношения ее функций и интересов государства и налогоплательщиков. Налоговая политика не может оставаться неизменной на протяжении длительного периода. Это обусловлено тем, что происходят изменения на уровне экономики страны и это приводит к соответствующим изменениям в налоговой политике. Для того</w:t>
      </w:r>
      <w:proofErr w:type="gramStart"/>
      <w:r w:rsidRPr="008E4434">
        <w:rPr>
          <w:rFonts w:ascii="Times New Roman" w:hAnsi="Times New Roman" w:cs="Times New Roman"/>
          <w:sz w:val="12"/>
          <w:szCs w:val="12"/>
        </w:rPr>
        <w:t>,</w:t>
      </w:r>
      <w:proofErr w:type="gramEnd"/>
      <w:r w:rsidRPr="008E4434">
        <w:rPr>
          <w:rFonts w:ascii="Times New Roman" w:hAnsi="Times New Roman" w:cs="Times New Roman"/>
          <w:sz w:val="12"/>
          <w:szCs w:val="12"/>
        </w:rPr>
        <w:t xml:space="preserve"> чтобы добиться эффективного функционирования налоговой политики, необходимо адаптировать ее к действующим условиям экономики.</w:t>
      </w:r>
    </w:p>
    <w:p w:rsidR="008E4434" w:rsidRPr="008E4434" w:rsidRDefault="008E4434" w:rsidP="008E443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8E4434">
        <w:rPr>
          <w:rFonts w:ascii="Times New Roman" w:hAnsi="Times New Roman" w:cs="Times New Roman"/>
          <w:sz w:val="12"/>
          <w:szCs w:val="12"/>
        </w:rPr>
        <w:t>Одной из первостепенных задач государства является решение проблемы стимулирования системы налогообложения на экономическую деятельность организаций, развития производства и экономического развития страны.</w:t>
      </w:r>
    </w:p>
    <w:p w:rsidR="008E4434" w:rsidRPr="008E4434" w:rsidRDefault="008E4434" w:rsidP="008E443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8E4434">
        <w:rPr>
          <w:rFonts w:ascii="Times New Roman" w:hAnsi="Times New Roman" w:cs="Times New Roman"/>
          <w:sz w:val="12"/>
          <w:szCs w:val="12"/>
        </w:rPr>
        <w:t>Правильно выбранная налоговая политика позволит справиться с поставленными целями и задачами государства. Для страны в целом эффективность системы налогообложения сводится первостепенно к увеличению доходов за счет налоговых поступлений, а также к развитию базы налогообложения. Для хозяйствующих субъектов эффективность заключается в следующем — получить максимально возможную прибыль и минимизировать налоговые платежи. Для граждан страны эффективность налогообложения сводится к получению социальных льгот и услуг при уплате обязательных налоговых платежей [1].</w:t>
      </w:r>
    </w:p>
    <w:p w:rsidR="008E4434" w:rsidRPr="008E4434" w:rsidRDefault="008E4434" w:rsidP="008E443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8E4434">
        <w:rPr>
          <w:rFonts w:ascii="Times New Roman" w:hAnsi="Times New Roman" w:cs="Times New Roman"/>
          <w:sz w:val="12"/>
          <w:szCs w:val="12"/>
        </w:rPr>
        <w:t>Характерными чертами налоговой системы РФ являются:</w:t>
      </w:r>
    </w:p>
    <w:p w:rsidR="008E4434" w:rsidRPr="008E4434" w:rsidRDefault="008E4434" w:rsidP="008E443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8E4434">
        <w:rPr>
          <w:rFonts w:ascii="Times New Roman" w:hAnsi="Times New Roman" w:cs="Times New Roman"/>
          <w:sz w:val="12"/>
          <w:szCs w:val="12"/>
        </w:rPr>
        <w:t xml:space="preserve">1.  Несоответствие уровня налогообложения финансовым возможностям налогоплательщиков. Высокий уровень налогового бремени является ярким тому примером, хотя это </w:t>
      </w:r>
      <w:proofErr w:type="gramStart"/>
      <w:r w:rsidRPr="008E4434">
        <w:rPr>
          <w:rFonts w:ascii="Times New Roman" w:hAnsi="Times New Roman" w:cs="Times New Roman"/>
          <w:sz w:val="12"/>
          <w:szCs w:val="12"/>
        </w:rPr>
        <w:t>весьма относительно</w:t>
      </w:r>
      <w:proofErr w:type="gramEnd"/>
      <w:r w:rsidRPr="008E4434">
        <w:rPr>
          <w:rFonts w:ascii="Times New Roman" w:hAnsi="Times New Roman" w:cs="Times New Roman"/>
          <w:sz w:val="12"/>
          <w:szCs w:val="12"/>
        </w:rPr>
        <w:t xml:space="preserve">. Для таких отраслей, как </w:t>
      </w:r>
      <w:proofErr w:type="spellStart"/>
      <w:r w:rsidRPr="008E4434">
        <w:rPr>
          <w:rFonts w:ascii="Times New Roman" w:hAnsi="Times New Roman" w:cs="Times New Roman"/>
          <w:sz w:val="12"/>
          <w:szCs w:val="12"/>
        </w:rPr>
        <w:t>нефте</w:t>
      </w:r>
      <w:proofErr w:type="spellEnd"/>
      <w:r w:rsidRPr="008E4434">
        <w:rPr>
          <w:rFonts w:ascii="Times New Roman" w:hAnsi="Times New Roman" w:cs="Times New Roman"/>
          <w:sz w:val="12"/>
          <w:szCs w:val="12"/>
        </w:rPr>
        <w:t xml:space="preserve">- и газодобыча, финансовая деятельность, металлургия — ставка единого социального налога 26 % весьма приемлема. Но для производственных предприятий, а также для предприятий легкой промышленности ставка является </w:t>
      </w:r>
      <w:proofErr w:type="gramStart"/>
      <w:r w:rsidRPr="008E4434">
        <w:rPr>
          <w:rFonts w:ascii="Times New Roman" w:hAnsi="Times New Roman" w:cs="Times New Roman"/>
          <w:sz w:val="12"/>
          <w:szCs w:val="12"/>
        </w:rPr>
        <w:t>завышенной</w:t>
      </w:r>
      <w:proofErr w:type="gramEnd"/>
      <w:r w:rsidRPr="008E4434">
        <w:rPr>
          <w:rFonts w:ascii="Times New Roman" w:hAnsi="Times New Roman" w:cs="Times New Roman"/>
          <w:sz w:val="12"/>
          <w:szCs w:val="12"/>
        </w:rPr>
        <w:t xml:space="preserve"> и обеспечить эффективное функционирование предприятия достаточно сложно.</w:t>
      </w:r>
    </w:p>
    <w:p w:rsidR="008E4434" w:rsidRPr="008E4434" w:rsidRDefault="008E4434" w:rsidP="008E443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8E4434">
        <w:rPr>
          <w:rFonts w:ascii="Times New Roman" w:hAnsi="Times New Roman" w:cs="Times New Roman"/>
          <w:sz w:val="12"/>
          <w:szCs w:val="12"/>
        </w:rPr>
        <w:t>2.  Неопределенность системы налогообложения, так как законодательная и нормативная база очень запутана и сложна. Сложность составляет методика расчета взимания налогов. Нередко возникают споры по поводу формулировок статей Налогового кодекса РФ, которые доходят до арбитражного суда. И чаще всего суд принимает сторону налогоплательщиков, что говорит о том, что не все работники налоговых органов в состоянии правильно применять нормы налогового законодательства. Ключевой проблемой экономики страны считается то, что хозяйствующие субъекты отказываются в полном объеме платить налоги. Это связано с тем, что у предприятий после уплаты всех налоговых платежей не остается достаточно сре</w:t>
      </w:r>
      <w:proofErr w:type="gramStart"/>
      <w:r w:rsidRPr="008E4434">
        <w:rPr>
          <w:rFonts w:ascii="Times New Roman" w:hAnsi="Times New Roman" w:cs="Times New Roman"/>
          <w:sz w:val="12"/>
          <w:szCs w:val="12"/>
        </w:rPr>
        <w:t>дств дл</w:t>
      </w:r>
      <w:proofErr w:type="gramEnd"/>
      <w:r w:rsidRPr="008E4434">
        <w:rPr>
          <w:rFonts w:ascii="Times New Roman" w:hAnsi="Times New Roman" w:cs="Times New Roman"/>
          <w:sz w:val="12"/>
          <w:szCs w:val="12"/>
        </w:rPr>
        <w:t xml:space="preserve">я осуществления эффективной финансово-хозяйственной деятельности, поэтому многие предприятия стремятся всячески уклониться от уплаты всех налогов. Существующую проблему «теневой экономики» </w:t>
      </w:r>
      <w:proofErr w:type="gramStart"/>
      <w:r w:rsidRPr="008E4434">
        <w:rPr>
          <w:rFonts w:ascii="Times New Roman" w:hAnsi="Times New Roman" w:cs="Times New Roman"/>
          <w:sz w:val="12"/>
          <w:szCs w:val="12"/>
        </w:rPr>
        <w:t>возможно</w:t>
      </w:r>
      <w:proofErr w:type="gramEnd"/>
      <w:r w:rsidRPr="008E4434">
        <w:rPr>
          <w:rFonts w:ascii="Times New Roman" w:hAnsi="Times New Roman" w:cs="Times New Roman"/>
          <w:sz w:val="12"/>
          <w:szCs w:val="12"/>
        </w:rPr>
        <w:t xml:space="preserve"> решить в том случае, если добиться снижения налоговых ставок, преобразований в налоговой базе и перераспределения налогового бремени. С помощью этих мер можно вывести часть оборота из «тени». Чтобы уменьшить оборот «теневой экономики» необходимо ужесточить дисциплинарные меры по отношению к нарушителям, совершенствовать налоговый контроль, а также использовать налоговое администрирование.</w:t>
      </w:r>
    </w:p>
    <w:p w:rsidR="008E4434" w:rsidRPr="008E4434" w:rsidRDefault="008E4434" w:rsidP="008E443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8E4434">
        <w:rPr>
          <w:rFonts w:ascii="Times New Roman" w:hAnsi="Times New Roman" w:cs="Times New Roman"/>
          <w:sz w:val="12"/>
          <w:szCs w:val="12"/>
        </w:rPr>
        <w:t>3.  Отсутствие принципа экономичности налоговой системы. Это сводится к сокращению расходов на налоговое администрирование, при этом сохраняя максимально возможный сбор налогов.</w:t>
      </w:r>
    </w:p>
    <w:p w:rsidR="00B514E9" w:rsidRPr="004F29C7" w:rsidRDefault="001A2EF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.</w:t>
      </w:r>
    </w:p>
    <w:p w:rsidR="00625AA0" w:rsidRPr="004F29C7" w:rsidRDefault="00625AA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2. Налоги на природные ресурсы, их состав и значение.</w:t>
      </w:r>
    </w:p>
    <w:p w:rsidR="00A1317F" w:rsidRPr="004F29C7" w:rsidRDefault="00A1317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proofErr w:type="gramStart"/>
      <w:r w:rsidRPr="004F29C7">
        <w:rPr>
          <w:rFonts w:ascii="Times New Roman" w:hAnsi="Times New Roman" w:cs="Times New Roman"/>
          <w:sz w:val="12"/>
          <w:szCs w:val="12"/>
        </w:rPr>
        <w:t xml:space="preserve">Платежи за природные ресурсы установлены с целью экономического регулирования природопользования, стимулирования рационального и комплексного использования различных видов природных ресурсов и охраны окружающей среды, формирования денежных средств для охраны и воспроизводства природных ресурсов в условиях рыночной экономики. </w:t>
      </w:r>
      <w:proofErr w:type="gramEnd"/>
    </w:p>
    <w:p w:rsidR="00A1317F" w:rsidRPr="004F29C7" w:rsidRDefault="00A1317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К налогам на природные ресурсы относятся: налог на добычу полезных ископаемых (НДПИ); водный налог; сборы за пользование объектами животного мира и водных биологических ресурсов (охота, рыбалка в промышленных масштабах); земельный налог. </w:t>
      </w:r>
    </w:p>
    <w:p w:rsidR="00A1317F" w:rsidRPr="004F29C7" w:rsidRDefault="00A1317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Перечисленные налоги и сборы регламентируются НК РФ в отличие от ряда других платежей за природные ресурсы, регулируемых законодательными актами, направленными на регламентацию природных ресурсов. В соответствии с концепцией государственной экологической политики, изложенной в Законе РФ «Об охране окружающей природной среды» № 7ФЗ, плата за природные ресурсы (землю, недра, воду, лес и иную растительность, животный мир, рекреационные и другие природные ресурсы) должна взиматься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за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:</w:t>
      </w:r>
    </w:p>
    <w:p w:rsidR="00A1317F" w:rsidRPr="004F29C7" w:rsidRDefault="00A1317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 • право пользования и использования природных ресурсов в пределах установленных лимитов;</w:t>
      </w:r>
    </w:p>
    <w:p w:rsidR="00A1317F" w:rsidRPr="004F29C7" w:rsidRDefault="00A1317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 • сверхлимитное и нерациональное использование природных ресурсов;</w:t>
      </w:r>
    </w:p>
    <w:p w:rsidR="00625AA0" w:rsidRPr="004F29C7" w:rsidRDefault="00A1317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 • воспроизводство и охрану природных ресурсов. </w:t>
      </w:r>
    </w:p>
    <w:p w:rsidR="00A1317F" w:rsidRDefault="00A1317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Pr="004F29C7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lastRenderedPageBreak/>
        <w:t>10 Билет</w:t>
      </w:r>
    </w:p>
    <w:p w:rsidR="00625AA0" w:rsidRPr="004F29C7" w:rsidRDefault="00625AA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1. Налоговая система и этапы ее становления в РФ.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Налоговая система – это совокупность предусмотренных налогов, принципов, форм и методов их установления, изменения или отмены уплаты и применения мер 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Налоговая система — это совокупность предусмотренных налогов, принципов, форм и методов их установления, изменения или отмены, уплаты и применения мер по обеспечению их уплаты, осуществления налогового контроля, а также привлечения к ответственности и мер ответственности за нарушение налогового законодательства.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Для выполнения возложенных функций налоговая система должна выполнить следующие элементы: 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1. Взаимосвязанная совокупность налогов и сборов, обеспечивающих первостепенные потребности государства для выполнения возложенных на него функций.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2. Законы, а в необходимых случаях – подзаконные акты, устанавливающие порядок установления, отмены, исчисления и уплаты налогов и сборов, систему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контроля за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соблюдением налогового законодательства и ответственность за его нарушение;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3. Государственные органы, уполномоченные заниматься налоговым администрированием.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В 1998 г. Была разработана и принята, а 1.01.1999г. вступила в действие 1-ая (общая) часть НК РФ. Она касалась и определяла права и обязанности налог. Органов, права и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обяз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. Налогоплательщиков, перечень действующих налогов и сборов,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сис-му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налоговых санкций и прочих взаимоотношений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налогоплат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.и</w:t>
      </w:r>
      <w:proofErr w:type="spellEnd"/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гос-ва.  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Спустя 2 года в августе 2000г. Была разработана и принята, а 1.01.2001г. вступила в действие 2-ая часть (спец-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ая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) НК РФ. Она касалась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конкр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.п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орядка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исчисления и уплаты, действ. налогов и сборов.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Т.о. налоговый кодекс – это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документ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регламентирующий важные положения налоговой системы РФ в частности весь перечень налогов и сборов, порядок их введения и отмены, а так же весь комплекс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взаимоотн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.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налогоплат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. и гос-ва. 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В результате принятия НК РФ было снижено общее кол-во налогов, действовавших на территории РФ. Кроме того ни один региональный и местный орган власти не имеет право ввести на своей территории ни одного налога, не предусмотренного кодексом.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Налоговая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сис-ма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РФ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вкл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13 видов налогов и сборов из них 8 федеральных 3 региональных 2 местных, кроме того НК РФ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предусмтр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возможность применений спец-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ых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налоговых режимов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 xml:space="preserve">( 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5 шт.). По уровню власти налоги РФ </w:t>
      </w:r>
      <w:proofErr w:type="spellStart"/>
      <w:proofErr w:type="gramStart"/>
      <w:r w:rsidRPr="004F29C7">
        <w:rPr>
          <w:rFonts w:ascii="Times New Roman" w:hAnsi="Times New Roman" w:cs="Times New Roman"/>
          <w:sz w:val="12"/>
          <w:szCs w:val="12"/>
        </w:rPr>
        <w:t>разд</w:t>
      </w:r>
      <w:proofErr w:type="spellEnd"/>
      <w:proofErr w:type="gramEnd"/>
      <w:r w:rsidRPr="004F29C7">
        <w:rPr>
          <w:rFonts w:ascii="Times New Roman" w:hAnsi="Times New Roman" w:cs="Times New Roman"/>
          <w:sz w:val="12"/>
          <w:szCs w:val="12"/>
        </w:rPr>
        <w:t>: 1. Федеральные налоги: - НД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С(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нал на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доб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сто-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ть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); -акцизы; -НДФЛ ( налог на доходы физ. лиц); -НДПИ ( налог на добычу полезных ископаемых); водный налог; -налог на прибыль организации; -гос. пошлина ; -сборы за пользование животного мира и водных биологических ресурсов. 2. Региональные налоги: - налог на имущество организации;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-т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ранспортный налог; - налог на игорный би</w:t>
      </w:r>
      <w:r w:rsidR="005F4C07" w:rsidRPr="004F29C7">
        <w:rPr>
          <w:rFonts w:ascii="Times New Roman" w:hAnsi="Times New Roman" w:cs="Times New Roman"/>
          <w:sz w:val="12"/>
          <w:szCs w:val="12"/>
        </w:rPr>
        <w:t>з</w:t>
      </w:r>
      <w:r w:rsidRPr="004F29C7">
        <w:rPr>
          <w:rFonts w:ascii="Times New Roman" w:hAnsi="Times New Roman" w:cs="Times New Roman"/>
          <w:sz w:val="12"/>
          <w:szCs w:val="12"/>
        </w:rPr>
        <w:t xml:space="preserve">нес;  3. Местный налог: - земельный налог;- налог на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имущ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  <w:proofErr w:type="spellStart"/>
      <w:proofErr w:type="gramStart"/>
      <w:r w:rsidRPr="004F29C7">
        <w:rPr>
          <w:rFonts w:ascii="Times New Roman" w:hAnsi="Times New Roman" w:cs="Times New Roman"/>
          <w:sz w:val="12"/>
          <w:szCs w:val="12"/>
        </w:rPr>
        <w:t>физ</w:t>
      </w:r>
      <w:proofErr w:type="spellEnd"/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лиц. 4. Специальные налоговые режимы: - единый с/х налог; - упрощённая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сис-ма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налогообложения; - единый налог на вмененный доход; - патентная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сис-ма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налогообложения; -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сис-ма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 xml:space="preserve"> налогообложения при выполнении согласия о разделе продукции.</w:t>
      </w:r>
    </w:p>
    <w:p w:rsidR="00D763CA" w:rsidRPr="004F29C7" w:rsidRDefault="00D763CA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625AA0" w:rsidRPr="004F29C7" w:rsidRDefault="00625AA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2. Региональные налоги: состав и особенности применения.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Региональные налоги</w:t>
      </w:r>
      <w:r w:rsidRPr="004F29C7">
        <w:rPr>
          <w:rFonts w:ascii="Times New Roman" w:hAnsi="Times New Roman" w:cs="Times New Roman"/>
          <w:sz w:val="12"/>
          <w:szCs w:val="12"/>
        </w:rPr>
        <w:t xml:space="preserve"> – это налоги, установленные налоговым кодексом, но они вводятся в действие региональными законами о налогах.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Устанавливая элементы региональных налогов, региональные органы власти устанавливают ставку налога, но в пределах установленным кодексом, налоговые льготы, порядок и сроки уплаты.</w:t>
      </w:r>
    </w:p>
    <w:p w:rsidR="00035344" w:rsidRPr="004F29C7" w:rsidRDefault="0003534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Региональные налоги аккумулируются в региональных бюджетах и используются субъектом РФ для выполнения своих функций. </w:t>
      </w:r>
    </w:p>
    <w:p w:rsidR="005F4C07" w:rsidRPr="004F29C7" w:rsidRDefault="005F4C07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Региональные налоги: - налог на имущество организации;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-т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ранспортный налог; - налог на игорный бизнес</w:t>
      </w:r>
      <w:r w:rsidR="00035344" w:rsidRPr="004F29C7">
        <w:rPr>
          <w:rFonts w:ascii="Times New Roman" w:hAnsi="Times New Roman" w:cs="Times New Roman"/>
          <w:sz w:val="12"/>
          <w:szCs w:val="12"/>
        </w:rPr>
        <w:t>.</w:t>
      </w:r>
    </w:p>
    <w:p w:rsidR="00035344" w:rsidRPr="004F29C7" w:rsidRDefault="0003534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Налогоплательщиками </w:t>
      </w:r>
      <w:hyperlink r:id="rId7" w:tooltip="Налог на имущество организаций" w:history="1">
        <w:r w:rsidRPr="004F29C7">
          <w:rPr>
            <w:rStyle w:val="a3"/>
            <w:rFonts w:ascii="Times New Roman" w:hAnsi="Times New Roman" w:cs="Times New Roman"/>
            <w:b/>
            <w:bCs/>
            <w:color w:val="auto"/>
            <w:sz w:val="12"/>
            <w:szCs w:val="12"/>
            <w:u w:val="none"/>
          </w:rPr>
          <w:t>налога на имущество организаций</w:t>
        </w:r>
      </w:hyperlink>
      <w:r w:rsidRPr="004F29C7">
        <w:rPr>
          <w:rFonts w:ascii="Times New Roman" w:hAnsi="Times New Roman" w:cs="Times New Roman"/>
          <w:sz w:val="12"/>
          <w:szCs w:val="12"/>
        </w:rPr>
        <w:t xml:space="preserve"> являются Российские организации, иностранные организации, осуществляющие свою деятельность в РФ через постоянные представительства, а также имеющие на территории РФ недвижимое имущество. Налоговая база определяется как среднегодовая остаточная стоимость указанного имущества. Налоговые ставки устанавливаются законами субъектов Российской Федерации и не могут превышать 2,2 процента.</w:t>
      </w:r>
    </w:p>
    <w:p w:rsidR="00035344" w:rsidRPr="004F29C7" w:rsidRDefault="0070484D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hyperlink r:id="rId8" w:tooltip="Транспортный налог" w:history="1">
        <w:r w:rsidR="00035344" w:rsidRPr="004F29C7">
          <w:rPr>
            <w:rStyle w:val="a3"/>
            <w:rFonts w:ascii="Times New Roman" w:hAnsi="Times New Roman" w:cs="Times New Roman"/>
            <w:b/>
            <w:bCs/>
            <w:color w:val="auto"/>
            <w:sz w:val="12"/>
            <w:szCs w:val="12"/>
            <w:u w:val="none"/>
          </w:rPr>
          <w:t>Транспортный налог</w:t>
        </w:r>
      </w:hyperlink>
      <w:r w:rsidR="00035344" w:rsidRPr="004F29C7">
        <w:rPr>
          <w:rFonts w:ascii="Times New Roman" w:hAnsi="Times New Roman" w:cs="Times New Roman"/>
          <w:sz w:val="12"/>
          <w:szCs w:val="12"/>
        </w:rPr>
        <w:t> обязаны уплачивать лица, на которых зарегистрированы транспортные средства: автомобили, мотоциклы, мотороллеры, автобусы и др., воздушный и водный транспорт, снегоходы, мотосани. Ставки налога устанавливается по каждому виду транспортных средств.</w:t>
      </w:r>
    </w:p>
    <w:p w:rsidR="00035344" w:rsidRPr="004F29C7" w:rsidRDefault="0070484D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hyperlink r:id="rId9" w:tooltip="Налог на игорный бизнес" w:history="1">
        <w:r w:rsidR="00035344" w:rsidRPr="004F29C7">
          <w:rPr>
            <w:rStyle w:val="a3"/>
            <w:rFonts w:ascii="Times New Roman" w:hAnsi="Times New Roman" w:cs="Times New Roman"/>
            <w:b/>
            <w:bCs/>
            <w:color w:val="auto"/>
            <w:sz w:val="12"/>
            <w:szCs w:val="12"/>
            <w:u w:val="none"/>
          </w:rPr>
          <w:t>Налог на игорный бизнес</w:t>
        </w:r>
      </w:hyperlink>
      <w:r w:rsidR="00035344" w:rsidRPr="004F29C7">
        <w:rPr>
          <w:rFonts w:ascii="Times New Roman" w:hAnsi="Times New Roman" w:cs="Times New Roman"/>
          <w:sz w:val="12"/>
          <w:szCs w:val="12"/>
        </w:rPr>
        <w:t xml:space="preserve"> платят лица, занимающиеся предпринимательством в сфере игорного бизнеса. Объектами налогообложения признаются: </w:t>
      </w:r>
      <w:r w:rsidR="00AC2BF5" w:rsidRPr="004F29C7">
        <w:rPr>
          <w:rFonts w:ascii="Times New Roman" w:hAnsi="Times New Roman" w:cs="Times New Roman"/>
          <w:sz w:val="12"/>
          <w:szCs w:val="12"/>
        </w:rPr>
        <w:t>игровые столы; игровые автоматы; процессинговый центр тотализатора; процессинговый центр букмекерской конторы; пункт приёма ставок тотализатора и пункт приёма ставок букмекерской конторы</w:t>
      </w:r>
      <w:r w:rsidR="00035344" w:rsidRPr="004F29C7">
        <w:rPr>
          <w:rFonts w:ascii="Times New Roman" w:hAnsi="Times New Roman" w:cs="Times New Roman"/>
          <w:sz w:val="12"/>
          <w:szCs w:val="12"/>
        </w:rPr>
        <w:t>. По каждому такому объекту отдельно определяется налоговая база и налоговая ставка.</w:t>
      </w:r>
    </w:p>
    <w:p w:rsidR="00625AA0" w:rsidRDefault="00625AA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 xml:space="preserve"> </w:t>
      </w: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Pr="004F29C7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11 Билет</w:t>
      </w:r>
    </w:p>
    <w:p w:rsidR="00625AA0" w:rsidRPr="004F29C7" w:rsidRDefault="00625AA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1. Экономическое содержание налога. Признаки налога.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Налоги</w:t>
      </w:r>
      <w:r w:rsidRPr="004F29C7">
        <w:rPr>
          <w:rFonts w:ascii="Times New Roman" w:hAnsi="Times New Roman" w:cs="Times New Roman"/>
          <w:sz w:val="12"/>
          <w:szCs w:val="12"/>
        </w:rPr>
        <w:t xml:space="preserve"> - важная экономическая категория, исторически связанная с появлением, существованием и функционированием государства. В налоговом кодексе под </w:t>
      </w:r>
      <w:r w:rsidRPr="004F29C7">
        <w:rPr>
          <w:rFonts w:ascii="Times New Roman" w:hAnsi="Times New Roman" w:cs="Times New Roman"/>
          <w:b/>
          <w:sz w:val="12"/>
          <w:szCs w:val="12"/>
        </w:rPr>
        <w:t>налогом</w:t>
      </w:r>
      <w:r w:rsidRPr="004F29C7">
        <w:rPr>
          <w:rFonts w:ascii="Times New Roman" w:hAnsi="Times New Roman" w:cs="Times New Roman"/>
          <w:sz w:val="12"/>
          <w:szCs w:val="12"/>
        </w:rPr>
        <w:t xml:space="preserve"> понимается обязательный, индивидуально безвозмездный платеж, взимаемый с </w:t>
      </w:r>
      <w:proofErr w:type="spellStart"/>
      <w:r w:rsidRPr="004F29C7">
        <w:rPr>
          <w:rFonts w:ascii="Times New Roman" w:hAnsi="Times New Roman" w:cs="Times New Roman"/>
          <w:sz w:val="12"/>
          <w:szCs w:val="12"/>
        </w:rPr>
        <w:t>юрид</w:t>
      </w:r>
      <w:proofErr w:type="spellEnd"/>
      <w:r w:rsidRPr="004F29C7">
        <w:rPr>
          <w:rFonts w:ascii="Times New Roman" w:hAnsi="Times New Roman" w:cs="Times New Roman"/>
          <w:sz w:val="12"/>
          <w:szCs w:val="12"/>
        </w:rPr>
        <w:t>. и физ. лиц в форме отчуждения принадлежащих им на праве собственности, хозяйственного ведения или оперативного управления денежных сре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дств в ц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елях финансового обеспечения деятельности государства.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Источник налога: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доход субъекта налога, из которого вносится последний. Налог всегда часть дохода и поэтому он меньше дохода по величине.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Признаки налога (3 шт.): 1) Императивность</w:t>
      </w:r>
      <w:r w:rsidRPr="004F29C7">
        <w:rPr>
          <w:rFonts w:ascii="Times New Roman" w:hAnsi="Times New Roman" w:cs="Times New Roman"/>
          <w:sz w:val="12"/>
          <w:szCs w:val="12"/>
        </w:rPr>
        <w:t xml:space="preserve"> (безусловность, категоричность) - это предписание налогоплательщику со стороны гос-ва, требование обязательности налогового платежа. При невыполнении обязательства применяются штрафные санкции. </w:t>
      </w:r>
      <w:r w:rsidRPr="004F29C7">
        <w:rPr>
          <w:rFonts w:ascii="Times New Roman" w:hAnsi="Times New Roman" w:cs="Times New Roman"/>
          <w:b/>
          <w:sz w:val="12"/>
          <w:szCs w:val="12"/>
        </w:rPr>
        <w:t>2) Смена собственника</w:t>
      </w:r>
      <w:r w:rsidRPr="004F29C7">
        <w:rPr>
          <w:rFonts w:ascii="Times New Roman" w:hAnsi="Times New Roman" w:cs="Times New Roman"/>
          <w:sz w:val="12"/>
          <w:szCs w:val="12"/>
        </w:rPr>
        <w:t xml:space="preserve">, т.е. через налоги доля частной собственности становится государственной или муниципальной, образуя бюджетный фонд. </w:t>
      </w:r>
      <w:r w:rsidRPr="004F29C7">
        <w:rPr>
          <w:rFonts w:ascii="Times New Roman" w:hAnsi="Times New Roman" w:cs="Times New Roman"/>
          <w:b/>
          <w:sz w:val="12"/>
          <w:szCs w:val="12"/>
        </w:rPr>
        <w:t xml:space="preserve">3) Безвозвратность и безвозмездность. </w:t>
      </w:r>
      <w:r w:rsidRPr="004F29C7">
        <w:rPr>
          <w:rFonts w:ascii="Times New Roman" w:hAnsi="Times New Roman" w:cs="Times New Roman"/>
          <w:sz w:val="12"/>
          <w:szCs w:val="12"/>
        </w:rPr>
        <w:t>Уплаченные налоги не возвращаются конкретному налогоплательщику. За уплаченные налоги налогоплательщики не получают никаких материальных, хозяйственных или иных прав.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625AA0" w:rsidRPr="004F29C7" w:rsidRDefault="00625AA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2. Элементы акцизного налогообложения и их характеристика.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proofErr w:type="gramStart"/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Налогоплательщики: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организации, ИП, лица признаваемые налогоплательщиками в связи с перемещением товаров через таможенную границу РФ, подакцизные товары: - спирт этиловый из всех видов сырья; - спирт коньячный; - алкогольная продукция (водка, вино, шампанское, пиво) с объемной долей этилового спирта &gt; 1.5 %; - табачная продукция; - автомобили легковые; - дизельное топливо; - авто бензин; - моторные масла для дизельных и моторных двигателей;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- прямогонный бензин (продукт переработки нефти).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Объект: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все операции с подакцизными товарами;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Налоговая база: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определяется по каждому виду подакцизного товара отдельно. При реализации производимых налогоплательщиком подакцизных товаров, налоговая база определяется: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1) как объем реализуемых производственных товаров в натуральном выражении по товарам, в отношении которых установлены твердые налоговые ставки.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2) как стоимость реализуемых подакцизных товаров - исчисляется исходя из цен, установленных с учетом статьи 40 НК РФ – по подакцизным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товарам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в отношении которых установлены адвалорные                                      налоговые ставки.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3) как стоимость подакцизных товаров - исчисляется исходя из средних цен реализации действовавших в предшествующем периоде, а при их отсутствии - исходя из рыночных цен – по подакцизным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товарам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в отношении которых установлены адвалорные налоговые ставки. 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Налоговый период: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месяц.</w:t>
      </w:r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Сроки уплаты</w:t>
      </w:r>
      <w:r w:rsidRPr="004F29C7">
        <w:rPr>
          <w:rFonts w:ascii="Times New Roman" w:hAnsi="Times New Roman" w:cs="Times New Roman"/>
          <w:sz w:val="12"/>
          <w:szCs w:val="12"/>
        </w:rPr>
        <w:t>: не позднее 25 числа месяца следующего за налоговым периодом. По  прямогонному бензину и денатурированному этиловому спирту – не позднее 25 числа 3-его месяца следующего за налоговым периодом.</w:t>
      </w:r>
    </w:p>
    <w:p w:rsidR="00625AA0" w:rsidRPr="004F29C7" w:rsidRDefault="00625AA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lastRenderedPageBreak/>
        <w:t>12 Билет</w:t>
      </w:r>
    </w:p>
    <w:p w:rsidR="00625AA0" w:rsidRPr="004F29C7" w:rsidRDefault="00625AA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1. Элементы налогообложения и их характеристика.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Объединяющим отличием всех налогов являются элементы налогообложения, которые способствуют раскрытию сущности налога.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Посредством элементов налогов в законах о налогах устанавливается вся налоговая процедура. 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1. Субъект налогообложения: налогоплательщик, т.е. физическое или юридическое лицо, на которое по закону возложена обязанность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платить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налоги.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2. Объект налогообложения :  предмет подлежащий налогообложени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ю(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прибыль, добавленная стоимость, различные формы налогооблагаемого богатства или имущества.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3. Стоимостная, физическая или иная форма объекта налогообложения, представляющая собой налоговую базу.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4.  Под налоговым периодом понимается календарный год или иной период времени применительно к отдельным налогам, по окончании которого налогоплательщик обязан рассчитать налогооблагаемую базу и исчислить  подлежащую уплате сумму налога.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5. Налоговая ставка представляет собой величину налоговых начислений на единицу измерения налоговой базы. В зависимости от объекта налогообложения налоговые ставки могут быть  твердыми (специфическими) или процентными (адвалорными). </w:t>
      </w:r>
      <w:r w:rsidRPr="004F29C7">
        <w:rPr>
          <w:rFonts w:ascii="Times New Roman" w:hAnsi="Times New Roman" w:cs="Times New Roman"/>
          <w:sz w:val="12"/>
          <w:szCs w:val="12"/>
          <w:u w:val="single"/>
        </w:rPr>
        <w:t xml:space="preserve">Твердые ставки </w:t>
      </w:r>
      <w:r w:rsidRPr="004F29C7">
        <w:rPr>
          <w:rFonts w:ascii="Times New Roman" w:hAnsi="Times New Roman" w:cs="Times New Roman"/>
          <w:sz w:val="12"/>
          <w:szCs w:val="12"/>
        </w:rPr>
        <w:t xml:space="preserve">устанавливаются в абсолютной сумме на единицу обложения независимо от размеров доходов или прибыли. </w:t>
      </w:r>
      <w:r w:rsidRPr="004F29C7">
        <w:rPr>
          <w:rFonts w:ascii="Times New Roman" w:hAnsi="Times New Roman" w:cs="Times New Roman"/>
          <w:sz w:val="12"/>
          <w:szCs w:val="12"/>
          <w:u w:val="single"/>
        </w:rPr>
        <w:t>Процентные ставки</w:t>
      </w:r>
      <w:r w:rsidRPr="004F29C7">
        <w:rPr>
          <w:rFonts w:ascii="Times New Roman" w:hAnsi="Times New Roman" w:cs="Times New Roman"/>
          <w:sz w:val="12"/>
          <w:szCs w:val="12"/>
        </w:rPr>
        <w:t> устанавливаются к стоимости объекта обложения и могут быть пропорциональными, прогрессивными и регрессивными. </w:t>
      </w:r>
      <w:r w:rsidRPr="004F29C7">
        <w:rPr>
          <w:rFonts w:ascii="Times New Roman" w:hAnsi="Times New Roman" w:cs="Times New Roman"/>
          <w:sz w:val="12"/>
          <w:szCs w:val="12"/>
          <w:u w:val="single"/>
        </w:rPr>
        <w:t>Пропорциональные ставки</w:t>
      </w:r>
      <w:r w:rsidRPr="004F29C7">
        <w:rPr>
          <w:rFonts w:ascii="Times New Roman" w:hAnsi="Times New Roman" w:cs="Times New Roman"/>
          <w:sz w:val="12"/>
          <w:szCs w:val="12"/>
        </w:rPr>
        <w:t xml:space="preserve"> действуют в одинаковом проценте к объекту обложения, т.е. без учета изменившей его величины. </w:t>
      </w:r>
      <w:r w:rsidRPr="004F29C7">
        <w:rPr>
          <w:rFonts w:ascii="Times New Roman" w:hAnsi="Times New Roman" w:cs="Times New Roman"/>
          <w:sz w:val="12"/>
          <w:szCs w:val="12"/>
          <w:u w:val="single"/>
        </w:rPr>
        <w:t>Прогрессивные ставки</w:t>
      </w:r>
      <w:r w:rsidRPr="004F29C7">
        <w:rPr>
          <w:rFonts w:ascii="Times New Roman" w:hAnsi="Times New Roman" w:cs="Times New Roman"/>
          <w:sz w:val="12"/>
          <w:szCs w:val="12"/>
        </w:rPr>
        <w:t xml:space="preserve"> построены таким образом, что с увеличением стоимости объекта обложения увеличивается и размер ставки. 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Регрессивные ставки</w:t>
      </w:r>
      <w:r w:rsidRPr="004F29C7">
        <w:rPr>
          <w:rFonts w:ascii="Times New Roman" w:hAnsi="Times New Roman" w:cs="Times New Roman"/>
          <w:sz w:val="12"/>
          <w:szCs w:val="12"/>
        </w:rPr>
        <w:t xml:space="preserve"> налогов построены таким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образом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что с увеличением стоимости объекта обложения уменьшается размер ставки. 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6. Налоговые льготы – это полное или частичное освобождение от уплаты налогов субъекта в соответствии с действующим законодательством.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Выделяют следующие виды налоговых льгот: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1. полное или частичное освобождение прибыли, дохода или других форм объекта от налогообложения.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2. применение уменьшенной налоговой ставки, отсрочка или рассрочка, инвестиционный налоговый кредит и др.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7. Отчетный период – это установленный законодательством срок, по истечении которого налогоплательщик  обязан уплатить авансовые платежи по соответствующему налогу и предоставить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налоговую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</w:p>
    <w:p w:rsidR="004513E5" w:rsidRPr="004F29C7" w:rsidRDefault="004513E5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625AA0" w:rsidRPr="004F29C7" w:rsidRDefault="00625AA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2. Элементы налога на игорный бизнес.</w:t>
      </w:r>
    </w:p>
    <w:p w:rsidR="00B82121" w:rsidRPr="004F29C7" w:rsidRDefault="00B8212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Налогоплательщики: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организации, осуществляющие деятельность в области игорного бизнеса.</w:t>
      </w:r>
    </w:p>
    <w:p w:rsidR="00B82121" w:rsidRPr="004F29C7" w:rsidRDefault="00B8212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Объект налогообложения: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игровые столы; игровые автоматы; процессинговый центр тотализатора; процессинговый центр букмекерской конторы; пункт приёма ставок тотализатора и пункт приёма ставок букмекерской конторы.</w:t>
      </w:r>
    </w:p>
    <w:p w:rsidR="00B82121" w:rsidRPr="004F29C7" w:rsidRDefault="00B8212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Налогооблагаемая база:</w:t>
      </w:r>
      <w:r w:rsidRPr="004F29C7">
        <w:rPr>
          <w:rFonts w:ascii="Times New Roman" w:hAnsi="Times New Roman" w:cs="Times New Roman"/>
          <w:sz w:val="12"/>
          <w:szCs w:val="12"/>
        </w:rPr>
        <w:t xml:space="preserve"> общее количество объектов налогообложения. </w:t>
      </w:r>
    </w:p>
    <w:p w:rsidR="00B82121" w:rsidRPr="004F29C7" w:rsidRDefault="00BA115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Ставки</w:t>
      </w:r>
      <w:r w:rsidR="00B82121" w:rsidRPr="004F29C7">
        <w:rPr>
          <w:rFonts w:ascii="Times New Roman" w:hAnsi="Times New Roman" w:cs="Times New Roman"/>
          <w:sz w:val="12"/>
          <w:szCs w:val="12"/>
          <w:u w:val="single"/>
        </w:rPr>
        <w:t xml:space="preserve"> налогообложения:</w:t>
      </w:r>
      <w:r w:rsidR="00B82121"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Pr="004F29C7">
        <w:rPr>
          <w:rFonts w:ascii="Times New Roman" w:hAnsi="Times New Roman" w:cs="Times New Roman"/>
          <w:sz w:val="12"/>
          <w:szCs w:val="12"/>
        </w:rPr>
        <w:t>1) игровой стол, процессинговый центр тотализатора, процессинговый центр букмекерской конторы - от 25000 до 125000 руб.</w:t>
      </w:r>
    </w:p>
    <w:p w:rsidR="00BA1150" w:rsidRPr="004F29C7" w:rsidRDefault="00BA115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2) игровой автомат - от 1500 до 7500 тысяч.</w:t>
      </w:r>
    </w:p>
    <w:p w:rsidR="00BA1150" w:rsidRPr="004F29C7" w:rsidRDefault="00BA115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3) пункт приёма ставок тотализатора, пункт приёма ставок букмекерской конторы - от 5000 до 7000</w:t>
      </w:r>
    </w:p>
    <w:p w:rsidR="00BA1150" w:rsidRPr="004F29C7" w:rsidRDefault="00BA115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По минимальной ставке налог на игорный бизнес зачисляется в федеральный бюджет, а  по ставке, установленной региональным законом, сверх минимальной ставки налог уплачивается в региональный бюджет по месту нахождения заведения.</w:t>
      </w:r>
    </w:p>
    <w:p w:rsidR="00B82121" w:rsidRPr="004F29C7" w:rsidRDefault="00B8212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Налоговый период</w:t>
      </w:r>
      <w:r w:rsidRPr="004F29C7">
        <w:rPr>
          <w:rFonts w:ascii="Times New Roman" w:hAnsi="Times New Roman" w:cs="Times New Roman"/>
          <w:sz w:val="12"/>
          <w:szCs w:val="12"/>
        </w:rPr>
        <w:t>: месяц</w:t>
      </w:r>
    </w:p>
    <w:p w:rsidR="00B82121" w:rsidRPr="004F29C7" w:rsidRDefault="00B8212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  <w:u w:val="single"/>
        </w:rPr>
        <w:t>Сроки уплаты налога:</w:t>
      </w:r>
      <w:r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="00BA1150" w:rsidRPr="004F29C7">
        <w:rPr>
          <w:rFonts w:ascii="Times New Roman" w:hAnsi="Times New Roman" w:cs="Times New Roman"/>
          <w:sz w:val="12"/>
          <w:szCs w:val="12"/>
        </w:rPr>
        <w:t>не позднее 20 числа месяца следующего за налоговым периодом.</w:t>
      </w:r>
    </w:p>
    <w:p w:rsidR="00B82121" w:rsidRDefault="00B8212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434" w:rsidRPr="004F29C7" w:rsidRDefault="008E4434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AE0790" w:rsidRPr="004F29C7" w:rsidRDefault="00AE0790" w:rsidP="004F29C7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13 Билет</w:t>
      </w:r>
    </w:p>
    <w:p w:rsidR="00625AA0" w:rsidRPr="004F29C7" w:rsidRDefault="00625AA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1. Федеральные налоги: состав и особенности применения.</w:t>
      </w:r>
    </w:p>
    <w:p w:rsidR="00AC2BF5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Федеральные налоги – налоги, установленные налоговым кодексом и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обязательные к исполнению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на всей территории РФ:</w:t>
      </w:r>
      <w:r w:rsidR="00B1696F" w:rsidRPr="004F29C7">
        <w:rPr>
          <w:rFonts w:ascii="Times New Roman" w:hAnsi="Times New Roman" w:cs="Times New Roman"/>
          <w:sz w:val="12"/>
          <w:szCs w:val="12"/>
        </w:rPr>
        <w:t xml:space="preserve"> </w:t>
      </w:r>
    </w:p>
    <w:p w:rsidR="00AC2BF5" w:rsidRPr="004F29C7" w:rsidRDefault="00B1696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- </w:t>
      </w:r>
      <w:r w:rsidR="008A63C2" w:rsidRPr="004F29C7">
        <w:rPr>
          <w:rFonts w:ascii="Times New Roman" w:hAnsi="Times New Roman" w:cs="Times New Roman"/>
          <w:sz w:val="12"/>
          <w:szCs w:val="12"/>
        </w:rPr>
        <w:t xml:space="preserve">Налог на </w:t>
      </w:r>
      <w:r w:rsidRPr="004F29C7">
        <w:rPr>
          <w:rFonts w:ascii="Times New Roman" w:hAnsi="Times New Roman" w:cs="Times New Roman"/>
          <w:sz w:val="12"/>
          <w:szCs w:val="12"/>
        </w:rPr>
        <w:t>добавленную стоимость (НДС)</w:t>
      </w:r>
      <w:r w:rsidR="008A63C2" w:rsidRPr="004F29C7">
        <w:rPr>
          <w:rFonts w:ascii="Times New Roman" w:hAnsi="Times New Roman" w:cs="Times New Roman"/>
          <w:sz w:val="12"/>
          <w:szCs w:val="12"/>
        </w:rPr>
        <w:t>;</w:t>
      </w:r>
    </w:p>
    <w:p w:rsidR="001A2EF5" w:rsidRPr="004F29C7" w:rsidRDefault="00B1696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 - </w:t>
      </w:r>
      <w:r w:rsidR="004472E0" w:rsidRPr="004F29C7">
        <w:rPr>
          <w:rFonts w:ascii="Times New Roman" w:hAnsi="Times New Roman" w:cs="Times New Roman"/>
          <w:sz w:val="12"/>
          <w:szCs w:val="12"/>
        </w:rPr>
        <w:t xml:space="preserve">акцизы; </w:t>
      </w:r>
    </w:p>
    <w:p w:rsidR="00AC2BF5" w:rsidRPr="004F29C7" w:rsidRDefault="004472E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- налог на доходы физ. лиц. (НДФЛ); </w:t>
      </w:r>
    </w:p>
    <w:p w:rsidR="00AC2BF5" w:rsidRPr="004F29C7" w:rsidRDefault="004472E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- налог на добычу полезных ископаемых (НДПИ); </w:t>
      </w:r>
    </w:p>
    <w:p w:rsidR="00A1317F" w:rsidRPr="004F29C7" w:rsidRDefault="004472E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- водный налог; </w:t>
      </w:r>
    </w:p>
    <w:p w:rsidR="00AC2BF5" w:rsidRPr="004F29C7" w:rsidRDefault="004472E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- налог на прибыль организаций; </w:t>
      </w:r>
    </w:p>
    <w:p w:rsidR="00AC2BF5" w:rsidRPr="004F29C7" w:rsidRDefault="004472E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-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гос. пошлина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; </w:t>
      </w:r>
    </w:p>
    <w:p w:rsidR="00B1696F" w:rsidRPr="004F29C7" w:rsidRDefault="004472E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- сборы за пользование объектами животного мира и водных би</w:t>
      </w:r>
      <w:r w:rsidR="00035344" w:rsidRPr="004F29C7">
        <w:rPr>
          <w:rFonts w:ascii="Times New Roman" w:hAnsi="Times New Roman" w:cs="Times New Roman"/>
          <w:sz w:val="12"/>
          <w:szCs w:val="12"/>
        </w:rPr>
        <w:t>ологических ресурсов</w:t>
      </w:r>
      <w:r w:rsidRPr="004F29C7">
        <w:rPr>
          <w:rFonts w:ascii="Times New Roman" w:hAnsi="Times New Roman" w:cs="Times New Roman"/>
          <w:sz w:val="12"/>
          <w:szCs w:val="12"/>
        </w:rPr>
        <w:t xml:space="preserve"> (охота, рыбалка в промышленных масштабах)</w:t>
      </w:r>
      <w:r w:rsidR="00035344" w:rsidRPr="004F29C7">
        <w:rPr>
          <w:rFonts w:ascii="Times New Roman" w:hAnsi="Times New Roman" w:cs="Times New Roman"/>
          <w:sz w:val="12"/>
          <w:szCs w:val="12"/>
        </w:rPr>
        <w:t>.</w:t>
      </w:r>
    </w:p>
    <w:p w:rsidR="008A63C2" w:rsidRPr="004F29C7" w:rsidRDefault="00B1696F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proofErr w:type="gramStart"/>
      <w:r w:rsidRPr="004F29C7">
        <w:rPr>
          <w:rFonts w:ascii="Times New Roman" w:hAnsi="Times New Roman" w:cs="Times New Roman"/>
          <w:sz w:val="12"/>
          <w:szCs w:val="12"/>
        </w:rPr>
        <w:t xml:space="preserve">Статус федерального налога не означает, что он полностью зачисляется в </w:t>
      </w:r>
      <w:hyperlink r:id="rId10" w:tooltip="Федеральный бюджет России" w:history="1">
        <w:r w:rsidRPr="004F29C7">
          <w:rPr>
            <w:rStyle w:val="a3"/>
            <w:rFonts w:ascii="Times New Roman" w:hAnsi="Times New Roman" w:cs="Times New Roman"/>
            <w:color w:val="auto"/>
            <w:sz w:val="12"/>
            <w:szCs w:val="12"/>
            <w:u w:val="none"/>
          </w:rPr>
          <w:t>федеральный бюджет</w:t>
        </w:r>
      </w:hyperlink>
      <w:r w:rsidRPr="004F29C7">
        <w:rPr>
          <w:rFonts w:ascii="Times New Roman" w:hAnsi="Times New Roman" w:cs="Times New Roman"/>
          <w:sz w:val="12"/>
          <w:szCs w:val="12"/>
        </w:rPr>
        <w:t>. В законе о федеральном бюджете на соответствующий год могут быть установлены нормативы отчислений федеральных налогов и сборов в бюджеты нижестоящих уровней: </w:t>
      </w:r>
      <w:hyperlink r:id="rId11" w:tooltip="Региональный бюджет (страница отсутствует)" w:history="1">
        <w:r w:rsidRPr="004F29C7">
          <w:rPr>
            <w:rStyle w:val="a3"/>
            <w:rFonts w:ascii="Times New Roman" w:hAnsi="Times New Roman" w:cs="Times New Roman"/>
            <w:color w:val="auto"/>
            <w:sz w:val="12"/>
            <w:szCs w:val="12"/>
            <w:u w:val="none"/>
          </w:rPr>
          <w:t>региональный</w:t>
        </w:r>
      </w:hyperlink>
      <w:r w:rsidRPr="004F29C7">
        <w:rPr>
          <w:rFonts w:ascii="Times New Roman" w:hAnsi="Times New Roman" w:cs="Times New Roman"/>
          <w:sz w:val="12"/>
          <w:szCs w:val="12"/>
        </w:rPr>
        <w:t> и </w:t>
      </w:r>
      <w:hyperlink r:id="rId12" w:tooltip="Местный бюджет" w:history="1">
        <w:r w:rsidRPr="004F29C7">
          <w:rPr>
            <w:rStyle w:val="a3"/>
            <w:rFonts w:ascii="Times New Roman" w:hAnsi="Times New Roman" w:cs="Times New Roman"/>
            <w:color w:val="auto"/>
            <w:sz w:val="12"/>
            <w:szCs w:val="12"/>
            <w:u w:val="none"/>
          </w:rPr>
          <w:t>местный</w:t>
        </w:r>
      </w:hyperlink>
      <w:r w:rsidRPr="004F29C7">
        <w:rPr>
          <w:rFonts w:ascii="Times New Roman" w:hAnsi="Times New Roman" w:cs="Times New Roman"/>
          <w:sz w:val="12"/>
          <w:szCs w:val="12"/>
        </w:rPr>
        <w:t xml:space="preserve">. </w:t>
      </w:r>
      <w:r w:rsidR="008A63C2" w:rsidRPr="004F29C7">
        <w:rPr>
          <w:rFonts w:ascii="Times New Roman" w:hAnsi="Times New Roman" w:cs="Times New Roman"/>
          <w:sz w:val="12"/>
          <w:szCs w:val="12"/>
        </w:rPr>
        <w:t>Все элементы федеральных налогов установлены федеральным законодательством и лишь по отдельным налогам субъектам предоставлено право регулировать налоговую ставку.</w:t>
      </w:r>
      <w:proofErr w:type="gramEnd"/>
    </w:p>
    <w:p w:rsidR="008A63C2" w:rsidRPr="004F29C7" w:rsidRDefault="008A63C2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</w:p>
    <w:p w:rsidR="00625AA0" w:rsidRPr="004F29C7" w:rsidRDefault="00625AA0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12"/>
          <w:szCs w:val="12"/>
        </w:rPr>
      </w:pPr>
      <w:r w:rsidRPr="004F29C7">
        <w:rPr>
          <w:rFonts w:ascii="Times New Roman" w:hAnsi="Times New Roman" w:cs="Times New Roman"/>
          <w:b/>
          <w:sz w:val="12"/>
          <w:szCs w:val="12"/>
        </w:rPr>
        <w:t>2. Специальные налоговые режимы: виды и особенности применения в РФ.</w:t>
      </w:r>
    </w:p>
    <w:p w:rsidR="004212E1" w:rsidRPr="004F29C7" w:rsidRDefault="004212E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НК РФ предусматривает возможность применения специальных налоговых режимов, их 5.</w:t>
      </w:r>
    </w:p>
    <w:p w:rsidR="004212E1" w:rsidRPr="004F29C7" w:rsidRDefault="004212E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Они применяются только в случаях и порядке, которые предусмотрены НК РФ и иными актами законодательства о налогах и сборах. Специальные налоговые режимы: могут предусматривать особый порядок определения элементов налогообложения, а также освобождение от обязанности по уплате отдельных налогов и сборов; вводятся в действие одновременно с введением соответствующих глав части второй НК РФ. </w:t>
      </w:r>
    </w:p>
    <w:p w:rsidR="004212E1" w:rsidRPr="004F29C7" w:rsidRDefault="004212E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1.Единый сельскохозяйственный налог</w:t>
      </w:r>
      <w:r w:rsidR="00663168" w:rsidRPr="004F29C7">
        <w:rPr>
          <w:rFonts w:ascii="Times New Roman" w:hAnsi="Times New Roman" w:cs="Times New Roman"/>
          <w:sz w:val="12"/>
          <w:szCs w:val="12"/>
        </w:rPr>
        <w:t xml:space="preserve"> </w:t>
      </w:r>
      <w:r w:rsidRPr="004F29C7">
        <w:rPr>
          <w:rFonts w:ascii="Times New Roman" w:hAnsi="Times New Roman" w:cs="Times New Roman"/>
          <w:sz w:val="12"/>
          <w:szCs w:val="12"/>
        </w:rPr>
        <w:t>(ЕСХН)</w:t>
      </w:r>
    </w:p>
    <w:p w:rsidR="004212E1" w:rsidRPr="004F29C7" w:rsidRDefault="004212E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Условия перехода: Организации и индивидуальные предприятия, доля доходов которых от реализации произведенной ими с/х продукции выращенной рыбы в общих доходах составляет не менее 70%, могут перейти на уплату ЕСХН.</w:t>
      </w:r>
    </w:p>
    <w:p w:rsidR="004212E1" w:rsidRPr="004F29C7" w:rsidRDefault="004212E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2. Упрощенная система налогообложения (УНС)</w:t>
      </w:r>
    </w:p>
    <w:p w:rsidR="004212E1" w:rsidRPr="004F29C7" w:rsidRDefault="004212E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Организации и индивидуальные предприниматели имеют права перейти с общего режима налогообложения на УНС, если по итогам 9 месяцев того года, в котором подается заявление о переходе УНС, доходы  нарастающим итогом с начала года не превышают 45 млн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.р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уб., ср.число работников не превышает 100 человек, остаточная стоимость основных средств и нематериальных активов 100 млн.руб.</w:t>
      </w:r>
    </w:p>
    <w:p w:rsidR="004212E1" w:rsidRPr="004F29C7" w:rsidRDefault="004212E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Если организации и инд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.п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редприниматели применяя УСН допускает превышение доходов более 60 млн. руб., то они теряют право применения УНС с того месяца, когда было допущено превышение.</w:t>
      </w:r>
    </w:p>
    <w:p w:rsidR="004212E1" w:rsidRPr="004F29C7" w:rsidRDefault="004212E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3. Единый налог на вмененный доход (ЕНВД)</w:t>
      </w:r>
    </w:p>
    <w:p w:rsidR="004212E1" w:rsidRPr="004F29C7" w:rsidRDefault="004212E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 xml:space="preserve">Условия перехода на уплату ЕНВД. Система налога может 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>применятся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 xml:space="preserve"> в отношении следующих видов деятельности:</w:t>
      </w:r>
    </w:p>
    <w:p w:rsidR="004212E1" w:rsidRPr="004F29C7" w:rsidRDefault="004212E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Оказание бытовых услуг</w:t>
      </w:r>
      <w:proofErr w:type="gramStart"/>
      <w:r w:rsidRPr="004F29C7">
        <w:rPr>
          <w:rFonts w:ascii="Times New Roman" w:hAnsi="Times New Roman" w:cs="Times New Roman"/>
          <w:sz w:val="12"/>
          <w:szCs w:val="12"/>
        </w:rPr>
        <w:t xml:space="preserve">., </w:t>
      </w:r>
      <w:proofErr w:type="gramEnd"/>
      <w:r w:rsidRPr="004F29C7">
        <w:rPr>
          <w:rFonts w:ascii="Times New Roman" w:hAnsi="Times New Roman" w:cs="Times New Roman"/>
          <w:sz w:val="12"/>
          <w:szCs w:val="12"/>
        </w:rPr>
        <w:t>оказание автотранспортных услуг, розничная торговля, общественного питания, реклама, временного размещения и проживания граждан.</w:t>
      </w:r>
    </w:p>
    <w:p w:rsidR="004212E1" w:rsidRPr="004F29C7" w:rsidRDefault="004212E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4. Патентная система налогообложения.</w:t>
      </w:r>
    </w:p>
    <w:p w:rsidR="004212E1" w:rsidRPr="004F29C7" w:rsidRDefault="004212E1" w:rsidP="004F29C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12"/>
          <w:szCs w:val="12"/>
        </w:rPr>
      </w:pPr>
      <w:r w:rsidRPr="004F29C7">
        <w:rPr>
          <w:rFonts w:ascii="Times New Roman" w:hAnsi="Times New Roman" w:cs="Times New Roman"/>
          <w:sz w:val="12"/>
          <w:szCs w:val="12"/>
        </w:rPr>
        <w:t>5. Система налогообложения при выполнении соглашения о разделе продукции.</w:t>
      </w:r>
    </w:p>
    <w:p w:rsidR="004212E1" w:rsidRPr="004212E1" w:rsidRDefault="004212E1" w:rsidP="004212E1">
      <w:pPr>
        <w:spacing w:after="0"/>
        <w:ind w:firstLine="142"/>
        <w:jc w:val="both"/>
        <w:rPr>
          <w:rFonts w:ascii="Times New Roman" w:hAnsi="Times New Roman" w:cs="Times New Roman"/>
          <w:b/>
          <w:sz w:val="24"/>
        </w:rPr>
      </w:pPr>
    </w:p>
    <w:p w:rsidR="00BF45E4" w:rsidRPr="00BF45E4" w:rsidRDefault="00BF45E4" w:rsidP="00BA1150">
      <w:pPr>
        <w:spacing w:after="0"/>
        <w:ind w:firstLine="142"/>
        <w:jc w:val="both"/>
        <w:rPr>
          <w:rFonts w:ascii="Times New Roman" w:hAnsi="Times New Roman" w:cs="Times New Roman"/>
          <w:sz w:val="24"/>
        </w:rPr>
      </w:pPr>
    </w:p>
    <w:sectPr w:rsidR="00BF45E4" w:rsidRPr="00BF45E4" w:rsidSect="008E4434">
      <w:pgSz w:w="6237" w:h="16840" w:code="9"/>
      <w:pgMar w:top="289" w:right="284" w:bottom="295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B0825"/>
    <w:multiLevelType w:val="hybridMultilevel"/>
    <w:tmpl w:val="81DAF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B1549"/>
    <w:multiLevelType w:val="hybridMultilevel"/>
    <w:tmpl w:val="AB6A8A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A5514E3"/>
    <w:multiLevelType w:val="hybridMultilevel"/>
    <w:tmpl w:val="099ACF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3DF6461"/>
    <w:multiLevelType w:val="multilevel"/>
    <w:tmpl w:val="3D045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9B53A4C"/>
    <w:multiLevelType w:val="hybridMultilevel"/>
    <w:tmpl w:val="4A48FA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391064"/>
    <w:multiLevelType w:val="hybridMultilevel"/>
    <w:tmpl w:val="508203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790"/>
    <w:rsid w:val="00017798"/>
    <w:rsid w:val="00035344"/>
    <w:rsid w:val="00096AE9"/>
    <w:rsid w:val="000A116C"/>
    <w:rsid w:val="000D7644"/>
    <w:rsid w:val="00105E00"/>
    <w:rsid w:val="001666F4"/>
    <w:rsid w:val="00190A4C"/>
    <w:rsid w:val="001A2EF5"/>
    <w:rsid w:val="00204627"/>
    <w:rsid w:val="00210D47"/>
    <w:rsid w:val="002E6527"/>
    <w:rsid w:val="003B3940"/>
    <w:rsid w:val="003E1069"/>
    <w:rsid w:val="00416510"/>
    <w:rsid w:val="004212E1"/>
    <w:rsid w:val="00422C8F"/>
    <w:rsid w:val="0043250A"/>
    <w:rsid w:val="004472E0"/>
    <w:rsid w:val="004513E5"/>
    <w:rsid w:val="004F29C7"/>
    <w:rsid w:val="005F4C07"/>
    <w:rsid w:val="00625AA0"/>
    <w:rsid w:val="00663168"/>
    <w:rsid w:val="0070484D"/>
    <w:rsid w:val="0077457C"/>
    <w:rsid w:val="007846B4"/>
    <w:rsid w:val="007E20E4"/>
    <w:rsid w:val="0084025D"/>
    <w:rsid w:val="008A63C2"/>
    <w:rsid w:val="008C194F"/>
    <w:rsid w:val="008E4434"/>
    <w:rsid w:val="00905AAD"/>
    <w:rsid w:val="009311E8"/>
    <w:rsid w:val="00A1317F"/>
    <w:rsid w:val="00A25147"/>
    <w:rsid w:val="00AC22E6"/>
    <w:rsid w:val="00AC2BF5"/>
    <w:rsid w:val="00AE0790"/>
    <w:rsid w:val="00AE6F96"/>
    <w:rsid w:val="00B160BF"/>
    <w:rsid w:val="00B1696F"/>
    <w:rsid w:val="00B514E9"/>
    <w:rsid w:val="00B82121"/>
    <w:rsid w:val="00BA1150"/>
    <w:rsid w:val="00BF45E4"/>
    <w:rsid w:val="00BF5074"/>
    <w:rsid w:val="00C87F8B"/>
    <w:rsid w:val="00D763CA"/>
    <w:rsid w:val="00DB3C07"/>
    <w:rsid w:val="00E4593F"/>
    <w:rsid w:val="00E65719"/>
    <w:rsid w:val="00F2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696F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AC2BF5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696F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AC2BF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6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rbuh.systecs.ru/nalog/transportniy_nalo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prbuh.systecs.ru/nalog/nalog_na_imushestvo_organizaciy/" TargetMode="External"/><Relationship Id="rId12" Type="http://schemas.openxmlformats.org/officeDocument/2006/relationships/hyperlink" Target="https://ru.wikipedia.org/wiki/%D0%9C%D0%B5%D1%81%D1%82%D0%BD%D1%8B%D0%B9_%D0%B1%D1%8E%D0%B4%D0%B6%D0%B5%D1%8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/index.php?title=%D0%A0%D0%B5%D0%B3%D0%B8%D0%BE%D0%BD%D0%B0%D0%BB%D1%8C%D0%BD%D1%8B%D0%B9_%D0%B1%D1%8E%D0%B4%D0%B6%D0%B5%D1%82&amp;action=edit&amp;redlink=1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%D0%A4%D0%B5%D0%B4%D0%B5%D1%80%D0%B0%D0%BB%D1%8C%D0%BD%D1%8B%D0%B9_%D0%B1%D1%8E%D0%B4%D0%B6%D0%B5%D1%82_%D0%A0%D0%BE%D1%81%D1%81%D0%B8%D0%B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prbuh.systecs.ru/nalog/nalog_na_igorniy_bizne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F10E2-1DC8-419B-BD47-3D7E91F57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6776</Words>
  <Characters>38629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Лени</cp:lastModifiedBy>
  <cp:revision>2</cp:revision>
  <cp:lastPrinted>2015-12-06T04:51:00Z</cp:lastPrinted>
  <dcterms:created xsi:type="dcterms:W3CDTF">2015-12-06T04:53:00Z</dcterms:created>
  <dcterms:modified xsi:type="dcterms:W3CDTF">2015-12-06T04:53:00Z</dcterms:modified>
</cp:coreProperties>
</file>