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319" w:rsidRDefault="00757BF9" w:rsidP="00885319">
      <w:pPr>
        <w:spacing w:line="360" w:lineRule="auto"/>
        <w:ind w:firstLine="0"/>
        <w:jc w:val="center"/>
        <w:rPr>
          <w:b/>
        </w:rPr>
      </w:pPr>
      <w:r w:rsidRPr="00885319">
        <w:rPr>
          <w:b/>
        </w:rPr>
        <w:t>Содержание</w:t>
      </w:r>
    </w:p>
    <w:p w:rsidR="00885319" w:rsidRPr="005F03F9" w:rsidRDefault="00885319" w:rsidP="00885319">
      <w:pPr>
        <w:spacing w:line="360" w:lineRule="auto"/>
        <w:ind w:firstLine="0"/>
        <w:jc w:val="center"/>
        <w:rPr>
          <w:b/>
        </w:rPr>
      </w:pPr>
    </w:p>
    <w:p w:rsidR="00757BF9" w:rsidRDefault="00885319" w:rsidP="00885319">
      <w:pPr>
        <w:spacing w:line="360" w:lineRule="auto"/>
        <w:ind w:firstLine="0"/>
      </w:pPr>
      <w:r>
        <w:t>Задание 1………………………………………………………………………..…3</w:t>
      </w:r>
    </w:p>
    <w:p w:rsidR="00885319" w:rsidRDefault="00885319" w:rsidP="00885319">
      <w:pPr>
        <w:spacing w:line="360" w:lineRule="auto"/>
        <w:ind w:firstLine="0"/>
      </w:pPr>
      <w:r>
        <w:t>Задание 2…………………………………………………………………………..4</w:t>
      </w:r>
    </w:p>
    <w:p w:rsidR="00885319" w:rsidRDefault="00885319" w:rsidP="00885319">
      <w:pPr>
        <w:spacing w:line="360" w:lineRule="auto"/>
        <w:ind w:firstLine="0"/>
      </w:pPr>
      <w:r>
        <w:t>Задание 3…………………………………………………………………………..6</w:t>
      </w:r>
    </w:p>
    <w:p w:rsidR="00885319" w:rsidRDefault="00885319" w:rsidP="00885319">
      <w:pPr>
        <w:spacing w:line="360" w:lineRule="auto"/>
        <w:ind w:firstLine="0"/>
      </w:pPr>
      <w:r>
        <w:t>Задание 4…………………………………………………………………………..8</w:t>
      </w:r>
    </w:p>
    <w:p w:rsidR="00885319" w:rsidRPr="00885319" w:rsidRDefault="00885319" w:rsidP="00885319">
      <w:pPr>
        <w:spacing w:line="360" w:lineRule="auto"/>
        <w:ind w:firstLine="0"/>
      </w:pPr>
      <w:r>
        <w:t>Задание 5…………………………………………………………………………10</w:t>
      </w:r>
    </w:p>
    <w:p w:rsidR="00885319" w:rsidRDefault="00885319">
      <w:pPr>
        <w:spacing w:line="360" w:lineRule="auto"/>
        <w:ind w:firstLine="851"/>
        <w:jc w:val="both"/>
        <w:rPr>
          <w:b/>
        </w:rPr>
      </w:pPr>
      <w:r>
        <w:rPr>
          <w:b/>
        </w:rPr>
        <w:br w:type="page"/>
      </w:r>
    </w:p>
    <w:p w:rsidR="00C82D5B" w:rsidRPr="00885319" w:rsidRDefault="00C82D5B" w:rsidP="00885319">
      <w:pPr>
        <w:spacing w:line="360" w:lineRule="auto"/>
        <w:ind w:firstLine="0"/>
        <w:jc w:val="center"/>
        <w:rPr>
          <w:b/>
        </w:rPr>
      </w:pPr>
      <w:r w:rsidRPr="00885319">
        <w:rPr>
          <w:b/>
        </w:rPr>
        <w:lastRenderedPageBreak/>
        <w:t>Задание 1</w:t>
      </w:r>
    </w:p>
    <w:p w:rsidR="00C82D5B" w:rsidRDefault="00C82D5B" w:rsidP="00C82D5B">
      <w:pPr>
        <w:spacing w:line="360" w:lineRule="auto"/>
        <w:ind w:firstLine="0"/>
        <w:jc w:val="center"/>
      </w:pPr>
    </w:p>
    <w:p w:rsidR="00C82D5B" w:rsidRPr="00E67550" w:rsidRDefault="000A5CE9" w:rsidP="00C82D5B">
      <w:pPr>
        <w:spacing w:line="360" w:lineRule="auto"/>
        <w:ind w:firstLine="708"/>
        <w:jc w:val="both"/>
      </w:pPr>
      <w:r>
        <w:t xml:space="preserve">По  данным таблицы </w:t>
      </w:r>
      <w:r w:rsidR="00C82D5B" w:rsidRPr="00E67550">
        <w:t xml:space="preserve">  способом  цепных  подстановок определите влияние изменения численности работающих и производительности их труда на объем выручки от продажи продукции, сформулируйте выводы.</w:t>
      </w:r>
    </w:p>
    <w:p w:rsidR="00C82D5B" w:rsidRPr="00E67550" w:rsidRDefault="00C82D5B" w:rsidP="00C82D5B">
      <w:pPr>
        <w:spacing w:line="360" w:lineRule="auto"/>
        <w:ind w:firstLine="708"/>
        <w:jc w:val="both"/>
      </w:pPr>
    </w:p>
    <w:p w:rsidR="00C82D5B" w:rsidRPr="00E67550" w:rsidRDefault="000A5CE9" w:rsidP="000A5CE9">
      <w:pPr>
        <w:spacing w:line="360" w:lineRule="auto"/>
        <w:ind w:firstLine="708"/>
        <w:jc w:val="right"/>
      </w:pPr>
      <w:r>
        <w:t>Таблица 1</w:t>
      </w:r>
      <w:r w:rsidR="00C82D5B" w:rsidRPr="00E67550">
        <w:t>. Исходные данные для проведения факторного анализа</w:t>
      </w:r>
    </w:p>
    <w:tbl>
      <w:tblPr>
        <w:tblStyle w:val="a3"/>
        <w:tblW w:w="5000" w:type="pct"/>
        <w:tblLook w:val="04A0"/>
      </w:tblPr>
      <w:tblGrid>
        <w:gridCol w:w="5777"/>
        <w:gridCol w:w="1843"/>
        <w:gridCol w:w="1951"/>
      </w:tblGrid>
      <w:tr w:rsidR="00C82D5B" w:rsidRPr="00E67550" w:rsidTr="002E0DBE">
        <w:tc>
          <w:tcPr>
            <w:tcW w:w="3018" w:type="pct"/>
            <w:vMerge w:val="restart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>Показатели</w:t>
            </w:r>
          </w:p>
        </w:tc>
        <w:tc>
          <w:tcPr>
            <w:tcW w:w="1982" w:type="pct"/>
            <w:gridSpan w:val="2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 xml:space="preserve">Вариант </w:t>
            </w:r>
            <w:r w:rsidR="000A5CE9">
              <w:t>3</w:t>
            </w:r>
          </w:p>
        </w:tc>
      </w:tr>
      <w:tr w:rsidR="00C82D5B" w:rsidRPr="00E67550" w:rsidTr="002E0DBE">
        <w:tc>
          <w:tcPr>
            <w:tcW w:w="3018" w:type="pct"/>
            <w:vMerge/>
          </w:tcPr>
          <w:p w:rsidR="00C82D5B" w:rsidRPr="00E67550" w:rsidRDefault="00C82D5B" w:rsidP="002E0DBE">
            <w:pPr>
              <w:ind w:firstLine="0"/>
              <w:jc w:val="center"/>
            </w:pPr>
          </w:p>
        </w:tc>
        <w:tc>
          <w:tcPr>
            <w:tcW w:w="963" w:type="pct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>План</w:t>
            </w:r>
          </w:p>
        </w:tc>
        <w:tc>
          <w:tcPr>
            <w:tcW w:w="1019" w:type="pct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>Факт</w:t>
            </w:r>
          </w:p>
        </w:tc>
      </w:tr>
      <w:tr w:rsidR="00C82D5B" w:rsidRPr="00E67550" w:rsidTr="002E0DBE">
        <w:tc>
          <w:tcPr>
            <w:tcW w:w="3018" w:type="pct"/>
          </w:tcPr>
          <w:p w:rsidR="00C82D5B" w:rsidRPr="00E67550" w:rsidRDefault="00C82D5B" w:rsidP="002E0DBE">
            <w:pPr>
              <w:ind w:firstLine="0"/>
            </w:pPr>
            <w:r w:rsidRPr="00E67550">
              <w:t>Выручка от продажи продукции, тыс. руб.</w:t>
            </w:r>
          </w:p>
        </w:tc>
        <w:tc>
          <w:tcPr>
            <w:tcW w:w="963" w:type="pct"/>
          </w:tcPr>
          <w:p w:rsidR="00C82D5B" w:rsidRPr="00C82D5B" w:rsidRDefault="00C82D5B" w:rsidP="00C82D5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019" w:type="pct"/>
          </w:tcPr>
          <w:p w:rsidR="00C82D5B" w:rsidRPr="00C82D5B" w:rsidRDefault="00C82D5B" w:rsidP="00C82D5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C82D5B" w:rsidRPr="00E67550" w:rsidTr="002E0DBE">
        <w:tc>
          <w:tcPr>
            <w:tcW w:w="3018" w:type="pct"/>
          </w:tcPr>
          <w:p w:rsidR="00C82D5B" w:rsidRPr="00E67550" w:rsidRDefault="00C82D5B" w:rsidP="002E0DBE">
            <w:pPr>
              <w:ind w:firstLine="0"/>
            </w:pPr>
            <w:r w:rsidRPr="00E67550">
              <w:t>Численность работающих, чел.</w:t>
            </w:r>
          </w:p>
        </w:tc>
        <w:tc>
          <w:tcPr>
            <w:tcW w:w="963" w:type="pct"/>
          </w:tcPr>
          <w:p w:rsidR="00C82D5B" w:rsidRPr="00C82D5B" w:rsidRDefault="00C82D5B" w:rsidP="00C82D5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19" w:type="pct"/>
          </w:tcPr>
          <w:p w:rsidR="00C82D5B" w:rsidRPr="00C82D5B" w:rsidRDefault="00C82D5B" w:rsidP="00C82D5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C82D5B" w:rsidRPr="00E67550" w:rsidTr="002E0DBE">
        <w:tc>
          <w:tcPr>
            <w:tcW w:w="3018" w:type="pct"/>
          </w:tcPr>
          <w:p w:rsidR="00C82D5B" w:rsidRPr="00E67550" w:rsidRDefault="00C82D5B" w:rsidP="002E0DBE">
            <w:pPr>
              <w:ind w:firstLine="0"/>
            </w:pPr>
            <w:r w:rsidRPr="00E67550">
              <w:t>Производительность труда, тыс. руб./ чел.</w:t>
            </w:r>
          </w:p>
        </w:tc>
        <w:tc>
          <w:tcPr>
            <w:tcW w:w="963" w:type="pct"/>
          </w:tcPr>
          <w:p w:rsidR="00C82D5B" w:rsidRPr="00C82D5B" w:rsidRDefault="00C82D5B" w:rsidP="00C82D5B">
            <w:pPr>
              <w:ind w:firstLine="0"/>
              <w:jc w:val="center"/>
            </w:pPr>
            <w:r>
              <w:t>2,0</w:t>
            </w:r>
          </w:p>
        </w:tc>
        <w:tc>
          <w:tcPr>
            <w:tcW w:w="1019" w:type="pct"/>
          </w:tcPr>
          <w:p w:rsidR="00C82D5B" w:rsidRPr="00E67550" w:rsidRDefault="00C82D5B" w:rsidP="00C82D5B">
            <w:pPr>
              <w:ind w:firstLine="0"/>
              <w:jc w:val="center"/>
            </w:pPr>
            <w:r>
              <w:t>3,0</w:t>
            </w:r>
          </w:p>
        </w:tc>
      </w:tr>
    </w:tbl>
    <w:p w:rsidR="00C82D5B" w:rsidRPr="00E67550" w:rsidRDefault="00C82D5B" w:rsidP="00C82D5B">
      <w:pPr>
        <w:ind w:firstLine="0"/>
      </w:pPr>
    </w:p>
    <w:p w:rsidR="00C82D5B" w:rsidRDefault="00C82D5B" w:rsidP="00C82D5B">
      <w:pPr>
        <w:ind w:firstLine="0"/>
        <w:jc w:val="center"/>
      </w:pPr>
      <w:r w:rsidRPr="00E67550">
        <w:t>Решение</w:t>
      </w:r>
      <w:r>
        <w:t>.</w:t>
      </w:r>
    </w:p>
    <w:p w:rsidR="00C82D5B" w:rsidRPr="00E67550" w:rsidRDefault="00C82D5B" w:rsidP="00C82D5B">
      <w:pPr>
        <w:ind w:firstLine="0"/>
        <w:jc w:val="right"/>
      </w:pPr>
    </w:p>
    <w:p w:rsidR="00C82D5B" w:rsidRPr="00E67550" w:rsidRDefault="00C82D5B" w:rsidP="00C82D5B">
      <w:pPr>
        <w:spacing w:line="360" w:lineRule="auto"/>
        <w:ind w:firstLine="708"/>
        <w:jc w:val="both"/>
      </w:pPr>
      <w:r w:rsidRPr="00E67550">
        <w:t xml:space="preserve">Находим недостающие показатели </w:t>
      </w:r>
      <w:r>
        <w:t>–</w:t>
      </w:r>
      <w:r w:rsidRPr="00E67550">
        <w:t xml:space="preserve"> абсолютное и относительное о</w:t>
      </w:r>
      <w:r w:rsidRPr="00E67550">
        <w:t>т</w:t>
      </w:r>
      <w:r w:rsidRPr="00E67550">
        <w:t>клонения фактических значений от плановых</w:t>
      </w:r>
      <w:r w:rsidR="00FE0637">
        <w:t xml:space="preserve"> показателей и заполняем табл. </w:t>
      </w:r>
      <w:r w:rsidR="00FE0637">
        <w:rPr>
          <w:lang w:val="en-US"/>
        </w:rPr>
        <w:t>1</w:t>
      </w:r>
      <w:r w:rsidRPr="00E67550">
        <w:t>.1.</w:t>
      </w:r>
    </w:p>
    <w:p w:rsidR="00C82D5B" w:rsidRPr="00E67550" w:rsidRDefault="000A5CE9" w:rsidP="00C82D5B">
      <w:pPr>
        <w:ind w:firstLine="0"/>
        <w:jc w:val="right"/>
      </w:pPr>
      <w:r>
        <w:tab/>
        <w:t>Таблица 1</w:t>
      </w:r>
      <w:r w:rsidR="00C82D5B" w:rsidRPr="00E67550">
        <w:t>.1 – Обобщенные данные</w:t>
      </w:r>
    </w:p>
    <w:tbl>
      <w:tblPr>
        <w:tblStyle w:val="a3"/>
        <w:tblW w:w="5000" w:type="pct"/>
        <w:tblLook w:val="04A0"/>
      </w:tblPr>
      <w:tblGrid>
        <w:gridCol w:w="3226"/>
        <w:gridCol w:w="1135"/>
        <w:gridCol w:w="1277"/>
        <w:gridCol w:w="1822"/>
        <w:gridCol w:w="2111"/>
      </w:tblGrid>
      <w:tr w:rsidR="00C82D5B" w:rsidRPr="00E67550" w:rsidTr="002E0DBE">
        <w:tc>
          <w:tcPr>
            <w:tcW w:w="1685" w:type="pct"/>
            <w:vMerge w:val="restart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>Показатели</w:t>
            </w:r>
          </w:p>
        </w:tc>
        <w:tc>
          <w:tcPr>
            <w:tcW w:w="1260" w:type="pct"/>
            <w:gridSpan w:val="2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 xml:space="preserve">Вариант </w:t>
            </w:r>
            <w:r w:rsidR="000A5CE9">
              <w:t>3</w:t>
            </w:r>
          </w:p>
        </w:tc>
        <w:tc>
          <w:tcPr>
            <w:tcW w:w="2055" w:type="pct"/>
            <w:gridSpan w:val="2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>Отклонение</w:t>
            </w:r>
          </w:p>
        </w:tc>
      </w:tr>
      <w:tr w:rsidR="00C82D5B" w:rsidRPr="00E67550" w:rsidTr="002E0DBE">
        <w:tc>
          <w:tcPr>
            <w:tcW w:w="1685" w:type="pct"/>
            <w:vMerge/>
          </w:tcPr>
          <w:p w:rsidR="00C82D5B" w:rsidRPr="00E67550" w:rsidRDefault="00C82D5B" w:rsidP="002E0DBE">
            <w:pPr>
              <w:ind w:firstLine="0"/>
              <w:jc w:val="center"/>
            </w:pPr>
          </w:p>
        </w:tc>
        <w:tc>
          <w:tcPr>
            <w:tcW w:w="593" w:type="pct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>План</w:t>
            </w:r>
          </w:p>
        </w:tc>
        <w:tc>
          <w:tcPr>
            <w:tcW w:w="667" w:type="pct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>Факт</w:t>
            </w:r>
          </w:p>
        </w:tc>
        <w:tc>
          <w:tcPr>
            <w:tcW w:w="952" w:type="pct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>Абсолютное</w:t>
            </w:r>
          </w:p>
        </w:tc>
        <w:tc>
          <w:tcPr>
            <w:tcW w:w="1103" w:type="pct"/>
          </w:tcPr>
          <w:p w:rsidR="00C82D5B" w:rsidRPr="00E67550" w:rsidRDefault="00C82D5B" w:rsidP="002E0DBE">
            <w:pPr>
              <w:ind w:firstLine="0"/>
              <w:jc w:val="center"/>
            </w:pPr>
            <w:r w:rsidRPr="00E67550">
              <w:t>Относительное</w:t>
            </w:r>
            <w:r>
              <w:t>, %</w:t>
            </w:r>
          </w:p>
        </w:tc>
      </w:tr>
      <w:tr w:rsidR="00C82D5B" w:rsidRPr="00E67550" w:rsidTr="002E0DBE">
        <w:tc>
          <w:tcPr>
            <w:tcW w:w="1685" w:type="pct"/>
          </w:tcPr>
          <w:p w:rsidR="00C82D5B" w:rsidRPr="00E67550" w:rsidRDefault="00C82D5B" w:rsidP="002E0DBE">
            <w:pPr>
              <w:ind w:firstLine="0"/>
            </w:pPr>
            <w:r w:rsidRPr="00E67550">
              <w:t>Выручка от продажи продукции, тыс. руб.</w:t>
            </w:r>
          </w:p>
        </w:tc>
        <w:tc>
          <w:tcPr>
            <w:tcW w:w="593" w:type="pct"/>
            <w:vAlign w:val="center"/>
          </w:tcPr>
          <w:p w:rsidR="00C82D5B" w:rsidRPr="00E67550" w:rsidRDefault="00C82D5B" w:rsidP="002E0DBE">
            <w:pPr>
              <w:ind w:firstLine="0"/>
              <w:jc w:val="center"/>
            </w:pPr>
            <w:r>
              <w:t>50</w:t>
            </w:r>
          </w:p>
        </w:tc>
        <w:tc>
          <w:tcPr>
            <w:tcW w:w="667" w:type="pct"/>
            <w:vAlign w:val="center"/>
          </w:tcPr>
          <w:p w:rsidR="00C82D5B" w:rsidRPr="00E67550" w:rsidRDefault="00C82D5B" w:rsidP="002E0DBE">
            <w:pPr>
              <w:ind w:firstLine="0"/>
              <w:jc w:val="center"/>
            </w:pPr>
            <w:r>
              <w:t>60</w:t>
            </w:r>
          </w:p>
        </w:tc>
        <w:tc>
          <w:tcPr>
            <w:tcW w:w="952" w:type="pct"/>
            <w:vAlign w:val="center"/>
          </w:tcPr>
          <w:p w:rsidR="00C82D5B" w:rsidRPr="00E67550" w:rsidRDefault="00C82D5B" w:rsidP="00C82D5B">
            <w:pPr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1103" w:type="pct"/>
            <w:vAlign w:val="center"/>
          </w:tcPr>
          <w:p w:rsidR="00C82D5B" w:rsidRPr="00E67550" w:rsidRDefault="00C82D5B" w:rsidP="00C82D5B">
            <w:pPr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</w:t>
            </w:r>
          </w:p>
        </w:tc>
      </w:tr>
      <w:tr w:rsidR="00C82D5B" w:rsidRPr="00E67550" w:rsidTr="002E0DBE">
        <w:tc>
          <w:tcPr>
            <w:tcW w:w="1685" w:type="pct"/>
          </w:tcPr>
          <w:p w:rsidR="00C82D5B" w:rsidRPr="00E67550" w:rsidRDefault="00C82D5B" w:rsidP="002E0DBE">
            <w:pPr>
              <w:ind w:firstLine="0"/>
            </w:pPr>
            <w:r w:rsidRPr="00E67550">
              <w:t>Численность работа</w:t>
            </w:r>
            <w:r w:rsidRPr="00E67550">
              <w:t>ю</w:t>
            </w:r>
            <w:r w:rsidRPr="00E67550">
              <w:t>щих, чел.</w:t>
            </w:r>
          </w:p>
        </w:tc>
        <w:tc>
          <w:tcPr>
            <w:tcW w:w="593" w:type="pct"/>
            <w:vAlign w:val="center"/>
          </w:tcPr>
          <w:p w:rsidR="00C82D5B" w:rsidRPr="00E67550" w:rsidRDefault="00C82D5B" w:rsidP="002E0DBE">
            <w:pPr>
              <w:ind w:firstLine="0"/>
              <w:jc w:val="center"/>
            </w:pPr>
            <w:r>
              <w:t>25</w:t>
            </w:r>
          </w:p>
        </w:tc>
        <w:tc>
          <w:tcPr>
            <w:tcW w:w="667" w:type="pct"/>
            <w:vAlign w:val="center"/>
          </w:tcPr>
          <w:p w:rsidR="00C82D5B" w:rsidRPr="00E67550" w:rsidRDefault="00C82D5B" w:rsidP="002E0DBE">
            <w:pPr>
              <w:ind w:firstLine="0"/>
              <w:jc w:val="center"/>
            </w:pPr>
            <w:r>
              <w:t>20</w:t>
            </w:r>
          </w:p>
        </w:tc>
        <w:tc>
          <w:tcPr>
            <w:tcW w:w="952" w:type="pct"/>
            <w:vAlign w:val="center"/>
          </w:tcPr>
          <w:p w:rsidR="00C82D5B" w:rsidRPr="00E67550" w:rsidRDefault="00C82D5B" w:rsidP="00C82D5B">
            <w:pPr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-5</w:t>
            </w:r>
          </w:p>
        </w:tc>
        <w:tc>
          <w:tcPr>
            <w:tcW w:w="1103" w:type="pct"/>
            <w:vAlign w:val="center"/>
          </w:tcPr>
          <w:p w:rsidR="00C82D5B" w:rsidRPr="00E67550" w:rsidRDefault="00C82D5B" w:rsidP="00C82D5B">
            <w:pPr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-20</w:t>
            </w:r>
          </w:p>
        </w:tc>
      </w:tr>
      <w:tr w:rsidR="00C82D5B" w:rsidRPr="00E67550" w:rsidTr="002E0DBE">
        <w:tc>
          <w:tcPr>
            <w:tcW w:w="1685" w:type="pct"/>
          </w:tcPr>
          <w:p w:rsidR="00C82D5B" w:rsidRPr="00E67550" w:rsidRDefault="00C82D5B" w:rsidP="002E0DBE">
            <w:pPr>
              <w:ind w:firstLine="0"/>
            </w:pPr>
            <w:r w:rsidRPr="00E67550">
              <w:t>Производительность труда, тыс. руб./ чел.</w:t>
            </w:r>
          </w:p>
        </w:tc>
        <w:tc>
          <w:tcPr>
            <w:tcW w:w="593" w:type="pct"/>
            <w:vAlign w:val="center"/>
          </w:tcPr>
          <w:p w:rsidR="00C82D5B" w:rsidRPr="00E67550" w:rsidRDefault="00C82D5B" w:rsidP="002E0DBE">
            <w:pPr>
              <w:ind w:firstLine="0"/>
              <w:jc w:val="center"/>
            </w:pPr>
            <w:r>
              <w:t>2,0</w:t>
            </w:r>
          </w:p>
        </w:tc>
        <w:tc>
          <w:tcPr>
            <w:tcW w:w="667" w:type="pct"/>
            <w:vAlign w:val="center"/>
          </w:tcPr>
          <w:p w:rsidR="00C82D5B" w:rsidRPr="00E67550" w:rsidRDefault="00C82D5B" w:rsidP="002E0DBE">
            <w:pPr>
              <w:ind w:firstLine="0"/>
              <w:jc w:val="center"/>
            </w:pPr>
            <w:r>
              <w:t>3,0</w:t>
            </w:r>
          </w:p>
        </w:tc>
        <w:tc>
          <w:tcPr>
            <w:tcW w:w="952" w:type="pct"/>
            <w:vAlign w:val="center"/>
          </w:tcPr>
          <w:p w:rsidR="00C82D5B" w:rsidRPr="00E67550" w:rsidRDefault="00C82D5B" w:rsidP="00C82D5B">
            <w:pPr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1,0</w:t>
            </w:r>
          </w:p>
        </w:tc>
        <w:tc>
          <w:tcPr>
            <w:tcW w:w="1103" w:type="pct"/>
            <w:vAlign w:val="center"/>
          </w:tcPr>
          <w:p w:rsidR="00C82D5B" w:rsidRPr="00E67550" w:rsidRDefault="00C82D5B" w:rsidP="00C82D5B">
            <w:pPr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</w:t>
            </w:r>
          </w:p>
        </w:tc>
      </w:tr>
    </w:tbl>
    <w:p w:rsidR="00C82D5B" w:rsidRPr="00E67550" w:rsidRDefault="00C82D5B" w:rsidP="00C82D5B">
      <w:pPr>
        <w:ind w:firstLine="0"/>
      </w:pPr>
    </w:p>
    <w:p w:rsidR="00E54679" w:rsidRPr="00E67550" w:rsidRDefault="00E54679" w:rsidP="00E54679">
      <w:pPr>
        <w:ind w:firstLine="0"/>
      </w:pPr>
    </w:p>
    <w:p w:rsidR="00E54679" w:rsidRPr="00E67550" w:rsidRDefault="00E54679" w:rsidP="00BD535C">
      <w:pPr>
        <w:spacing w:line="360" w:lineRule="auto"/>
        <w:ind w:firstLine="708"/>
        <w:jc w:val="both"/>
      </w:pPr>
      <w:r w:rsidRPr="00E67550">
        <w:t>Построим модель результативного показателя (объем товарной пр</w:t>
      </w:r>
      <w:r w:rsidRPr="00E67550">
        <w:t>о</w:t>
      </w:r>
      <w:r w:rsidRPr="00E67550">
        <w:t xml:space="preserve">дукции):y = a </w:t>
      </w:r>
      <w:r w:rsidRPr="00E67550">
        <w:rPr>
          <w:rFonts w:cs="Times New Roman"/>
        </w:rPr>
        <w:t xml:space="preserve">· </w:t>
      </w:r>
      <w:r w:rsidRPr="00E67550">
        <w:t>b.</w:t>
      </w:r>
    </w:p>
    <w:p w:rsidR="00E54679" w:rsidRDefault="00E54679" w:rsidP="00BD535C">
      <w:pPr>
        <w:spacing w:line="360" w:lineRule="auto"/>
        <w:ind w:firstLine="0"/>
        <w:jc w:val="both"/>
      </w:pPr>
      <w:r w:rsidRPr="00E67550">
        <w:t>Используя метод цепной постановки, получаем:</w:t>
      </w:r>
    </w:p>
    <w:p w:rsidR="00E54679" w:rsidRPr="00E67550" w:rsidRDefault="00E54679" w:rsidP="00BD535C">
      <w:pPr>
        <w:spacing w:line="360" w:lineRule="auto"/>
        <w:ind w:firstLine="0"/>
        <w:jc w:val="both"/>
        <w:rPr>
          <w:rFonts w:cs="Times New Roman"/>
        </w:rPr>
      </w:pPr>
      <w:r w:rsidRPr="00E67550">
        <w:t>y</w:t>
      </w:r>
      <w:r w:rsidRPr="00E67550">
        <w:rPr>
          <w:vertAlign w:val="subscript"/>
        </w:rPr>
        <w:t>пл.</w:t>
      </w:r>
      <w:r w:rsidRPr="00E67550">
        <w:t xml:space="preserve"> = a</w:t>
      </w:r>
      <w:r w:rsidRPr="00E67550">
        <w:rPr>
          <w:vertAlign w:val="subscript"/>
        </w:rPr>
        <w:t>пл.</w:t>
      </w:r>
      <w:r w:rsidRPr="00E67550">
        <w:rPr>
          <w:rFonts w:cs="Times New Roman"/>
        </w:rPr>
        <w:t xml:space="preserve">· </w:t>
      </w:r>
      <w:r w:rsidRPr="00E67550">
        <w:t>b</w:t>
      </w:r>
      <w:r w:rsidRPr="00E67550">
        <w:rPr>
          <w:vertAlign w:val="subscript"/>
        </w:rPr>
        <w:t>пл.</w:t>
      </w:r>
      <w:r w:rsidRPr="00E67550">
        <w:t xml:space="preserve"> = </w:t>
      </w:r>
      <w:r>
        <w:t>25</w:t>
      </w:r>
      <w:r w:rsidRPr="00E67550">
        <w:t xml:space="preserve"> </w:t>
      </w:r>
      <w:r>
        <w:rPr>
          <w:rFonts w:cs="Times New Roman"/>
        </w:rPr>
        <w:t xml:space="preserve">· </w:t>
      </w:r>
      <w:r w:rsidRPr="00E67550">
        <w:rPr>
          <w:rFonts w:cs="Times New Roman"/>
        </w:rPr>
        <w:t xml:space="preserve">2 </w:t>
      </w:r>
      <w:r>
        <w:rPr>
          <w:rFonts w:cs="Times New Roman"/>
        </w:rPr>
        <w:t>= 50</w:t>
      </w:r>
      <w:r w:rsidRPr="00E67550">
        <w:rPr>
          <w:rFonts w:cs="Times New Roman"/>
        </w:rPr>
        <w:t xml:space="preserve"> тыс. руб.</w:t>
      </w:r>
    </w:p>
    <w:p w:rsidR="00E54679" w:rsidRDefault="00E54679" w:rsidP="00BD535C">
      <w:pPr>
        <w:spacing w:line="360" w:lineRule="auto"/>
        <w:ind w:firstLine="0"/>
        <w:jc w:val="both"/>
        <w:rPr>
          <w:rFonts w:cs="Times New Roman"/>
        </w:rPr>
      </w:pPr>
      <w:r w:rsidRPr="00E67550">
        <w:t>y</w:t>
      </w:r>
      <w:r w:rsidRPr="00E67550">
        <w:rPr>
          <w:vertAlign w:val="subscript"/>
        </w:rPr>
        <w:t>усл.1</w:t>
      </w:r>
      <w:r w:rsidRPr="00E67550">
        <w:t xml:space="preserve"> = a</w:t>
      </w:r>
      <w:r w:rsidRPr="00E67550">
        <w:rPr>
          <w:vertAlign w:val="subscript"/>
        </w:rPr>
        <w:t xml:space="preserve">факт. </w:t>
      </w:r>
      <w:r w:rsidRPr="00E67550">
        <w:rPr>
          <w:rFonts w:cs="Times New Roman"/>
        </w:rPr>
        <w:t xml:space="preserve">· </w:t>
      </w:r>
      <w:r w:rsidRPr="00E67550">
        <w:t>b</w:t>
      </w:r>
      <w:r w:rsidRPr="00E67550">
        <w:rPr>
          <w:vertAlign w:val="subscript"/>
        </w:rPr>
        <w:t>пл.</w:t>
      </w:r>
      <w:r>
        <w:t xml:space="preserve"> = 20</w:t>
      </w:r>
      <w:r w:rsidRPr="00E67550">
        <w:t xml:space="preserve"> </w:t>
      </w:r>
      <w:r>
        <w:rPr>
          <w:rFonts w:cs="Times New Roman"/>
        </w:rPr>
        <w:t>· 2 = 40</w:t>
      </w:r>
      <w:r w:rsidRPr="00E67550">
        <w:rPr>
          <w:rFonts w:cs="Times New Roman"/>
        </w:rPr>
        <w:t xml:space="preserve"> тыс. руб.</w:t>
      </w:r>
    </w:p>
    <w:p w:rsidR="00BD535C" w:rsidRDefault="00E54679" w:rsidP="00BD535C">
      <w:pPr>
        <w:spacing w:line="360" w:lineRule="auto"/>
        <w:ind w:firstLine="0"/>
        <w:jc w:val="both"/>
        <w:rPr>
          <w:rFonts w:cs="Times New Roman"/>
        </w:rPr>
      </w:pPr>
      <w:r w:rsidRPr="00E67550">
        <w:t>y</w:t>
      </w:r>
      <w:r w:rsidRPr="00E67550">
        <w:rPr>
          <w:vertAlign w:val="subscript"/>
        </w:rPr>
        <w:t>факт.</w:t>
      </w:r>
      <w:r w:rsidRPr="00E67550">
        <w:t xml:space="preserve"> = a</w:t>
      </w:r>
      <w:r w:rsidRPr="00E67550">
        <w:rPr>
          <w:vertAlign w:val="subscript"/>
        </w:rPr>
        <w:t xml:space="preserve">факт. </w:t>
      </w:r>
      <w:r w:rsidRPr="00E67550">
        <w:rPr>
          <w:rFonts w:cs="Times New Roman"/>
        </w:rPr>
        <w:t xml:space="preserve">· </w:t>
      </w:r>
      <w:r w:rsidRPr="00E67550">
        <w:t>b</w:t>
      </w:r>
      <w:r w:rsidRPr="00E67550">
        <w:rPr>
          <w:vertAlign w:val="subscript"/>
        </w:rPr>
        <w:t>факт.</w:t>
      </w:r>
      <w:r>
        <w:t xml:space="preserve"> </w:t>
      </w:r>
      <w:r w:rsidRPr="00FE0637">
        <w:t xml:space="preserve">= 20 </w:t>
      </w:r>
      <w:r w:rsidRPr="00FE0637">
        <w:rPr>
          <w:rFonts w:cs="Times New Roman"/>
        </w:rPr>
        <w:t xml:space="preserve">· 3 = 60 </w:t>
      </w:r>
      <w:r w:rsidRPr="00E67550">
        <w:rPr>
          <w:rFonts w:cs="Times New Roman"/>
        </w:rPr>
        <w:t>тыс</w:t>
      </w:r>
      <w:r w:rsidRPr="00FE0637">
        <w:rPr>
          <w:rFonts w:cs="Times New Roman"/>
        </w:rPr>
        <w:t xml:space="preserve">. </w:t>
      </w:r>
      <w:r w:rsidRPr="00E67550">
        <w:rPr>
          <w:rFonts w:cs="Times New Roman"/>
        </w:rPr>
        <w:t>руб</w:t>
      </w:r>
      <w:r w:rsidRPr="00FE0637">
        <w:rPr>
          <w:rFonts w:cs="Times New Roman"/>
        </w:rPr>
        <w:t>.</w:t>
      </w:r>
    </w:p>
    <w:p w:rsidR="00E54679" w:rsidRDefault="00E54679" w:rsidP="00BD535C">
      <w:pPr>
        <w:spacing w:line="360" w:lineRule="auto"/>
        <w:ind w:firstLine="0"/>
        <w:jc w:val="both"/>
        <w:rPr>
          <w:rFonts w:cs="Times New Roman"/>
        </w:rPr>
      </w:pPr>
      <w:r w:rsidRPr="00E67550">
        <w:rPr>
          <w:rFonts w:cs="Times New Roman"/>
        </w:rPr>
        <w:lastRenderedPageBreak/>
        <w:sym w:font="Symbol" w:char="F044"/>
      </w:r>
      <w:r w:rsidRPr="00BD535C">
        <w:rPr>
          <w:rFonts w:cs="Times New Roman"/>
          <w:lang w:val="en-US"/>
        </w:rPr>
        <w:t>y</w:t>
      </w:r>
      <w:r w:rsidRPr="00E67550">
        <w:rPr>
          <w:rFonts w:cs="Times New Roman"/>
          <w:vertAlign w:val="subscript"/>
        </w:rPr>
        <w:sym w:font="Symbol" w:char="F044"/>
      </w:r>
      <w:r w:rsidRPr="00BD535C">
        <w:rPr>
          <w:rFonts w:cs="Times New Roman"/>
          <w:vertAlign w:val="subscript"/>
          <w:lang w:val="en-US"/>
        </w:rPr>
        <w:t>a</w:t>
      </w:r>
      <w:r w:rsidRPr="00FE0637">
        <w:rPr>
          <w:rFonts w:cs="Times New Roman"/>
        </w:rPr>
        <w:t xml:space="preserve"> = </w:t>
      </w:r>
      <w:r w:rsidRPr="00BD535C">
        <w:rPr>
          <w:rFonts w:cs="Times New Roman"/>
          <w:lang w:val="en-US"/>
        </w:rPr>
        <w:t>y</w:t>
      </w:r>
      <w:r w:rsidRPr="00E67550">
        <w:rPr>
          <w:rFonts w:cs="Times New Roman"/>
          <w:vertAlign w:val="subscript"/>
        </w:rPr>
        <w:t>усл</w:t>
      </w:r>
      <w:r w:rsidRPr="00FE0637">
        <w:rPr>
          <w:rFonts w:cs="Times New Roman"/>
          <w:vertAlign w:val="subscript"/>
        </w:rPr>
        <w:t xml:space="preserve">. </w:t>
      </w:r>
      <w:r w:rsidRPr="00E67550">
        <w:rPr>
          <w:rFonts w:cs="Times New Roman"/>
          <w:vertAlign w:val="subscript"/>
        </w:rPr>
        <w:t>1</w:t>
      </w:r>
      <w:r w:rsidRPr="00E67550">
        <w:rPr>
          <w:rFonts w:cs="Times New Roman"/>
        </w:rPr>
        <w:t xml:space="preserve"> - y</w:t>
      </w:r>
      <w:r w:rsidRPr="00E67550">
        <w:rPr>
          <w:rFonts w:cs="Times New Roman"/>
          <w:vertAlign w:val="subscript"/>
        </w:rPr>
        <w:t>пл</w:t>
      </w:r>
      <w:r>
        <w:rPr>
          <w:rFonts w:cs="Times New Roman"/>
        </w:rPr>
        <w:t xml:space="preserve"> = 40 – 50 = </w:t>
      </w:r>
      <w:r w:rsidR="00944164">
        <w:rPr>
          <w:rFonts w:cs="Times New Roman"/>
        </w:rPr>
        <w:sym w:font="Symbol" w:char="F02D"/>
      </w:r>
      <w:r>
        <w:rPr>
          <w:rFonts w:cs="Times New Roman"/>
        </w:rPr>
        <w:t>10</w:t>
      </w:r>
      <w:r w:rsidRPr="00E67550">
        <w:rPr>
          <w:rFonts w:cs="Times New Roman"/>
        </w:rPr>
        <w:t xml:space="preserve"> тыс. руб.</w:t>
      </w:r>
    </w:p>
    <w:p w:rsidR="00E54679" w:rsidRPr="00E67550" w:rsidRDefault="00E54679" w:rsidP="00BD535C">
      <w:pPr>
        <w:spacing w:line="360" w:lineRule="auto"/>
        <w:ind w:firstLine="0"/>
        <w:jc w:val="both"/>
        <w:rPr>
          <w:rFonts w:cs="Times New Roman"/>
        </w:rPr>
      </w:pPr>
      <w:r w:rsidRPr="00E67550">
        <w:rPr>
          <w:rFonts w:cs="Times New Roman"/>
        </w:rPr>
        <w:sym w:font="Symbol" w:char="F044"/>
      </w:r>
      <w:r w:rsidRPr="00E67550">
        <w:rPr>
          <w:rFonts w:cs="Times New Roman"/>
        </w:rPr>
        <w:t>y</w:t>
      </w:r>
      <w:r w:rsidRPr="00E67550">
        <w:rPr>
          <w:rFonts w:cs="Times New Roman"/>
          <w:vertAlign w:val="subscript"/>
        </w:rPr>
        <w:sym w:font="Symbol" w:char="F044"/>
      </w:r>
      <w:r w:rsidRPr="00E67550">
        <w:rPr>
          <w:rFonts w:cs="Times New Roman"/>
          <w:vertAlign w:val="subscript"/>
        </w:rPr>
        <w:t>b</w:t>
      </w:r>
      <w:r w:rsidRPr="00E67550">
        <w:rPr>
          <w:rFonts w:cs="Times New Roman"/>
        </w:rPr>
        <w:t xml:space="preserve"> = y</w:t>
      </w:r>
      <w:r w:rsidRPr="00E67550">
        <w:rPr>
          <w:rFonts w:cs="Times New Roman"/>
          <w:vertAlign w:val="subscript"/>
        </w:rPr>
        <w:t>факт</w:t>
      </w:r>
      <w:r w:rsidRPr="00E67550">
        <w:rPr>
          <w:rFonts w:cs="Times New Roman"/>
        </w:rPr>
        <w:t xml:space="preserve"> - y</w:t>
      </w:r>
      <w:r w:rsidRPr="00E67550">
        <w:rPr>
          <w:rFonts w:cs="Times New Roman"/>
          <w:vertAlign w:val="subscript"/>
        </w:rPr>
        <w:t>усл. 1</w:t>
      </w:r>
      <w:r w:rsidR="00944164">
        <w:rPr>
          <w:rFonts w:cs="Times New Roman"/>
        </w:rPr>
        <w:t xml:space="preserve"> = 60 – 40 = 20</w:t>
      </w:r>
      <w:r w:rsidRPr="00E67550">
        <w:rPr>
          <w:rFonts w:cs="Times New Roman"/>
        </w:rPr>
        <w:t xml:space="preserve"> тыс. руб.</w:t>
      </w:r>
    </w:p>
    <w:p w:rsidR="00E54679" w:rsidRDefault="00E54679" w:rsidP="00BD535C">
      <w:pPr>
        <w:spacing w:line="360" w:lineRule="auto"/>
        <w:ind w:firstLine="0"/>
        <w:jc w:val="both"/>
        <w:rPr>
          <w:rFonts w:cs="Times New Roman"/>
        </w:rPr>
      </w:pPr>
      <w:r w:rsidRPr="00E67550">
        <w:rPr>
          <w:rFonts w:cs="Times New Roman"/>
        </w:rPr>
        <w:sym w:font="Symbol" w:char="F044"/>
      </w:r>
      <w:r w:rsidRPr="00E67550">
        <w:rPr>
          <w:rFonts w:cs="Times New Roman"/>
        </w:rPr>
        <w:t>y = y</w:t>
      </w:r>
      <w:r w:rsidRPr="00E67550">
        <w:rPr>
          <w:rFonts w:cs="Times New Roman"/>
          <w:vertAlign w:val="subscript"/>
        </w:rPr>
        <w:t>факт</w:t>
      </w:r>
      <w:r w:rsidRPr="00E67550">
        <w:rPr>
          <w:rFonts w:cs="Times New Roman"/>
        </w:rPr>
        <w:t xml:space="preserve"> - y</w:t>
      </w:r>
      <w:r w:rsidRPr="00E67550">
        <w:rPr>
          <w:rFonts w:cs="Times New Roman"/>
          <w:vertAlign w:val="subscript"/>
        </w:rPr>
        <w:t>пл.</w:t>
      </w:r>
      <w:r w:rsidRPr="00E67550">
        <w:rPr>
          <w:rFonts w:cs="Times New Roman"/>
        </w:rPr>
        <w:t xml:space="preserve"> </w:t>
      </w:r>
      <w:r w:rsidRPr="0024138F">
        <w:rPr>
          <w:rFonts w:cs="Times New Roman"/>
        </w:rPr>
        <w:t xml:space="preserve">= </w:t>
      </w:r>
      <w:r w:rsidR="00944164" w:rsidRPr="0024138F">
        <w:rPr>
          <w:rFonts w:cs="Times New Roman"/>
        </w:rPr>
        <w:t xml:space="preserve">60 – 50 </w:t>
      </w:r>
      <w:r w:rsidRPr="0024138F">
        <w:rPr>
          <w:rFonts w:cs="Times New Roman"/>
        </w:rPr>
        <w:t xml:space="preserve"> = </w:t>
      </w:r>
      <w:r w:rsidRPr="00E67550">
        <w:rPr>
          <w:rFonts w:cs="Times New Roman"/>
        </w:rPr>
        <w:sym w:font="Symbol" w:char="F044"/>
      </w:r>
      <w:r w:rsidRPr="00944164">
        <w:rPr>
          <w:rFonts w:cs="Times New Roman"/>
          <w:lang w:val="en-US"/>
        </w:rPr>
        <w:t>y</w:t>
      </w:r>
      <w:r w:rsidRPr="00E67550">
        <w:rPr>
          <w:rFonts w:cs="Times New Roman"/>
          <w:vertAlign w:val="subscript"/>
        </w:rPr>
        <w:sym w:font="Symbol" w:char="F044"/>
      </w:r>
      <w:r w:rsidRPr="00944164">
        <w:rPr>
          <w:rFonts w:cs="Times New Roman"/>
          <w:vertAlign w:val="subscript"/>
          <w:lang w:val="en-US"/>
        </w:rPr>
        <w:t>a</w:t>
      </w:r>
      <w:r w:rsidRPr="0024138F">
        <w:rPr>
          <w:rFonts w:cs="Times New Roman"/>
        </w:rPr>
        <w:t xml:space="preserve"> + </w:t>
      </w:r>
      <w:r w:rsidRPr="00E67550">
        <w:rPr>
          <w:rFonts w:cs="Times New Roman"/>
        </w:rPr>
        <w:sym w:font="Symbol" w:char="F044"/>
      </w:r>
      <w:r w:rsidRPr="00944164">
        <w:rPr>
          <w:rFonts w:cs="Times New Roman"/>
          <w:lang w:val="en-US"/>
        </w:rPr>
        <w:t>y</w:t>
      </w:r>
      <w:r w:rsidRPr="00E67550">
        <w:rPr>
          <w:rFonts w:cs="Times New Roman"/>
          <w:vertAlign w:val="subscript"/>
        </w:rPr>
        <w:sym w:font="Symbol" w:char="F044"/>
      </w:r>
      <w:r w:rsidRPr="00944164">
        <w:rPr>
          <w:rFonts w:cs="Times New Roman"/>
          <w:vertAlign w:val="subscript"/>
          <w:lang w:val="en-US"/>
        </w:rPr>
        <w:t>b</w:t>
      </w:r>
      <w:r w:rsidR="00944164" w:rsidRPr="0024138F">
        <w:rPr>
          <w:rFonts w:cs="Times New Roman"/>
        </w:rPr>
        <w:t xml:space="preserve"> = </w:t>
      </w:r>
      <w:r w:rsidR="00944164">
        <w:rPr>
          <w:rFonts w:cs="Times New Roman"/>
          <w:lang w:val="en-US"/>
        </w:rPr>
        <w:sym w:font="Symbol" w:char="F02D"/>
      </w:r>
      <w:r w:rsidR="00944164" w:rsidRPr="0024138F">
        <w:rPr>
          <w:rFonts w:cs="Times New Roman"/>
        </w:rPr>
        <w:t>10 + 20</w:t>
      </w:r>
      <w:r w:rsidRPr="0024138F">
        <w:rPr>
          <w:rFonts w:cs="Times New Roman"/>
        </w:rPr>
        <w:t xml:space="preserve"> = </w:t>
      </w:r>
      <w:r w:rsidR="00944164" w:rsidRPr="0024138F">
        <w:rPr>
          <w:rFonts w:cs="Times New Roman"/>
        </w:rPr>
        <w:t>1</w:t>
      </w:r>
      <w:r w:rsidRPr="0024138F">
        <w:rPr>
          <w:rFonts w:cs="Times New Roman"/>
        </w:rPr>
        <w:t xml:space="preserve">0 </w:t>
      </w:r>
      <w:r w:rsidRPr="00E67550">
        <w:rPr>
          <w:rFonts w:cs="Times New Roman"/>
        </w:rPr>
        <w:t>тыс</w:t>
      </w:r>
      <w:r w:rsidRPr="0024138F">
        <w:rPr>
          <w:rFonts w:cs="Times New Roman"/>
        </w:rPr>
        <w:t xml:space="preserve">. </w:t>
      </w:r>
      <w:r w:rsidRPr="00E67550">
        <w:rPr>
          <w:rFonts w:cs="Times New Roman"/>
        </w:rPr>
        <w:t>руб</w:t>
      </w:r>
      <w:r w:rsidRPr="0024138F">
        <w:rPr>
          <w:rFonts w:cs="Times New Roman"/>
        </w:rPr>
        <w:t>.</w:t>
      </w:r>
    </w:p>
    <w:p w:rsidR="007405BA" w:rsidRPr="0024138F" w:rsidRDefault="007405BA" w:rsidP="00E54679">
      <w:pPr>
        <w:spacing w:line="360" w:lineRule="auto"/>
        <w:ind w:firstLine="0"/>
        <w:jc w:val="both"/>
        <w:rPr>
          <w:rFonts w:cs="Times New Roman"/>
        </w:rPr>
      </w:pPr>
    </w:p>
    <w:p w:rsidR="0024138F" w:rsidRDefault="0024138F" w:rsidP="0024138F">
      <w:pPr>
        <w:spacing w:line="360" w:lineRule="auto"/>
        <w:ind w:firstLine="708"/>
        <w:jc w:val="both"/>
        <w:rPr>
          <w:szCs w:val="28"/>
        </w:rPr>
      </w:pPr>
      <w:r>
        <w:rPr>
          <w:rFonts w:cs="Times New Roman"/>
        </w:rPr>
        <w:t>Вывод</w:t>
      </w:r>
      <w:r w:rsidRPr="0024138F">
        <w:rPr>
          <w:rFonts w:cs="Times New Roman"/>
        </w:rPr>
        <w:t xml:space="preserve">: </w:t>
      </w:r>
      <w:r w:rsidR="0016670E">
        <w:rPr>
          <w:szCs w:val="28"/>
        </w:rPr>
        <w:t>Н</w:t>
      </w:r>
      <w:r w:rsidR="007405BA" w:rsidRPr="00896C8E">
        <w:rPr>
          <w:szCs w:val="28"/>
        </w:rPr>
        <w:t>а изменение объема производства продукции  оказало</w:t>
      </w:r>
      <w:r w:rsidR="007405BA">
        <w:rPr>
          <w:szCs w:val="28"/>
        </w:rPr>
        <w:t xml:space="preserve"> вли</w:t>
      </w:r>
      <w:r w:rsidR="007405BA">
        <w:rPr>
          <w:szCs w:val="28"/>
        </w:rPr>
        <w:t>я</w:t>
      </w:r>
      <w:r w:rsidR="007405BA">
        <w:rPr>
          <w:szCs w:val="28"/>
        </w:rPr>
        <w:t>ние</w:t>
      </w:r>
      <w:r w:rsidR="007405BA" w:rsidRPr="00896C8E">
        <w:rPr>
          <w:szCs w:val="28"/>
        </w:rPr>
        <w:t xml:space="preserve"> </w:t>
      </w:r>
      <w:r w:rsidR="007405BA">
        <w:rPr>
          <w:szCs w:val="28"/>
        </w:rPr>
        <w:t xml:space="preserve">уменьшение </w:t>
      </w:r>
      <w:r w:rsidR="007405BA" w:rsidRPr="00896C8E">
        <w:rPr>
          <w:szCs w:val="28"/>
        </w:rPr>
        <w:t xml:space="preserve">на </w:t>
      </w:r>
      <w:r w:rsidR="007405BA">
        <w:rPr>
          <w:szCs w:val="28"/>
        </w:rPr>
        <w:t xml:space="preserve">5 </w:t>
      </w:r>
      <w:r w:rsidR="007405BA" w:rsidRPr="00896C8E">
        <w:rPr>
          <w:szCs w:val="28"/>
        </w:rPr>
        <w:t xml:space="preserve">человек численности персонала, что вызвало </w:t>
      </w:r>
      <w:r w:rsidR="007405BA">
        <w:rPr>
          <w:szCs w:val="28"/>
        </w:rPr>
        <w:t>уменьш</w:t>
      </w:r>
      <w:r w:rsidR="007405BA">
        <w:rPr>
          <w:szCs w:val="28"/>
        </w:rPr>
        <w:t>е</w:t>
      </w:r>
      <w:r w:rsidR="007405BA">
        <w:rPr>
          <w:szCs w:val="28"/>
        </w:rPr>
        <w:t xml:space="preserve">ние </w:t>
      </w:r>
      <w:r w:rsidR="007405BA" w:rsidRPr="00896C8E">
        <w:rPr>
          <w:szCs w:val="28"/>
        </w:rPr>
        <w:t>объема произ</w:t>
      </w:r>
      <w:r w:rsidR="007405BA">
        <w:rPr>
          <w:szCs w:val="28"/>
        </w:rPr>
        <w:t>водства на 1</w:t>
      </w:r>
      <w:r w:rsidR="007405BA" w:rsidRPr="00896C8E">
        <w:rPr>
          <w:szCs w:val="28"/>
        </w:rPr>
        <w:t>0 тыс. руб.</w:t>
      </w:r>
      <w:r w:rsidR="007405BA">
        <w:rPr>
          <w:szCs w:val="28"/>
        </w:rPr>
        <w:t xml:space="preserve"> </w:t>
      </w:r>
      <w:r>
        <w:t xml:space="preserve">Увеличение производительности труда на 1,0 тыс. руб./чел. привело к увеличению  выручки от продажи на 20  тыс. руб. </w:t>
      </w:r>
      <w:r w:rsidRPr="00896C8E">
        <w:rPr>
          <w:szCs w:val="28"/>
        </w:rPr>
        <w:t>Суммарное вл</w:t>
      </w:r>
      <w:r>
        <w:rPr>
          <w:szCs w:val="28"/>
        </w:rPr>
        <w:t>ия</w:t>
      </w:r>
      <w:r w:rsidR="007405BA">
        <w:rPr>
          <w:szCs w:val="28"/>
        </w:rPr>
        <w:t>ние этих</w:t>
      </w:r>
      <w:r>
        <w:rPr>
          <w:szCs w:val="28"/>
        </w:rPr>
        <w:t xml:space="preserve"> факторов привело к увеличению </w:t>
      </w:r>
      <w:r w:rsidRPr="00896C8E">
        <w:rPr>
          <w:szCs w:val="28"/>
        </w:rPr>
        <w:t xml:space="preserve">объема производства на </w:t>
      </w:r>
      <w:r>
        <w:rPr>
          <w:szCs w:val="28"/>
        </w:rPr>
        <w:t>1</w:t>
      </w:r>
      <w:r w:rsidRPr="00896C8E">
        <w:rPr>
          <w:szCs w:val="28"/>
        </w:rPr>
        <w:t>0 тыс. руб.</w:t>
      </w:r>
    </w:p>
    <w:p w:rsidR="000A5CE9" w:rsidRPr="00885319" w:rsidRDefault="000A5CE9" w:rsidP="0024138F">
      <w:pPr>
        <w:spacing w:line="360" w:lineRule="auto"/>
        <w:ind w:firstLine="708"/>
        <w:jc w:val="both"/>
        <w:rPr>
          <w:b/>
          <w:szCs w:val="28"/>
        </w:rPr>
      </w:pPr>
    </w:p>
    <w:p w:rsidR="000A5CE9" w:rsidRPr="00885319" w:rsidRDefault="000A5CE9" w:rsidP="000A5CE9">
      <w:pPr>
        <w:spacing w:line="360" w:lineRule="auto"/>
        <w:ind w:firstLine="0"/>
        <w:jc w:val="center"/>
        <w:rPr>
          <w:b/>
        </w:rPr>
      </w:pPr>
      <w:r w:rsidRPr="00885319">
        <w:rPr>
          <w:b/>
        </w:rPr>
        <w:t>Задание 2</w:t>
      </w:r>
    </w:p>
    <w:p w:rsidR="000A5CE9" w:rsidRDefault="000A5CE9" w:rsidP="000A5CE9">
      <w:pPr>
        <w:spacing w:line="360" w:lineRule="auto"/>
        <w:ind w:firstLine="0"/>
      </w:pPr>
    </w:p>
    <w:p w:rsidR="000A5CE9" w:rsidRDefault="000A5CE9" w:rsidP="000A5CE9">
      <w:pPr>
        <w:spacing w:line="360" w:lineRule="auto"/>
        <w:ind w:firstLine="708"/>
        <w:jc w:val="both"/>
      </w:pPr>
      <w:r>
        <w:t>По данным таблицы  рассчитайте коэффициент оборачиваемости, пр</w:t>
      </w:r>
      <w:r>
        <w:t>о</w:t>
      </w:r>
      <w:r>
        <w:t>должительность одного оборота (в днях) и относительную экономию (пер</w:t>
      </w:r>
      <w:r>
        <w:t>е</w:t>
      </w:r>
      <w:r>
        <w:t>расход) оборотных средств.</w:t>
      </w:r>
    </w:p>
    <w:p w:rsidR="000A5CE9" w:rsidRDefault="000A5CE9" w:rsidP="000A5CE9">
      <w:pPr>
        <w:spacing w:line="360" w:lineRule="auto"/>
        <w:ind w:firstLine="708"/>
        <w:jc w:val="both"/>
      </w:pPr>
      <w:r>
        <w:t>Таблица 2. Исходные данные для оценки эффективности использов</w:t>
      </w:r>
      <w:r>
        <w:t>а</w:t>
      </w:r>
      <w:r>
        <w:t>ния оборотных средств организации (тыс. руб.)</w:t>
      </w:r>
    </w:p>
    <w:tbl>
      <w:tblPr>
        <w:tblStyle w:val="a3"/>
        <w:tblW w:w="5000" w:type="pct"/>
        <w:tblLook w:val="04A0"/>
      </w:tblPr>
      <w:tblGrid>
        <w:gridCol w:w="5779"/>
        <w:gridCol w:w="1843"/>
        <w:gridCol w:w="1949"/>
      </w:tblGrid>
      <w:tr w:rsidR="000A5CE9" w:rsidTr="002E0DBE">
        <w:tc>
          <w:tcPr>
            <w:tcW w:w="3019" w:type="pct"/>
            <w:vMerge w:val="restart"/>
          </w:tcPr>
          <w:p w:rsidR="000A5CE9" w:rsidRDefault="000A5CE9" w:rsidP="002E0DBE">
            <w:pPr>
              <w:ind w:firstLine="0"/>
              <w:jc w:val="center"/>
            </w:pPr>
            <w:r>
              <w:t>Показатели</w:t>
            </w:r>
          </w:p>
        </w:tc>
        <w:tc>
          <w:tcPr>
            <w:tcW w:w="1981" w:type="pct"/>
            <w:gridSpan w:val="2"/>
          </w:tcPr>
          <w:p w:rsidR="000A5CE9" w:rsidRDefault="000A5CE9" w:rsidP="002E0DBE">
            <w:pPr>
              <w:ind w:firstLine="0"/>
              <w:jc w:val="center"/>
            </w:pPr>
            <w:r>
              <w:t>Вариант 3</w:t>
            </w:r>
          </w:p>
        </w:tc>
      </w:tr>
      <w:tr w:rsidR="000A5CE9" w:rsidTr="002E0DBE">
        <w:tc>
          <w:tcPr>
            <w:tcW w:w="3019" w:type="pct"/>
            <w:vMerge/>
          </w:tcPr>
          <w:p w:rsidR="000A5CE9" w:rsidRDefault="000A5CE9" w:rsidP="002E0DBE">
            <w:pPr>
              <w:ind w:firstLine="0"/>
              <w:jc w:val="center"/>
            </w:pPr>
          </w:p>
        </w:tc>
        <w:tc>
          <w:tcPr>
            <w:tcW w:w="963" w:type="pct"/>
          </w:tcPr>
          <w:p w:rsidR="000A5CE9" w:rsidRDefault="000A5CE9" w:rsidP="002E0DBE">
            <w:pPr>
              <w:ind w:firstLine="0"/>
              <w:jc w:val="center"/>
            </w:pPr>
            <w:r>
              <w:t>план</w:t>
            </w:r>
          </w:p>
        </w:tc>
        <w:tc>
          <w:tcPr>
            <w:tcW w:w="1018" w:type="pct"/>
          </w:tcPr>
          <w:p w:rsidR="000A5CE9" w:rsidRDefault="000A5CE9" w:rsidP="002E0DBE">
            <w:pPr>
              <w:ind w:firstLine="0"/>
              <w:jc w:val="center"/>
            </w:pPr>
            <w:r>
              <w:t>факт</w:t>
            </w:r>
          </w:p>
        </w:tc>
      </w:tr>
      <w:tr w:rsidR="000A5CE9" w:rsidTr="002E0DBE">
        <w:tc>
          <w:tcPr>
            <w:tcW w:w="3019" w:type="pct"/>
          </w:tcPr>
          <w:p w:rsidR="000A5CE9" w:rsidRDefault="000A5CE9" w:rsidP="002E0DBE">
            <w:pPr>
              <w:ind w:firstLine="0"/>
            </w:pPr>
            <w:r>
              <w:t>Выручка от реализации продукции</w:t>
            </w:r>
          </w:p>
        </w:tc>
        <w:tc>
          <w:tcPr>
            <w:tcW w:w="963" w:type="pct"/>
          </w:tcPr>
          <w:p w:rsidR="000A5CE9" w:rsidRDefault="000A5CE9" w:rsidP="002E0DBE">
            <w:pPr>
              <w:ind w:firstLine="0"/>
              <w:jc w:val="center"/>
            </w:pPr>
            <w:r>
              <w:t>70</w:t>
            </w:r>
          </w:p>
        </w:tc>
        <w:tc>
          <w:tcPr>
            <w:tcW w:w="1018" w:type="pct"/>
          </w:tcPr>
          <w:p w:rsidR="000A5CE9" w:rsidRDefault="000A5CE9" w:rsidP="002E0DBE">
            <w:pPr>
              <w:ind w:firstLine="0"/>
              <w:jc w:val="center"/>
            </w:pPr>
            <w:r>
              <w:t>60</w:t>
            </w:r>
          </w:p>
        </w:tc>
      </w:tr>
      <w:tr w:rsidR="000A5CE9" w:rsidTr="002E0DBE">
        <w:tc>
          <w:tcPr>
            <w:tcW w:w="3019" w:type="pct"/>
          </w:tcPr>
          <w:p w:rsidR="000A5CE9" w:rsidRDefault="000A5CE9" w:rsidP="002E0DBE">
            <w:pPr>
              <w:ind w:firstLine="0"/>
            </w:pPr>
            <w:r>
              <w:t>Среднегодовая стоимость оборотных средств</w:t>
            </w:r>
          </w:p>
        </w:tc>
        <w:tc>
          <w:tcPr>
            <w:tcW w:w="963" w:type="pct"/>
          </w:tcPr>
          <w:p w:rsidR="000A5CE9" w:rsidRDefault="000A5CE9" w:rsidP="002E0DBE">
            <w:pPr>
              <w:ind w:firstLine="0"/>
              <w:jc w:val="center"/>
            </w:pPr>
            <w:r>
              <w:t>14</w:t>
            </w:r>
          </w:p>
        </w:tc>
        <w:tc>
          <w:tcPr>
            <w:tcW w:w="1018" w:type="pct"/>
          </w:tcPr>
          <w:p w:rsidR="000A5CE9" w:rsidRDefault="000A5CE9" w:rsidP="002E0DBE">
            <w:pPr>
              <w:ind w:firstLine="0"/>
              <w:jc w:val="center"/>
            </w:pPr>
            <w:r>
              <w:t>10</w:t>
            </w:r>
          </w:p>
        </w:tc>
      </w:tr>
    </w:tbl>
    <w:p w:rsidR="000A5CE9" w:rsidRDefault="000A5CE9" w:rsidP="0024138F">
      <w:pPr>
        <w:spacing w:line="360" w:lineRule="auto"/>
        <w:ind w:firstLine="708"/>
        <w:jc w:val="both"/>
      </w:pPr>
    </w:p>
    <w:p w:rsidR="000A5CE9" w:rsidRDefault="000A5CE9" w:rsidP="000A5CE9">
      <w:pPr>
        <w:spacing w:line="360" w:lineRule="auto"/>
        <w:ind w:firstLine="0"/>
        <w:jc w:val="center"/>
      </w:pPr>
      <w:r>
        <w:t>Решение</w:t>
      </w:r>
      <w:r w:rsidR="00BD535C">
        <w:t>.</w:t>
      </w:r>
    </w:p>
    <w:p w:rsidR="000A5CE9" w:rsidRDefault="000A5CE9" w:rsidP="000A5CE9">
      <w:pPr>
        <w:spacing w:line="360" w:lineRule="auto"/>
        <w:ind w:firstLine="0"/>
      </w:pPr>
    </w:p>
    <w:p w:rsidR="000A5CE9" w:rsidRDefault="000A5CE9" w:rsidP="00BD535C">
      <w:pPr>
        <w:spacing w:line="360" w:lineRule="auto"/>
        <w:ind w:firstLine="0"/>
        <w:jc w:val="both"/>
      </w:pPr>
      <w:r>
        <w:tab/>
        <w:t>Коэффициент оборачиваемости, в оборотах:</w:t>
      </w:r>
    </w:p>
    <w:p w:rsidR="000A5CE9" w:rsidRDefault="000A5CE9" w:rsidP="00BD535C">
      <w:pPr>
        <w:spacing w:line="360" w:lineRule="auto"/>
        <w:ind w:firstLine="0"/>
        <w:jc w:val="both"/>
      </w:pPr>
    </w:p>
    <w:p w:rsidR="000A5CE9" w:rsidRPr="001B2CCE" w:rsidRDefault="00737EE5" w:rsidP="00BD53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</m:t>
              </m:r>
            </m:sub>
          </m:sSub>
          <m:r>
            <w:rPr>
              <w:rFonts w:ascii="Cambria Math" w:hAnsi="Cambria Math"/>
            </w:rPr>
            <m:t>=В: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Об. С.</m:t>
              </m:r>
            </m:e>
          </m:acc>
        </m:oMath>
      </m:oMathPara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>где В – выручка от продажи продукции;</w:t>
      </w:r>
    </w:p>
    <w:p w:rsidR="000A5CE9" w:rsidRDefault="00737EE5" w:rsidP="00BD535C">
      <w:pPr>
        <w:spacing w:line="360" w:lineRule="auto"/>
        <w:ind w:firstLine="0"/>
        <w:jc w:val="both"/>
        <w:rPr>
          <w:rFonts w:eastAsia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Об. С.</m:t>
            </m:r>
          </m:e>
        </m:acc>
      </m:oMath>
      <w:r w:rsidR="000A5CE9">
        <w:rPr>
          <w:rFonts w:eastAsiaTheme="minorEastAsia"/>
        </w:rPr>
        <w:t xml:space="preserve"> – среднегодовая стоимость оборотных средств.</w:t>
      </w:r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Pr="001B2CCE" w:rsidRDefault="00737EE5" w:rsidP="00BD53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обп</m:t>
              </m:r>
            </m:sub>
          </m:sSub>
          <m:r>
            <w:rPr>
              <w:rFonts w:ascii="Cambria Math" w:hAnsi="Cambria Math"/>
            </w:rPr>
            <m:t>=70:14=5.</m:t>
          </m:r>
        </m:oMath>
      </m:oMathPara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Pr="001B2CCE" w:rsidRDefault="00737EE5" w:rsidP="00BD53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обп</m:t>
              </m:r>
            </m:sub>
          </m:sSub>
          <m:r>
            <w:rPr>
              <w:rFonts w:ascii="Cambria Math" w:hAnsi="Cambria Math"/>
            </w:rPr>
            <m:t>=60:10=6.</m:t>
          </m:r>
        </m:oMath>
      </m:oMathPara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Default="000A5CE9" w:rsidP="00BD535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Продолжительность одного оборота в днях:</w:t>
      </w:r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Pr="004E251F" w:rsidRDefault="00737EE5" w:rsidP="00BD53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Т</m:t>
              </m:r>
            </m:e>
            <m:sub>
              <m:r>
                <w:rPr>
                  <w:rFonts w:ascii="Cambria Math" w:eastAsiaTheme="minorEastAsia" w:hAnsi="Cambria Math"/>
                </w:rPr>
                <m:t>об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Об. С.</m:t>
                  </m:r>
                </m:e>
              </m:acc>
              <m:r>
                <w:rPr>
                  <w:rFonts w:ascii="Cambria Math" w:eastAsiaTheme="minorEastAsia" w:hAnsi="Cambria Math"/>
                </w:rPr>
                <m:t>∙Т</m:t>
              </m:r>
            </m:num>
            <m:den>
              <m:r>
                <w:rPr>
                  <w:rFonts w:ascii="Cambria Math" w:eastAsiaTheme="minorEastAsia" w:hAnsi="Cambria Math"/>
                </w:rPr>
                <m:t>В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>где Т – число дней анализируемого периода (30, 60, 90, 180, 360).</w:t>
      </w:r>
    </w:p>
    <w:p w:rsidR="000A5CE9" w:rsidRDefault="00737EE5" w:rsidP="00BD53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Т</m:t>
              </m:r>
            </m:e>
            <m:sub>
              <m:r>
                <w:rPr>
                  <w:rFonts w:ascii="Cambria Math" w:eastAsiaTheme="minorEastAsia" w:hAnsi="Cambria Math"/>
                </w:rPr>
                <m:t>обп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14∙360</m:t>
              </m:r>
            </m:num>
            <m:den>
              <m:r>
                <w:rPr>
                  <w:rFonts w:ascii="Cambria Math" w:eastAsiaTheme="minorEastAsia" w:hAnsi="Cambria Math"/>
                </w:rPr>
                <m:t>70</m:t>
              </m:r>
            </m:den>
          </m:f>
          <m:r>
            <w:rPr>
              <w:rFonts w:ascii="Cambria Math" w:eastAsiaTheme="minorEastAsia" w:hAnsi="Cambria Math"/>
            </w:rPr>
            <m:t>=72 дня.</m:t>
          </m:r>
        </m:oMath>
      </m:oMathPara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Default="00737EE5" w:rsidP="00BD53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Т</m:t>
              </m:r>
            </m:e>
            <m:sub>
              <m:r>
                <w:rPr>
                  <w:rFonts w:ascii="Cambria Math" w:eastAsiaTheme="minorEastAsia" w:hAnsi="Cambria Math"/>
                </w:rPr>
                <m:t>обп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10∙360</m:t>
              </m:r>
            </m:num>
            <m:den>
              <m:r>
                <w:rPr>
                  <w:rFonts w:ascii="Cambria Math" w:eastAsiaTheme="minorEastAsia" w:hAnsi="Cambria Math"/>
                </w:rPr>
                <m:t>60</m:t>
              </m:r>
            </m:den>
          </m:f>
          <m:r>
            <w:rPr>
              <w:rFonts w:ascii="Cambria Math" w:eastAsiaTheme="minorEastAsia" w:hAnsi="Cambria Math"/>
            </w:rPr>
            <m:t>=60 дней.</m:t>
          </m:r>
        </m:oMath>
      </m:oMathPara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Относительная экономия (перерасход) оборотных средств:</w:t>
      </w:r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Pr="004E251F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∆Об. С. = 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 xml:space="preserve">Об.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С.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acc>
          <m:r>
            <w:rPr>
              <w:rFonts w:ascii="Cambria Math" w:eastAsiaTheme="minorEastAsia" w:hAnsi="Cambria Math"/>
            </w:rPr>
            <m:t>-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 xml:space="preserve">Об.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С.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acc>
          <m:r>
            <w:rPr>
              <w:rFonts w:ascii="Cambria Math" w:eastAsiaTheme="minorEastAsia" w:hAnsi="Cambria Math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p>
              <m:r>
                <w:rPr>
                  <w:rFonts w:ascii="Cambria Math" w:eastAsiaTheme="minorEastAsia" w:hAnsi="Cambria Math"/>
                </w:rPr>
                <m:t>ПР</m:t>
              </m:r>
            </m:sup>
          </m:sSup>
          <m:r>
            <w:rPr>
              <w:rFonts w:ascii="Cambria Math" w:eastAsiaTheme="minorEastAsia" w:hAnsi="Cambria Math"/>
            </w:rPr>
            <m:t>,</m:t>
          </m:r>
        </m:oMath>
      </m:oMathPara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где </w:t>
      </w:r>
      <m:oMath>
        <m:r>
          <w:rPr>
            <w:rFonts w:ascii="Cambria Math" w:eastAsiaTheme="minorEastAsia" w:hAnsi="Cambria Math"/>
          </w:rPr>
          <m:t xml:space="preserve">Об.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С.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 xml:space="preserve">Об.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С.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– это среднегодовая стоимость оборотных средств пред</w:t>
      </w:r>
      <w:r>
        <w:rPr>
          <w:rFonts w:eastAsiaTheme="minorEastAsia"/>
        </w:rPr>
        <w:t>ы</w:t>
      </w:r>
      <w:r>
        <w:rPr>
          <w:rFonts w:eastAsiaTheme="minorEastAsia"/>
        </w:rPr>
        <w:t>дущего и отчетного периодов соответственно;</w:t>
      </w:r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>К</w:t>
      </w:r>
      <w:r>
        <w:rPr>
          <w:rFonts w:eastAsiaTheme="minorEastAsia"/>
          <w:vertAlign w:val="superscript"/>
        </w:rPr>
        <w:t>ПР</w:t>
      </w:r>
      <w:r>
        <w:rPr>
          <w:rFonts w:eastAsiaTheme="minorEastAsia"/>
        </w:rPr>
        <w:t xml:space="preserve"> – коэффициент прироста продукции, рассчитываемый как отношение выручки от продажи отчетного года (факт) к выручке от продажи прошлого года (план).</w:t>
      </w:r>
    </w:p>
    <w:p w:rsidR="000A5CE9" w:rsidRPr="004E251F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0A5CE9" w:rsidRDefault="000A5CE9" w:rsidP="00BD53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∆Об. С. = 10-14∙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60</m:t>
              </m:r>
            </m:num>
            <m:den>
              <m:r>
                <w:rPr>
                  <w:rFonts w:ascii="Cambria Math" w:eastAsiaTheme="minorEastAsia" w:hAnsi="Cambria Math"/>
                </w:rPr>
                <m:t>70</m:t>
              </m:r>
            </m:den>
          </m:f>
          <m:r>
            <w:rPr>
              <w:rFonts w:ascii="Cambria Math" w:eastAsiaTheme="minorEastAsia" w:hAnsi="Cambria Math"/>
            </w:rPr>
            <m:t>=-2 тыс. руб.</m:t>
          </m:r>
        </m:oMath>
      </m:oMathPara>
    </w:p>
    <w:p w:rsidR="00BD535C" w:rsidRDefault="00BD535C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BD535C" w:rsidRPr="00885319" w:rsidRDefault="00BD535C" w:rsidP="00BD535C">
      <w:pPr>
        <w:spacing w:line="360" w:lineRule="auto"/>
        <w:ind w:firstLine="0"/>
        <w:jc w:val="center"/>
        <w:rPr>
          <w:rFonts w:eastAsiaTheme="minorEastAsia"/>
          <w:b/>
        </w:rPr>
      </w:pPr>
      <w:r w:rsidRPr="00885319">
        <w:rPr>
          <w:rFonts w:eastAsiaTheme="minorEastAsia"/>
          <w:b/>
        </w:rPr>
        <w:lastRenderedPageBreak/>
        <w:t>Задание 3</w:t>
      </w:r>
    </w:p>
    <w:p w:rsidR="00BD535C" w:rsidRDefault="00BD535C" w:rsidP="00BD535C">
      <w:pPr>
        <w:spacing w:line="360" w:lineRule="auto"/>
        <w:ind w:firstLine="0"/>
        <w:rPr>
          <w:rFonts w:eastAsiaTheme="minorEastAsia"/>
        </w:rPr>
      </w:pPr>
    </w:p>
    <w:p w:rsidR="00BD535C" w:rsidRDefault="00BD535C" w:rsidP="00BD535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По данным таблицы 4 проанализируйте безубыточность деятельности организации, рассчитайте маржинальный доход, прибыль, порог рентабел</w:t>
      </w:r>
      <w:r>
        <w:rPr>
          <w:rFonts w:eastAsiaTheme="minorEastAsia"/>
        </w:rPr>
        <w:t>ь</w:t>
      </w:r>
      <w:r>
        <w:rPr>
          <w:rFonts w:eastAsiaTheme="minorEastAsia"/>
        </w:rPr>
        <w:t>ности, запас финансовой прочности, силу воздействия операционного рыч</w:t>
      </w:r>
      <w:r>
        <w:rPr>
          <w:rFonts w:eastAsiaTheme="minorEastAsia"/>
        </w:rPr>
        <w:t>а</w:t>
      </w:r>
      <w:r>
        <w:rPr>
          <w:rFonts w:eastAsiaTheme="minorEastAsia"/>
        </w:rPr>
        <w:t>га.</w:t>
      </w:r>
    </w:p>
    <w:p w:rsidR="00BD535C" w:rsidRDefault="00BD535C" w:rsidP="00BD535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Таблица 3. Исходные данные для оценки уровня безубыточности де</w:t>
      </w:r>
      <w:r>
        <w:rPr>
          <w:rFonts w:eastAsiaTheme="minorEastAsia"/>
        </w:rPr>
        <w:t>я</w:t>
      </w:r>
      <w:r>
        <w:rPr>
          <w:rFonts w:eastAsiaTheme="minorEastAsia"/>
        </w:rPr>
        <w:t>тельности организации (тыс. руб.)</w:t>
      </w:r>
    </w:p>
    <w:tbl>
      <w:tblPr>
        <w:tblStyle w:val="a3"/>
        <w:tblW w:w="0" w:type="auto"/>
        <w:tblLook w:val="04A0"/>
      </w:tblPr>
      <w:tblGrid>
        <w:gridCol w:w="6345"/>
        <w:gridCol w:w="3225"/>
      </w:tblGrid>
      <w:tr w:rsidR="00BD535C" w:rsidTr="002E0DBE">
        <w:tc>
          <w:tcPr>
            <w:tcW w:w="6345" w:type="dxa"/>
          </w:tcPr>
          <w:p w:rsidR="00BD535C" w:rsidRDefault="00BD535C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Показатели</w:t>
            </w:r>
          </w:p>
        </w:tc>
        <w:tc>
          <w:tcPr>
            <w:tcW w:w="3225" w:type="dxa"/>
          </w:tcPr>
          <w:p w:rsidR="00BD535C" w:rsidRDefault="00BD535C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Вариант 3</w:t>
            </w:r>
          </w:p>
        </w:tc>
      </w:tr>
      <w:tr w:rsidR="00BD535C" w:rsidTr="002E0DBE">
        <w:tc>
          <w:tcPr>
            <w:tcW w:w="6345" w:type="dxa"/>
          </w:tcPr>
          <w:p w:rsidR="00BD535C" w:rsidRDefault="00BD535C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Выручка от продажи продукции</w:t>
            </w:r>
          </w:p>
        </w:tc>
        <w:tc>
          <w:tcPr>
            <w:tcW w:w="3225" w:type="dxa"/>
          </w:tcPr>
          <w:p w:rsidR="00BD535C" w:rsidRDefault="00172194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110</w:t>
            </w:r>
          </w:p>
        </w:tc>
      </w:tr>
      <w:tr w:rsidR="00BD535C" w:rsidTr="002E0DBE">
        <w:tc>
          <w:tcPr>
            <w:tcW w:w="6345" w:type="dxa"/>
          </w:tcPr>
          <w:p w:rsidR="00BD535C" w:rsidRDefault="00BD535C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Переменные затраты</w:t>
            </w:r>
          </w:p>
        </w:tc>
        <w:tc>
          <w:tcPr>
            <w:tcW w:w="3225" w:type="dxa"/>
          </w:tcPr>
          <w:p w:rsidR="00BD535C" w:rsidRDefault="00172194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62</w:t>
            </w:r>
          </w:p>
        </w:tc>
      </w:tr>
      <w:tr w:rsidR="00BD535C" w:rsidTr="002E0DBE">
        <w:tc>
          <w:tcPr>
            <w:tcW w:w="6345" w:type="dxa"/>
          </w:tcPr>
          <w:p w:rsidR="00BD535C" w:rsidRDefault="00BD535C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Постоянные затраты</w:t>
            </w:r>
          </w:p>
        </w:tc>
        <w:tc>
          <w:tcPr>
            <w:tcW w:w="3225" w:type="dxa"/>
          </w:tcPr>
          <w:p w:rsidR="00BD535C" w:rsidRDefault="00172194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38</w:t>
            </w:r>
          </w:p>
        </w:tc>
      </w:tr>
    </w:tbl>
    <w:p w:rsidR="00BD535C" w:rsidRDefault="00BD535C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BD535C" w:rsidRDefault="00BD535C" w:rsidP="00BD535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Определите как изменятся показатели, рассчитываемые в задании 3 при следующих возможных изменениях переменных и постоянных затрат и н</w:t>
      </w:r>
      <w:r>
        <w:rPr>
          <w:rFonts w:eastAsiaTheme="minorEastAsia"/>
        </w:rPr>
        <w:t>е</w:t>
      </w:r>
      <w:r>
        <w:rPr>
          <w:rFonts w:eastAsiaTheme="minorEastAsia"/>
        </w:rPr>
        <w:t>изменной величине выручки от продажи продукции (таблица 3).</w:t>
      </w:r>
    </w:p>
    <w:p w:rsidR="00BD535C" w:rsidRDefault="00BD535C" w:rsidP="00BD535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Таблица 3.1. Возможные изменения суммы переменных и постоянных затрат</w:t>
      </w:r>
    </w:p>
    <w:tbl>
      <w:tblPr>
        <w:tblStyle w:val="a3"/>
        <w:tblW w:w="0" w:type="auto"/>
        <w:tblLook w:val="04A0"/>
      </w:tblPr>
      <w:tblGrid>
        <w:gridCol w:w="3759"/>
        <w:gridCol w:w="3173"/>
        <w:gridCol w:w="2638"/>
      </w:tblGrid>
      <w:tr w:rsidR="00BD535C" w:rsidTr="002E0DBE">
        <w:tc>
          <w:tcPr>
            <w:tcW w:w="3759" w:type="dxa"/>
          </w:tcPr>
          <w:p w:rsidR="00BD535C" w:rsidRDefault="00BD535C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Показатели</w:t>
            </w:r>
          </w:p>
        </w:tc>
        <w:tc>
          <w:tcPr>
            <w:tcW w:w="3173" w:type="dxa"/>
          </w:tcPr>
          <w:p w:rsidR="00BD535C" w:rsidRDefault="00BD535C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Вариант </w:t>
            </w:r>
            <w:r w:rsidR="00D72202">
              <w:rPr>
                <w:rFonts w:eastAsiaTheme="minorEastAsia"/>
              </w:rPr>
              <w:t>3</w:t>
            </w:r>
          </w:p>
        </w:tc>
        <w:tc>
          <w:tcPr>
            <w:tcW w:w="2638" w:type="dxa"/>
          </w:tcPr>
          <w:p w:rsidR="00BD535C" w:rsidRDefault="00BD535C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Новое значение</w:t>
            </w:r>
          </w:p>
        </w:tc>
      </w:tr>
      <w:tr w:rsidR="00BD535C" w:rsidTr="002E0DBE">
        <w:tc>
          <w:tcPr>
            <w:tcW w:w="3759" w:type="dxa"/>
          </w:tcPr>
          <w:p w:rsidR="00BD535C" w:rsidRDefault="00BD535C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Переменные затраты</w:t>
            </w:r>
          </w:p>
        </w:tc>
        <w:tc>
          <w:tcPr>
            <w:tcW w:w="3173" w:type="dxa"/>
          </w:tcPr>
          <w:p w:rsidR="00BD535C" w:rsidRPr="00172194" w:rsidRDefault="00BD535C" w:rsidP="002E0DBE">
            <w:pPr>
              <w:ind w:firstLine="0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</w:rPr>
              <w:t xml:space="preserve">Повысятся на </w:t>
            </w:r>
            <w:r w:rsidR="00172194">
              <w:rPr>
                <w:rFonts w:eastAsiaTheme="minorEastAsia"/>
              </w:rPr>
              <w:t>10</w:t>
            </w:r>
            <w:r w:rsidR="00172194">
              <w:rPr>
                <w:rFonts w:eastAsiaTheme="minorEastAsia"/>
                <w:lang w:val="en-US"/>
              </w:rPr>
              <w:t>%</w:t>
            </w:r>
          </w:p>
        </w:tc>
        <w:tc>
          <w:tcPr>
            <w:tcW w:w="2638" w:type="dxa"/>
          </w:tcPr>
          <w:p w:rsidR="00BD535C" w:rsidRPr="00172194" w:rsidRDefault="00172194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68,2</w:t>
            </w:r>
          </w:p>
        </w:tc>
      </w:tr>
      <w:tr w:rsidR="00BD535C" w:rsidTr="002E0DBE">
        <w:tc>
          <w:tcPr>
            <w:tcW w:w="3759" w:type="dxa"/>
          </w:tcPr>
          <w:p w:rsidR="00BD535C" w:rsidRDefault="00BD535C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Постоянные затраты</w:t>
            </w:r>
          </w:p>
        </w:tc>
        <w:tc>
          <w:tcPr>
            <w:tcW w:w="3173" w:type="dxa"/>
          </w:tcPr>
          <w:p w:rsidR="00BD535C" w:rsidRDefault="00172194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Снизятся на </w:t>
            </w:r>
            <w:r w:rsidRPr="00172194">
              <w:rPr>
                <w:rFonts w:eastAsiaTheme="minorEastAsia"/>
              </w:rPr>
              <w:t>4</w:t>
            </w:r>
            <w:r w:rsidR="00BD535C">
              <w:rPr>
                <w:rFonts w:eastAsiaTheme="minorEastAsia"/>
              </w:rPr>
              <w:t>%</w:t>
            </w:r>
          </w:p>
        </w:tc>
        <w:tc>
          <w:tcPr>
            <w:tcW w:w="2638" w:type="dxa"/>
          </w:tcPr>
          <w:p w:rsidR="00BD535C" w:rsidRDefault="00172194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37,48</w:t>
            </w:r>
          </w:p>
        </w:tc>
      </w:tr>
    </w:tbl>
    <w:p w:rsidR="00BD535C" w:rsidRDefault="00BD535C" w:rsidP="00BD535C">
      <w:pPr>
        <w:spacing w:line="360" w:lineRule="auto"/>
        <w:ind w:firstLine="0"/>
        <w:jc w:val="both"/>
        <w:rPr>
          <w:rFonts w:eastAsiaTheme="minorEastAsia"/>
        </w:rPr>
      </w:pPr>
    </w:p>
    <w:p w:rsidR="00983F4F" w:rsidRDefault="00BD535C" w:rsidP="00983F4F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Решение</w:t>
      </w:r>
      <w:r w:rsidR="00172194">
        <w:rPr>
          <w:rFonts w:eastAsiaTheme="minorEastAsia"/>
        </w:rPr>
        <w:t>.</w:t>
      </w:r>
    </w:p>
    <w:p w:rsidR="00983F4F" w:rsidRDefault="00983F4F" w:rsidP="00983F4F">
      <w:pPr>
        <w:spacing w:line="360" w:lineRule="auto"/>
        <w:ind w:firstLine="0"/>
        <w:jc w:val="center"/>
        <w:rPr>
          <w:rFonts w:eastAsiaTheme="minorEastAsia"/>
        </w:rPr>
      </w:pPr>
    </w:p>
    <w:p w:rsidR="00983F4F" w:rsidRDefault="00983F4F" w:rsidP="00983F4F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Маржинальный доход рассчитывается как разница между выручкой от продажи продукции и переменными затратами:</w:t>
      </w:r>
    </w:p>
    <w:p w:rsidR="00983F4F" w:rsidRDefault="00983F4F" w:rsidP="00983F4F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Маржинальный доход = 110 – 62 = 48 тыс. руб.</w:t>
      </w:r>
    </w:p>
    <w:p w:rsidR="00983F4F" w:rsidRDefault="00983F4F" w:rsidP="00983F4F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>Прибыль предприятия = Выручка – постоянные издержки – переменные и</w:t>
      </w:r>
      <w:r>
        <w:rPr>
          <w:rFonts w:eastAsiaTheme="minorEastAsia"/>
        </w:rPr>
        <w:t>з</w:t>
      </w:r>
      <w:r>
        <w:rPr>
          <w:rFonts w:eastAsiaTheme="minorEastAsia"/>
        </w:rPr>
        <w:t>держки</w:t>
      </w:r>
    </w:p>
    <w:p w:rsidR="00983F4F" w:rsidRDefault="00983F4F" w:rsidP="00983F4F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Прибыль = 110 – 62 – 38 = 10 тыс. руб.</w:t>
      </w:r>
    </w:p>
    <w:p w:rsidR="00983F4F" w:rsidRDefault="00983F4F" w:rsidP="00983F4F">
      <w:pPr>
        <w:spacing w:line="360" w:lineRule="auto"/>
        <w:ind w:firstLine="0"/>
        <w:rPr>
          <w:rFonts w:eastAsiaTheme="minorEastAsia"/>
        </w:rPr>
      </w:pPr>
    </w:p>
    <w:p w:rsidR="00172194" w:rsidRDefault="00983F4F" w:rsidP="00983F4F">
      <w:pPr>
        <w:spacing w:line="360" w:lineRule="auto"/>
        <w:ind w:firstLine="0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eastAsiaTheme="minorEastAsia" w:cs="Times New Roman"/>
            </w:rPr>
            <w:lastRenderedPageBreak/>
            <m:t>Коэффициент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 </m:t>
          </m:r>
          <m:r>
            <m:rPr>
              <m:sty m:val="p"/>
            </m:rPr>
            <w:rPr>
              <w:rFonts w:eastAsiaTheme="minorEastAsia" w:cs="Times New Roman"/>
            </w:rPr>
            <m:t>маржинального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 </m:t>
          </m:r>
          <m:r>
            <m:rPr>
              <m:sty m:val="p"/>
            </m:rPr>
            <w:rPr>
              <w:rFonts w:eastAsiaTheme="minorEastAsia" w:cs="Times New Roman"/>
            </w:rPr>
            <m:t>дохода</m:t>
          </m:r>
          <m:r>
            <m:rPr>
              <m:sty m:val="p"/>
            </m:rPr>
            <w:rPr>
              <w:rFonts w:ascii="Cambria Math" w:eastAsiaTheme="minorEastAsia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eastAsiaTheme="minorEastAsia" w:cs="Times New Roman"/>
                </w:rPr>
                <m:t>маржинальный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eastAsiaTheme="minorEastAsia" w:cs="Times New Roman"/>
                </w:rPr>
                <m:t>доход</m:t>
              </m:r>
            </m:num>
            <m:den>
              <m:r>
                <m:rPr>
                  <m:sty m:val="p"/>
                </m:rPr>
                <w:rPr>
                  <w:rFonts w:eastAsiaTheme="minorEastAsia" w:cs="Times New Roman"/>
                </w:rPr>
                <m:t>выручка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eastAsiaTheme="minorEastAsia" w:cs="Times New Roman"/>
                </w:rPr>
                <m:t>от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eastAsiaTheme="minorEastAsia" w:cs="Times New Roman"/>
                </w:rPr>
                <m:t>продажи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eastAsiaTheme="minorEastAsia" w:cs="Times New Roman"/>
                </w:rPr>
                <m:t>продукции</m:t>
              </m:r>
            </m:den>
          </m:f>
          <m:r>
            <w:rPr>
              <w:rFonts w:ascii="Cambria Math" w:eastAsiaTheme="minorEastAsia" w:cs="Times New Roman"/>
            </w:rPr>
            <m:t>,</m:t>
          </m:r>
        </m:oMath>
      </m:oMathPara>
    </w:p>
    <w:p w:rsidR="001B3F3C" w:rsidRPr="00983F4F" w:rsidRDefault="001B3F3C" w:rsidP="00983F4F">
      <w:pPr>
        <w:spacing w:line="360" w:lineRule="auto"/>
        <w:ind w:firstLine="0"/>
        <w:rPr>
          <w:rFonts w:eastAsiaTheme="minorEastAsia" w:cs="Times New Roman"/>
        </w:rPr>
      </w:pPr>
    </w:p>
    <w:p w:rsidR="00983F4F" w:rsidRDefault="00983F4F" w:rsidP="00983F4F">
      <w:pPr>
        <w:spacing w:line="360" w:lineRule="auto"/>
        <w:ind w:firstLine="0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eastAsiaTheme="minorEastAsia" w:cs="Times New Roman"/>
            </w:rPr>
            <m:t>Коэффициент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 </m:t>
          </m:r>
          <m:r>
            <m:rPr>
              <m:sty m:val="p"/>
            </m:rPr>
            <w:rPr>
              <w:rFonts w:eastAsiaTheme="minorEastAsia" w:cs="Times New Roman"/>
            </w:rPr>
            <m:t>маржинального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 </m:t>
          </m:r>
          <m:r>
            <m:rPr>
              <m:sty m:val="p"/>
            </m:rPr>
            <w:rPr>
              <w:rFonts w:eastAsiaTheme="minorEastAsia" w:cs="Times New Roman"/>
            </w:rPr>
            <m:t>дохода</m:t>
          </m:r>
          <m:r>
            <m:rPr>
              <m:sty m:val="p"/>
            </m:rPr>
            <w:rPr>
              <w:rFonts w:ascii="Cambria Math" w:eastAsiaTheme="minorEastAsia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48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110</m:t>
              </m:r>
            </m:den>
          </m:f>
          <m:r>
            <m:rPr>
              <m:sty m:val="p"/>
            </m:rPr>
            <w:rPr>
              <w:rFonts w:ascii="Cambria Math" w:eastAsiaTheme="minorEastAsia" w:cs="Times New Roman"/>
            </w:rPr>
            <m:t>=0,44.</m:t>
          </m:r>
        </m:oMath>
      </m:oMathPara>
    </w:p>
    <w:p w:rsidR="00FE0637" w:rsidRPr="00983F4F" w:rsidRDefault="00FE0637" w:rsidP="00983F4F">
      <w:pPr>
        <w:spacing w:line="360" w:lineRule="auto"/>
        <w:ind w:firstLine="0"/>
        <w:rPr>
          <w:rFonts w:eastAsiaTheme="minorEastAsia" w:cs="Times New Roman"/>
        </w:rPr>
      </w:pPr>
    </w:p>
    <w:p w:rsidR="00983F4F" w:rsidRDefault="00983F4F" w:rsidP="00983F4F">
      <w:pPr>
        <w:spacing w:line="360" w:lineRule="auto"/>
        <w:ind w:firstLine="0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ascii="Cambria Math" w:eastAsiaTheme="minorEastAsia" w:cs="Times New Roman"/>
            </w:rPr>
            <m:t>Порог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 </m:t>
          </m:r>
          <m:r>
            <m:rPr>
              <m:sty m:val="p"/>
            </m:rPr>
            <w:rPr>
              <w:rFonts w:ascii="Cambria Math" w:eastAsiaTheme="minorEastAsia" w:cs="Times New Roman"/>
            </w:rPr>
            <m:t>рентабельности</m:t>
          </m:r>
          <m:r>
            <m:rPr>
              <m:sty m:val="p"/>
            </m:rPr>
            <w:rPr>
              <w:rFonts w:ascii="Cambria Math" w:eastAsiaTheme="minorEastAsia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постоянные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затраты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коэффициент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маржинального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дохода</m:t>
              </m:r>
            </m:den>
          </m:f>
        </m:oMath>
      </m:oMathPara>
    </w:p>
    <w:p w:rsidR="001B3F3C" w:rsidRPr="00983F4F" w:rsidRDefault="001B3F3C" w:rsidP="00983F4F">
      <w:pPr>
        <w:spacing w:line="360" w:lineRule="auto"/>
        <w:ind w:firstLine="0"/>
        <w:rPr>
          <w:oMath/>
          <w:rFonts w:ascii="Cambria Math" w:eastAsiaTheme="minorEastAsia" w:cs="Times New Roman"/>
        </w:rPr>
      </w:pPr>
    </w:p>
    <w:p w:rsidR="00E54679" w:rsidRDefault="00983F4F" w:rsidP="00E54679">
      <w:pPr>
        <w:spacing w:line="360" w:lineRule="auto"/>
        <w:ind w:firstLine="0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ascii="Cambria Math" w:eastAsiaTheme="minorEastAsia" w:cs="Times New Roman"/>
            </w:rPr>
            <m:t>Порог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 </m:t>
          </m:r>
          <m:r>
            <m:rPr>
              <m:sty m:val="p"/>
            </m:rPr>
            <w:rPr>
              <w:rFonts w:ascii="Cambria Math" w:eastAsiaTheme="minorEastAsia" w:cs="Times New Roman"/>
            </w:rPr>
            <m:t>рентабельности</m:t>
          </m:r>
          <m:r>
            <m:rPr>
              <m:sty m:val="p"/>
            </m:rPr>
            <w:rPr>
              <w:rFonts w:ascii="Cambria Math" w:eastAsiaTheme="minorEastAsia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38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0,44</m:t>
              </m:r>
            </m:den>
          </m:f>
          <m:r>
            <m:rPr>
              <m:sty m:val="p"/>
            </m:rPr>
            <w:rPr>
              <w:rFonts w:ascii="Cambria Math" w:eastAsiaTheme="minorEastAsia" w:cs="Times New Roman"/>
            </w:rPr>
            <m:t xml:space="preserve">=86,36 </m:t>
          </m:r>
          <m:r>
            <m:rPr>
              <m:sty m:val="p"/>
            </m:rPr>
            <w:rPr>
              <w:rFonts w:ascii="Cambria Math" w:eastAsiaTheme="minorEastAsia" w:cs="Times New Roman"/>
            </w:rPr>
            <m:t>тыс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. </m:t>
          </m:r>
          <m:r>
            <m:rPr>
              <m:sty m:val="p"/>
            </m:rPr>
            <w:rPr>
              <w:rFonts w:ascii="Cambria Math" w:eastAsiaTheme="minorEastAsia" w:cs="Times New Roman"/>
            </w:rPr>
            <m:t>руб</m:t>
          </m:r>
          <m:r>
            <m:rPr>
              <m:sty m:val="p"/>
            </m:rPr>
            <w:rPr>
              <w:rFonts w:ascii="Cambria Math" w:eastAsiaTheme="minorEastAsia" w:cs="Times New Roman"/>
            </w:rPr>
            <m:t>.</m:t>
          </m:r>
        </m:oMath>
      </m:oMathPara>
    </w:p>
    <w:p w:rsidR="001B3F3C" w:rsidRPr="001B3F3C" w:rsidRDefault="001B3F3C" w:rsidP="00E54679">
      <w:pPr>
        <w:spacing w:line="360" w:lineRule="auto"/>
        <w:ind w:firstLine="0"/>
        <w:rPr>
          <w:oMath/>
          <w:rFonts w:ascii="Cambria Math" w:eastAsiaTheme="minorEastAsia" w:cs="Times New Roman"/>
        </w:rPr>
      </w:pPr>
    </w:p>
    <w:p w:rsidR="00983F4F" w:rsidRDefault="001B3F3C" w:rsidP="00983F4F">
      <w:pPr>
        <w:spacing w:line="360" w:lineRule="auto"/>
        <w:ind w:firstLine="0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cs="Times New Roman"/>
            </w:rPr>
            <m:t>Сила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cs="Times New Roman"/>
            </w:rPr>
            <m:t>воздействия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cs="Times New Roman"/>
            </w:rPr>
            <m:t>операционного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cs="Times New Roman"/>
            </w:rPr>
            <m:t>рычага</m:t>
          </m:r>
          <m:r>
            <m:rPr>
              <m:sty m:val="p"/>
            </m:rPr>
            <w:rPr>
              <w:rFonts w:asci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cs="Times New Roman"/>
                </w:rPr>
                <m:t>маржинальный</m:t>
              </m:r>
              <m:r>
                <m:rPr>
                  <m:sty m:val="p"/>
                </m:rPr>
                <w:rPr>
                  <w:rFonts w:ascii="Cambria Math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cs="Times New Roman"/>
                </w:rPr>
                <m:t>доход</m:t>
              </m:r>
            </m:num>
            <m:den>
              <m:r>
                <m:rPr>
                  <m:sty m:val="p"/>
                </m:rPr>
                <w:rPr>
                  <w:rFonts w:cs="Times New Roman"/>
                </w:rPr>
                <m:t>прибыль</m:t>
              </m:r>
            </m:den>
          </m:f>
          <m:r>
            <m:rPr>
              <m:sty m:val="p"/>
            </m:rPr>
            <w:rPr>
              <w:rFonts w:ascii="Cambria Math" w:eastAsiaTheme="minorEastAsia" w:cs="Times New Roman"/>
            </w:rPr>
            <m:t>,</m:t>
          </m:r>
        </m:oMath>
      </m:oMathPara>
    </w:p>
    <w:p w:rsidR="001B3F3C" w:rsidRPr="001B3F3C" w:rsidRDefault="001B3F3C" w:rsidP="00983F4F">
      <w:pPr>
        <w:spacing w:line="360" w:lineRule="auto"/>
        <w:ind w:firstLine="0"/>
        <w:rPr>
          <w:rFonts w:eastAsiaTheme="minorEastAsia" w:cs="Times New Roman"/>
        </w:rPr>
      </w:pPr>
    </w:p>
    <w:p w:rsidR="00983F4F" w:rsidRPr="001B3F3C" w:rsidRDefault="001B3F3C" w:rsidP="00983F4F">
      <w:pPr>
        <w:spacing w:line="360" w:lineRule="auto"/>
        <w:ind w:firstLine="0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cs="Times New Roman"/>
            </w:rPr>
            <m:t>Сила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cs="Times New Roman"/>
            </w:rPr>
            <m:t>воздействия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cs="Times New Roman"/>
            </w:rPr>
            <m:t>операционного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cs="Times New Roman"/>
            </w:rPr>
            <m:t>рычага</m:t>
          </m:r>
          <m:r>
            <m:rPr>
              <m:sty m:val="p"/>
            </m:rPr>
            <w:rPr>
              <w:rFonts w:asci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="Times New Roman"/>
                </w:rPr>
                <m:t>48</m:t>
              </m:r>
            </m:num>
            <m:den>
              <m:r>
                <m:rPr>
                  <m:sty m:val="p"/>
                </m:rPr>
                <w:rPr>
                  <w:rFonts w:ascii="Cambria Math" w:cs="Times New Roman"/>
                </w:rPr>
                <m:t>10</m:t>
              </m:r>
            </m:den>
          </m:f>
          <m:r>
            <m:rPr>
              <m:sty m:val="p"/>
            </m:rPr>
            <w:rPr>
              <w:rFonts w:ascii="Cambria Math" w:cs="Times New Roman"/>
            </w:rPr>
            <m:t>=4,8.</m:t>
          </m:r>
        </m:oMath>
      </m:oMathPara>
    </w:p>
    <w:p w:rsidR="00983F4F" w:rsidRPr="001B3F3C" w:rsidRDefault="00983F4F" w:rsidP="00983F4F">
      <w:pPr>
        <w:spacing w:line="360" w:lineRule="auto"/>
        <w:ind w:firstLine="0"/>
        <w:rPr>
          <w:rFonts w:eastAsiaTheme="minorEastAsia" w:cs="Times New Roman"/>
        </w:rPr>
      </w:pPr>
    </w:p>
    <w:p w:rsidR="00983F4F" w:rsidRDefault="001B3F3C" w:rsidP="00983F4F">
      <w:pPr>
        <w:spacing w:line="360" w:lineRule="auto"/>
        <w:ind w:firstLine="0"/>
        <w:rPr>
          <w:rFonts w:eastAsiaTheme="minorEastAsia" w:cs="Times New Roman"/>
          <w:sz w:val="24"/>
        </w:rPr>
      </w:pPr>
      <m:oMathPara>
        <m:oMath>
          <m:r>
            <m:rPr>
              <m:sty m:val="p"/>
            </m:rPr>
            <w:rPr>
              <w:rFonts w:cs="Times New Roman"/>
              <w:sz w:val="24"/>
            </w:rPr>
            <m:t>Запас</m:t>
          </m:r>
          <m:r>
            <m:rPr>
              <m:sty m:val="p"/>
            </m:rPr>
            <w:rPr>
              <w:rFonts w:ascii="Cambria Math" w:cs="Times New Roman"/>
              <w:sz w:val="24"/>
            </w:rPr>
            <m:t xml:space="preserve"> </m:t>
          </m:r>
          <m:r>
            <m:rPr>
              <m:sty m:val="p"/>
            </m:rPr>
            <w:rPr>
              <w:rFonts w:cs="Times New Roman"/>
              <w:sz w:val="24"/>
            </w:rPr>
            <m:t>финансовой</m:t>
          </m:r>
          <m:r>
            <m:rPr>
              <m:sty m:val="p"/>
            </m:rPr>
            <w:rPr>
              <w:rFonts w:ascii="Cambria Math" w:cs="Times New Roman"/>
              <w:sz w:val="24"/>
            </w:rPr>
            <m:t xml:space="preserve"> </m:t>
          </m:r>
          <m:r>
            <m:rPr>
              <m:sty m:val="p"/>
            </m:rPr>
            <w:rPr>
              <w:rFonts w:cs="Times New Roman"/>
              <w:sz w:val="24"/>
            </w:rPr>
            <m:t>прочности</m:t>
          </m:r>
          <m:r>
            <m:rPr>
              <m:sty m:val="p"/>
            </m:rPr>
            <w:rPr>
              <w:rFonts w:ascii="Cambria Math" w:cs="Times New Roman"/>
              <w:sz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</w:rPr>
              </m:ctrlPr>
            </m:fPr>
            <m:num>
              <m:r>
                <m:rPr>
                  <m:sty m:val="p"/>
                </m:rPr>
                <w:rPr>
                  <w:rFonts w:cs="Times New Roman"/>
                  <w:sz w:val="24"/>
                </w:rPr>
                <m:t>Выручка</m:t>
              </m:r>
              <m:r>
                <m:rPr>
                  <m:sty m:val="p"/>
                </m:rPr>
                <w:rPr>
                  <w:rFonts w:ascii="Cambria Math" w:cs="Times New Roman"/>
                  <w:sz w:val="24"/>
                </w:rPr>
                <m:t xml:space="preserve"> </m:t>
              </m:r>
              <m:r>
                <m:rPr>
                  <m:sty m:val="p"/>
                </m:rPr>
                <w:rPr>
                  <w:rFonts w:cs="Times New Roman"/>
                  <w:sz w:val="24"/>
                </w:rPr>
                <m:t>от</m:t>
              </m:r>
              <m:r>
                <m:rPr>
                  <m:sty m:val="p"/>
                </m:rPr>
                <w:rPr>
                  <w:rFonts w:ascii="Cambria Math" w:cs="Times New Roman"/>
                  <w:sz w:val="24"/>
                </w:rPr>
                <m:t xml:space="preserve"> </m:t>
              </m:r>
              <m:r>
                <m:rPr>
                  <m:sty m:val="p"/>
                </m:rPr>
                <w:rPr>
                  <w:rFonts w:cs="Times New Roman"/>
                  <w:sz w:val="24"/>
                </w:rPr>
                <m:t>продажи-Порог</m:t>
              </m:r>
              <m:r>
                <m:rPr>
                  <m:sty m:val="p"/>
                </m:rPr>
                <w:rPr>
                  <w:rFonts w:ascii="Cambria Math" w:cs="Times New Roman"/>
                  <w:sz w:val="24"/>
                </w:rPr>
                <m:t xml:space="preserve"> </m:t>
              </m:r>
              <m:r>
                <m:rPr>
                  <m:sty m:val="p"/>
                </m:rPr>
                <w:rPr>
                  <w:rFonts w:cs="Times New Roman"/>
                  <w:sz w:val="24"/>
                </w:rPr>
                <m:t>рентабельности</m:t>
              </m:r>
            </m:num>
            <m:den>
              <m:r>
                <m:rPr>
                  <m:sty m:val="p"/>
                </m:rPr>
                <w:rPr>
                  <w:rFonts w:cs="Times New Roman"/>
                  <w:sz w:val="24"/>
                </w:rPr>
                <m:t>Выручка</m:t>
              </m:r>
              <m:r>
                <m:rPr>
                  <m:sty m:val="p"/>
                </m:rPr>
                <w:rPr>
                  <w:rFonts w:ascii="Cambria Math" w:cs="Times New Roman"/>
                  <w:sz w:val="24"/>
                </w:rPr>
                <m:t xml:space="preserve"> </m:t>
              </m:r>
              <m:r>
                <m:rPr>
                  <m:sty m:val="p"/>
                </m:rPr>
                <w:rPr>
                  <w:rFonts w:cs="Times New Roman"/>
                  <w:sz w:val="24"/>
                </w:rPr>
                <m:t>от</m:t>
              </m:r>
              <m:r>
                <m:rPr>
                  <m:sty m:val="p"/>
                </m:rPr>
                <w:rPr>
                  <w:rFonts w:ascii="Cambria Math" w:cs="Times New Roman"/>
                  <w:sz w:val="24"/>
                </w:rPr>
                <m:t xml:space="preserve"> </m:t>
              </m:r>
              <m:r>
                <m:rPr>
                  <m:sty m:val="p"/>
                </m:rPr>
                <w:rPr>
                  <w:rFonts w:cs="Times New Roman"/>
                  <w:sz w:val="24"/>
                </w:rPr>
                <m:t>продажи</m:t>
              </m:r>
            </m:den>
          </m:f>
          <m:r>
            <m:rPr>
              <m:sty m:val="p"/>
            </m:rPr>
            <w:rPr>
              <w:rFonts w:ascii="Cambria Math" w:eastAsiaTheme="minorEastAsia" w:cs="Times New Roman"/>
              <w:sz w:val="24"/>
            </w:rPr>
            <m:t>,</m:t>
          </m:r>
        </m:oMath>
      </m:oMathPara>
    </w:p>
    <w:p w:rsidR="001B3F3C" w:rsidRPr="001B3F3C" w:rsidRDefault="001B3F3C" w:rsidP="00983F4F">
      <w:pPr>
        <w:spacing w:line="360" w:lineRule="auto"/>
        <w:ind w:firstLine="0"/>
        <w:rPr>
          <w:rFonts w:eastAsiaTheme="minorEastAsia" w:cs="Times New Roman"/>
          <w:sz w:val="24"/>
        </w:rPr>
      </w:pPr>
    </w:p>
    <w:p w:rsidR="00983F4F" w:rsidRPr="001B3F3C" w:rsidRDefault="00983F4F" w:rsidP="00983F4F">
      <w:pPr>
        <w:spacing w:line="360" w:lineRule="auto"/>
        <w:ind w:firstLine="0"/>
        <w:rPr>
          <w:rFonts w:eastAsiaTheme="minorEastAsia" w:cs="Times New Roman"/>
          <w:sz w:val="24"/>
        </w:rPr>
      </w:pPr>
    </w:p>
    <w:p w:rsidR="00983F4F" w:rsidRPr="009C78FD" w:rsidRDefault="009C78FD" w:rsidP="00983F4F">
      <w:pPr>
        <w:spacing w:line="360" w:lineRule="auto"/>
        <w:ind w:firstLine="0"/>
        <w:jc w:val="center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</w:rPr>
            <m:t>Запас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</w:rPr>
            <m:t>финансовой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</w:rPr>
            <m:t>прочности</m:t>
          </m:r>
          <m:r>
            <m:rPr>
              <m:sty m:val="p"/>
            </m:rPr>
            <w:rPr>
              <w:rFonts w:asci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="Times New Roman"/>
                </w:rPr>
                <m:t>110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-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86,36</m:t>
              </m:r>
            </m:num>
            <m:den>
              <m:r>
                <m:rPr>
                  <m:sty m:val="p"/>
                </m:rPr>
                <w:rPr>
                  <w:rFonts w:ascii="Cambria Math" w:cs="Times New Roman"/>
                </w:rPr>
                <m:t>110</m:t>
              </m:r>
            </m:den>
          </m:f>
          <m:r>
            <m:rPr>
              <m:sty m:val="p"/>
            </m:rPr>
            <w:rPr>
              <w:rFonts w:ascii="Cambria Math" w:eastAsiaTheme="minorEastAsia" w:cs="Times New Roman"/>
            </w:rPr>
            <m:t>=21,49%.</m:t>
          </m:r>
        </m:oMath>
      </m:oMathPara>
    </w:p>
    <w:p w:rsidR="001B3F3C" w:rsidRPr="009C78FD" w:rsidRDefault="001B3F3C" w:rsidP="001B3F3C">
      <w:pPr>
        <w:spacing w:line="360" w:lineRule="auto"/>
        <w:ind w:firstLine="0"/>
        <w:jc w:val="both"/>
        <w:rPr>
          <w:rFonts w:eastAsiaTheme="minorEastAsia" w:cs="Times New Roman"/>
        </w:rPr>
      </w:pPr>
    </w:p>
    <w:p w:rsidR="001B3F3C" w:rsidRPr="009C78FD" w:rsidRDefault="001B3F3C" w:rsidP="001B3F3C">
      <w:pPr>
        <w:spacing w:line="360" w:lineRule="auto"/>
        <w:ind w:firstLine="0"/>
        <w:jc w:val="both"/>
        <w:rPr>
          <w:rFonts w:cs="Times New Roman"/>
        </w:rPr>
      </w:pPr>
      <w:r w:rsidRPr="009C78FD">
        <w:rPr>
          <w:rFonts w:cs="Times New Roman"/>
        </w:rPr>
        <w:t>После изменения величины постоянных и переменных издержек, показатели примут следующие значения:</w:t>
      </w:r>
    </w:p>
    <w:p w:rsidR="001B3F3C" w:rsidRPr="009C78FD" w:rsidRDefault="001B3F3C" w:rsidP="001B3F3C">
      <w:pPr>
        <w:spacing w:line="360" w:lineRule="auto"/>
        <w:ind w:firstLine="0"/>
        <w:jc w:val="both"/>
        <w:rPr>
          <w:rFonts w:cs="Times New Roman"/>
        </w:rPr>
      </w:pPr>
    </w:p>
    <w:p w:rsidR="001B3F3C" w:rsidRPr="009C78FD" w:rsidRDefault="001B3F3C" w:rsidP="001B3F3C">
      <w:pPr>
        <w:spacing w:line="360" w:lineRule="auto"/>
        <w:ind w:firstLine="0"/>
        <w:jc w:val="center"/>
        <w:rPr>
          <w:rFonts w:eastAsiaTheme="minorEastAsia" w:cs="Times New Roman"/>
        </w:rPr>
      </w:pPr>
      <w:r w:rsidRPr="009C78FD">
        <w:rPr>
          <w:rFonts w:eastAsiaTheme="minorEastAsia" w:cs="Times New Roman"/>
        </w:rPr>
        <w:t>Маржинальный доход = 110 – 68,2 = 41,8 тыс. руб.</w:t>
      </w:r>
    </w:p>
    <w:p w:rsidR="001B3F3C" w:rsidRPr="009C78FD" w:rsidRDefault="001B3F3C" w:rsidP="001B3F3C">
      <w:pPr>
        <w:spacing w:line="360" w:lineRule="auto"/>
        <w:ind w:firstLine="0"/>
        <w:jc w:val="both"/>
        <w:rPr>
          <w:rFonts w:cs="Times New Roman"/>
        </w:rPr>
      </w:pPr>
    </w:p>
    <w:p w:rsidR="001B3F3C" w:rsidRPr="009C78FD" w:rsidRDefault="001B3F3C" w:rsidP="001B3F3C">
      <w:pPr>
        <w:spacing w:line="360" w:lineRule="auto"/>
        <w:ind w:firstLine="0"/>
        <w:jc w:val="center"/>
        <w:rPr>
          <w:rFonts w:eastAsiaTheme="minorEastAsia" w:cs="Times New Roman"/>
        </w:rPr>
      </w:pPr>
      <w:r w:rsidRPr="009C78FD">
        <w:rPr>
          <w:rFonts w:eastAsiaTheme="minorEastAsia" w:cs="Times New Roman"/>
        </w:rPr>
        <w:t xml:space="preserve">Прибыль = 110 – 68,2 </w:t>
      </w:r>
      <w:r w:rsidRPr="009C78FD">
        <w:rPr>
          <w:rFonts w:eastAsiaTheme="minorEastAsia" w:cs="Times New Roman"/>
        </w:rPr>
        <w:sym w:font="Symbol" w:char="F02D"/>
      </w:r>
      <w:r w:rsidRPr="009C78FD">
        <w:rPr>
          <w:rFonts w:eastAsiaTheme="minorEastAsia" w:cs="Times New Roman"/>
        </w:rPr>
        <w:t xml:space="preserve"> 37,48 = 4,32 тыс. руб.</w:t>
      </w:r>
    </w:p>
    <w:p w:rsidR="001B3F3C" w:rsidRPr="009C78FD" w:rsidRDefault="001B3F3C" w:rsidP="001B3F3C">
      <w:pPr>
        <w:spacing w:line="360" w:lineRule="auto"/>
        <w:ind w:firstLine="0"/>
        <w:jc w:val="center"/>
        <w:rPr>
          <w:rFonts w:eastAsiaTheme="minorEastAsia" w:cs="Times New Roman"/>
        </w:rPr>
      </w:pPr>
    </w:p>
    <w:p w:rsidR="001B3F3C" w:rsidRPr="009C78FD" w:rsidRDefault="009C78FD" w:rsidP="001B3F3C">
      <w:pPr>
        <w:spacing w:line="360" w:lineRule="auto"/>
        <w:ind w:firstLine="0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ascii="Cambria Math" w:eastAsiaTheme="minorEastAsia" w:cs="Times New Roman"/>
            </w:rPr>
            <w:lastRenderedPageBreak/>
            <m:t>Коэффициент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 </m:t>
          </m:r>
          <m:r>
            <m:rPr>
              <m:sty m:val="p"/>
            </m:rPr>
            <w:rPr>
              <w:rFonts w:ascii="Cambria Math" w:eastAsiaTheme="minorEastAsia" w:cs="Times New Roman"/>
            </w:rPr>
            <m:t>маржинального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 </m:t>
          </m:r>
          <m:r>
            <m:rPr>
              <m:sty m:val="p"/>
            </m:rPr>
            <w:rPr>
              <w:rFonts w:ascii="Cambria Math" w:eastAsiaTheme="minorEastAsia" w:cs="Times New Roman"/>
            </w:rPr>
            <m:t>дохода</m:t>
          </m:r>
          <m:r>
            <m:rPr>
              <m:sty m:val="p"/>
            </m:rPr>
            <w:rPr>
              <w:rFonts w:ascii="Cambria Math" w:eastAsiaTheme="minorEastAsia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68,2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110</m:t>
              </m:r>
            </m:den>
          </m:f>
          <m:r>
            <m:rPr>
              <m:sty m:val="p"/>
            </m:rPr>
            <w:rPr>
              <w:rFonts w:ascii="Cambria Math" w:eastAsiaTheme="minorEastAsia" w:cs="Times New Roman"/>
            </w:rPr>
            <m:t>=0,62.</m:t>
          </m:r>
        </m:oMath>
      </m:oMathPara>
    </w:p>
    <w:p w:rsidR="001B3F3C" w:rsidRPr="009C78FD" w:rsidRDefault="001B3F3C" w:rsidP="001B3F3C">
      <w:pPr>
        <w:spacing w:line="360" w:lineRule="auto"/>
        <w:ind w:firstLine="0"/>
        <w:rPr>
          <w:rFonts w:eastAsiaTheme="minorEastAsia" w:cs="Times New Roman"/>
        </w:rPr>
      </w:pPr>
    </w:p>
    <w:p w:rsidR="001B3F3C" w:rsidRPr="009C78FD" w:rsidRDefault="009C78FD" w:rsidP="001B3F3C">
      <w:pPr>
        <w:spacing w:line="360" w:lineRule="auto"/>
        <w:ind w:firstLine="0"/>
        <w:rPr>
          <w:oMath/>
          <w:rFonts w:ascii="Cambria Math" w:eastAsiaTheme="minorEastAsia" w:cs="Times New Roman"/>
        </w:rPr>
      </w:pPr>
      <m:oMathPara>
        <m:oMath>
          <m:r>
            <m:rPr>
              <m:sty m:val="p"/>
            </m:rPr>
            <w:rPr>
              <w:rFonts w:ascii="Cambria Math" w:eastAsiaTheme="minorEastAsia" w:cs="Times New Roman"/>
            </w:rPr>
            <m:t>Порог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 </m:t>
          </m:r>
          <m:r>
            <m:rPr>
              <m:sty m:val="p"/>
            </m:rPr>
            <w:rPr>
              <w:rFonts w:ascii="Cambria Math" w:eastAsiaTheme="minorEastAsia" w:cs="Times New Roman"/>
            </w:rPr>
            <m:t>рентабельности</m:t>
          </m:r>
          <m:r>
            <m:rPr>
              <m:sty m:val="p"/>
            </m:rPr>
            <w:rPr>
              <w:rFonts w:ascii="Cambria Math" w:eastAsiaTheme="minorEastAsia" w:cs="Times New Roman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37,48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cs="Times New Roman"/>
                </w:rPr>
                <m:t>0,62</m:t>
              </m:r>
            </m:den>
          </m:f>
          <m:r>
            <m:rPr>
              <m:sty m:val="p"/>
            </m:rPr>
            <w:rPr>
              <w:rFonts w:ascii="Cambria Math" w:eastAsiaTheme="minorEastAsia" w:cs="Times New Roman"/>
            </w:rPr>
            <m:t xml:space="preserve">=60,45 </m:t>
          </m:r>
          <m:r>
            <m:rPr>
              <m:sty m:val="p"/>
            </m:rPr>
            <w:rPr>
              <w:rFonts w:ascii="Cambria Math" w:eastAsiaTheme="minorEastAsia" w:cs="Times New Roman"/>
            </w:rPr>
            <m:t>тыс</m:t>
          </m:r>
          <m:r>
            <m:rPr>
              <m:sty m:val="p"/>
            </m:rPr>
            <w:rPr>
              <w:rFonts w:ascii="Cambria Math" w:eastAsiaTheme="minorEastAsia" w:cs="Times New Roman"/>
            </w:rPr>
            <m:t xml:space="preserve">. </m:t>
          </m:r>
          <m:r>
            <m:rPr>
              <m:sty m:val="p"/>
            </m:rPr>
            <w:rPr>
              <w:rFonts w:ascii="Cambria Math" w:eastAsiaTheme="minorEastAsia" w:cs="Times New Roman"/>
            </w:rPr>
            <m:t>руб</m:t>
          </m:r>
          <m:r>
            <m:rPr>
              <m:sty m:val="p"/>
            </m:rPr>
            <w:rPr>
              <w:rFonts w:ascii="Cambria Math" w:eastAsiaTheme="minorEastAsia" w:cs="Times New Roman"/>
            </w:rPr>
            <m:t>.</m:t>
          </m:r>
        </m:oMath>
      </m:oMathPara>
    </w:p>
    <w:p w:rsidR="001B3F3C" w:rsidRPr="009C78FD" w:rsidRDefault="001B3F3C" w:rsidP="001B3F3C">
      <w:pPr>
        <w:spacing w:line="360" w:lineRule="auto"/>
        <w:ind w:firstLine="0"/>
        <w:jc w:val="both"/>
        <w:rPr>
          <w:rFonts w:cs="Times New Roman"/>
          <w:b/>
        </w:rPr>
      </w:pPr>
    </w:p>
    <w:p w:rsidR="001B3F3C" w:rsidRPr="009C78FD" w:rsidRDefault="009C78FD" w:rsidP="001B3F3C">
      <w:pPr>
        <w:spacing w:line="360" w:lineRule="auto"/>
        <w:ind w:firstLine="0"/>
        <w:jc w:val="both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ascii="Cambria Math" w:cs="Times New Roman"/>
            </w:rPr>
            <m:t>Сила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ascii="Cambria Math" w:cs="Times New Roman"/>
            </w:rPr>
            <m:t>воздействия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ascii="Cambria Math" w:cs="Times New Roman"/>
            </w:rPr>
            <m:t>операционного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ascii="Cambria Math" w:cs="Times New Roman"/>
            </w:rPr>
            <m:t>рычага</m:t>
          </m:r>
          <m:r>
            <m:rPr>
              <m:sty m:val="p"/>
            </m:rPr>
            <w:rPr>
              <w:rFonts w:asci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="Times New Roman"/>
                </w:rPr>
                <m:t>68,2</m:t>
              </m:r>
            </m:num>
            <m:den>
              <m:r>
                <m:rPr>
                  <m:sty m:val="p"/>
                </m:rPr>
                <w:rPr>
                  <w:rFonts w:ascii="Cambria Math" w:cs="Times New Roman"/>
                </w:rPr>
                <m:t>4,32</m:t>
              </m:r>
            </m:den>
          </m:f>
          <m:r>
            <m:rPr>
              <m:sty m:val="p"/>
            </m:rPr>
            <w:rPr>
              <w:rFonts w:ascii="Cambria Math" w:cs="Times New Roman"/>
            </w:rPr>
            <m:t>=15,78.</m:t>
          </m:r>
        </m:oMath>
      </m:oMathPara>
    </w:p>
    <w:p w:rsidR="001B3F3C" w:rsidRPr="009C78FD" w:rsidRDefault="001B3F3C" w:rsidP="001B3F3C">
      <w:pPr>
        <w:spacing w:line="360" w:lineRule="auto"/>
        <w:ind w:firstLine="0"/>
        <w:jc w:val="both"/>
        <w:rPr>
          <w:rFonts w:eastAsiaTheme="minorEastAsia" w:cs="Times New Roman"/>
        </w:rPr>
      </w:pPr>
    </w:p>
    <w:p w:rsidR="001B3F3C" w:rsidRPr="009C78FD" w:rsidRDefault="009C78FD" w:rsidP="001B3F3C">
      <w:pPr>
        <w:spacing w:line="360" w:lineRule="auto"/>
        <w:ind w:firstLine="0"/>
        <w:jc w:val="both"/>
        <w:rPr>
          <w:rFonts w:eastAsiaTheme="minorEastAsia" w:cs="Times New Roman"/>
        </w:rPr>
      </w:pPr>
      <m:oMathPara>
        <m:oMath>
          <m:r>
            <m:rPr>
              <m:sty m:val="p"/>
            </m:rPr>
            <w:rPr>
              <w:rFonts w:ascii="Cambria Math" w:cs="Times New Roman"/>
            </w:rPr>
            <m:t>Запас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ascii="Cambria Math" w:cs="Times New Roman"/>
            </w:rPr>
            <m:t>финансовой</m:t>
          </m:r>
          <m:r>
            <m:rPr>
              <m:sty m:val="p"/>
            </m:rPr>
            <w:rPr>
              <w:rFonts w:ascii="Cambria Math" w:cs="Times New Roman"/>
            </w:rPr>
            <m:t xml:space="preserve"> </m:t>
          </m:r>
          <m:r>
            <m:rPr>
              <m:sty m:val="p"/>
            </m:rPr>
            <w:rPr>
              <w:rFonts w:ascii="Cambria Math" w:cs="Times New Roman"/>
            </w:rPr>
            <m:t>прочности</m:t>
          </m:r>
          <m:r>
            <m:rPr>
              <m:sty m:val="p"/>
            </m:rPr>
            <w:rPr>
              <w:rFonts w:asci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cs="Times New Roman"/>
                </w:rPr>
                <m:t>110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-</m:t>
              </m:r>
              <m:r>
                <m:rPr>
                  <m:sty m:val="p"/>
                </m:rPr>
                <w:rPr>
                  <w:rFonts w:ascii="Cambria Math" w:cs="Times New Roman"/>
                </w:rPr>
                <m:t>60,45</m:t>
              </m:r>
            </m:num>
            <m:den>
              <m:r>
                <m:rPr>
                  <m:sty m:val="p"/>
                </m:rPr>
                <w:rPr>
                  <w:rFonts w:ascii="Cambria Math" w:cs="Times New Roman"/>
                </w:rPr>
                <m:t>110</m:t>
              </m:r>
            </m:den>
          </m:f>
          <m:r>
            <m:rPr>
              <m:sty m:val="p"/>
            </m:rPr>
            <w:rPr>
              <w:rFonts w:ascii="Cambria Math" w:eastAsiaTheme="minorEastAsia" w:cs="Times New Roman"/>
            </w:rPr>
            <m:t>=45,05%.</m:t>
          </m:r>
        </m:oMath>
      </m:oMathPara>
    </w:p>
    <w:p w:rsidR="009C78FD" w:rsidRPr="009C78FD" w:rsidRDefault="009C78FD" w:rsidP="001B3F3C">
      <w:pPr>
        <w:spacing w:line="360" w:lineRule="auto"/>
        <w:ind w:firstLine="0"/>
        <w:jc w:val="both"/>
        <w:rPr>
          <w:rFonts w:eastAsiaTheme="minorEastAsia" w:cs="Times New Roman"/>
        </w:rPr>
      </w:pPr>
    </w:p>
    <w:p w:rsidR="009C78FD" w:rsidRPr="009C78FD" w:rsidRDefault="009C78FD" w:rsidP="009C78FD">
      <w:pPr>
        <w:spacing w:line="360" w:lineRule="auto"/>
        <w:ind w:firstLine="708"/>
        <w:jc w:val="both"/>
        <w:rPr>
          <w:rFonts w:eastAsiaTheme="minorEastAsia" w:cs="Times New Roman"/>
        </w:rPr>
      </w:pPr>
      <w:r w:rsidRPr="009C78FD">
        <w:rPr>
          <w:rFonts w:eastAsiaTheme="minorEastAsia" w:cs="Times New Roman"/>
        </w:rPr>
        <w:t>Вследствие изменения величины постоянных и переменных издержек запас финансовой прочности возрос с 21,49%  до  45,05%. Что свидетельс</w:t>
      </w:r>
      <w:r w:rsidRPr="009C78FD">
        <w:rPr>
          <w:rFonts w:eastAsiaTheme="minorEastAsia" w:cs="Times New Roman"/>
        </w:rPr>
        <w:t>т</w:t>
      </w:r>
      <w:r w:rsidRPr="009C78FD">
        <w:rPr>
          <w:rFonts w:eastAsiaTheme="minorEastAsia" w:cs="Times New Roman"/>
        </w:rPr>
        <w:t>вует о повышении эффективности деятельности предприятия.</w:t>
      </w:r>
    </w:p>
    <w:p w:rsidR="00A7422C" w:rsidRPr="00885319" w:rsidRDefault="00A7422C">
      <w:pPr>
        <w:rPr>
          <w:rFonts w:cs="Times New Roman"/>
          <w:b/>
          <w:szCs w:val="28"/>
        </w:rPr>
      </w:pPr>
    </w:p>
    <w:p w:rsidR="00074944" w:rsidRPr="00885319" w:rsidRDefault="00074944" w:rsidP="00074944">
      <w:pPr>
        <w:spacing w:line="360" w:lineRule="auto"/>
        <w:ind w:firstLine="0"/>
        <w:jc w:val="center"/>
        <w:rPr>
          <w:rFonts w:eastAsiaTheme="minorEastAsia"/>
          <w:b/>
        </w:rPr>
      </w:pPr>
      <w:r w:rsidRPr="00885319">
        <w:rPr>
          <w:rFonts w:eastAsiaTheme="minorEastAsia"/>
          <w:b/>
        </w:rPr>
        <w:t>Задание 4</w:t>
      </w:r>
    </w:p>
    <w:p w:rsidR="00074944" w:rsidRDefault="00074944" w:rsidP="00074944">
      <w:pPr>
        <w:spacing w:line="360" w:lineRule="auto"/>
        <w:ind w:firstLine="0"/>
        <w:jc w:val="center"/>
        <w:rPr>
          <w:rFonts w:eastAsiaTheme="minorEastAsia"/>
        </w:rPr>
      </w:pPr>
    </w:p>
    <w:p w:rsidR="00074944" w:rsidRDefault="00074944" w:rsidP="00074944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На основании данных таблицы  по критерию чистой приведенной стоимости определите целесообразность осуществления инвестиционного проекта:</w:t>
      </w:r>
    </w:p>
    <w:p w:rsidR="00074944" w:rsidRDefault="00074944" w:rsidP="00074944">
      <w:pPr>
        <w:pStyle w:val="a6"/>
        <w:numPr>
          <w:ilvl w:val="0"/>
          <w:numId w:val="1"/>
        </w:numPr>
        <w:spacing w:line="360" w:lineRule="auto"/>
        <w:jc w:val="both"/>
        <w:rPr>
          <w:rFonts w:eastAsiaTheme="minorEastAsia"/>
        </w:rPr>
      </w:pPr>
      <w:r w:rsidRPr="002D415B">
        <w:rPr>
          <w:rFonts w:eastAsiaTheme="minorEastAsia"/>
        </w:rPr>
        <w:t>без инфляции;</w:t>
      </w:r>
    </w:p>
    <w:p w:rsidR="00074944" w:rsidRDefault="00074944" w:rsidP="00074944">
      <w:pPr>
        <w:pStyle w:val="a6"/>
        <w:numPr>
          <w:ilvl w:val="0"/>
          <w:numId w:val="1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при условии учета годовой инфляции.</w:t>
      </w:r>
    </w:p>
    <w:p w:rsidR="00074944" w:rsidRDefault="00074944" w:rsidP="00074944">
      <w:p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Таблица 4</w:t>
      </w:r>
      <w:r w:rsidRPr="002D415B">
        <w:rPr>
          <w:rFonts w:eastAsiaTheme="minorEastAsia"/>
        </w:rPr>
        <w:t>. Исходные данные для оценки эффективности инвестицио</w:t>
      </w:r>
      <w:r w:rsidRPr="002D415B">
        <w:rPr>
          <w:rFonts w:eastAsiaTheme="minorEastAsia"/>
        </w:rPr>
        <w:t>н</w:t>
      </w:r>
      <w:r w:rsidRPr="002D415B">
        <w:rPr>
          <w:rFonts w:eastAsiaTheme="minorEastAsia"/>
        </w:rPr>
        <w:t>ного проекта (тыс. руб.)</w:t>
      </w:r>
    </w:p>
    <w:tbl>
      <w:tblPr>
        <w:tblStyle w:val="a3"/>
        <w:tblW w:w="0" w:type="auto"/>
        <w:tblLook w:val="04A0"/>
      </w:tblPr>
      <w:tblGrid>
        <w:gridCol w:w="6062"/>
        <w:gridCol w:w="3508"/>
      </w:tblGrid>
      <w:tr w:rsidR="00074944" w:rsidTr="002E0DBE">
        <w:tc>
          <w:tcPr>
            <w:tcW w:w="6062" w:type="dxa"/>
          </w:tcPr>
          <w:p w:rsidR="00074944" w:rsidRDefault="00074944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Денежные поступления, тыс. руб.</w:t>
            </w:r>
          </w:p>
        </w:tc>
        <w:tc>
          <w:tcPr>
            <w:tcW w:w="3508" w:type="dxa"/>
          </w:tcPr>
          <w:p w:rsidR="00074944" w:rsidRDefault="00074944" w:rsidP="002E0DBE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Вариант </w:t>
            </w:r>
            <w:r w:rsidR="00D72202">
              <w:rPr>
                <w:rFonts w:eastAsiaTheme="minorEastAsia"/>
              </w:rPr>
              <w:t>3</w:t>
            </w:r>
          </w:p>
        </w:tc>
      </w:tr>
      <w:tr w:rsidR="00074944" w:rsidTr="002E0DBE">
        <w:tc>
          <w:tcPr>
            <w:tcW w:w="6062" w:type="dxa"/>
          </w:tcPr>
          <w:p w:rsidR="00074944" w:rsidRDefault="00074944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0 года</w:t>
            </w:r>
          </w:p>
        </w:tc>
        <w:tc>
          <w:tcPr>
            <w:tcW w:w="3508" w:type="dxa"/>
          </w:tcPr>
          <w:p w:rsidR="00074944" w:rsidRDefault="00074944" w:rsidP="00D72202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- </w:t>
            </w:r>
            <w:r w:rsidR="00D72202">
              <w:rPr>
                <w:rFonts w:eastAsiaTheme="minorEastAsia"/>
              </w:rPr>
              <w:t>70</w:t>
            </w:r>
          </w:p>
        </w:tc>
      </w:tr>
      <w:tr w:rsidR="00074944" w:rsidTr="002E0DBE">
        <w:tc>
          <w:tcPr>
            <w:tcW w:w="6062" w:type="dxa"/>
          </w:tcPr>
          <w:p w:rsidR="00074944" w:rsidRDefault="00074944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1-го года</w:t>
            </w:r>
          </w:p>
        </w:tc>
        <w:tc>
          <w:tcPr>
            <w:tcW w:w="3508" w:type="dxa"/>
          </w:tcPr>
          <w:p w:rsidR="00074944" w:rsidRDefault="00D72202" w:rsidP="00D72202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30</w:t>
            </w:r>
          </w:p>
        </w:tc>
      </w:tr>
      <w:tr w:rsidR="00074944" w:rsidTr="002E0DBE">
        <w:tc>
          <w:tcPr>
            <w:tcW w:w="6062" w:type="dxa"/>
          </w:tcPr>
          <w:p w:rsidR="00074944" w:rsidRDefault="00074944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2-го года</w:t>
            </w:r>
          </w:p>
        </w:tc>
        <w:tc>
          <w:tcPr>
            <w:tcW w:w="3508" w:type="dxa"/>
          </w:tcPr>
          <w:p w:rsidR="00074944" w:rsidRDefault="00D72202" w:rsidP="00D72202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35</w:t>
            </w:r>
          </w:p>
        </w:tc>
      </w:tr>
      <w:tr w:rsidR="00074944" w:rsidTr="002E0DBE">
        <w:tc>
          <w:tcPr>
            <w:tcW w:w="6062" w:type="dxa"/>
          </w:tcPr>
          <w:p w:rsidR="00074944" w:rsidRDefault="00074944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3-го года</w:t>
            </w:r>
          </w:p>
        </w:tc>
        <w:tc>
          <w:tcPr>
            <w:tcW w:w="3508" w:type="dxa"/>
          </w:tcPr>
          <w:p w:rsidR="00074944" w:rsidRDefault="00D72202" w:rsidP="00D72202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36</w:t>
            </w:r>
          </w:p>
        </w:tc>
      </w:tr>
      <w:tr w:rsidR="00074944" w:rsidTr="002E0DBE">
        <w:tc>
          <w:tcPr>
            <w:tcW w:w="6062" w:type="dxa"/>
          </w:tcPr>
          <w:p w:rsidR="00074944" w:rsidRDefault="00074944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4-го года</w:t>
            </w:r>
          </w:p>
        </w:tc>
        <w:tc>
          <w:tcPr>
            <w:tcW w:w="3508" w:type="dxa"/>
          </w:tcPr>
          <w:p w:rsidR="00074944" w:rsidRDefault="00D72202" w:rsidP="00D72202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</w:tr>
      <w:tr w:rsidR="00074944" w:rsidTr="002E0DBE">
        <w:tc>
          <w:tcPr>
            <w:tcW w:w="6062" w:type="dxa"/>
          </w:tcPr>
          <w:p w:rsidR="00074944" w:rsidRDefault="00074944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5-го года</w:t>
            </w:r>
          </w:p>
        </w:tc>
        <w:tc>
          <w:tcPr>
            <w:tcW w:w="3508" w:type="dxa"/>
          </w:tcPr>
          <w:p w:rsidR="00074944" w:rsidRDefault="00D72202" w:rsidP="00D72202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</w:tr>
      <w:tr w:rsidR="00074944" w:rsidTr="002E0DBE">
        <w:tc>
          <w:tcPr>
            <w:tcW w:w="6062" w:type="dxa"/>
          </w:tcPr>
          <w:p w:rsidR="00074944" w:rsidRDefault="00074944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Ставка дисконтирования, %</w:t>
            </w:r>
          </w:p>
        </w:tc>
        <w:tc>
          <w:tcPr>
            <w:tcW w:w="3508" w:type="dxa"/>
          </w:tcPr>
          <w:p w:rsidR="00074944" w:rsidRDefault="00D72202" w:rsidP="00D72202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  <w:tr w:rsidR="00074944" w:rsidTr="002E0DBE">
        <w:tc>
          <w:tcPr>
            <w:tcW w:w="6062" w:type="dxa"/>
          </w:tcPr>
          <w:p w:rsidR="00074944" w:rsidRDefault="00074944" w:rsidP="002E0DBE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Годовая инфляция, %</w:t>
            </w:r>
          </w:p>
        </w:tc>
        <w:tc>
          <w:tcPr>
            <w:tcW w:w="3508" w:type="dxa"/>
          </w:tcPr>
          <w:p w:rsidR="00074944" w:rsidRDefault="00074944" w:rsidP="00D72202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</w:tr>
    </w:tbl>
    <w:p w:rsidR="00074944" w:rsidRDefault="00074944" w:rsidP="00074944">
      <w:pPr>
        <w:spacing w:line="360" w:lineRule="auto"/>
        <w:ind w:firstLine="0"/>
        <w:jc w:val="both"/>
        <w:rPr>
          <w:rFonts w:eastAsiaTheme="minorEastAsia"/>
        </w:rPr>
      </w:pPr>
    </w:p>
    <w:p w:rsidR="00074944" w:rsidRDefault="00074944" w:rsidP="00074944">
      <w:pPr>
        <w:spacing w:line="360" w:lineRule="auto"/>
        <w:ind w:firstLine="0"/>
        <w:jc w:val="center"/>
        <w:rPr>
          <w:rFonts w:eastAsiaTheme="minorEastAsia"/>
        </w:rPr>
      </w:pPr>
    </w:p>
    <w:p w:rsidR="00074944" w:rsidRDefault="00074944" w:rsidP="00074944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Решение</w:t>
      </w:r>
      <w:r w:rsidR="00757BF9">
        <w:rPr>
          <w:rFonts w:eastAsiaTheme="minorEastAsia"/>
        </w:rPr>
        <w:t>.</w:t>
      </w:r>
    </w:p>
    <w:p w:rsidR="00D72202" w:rsidRDefault="00D72202" w:rsidP="00D72202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>Чистый дисконтированный доход рассчитывается по формуле:</w:t>
      </w:r>
    </w:p>
    <w:p w:rsidR="00D72202" w:rsidRDefault="00D72202" w:rsidP="00D72202">
      <w:pPr>
        <w:spacing w:line="360" w:lineRule="auto"/>
        <w:ind w:firstLine="0"/>
        <w:jc w:val="both"/>
        <w:rPr>
          <w:rFonts w:eastAsiaTheme="minorEastAsia"/>
        </w:rPr>
      </w:pPr>
    </w:p>
    <w:p w:rsidR="00D72202" w:rsidRPr="00893A83" w:rsidRDefault="00D72202" w:rsidP="00D72202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NPV=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(1+r)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p>
                  </m:sSup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-I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,</m:t>
              </m:r>
            </m:e>
          </m:nary>
        </m:oMath>
      </m:oMathPara>
    </w:p>
    <w:p w:rsidR="00D72202" w:rsidRPr="002D415B" w:rsidRDefault="00D72202" w:rsidP="00D72202">
      <w:pPr>
        <w:spacing w:line="360" w:lineRule="auto"/>
        <w:ind w:firstLine="0"/>
        <w:jc w:val="both"/>
        <w:rPr>
          <w:rFonts w:eastAsiaTheme="minorEastAsia"/>
          <w:lang w:val="en-US"/>
        </w:rPr>
      </w:pPr>
    </w:p>
    <w:p w:rsidR="00D72202" w:rsidRPr="002D415B" w:rsidRDefault="00D72202" w:rsidP="00D72202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где </w:t>
      </w:r>
      <w:r>
        <w:rPr>
          <w:rFonts w:eastAsiaTheme="minorEastAsia"/>
          <w:lang w:val="en-US"/>
        </w:rPr>
        <w:t>I</w:t>
      </w:r>
      <w:r w:rsidRPr="002D415B">
        <w:rPr>
          <w:rFonts w:eastAsiaTheme="minorEastAsia"/>
          <w:vertAlign w:val="subscript"/>
        </w:rPr>
        <w:t>0</w:t>
      </w:r>
      <w:r>
        <w:rPr>
          <w:rFonts w:eastAsiaTheme="minorEastAsia"/>
        </w:rPr>
        <w:t xml:space="preserve"> – начальные инвестиционные затраты;</w:t>
      </w:r>
    </w:p>
    <w:p w:rsidR="00D72202" w:rsidRPr="002D415B" w:rsidRDefault="00D72202" w:rsidP="00D72202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  <w:lang w:val="en-US"/>
        </w:rPr>
        <w:t>CF</w:t>
      </w:r>
      <w:r>
        <w:rPr>
          <w:rFonts w:eastAsiaTheme="minorEastAsia"/>
          <w:vertAlign w:val="subscript"/>
          <w:lang w:val="en-US"/>
        </w:rPr>
        <w:t>i</w:t>
      </w:r>
      <w:r>
        <w:rPr>
          <w:rFonts w:eastAsiaTheme="minorEastAsia"/>
        </w:rPr>
        <w:t xml:space="preserve"> – чистый денежный поток в период </w:t>
      </w:r>
      <w:r>
        <w:rPr>
          <w:rFonts w:eastAsiaTheme="minorEastAsia"/>
          <w:lang w:val="en-US"/>
        </w:rPr>
        <w:t>i</w:t>
      </w:r>
      <w:r>
        <w:rPr>
          <w:rFonts w:eastAsiaTheme="minorEastAsia"/>
        </w:rPr>
        <w:t>;</w:t>
      </w:r>
    </w:p>
    <w:p w:rsidR="00D72202" w:rsidRPr="002D415B" w:rsidRDefault="00D72202" w:rsidP="00D72202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  <w:lang w:val="en-US"/>
        </w:rPr>
        <w:t>r</w:t>
      </w:r>
      <w:r>
        <w:rPr>
          <w:rFonts w:eastAsiaTheme="minorEastAsia"/>
        </w:rPr>
        <w:t xml:space="preserve"> – норма дисконта;</w:t>
      </w:r>
    </w:p>
    <w:p w:rsidR="00D72202" w:rsidRPr="002D415B" w:rsidRDefault="00D72202" w:rsidP="00D72202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  <w:lang w:val="en-US"/>
        </w:rPr>
        <w:t>n</w:t>
      </w:r>
      <w:r>
        <w:rPr>
          <w:rFonts w:eastAsiaTheme="minorEastAsia"/>
        </w:rPr>
        <w:t xml:space="preserve"> – планируемый срок реализации инвестиционного проекта.</w:t>
      </w:r>
    </w:p>
    <w:p w:rsidR="00D72202" w:rsidRDefault="00D72202" w:rsidP="00D72202">
      <w:pPr>
        <w:spacing w:line="360" w:lineRule="auto"/>
        <w:ind w:firstLine="0"/>
        <w:jc w:val="both"/>
        <w:rPr>
          <w:rFonts w:eastAsiaTheme="minorEastAsia"/>
        </w:rPr>
      </w:pPr>
    </w:p>
    <w:p w:rsidR="00D72202" w:rsidRPr="00893A83" w:rsidRDefault="00D72202" w:rsidP="00D72202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NPV=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-70=19,15 тыс. руб.</m:t>
          </m:r>
        </m:oMath>
      </m:oMathPara>
    </w:p>
    <w:p w:rsidR="00700146" w:rsidRDefault="00700146" w:rsidP="00700146">
      <w:pPr>
        <w:spacing w:line="360" w:lineRule="auto"/>
        <w:ind w:firstLine="0"/>
        <w:jc w:val="both"/>
        <w:rPr>
          <w:rFonts w:eastAsiaTheme="minorEastAsia"/>
        </w:rPr>
      </w:pPr>
    </w:p>
    <w:p w:rsidR="00700146" w:rsidRDefault="00700146" w:rsidP="00700146">
      <w:pPr>
        <w:spacing w:line="360" w:lineRule="auto"/>
        <w:ind w:firstLine="708"/>
        <w:jc w:val="both"/>
        <w:rPr>
          <w:rFonts w:eastAsiaTheme="minorEastAsia" w:cs="Times New Roman"/>
        </w:rPr>
      </w:pPr>
      <w:r>
        <w:rPr>
          <w:rFonts w:eastAsiaTheme="minorEastAsia"/>
        </w:rPr>
        <w:t xml:space="preserve">Так как </w:t>
      </w:r>
      <w:r>
        <w:rPr>
          <w:rFonts w:eastAsiaTheme="minorEastAsia"/>
          <w:lang w:val="en-US"/>
        </w:rPr>
        <w:t>NPV</w:t>
      </w:r>
      <w:r>
        <w:rPr>
          <w:rFonts w:eastAsiaTheme="minorEastAsia" w:cs="Times New Roman"/>
        </w:rPr>
        <w:t>&gt; 0, то можно сделать вывод, что проект рентабелен и его стоит принять к рассмотрению.</w:t>
      </w:r>
    </w:p>
    <w:p w:rsidR="00700146" w:rsidRDefault="00700146" w:rsidP="00700146">
      <w:pPr>
        <w:spacing w:line="360" w:lineRule="auto"/>
        <w:ind w:firstLine="708"/>
        <w:jc w:val="both"/>
        <w:rPr>
          <w:rFonts w:eastAsiaTheme="minorEastAsia" w:cs="Times New Roman"/>
        </w:rPr>
      </w:pPr>
    </w:p>
    <w:p w:rsidR="006008C4" w:rsidRDefault="006008C4" w:rsidP="006008C4">
      <w:pPr>
        <w:spacing w:line="360" w:lineRule="auto"/>
        <w:ind w:firstLine="708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>Показатель чистого дисконтированного дохода с учетом инфляции ра</w:t>
      </w:r>
      <w:r>
        <w:rPr>
          <w:rFonts w:eastAsiaTheme="minorEastAsia" w:cs="Times New Roman"/>
        </w:rPr>
        <w:t>с</w:t>
      </w:r>
      <w:r>
        <w:rPr>
          <w:rFonts w:eastAsiaTheme="minorEastAsia" w:cs="Times New Roman"/>
        </w:rPr>
        <w:t>считывается по формуле:</w:t>
      </w:r>
    </w:p>
    <w:p w:rsidR="006008C4" w:rsidRDefault="006008C4" w:rsidP="006008C4">
      <w:pPr>
        <w:spacing w:line="360" w:lineRule="auto"/>
        <w:ind w:firstLine="0"/>
        <w:jc w:val="both"/>
        <w:rPr>
          <w:rFonts w:eastAsiaTheme="minorEastAsia" w:cs="Times New Roman"/>
        </w:rPr>
      </w:pPr>
    </w:p>
    <w:p w:rsidR="006008C4" w:rsidRPr="00893A83" w:rsidRDefault="006008C4" w:rsidP="006008C4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NPV=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i=1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CF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j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(1+r+α)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p>
                  </m:sSup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-I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,</m:t>
              </m:r>
            </m:e>
          </m:nary>
        </m:oMath>
      </m:oMathPara>
    </w:p>
    <w:p w:rsidR="006008C4" w:rsidRDefault="006008C4" w:rsidP="006008C4">
      <w:pPr>
        <w:spacing w:line="360" w:lineRule="auto"/>
        <w:ind w:firstLine="0"/>
        <w:jc w:val="both"/>
        <w:rPr>
          <w:rFonts w:eastAsiaTheme="minorEastAsia"/>
        </w:rPr>
      </w:pPr>
    </w:p>
    <w:p w:rsidR="006008C4" w:rsidRDefault="006008C4" w:rsidP="006008C4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где </w:t>
      </w:r>
      <w:r>
        <w:rPr>
          <w:rFonts w:eastAsiaTheme="minorEastAsia" w:cs="Times New Roman"/>
        </w:rPr>
        <w:t>α</w:t>
      </w:r>
      <w:r>
        <w:rPr>
          <w:rFonts w:eastAsiaTheme="minorEastAsia"/>
        </w:rPr>
        <w:t xml:space="preserve"> – годовой уровень инфляции.</w:t>
      </w:r>
    </w:p>
    <w:p w:rsidR="006008C4" w:rsidRDefault="006008C4" w:rsidP="006008C4">
      <w:pPr>
        <w:spacing w:line="360" w:lineRule="auto"/>
        <w:ind w:firstLine="0"/>
        <w:jc w:val="both"/>
        <w:rPr>
          <w:rFonts w:eastAsiaTheme="minorEastAsia"/>
        </w:rPr>
      </w:pPr>
    </w:p>
    <w:p w:rsidR="006008C4" w:rsidRDefault="006008C4" w:rsidP="00885319">
      <w:pPr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NPV=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1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(1+0,1+0,1)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-70=4,16 тыс. руб</m:t>
          </m:r>
        </m:oMath>
      </m:oMathPara>
    </w:p>
    <w:p w:rsidR="002E0DBE" w:rsidRDefault="006008C4" w:rsidP="002E0DBE">
      <w:p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Даже с учетом инфляции показатель чистого дисконтированного дох</w:t>
      </w:r>
      <w:r>
        <w:rPr>
          <w:rFonts w:eastAsiaTheme="minorEastAsia"/>
        </w:rPr>
        <w:t>о</w:t>
      </w:r>
      <w:r>
        <w:rPr>
          <w:rFonts w:eastAsiaTheme="minorEastAsia"/>
        </w:rPr>
        <w:t>да имеет положительное значение, что свидетельствует о перспективности его внедрения.</w:t>
      </w:r>
    </w:p>
    <w:p w:rsidR="002E0DBE" w:rsidRPr="00885319" w:rsidRDefault="002E0DBE" w:rsidP="002E0DBE">
      <w:pPr>
        <w:spacing w:line="360" w:lineRule="auto"/>
        <w:ind w:firstLine="0"/>
        <w:jc w:val="center"/>
        <w:rPr>
          <w:rFonts w:eastAsiaTheme="minorEastAsia"/>
          <w:b/>
        </w:rPr>
      </w:pPr>
      <w:r w:rsidRPr="00885319">
        <w:rPr>
          <w:rFonts w:eastAsiaTheme="minorEastAsia"/>
          <w:b/>
        </w:rPr>
        <w:t>Задание 5</w:t>
      </w:r>
    </w:p>
    <w:p w:rsidR="002E0DBE" w:rsidRDefault="002E0DBE" w:rsidP="002E0DBE">
      <w:pPr>
        <w:spacing w:line="360" w:lineRule="auto"/>
        <w:ind w:firstLine="0"/>
        <w:jc w:val="center"/>
        <w:rPr>
          <w:rFonts w:eastAsiaTheme="minorEastAsia"/>
        </w:rPr>
      </w:pPr>
    </w:p>
    <w:p w:rsidR="002E0DBE" w:rsidRDefault="00885319" w:rsidP="002E0DBE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По данным таблицы</w:t>
      </w:r>
      <w:r w:rsidR="002E0DBE">
        <w:rPr>
          <w:rFonts w:eastAsiaTheme="minorEastAsia"/>
        </w:rPr>
        <w:t>:</w:t>
      </w:r>
    </w:p>
    <w:p w:rsidR="002E0DBE" w:rsidRDefault="002E0DBE" w:rsidP="002E0DBE">
      <w:pPr>
        <w:pStyle w:val="a6"/>
        <w:numPr>
          <w:ilvl w:val="0"/>
          <w:numId w:val="2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проведите анализ ликвидности бухгалтерского баланса организации;</w:t>
      </w:r>
    </w:p>
    <w:p w:rsidR="002E0DBE" w:rsidRDefault="002E0DBE" w:rsidP="002E0DBE">
      <w:pPr>
        <w:pStyle w:val="a6"/>
        <w:numPr>
          <w:ilvl w:val="0"/>
          <w:numId w:val="2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рассчитайте коэффициент абсолютной ликвидности, коэффициент промежуточного покрытия, коэффициент текущей ликвидности;</w:t>
      </w:r>
    </w:p>
    <w:p w:rsidR="002E0DBE" w:rsidRDefault="002E0DBE" w:rsidP="002E0DBE">
      <w:pPr>
        <w:pStyle w:val="a6"/>
        <w:numPr>
          <w:ilvl w:val="0"/>
          <w:numId w:val="2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определите тип финансовой устойчивости организации на основе ра</w:t>
      </w:r>
      <w:r>
        <w:rPr>
          <w:rFonts w:eastAsiaTheme="minorEastAsia"/>
        </w:rPr>
        <w:t>с</w:t>
      </w:r>
      <w:r>
        <w:rPr>
          <w:rFonts w:eastAsiaTheme="minorEastAsia"/>
        </w:rPr>
        <w:t>чета абсолютных показателей финансовой устойчивости;</w:t>
      </w:r>
    </w:p>
    <w:p w:rsidR="002E0DBE" w:rsidRDefault="002E0DBE" w:rsidP="002E0DBE">
      <w:pPr>
        <w:pStyle w:val="a6"/>
        <w:numPr>
          <w:ilvl w:val="0"/>
          <w:numId w:val="2"/>
        </w:num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дайте оценку уровня финансовой устойчивости организации с пом</w:t>
      </w:r>
      <w:r>
        <w:rPr>
          <w:rFonts w:eastAsiaTheme="minorEastAsia"/>
        </w:rPr>
        <w:t>о</w:t>
      </w:r>
      <w:r>
        <w:rPr>
          <w:rFonts w:eastAsiaTheme="minorEastAsia"/>
        </w:rPr>
        <w:t>щью коэффициента обеспеченности собственными средствами, коэ</w:t>
      </w:r>
      <w:r>
        <w:rPr>
          <w:rFonts w:eastAsiaTheme="minorEastAsia"/>
        </w:rPr>
        <w:t>ф</w:t>
      </w:r>
      <w:r>
        <w:rPr>
          <w:rFonts w:eastAsiaTheme="minorEastAsia"/>
        </w:rPr>
        <w:t>фициента маневренности собственного капитала, коэффициента авт</w:t>
      </w:r>
      <w:r>
        <w:rPr>
          <w:rFonts w:eastAsiaTheme="minorEastAsia"/>
        </w:rPr>
        <w:t>о</w:t>
      </w:r>
      <w:r>
        <w:rPr>
          <w:rFonts w:eastAsiaTheme="minorEastAsia"/>
        </w:rPr>
        <w:t>номии.</w:t>
      </w:r>
    </w:p>
    <w:p w:rsidR="002E0DBE" w:rsidRDefault="002E0DBE" w:rsidP="002E0DBE">
      <w:p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Таблица 5. Бухгалтерский баланс организации по состоянию на 31.12.2014 г., тыс. руб.</w:t>
      </w:r>
    </w:p>
    <w:tbl>
      <w:tblPr>
        <w:tblStyle w:val="a3"/>
        <w:tblW w:w="0" w:type="auto"/>
        <w:tblLook w:val="04A0"/>
      </w:tblPr>
      <w:tblGrid>
        <w:gridCol w:w="7905"/>
        <w:gridCol w:w="1665"/>
      </w:tblGrid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65" w:type="dxa"/>
          </w:tcPr>
          <w:p w:rsidR="002E0DBE" w:rsidRPr="003379D6" w:rsidRDefault="002E0DB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 xml:space="preserve">Вариант </w:t>
            </w:r>
            <w:r>
              <w:rPr>
                <w:rFonts w:eastAsiaTheme="minorEastAsia" w:cs="Times New Roman"/>
                <w:sz w:val="24"/>
                <w:szCs w:val="24"/>
              </w:rPr>
              <w:t>3</w:t>
            </w:r>
          </w:p>
        </w:tc>
      </w:tr>
      <w:tr w:rsidR="002E0DBE" w:rsidRPr="003379D6" w:rsidTr="002E0DBE">
        <w:tc>
          <w:tcPr>
            <w:tcW w:w="9570" w:type="dxa"/>
            <w:gridSpan w:val="2"/>
          </w:tcPr>
          <w:p w:rsidR="002E0DBE" w:rsidRPr="003379D6" w:rsidRDefault="002E0DB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АКТИВ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Внеоборотные активы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118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Оборотные активы – всего, в том числе</w:t>
            </w:r>
          </w:p>
        </w:tc>
        <w:tc>
          <w:tcPr>
            <w:tcW w:w="1665" w:type="dxa"/>
          </w:tcPr>
          <w:p w:rsidR="002E0DBE" w:rsidRPr="003379D6" w:rsidRDefault="002E0DB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2</w:t>
            </w:r>
            <w:r w:rsidR="000E280E">
              <w:rPr>
                <w:rFonts w:eastAsiaTheme="minorEastAsia" w:cs="Times New Roman"/>
                <w:sz w:val="24"/>
                <w:szCs w:val="24"/>
              </w:rPr>
              <w:t>60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- запасы</w:t>
            </w:r>
          </w:p>
        </w:tc>
        <w:tc>
          <w:tcPr>
            <w:tcW w:w="1665" w:type="dxa"/>
          </w:tcPr>
          <w:p w:rsidR="002E0DBE" w:rsidRPr="003379D6" w:rsidRDefault="002E0DB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1</w:t>
            </w:r>
            <w:r w:rsidR="000E280E">
              <w:rPr>
                <w:rFonts w:eastAsiaTheme="minorEastAsia" w:cs="Times New Roman"/>
                <w:sz w:val="24"/>
                <w:szCs w:val="24"/>
              </w:rPr>
              <w:t>40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- 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1665" w:type="dxa"/>
          </w:tcPr>
          <w:p w:rsidR="002E0DBE" w:rsidRPr="003379D6" w:rsidRDefault="002E0DB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5</w:t>
            </w:r>
            <w:r w:rsidR="000E280E">
              <w:rPr>
                <w:rFonts w:eastAsiaTheme="minorEastAsia" w:cs="Times New Roman"/>
                <w:sz w:val="24"/>
                <w:szCs w:val="24"/>
              </w:rPr>
              <w:t>8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- 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10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- краткосрочные финансовые вложения</w:t>
            </w:r>
          </w:p>
        </w:tc>
        <w:tc>
          <w:tcPr>
            <w:tcW w:w="1665" w:type="dxa"/>
          </w:tcPr>
          <w:p w:rsidR="002E0DBE" w:rsidRPr="003379D6" w:rsidRDefault="002E0DB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2</w:t>
            </w:r>
            <w:r w:rsidR="000E280E">
              <w:rPr>
                <w:rFonts w:eastAsiaTheme="minorEastAsia" w:cs="Times New Roman"/>
                <w:sz w:val="24"/>
                <w:szCs w:val="24"/>
              </w:rPr>
              <w:t>4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- денежные средства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28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БАЛАНС</w:t>
            </w:r>
          </w:p>
        </w:tc>
        <w:tc>
          <w:tcPr>
            <w:tcW w:w="1665" w:type="dxa"/>
          </w:tcPr>
          <w:p w:rsidR="002E0DBE" w:rsidRPr="003379D6" w:rsidRDefault="002E0DB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37</w:t>
            </w:r>
            <w:r w:rsidR="000E280E">
              <w:rPr>
                <w:rFonts w:eastAsiaTheme="minorEastAsia" w:cs="Times New Roman"/>
                <w:sz w:val="24"/>
                <w:szCs w:val="24"/>
              </w:rPr>
              <w:t>8</w:t>
            </w:r>
          </w:p>
        </w:tc>
      </w:tr>
      <w:tr w:rsidR="002E0DBE" w:rsidRPr="003379D6" w:rsidTr="002E0DBE">
        <w:tc>
          <w:tcPr>
            <w:tcW w:w="9570" w:type="dxa"/>
            <w:gridSpan w:val="2"/>
          </w:tcPr>
          <w:p w:rsidR="002E0DBE" w:rsidRPr="003379D6" w:rsidRDefault="002E0DB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ПАС</w:t>
            </w:r>
            <w:r>
              <w:rPr>
                <w:rFonts w:eastAsiaTheme="minorEastAsia" w:cs="Times New Roman"/>
                <w:sz w:val="24"/>
                <w:szCs w:val="24"/>
              </w:rPr>
              <w:t>С</w:t>
            </w:r>
            <w:r w:rsidRPr="003379D6">
              <w:rPr>
                <w:rFonts w:eastAsiaTheme="minorEastAsia" w:cs="Times New Roman"/>
                <w:sz w:val="24"/>
                <w:szCs w:val="24"/>
              </w:rPr>
              <w:t>ИВ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Капитал и резервы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245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Долгосрочные обязательства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5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-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lastRenderedPageBreak/>
              <w:t>Кредиторская задолженность в том числе: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128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Поставщики и подрядчики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35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Задолженность перед государственными внебюджетными фондами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-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15</w:t>
            </w:r>
          </w:p>
        </w:tc>
      </w:tr>
      <w:tr w:rsidR="002E0DBE" w:rsidRPr="003379D6" w:rsidTr="002E0DBE">
        <w:tc>
          <w:tcPr>
            <w:tcW w:w="7905" w:type="dxa"/>
          </w:tcPr>
          <w:p w:rsidR="002E0DBE" w:rsidRPr="003379D6" w:rsidRDefault="002E0DBE" w:rsidP="002E0DBE">
            <w:pPr>
              <w:ind w:firstLine="0"/>
              <w:rPr>
                <w:rFonts w:eastAsiaTheme="minorEastAsia" w:cs="Times New Roman"/>
                <w:sz w:val="24"/>
                <w:szCs w:val="24"/>
              </w:rPr>
            </w:pPr>
            <w:r w:rsidRPr="003379D6">
              <w:rPr>
                <w:rFonts w:eastAsiaTheme="minorEastAsia" w:cs="Times New Roman"/>
                <w:sz w:val="24"/>
                <w:szCs w:val="24"/>
              </w:rPr>
              <w:t>БАЛАНС</w:t>
            </w:r>
          </w:p>
        </w:tc>
        <w:tc>
          <w:tcPr>
            <w:tcW w:w="1665" w:type="dxa"/>
          </w:tcPr>
          <w:p w:rsidR="002E0DBE" w:rsidRPr="003379D6" w:rsidRDefault="000E280E" w:rsidP="002E0DBE">
            <w:pPr>
              <w:ind w:firstLine="0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212</w:t>
            </w:r>
          </w:p>
        </w:tc>
      </w:tr>
    </w:tbl>
    <w:p w:rsidR="002E0DBE" w:rsidRDefault="002E0DBE" w:rsidP="002E0DBE">
      <w:pPr>
        <w:spacing w:line="360" w:lineRule="auto"/>
        <w:ind w:firstLine="0"/>
        <w:jc w:val="both"/>
        <w:rPr>
          <w:rFonts w:eastAsiaTheme="minorEastAsia"/>
        </w:rPr>
      </w:pPr>
    </w:p>
    <w:p w:rsidR="002E0DBE" w:rsidRDefault="002E0DBE" w:rsidP="002E0DBE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Решение</w:t>
      </w:r>
      <w:r w:rsidR="000E280E">
        <w:rPr>
          <w:rFonts w:eastAsiaTheme="minorEastAsia"/>
        </w:rPr>
        <w:t>.</w:t>
      </w:r>
    </w:p>
    <w:p w:rsidR="000E280E" w:rsidRDefault="000E280E" w:rsidP="000E280E">
      <w:pPr>
        <w:spacing w:line="360" w:lineRule="auto"/>
        <w:ind w:firstLine="0"/>
        <w:jc w:val="both"/>
        <w:rPr>
          <w:rFonts w:eastAsiaTheme="minorEastAsia"/>
        </w:rPr>
      </w:pPr>
    </w:p>
    <w:p w:rsidR="000E280E" w:rsidRDefault="000E280E" w:rsidP="000E280E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А1 = 28 + 24 = 52 тыс. руб.</w:t>
      </w:r>
      <w:r w:rsidR="00CD0BAF">
        <w:rPr>
          <w:rFonts w:eastAsiaTheme="minorEastAsia"/>
        </w:rPr>
        <w:t xml:space="preserve"> -  </w:t>
      </w:r>
      <w:r w:rsidR="00CD0BAF">
        <w:rPr>
          <w:szCs w:val="28"/>
        </w:rPr>
        <w:t>наиболее ликвидные активы,</w:t>
      </w:r>
    </w:p>
    <w:p w:rsidR="000E280E" w:rsidRDefault="000E280E" w:rsidP="000E280E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А2 = 58 тыс. руб.</w:t>
      </w:r>
      <w:r w:rsidR="00CD0BAF">
        <w:rPr>
          <w:rFonts w:eastAsiaTheme="minorEastAsia"/>
        </w:rPr>
        <w:t xml:space="preserve"> - </w:t>
      </w:r>
      <w:r w:rsidR="00CD0BAF">
        <w:rPr>
          <w:szCs w:val="28"/>
        </w:rPr>
        <w:t>быстрореализуемые активы,</w:t>
      </w:r>
    </w:p>
    <w:p w:rsidR="000E280E" w:rsidRDefault="000E280E" w:rsidP="000E280E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А3 = 140 + 10 = 150 тыс. руб.</w:t>
      </w:r>
      <w:r w:rsidR="00CD0BAF">
        <w:rPr>
          <w:rFonts w:eastAsiaTheme="minorEastAsia"/>
        </w:rPr>
        <w:t xml:space="preserve"> - </w:t>
      </w:r>
      <w:r w:rsidR="00CD0BAF">
        <w:rPr>
          <w:szCs w:val="28"/>
        </w:rPr>
        <w:t>медленнореализуемые активы,</w:t>
      </w:r>
    </w:p>
    <w:p w:rsidR="000E280E" w:rsidRDefault="000E280E" w:rsidP="000E280E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А4 = 118 тыс. руб.</w:t>
      </w:r>
      <w:r w:rsidR="00CD0BAF">
        <w:rPr>
          <w:rFonts w:eastAsiaTheme="minorEastAsia"/>
        </w:rPr>
        <w:t xml:space="preserve"> - </w:t>
      </w:r>
      <w:r w:rsidR="00CD0BAF">
        <w:rPr>
          <w:szCs w:val="28"/>
        </w:rPr>
        <w:t>труднореализуемые активы,</w:t>
      </w:r>
    </w:p>
    <w:p w:rsidR="000E280E" w:rsidRDefault="000E280E" w:rsidP="000E280E">
      <w:pPr>
        <w:spacing w:line="360" w:lineRule="auto"/>
        <w:ind w:firstLine="0"/>
        <w:rPr>
          <w:rFonts w:eastAsiaTheme="minorEastAsia"/>
        </w:rPr>
      </w:pPr>
    </w:p>
    <w:p w:rsidR="000E280E" w:rsidRDefault="000E280E" w:rsidP="000E280E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П1 = 128 тыс. руб.</w:t>
      </w:r>
      <w:r w:rsidR="00CD0BAF">
        <w:rPr>
          <w:rFonts w:eastAsiaTheme="minorEastAsia"/>
        </w:rPr>
        <w:t xml:space="preserve"> - </w:t>
      </w:r>
      <w:r w:rsidR="00CD0BAF">
        <w:rPr>
          <w:szCs w:val="28"/>
        </w:rPr>
        <w:t>наиболее срочные обязательства,</w:t>
      </w:r>
    </w:p>
    <w:p w:rsidR="000E280E" w:rsidRDefault="000E280E" w:rsidP="000E280E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П2 </w:t>
      </w:r>
      <w:r w:rsidR="00CD0BAF">
        <w:rPr>
          <w:rFonts w:eastAsiaTheme="minorEastAsia"/>
        </w:rPr>
        <w:t>–</w:t>
      </w:r>
      <w:r>
        <w:rPr>
          <w:rFonts w:eastAsiaTheme="minorEastAsia"/>
        </w:rPr>
        <w:t xml:space="preserve"> отсутствует</w:t>
      </w:r>
      <w:r w:rsidR="00CD0BAF">
        <w:rPr>
          <w:rFonts w:eastAsiaTheme="minorEastAsia"/>
        </w:rPr>
        <w:t xml:space="preserve"> - </w:t>
      </w:r>
      <w:r w:rsidR="00CD0BAF">
        <w:rPr>
          <w:szCs w:val="28"/>
        </w:rPr>
        <w:t>краткосрочные пассивы,</w:t>
      </w:r>
    </w:p>
    <w:p w:rsidR="000E280E" w:rsidRDefault="000E280E" w:rsidP="000E280E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П3 = 5 тыс. руб.</w:t>
      </w:r>
      <w:r w:rsidR="00CD0BAF">
        <w:rPr>
          <w:rFonts w:eastAsiaTheme="minorEastAsia"/>
        </w:rPr>
        <w:t xml:space="preserve"> - </w:t>
      </w:r>
      <w:r w:rsidR="00CD0BAF">
        <w:rPr>
          <w:szCs w:val="28"/>
        </w:rPr>
        <w:t>долгосрочные пассивы,</w:t>
      </w:r>
    </w:p>
    <w:p w:rsidR="000E280E" w:rsidRDefault="000E280E" w:rsidP="000E280E">
      <w:pPr>
        <w:spacing w:line="360" w:lineRule="auto"/>
        <w:ind w:firstLine="0"/>
        <w:rPr>
          <w:szCs w:val="28"/>
        </w:rPr>
      </w:pPr>
      <w:r>
        <w:rPr>
          <w:rFonts w:eastAsiaTheme="minorEastAsia"/>
        </w:rPr>
        <w:t>П4 = 245 тыс. руб.</w:t>
      </w:r>
      <w:r w:rsidR="00CD0BAF">
        <w:rPr>
          <w:rFonts w:eastAsiaTheme="minorEastAsia"/>
        </w:rPr>
        <w:t xml:space="preserve"> - </w:t>
      </w:r>
      <w:r w:rsidR="00CD0BAF">
        <w:rPr>
          <w:szCs w:val="28"/>
        </w:rPr>
        <w:t>постоянные пассивы</w:t>
      </w:r>
    </w:p>
    <w:p w:rsidR="00CD0BAF" w:rsidRDefault="00CD0BAF" w:rsidP="000E280E">
      <w:pPr>
        <w:spacing w:line="360" w:lineRule="auto"/>
        <w:ind w:firstLine="0"/>
        <w:rPr>
          <w:rFonts w:eastAsiaTheme="minorEastAsia"/>
        </w:rPr>
      </w:pPr>
    </w:p>
    <w:p w:rsidR="00AC7D31" w:rsidRDefault="00AC7D31" w:rsidP="00AC7D31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А1</w:t>
      </w:r>
      <w:r>
        <w:rPr>
          <w:rFonts w:eastAsiaTheme="minorEastAsia" w:cs="Times New Roman"/>
        </w:rPr>
        <w:t>≤</w:t>
      </w:r>
      <w:r>
        <w:rPr>
          <w:rFonts w:eastAsiaTheme="minorEastAsia"/>
        </w:rPr>
        <w:t>П1, А2</w:t>
      </w:r>
      <w:r>
        <w:rPr>
          <w:rFonts w:eastAsiaTheme="minorEastAsia" w:cs="Times New Roman"/>
        </w:rPr>
        <w:t>≥</w:t>
      </w:r>
      <w:r>
        <w:rPr>
          <w:rFonts w:eastAsiaTheme="minorEastAsia"/>
        </w:rPr>
        <w:t>П2, А3</w:t>
      </w:r>
      <w:r>
        <w:rPr>
          <w:rFonts w:eastAsiaTheme="minorEastAsia" w:cs="Times New Roman"/>
        </w:rPr>
        <w:t>≥</w:t>
      </w:r>
      <w:r>
        <w:rPr>
          <w:rFonts w:eastAsiaTheme="minorEastAsia"/>
        </w:rPr>
        <w:t>П3, А4</w:t>
      </w:r>
      <w:r>
        <w:rPr>
          <w:rFonts w:eastAsiaTheme="minorEastAsia" w:cs="Times New Roman"/>
        </w:rPr>
        <w:t>≤</w:t>
      </w:r>
      <w:r>
        <w:rPr>
          <w:rFonts w:eastAsiaTheme="minorEastAsia"/>
        </w:rPr>
        <w:t>П4.</w:t>
      </w:r>
    </w:p>
    <w:p w:rsidR="00B25437" w:rsidRDefault="00B25437" w:rsidP="00B25437">
      <w:pPr>
        <w:spacing w:line="360" w:lineRule="auto"/>
        <w:ind w:firstLine="0"/>
        <w:jc w:val="both"/>
        <w:rPr>
          <w:rFonts w:eastAsiaTheme="minorEastAsia"/>
        </w:rPr>
      </w:pPr>
    </w:p>
    <w:p w:rsidR="00B25437" w:rsidRDefault="00B25437" w:rsidP="00B25437">
      <w:pPr>
        <w:spacing w:line="360" w:lineRule="auto"/>
        <w:ind w:firstLine="708"/>
        <w:jc w:val="both"/>
        <w:rPr>
          <w:rFonts w:eastAsiaTheme="minorEastAsia"/>
        </w:rPr>
      </w:pPr>
      <w:r w:rsidRPr="00891E44">
        <w:rPr>
          <w:rFonts w:eastAsiaTheme="minorEastAsia"/>
        </w:rPr>
        <w:t>По данным таблицы видно, что баланс за анализируемый период не я</w:t>
      </w:r>
      <w:r w:rsidRPr="00891E44">
        <w:rPr>
          <w:rFonts w:eastAsiaTheme="minorEastAsia"/>
        </w:rPr>
        <w:t>в</w:t>
      </w:r>
      <w:r w:rsidRPr="00891E44">
        <w:rPr>
          <w:rFonts w:eastAsiaTheme="minorEastAsia"/>
        </w:rPr>
        <w:t>ляется абсолютно ликвидным, степень баланса и степень ликвидности ра</w:t>
      </w:r>
      <w:r w:rsidRPr="00891E44">
        <w:rPr>
          <w:rFonts w:eastAsiaTheme="minorEastAsia"/>
        </w:rPr>
        <w:t>з</w:t>
      </w:r>
      <w:r w:rsidRPr="00891E44">
        <w:rPr>
          <w:rFonts w:eastAsiaTheme="minorEastAsia"/>
        </w:rPr>
        <w:t>ные, так как не выполняются условия А1 ≥ П1, А2 ≥ П2, А3 ≥ П3, А4 ≤ П4.</w:t>
      </w:r>
    </w:p>
    <w:p w:rsidR="001B4B5C" w:rsidRDefault="001B4B5C" w:rsidP="001B4B5C">
      <w:pPr>
        <w:spacing w:line="360" w:lineRule="auto"/>
        <w:ind w:firstLine="900"/>
        <w:jc w:val="both"/>
        <w:rPr>
          <w:szCs w:val="28"/>
        </w:rPr>
      </w:pPr>
      <w:r w:rsidRPr="00E57D85">
        <w:rPr>
          <w:szCs w:val="28"/>
        </w:rPr>
        <w:t>Для качественной оценки платежеспособности организации, кроме анализа ликвидности баланса, необходим расчет коэффициентов платежесп</w:t>
      </w:r>
      <w:r w:rsidRPr="00E57D85">
        <w:rPr>
          <w:szCs w:val="28"/>
        </w:rPr>
        <w:t>о</w:t>
      </w:r>
      <w:r w:rsidRPr="00E57D85">
        <w:rPr>
          <w:szCs w:val="28"/>
        </w:rPr>
        <w:t>собности.</w:t>
      </w:r>
    </w:p>
    <w:p w:rsidR="001B4B5C" w:rsidRPr="001B4B5C" w:rsidRDefault="001B4B5C" w:rsidP="001B4B5C">
      <w:pPr>
        <w:spacing w:line="360" w:lineRule="auto"/>
        <w:ind w:firstLine="900"/>
        <w:jc w:val="both"/>
        <w:rPr>
          <w:szCs w:val="28"/>
        </w:rPr>
      </w:pPr>
      <w:r>
        <w:rPr>
          <w:rFonts w:eastAsiaTheme="minorEastAsia"/>
        </w:rPr>
        <w:t>Коэффициент абсолютной ликвидности:</w:t>
      </w:r>
    </w:p>
    <w:p w:rsidR="001B4B5C" w:rsidRPr="00891E44" w:rsidRDefault="00737EE5" w:rsidP="001B4B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ал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А1</m:t>
              </m:r>
            </m:num>
            <m:den>
              <m:r>
                <w:rPr>
                  <w:rFonts w:ascii="Cambria Math" w:eastAsiaTheme="minorEastAsia" w:hAnsi="Cambria Math"/>
                </w:rPr>
                <m:t>П1+П2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52</m:t>
              </m:r>
            </m:num>
            <m:den>
              <m:r>
                <w:rPr>
                  <w:rFonts w:ascii="Cambria Math" w:eastAsiaTheme="minorEastAsia" w:hAnsi="Cambria Math"/>
                </w:rPr>
                <m:t>128</m:t>
              </m:r>
            </m:den>
          </m:f>
          <m:r>
            <w:rPr>
              <w:rFonts w:ascii="Cambria Math" w:eastAsiaTheme="minorEastAsia" w:hAnsi="Cambria Math"/>
            </w:rPr>
            <m:t>=0,406.</m:t>
          </m:r>
        </m:oMath>
      </m:oMathPara>
    </w:p>
    <w:p w:rsidR="001B4B5C" w:rsidRDefault="001B4B5C" w:rsidP="001B4B5C">
      <w:pPr>
        <w:spacing w:line="360" w:lineRule="auto"/>
        <w:ind w:firstLine="708"/>
        <w:jc w:val="both"/>
        <w:rPr>
          <w:rFonts w:eastAsiaTheme="minorEastAsia"/>
        </w:rPr>
      </w:pPr>
      <w:r>
        <w:rPr>
          <w:szCs w:val="28"/>
        </w:rPr>
        <w:t xml:space="preserve">Данная величина находится в промежутке 0,2-0,5, </w:t>
      </w:r>
      <w:r>
        <w:rPr>
          <w:rFonts w:eastAsiaTheme="minorEastAsia"/>
        </w:rPr>
        <w:t>что показывает сп</w:t>
      </w:r>
      <w:r>
        <w:rPr>
          <w:rFonts w:eastAsiaTheme="minorEastAsia"/>
        </w:rPr>
        <w:t>о</w:t>
      </w:r>
      <w:r>
        <w:rPr>
          <w:rFonts w:eastAsiaTheme="minorEastAsia"/>
        </w:rPr>
        <w:t>собность предприятия</w:t>
      </w:r>
      <w:r w:rsidRPr="007A0CB0">
        <w:rPr>
          <w:rFonts w:eastAsiaTheme="minorEastAsia"/>
        </w:rPr>
        <w:t xml:space="preserve"> погасить свои текущие обязательства за счет ликви</w:t>
      </w:r>
      <w:r w:rsidRPr="007A0CB0">
        <w:rPr>
          <w:rFonts w:eastAsiaTheme="minorEastAsia"/>
        </w:rPr>
        <w:t>д</w:t>
      </w:r>
      <w:r w:rsidRPr="007A0CB0">
        <w:rPr>
          <w:rFonts w:eastAsiaTheme="minorEastAsia"/>
        </w:rPr>
        <w:t>ных оборотных активов.</w:t>
      </w:r>
    </w:p>
    <w:p w:rsidR="001B4B5C" w:rsidRDefault="001B4B5C" w:rsidP="001B4B5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Коэффициент промежуточной ликвидности:</w:t>
      </w:r>
    </w:p>
    <w:p w:rsidR="001B4B5C" w:rsidRPr="00891E44" w:rsidRDefault="00737EE5" w:rsidP="001B4B5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ал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А1+А2</m:t>
              </m:r>
            </m:num>
            <m:den>
              <m:r>
                <w:rPr>
                  <w:rFonts w:ascii="Cambria Math" w:eastAsiaTheme="minorEastAsia" w:hAnsi="Cambria Math"/>
                </w:rPr>
                <m:t>П1+П2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52+58</m:t>
              </m:r>
            </m:num>
            <m:den>
              <m:r>
                <w:rPr>
                  <w:rFonts w:ascii="Cambria Math" w:eastAsiaTheme="minorEastAsia" w:hAnsi="Cambria Math"/>
                </w:rPr>
                <m:t>128</m:t>
              </m:r>
            </m:den>
          </m:f>
          <m:r>
            <w:rPr>
              <w:rFonts w:ascii="Cambria Math" w:eastAsiaTheme="minorEastAsia" w:hAnsi="Cambria Math"/>
            </w:rPr>
            <m:t>=0,859.</m:t>
          </m:r>
        </m:oMath>
      </m:oMathPara>
    </w:p>
    <w:p w:rsidR="00CD0BAF" w:rsidRDefault="001B4B5C" w:rsidP="00CD0BAF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Так как значение коэффициента</w:t>
      </w:r>
      <w:r w:rsidRPr="007A0CB0">
        <w:rPr>
          <w:rFonts w:eastAsiaTheme="minorEastAsia"/>
        </w:rPr>
        <w:t xml:space="preserve"> менее 1</w:t>
      </w:r>
      <w:r>
        <w:rPr>
          <w:rFonts w:eastAsiaTheme="minorEastAsia"/>
        </w:rPr>
        <w:t>, то</w:t>
      </w:r>
      <w:r w:rsidRPr="007A0CB0">
        <w:rPr>
          <w:rFonts w:eastAsiaTheme="minorEastAsia"/>
        </w:rPr>
        <w:t xml:space="preserve"> ликвидные активы не п</w:t>
      </w:r>
      <w:r w:rsidRPr="007A0CB0">
        <w:rPr>
          <w:rFonts w:eastAsiaTheme="minorEastAsia"/>
        </w:rPr>
        <w:t>о</w:t>
      </w:r>
      <w:r w:rsidRPr="007A0CB0">
        <w:rPr>
          <w:rFonts w:eastAsiaTheme="minorEastAsia"/>
        </w:rPr>
        <w:t>крывают краткосрочные обязательства, а значит существует риск потери платежеспособности, что является негативным сигналом для инвесторов.</w:t>
      </w:r>
    </w:p>
    <w:p w:rsidR="00CD0BAF" w:rsidRDefault="00CD0BAF" w:rsidP="00CD0BAF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Коэффициент текущей ликвидности:</w:t>
      </w:r>
    </w:p>
    <w:p w:rsidR="00CD0BAF" w:rsidRDefault="00737EE5" w:rsidP="00CD0BAF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тл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А1+А2+А3</m:t>
              </m:r>
            </m:num>
            <m:den>
              <m:r>
                <w:rPr>
                  <w:rFonts w:ascii="Cambria Math" w:eastAsiaTheme="minorEastAsia" w:hAnsi="Cambria Math"/>
                </w:rPr>
                <m:t>П1+П2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52+58+150</m:t>
              </m:r>
            </m:num>
            <m:den>
              <m:r>
                <w:rPr>
                  <w:rFonts w:ascii="Cambria Math" w:eastAsiaTheme="minorEastAsia" w:hAnsi="Cambria Math"/>
                </w:rPr>
                <m:t>128</m:t>
              </m:r>
            </m:den>
          </m:f>
          <m:r>
            <w:rPr>
              <w:rFonts w:ascii="Cambria Math" w:eastAsiaTheme="minorEastAsia" w:hAnsi="Cambria Math"/>
            </w:rPr>
            <m:t>=2,031.</m:t>
          </m:r>
        </m:oMath>
      </m:oMathPara>
    </w:p>
    <w:p w:rsidR="00CD0BAF" w:rsidRDefault="00CD0BAF" w:rsidP="00CD0BAF">
      <w:pPr>
        <w:spacing w:line="360" w:lineRule="auto"/>
        <w:ind w:firstLine="900"/>
        <w:jc w:val="both"/>
        <w:rPr>
          <w:szCs w:val="28"/>
        </w:rPr>
      </w:pPr>
      <w:r>
        <w:rPr>
          <w:szCs w:val="28"/>
        </w:rPr>
        <w:t>Коэффициент текущей ликвидности показывает, что данное значение остается оптимальным для платежеспособности организации.</w:t>
      </w:r>
    </w:p>
    <w:p w:rsidR="00AC2DDA" w:rsidRDefault="00AC2DDA" w:rsidP="00AC2DDA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Рассчитаем величину собственных оборотных средств:</w:t>
      </w:r>
    </w:p>
    <w:p w:rsidR="00AC2DDA" w:rsidRDefault="00AC2DDA" w:rsidP="00AC2DDA">
      <w:pPr>
        <w:spacing w:line="360" w:lineRule="auto"/>
        <w:ind w:firstLine="0"/>
        <w:jc w:val="both"/>
        <w:rPr>
          <w:rFonts w:eastAsiaTheme="minorEastAsia"/>
        </w:rPr>
      </w:pPr>
    </w:p>
    <w:p w:rsidR="00AC2DDA" w:rsidRPr="00AB0AA3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 w:rsidRPr="00AB0AA3">
        <w:rPr>
          <w:rFonts w:eastAsiaTheme="minorEastAsia"/>
        </w:rPr>
        <w:t>СОС = СК</w:t>
      </w:r>
      <w:r>
        <w:rPr>
          <w:rFonts w:eastAsiaTheme="minorEastAsia"/>
        </w:rPr>
        <w:t xml:space="preserve"> – </w:t>
      </w:r>
      <w:r w:rsidRPr="00AB0AA3">
        <w:rPr>
          <w:rFonts w:eastAsiaTheme="minorEastAsia"/>
        </w:rPr>
        <w:t>ВОА,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  <w:r w:rsidRPr="00AB0AA3">
        <w:rPr>
          <w:rFonts w:eastAsiaTheme="minorEastAsia"/>
        </w:rPr>
        <w:t>где СОС — собственные оборотные средства на конец расчетного периода;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  <w:r w:rsidRPr="00AB0AA3">
        <w:rPr>
          <w:rFonts w:eastAsiaTheme="minorEastAsia"/>
        </w:rPr>
        <w:t xml:space="preserve">СК — собственный капитал (итог раздела III баланса); 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  <w:r w:rsidRPr="00AB0AA3">
        <w:rPr>
          <w:rFonts w:eastAsiaTheme="minorEastAsia"/>
        </w:rPr>
        <w:t>ВОА — внеоборотные активы (итог раздела I баланса).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 w:rsidRPr="00AB0AA3">
        <w:rPr>
          <w:rFonts w:eastAsiaTheme="minorEastAsia"/>
        </w:rPr>
        <w:t>СОС =</w:t>
      </w:r>
      <w:r>
        <w:rPr>
          <w:rFonts w:eastAsiaTheme="minorEastAsia"/>
        </w:rPr>
        <w:t xml:space="preserve"> 245 – 118 = 127 тыс. руб.</w:t>
      </w: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</w:p>
    <w:p w:rsidR="00AC2DDA" w:rsidRDefault="00AC2DDA" w:rsidP="00AC2DDA">
      <w:p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>Наличие собственных оборотных средств и долгосрочных источников финансирования: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</w:p>
    <w:p w:rsidR="00AC2DDA" w:rsidRPr="00AB0AA3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СД</w:t>
      </w:r>
      <w:r w:rsidRPr="00AB0AA3">
        <w:rPr>
          <w:rFonts w:eastAsiaTheme="minorEastAsia"/>
        </w:rPr>
        <w:t xml:space="preserve"> = СОС + ДКЗ,</w:t>
      </w:r>
    </w:p>
    <w:p w:rsidR="00AC2DDA" w:rsidRPr="00AB0AA3" w:rsidRDefault="00AC2DDA" w:rsidP="00AC2DDA">
      <w:pPr>
        <w:spacing w:line="360" w:lineRule="auto"/>
        <w:ind w:firstLine="708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  <w:r w:rsidRPr="00AB0AA3">
        <w:rPr>
          <w:rFonts w:eastAsiaTheme="minorEastAsia"/>
        </w:rPr>
        <w:t>где ДКЗ — долгосрочные кредиты и займы</w:t>
      </w:r>
      <w:r>
        <w:rPr>
          <w:rFonts w:eastAsiaTheme="minorEastAsia"/>
        </w:rPr>
        <w:t>.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СД = 24 + 5 = 29 тыс. руб.</w:t>
      </w: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</w:p>
    <w:p w:rsidR="00AC2DDA" w:rsidRDefault="00AC2DDA" w:rsidP="00AC2DDA">
      <w:pPr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Общая величина основных источников формирования запасов: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ОИ = СД + ККР,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где ККР – краткосрочные кредиты и займы.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t>ОИ = 29 тыс. руб.</w:t>
      </w:r>
    </w:p>
    <w:p w:rsidR="00AC2DDA" w:rsidRDefault="00AC2DDA" w:rsidP="00AC2DDA">
      <w:pPr>
        <w:spacing w:line="360" w:lineRule="auto"/>
        <w:ind w:firstLine="708"/>
        <w:rPr>
          <w:rFonts w:eastAsiaTheme="minorEastAsia"/>
        </w:rPr>
      </w:pPr>
      <w:r>
        <w:rPr>
          <w:rFonts w:eastAsiaTheme="minorEastAsia"/>
        </w:rPr>
        <w:t>Излишек (недостаток) собственных оборотных средств: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>СОС = СОС – З,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>где З – запасы.</w:t>
      </w:r>
    </w:p>
    <w:p w:rsidR="00AC2DDA" w:rsidRDefault="00AC2DDA" w:rsidP="00AC2DDA">
      <w:pPr>
        <w:spacing w:line="360" w:lineRule="auto"/>
        <w:ind w:firstLine="0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>СОС = 127 – 140 = - 13 тыс. руб.</w:t>
      </w:r>
    </w:p>
    <w:p w:rsidR="00AC2DDA" w:rsidRDefault="00AC2DDA" w:rsidP="00AC2DDA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Излишек (недостаток) собственных оборотных средств и долгосрочных заемных источников:</w:t>
      </w: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>СД = СД – З</w:t>
      </w: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>СД = 29 – 140 = - 111 тыс. руб.</w:t>
      </w:r>
    </w:p>
    <w:p w:rsidR="00AC2DDA" w:rsidRDefault="00AC2DDA" w:rsidP="00AC2DDA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Излишек (недостаток) общей величины основных источников фина</w:t>
      </w:r>
      <w:r>
        <w:rPr>
          <w:rFonts w:eastAsiaTheme="minorEastAsia"/>
        </w:rPr>
        <w:t>н</w:t>
      </w:r>
      <w:r>
        <w:rPr>
          <w:rFonts w:eastAsiaTheme="minorEastAsia"/>
        </w:rPr>
        <w:t>сирования:</w:t>
      </w: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>ОИ = ОИ – З</w:t>
      </w: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  <w:r>
        <w:rPr>
          <w:rFonts w:eastAsiaTheme="minorEastAsia"/>
        </w:rPr>
        <w:sym w:font="Symbol" w:char="F044"/>
      </w:r>
      <w:r>
        <w:rPr>
          <w:rFonts w:eastAsiaTheme="minorEastAsia"/>
        </w:rPr>
        <w:t xml:space="preserve">ОИ = 29 – 140 = </w:t>
      </w:r>
      <w:r>
        <w:rPr>
          <w:rFonts w:eastAsiaTheme="minorEastAsia"/>
        </w:rPr>
        <w:sym w:font="Symbol" w:char="F02D"/>
      </w:r>
      <w:r>
        <w:rPr>
          <w:rFonts w:eastAsiaTheme="minorEastAsia"/>
        </w:rPr>
        <w:t>111 тыс. руб.</w:t>
      </w:r>
    </w:p>
    <w:p w:rsidR="0076489C" w:rsidRDefault="0076489C" w:rsidP="0076489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Полученные данные необходимо подставить в трехмерный показатель:</w:t>
      </w:r>
    </w:p>
    <w:p w:rsidR="0076489C" w:rsidRPr="00784F33" w:rsidRDefault="0076489C" w:rsidP="0076489C">
      <w:pPr>
        <w:spacing w:line="360" w:lineRule="auto"/>
        <w:ind w:firstLine="0"/>
        <w:rPr>
          <w:rFonts w:eastAsiaTheme="minorEastAsia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S 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uk-UA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uk-UA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lang w:val="uk-UA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uk-UA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uk-UA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lang w:val="uk-UA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uk-UA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uk-UA"/>
                    </w:rPr>
                    <m:t>3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uk-U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uk-UA"/>
                        </w:rPr>
                        <m:t>3</m:t>
                      </m:r>
                    </m:sub>
                  </m:sSub>
                </m:e>
              </m:d>
            </m:e>
          </m:d>
          <m:r>
            <w:rPr>
              <w:rFonts w:ascii="Cambria Math" w:eastAsiaTheme="minorEastAsia" w:hAnsi="Cambria Math"/>
              <w:lang w:val="en-US"/>
            </w:rPr>
            <m:t>,</m:t>
          </m:r>
        </m:oMath>
      </m:oMathPara>
    </w:p>
    <w:p w:rsidR="0076489C" w:rsidRDefault="0076489C" w:rsidP="0076489C">
      <w:pPr>
        <w:spacing w:line="360" w:lineRule="auto"/>
        <w:ind w:firstLine="0"/>
        <w:rPr>
          <w:rFonts w:eastAsiaTheme="minorEastAsia"/>
        </w:rPr>
      </w:pPr>
      <w:r>
        <w:rPr>
          <w:rFonts w:eastAsiaTheme="minorEastAsia"/>
        </w:rPr>
        <w:t xml:space="preserve">где </w:t>
      </w:r>
      <w:r>
        <w:rPr>
          <w:rFonts w:eastAsiaTheme="minorEastAsia"/>
          <w:lang w:val="en-US"/>
        </w:rPr>
        <w:t>x</w:t>
      </w:r>
      <w:r w:rsidRPr="00784F33">
        <w:rPr>
          <w:rFonts w:eastAsiaTheme="minorEastAsia"/>
          <w:vertAlign w:val="subscript"/>
        </w:rPr>
        <w:t>1</w:t>
      </w:r>
      <w:r>
        <w:rPr>
          <w:rFonts w:eastAsiaTheme="minorEastAsia"/>
        </w:rPr>
        <w:t xml:space="preserve"> -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 xml:space="preserve">СОС; </w:t>
      </w:r>
      <w:r>
        <w:rPr>
          <w:rFonts w:eastAsiaTheme="minorEastAsia"/>
          <w:lang w:val="en-US"/>
        </w:rPr>
        <w:t>x</w:t>
      </w:r>
      <w:r w:rsidRPr="00784F33">
        <w:rPr>
          <w:rFonts w:eastAsiaTheme="minorEastAsia"/>
          <w:vertAlign w:val="subscript"/>
        </w:rPr>
        <w:t>2</w:t>
      </w:r>
      <w:r>
        <w:rPr>
          <w:rFonts w:eastAsiaTheme="minorEastAsia"/>
        </w:rPr>
        <w:t xml:space="preserve"> -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 xml:space="preserve">СД; </w:t>
      </w:r>
      <w:r>
        <w:rPr>
          <w:rFonts w:eastAsiaTheme="minorEastAsia"/>
          <w:lang w:val="en-US"/>
        </w:rPr>
        <w:t>x</w:t>
      </w:r>
      <w:r w:rsidRPr="0076489C">
        <w:rPr>
          <w:rFonts w:eastAsiaTheme="minorEastAsia"/>
          <w:vertAlign w:val="subscript"/>
        </w:rPr>
        <w:t>3</w:t>
      </w:r>
      <w:r>
        <w:rPr>
          <w:rFonts w:eastAsiaTheme="minorEastAsia"/>
        </w:rPr>
        <w:t xml:space="preserve"> - </w:t>
      </w:r>
      <w:r>
        <w:rPr>
          <w:rFonts w:eastAsiaTheme="minorEastAsia"/>
        </w:rPr>
        <w:sym w:font="Symbol" w:char="F044"/>
      </w:r>
      <w:r>
        <w:rPr>
          <w:rFonts w:eastAsiaTheme="minorEastAsia"/>
        </w:rPr>
        <w:t>ОИ.</w:t>
      </w:r>
    </w:p>
    <w:p w:rsidR="0076489C" w:rsidRPr="0076489C" w:rsidRDefault="0076489C" w:rsidP="0076489C">
      <w:pPr>
        <w:spacing w:line="360" w:lineRule="auto"/>
        <w:ind w:firstLine="0"/>
        <w:rPr>
          <w:rFonts w:eastAsiaTheme="minorEastAsia"/>
          <w:i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S 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uk-UA"/>
                </w:rPr>
                <m:t>0;0;0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.</m:t>
          </m:r>
        </m:oMath>
      </m:oMathPara>
    </w:p>
    <w:p w:rsidR="0076489C" w:rsidRDefault="0076489C" w:rsidP="0076489C">
      <w:pPr>
        <w:spacing w:line="360" w:lineRule="auto"/>
        <w:ind w:firstLine="900"/>
        <w:jc w:val="both"/>
        <w:rPr>
          <w:szCs w:val="28"/>
        </w:rPr>
      </w:pPr>
      <w:r>
        <w:rPr>
          <w:szCs w:val="28"/>
        </w:rPr>
        <w:t xml:space="preserve">В этой ситуации наблюдается наличие просроченной кредиторской и дебиторской задолженности и неспособность погасить ее в срок. Денежные </w:t>
      </w:r>
      <w:r>
        <w:rPr>
          <w:szCs w:val="28"/>
        </w:rPr>
        <w:lastRenderedPageBreak/>
        <w:t>средства, краткосрочные ценные бумаги и дебиторская задолженность не п</w:t>
      </w:r>
      <w:r>
        <w:rPr>
          <w:szCs w:val="28"/>
        </w:rPr>
        <w:t>о</w:t>
      </w:r>
      <w:r>
        <w:rPr>
          <w:szCs w:val="28"/>
        </w:rPr>
        <w:t>крывают даже кредиторской задолженности и просроченных ссуд.</w:t>
      </w:r>
    </w:p>
    <w:p w:rsidR="0076489C" w:rsidRDefault="0076489C" w:rsidP="0076489C">
      <w:pPr>
        <w:spacing w:line="360" w:lineRule="auto"/>
        <w:ind w:firstLine="900"/>
        <w:jc w:val="both"/>
        <w:rPr>
          <w:szCs w:val="28"/>
        </w:rPr>
      </w:pPr>
    </w:p>
    <w:p w:rsidR="0076489C" w:rsidRDefault="0076489C" w:rsidP="0076489C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К</w:t>
      </w:r>
      <w:r w:rsidRPr="00254733">
        <w:rPr>
          <w:rFonts w:eastAsiaTheme="minorEastAsia"/>
        </w:rPr>
        <w:t>оэффициент обеспеченности собственными средствами</w:t>
      </w:r>
      <w:r>
        <w:rPr>
          <w:rFonts w:eastAsiaTheme="minorEastAsia"/>
        </w:rPr>
        <w:t xml:space="preserve"> рассчитыв</w:t>
      </w:r>
      <w:r>
        <w:rPr>
          <w:rFonts w:eastAsiaTheme="minorEastAsia"/>
        </w:rPr>
        <w:t>а</w:t>
      </w:r>
      <w:r>
        <w:rPr>
          <w:rFonts w:eastAsiaTheme="minorEastAsia"/>
        </w:rPr>
        <w:t>ется по формуле:</w:t>
      </w:r>
    </w:p>
    <w:p w:rsidR="0076489C" w:rsidRDefault="0076489C" w:rsidP="0076489C">
      <w:pPr>
        <w:spacing w:line="360" w:lineRule="auto"/>
        <w:ind w:firstLine="0"/>
        <w:jc w:val="both"/>
        <w:rPr>
          <w:rFonts w:eastAsiaTheme="minorEastAsia"/>
        </w:rPr>
      </w:pPr>
    </w:p>
    <w:p w:rsidR="0076489C" w:rsidRPr="00254733" w:rsidRDefault="00737EE5" w:rsidP="0076489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осс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СОС</m:t>
              </m:r>
            </m:num>
            <m:den>
              <m:r>
                <w:rPr>
                  <w:rFonts w:ascii="Cambria Math" w:eastAsiaTheme="minorEastAsia" w:hAnsi="Cambria Math"/>
                </w:rPr>
                <m:t>Оборотные активы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76489C" w:rsidRDefault="0076489C" w:rsidP="0076489C">
      <w:pPr>
        <w:spacing w:line="360" w:lineRule="auto"/>
        <w:ind w:firstLine="0"/>
        <w:jc w:val="both"/>
        <w:rPr>
          <w:rFonts w:eastAsiaTheme="minorEastAsia"/>
        </w:rPr>
      </w:pPr>
    </w:p>
    <w:p w:rsidR="00E1761B" w:rsidRDefault="00737EE5" w:rsidP="0076489C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осс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127</m:t>
              </m:r>
            </m:num>
            <m:den>
              <m:r>
                <w:rPr>
                  <w:rFonts w:ascii="Cambria Math" w:eastAsiaTheme="minorEastAsia" w:hAnsi="Cambria Math"/>
                </w:rPr>
                <m:t>260</m:t>
              </m:r>
            </m:den>
          </m:f>
          <m:r>
            <w:rPr>
              <w:rFonts w:ascii="Cambria Math" w:eastAsiaTheme="minorEastAsia" w:hAnsi="Cambria Math"/>
            </w:rPr>
            <m:t>=0,488</m:t>
          </m:r>
        </m:oMath>
      </m:oMathPara>
    </w:p>
    <w:p w:rsidR="00E1761B" w:rsidRPr="00AB0AA3" w:rsidRDefault="00E1761B" w:rsidP="0076489C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>0,488</w:t>
      </w:r>
      <w:r w:rsidR="004E764F">
        <w:rPr>
          <w:rFonts w:eastAsiaTheme="minorEastAsia"/>
        </w:rPr>
        <w:t xml:space="preserve"> </w:t>
      </w:r>
      <w:r w:rsidR="004E764F">
        <w:rPr>
          <w:rFonts w:eastAsiaTheme="minorEastAsia" w:cs="Times New Roman"/>
        </w:rPr>
        <w:t>≥ 0,1 – близок к оптимальному. Показывает устойчивое финансовое с</w:t>
      </w:r>
      <w:r w:rsidR="004E764F">
        <w:rPr>
          <w:rFonts w:eastAsiaTheme="minorEastAsia" w:cs="Times New Roman"/>
        </w:rPr>
        <w:t>о</w:t>
      </w:r>
      <w:r w:rsidR="004E764F">
        <w:rPr>
          <w:rFonts w:eastAsiaTheme="minorEastAsia" w:cs="Times New Roman"/>
        </w:rPr>
        <w:t>стояние организации</w:t>
      </w:r>
    </w:p>
    <w:p w:rsidR="00834192" w:rsidRDefault="00834192" w:rsidP="00834192">
      <w:pPr>
        <w:spacing w:line="360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Коэффициент маневренности собственного капитала рассчитывается по формуле:</w:t>
      </w:r>
    </w:p>
    <w:p w:rsidR="00834192" w:rsidRDefault="00834192" w:rsidP="00834192">
      <w:pPr>
        <w:spacing w:line="360" w:lineRule="auto"/>
        <w:ind w:firstLine="0"/>
        <w:jc w:val="both"/>
        <w:rPr>
          <w:rFonts w:eastAsiaTheme="minorEastAsia"/>
        </w:rPr>
      </w:pPr>
    </w:p>
    <w:p w:rsidR="00834192" w:rsidRDefault="00737EE5" w:rsidP="00834192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мсс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СОС</m:t>
              </m:r>
            </m:num>
            <m:den>
              <m:r>
                <w:rPr>
                  <w:rFonts w:ascii="Cambria Math" w:eastAsiaTheme="minorEastAsia" w:hAnsi="Cambria Math"/>
                </w:rPr>
                <m:t>СК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834192" w:rsidRDefault="00737EE5" w:rsidP="00834192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мсс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127</m:t>
              </m:r>
            </m:num>
            <m:den>
              <m:r>
                <w:rPr>
                  <w:rFonts w:ascii="Cambria Math" w:eastAsiaTheme="minorEastAsia" w:hAnsi="Cambria Math"/>
                </w:rPr>
                <m:t>245</m:t>
              </m:r>
            </m:den>
          </m:f>
          <m:r>
            <w:rPr>
              <w:rFonts w:ascii="Cambria Math" w:eastAsiaTheme="minorEastAsia" w:hAnsi="Cambria Math"/>
            </w:rPr>
            <m:t>=0,518.</m:t>
          </m:r>
        </m:oMath>
      </m:oMathPara>
    </w:p>
    <w:p w:rsidR="00B0257D" w:rsidRDefault="004E764F" w:rsidP="00B0257D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0,518 </w:t>
      </w:r>
      <w:r w:rsidRPr="004E764F">
        <w:rPr>
          <w:rFonts w:eastAsia="Calibri" w:cs="Times New Roman"/>
          <w:iCs/>
          <w:szCs w:val="28"/>
        </w:rPr>
        <w:t>≥ 0,2-0,5</w:t>
      </w:r>
      <w:r>
        <w:rPr>
          <w:iCs/>
          <w:szCs w:val="28"/>
        </w:rPr>
        <w:t xml:space="preserve"> – организация способна поддерживать уровень собственного оборотного капитала.</w:t>
      </w:r>
    </w:p>
    <w:p w:rsidR="00B0257D" w:rsidRDefault="00B0257D" w:rsidP="00B0257D">
      <w:pPr>
        <w:spacing w:line="360" w:lineRule="auto"/>
        <w:ind w:firstLine="0"/>
        <w:jc w:val="both"/>
        <w:rPr>
          <w:rFonts w:eastAsiaTheme="minorEastAsia"/>
        </w:rPr>
      </w:pPr>
      <w:r>
        <w:rPr>
          <w:rFonts w:eastAsiaTheme="minorEastAsia"/>
        </w:rPr>
        <w:tab/>
        <w:t>Коэффициент автономии рассчитывается по формуле:</w:t>
      </w:r>
    </w:p>
    <w:p w:rsidR="00B0257D" w:rsidRDefault="00B0257D" w:rsidP="00B0257D">
      <w:pPr>
        <w:spacing w:line="360" w:lineRule="auto"/>
        <w:ind w:firstLine="0"/>
        <w:jc w:val="both"/>
        <w:rPr>
          <w:rFonts w:eastAsiaTheme="minorEastAsia"/>
        </w:rPr>
      </w:pPr>
    </w:p>
    <w:p w:rsidR="00B0257D" w:rsidRPr="008C2B8A" w:rsidRDefault="00737EE5" w:rsidP="00B0257D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а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СК</m:t>
              </m:r>
            </m:num>
            <m:den>
              <m:r>
                <w:rPr>
                  <w:rFonts w:ascii="Cambria Math" w:eastAsiaTheme="minorEastAsia" w:hAnsi="Cambria Math"/>
                </w:rPr>
                <m:t>Активы</m:t>
              </m:r>
            </m:den>
          </m:f>
          <m:r>
            <w:rPr>
              <w:rFonts w:ascii="Cambria Math" w:eastAsiaTheme="minorEastAsia" w:hAnsi="Cambria Math"/>
            </w:rPr>
            <m:t>,</m:t>
          </m:r>
        </m:oMath>
      </m:oMathPara>
    </w:p>
    <w:p w:rsidR="00B0257D" w:rsidRDefault="00B0257D" w:rsidP="00B0257D">
      <w:pPr>
        <w:spacing w:line="360" w:lineRule="auto"/>
        <w:ind w:firstLine="0"/>
        <w:jc w:val="both"/>
        <w:rPr>
          <w:rFonts w:eastAsiaTheme="minorEastAsia"/>
        </w:rPr>
      </w:pPr>
    </w:p>
    <w:p w:rsidR="00B0257D" w:rsidRDefault="00737EE5" w:rsidP="00B0257D">
      <w:pPr>
        <w:spacing w:line="360" w:lineRule="auto"/>
        <w:ind w:firstLine="0"/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К</m:t>
              </m:r>
            </m:e>
            <m:sub>
              <m:r>
                <w:rPr>
                  <w:rFonts w:ascii="Cambria Math" w:eastAsiaTheme="minorEastAsia" w:hAnsi="Cambria Math"/>
                </w:rPr>
                <m:t>а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245</m:t>
              </m:r>
            </m:num>
            <m:den>
              <m:r>
                <w:rPr>
                  <w:rFonts w:ascii="Cambria Math" w:eastAsiaTheme="minorEastAsia" w:hAnsi="Cambria Math"/>
                </w:rPr>
                <m:t>378</m:t>
              </m:r>
            </m:den>
          </m:f>
          <m:r>
            <w:rPr>
              <w:rFonts w:ascii="Cambria Math" w:eastAsiaTheme="minorEastAsia" w:hAnsi="Cambria Math"/>
            </w:rPr>
            <m:t>=0,648.</m:t>
          </m:r>
        </m:oMath>
      </m:oMathPara>
    </w:p>
    <w:p w:rsidR="004E764F" w:rsidRDefault="004E764F" w:rsidP="00B0257D">
      <w:pPr>
        <w:spacing w:line="360" w:lineRule="auto"/>
        <w:ind w:firstLine="0"/>
        <w:jc w:val="both"/>
        <w:rPr>
          <w:iCs/>
          <w:szCs w:val="28"/>
        </w:rPr>
      </w:pPr>
      <w:r>
        <w:rPr>
          <w:rFonts w:eastAsiaTheme="minorEastAsia"/>
        </w:rPr>
        <w:t xml:space="preserve">0,648 </w:t>
      </w:r>
      <w:r w:rsidRPr="004E764F">
        <w:rPr>
          <w:rFonts w:eastAsia="Calibri" w:cs="Times New Roman"/>
          <w:iCs/>
          <w:szCs w:val="28"/>
        </w:rPr>
        <w:t>&gt; 0,4-0,6</w:t>
      </w:r>
      <w:r>
        <w:rPr>
          <w:iCs/>
          <w:szCs w:val="28"/>
        </w:rPr>
        <w:t xml:space="preserve"> – финансовая независимость предприятия достаточна велика.</w:t>
      </w:r>
    </w:p>
    <w:p w:rsidR="004E764F" w:rsidRPr="008C2B8A" w:rsidRDefault="004E764F" w:rsidP="00B0257D">
      <w:pPr>
        <w:spacing w:line="360" w:lineRule="auto"/>
        <w:ind w:firstLine="0"/>
        <w:jc w:val="both"/>
        <w:rPr>
          <w:rFonts w:eastAsiaTheme="minorEastAsia"/>
        </w:rPr>
      </w:pPr>
    </w:p>
    <w:p w:rsidR="0076489C" w:rsidRDefault="0076489C" w:rsidP="0076489C">
      <w:pPr>
        <w:spacing w:line="360" w:lineRule="auto"/>
        <w:ind w:firstLine="0"/>
        <w:rPr>
          <w:rFonts w:eastAsiaTheme="minorEastAsia"/>
        </w:rPr>
      </w:pPr>
    </w:p>
    <w:p w:rsidR="00AC2DDA" w:rsidRDefault="00AC2DDA" w:rsidP="0076489C">
      <w:pPr>
        <w:spacing w:line="360" w:lineRule="auto"/>
        <w:ind w:firstLine="0"/>
        <w:jc w:val="both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both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both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both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</w:p>
    <w:p w:rsidR="00AC2DDA" w:rsidRDefault="00AC2DDA" w:rsidP="00AC2DDA">
      <w:pPr>
        <w:spacing w:line="360" w:lineRule="auto"/>
        <w:ind w:firstLine="0"/>
        <w:jc w:val="center"/>
        <w:rPr>
          <w:rFonts w:eastAsiaTheme="minorEastAsia"/>
        </w:rPr>
      </w:pPr>
    </w:p>
    <w:p w:rsidR="00AC2DDA" w:rsidRDefault="00AC2DDA" w:rsidP="00CD0BAF">
      <w:pPr>
        <w:spacing w:line="360" w:lineRule="auto"/>
        <w:ind w:firstLine="900"/>
        <w:jc w:val="both"/>
        <w:rPr>
          <w:szCs w:val="28"/>
        </w:rPr>
      </w:pPr>
    </w:p>
    <w:p w:rsidR="00CD0BAF" w:rsidRDefault="00CD0BAF" w:rsidP="00CD0BAF">
      <w:pPr>
        <w:spacing w:line="360" w:lineRule="auto"/>
        <w:ind w:firstLine="900"/>
        <w:jc w:val="both"/>
        <w:rPr>
          <w:szCs w:val="28"/>
        </w:rPr>
      </w:pPr>
    </w:p>
    <w:p w:rsidR="001B4B5C" w:rsidRPr="00891E44" w:rsidRDefault="001B4B5C" w:rsidP="001B4B5C">
      <w:pPr>
        <w:spacing w:line="360" w:lineRule="auto"/>
        <w:ind w:firstLine="708"/>
        <w:jc w:val="both"/>
        <w:rPr>
          <w:rFonts w:eastAsiaTheme="minorEastAsia"/>
        </w:rPr>
      </w:pPr>
    </w:p>
    <w:p w:rsidR="001B4B5C" w:rsidRDefault="001B4B5C" w:rsidP="001B4B5C">
      <w:pPr>
        <w:spacing w:line="360" w:lineRule="auto"/>
        <w:ind w:firstLine="900"/>
        <w:jc w:val="both"/>
        <w:rPr>
          <w:szCs w:val="28"/>
        </w:rPr>
      </w:pPr>
    </w:p>
    <w:p w:rsidR="000E280E" w:rsidRDefault="000E280E" w:rsidP="000E280E">
      <w:pPr>
        <w:spacing w:line="360" w:lineRule="auto"/>
        <w:ind w:firstLine="0"/>
        <w:rPr>
          <w:rFonts w:eastAsiaTheme="minorEastAsia"/>
        </w:rPr>
      </w:pPr>
    </w:p>
    <w:p w:rsidR="002E0DBE" w:rsidRDefault="002E0DBE" w:rsidP="002E0DBE">
      <w:pPr>
        <w:spacing w:line="360" w:lineRule="auto"/>
        <w:ind w:firstLine="0"/>
        <w:rPr>
          <w:rFonts w:eastAsiaTheme="minorEastAsia"/>
        </w:rPr>
      </w:pPr>
    </w:p>
    <w:p w:rsidR="006008C4" w:rsidRDefault="006008C4" w:rsidP="006008C4">
      <w:pPr>
        <w:spacing w:line="360" w:lineRule="auto"/>
        <w:jc w:val="both"/>
        <w:rPr>
          <w:rFonts w:eastAsiaTheme="minorEastAsia"/>
        </w:rPr>
      </w:pPr>
    </w:p>
    <w:p w:rsidR="006008C4" w:rsidRPr="0024138F" w:rsidRDefault="006008C4" w:rsidP="006008C4">
      <w:pPr>
        <w:rPr>
          <w:rFonts w:cs="Times New Roman"/>
          <w:szCs w:val="28"/>
        </w:rPr>
      </w:pPr>
    </w:p>
    <w:sectPr w:rsidR="006008C4" w:rsidRPr="0024138F" w:rsidSect="00885319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A51" w:rsidRDefault="00194A51" w:rsidP="00885319">
      <w:r>
        <w:separator/>
      </w:r>
    </w:p>
  </w:endnote>
  <w:endnote w:type="continuationSeparator" w:id="1">
    <w:p w:rsidR="00194A51" w:rsidRDefault="00194A51" w:rsidP="00885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52579"/>
      <w:docPartObj>
        <w:docPartGallery w:val="Page Numbers (Bottom of Page)"/>
        <w:docPartUnique/>
      </w:docPartObj>
    </w:sdtPr>
    <w:sdtContent>
      <w:p w:rsidR="00885319" w:rsidRDefault="00737EE5">
        <w:pPr>
          <w:pStyle w:val="ab"/>
          <w:jc w:val="center"/>
        </w:pPr>
        <w:fldSimple w:instr=" PAGE   \* MERGEFORMAT ">
          <w:r w:rsidR="005F03F9">
            <w:rPr>
              <w:noProof/>
            </w:rPr>
            <w:t>14</w:t>
          </w:r>
        </w:fldSimple>
      </w:p>
    </w:sdtContent>
  </w:sdt>
  <w:p w:rsidR="00885319" w:rsidRDefault="0088531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A51" w:rsidRDefault="00194A51" w:rsidP="00885319">
      <w:r>
        <w:separator/>
      </w:r>
    </w:p>
  </w:footnote>
  <w:footnote w:type="continuationSeparator" w:id="1">
    <w:p w:rsidR="00194A51" w:rsidRDefault="00194A51" w:rsidP="00885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E64F1"/>
    <w:multiLevelType w:val="hybridMultilevel"/>
    <w:tmpl w:val="6840FEC8"/>
    <w:lvl w:ilvl="0" w:tplc="AD80915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26491A"/>
    <w:multiLevelType w:val="hybridMultilevel"/>
    <w:tmpl w:val="279E1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D5B"/>
    <w:rsid w:val="00000EFC"/>
    <w:rsid w:val="0000103F"/>
    <w:rsid w:val="00001643"/>
    <w:rsid w:val="000041E4"/>
    <w:rsid w:val="00004BB2"/>
    <w:rsid w:val="00006FA7"/>
    <w:rsid w:val="000079DE"/>
    <w:rsid w:val="00007E6A"/>
    <w:rsid w:val="00007F65"/>
    <w:rsid w:val="0001026B"/>
    <w:rsid w:val="00010E9F"/>
    <w:rsid w:val="00011883"/>
    <w:rsid w:val="00013E38"/>
    <w:rsid w:val="00014A9C"/>
    <w:rsid w:val="00014CA6"/>
    <w:rsid w:val="00014DEE"/>
    <w:rsid w:val="00015850"/>
    <w:rsid w:val="00015CDA"/>
    <w:rsid w:val="00016518"/>
    <w:rsid w:val="00016955"/>
    <w:rsid w:val="0001746E"/>
    <w:rsid w:val="000174C5"/>
    <w:rsid w:val="00017E1D"/>
    <w:rsid w:val="00020750"/>
    <w:rsid w:val="000208E4"/>
    <w:rsid w:val="0002091B"/>
    <w:rsid w:val="00020A04"/>
    <w:rsid w:val="00023448"/>
    <w:rsid w:val="000254DB"/>
    <w:rsid w:val="0002670D"/>
    <w:rsid w:val="00026D87"/>
    <w:rsid w:val="00027BDF"/>
    <w:rsid w:val="00030463"/>
    <w:rsid w:val="00031A32"/>
    <w:rsid w:val="0003302D"/>
    <w:rsid w:val="00033EF2"/>
    <w:rsid w:val="000354A5"/>
    <w:rsid w:val="00035B2F"/>
    <w:rsid w:val="000364AC"/>
    <w:rsid w:val="000378F5"/>
    <w:rsid w:val="00040354"/>
    <w:rsid w:val="000405F9"/>
    <w:rsid w:val="000410D8"/>
    <w:rsid w:val="00041523"/>
    <w:rsid w:val="00043728"/>
    <w:rsid w:val="00043D15"/>
    <w:rsid w:val="00043F6F"/>
    <w:rsid w:val="00044607"/>
    <w:rsid w:val="0004472A"/>
    <w:rsid w:val="0005686A"/>
    <w:rsid w:val="00056B34"/>
    <w:rsid w:val="000615FA"/>
    <w:rsid w:val="00061DE9"/>
    <w:rsid w:val="00062F79"/>
    <w:rsid w:val="00065E2E"/>
    <w:rsid w:val="00071E9F"/>
    <w:rsid w:val="00072FAD"/>
    <w:rsid w:val="000734F6"/>
    <w:rsid w:val="00074027"/>
    <w:rsid w:val="00074398"/>
    <w:rsid w:val="00074944"/>
    <w:rsid w:val="00074CDB"/>
    <w:rsid w:val="00074E92"/>
    <w:rsid w:val="00076F8B"/>
    <w:rsid w:val="000809E2"/>
    <w:rsid w:val="00080BF0"/>
    <w:rsid w:val="00081C9F"/>
    <w:rsid w:val="00081EA8"/>
    <w:rsid w:val="0008227C"/>
    <w:rsid w:val="0008248A"/>
    <w:rsid w:val="00083C27"/>
    <w:rsid w:val="00084B28"/>
    <w:rsid w:val="00085ECB"/>
    <w:rsid w:val="00087D6F"/>
    <w:rsid w:val="00087F7A"/>
    <w:rsid w:val="00093A7C"/>
    <w:rsid w:val="0009458A"/>
    <w:rsid w:val="000945CC"/>
    <w:rsid w:val="00094803"/>
    <w:rsid w:val="00094E5B"/>
    <w:rsid w:val="00096D16"/>
    <w:rsid w:val="00096E22"/>
    <w:rsid w:val="000A0EF4"/>
    <w:rsid w:val="000A17D9"/>
    <w:rsid w:val="000A1F3D"/>
    <w:rsid w:val="000A210B"/>
    <w:rsid w:val="000A5A22"/>
    <w:rsid w:val="000A5CE9"/>
    <w:rsid w:val="000A64A6"/>
    <w:rsid w:val="000A695B"/>
    <w:rsid w:val="000A6AC8"/>
    <w:rsid w:val="000A7B8E"/>
    <w:rsid w:val="000B0F50"/>
    <w:rsid w:val="000B0FE6"/>
    <w:rsid w:val="000B2DF2"/>
    <w:rsid w:val="000B2F3C"/>
    <w:rsid w:val="000B3688"/>
    <w:rsid w:val="000B3703"/>
    <w:rsid w:val="000B4D23"/>
    <w:rsid w:val="000B4F76"/>
    <w:rsid w:val="000B53F1"/>
    <w:rsid w:val="000B55C1"/>
    <w:rsid w:val="000B637D"/>
    <w:rsid w:val="000B677D"/>
    <w:rsid w:val="000B799A"/>
    <w:rsid w:val="000C1E3C"/>
    <w:rsid w:val="000C2C3D"/>
    <w:rsid w:val="000C38C6"/>
    <w:rsid w:val="000C4709"/>
    <w:rsid w:val="000C5278"/>
    <w:rsid w:val="000C58D6"/>
    <w:rsid w:val="000C667A"/>
    <w:rsid w:val="000C667F"/>
    <w:rsid w:val="000C6687"/>
    <w:rsid w:val="000C6E90"/>
    <w:rsid w:val="000C718B"/>
    <w:rsid w:val="000D04E4"/>
    <w:rsid w:val="000D0A91"/>
    <w:rsid w:val="000D1028"/>
    <w:rsid w:val="000D1BA2"/>
    <w:rsid w:val="000D1CC1"/>
    <w:rsid w:val="000D1E11"/>
    <w:rsid w:val="000D3369"/>
    <w:rsid w:val="000D3B7C"/>
    <w:rsid w:val="000D583F"/>
    <w:rsid w:val="000D6596"/>
    <w:rsid w:val="000D7251"/>
    <w:rsid w:val="000E01C1"/>
    <w:rsid w:val="000E03A4"/>
    <w:rsid w:val="000E03EE"/>
    <w:rsid w:val="000E18FE"/>
    <w:rsid w:val="000E24C6"/>
    <w:rsid w:val="000E280E"/>
    <w:rsid w:val="000E4D0F"/>
    <w:rsid w:val="000E6068"/>
    <w:rsid w:val="000E61BF"/>
    <w:rsid w:val="000E7FB3"/>
    <w:rsid w:val="000F03E7"/>
    <w:rsid w:val="000F16A6"/>
    <w:rsid w:val="000F3138"/>
    <w:rsid w:val="000F3656"/>
    <w:rsid w:val="000F39CB"/>
    <w:rsid w:val="000F61D8"/>
    <w:rsid w:val="000F7128"/>
    <w:rsid w:val="001007E5"/>
    <w:rsid w:val="00101219"/>
    <w:rsid w:val="00101845"/>
    <w:rsid w:val="0010314E"/>
    <w:rsid w:val="001034D9"/>
    <w:rsid w:val="0010392A"/>
    <w:rsid w:val="00104865"/>
    <w:rsid w:val="00106202"/>
    <w:rsid w:val="00107272"/>
    <w:rsid w:val="001078BD"/>
    <w:rsid w:val="001104AF"/>
    <w:rsid w:val="00111231"/>
    <w:rsid w:val="00112151"/>
    <w:rsid w:val="001131A8"/>
    <w:rsid w:val="00115948"/>
    <w:rsid w:val="00117C1B"/>
    <w:rsid w:val="00120D50"/>
    <w:rsid w:val="00121B9B"/>
    <w:rsid w:val="00122B1D"/>
    <w:rsid w:val="00122EB9"/>
    <w:rsid w:val="00125940"/>
    <w:rsid w:val="00126727"/>
    <w:rsid w:val="00127371"/>
    <w:rsid w:val="001274A4"/>
    <w:rsid w:val="00131A75"/>
    <w:rsid w:val="00131AC0"/>
    <w:rsid w:val="00132205"/>
    <w:rsid w:val="00134CA3"/>
    <w:rsid w:val="00135CCC"/>
    <w:rsid w:val="001374E3"/>
    <w:rsid w:val="0014429B"/>
    <w:rsid w:val="00144BCD"/>
    <w:rsid w:val="0014537B"/>
    <w:rsid w:val="00146AB7"/>
    <w:rsid w:val="00146B28"/>
    <w:rsid w:val="00146C39"/>
    <w:rsid w:val="0014708F"/>
    <w:rsid w:val="00147281"/>
    <w:rsid w:val="00147D58"/>
    <w:rsid w:val="00150EBA"/>
    <w:rsid w:val="001510E3"/>
    <w:rsid w:val="00151C00"/>
    <w:rsid w:val="00151D30"/>
    <w:rsid w:val="00151FA9"/>
    <w:rsid w:val="00152526"/>
    <w:rsid w:val="0015289A"/>
    <w:rsid w:val="00156BF4"/>
    <w:rsid w:val="00156E69"/>
    <w:rsid w:val="00157805"/>
    <w:rsid w:val="001604D6"/>
    <w:rsid w:val="0016171B"/>
    <w:rsid w:val="001625DD"/>
    <w:rsid w:val="00162DED"/>
    <w:rsid w:val="00163F80"/>
    <w:rsid w:val="0016537F"/>
    <w:rsid w:val="0016670E"/>
    <w:rsid w:val="00166D3C"/>
    <w:rsid w:val="001671D0"/>
    <w:rsid w:val="00167484"/>
    <w:rsid w:val="001703EC"/>
    <w:rsid w:val="00171001"/>
    <w:rsid w:val="00171575"/>
    <w:rsid w:val="001720A7"/>
    <w:rsid w:val="00172194"/>
    <w:rsid w:val="001723F5"/>
    <w:rsid w:val="001730D2"/>
    <w:rsid w:val="001749C2"/>
    <w:rsid w:val="00176645"/>
    <w:rsid w:val="001774D4"/>
    <w:rsid w:val="00182079"/>
    <w:rsid w:val="001833AA"/>
    <w:rsid w:val="001835DE"/>
    <w:rsid w:val="00185330"/>
    <w:rsid w:val="00187248"/>
    <w:rsid w:val="00190ABD"/>
    <w:rsid w:val="0019268C"/>
    <w:rsid w:val="00192E33"/>
    <w:rsid w:val="00193308"/>
    <w:rsid w:val="00193B88"/>
    <w:rsid w:val="00194287"/>
    <w:rsid w:val="00194467"/>
    <w:rsid w:val="00194A51"/>
    <w:rsid w:val="00196306"/>
    <w:rsid w:val="001A0871"/>
    <w:rsid w:val="001A3389"/>
    <w:rsid w:val="001A3AFB"/>
    <w:rsid w:val="001A4937"/>
    <w:rsid w:val="001A493C"/>
    <w:rsid w:val="001A6E65"/>
    <w:rsid w:val="001A737E"/>
    <w:rsid w:val="001A7783"/>
    <w:rsid w:val="001B02B1"/>
    <w:rsid w:val="001B04A4"/>
    <w:rsid w:val="001B21EA"/>
    <w:rsid w:val="001B2954"/>
    <w:rsid w:val="001B35C1"/>
    <w:rsid w:val="001B39C2"/>
    <w:rsid w:val="001B3F3C"/>
    <w:rsid w:val="001B3FDC"/>
    <w:rsid w:val="001B4B5C"/>
    <w:rsid w:val="001B574C"/>
    <w:rsid w:val="001B5B93"/>
    <w:rsid w:val="001B6A1F"/>
    <w:rsid w:val="001B6AB9"/>
    <w:rsid w:val="001B757E"/>
    <w:rsid w:val="001C0C1E"/>
    <w:rsid w:val="001C21F4"/>
    <w:rsid w:val="001C3CD4"/>
    <w:rsid w:val="001C4527"/>
    <w:rsid w:val="001C52CC"/>
    <w:rsid w:val="001C5492"/>
    <w:rsid w:val="001C5C8F"/>
    <w:rsid w:val="001C6166"/>
    <w:rsid w:val="001C6625"/>
    <w:rsid w:val="001C6943"/>
    <w:rsid w:val="001C6BD8"/>
    <w:rsid w:val="001C7BC9"/>
    <w:rsid w:val="001D0203"/>
    <w:rsid w:val="001D0666"/>
    <w:rsid w:val="001D0FB7"/>
    <w:rsid w:val="001D19A1"/>
    <w:rsid w:val="001D2D02"/>
    <w:rsid w:val="001D40E2"/>
    <w:rsid w:val="001D56F7"/>
    <w:rsid w:val="001D5B83"/>
    <w:rsid w:val="001D72E2"/>
    <w:rsid w:val="001D7942"/>
    <w:rsid w:val="001D79E9"/>
    <w:rsid w:val="001D7C77"/>
    <w:rsid w:val="001E0243"/>
    <w:rsid w:val="001E0E8A"/>
    <w:rsid w:val="001E121C"/>
    <w:rsid w:val="001E154C"/>
    <w:rsid w:val="001E2787"/>
    <w:rsid w:val="001E327C"/>
    <w:rsid w:val="001E4C6D"/>
    <w:rsid w:val="001E4CC5"/>
    <w:rsid w:val="001E5B2B"/>
    <w:rsid w:val="001E64B9"/>
    <w:rsid w:val="001F72A1"/>
    <w:rsid w:val="00200B82"/>
    <w:rsid w:val="00202141"/>
    <w:rsid w:val="0020250F"/>
    <w:rsid w:val="00204C2E"/>
    <w:rsid w:val="00204D9B"/>
    <w:rsid w:val="002074FF"/>
    <w:rsid w:val="00207625"/>
    <w:rsid w:val="002119F5"/>
    <w:rsid w:val="00211E00"/>
    <w:rsid w:val="00211E0A"/>
    <w:rsid w:val="002121EC"/>
    <w:rsid w:val="00212494"/>
    <w:rsid w:val="002127A4"/>
    <w:rsid w:val="0021398F"/>
    <w:rsid w:val="00213C31"/>
    <w:rsid w:val="002149C9"/>
    <w:rsid w:val="002156D6"/>
    <w:rsid w:val="00215AB4"/>
    <w:rsid w:val="00215DC2"/>
    <w:rsid w:val="002173BA"/>
    <w:rsid w:val="00220A2C"/>
    <w:rsid w:val="00220D8C"/>
    <w:rsid w:val="002211F8"/>
    <w:rsid w:val="0022279B"/>
    <w:rsid w:val="0022492E"/>
    <w:rsid w:val="00224D88"/>
    <w:rsid w:val="002261BC"/>
    <w:rsid w:val="00226423"/>
    <w:rsid w:val="00226B5E"/>
    <w:rsid w:val="00226EC2"/>
    <w:rsid w:val="002270CB"/>
    <w:rsid w:val="002270FD"/>
    <w:rsid w:val="002275FA"/>
    <w:rsid w:val="00227739"/>
    <w:rsid w:val="00230065"/>
    <w:rsid w:val="002334DD"/>
    <w:rsid w:val="00234213"/>
    <w:rsid w:val="00234A80"/>
    <w:rsid w:val="00235356"/>
    <w:rsid w:val="00236301"/>
    <w:rsid w:val="00236489"/>
    <w:rsid w:val="0024138F"/>
    <w:rsid w:val="002416D2"/>
    <w:rsid w:val="00242007"/>
    <w:rsid w:val="00243A7D"/>
    <w:rsid w:val="002516A2"/>
    <w:rsid w:val="00254531"/>
    <w:rsid w:val="00254B50"/>
    <w:rsid w:val="00254F1C"/>
    <w:rsid w:val="00255085"/>
    <w:rsid w:val="00255154"/>
    <w:rsid w:val="00256552"/>
    <w:rsid w:val="00257422"/>
    <w:rsid w:val="00257B92"/>
    <w:rsid w:val="00260DD6"/>
    <w:rsid w:val="0026111B"/>
    <w:rsid w:val="0026113B"/>
    <w:rsid w:val="0026161C"/>
    <w:rsid w:val="00262CA3"/>
    <w:rsid w:val="002636EE"/>
    <w:rsid w:val="00264EB9"/>
    <w:rsid w:val="002658E1"/>
    <w:rsid w:val="002672F3"/>
    <w:rsid w:val="002675CA"/>
    <w:rsid w:val="00267B7F"/>
    <w:rsid w:val="00267BE6"/>
    <w:rsid w:val="00270184"/>
    <w:rsid w:val="002710F0"/>
    <w:rsid w:val="002727D7"/>
    <w:rsid w:val="00276C8E"/>
    <w:rsid w:val="00277901"/>
    <w:rsid w:val="00277FC4"/>
    <w:rsid w:val="00280B17"/>
    <w:rsid w:val="0028153F"/>
    <w:rsid w:val="0028251C"/>
    <w:rsid w:val="00283D98"/>
    <w:rsid w:val="00285EC8"/>
    <w:rsid w:val="00286ABA"/>
    <w:rsid w:val="00291F3F"/>
    <w:rsid w:val="00292167"/>
    <w:rsid w:val="00292C11"/>
    <w:rsid w:val="00292FCF"/>
    <w:rsid w:val="002966EF"/>
    <w:rsid w:val="00296CFD"/>
    <w:rsid w:val="0029724D"/>
    <w:rsid w:val="002A02E7"/>
    <w:rsid w:val="002A17C0"/>
    <w:rsid w:val="002A23E9"/>
    <w:rsid w:val="002A293D"/>
    <w:rsid w:val="002A2ACF"/>
    <w:rsid w:val="002A3043"/>
    <w:rsid w:val="002A5049"/>
    <w:rsid w:val="002A5744"/>
    <w:rsid w:val="002A5DFA"/>
    <w:rsid w:val="002A7461"/>
    <w:rsid w:val="002A79D3"/>
    <w:rsid w:val="002A79DD"/>
    <w:rsid w:val="002B0075"/>
    <w:rsid w:val="002B0CE5"/>
    <w:rsid w:val="002B1258"/>
    <w:rsid w:val="002B1996"/>
    <w:rsid w:val="002B24C0"/>
    <w:rsid w:val="002B259C"/>
    <w:rsid w:val="002B29CD"/>
    <w:rsid w:val="002B3FE1"/>
    <w:rsid w:val="002B4268"/>
    <w:rsid w:val="002B69FA"/>
    <w:rsid w:val="002B6FE6"/>
    <w:rsid w:val="002C0452"/>
    <w:rsid w:val="002C1B83"/>
    <w:rsid w:val="002C204C"/>
    <w:rsid w:val="002C2334"/>
    <w:rsid w:val="002C28D1"/>
    <w:rsid w:val="002C2EAE"/>
    <w:rsid w:val="002C37E9"/>
    <w:rsid w:val="002C43D4"/>
    <w:rsid w:val="002C596A"/>
    <w:rsid w:val="002C5C2F"/>
    <w:rsid w:val="002C6100"/>
    <w:rsid w:val="002C7152"/>
    <w:rsid w:val="002C7903"/>
    <w:rsid w:val="002D036C"/>
    <w:rsid w:val="002D0BC4"/>
    <w:rsid w:val="002D1107"/>
    <w:rsid w:val="002D1815"/>
    <w:rsid w:val="002D2828"/>
    <w:rsid w:val="002D57DE"/>
    <w:rsid w:val="002D69B6"/>
    <w:rsid w:val="002D6CE6"/>
    <w:rsid w:val="002D6DDF"/>
    <w:rsid w:val="002E0DA4"/>
    <w:rsid w:val="002E0DBE"/>
    <w:rsid w:val="002E184B"/>
    <w:rsid w:val="002E1B09"/>
    <w:rsid w:val="002E387D"/>
    <w:rsid w:val="002E43C9"/>
    <w:rsid w:val="002E4BCB"/>
    <w:rsid w:val="002E6B8D"/>
    <w:rsid w:val="002E6E79"/>
    <w:rsid w:val="002E7925"/>
    <w:rsid w:val="002E7F94"/>
    <w:rsid w:val="002F0558"/>
    <w:rsid w:val="002F068A"/>
    <w:rsid w:val="002F0AF6"/>
    <w:rsid w:val="002F22BE"/>
    <w:rsid w:val="002F2406"/>
    <w:rsid w:val="002F259E"/>
    <w:rsid w:val="002F2B61"/>
    <w:rsid w:val="002F39F6"/>
    <w:rsid w:val="002F4D88"/>
    <w:rsid w:val="002F689A"/>
    <w:rsid w:val="0030041A"/>
    <w:rsid w:val="00300C53"/>
    <w:rsid w:val="00301AAB"/>
    <w:rsid w:val="00304D47"/>
    <w:rsid w:val="00305D6F"/>
    <w:rsid w:val="00306A0A"/>
    <w:rsid w:val="00306C5D"/>
    <w:rsid w:val="0030760D"/>
    <w:rsid w:val="00307C94"/>
    <w:rsid w:val="00310C80"/>
    <w:rsid w:val="00310E71"/>
    <w:rsid w:val="003114F1"/>
    <w:rsid w:val="00312227"/>
    <w:rsid w:val="00314F60"/>
    <w:rsid w:val="00315254"/>
    <w:rsid w:val="00316274"/>
    <w:rsid w:val="0031689E"/>
    <w:rsid w:val="00317716"/>
    <w:rsid w:val="0032205C"/>
    <w:rsid w:val="00323A9F"/>
    <w:rsid w:val="00323C19"/>
    <w:rsid w:val="00325787"/>
    <w:rsid w:val="00325C07"/>
    <w:rsid w:val="003266A5"/>
    <w:rsid w:val="003266C6"/>
    <w:rsid w:val="003318E8"/>
    <w:rsid w:val="00334095"/>
    <w:rsid w:val="00335603"/>
    <w:rsid w:val="00336C9D"/>
    <w:rsid w:val="00340ACC"/>
    <w:rsid w:val="00340C85"/>
    <w:rsid w:val="00340F09"/>
    <w:rsid w:val="003415E8"/>
    <w:rsid w:val="00342592"/>
    <w:rsid w:val="00344473"/>
    <w:rsid w:val="003444E1"/>
    <w:rsid w:val="003451D8"/>
    <w:rsid w:val="0034580A"/>
    <w:rsid w:val="003471D4"/>
    <w:rsid w:val="003475BA"/>
    <w:rsid w:val="003476C5"/>
    <w:rsid w:val="00350E31"/>
    <w:rsid w:val="003516EE"/>
    <w:rsid w:val="0035237F"/>
    <w:rsid w:val="00352C57"/>
    <w:rsid w:val="00353AF3"/>
    <w:rsid w:val="003540CE"/>
    <w:rsid w:val="003548D3"/>
    <w:rsid w:val="00355FA0"/>
    <w:rsid w:val="00356480"/>
    <w:rsid w:val="003608C8"/>
    <w:rsid w:val="00360FD3"/>
    <w:rsid w:val="0036227A"/>
    <w:rsid w:val="003628F5"/>
    <w:rsid w:val="0036323B"/>
    <w:rsid w:val="003635BA"/>
    <w:rsid w:val="00363721"/>
    <w:rsid w:val="00363C0B"/>
    <w:rsid w:val="00363E40"/>
    <w:rsid w:val="00364F69"/>
    <w:rsid w:val="003656FE"/>
    <w:rsid w:val="003674CF"/>
    <w:rsid w:val="003729F2"/>
    <w:rsid w:val="00372DB3"/>
    <w:rsid w:val="00374F62"/>
    <w:rsid w:val="00377949"/>
    <w:rsid w:val="00380195"/>
    <w:rsid w:val="00380D02"/>
    <w:rsid w:val="00381445"/>
    <w:rsid w:val="00381654"/>
    <w:rsid w:val="00383E00"/>
    <w:rsid w:val="0038400E"/>
    <w:rsid w:val="00384668"/>
    <w:rsid w:val="003846A7"/>
    <w:rsid w:val="0038641C"/>
    <w:rsid w:val="003865FA"/>
    <w:rsid w:val="00390DBD"/>
    <w:rsid w:val="00391A39"/>
    <w:rsid w:val="00391FD2"/>
    <w:rsid w:val="00392023"/>
    <w:rsid w:val="00392268"/>
    <w:rsid w:val="00392DF9"/>
    <w:rsid w:val="00394091"/>
    <w:rsid w:val="003952CA"/>
    <w:rsid w:val="003956E5"/>
    <w:rsid w:val="00395C22"/>
    <w:rsid w:val="00397D3F"/>
    <w:rsid w:val="003A20AA"/>
    <w:rsid w:val="003A4CF3"/>
    <w:rsid w:val="003A51BD"/>
    <w:rsid w:val="003A527A"/>
    <w:rsid w:val="003A6C03"/>
    <w:rsid w:val="003A73F2"/>
    <w:rsid w:val="003B1C1D"/>
    <w:rsid w:val="003B1F96"/>
    <w:rsid w:val="003B2D14"/>
    <w:rsid w:val="003B43B4"/>
    <w:rsid w:val="003B50C1"/>
    <w:rsid w:val="003B55DF"/>
    <w:rsid w:val="003B7AC2"/>
    <w:rsid w:val="003B7CCC"/>
    <w:rsid w:val="003C02EF"/>
    <w:rsid w:val="003C10A3"/>
    <w:rsid w:val="003C15AF"/>
    <w:rsid w:val="003C15FF"/>
    <w:rsid w:val="003C162B"/>
    <w:rsid w:val="003C2144"/>
    <w:rsid w:val="003C21C4"/>
    <w:rsid w:val="003C2226"/>
    <w:rsid w:val="003C3034"/>
    <w:rsid w:val="003C3911"/>
    <w:rsid w:val="003C4B29"/>
    <w:rsid w:val="003C673A"/>
    <w:rsid w:val="003D11E4"/>
    <w:rsid w:val="003D150B"/>
    <w:rsid w:val="003D2C8E"/>
    <w:rsid w:val="003D305D"/>
    <w:rsid w:val="003D308B"/>
    <w:rsid w:val="003D41FA"/>
    <w:rsid w:val="003D4D63"/>
    <w:rsid w:val="003D5799"/>
    <w:rsid w:val="003D6064"/>
    <w:rsid w:val="003D6197"/>
    <w:rsid w:val="003D6263"/>
    <w:rsid w:val="003D67A2"/>
    <w:rsid w:val="003D704C"/>
    <w:rsid w:val="003D7706"/>
    <w:rsid w:val="003E0ADB"/>
    <w:rsid w:val="003E21D0"/>
    <w:rsid w:val="003E231F"/>
    <w:rsid w:val="003E2418"/>
    <w:rsid w:val="003E2C53"/>
    <w:rsid w:val="003E3063"/>
    <w:rsid w:val="003E31B0"/>
    <w:rsid w:val="003E3ED9"/>
    <w:rsid w:val="003E454F"/>
    <w:rsid w:val="003E4847"/>
    <w:rsid w:val="003E528B"/>
    <w:rsid w:val="003E58B8"/>
    <w:rsid w:val="003E7918"/>
    <w:rsid w:val="003E7D8A"/>
    <w:rsid w:val="003F2C6A"/>
    <w:rsid w:val="003F4FC5"/>
    <w:rsid w:val="003F6EC5"/>
    <w:rsid w:val="003F7B5E"/>
    <w:rsid w:val="003F7D32"/>
    <w:rsid w:val="00401176"/>
    <w:rsid w:val="00401B05"/>
    <w:rsid w:val="00404330"/>
    <w:rsid w:val="004045E5"/>
    <w:rsid w:val="00404B37"/>
    <w:rsid w:val="004054E1"/>
    <w:rsid w:val="004055D5"/>
    <w:rsid w:val="00406AE0"/>
    <w:rsid w:val="00406DB4"/>
    <w:rsid w:val="004073BC"/>
    <w:rsid w:val="00414463"/>
    <w:rsid w:val="00414EAB"/>
    <w:rsid w:val="00417BE3"/>
    <w:rsid w:val="004200FE"/>
    <w:rsid w:val="00420B93"/>
    <w:rsid w:val="00421922"/>
    <w:rsid w:val="00421AB6"/>
    <w:rsid w:val="00421AED"/>
    <w:rsid w:val="00421B8D"/>
    <w:rsid w:val="00421CAF"/>
    <w:rsid w:val="00422DB9"/>
    <w:rsid w:val="00423F0A"/>
    <w:rsid w:val="00425FB7"/>
    <w:rsid w:val="004261F9"/>
    <w:rsid w:val="0042735F"/>
    <w:rsid w:val="00430D9C"/>
    <w:rsid w:val="00430DAE"/>
    <w:rsid w:val="00431400"/>
    <w:rsid w:val="004331C2"/>
    <w:rsid w:val="00433CC0"/>
    <w:rsid w:val="00435042"/>
    <w:rsid w:val="0043545C"/>
    <w:rsid w:val="00435C64"/>
    <w:rsid w:val="00436F68"/>
    <w:rsid w:val="004370CB"/>
    <w:rsid w:val="00440CE1"/>
    <w:rsid w:val="0044162E"/>
    <w:rsid w:val="0044255B"/>
    <w:rsid w:val="0044267A"/>
    <w:rsid w:val="004433C6"/>
    <w:rsid w:val="00445057"/>
    <w:rsid w:val="0045136F"/>
    <w:rsid w:val="004518BD"/>
    <w:rsid w:val="00452098"/>
    <w:rsid w:val="00452242"/>
    <w:rsid w:val="00453417"/>
    <w:rsid w:val="0045648D"/>
    <w:rsid w:val="00456ACA"/>
    <w:rsid w:val="00462659"/>
    <w:rsid w:val="0046430A"/>
    <w:rsid w:val="00467E66"/>
    <w:rsid w:val="00467F7A"/>
    <w:rsid w:val="00470552"/>
    <w:rsid w:val="0047131A"/>
    <w:rsid w:val="004715DA"/>
    <w:rsid w:val="0047245A"/>
    <w:rsid w:val="00472F1A"/>
    <w:rsid w:val="00472FCC"/>
    <w:rsid w:val="004748E6"/>
    <w:rsid w:val="0047598D"/>
    <w:rsid w:val="00477040"/>
    <w:rsid w:val="00477102"/>
    <w:rsid w:val="004771A4"/>
    <w:rsid w:val="0048136A"/>
    <w:rsid w:val="0048178C"/>
    <w:rsid w:val="004821F2"/>
    <w:rsid w:val="00482A89"/>
    <w:rsid w:val="0048558D"/>
    <w:rsid w:val="00485C12"/>
    <w:rsid w:val="004862A9"/>
    <w:rsid w:val="00486DB4"/>
    <w:rsid w:val="004878D5"/>
    <w:rsid w:val="00487ABA"/>
    <w:rsid w:val="00490D9D"/>
    <w:rsid w:val="00491906"/>
    <w:rsid w:val="00493555"/>
    <w:rsid w:val="0049373E"/>
    <w:rsid w:val="004940B7"/>
    <w:rsid w:val="00496729"/>
    <w:rsid w:val="00496C97"/>
    <w:rsid w:val="00496E1D"/>
    <w:rsid w:val="00497680"/>
    <w:rsid w:val="004A06D2"/>
    <w:rsid w:val="004A20CA"/>
    <w:rsid w:val="004A2107"/>
    <w:rsid w:val="004A222D"/>
    <w:rsid w:val="004A3356"/>
    <w:rsid w:val="004A54BE"/>
    <w:rsid w:val="004A5B82"/>
    <w:rsid w:val="004A66EC"/>
    <w:rsid w:val="004A7D56"/>
    <w:rsid w:val="004B1358"/>
    <w:rsid w:val="004B394C"/>
    <w:rsid w:val="004B3AA1"/>
    <w:rsid w:val="004B3D98"/>
    <w:rsid w:val="004B3EFB"/>
    <w:rsid w:val="004B3FD0"/>
    <w:rsid w:val="004B5203"/>
    <w:rsid w:val="004B611C"/>
    <w:rsid w:val="004B6505"/>
    <w:rsid w:val="004C08A1"/>
    <w:rsid w:val="004C0A8B"/>
    <w:rsid w:val="004C130D"/>
    <w:rsid w:val="004C13CB"/>
    <w:rsid w:val="004C17D0"/>
    <w:rsid w:val="004C1B54"/>
    <w:rsid w:val="004C1CD4"/>
    <w:rsid w:val="004C20D1"/>
    <w:rsid w:val="004C33A2"/>
    <w:rsid w:val="004C4365"/>
    <w:rsid w:val="004C4407"/>
    <w:rsid w:val="004C4546"/>
    <w:rsid w:val="004C4CAE"/>
    <w:rsid w:val="004C58E4"/>
    <w:rsid w:val="004C58EA"/>
    <w:rsid w:val="004C6B35"/>
    <w:rsid w:val="004C7D1B"/>
    <w:rsid w:val="004D27E7"/>
    <w:rsid w:val="004D2A38"/>
    <w:rsid w:val="004D3969"/>
    <w:rsid w:val="004D3A29"/>
    <w:rsid w:val="004D3EA4"/>
    <w:rsid w:val="004D40EE"/>
    <w:rsid w:val="004D43ED"/>
    <w:rsid w:val="004D6620"/>
    <w:rsid w:val="004E0867"/>
    <w:rsid w:val="004E311A"/>
    <w:rsid w:val="004E435D"/>
    <w:rsid w:val="004E568D"/>
    <w:rsid w:val="004E59BF"/>
    <w:rsid w:val="004E5C6F"/>
    <w:rsid w:val="004E5E0B"/>
    <w:rsid w:val="004E689D"/>
    <w:rsid w:val="004E764F"/>
    <w:rsid w:val="004F15A0"/>
    <w:rsid w:val="004F1BD7"/>
    <w:rsid w:val="004F38B4"/>
    <w:rsid w:val="004F3E71"/>
    <w:rsid w:val="004F4D84"/>
    <w:rsid w:val="004F60F0"/>
    <w:rsid w:val="004F6803"/>
    <w:rsid w:val="005000EC"/>
    <w:rsid w:val="00500272"/>
    <w:rsid w:val="00502191"/>
    <w:rsid w:val="00502FE0"/>
    <w:rsid w:val="00504B21"/>
    <w:rsid w:val="00504E0A"/>
    <w:rsid w:val="00505F67"/>
    <w:rsid w:val="00507731"/>
    <w:rsid w:val="00507B96"/>
    <w:rsid w:val="00507CBB"/>
    <w:rsid w:val="00511527"/>
    <w:rsid w:val="0051205B"/>
    <w:rsid w:val="00514980"/>
    <w:rsid w:val="00514B9B"/>
    <w:rsid w:val="00515D9C"/>
    <w:rsid w:val="005167B2"/>
    <w:rsid w:val="005172FC"/>
    <w:rsid w:val="00517BFA"/>
    <w:rsid w:val="00520745"/>
    <w:rsid w:val="005209D9"/>
    <w:rsid w:val="00520FD9"/>
    <w:rsid w:val="0052227E"/>
    <w:rsid w:val="005251F4"/>
    <w:rsid w:val="00526702"/>
    <w:rsid w:val="0053005D"/>
    <w:rsid w:val="005308C6"/>
    <w:rsid w:val="00530EAE"/>
    <w:rsid w:val="0053155E"/>
    <w:rsid w:val="005315D5"/>
    <w:rsid w:val="00531FD2"/>
    <w:rsid w:val="00533790"/>
    <w:rsid w:val="00533B2B"/>
    <w:rsid w:val="005355AF"/>
    <w:rsid w:val="00537BA2"/>
    <w:rsid w:val="0054102A"/>
    <w:rsid w:val="0054155D"/>
    <w:rsid w:val="00542181"/>
    <w:rsid w:val="00542667"/>
    <w:rsid w:val="00542A93"/>
    <w:rsid w:val="00544E5D"/>
    <w:rsid w:val="00544F6B"/>
    <w:rsid w:val="00545E71"/>
    <w:rsid w:val="005502C5"/>
    <w:rsid w:val="0055126E"/>
    <w:rsid w:val="00552592"/>
    <w:rsid w:val="0055421A"/>
    <w:rsid w:val="00554284"/>
    <w:rsid w:val="005563F7"/>
    <w:rsid w:val="00556F81"/>
    <w:rsid w:val="00557095"/>
    <w:rsid w:val="00562A1A"/>
    <w:rsid w:val="00564ACF"/>
    <w:rsid w:val="00565568"/>
    <w:rsid w:val="005661A0"/>
    <w:rsid w:val="005662F2"/>
    <w:rsid w:val="005668CC"/>
    <w:rsid w:val="00571371"/>
    <w:rsid w:val="005719FA"/>
    <w:rsid w:val="005726E9"/>
    <w:rsid w:val="00577574"/>
    <w:rsid w:val="00577F74"/>
    <w:rsid w:val="00580050"/>
    <w:rsid w:val="00580E00"/>
    <w:rsid w:val="00581167"/>
    <w:rsid w:val="005813E2"/>
    <w:rsid w:val="00581481"/>
    <w:rsid w:val="00581C7D"/>
    <w:rsid w:val="00582282"/>
    <w:rsid w:val="005831F5"/>
    <w:rsid w:val="005832E1"/>
    <w:rsid w:val="00584D37"/>
    <w:rsid w:val="0058548B"/>
    <w:rsid w:val="00585FF3"/>
    <w:rsid w:val="00587743"/>
    <w:rsid w:val="00587B42"/>
    <w:rsid w:val="00590550"/>
    <w:rsid w:val="005914D1"/>
    <w:rsid w:val="0059175F"/>
    <w:rsid w:val="00592129"/>
    <w:rsid w:val="00594C49"/>
    <w:rsid w:val="00595EA5"/>
    <w:rsid w:val="0059687A"/>
    <w:rsid w:val="005969E9"/>
    <w:rsid w:val="00597212"/>
    <w:rsid w:val="005A0191"/>
    <w:rsid w:val="005A07DC"/>
    <w:rsid w:val="005A17AA"/>
    <w:rsid w:val="005A1C18"/>
    <w:rsid w:val="005A1EBF"/>
    <w:rsid w:val="005A21E2"/>
    <w:rsid w:val="005A26F6"/>
    <w:rsid w:val="005A2BFB"/>
    <w:rsid w:val="005A307A"/>
    <w:rsid w:val="005A3683"/>
    <w:rsid w:val="005A3DE7"/>
    <w:rsid w:val="005A3E1E"/>
    <w:rsid w:val="005A5167"/>
    <w:rsid w:val="005A54C9"/>
    <w:rsid w:val="005B0019"/>
    <w:rsid w:val="005B0792"/>
    <w:rsid w:val="005B0CCC"/>
    <w:rsid w:val="005B16EB"/>
    <w:rsid w:val="005B39B5"/>
    <w:rsid w:val="005B3A31"/>
    <w:rsid w:val="005B4CC7"/>
    <w:rsid w:val="005B53EE"/>
    <w:rsid w:val="005B5470"/>
    <w:rsid w:val="005B67AF"/>
    <w:rsid w:val="005C0B45"/>
    <w:rsid w:val="005C14D3"/>
    <w:rsid w:val="005C1867"/>
    <w:rsid w:val="005C306F"/>
    <w:rsid w:val="005C328C"/>
    <w:rsid w:val="005C33C7"/>
    <w:rsid w:val="005C3654"/>
    <w:rsid w:val="005C49C0"/>
    <w:rsid w:val="005C54C6"/>
    <w:rsid w:val="005C54ED"/>
    <w:rsid w:val="005C5F2E"/>
    <w:rsid w:val="005C60D0"/>
    <w:rsid w:val="005C614E"/>
    <w:rsid w:val="005C654D"/>
    <w:rsid w:val="005C70C3"/>
    <w:rsid w:val="005C7F24"/>
    <w:rsid w:val="005D0558"/>
    <w:rsid w:val="005D09E1"/>
    <w:rsid w:val="005D0ACE"/>
    <w:rsid w:val="005D10BF"/>
    <w:rsid w:val="005D2739"/>
    <w:rsid w:val="005D4026"/>
    <w:rsid w:val="005D4555"/>
    <w:rsid w:val="005D6C9B"/>
    <w:rsid w:val="005D7575"/>
    <w:rsid w:val="005E00BD"/>
    <w:rsid w:val="005E0D0D"/>
    <w:rsid w:val="005E0FD1"/>
    <w:rsid w:val="005E1E7A"/>
    <w:rsid w:val="005E58EF"/>
    <w:rsid w:val="005E592E"/>
    <w:rsid w:val="005E5FA2"/>
    <w:rsid w:val="005E6980"/>
    <w:rsid w:val="005E76BA"/>
    <w:rsid w:val="005E7709"/>
    <w:rsid w:val="005E7E82"/>
    <w:rsid w:val="005F00B6"/>
    <w:rsid w:val="005F03F9"/>
    <w:rsid w:val="005F0758"/>
    <w:rsid w:val="005F1539"/>
    <w:rsid w:val="005F22D3"/>
    <w:rsid w:val="005F25F7"/>
    <w:rsid w:val="005F3DED"/>
    <w:rsid w:val="005F45ED"/>
    <w:rsid w:val="005F54BB"/>
    <w:rsid w:val="005F556B"/>
    <w:rsid w:val="005F6A6C"/>
    <w:rsid w:val="005F6AF0"/>
    <w:rsid w:val="005F6E66"/>
    <w:rsid w:val="005F6F31"/>
    <w:rsid w:val="005F7577"/>
    <w:rsid w:val="005F75F8"/>
    <w:rsid w:val="005F7AEB"/>
    <w:rsid w:val="00600343"/>
    <w:rsid w:val="006008C4"/>
    <w:rsid w:val="00601087"/>
    <w:rsid w:val="0060517B"/>
    <w:rsid w:val="00606022"/>
    <w:rsid w:val="006062BA"/>
    <w:rsid w:val="00607A2E"/>
    <w:rsid w:val="00607D50"/>
    <w:rsid w:val="0061588E"/>
    <w:rsid w:val="00616340"/>
    <w:rsid w:val="00617E64"/>
    <w:rsid w:val="00620774"/>
    <w:rsid w:val="006211B4"/>
    <w:rsid w:val="00621F7F"/>
    <w:rsid w:val="006220E2"/>
    <w:rsid w:val="00622163"/>
    <w:rsid w:val="00623280"/>
    <w:rsid w:val="00625FE1"/>
    <w:rsid w:val="00626CC1"/>
    <w:rsid w:val="006313A6"/>
    <w:rsid w:val="0063175C"/>
    <w:rsid w:val="00633444"/>
    <w:rsid w:val="006360AE"/>
    <w:rsid w:val="0063630E"/>
    <w:rsid w:val="00641B95"/>
    <w:rsid w:val="006425F9"/>
    <w:rsid w:val="00642693"/>
    <w:rsid w:val="00642924"/>
    <w:rsid w:val="0064318D"/>
    <w:rsid w:val="006431FF"/>
    <w:rsid w:val="00645161"/>
    <w:rsid w:val="0064615C"/>
    <w:rsid w:val="00647A3F"/>
    <w:rsid w:val="00647A9E"/>
    <w:rsid w:val="006508CB"/>
    <w:rsid w:val="00650CAE"/>
    <w:rsid w:val="00651A1F"/>
    <w:rsid w:val="006520DD"/>
    <w:rsid w:val="00654B68"/>
    <w:rsid w:val="0065641F"/>
    <w:rsid w:val="00657549"/>
    <w:rsid w:val="00657936"/>
    <w:rsid w:val="00662F4E"/>
    <w:rsid w:val="0066345B"/>
    <w:rsid w:val="006640FC"/>
    <w:rsid w:val="00665549"/>
    <w:rsid w:val="00667C0F"/>
    <w:rsid w:val="00667FDC"/>
    <w:rsid w:val="006702E5"/>
    <w:rsid w:val="00670506"/>
    <w:rsid w:val="00671B48"/>
    <w:rsid w:val="00672D87"/>
    <w:rsid w:val="00672DFC"/>
    <w:rsid w:val="00673D8D"/>
    <w:rsid w:val="00673E0D"/>
    <w:rsid w:val="00673F84"/>
    <w:rsid w:val="00675A92"/>
    <w:rsid w:val="00675E79"/>
    <w:rsid w:val="0067745C"/>
    <w:rsid w:val="006807E4"/>
    <w:rsid w:val="00680DBC"/>
    <w:rsid w:val="0068362E"/>
    <w:rsid w:val="00683AFF"/>
    <w:rsid w:val="00684792"/>
    <w:rsid w:val="00684A24"/>
    <w:rsid w:val="00685ED7"/>
    <w:rsid w:val="0068711B"/>
    <w:rsid w:val="006871C2"/>
    <w:rsid w:val="006907A3"/>
    <w:rsid w:val="006918C1"/>
    <w:rsid w:val="00692567"/>
    <w:rsid w:val="00692789"/>
    <w:rsid w:val="00692F7E"/>
    <w:rsid w:val="00692FC5"/>
    <w:rsid w:val="006934D7"/>
    <w:rsid w:val="00694904"/>
    <w:rsid w:val="00695AAC"/>
    <w:rsid w:val="00696B0A"/>
    <w:rsid w:val="006974E0"/>
    <w:rsid w:val="006A1B26"/>
    <w:rsid w:val="006A1B46"/>
    <w:rsid w:val="006A21A4"/>
    <w:rsid w:val="006A225C"/>
    <w:rsid w:val="006A23CE"/>
    <w:rsid w:val="006A336F"/>
    <w:rsid w:val="006A3FDC"/>
    <w:rsid w:val="006A5F4E"/>
    <w:rsid w:val="006A7243"/>
    <w:rsid w:val="006A728E"/>
    <w:rsid w:val="006B0413"/>
    <w:rsid w:val="006B13AC"/>
    <w:rsid w:val="006B1683"/>
    <w:rsid w:val="006B1D06"/>
    <w:rsid w:val="006B21BB"/>
    <w:rsid w:val="006B25F4"/>
    <w:rsid w:val="006B3724"/>
    <w:rsid w:val="006B5ED6"/>
    <w:rsid w:val="006B6F1D"/>
    <w:rsid w:val="006B73DB"/>
    <w:rsid w:val="006B73E6"/>
    <w:rsid w:val="006B7A7E"/>
    <w:rsid w:val="006B7B7C"/>
    <w:rsid w:val="006C1251"/>
    <w:rsid w:val="006C25FC"/>
    <w:rsid w:val="006C27D4"/>
    <w:rsid w:val="006C45F8"/>
    <w:rsid w:val="006C4BFB"/>
    <w:rsid w:val="006C51C7"/>
    <w:rsid w:val="006C5BFC"/>
    <w:rsid w:val="006C6F01"/>
    <w:rsid w:val="006C73F6"/>
    <w:rsid w:val="006D10EA"/>
    <w:rsid w:val="006D1344"/>
    <w:rsid w:val="006D1973"/>
    <w:rsid w:val="006D2856"/>
    <w:rsid w:val="006D382D"/>
    <w:rsid w:val="006D3B3A"/>
    <w:rsid w:val="006D3B45"/>
    <w:rsid w:val="006D4121"/>
    <w:rsid w:val="006D498F"/>
    <w:rsid w:val="006D576B"/>
    <w:rsid w:val="006D5DE5"/>
    <w:rsid w:val="006D7019"/>
    <w:rsid w:val="006E025E"/>
    <w:rsid w:val="006E0AA9"/>
    <w:rsid w:val="006E1303"/>
    <w:rsid w:val="006E2EAC"/>
    <w:rsid w:val="006E2F90"/>
    <w:rsid w:val="006E3CD2"/>
    <w:rsid w:val="006E3D3C"/>
    <w:rsid w:val="006E4FCD"/>
    <w:rsid w:val="006E5FD2"/>
    <w:rsid w:val="006F076C"/>
    <w:rsid w:val="006F2505"/>
    <w:rsid w:val="006F334C"/>
    <w:rsid w:val="006F3AB5"/>
    <w:rsid w:val="006F6A90"/>
    <w:rsid w:val="00700146"/>
    <w:rsid w:val="007004B8"/>
    <w:rsid w:val="00700865"/>
    <w:rsid w:val="00700997"/>
    <w:rsid w:val="00701395"/>
    <w:rsid w:val="00702119"/>
    <w:rsid w:val="00702E4D"/>
    <w:rsid w:val="00704014"/>
    <w:rsid w:val="00704060"/>
    <w:rsid w:val="007046EE"/>
    <w:rsid w:val="007050B5"/>
    <w:rsid w:val="0070593C"/>
    <w:rsid w:val="00705AEF"/>
    <w:rsid w:val="00706C02"/>
    <w:rsid w:val="0070730D"/>
    <w:rsid w:val="00707784"/>
    <w:rsid w:val="00710C81"/>
    <w:rsid w:val="00711615"/>
    <w:rsid w:val="007116B7"/>
    <w:rsid w:val="00711AA9"/>
    <w:rsid w:val="0071313A"/>
    <w:rsid w:val="0071483F"/>
    <w:rsid w:val="007176AC"/>
    <w:rsid w:val="00720E43"/>
    <w:rsid w:val="00722BC9"/>
    <w:rsid w:val="00723D11"/>
    <w:rsid w:val="00724FE0"/>
    <w:rsid w:val="0072631A"/>
    <w:rsid w:val="00726786"/>
    <w:rsid w:val="0072779D"/>
    <w:rsid w:val="007300C6"/>
    <w:rsid w:val="0073091F"/>
    <w:rsid w:val="00732608"/>
    <w:rsid w:val="0073359C"/>
    <w:rsid w:val="00733CF3"/>
    <w:rsid w:val="0073433F"/>
    <w:rsid w:val="0073530B"/>
    <w:rsid w:val="00735D2A"/>
    <w:rsid w:val="00736495"/>
    <w:rsid w:val="007373DF"/>
    <w:rsid w:val="00737A4A"/>
    <w:rsid w:val="00737EE5"/>
    <w:rsid w:val="007405BA"/>
    <w:rsid w:val="00740B12"/>
    <w:rsid w:val="0074121C"/>
    <w:rsid w:val="00741475"/>
    <w:rsid w:val="00743734"/>
    <w:rsid w:val="00744AB0"/>
    <w:rsid w:val="007465B3"/>
    <w:rsid w:val="0074780D"/>
    <w:rsid w:val="007508F1"/>
    <w:rsid w:val="00750AE1"/>
    <w:rsid w:val="00751375"/>
    <w:rsid w:val="00752542"/>
    <w:rsid w:val="00752BC6"/>
    <w:rsid w:val="00754837"/>
    <w:rsid w:val="00755142"/>
    <w:rsid w:val="0075622D"/>
    <w:rsid w:val="007568CD"/>
    <w:rsid w:val="00756AB2"/>
    <w:rsid w:val="00756CD4"/>
    <w:rsid w:val="00757887"/>
    <w:rsid w:val="00757B3A"/>
    <w:rsid w:val="00757BF9"/>
    <w:rsid w:val="007605B7"/>
    <w:rsid w:val="007619BB"/>
    <w:rsid w:val="007626E8"/>
    <w:rsid w:val="00764045"/>
    <w:rsid w:val="0076489C"/>
    <w:rsid w:val="0076744D"/>
    <w:rsid w:val="00772AEE"/>
    <w:rsid w:val="00773076"/>
    <w:rsid w:val="00773629"/>
    <w:rsid w:val="0077398C"/>
    <w:rsid w:val="007740EA"/>
    <w:rsid w:val="007745BA"/>
    <w:rsid w:val="00775338"/>
    <w:rsid w:val="00775CB4"/>
    <w:rsid w:val="00776470"/>
    <w:rsid w:val="00776B0F"/>
    <w:rsid w:val="00776D49"/>
    <w:rsid w:val="00777067"/>
    <w:rsid w:val="0078009E"/>
    <w:rsid w:val="00780480"/>
    <w:rsid w:val="00780641"/>
    <w:rsid w:val="00784510"/>
    <w:rsid w:val="00785D3C"/>
    <w:rsid w:val="007865A8"/>
    <w:rsid w:val="007903A0"/>
    <w:rsid w:val="007913D5"/>
    <w:rsid w:val="0079249C"/>
    <w:rsid w:val="007927B6"/>
    <w:rsid w:val="00792D9E"/>
    <w:rsid w:val="0079355D"/>
    <w:rsid w:val="007944BB"/>
    <w:rsid w:val="00797CAC"/>
    <w:rsid w:val="007A084B"/>
    <w:rsid w:val="007A29A4"/>
    <w:rsid w:val="007A3160"/>
    <w:rsid w:val="007A423A"/>
    <w:rsid w:val="007A55CD"/>
    <w:rsid w:val="007A793B"/>
    <w:rsid w:val="007B0242"/>
    <w:rsid w:val="007B0455"/>
    <w:rsid w:val="007B546E"/>
    <w:rsid w:val="007C043E"/>
    <w:rsid w:val="007C0EF5"/>
    <w:rsid w:val="007C218E"/>
    <w:rsid w:val="007C2984"/>
    <w:rsid w:val="007C322B"/>
    <w:rsid w:val="007C33A3"/>
    <w:rsid w:val="007C37A4"/>
    <w:rsid w:val="007C7115"/>
    <w:rsid w:val="007C7132"/>
    <w:rsid w:val="007C7407"/>
    <w:rsid w:val="007D1144"/>
    <w:rsid w:val="007D1516"/>
    <w:rsid w:val="007D1D24"/>
    <w:rsid w:val="007D2C81"/>
    <w:rsid w:val="007D3B00"/>
    <w:rsid w:val="007D4191"/>
    <w:rsid w:val="007D4D23"/>
    <w:rsid w:val="007D54A6"/>
    <w:rsid w:val="007D554B"/>
    <w:rsid w:val="007D5903"/>
    <w:rsid w:val="007D5B6E"/>
    <w:rsid w:val="007E0260"/>
    <w:rsid w:val="007E0EEF"/>
    <w:rsid w:val="007E13A9"/>
    <w:rsid w:val="007E15F5"/>
    <w:rsid w:val="007E1634"/>
    <w:rsid w:val="007E2B70"/>
    <w:rsid w:val="007E3E81"/>
    <w:rsid w:val="007E4365"/>
    <w:rsid w:val="007E5087"/>
    <w:rsid w:val="007E55C6"/>
    <w:rsid w:val="007E5B3C"/>
    <w:rsid w:val="007E6592"/>
    <w:rsid w:val="007E7F6F"/>
    <w:rsid w:val="007F07EB"/>
    <w:rsid w:val="007F0960"/>
    <w:rsid w:val="007F103A"/>
    <w:rsid w:val="007F1C9B"/>
    <w:rsid w:val="007F1CAC"/>
    <w:rsid w:val="007F5036"/>
    <w:rsid w:val="007F52F5"/>
    <w:rsid w:val="007F5485"/>
    <w:rsid w:val="007F5CBA"/>
    <w:rsid w:val="007F705F"/>
    <w:rsid w:val="007F7E20"/>
    <w:rsid w:val="007F7E97"/>
    <w:rsid w:val="008001D7"/>
    <w:rsid w:val="00800A9A"/>
    <w:rsid w:val="00800DB5"/>
    <w:rsid w:val="00804580"/>
    <w:rsid w:val="0080551C"/>
    <w:rsid w:val="008076B8"/>
    <w:rsid w:val="00807CFF"/>
    <w:rsid w:val="00811A7A"/>
    <w:rsid w:val="0081257B"/>
    <w:rsid w:val="00814381"/>
    <w:rsid w:val="008147FC"/>
    <w:rsid w:val="00815FAD"/>
    <w:rsid w:val="0082029F"/>
    <w:rsid w:val="008207B8"/>
    <w:rsid w:val="00820C13"/>
    <w:rsid w:val="00820CAA"/>
    <w:rsid w:val="0082110A"/>
    <w:rsid w:val="008222AD"/>
    <w:rsid w:val="0082321E"/>
    <w:rsid w:val="00823FCE"/>
    <w:rsid w:val="0082454B"/>
    <w:rsid w:val="008277EA"/>
    <w:rsid w:val="00827E1C"/>
    <w:rsid w:val="00830880"/>
    <w:rsid w:val="00830FBD"/>
    <w:rsid w:val="008312A8"/>
    <w:rsid w:val="00832CED"/>
    <w:rsid w:val="00834192"/>
    <w:rsid w:val="00835A58"/>
    <w:rsid w:val="008371AF"/>
    <w:rsid w:val="0083728E"/>
    <w:rsid w:val="00837385"/>
    <w:rsid w:val="00841B34"/>
    <w:rsid w:val="00841D34"/>
    <w:rsid w:val="00845714"/>
    <w:rsid w:val="008463C6"/>
    <w:rsid w:val="00846921"/>
    <w:rsid w:val="00846F79"/>
    <w:rsid w:val="00847F34"/>
    <w:rsid w:val="00847F98"/>
    <w:rsid w:val="00850BFE"/>
    <w:rsid w:val="00850E2E"/>
    <w:rsid w:val="0085217E"/>
    <w:rsid w:val="00852C44"/>
    <w:rsid w:val="0085319B"/>
    <w:rsid w:val="008537EF"/>
    <w:rsid w:val="00853A57"/>
    <w:rsid w:val="008551B0"/>
    <w:rsid w:val="00855C38"/>
    <w:rsid w:val="0085601D"/>
    <w:rsid w:val="008579E1"/>
    <w:rsid w:val="00857FB5"/>
    <w:rsid w:val="00861ABD"/>
    <w:rsid w:val="00862767"/>
    <w:rsid w:val="00862989"/>
    <w:rsid w:val="00863340"/>
    <w:rsid w:val="008640FB"/>
    <w:rsid w:val="008659FD"/>
    <w:rsid w:val="00866E92"/>
    <w:rsid w:val="00867F8E"/>
    <w:rsid w:val="008717A5"/>
    <w:rsid w:val="00871F97"/>
    <w:rsid w:val="00872938"/>
    <w:rsid w:val="008752F7"/>
    <w:rsid w:val="00877593"/>
    <w:rsid w:val="00877B54"/>
    <w:rsid w:val="00880C09"/>
    <w:rsid w:val="008813B5"/>
    <w:rsid w:val="00882A88"/>
    <w:rsid w:val="00882B81"/>
    <w:rsid w:val="00885319"/>
    <w:rsid w:val="008878FA"/>
    <w:rsid w:val="0089052E"/>
    <w:rsid w:val="008908C5"/>
    <w:rsid w:val="00891553"/>
    <w:rsid w:val="00891F5C"/>
    <w:rsid w:val="008921EC"/>
    <w:rsid w:val="008923BC"/>
    <w:rsid w:val="0089290D"/>
    <w:rsid w:val="0089362E"/>
    <w:rsid w:val="008940C5"/>
    <w:rsid w:val="00894407"/>
    <w:rsid w:val="0089466C"/>
    <w:rsid w:val="008959D4"/>
    <w:rsid w:val="00896687"/>
    <w:rsid w:val="00897C56"/>
    <w:rsid w:val="008A29BA"/>
    <w:rsid w:val="008A3277"/>
    <w:rsid w:val="008A46BD"/>
    <w:rsid w:val="008A4BC2"/>
    <w:rsid w:val="008A56CA"/>
    <w:rsid w:val="008A7827"/>
    <w:rsid w:val="008B0AF9"/>
    <w:rsid w:val="008B0C3B"/>
    <w:rsid w:val="008B153D"/>
    <w:rsid w:val="008B24C0"/>
    <w:rsid w:val="008B3236"/>
    <w:rsid w:val="008B580D"/>
    <w:rsid w:val="008B5F38"/>
    <w:rsid w:val="008B6B2F"/>
    <w:rsid w:val="008C0071"/>
    <w:rsid w:val="008C2556"/>
    <w:rsid w:val="008C378A"/>
    <w:rsid w:val="008C5354"/>
    <w:rsid w:val="008C53B1"/>
    <w:rsid w:val="008C59EF"/>
    <w:rsid w:val="008C5DBB"/>
    <w:rsid w:val="008C792C"/>
    <w:rsid w:val="008C7BE6"/>
    <w:rsid w:val="008D141A"/>
    <w:rsid w:val="008D1864"/>
    <w:rsid w:val="008D1B86"/>
    <w:rsid w:val="008D1CFE"/>
    <w:rsid w:val="008D215A"/>
    <w:rsid w:val="008D2CD5"/>
    <w:rsid w:val="008D3C10"/>
    <w:rsid w:val="008D42D8"/>
    <w:rsid w:val="008D5A86"/>
    <w:rsid w:val="008D5F5B"/>
    <w:rsid w:val="008D751F"/>
    <w:rsid w:val="008E0FF4"/>
    <w:rsid w:val="008E2752"/>
    <w:rsid w:val="008E4EC3"/>
    <w:rsid w:val="008E5D1D"/>
    <w:rsid w:val="008E5DD6"/>
    <w:rsid w:val="008E785F"/>
    <w:rsid w:val="008F3128"/>
    <w:rsid w:val="008F423C"/>
    <w:rsid w:val="008F4404"/>
    <w:rsid w:val="008F534F"/>
    <w:rsid w:val="008F5EC2"/>
    <w:rsid w:val="008F6C5C"/>
    <w:rsid w:val="008F727B"/>
    <w:rsid w:val="00900212"/>
    <w:rsid w:val="009004FC"/>
    <w:rsid w:val="009005CB"/>
    <w:rsid w:val="0090330F"/>
    <w:rsid w:val="00903A96"/>
    <w:rsid w:val="00904076"/>
    <w:rsid w:val="00904563"/>
    <w:rsid w:val="009061AD"/>
    <w:rsid w:val="0090696E"/>
    <w:rsid w:val="009113C5"/>
    <w:rsid w:val="00916A4E"/>
    <w:rsid w:val="00916C7D"/>
    <w:rsid w:val="00917EF1"/>
    <w:rsid w:val="00920A99"/>
    <w:rsid w:val="00920AD6"/>
    <w:rsid w:val="00922889"/>
    <w:rsid w:val="00923B2D"/>
    <w:rsid w:val="0092478A"/>
    <w:rsid w:val="00925282"/>
    <w:rsid w:val="00925DED"/>
    <w:rsid w:val="0092789F"/>
    <w:rsid w:val="00927D22"/>
    <w:rsid w:val="00930977"/>
    <w:rsid w:val="00931687"/>
    <w:rsid w:val="00931B1E"/>
    <w:rsid w:val="00933F7B"/>
    <w:rsid w:val="00934AD0"/>
    <w:rsid w:val="00934FC9"/>
    <w:rsid w:val="00936F59"/>
    <w:rsid w:val="00940109"/>
    <w:rsid w:val="0094202E"/>
    <w:rsid w:val="00942087"/>
    <w:rsid w:val="00944164"/>
    <w:rsid w:val="009451DF"/>
    <w:rsid w:val="00947194"/>
    <w:rsid w:val="009507D9"/>
    <w:rsid w:val="0095102C"/>
    <w:rsid w:val="00951031"/>
    <w:rsid w:val="00951351"/>
    <w:rsid w:val="00951474"/>
    <w:rsid w:val="00952080"/>
    <w:rsid w:val="009520C3"/>
    <w:rsid w:val="00952312"/>
    <w:rsid w:val="0095308D"/>
    <w:rsid w:val="0095552D"/>
    <w:rsid w:val="00956703"/>
    <w:rsid w:val="00957094"/>
    <w:rsid w:val="0095744F"/>
    <w:rsid w:val="00961BF0"/>
    <w:rsid w:val="00961E1F"/>
    <w:rsid w:val="00962C88"/>
    <w:rsid w:val="00963E11"/>
    <w:rsid w:val="009646BD"/>
    <w:rsid w:val="0096652E"/>
    <w:rsid w:val="0096682D"/>
    <w:rsid w:val="00966938"/>
    <w:rsid w:val="00966EAA"/>
    <w:rsid w:val="00970C1D"/>
    <w:rsid w:val="0097201E"/>
    <w:rsid w:val="009727E1"/>
    <w:rsid w:val="009732F4"/>
    <w:rsid w:val="0097540E"/>
    <w:rsid w:val="009756E3"/>
    <w:rsid w:val="00976D5B"/>
    <w:rsid w:val="00976F57"/>
    <w:rsid w:val="009774C1"/>
    <w:rsid w:val="00977734"/>
    <w:rsid w:val="00977E6B"/>
    <w:rsid w:val="009834F9"/>
    <w:rsid w:val="00983586"/>
    <w:rsid w:val="00983F4F"/>
    <w:rsid w:val="00984012"/>
    <w:rsid w:val="009854F3"/>
    <w:rsid w:val="0098559E"/>
    <w:rsid w:val="00985DCA"/>
    <w:rsid w:val="00986963"/>
    <w:rsid w:val="009905F3"/>
    <w:rsid w:val="00991BED"/>
    <w:rsid w:val="009921D0"/>
    <w:rsid w:val="009938A7"/>
    <w:rsid w:val="00993C5A"/>
    <w:rsid w:val="00997142"/>
    <w:rsid w:val="009973C1"/>
    <w:rsid w:val="00997E2B"/>
    <w:rsid w:val="009A1B62"/>
    <w:rsid w:val="009A3EEE"/>
    <w:rsid w:val="009A44CA"/>
    <w:rsid w:val="009A4E47"/>
    <w:rsid w:val="009A5EB5"/>
    <w:rsid w:val="009A6106"/>
    <w:rsid w:val="009A63DE"/>
    <w:rsid w:val="009A7180"/>
    <w:rsid w:val="009A7F04"/>
    <w:rsid w:val="009B017A"/>
    <w:rsid w:val="009B041E"/>
    <w:rsid w:val="009B1086"/>
    <w:rsid w:val="009B12D5"/>
    <w:rsid w:val="009B1454"/>
    <w:rsid w:val="009B1DAC"/>
    <w:rsid w:val="009B1F26"/>
    <w:rsid w:val="009B238F"/>
    <w:rsid w:val="009B247C"/>
    <w:rsid w:val="009B452F"/>
    <w:rsid w:val="009B66F1"/>
    <w:rsid w:val="009B7E3E"/>
    <w:rsid w:val="009C0D7F"/>
    <w:rsid w:val="009C1679"/>
    <w:rsid w:val="009C16A6"/>
    <w:rsid w:val="009C2096"/>
    <w:rsid w:val="009C2D15"/>
    <w:rsid w:val="009C5327"/>
    <w:rsid w:val="009C6DCB"/>
    <w:rsid w:val="009C757C"/>
    <w:rsid w:val="009C78FD"/>
    <w:rsid w:val="009D0A7C"/>
    <w:rsid w:val="009D2472"/>
    <w:rsid w:val="009D2668"/>
    <w:rsid w:val="009D3C4E"/>
    <w:rsid w:val="009D3E66"/>
    <w:rsid w:val="009D4378"/>
    <w:rsid w:val="009D4B19"/>
    <w:rsid w:val="009D533B"/>
    <w:rsid w:val="009D53FE"/>
    <w:rsid w:val="009D6674"/>
    <w:rsid w:val="009D683D"/>
    <w:rsid w:val="009D7E02"/>
    <w:rsid w:val="009D7EE0"/>
    <w:rsid w:val="009E21A4"/>
    <w:rsid w:val="009E2347"/>
    <w:rsid w:val="009E2951"/>
    <w:rsid w:val="009E4AA3"/>
    <w:rsid w:val="009E4C27"/>
    <w:rsid w:val="009E5AE7"/>
    <w:rsid w:val="009E74D0"/>
    <w:rsid w:val="009E7E11"/>
    <w:rsid w:val="009F0366"/>
    <w:rsid w:val="009F09CC"/>
    <w:rsid w:val="009F0E06"/>
    <w:rsid w:val="009F27B7"/>
    <w:rsid w:val="009F2985"/>
    <w:rsid w:val="009F2B7E"/>
    <w:rsid w:val="009F2DC7"/>
    <w:rsid w:val="009F34D8"/>
    <w:rsid w:val="009F3DF1"/>
    <w:rsid w:val="009F4274"/>
    <w:rsid w:val="009F4BD7"/>
    <w:rsid w:val="009F4C1C"/>
    <w:rsid w:val="009F4FD9"/>
    <w:rsid w:val="009F5B29"/>
    <w:rsid w:val="009F7D40"/>
    <w:rsid w:val="009F7D43"/>
    <w:rsid w:val="00A0024F"/>
    <w:rsid w:val="00A01190"/>
    <w:rsid w:val="00A042E1"/>
    <w:rsid w:val="00A0520B"/>
    <w:rsid w:val="00A061D3"/>
    <w:rsid w:val="00A06923"/>
    <w:rsid w:val="00A06D41"/>
    <w:rsid w:val="00A071C6"/>
    <w:rsid w:val="00A07257"/>
    <w:rsid w:val="00A103DE"/>
    <w:rsid w:val="00A107B9"/>
    <w:rsid w:val="00A10F55"/>
    <w:rsid w:val="00A1140E"/>
    <w:rsid w:val="00A12785"/>
    <w:rsid w:val="00A12D0B"/>
    <w:rsid w:val="00A13DA0"/>
    <w:rsid w:val="00A14EFE"/>
    <w:rsid w:val="00A162B6"/>
    <w:rsid w:val="00A1661F"/>
    <w:rsid w:val="00A204F0"/>
    <w:rsid w:val="00A20C7B"/>
    <w:rsid w:val="00A23843"/>
    <w:rsid w:val="00A240EA"/>
    <w:rsid w:val="00A259D4"/>
    <w:rsid w:val="00A263B2"/>
    <w:rsid w:val="00A263CA"/>
    <w:rsid w:val="00A26B4B"/>
    <w:rsid w:val="00A31707"/>
    <w:rsid w:val="00A31B6E"/>
    <w:rsid w:val="00A32A53"/>
    <w:rsid w:val="00A33055"/>
    <w:rsid w:val="00A337CC"/>
    <w:rsid w:val="00A34180"/>
    <w:rsid w:val="00A34216"/>
    <w:rsid w:val="00A356C8"/>
    <w:rsid w:val="00A37C49"/>
    <w:rsid w:val="00A41C9D"/>
    <w:rsid w:val="00A42327"/>
    <w:rsid w:val="00A428BE"/>
    <w:rsid w:val="00A42BC9"/>
    <w:rsid w:val="00A46459"/>
    <w:rsid w:val="00A46F5D"/>
    <w:rsid w:val="00A474DF"/>
    <w:rsid w:val="00A5111A"/>
    <w:rsid w:val="00A52945"/>
    <w:rsid w:val="00A530DA"/>
    <w:rsid w:val="00A531C8"/>
    <w:rsid w:val="00A541CB"/>
    <w:rsid w:val="00A547A3"/>
    <w:rsid w:val="00A55BE7"/>
    <w:rsid w:val="00A561AE"/>
    <w:rsid w:val="00A56F6F"/>
    <w:rsid w:val="00A57743"/>
    <w:rsid w:val="00A6053B"/>
    <w:rsid w:val="00A61725"/>
    <w:rsid w:val="00A6255A"/>
    <w:rsid w:val="00A62B2A"/>
    <w:rsid w:val="00A62D1E"/>
    <w:rsid w:val="00A633EF"/>
    <w:rsid w:val="00A64656"/>
    <w:rsid w:val="00A658B7"/>
    <w:rsid w:val="00A65F9F"/>
    <w:rsid w:val="00A663A4"/>
    <w:rsid w:val="00A66E04"/>
    <w:rsid w:val="00A66F23"/>
    <w:rsid w:val="00A6792A"/>
    <w:rsid w:val="00A67E32"/>
    <w:rsid w:val="00A70BFB"/>
    <w:rsid w:val="00A713A7"/>
    <w:rsid w:val="00A72169"/>
    <w:rsid w:val="00A72A65"/>
    <w:rsid w:val="00A73609"/>
    <w:rsid w:val="00A73682"/>
    <w:rsid w:val="00A73AD7"/>
    <w:rsid w:val="00A7422C"/>
    <w:rsid w:val="00A80EC8"/>
    <w:rsid w:val="00A81718"/>
    <w:rsid w:val="00A830B0"/>
    <w:rsid w:val="00A8484A"/>
    <w:rsid w:val="00A85ACE"/>
    <w:rsid w:val="00A869AD"/>
    <w:rsid w:val="00A871FD"/>
    <w:rsid w:val="00A87276"/>
    <w:rsid w:val="00A901BB"/>
    <w:rsid w:val="00A90D3A"/>
    <w:rsid w:val="00A92EDF"/>
    <w:rsid w:val="00A95972"/>
    <w:rsid w:val="00A95E65"/>
    <w:rsid w:val="00A95F31"/>
    <w:rsid w:val="00A9645C"/>
    <w:rsid w:val="00AA119A"/>
    <w:rsid w:val="00AA1514"/>
    <w:rsid w:val="00AA1D07"/>
    <w:rsid w:val="00AA22E0"/>
    <w:rsid w:val="00AA2F28"/>
    <w:rsid w:val="00AA7056"/>
    <w:rsid w:val="00AA7493"/>
    <w:rsid w:val="00AA7888"/>
    <w:rsid w:val="00AA7D64"/>
    <w:rsid w:val="00AB073A"/>
    <w:rsid w:val="00AB2103"/>
    <w:rsid w:val="00AB24C2"/>
    <w:rsid w:val="00AB3B2F"/>
    <w:rsid w:val="00AB5044"/>
    <w:rsid w:val="00AB619E"/>
    <w:rsid w:val="00AB6607"/>
    <w:rsid w:val="00AC1185"/>
    <w:rsid w:val="00AC19D7"/>
    <w:rsid w:val="00AC2DDA"/>
    <w:rsid w:val="00AC3E54"/>
    <w:rsid w:val="00AC550C"/>
    <w:rsid w:val="00AC6312"/>
    <w:rsid w:val="00AC673C"/>
    <w:rsid w:val="00AC6874"/>
    <w:rsid w:val="00AC7717"/>
    <w:rsid w:val="00AC78C2"/>
    <w:rsid w:val="00AC79F8"/>
    <w:rsid w:val="00AC7D31"/>
    <w:rsid w:val="00AD1474"/>
    <w:rsid w:val="00AD21CE"/>
    <w:rsid w:val="00AD24DC"/>
    <w:rsid w:val="00AD2D0B"/>
    <w:rsid w:val="00AD5585"/>
    <w:rsid w:val="00AD5CBC"/>
    <w:rsid w:val="00AD6325"/>
    <w:rsid w:val="00AD7C51"/>
    <w:rsid w:val="00AD7E5E"/>
    <w:rsid w:val="00AD7F12"/>
    <w:rsid w:val="00AE0BE0"/>
    <w:rsid w:val="00AE27A5"/>
    <w:rsid w:val="00AE29D2"/>
    <w:rsid w:val="00AE3D4D"/>
    <w:rsid w:val="00AE53AF"/>
    <w:rsid w:val="00AE593D"/>
    <w:rsid w:val="00AE6549"/>
    <w:rsid w:val="00AE7184"/>
    <w:rsid w:val="00AE77B6"/>
    <w:rsid w:val="00AF1C68"/>
    <w:rsid w:val="00AF1DAB"/>
    <w:rsid w:val="00AF2E2F"/>
    <w:rsid w:val="00AF3136"/>
    <w:rsid w:val="00AF3424"/>
    <w:rsid w:val="00AF4907"/>
    <w:rsid w:val="00AF5B42"/>
    <w:rsid w:val="00AF619E"/>
    <w:rsid w:val="00AF637A"/>
    <w:rsid w:val="00AF6992"/>
    <w:rsid w:val="00AF7F17"/>
    <w:rsid w:val="00B014A2"/>
    <w:rsid w:val="00B01852"/>
    <w:rsid w:val="00B01B63"/>
    <w:rsid w:val="00B0257D"/>
    <w:rsid w:val="00B03252"/>
    <w:rsid w:val="00B03604"/>
    <w:rsid w:val="00B03C83"/>
    <w:rsid w:val="00B05609"/>
    <w:rsid w:val="00B05EA1"/>
    <w:rsid w:val="00B06928"/>
    <w:rsid w:val="00B070CF"/>
    <w:rsid w:val="00B0756E"/>
    <w:rsid w:val="00B104C8"/>
    <w:rsid w:val="00B10503"/>
    <w:rsid w:val="00B125DC"/>
    <w:rsid w:val="00B13EE0"/>
    <w:rsid w:val="00B147A8"/>
    <w:rsid w:val="00B15E28"/>
    <w:rsid w:val="00B16528"/>
    <w:rsid w:val="00B16A14"/>
    <w:rsid w:val="00B16EAF"/>
    <w:rsid w:val="00B209BB"/>
    <w:rsid w:val="00B2107B"/>
    <w:rsid w:val="00B229F6"/>
    <w:rsid w:val="00B22DCF"/>
    <w:rsid w:val="00B24048"/>
    <w:rsid w:val="00B249A8"/>
    <w:rsid w:val="00B25437"/>
    <w:rsid w:val="00B25B89"/>
    <w:rsid w:val="00B25EFB"/>
    <w:rsid w:val="00B302AC"/>
    <w:rsid w:val="00B318B8"/>
    <w:rsid w:val="00B31C63"/>
    <w:rsid w:val="00B32468"/>
    <w:rsid w:val="00B346E3"/>
    <w:rsid w:val="00B34B29"/>
    <w:rsid w:val="00B3607B"/>
    <w:rsid w:val="00B370B3"/>
    <w:rsid w:val="00B372AD"/>
    <w:rsid w:val="00B4088B"/>
    <w:rsid w:val="00B40CA6"/>
    <w:rsid w:val="00B43D6E"/>
    <w:rsid w:val="00B442A6"/>
    <w:rsid w:val="00B45F19"/>
    <w:rsid w:val="00B464BA"/>
    <w:rsid w:val="00B46590"/>
    <w:rsid w:val="00B47BD0"/>
    <w:rsid w:val="00B501C3"/>
    <w:rsid w:val="00B504BD"/>
    <w:rsid w:val="00B508D3"/>
    <w:rsid w:val="00B51EE8"/>
    <w:rsid w:val="00B553EF"/>
    <w:rsid w:val="00B55E81"/>
    <w:rsid w:val="00B572AE"/>
    <w:rsid w:val="00B573EC"/>
    <w:rsid w:val="00B5750B"/>
    <w:rsid w:val="00B57A5D"/>
    <w:rsid w:val="00B60961"/>
    <w:rsid w:val="00B616F6"/>
    <w:rsid w:val="00B63608"/>
    <w:rsid w:val="00B640F2"/>
    <w:rsid w:val="00B6494F"/>
    <w:rsid w:val="00B6558B"/>
    <w:rsid w:val="00B657CB"/>
    <w:rsid w:val="00B66107"/>
    <w:rsid w:val="00B702D4"/>
    <w:rsid w:val="00B70A45"/>
    <w:rsid w:val="00B70E7E"/>
    <w:rsid w:val="00B720F9"/>
    <w:rsid w:val="00B72FF9"/>
    <w:rsid w:val="00B730A8"/>
    <w:rsid w:val="00B77D01"/>
    <w:rsid w:val="00B81465"/>
    <w:rsid w:val="00B81810"/>
    <w:rsid w:val="00B81D67"/>
    <w:rsid w:val="00B82DCE"/>
    <w:rsid w:val="00B83468"/>
    <w:rsid w:val="00B85186"/>
    <w:rsid w:val="00B858DD"/>
    <w:rsid w:val="00B85BF0"/>
    <w:rsid w:val="00B9187F"/>
    <w:rsid w:val="00B9304F"/>
    <w:rsid w:val="00B93775"/>
    <w:rsid w:val="00B957A5"/>
    <w:rsid w:val="00B95C4F"/>
    <w:rsid w:val="00B96577"/>
    <w:rsid w:val="00B96AAC"/>
    <w:rsid w:val="00B97D7F"/>
    <w:rsid w:val="00BA3652"/>
    <w:rsid w:val="00BA5B8C"/>
    <w:rsid w:val="00BA75A1"/>
    <w:rsid w:val="00BA785D"/>
    <w:rsid w:val="00BA7EAC"/>
    <w:rsid w:val="00BB050C"/>
    <w:rsid w:val="00BB286B"/>
    <w:rsid w:val="00BB2E77"/>
    <w:rsid w:val="00BB30BA"/>
    <w:rsid w:val="00BB54F8"/>
    <w:rsid w:val="00BB55CA"/>
    <w:rsid w:val="00BB55D3"/>
    <w:rsid w:val="00BB65A1"/>
    <w:rsid w:val="00BB65E6"/>
    <w:rsid w:val="00BB6C57"/>
    <w:rsid w:val="00BB6E44"/>
    <w:rsid w:val="00BC1F27"/>
    <w:rsid w:val="00BC2318"/>
    <w:rsid w:val="00BC3DD5"/>
    <w:rsid w:val="00BC3E25"/>
    <w:rsid w:val="00BC4BB8"/>
    <w:rsid w:val="00BC5138"/>
    <w:rsid w:val="00BC5DC8"/>
    <w:rsid w:val="00BC6596"/>
    <w:rsid w:val="00BC7516"/>
    <w:rsid w:val="00BD1E3B"/>
    <w:rsid w:val="00BD1FDD"/>
    <w:rsid w:val="00BD3F3D"/>
    <w:rsid w:val="00BD535C"/>
    <w:rsid w:val="00BD6E0A"/>
    <w:rsid w:val="00BD7587"/>
    <w:rsid w:val="00BD7A01"/>
    <w:rsid w:val="00BD7E72"/>
    <w:rsid w:val="00BE0DB2"/>
    <w:rsid w:val="00BE1C6F"/>
    <w:rsid w:val="00BE378E"/>
    <w:rsid w:val="00BE3EB0"/>
    <w:rsid w:val="00BE4CC7"/>
    <w:rsid w:val="00BE4D0D"/>
    <w:rsid w:val="00BE5252"/>
    <w:rsid w:val="00BE585C"/>
    <w:rsid w:val="00BE5914"/>
    <w:rsid w:val="00BE5A04"/>
    <w:rsid w:val="00BE63DA"/>
    <w:rsid w:val="00BE6A31"/>
    <w:rsid w:val="00BE6D0E"/>
    <w:rsid w:val="00BF00AB"/>
    <w:rsid w:val="00BF029E"/>
    <w:rsid w:val="00BF39BC"/>
    <w:rsid w:val="00BF4603"/>
    <w:rsid w:val="00BF49AE"/>
    <w:rsid w:val="00BF51D1"/>
    <w:rsid w:val="00BF66A3"/>
    <w:rsid w:val="00C0129C"/>
    <w:rsid w:val="00C01CF3"/>
    <w:rsid w:val="00C02E65"/>
    <w:rsid w:val="00C03D30"/>
    <w:rsid w:val="00C04388"/>
    <w:rsid w:val="00C04716"/>
    <w:rsid w:val="00C04C01"/>
    <w:rsid w:val="00C051F4"/>
    <w:rsid w:val="00C05B4C"/>
    <w:rsid w:val="00C05CE7"/>
    <w:rsid w:val="00C061A8"/>
    <w:rsid w:val="00C072A5"/>
    <w:rsid w:val="00C07CD8"/>
    <w:rsid w:val="00C10678"/>
    <w:rsid w:val="00C12557"/>
    <w:rsid w:val="00C12CAE"/>
    <w:rsid w:val="00C131E1"/>
    <w:rsid w:val="00C158FE"/>
    <w:rsid w:val="00C159D8"/>
    <w:rsid w:val="00C1713F"/>
    <w:rsid w:val="00C1787D"/>
    <w:rsid w:val="00C17BFE"/>
    <w:rsid w:val="00C202FB"/>
    <w:rsid w:val="00C208BD"/>
    <w:rsid w:val="00C22BBD"/>
    <w:rsid w:val="00C2485D"/>
    <w:rsid w:val="00C252E1"/>
    <w:rsid w:val="00C2539B"/>
    <w:rsid w:val="00C25922"/>
    <w:rsid w:val="00C25FB9"/>
    <w:rsid w:val="00C26641"/>
    <w:rsid w:val="00C2726E"/>
    <w:rsid w:val="00C273F7"/>
    <w:rsid w:val="00C3112D"/>
    <w:rsid w:val="00C32A29"/>
    <w:rsid w:val="00C32F9F"/>
    <w:rsid w:val="00C33771"/>
    <w:rsid w:val="00C35299"/>
    <w:rsid w:val="00C35401"/>
    <w:rsid w:val="00C3578C"/>
    <w:rsid w:val="00C36DB0"/>
    <w:rsid w:val="00C37AE6"/>
    <w:rsid w:val="00C4048F"/>
    <w:rsid w:val="00C408DF"/>
    <w:rsid w:val="00C417FA"/>
    <w:rsid w:val="00C427CB"/>
    <w:rsid w:val="00C46AF1"/>
    <w:rsid w:val="00C50D49"/>
    <w:rsid w:val="00C51180"/>
    <w:rsid w:val="00C52E80"/>
    <w:rsid w:val="00C53923"/>
    <w:rsid w:val="00C53B38"/>
    <w:rsid w:val="00C55E9C"/>
    <w:rsid w:val="00C56F94"/>
    <w:rsid w:val="00C57051"/>
    <w:rsid w:val="00C600C8"/>
    <w:rsid w:val="00C619DF"/>
    <w:rsid w:val="00C61FE7"/>
    <w:rsid w:val="00C62FF2"/>
    <w:rsid w:val="00C63346"/>
    <w:rsid w:val="00C63F30"/>
    <w:rsid w:val="00C64470"/>
    <w:rsid w:val="00C6460F"/>
    <w:rsid w:val="00C648B4"/>
    <w:rsid w:val="00C64CA4"/>
    <w:rsid w:val="00C6543F"/>
    <w:rsid w:val="00C66B83"/>
    <w:rsid w:val="00C67608"/>
    <w:rsid w:val="00C67E81"/>
    <w:rsid w:val="00C7034D"/>
    <w:rsid w:val="00C70425"/>
    <w:rsid w:val="00C7066B"/>
    <w:rsid w:val="00C70A61"/>
    <w:rsid w:val="00C71BAD"/>
    <w:rsid w:val="00C71E5C"/>
    <w:rsid w:val="00C7231C"/>
    <w:rsid w:val="00C723F3"/>
    <w:rsid w:val="00C7305E"/>
    <w:rsid w:val="00C754DB"/>
    <w:rsid w:val="00C770AF"/>
    <w:rsid w:val="00C77D26"/>
    <w:rsid w:val="00C80232"/>
    <w:rsid w:val="00C80714"/>
    <w:rsid w:val="00C819C6"/>
    <w:rsid w:val="00C825BC"/>
    <w:rsid w:val="00C82918"/>
    <w:rsid w:val="00C82D5B"/>
    <w:rsid w:val="00C82E64"/>
    <w:rsid w:val="00C83D8F"/>
    <w:rsid w:val="00C85868"/>
    <w:rsid w:val="00C85FE0"/>
    <w:rsid w:val="00C8712F"/>
    <w:rsid w:val="00C90986"/>
    <w:rsid w:val="00C90B09"/>
    <w:rsid w:val="00C92DB4"/>
    <w:rsid w:val="00C92F2E"/>
    <w:rsid w:val="00C94624"/>
    <w:rsid w:val="00C947F8"/>
    <w:rsid w:val="00C94F0F"/>
    <w:rsid w:val="00C955BC"/>
    <w:rsid w:val="00C959B7"/>
    <w:rsid w:val="00CA1CE5"/>
    <w:rsid w:val="00CA31EC"/>
    <w:rsid w:val="00CA3814"/>
    <w:rsid w:val="00CA3D76"/>
    <w:rsid w:val="00CA484E"/>
    <w:rsid w:val="00CA7E60"/>
    <w:rsid w:val="00CB173D"/>
    <w:rsid w:val="00CB2507"/>
    <w:rsid w:val="00CB2939"/>
    <w:rsid w:val="00CB3070"/>
    <w:rsid w:val="00CB4A97"/>
    <w:rsid w:val="00CB7A30"/>
    <w:rsid w:val="00CC0C17"/>
    <w:rsid w:val="00CC157F"/>
    <w:rsid w:val="00CC1D49"/>
    <w:rsid w:val="00CC2BFB"/>
    <w:rsid w:val="00CC5128"/>
    <w:rsid w:val="00CC5447"/>
    <w:rsid w:val="00CC6115"/>
    <w:rsid w:val="00CD00AD"/>
    <w:rsid w:val="00CD0BAF"/>
    <w:rsid w:val="00CD37BF"/>
    <w:rsid w:val="00CD3C0B"/>
    <w:rsid w:val="00CD41B0"/>
    <w:rsid w:val="00CD4DDF"/>
    <w:rsid w:val="00CD5DE0"/>
    <w:rsid w:val="00CD6014"/>
    <w:rsid w:val="00CD6AA8"/>
    <w:rsid w:val="00CD7A08"/>
    <w:rsid w:val="00CE11C8"/>
    <w:rsid w:val="00CE1604"/>
    <w:rsid w:val="00CE2370"/>
    <w:rsid w:val="00CE299F"/>
    <w:rsid w:val="00CE445F"/>
    <w:rsid w:val="00CF0152"/>
    <w:rsid w:val="00CF04BD"/>
    <w:rsid w:val="00CF0628"/>
    <w:rsid w:val="00CF1840"/>
    <w:rsid w:val="00CF22C3"/>
    <w:rsid w:val="00CF24DF"/>
    <w:rsid w:val="00CF4F6D"/>
    <w:rsid w:val="00CF547E"/>
    <w:rsid w:val="00CF55DD"/>
    <w:rsid w:val="00CF5C71"/>
    <w:rsid w:val="00CF5DF3"/>
    <w:rsid w:val="00CF5F80"/>
    <w:rsid w:val="00CF6698"/>
    <w:rsid w:val="00CF7362"/>
    <w:rsid w:val="00D014A6"/>
    <w:rsid w:val="00D0536C"/>
    <w:rsid w:val="00D05891"/>
    <w:rsid w:val="00D07F97"/>
    <w:rsid w:val="00D1320B"/>
    <w:rsid w:val="00D13244"/>
    <w:rsid w:val="00D13E7C"/>
    <w:rsid w:val="00D142A4"/>
    <w:rsid w:val="00D1596B"/>
    <w:rsid w:val="00D15ED8"/>
    <w:rsid w:val="00D1616F"/>
    <w:rsid w:val="00D163E6"/>
    <w:rsid w:val="00D16E90"/>
    <w:rsid w:val="00D16EC7"/>
    <w:rsid w:val="00D172C1"/>
    <w:rsid w:val="00D2030F"/>
    <w:rsid w:val="00D212A7"/>
    <w:rsid w:val="00D21BD0"/>
    <w:rsid w:val="00D222F5"/>
    <w:rsid w:val="00D22811"/>
    <w:rsid w:val="00D22EB0"/>
    <w:rsid w:val="00D2329D"/>
    <w:rsid w:val="00D24EB2"/>
    <w:rsid w:val="00D25038"/>
    <w:rsid w:val="00D25D00"/>
    <w:rsid w:val="00D26100"/>
    <w:rsid w:val="00D26A5D"/>
    <w:rsid w:val="00D27E83"/>
    <w:rsid w:val="00D3095A"/>
    <w:rsid w:val="00D3107E"/>
    <w:rsid w:val="00D31610"/>
    <w:rsid w:val="00D319B7"/>
    <w:rsid w:val="00D33AF7"/>
    <w:rsid w:val="00D3407B"/>
    <w:rsid w:val="00D3520B"/>
    <w:rsid w:val="00D37987"/>
    <w:rsid w:val="00D403A3"/>
    <w:rsid w:val="00D4043E"/>
    <w:rsid w:val="00D41F49"/>
    <w:rsid w:val="00D44079"/>
    <w:rsid w:val="00D47F44"/>
    <w:rsid w:val="00D50F36"/>
    <w:rsid w:val="00D5541F"/>
    <w:rsid w:val="00D57C4B"/>
    <w:rsid w:val="00D57F4B"/>
    <w:rsid w:val="00D60B62"/>
    <w:rsid w:val="00D61ECB"/>
    <w:rsid w:val="00D6336F"/>
    <w:rsid w:val="00D634D5"/>
    <w:rsid w:val="00D64A06"/>
    <w:rsid w:val="00D64AAD"/>
    <w:rsid w:val="00D65DCC"/>
    <w:rsid w:val="00D6731A"/>
    <w:rsid w:val="00D67590"/>
    <w:rsid w:val="00D676DF"/>
    <w:rsid w:val="00D706AF"/>
    <w:rsid w:val="00D71712"/>
    <w:rsid w:val="00D71882"/>
    <w:rsid w:val="00D71A1E"/>
    <w:rsid w:val="00D72202"/>
    <w:rsid w:val="00D7249F"/>
    <w:rsid w:val="00D728A2"/>
    <w:rsid w:val="00D72F87"/>
    <w:rsid w:val="00D73C00"/>
    <w:rsid w:val="00D74EF3"/>
    <w:rsid w:val="00D76138"/>
    <w:rsid w:val="00D7700C"/>
    <w:rsid w:val="00D77021"/>
    <w:rsid w:val="00D772A4"/>
    <w:rsid w:val="00D777DF"/>
    <w:rsid w:val="00D77C05"/>
    <w:rsid w:val="00D80F38"/>
    <w:rsid w:val="00D812C7"/>
    <w:rsid w:val="00D829BA"/>
    <w:rsid w:val="00D8313F"/>
    <w:rsid w:val="00D83F9A"/>
    <w:rsid w:val="00D87C3A"/>
    <w:rsid w:val="00D9047C"/>
    <w:rsid w:val="00D942DA"/>
    <w:rsid w:val="00D9481C"/>
    <w:rsid w:val="00D96ABD"/>
    <w:rsid w:val="00D96DCA"/>
    <w:rsid w:val="00D977C2"/>
    <w:rsid w:val="00D97C22"/>
    <w:rsid w:val="00DA0B1E"/>
    <w:rsid w:val="00DA1262"/>
    <w:rsid w:val="00DA2016"/>
    <w:rsid w:val="00DA6068"/>
    <w:rsid w:val="00DA6797"/>
    <w:rsid w:val="00DA6C8E"/>
    <w:rsid w:val="00DA6DEA"/>
    <w:rsid w:val="00DA73FA"/>
    <w:rsid w:val="00DA7A0D"/>
    <w:rsid w:val="00DA7B58"/>
    <w:rsid w:val="00DB0102"/>
    <w:rsid w:val="00DB1363"/>
    <w:rsid w:val="00DB379E"/>
    <w:rsid w:val="00DB3AA9"/>
    <w:rsid w:val="00DB4ECB"/>
    <w:rsid w:val="00DB6053"/>
    <w:rsid w:val="00DB6241"/>
    <w:rsid w:val="00DB6975"/>
    <w:rsid w:val="00DB7374"/>
    <w:rsid w:val="00DB7D43"/>
    <w:rsid w:val="00DB7EA4"/>
    <w:rsid w:val="00DC081F"/>
    <w:rsid w:val="00DC0A2A"/>
    <w:rsid w:val="00DC1682"/>
    <w:rsid w:val="00DC227A"/>
    <w:rsid w:val="00DC2947"/>
    <w:rsid w:val="00DC29D9"/>
    <w:rsid w:val="00DC3531"/>
    <w:rsid w:val="00DC525E"/>
    <w:rsid w:val="00DC5AF4"/>
    <w:rsid w:val="00DD0553"/>
    <w:rsid w:val="00DD0E44"/>
    <w:rsid w:val="00DD1C1B"/>
    <w:rsid w:val="00DD26F1"/>
    <w:rsid w:val="00DD2C99"/>
    <w:rsid w:val="00DD4762"/>
    <w:rsid w:val="00DD4AD9"/>
    <w:rsid w:val="00DD5385"/>
    <w:rsid w:val="00DD5E28"/>
    <w:rsid w:val="00DD6AB9"/>
    <w:rsid w:val="00DD71EB"/>
    <w:rsid w:val="00DE12E2"/>
    <w:rsid w:val="00DE2D47"/>
    <w:rsid w:val="00DE634F"/>
    <w:rsid w:val="00DE6666"/>
    <w:rsid w:val="00DE68DE"/>
    <w:rsid w:val="00DE6A7C"/>
    <w:rsid w:val="00DE77BA"/>
    <w:rsid w:val="00DF2A9B"/>
    <w:rsid w:val="00DF3B3B"/>
    <w:rsid w:val="00DF462F"/>
    <w:rsid w:val="00DF53D9"/>
    <w:rsid w:val="00DF733C"/>
    <w:rsid w:val="00E00141"/>
    <w:rsid w:val="00E0049F"/>
    <w:rsid w:val="00E0099A"/>
    <w:rsid w:val="00E01993"/>
    <w:rsid w:val="00E02BD5"/>
    <w:rsid w:val="00E02DF6"/>
    <w:rsid w:val="00E037C5"/>
    <w:rsid w:val="00E03A19"/>
    <w:rsid w:val="00E0433A"/>
    <w:rsid w:val="00E04DB8"/>
    <w:rsid w:val="00E06721"/>
    <w:rsid w:val="00E07738"/>
    <w:rsid w:val="00E078D0"/>
    <w:rsid w:val="00E10D01"/>
    <w:rsid w:val="00E13359"/>
    <w:rsid w:val="00E13949"/>
    <w:rsid w:val="00E144E0"/>
    <w:rsid w:val="00E1521C"/>
    <w:rsid w:val="00E15DB2"/>
    <w:rsid w:val="00E15EB2"/>
    <w:rsid w:val="00E1761B"/>
    <w:rsid w:val="00E17A17"/>
    <w:rsid w:val="00E20E01"/>
    <w:rsid w:val="00E24D38"/>
    <w:rsid w:val="00E26AD0"/>
    <w:rsid w:val="00E27558"/>
    <w:rsid w:val="00E276DF"/>
    <w:rsid w:val="00E2784B"/>
    <w:rsid w:val="00E30E3E"/>
    <w:rsid w:val="00E31DF9"/>
    <w:rsid w:val="00E33411"/>
    <w:rsid w:val="00E33639"/>
    <w:rsid w:val="00E34690"/>
    <w:rsid w:val="00E40446"/>
    <w:rsid w:val="00E41885"/>
    <w:rsid w:val="00E42119"/>
    <w:rsid w:val="00E42F75"/>
    <w:rsid w:val="00E43B7B"/>
    <w:rsid w:val="00E44282"/>
    <w:rsid w:val="00E442B5"/>
    <w:rsid w:val="00E44E2C"/>
    <w:rsid w:val="00E451EE"/>
    <w:rsid w:val="00E51865"/>
    <w:rsid w:val="00E529D3"/>
    <w:rsid w:val="00E52A73"/>
    <w:rsid w:val="00E53FBC"/>
    <w:rsid w:val="00E54679"/>
    <w:rsid w:val="00E54C9C"/>
    <w:rsid w:val="00E5596E"/>
    <w:rsid w:val="00E57AD6"/>
    <w:rsid w:val="00E57FF0"/>
    <w:rsid w:val="00E61F33"/>
    <w:rsid w:val="00E62FAB"/>
    <w:rsid w:val="00E638BC"/>
    <w:rsid w:val="00E658FC"/>
    <w:rsid w:val="00E70BD4"/>
    <w:rsid w:val="00E73A0B"/>
    <w:rsid w:val="00E73DBE"/>
    <w:rsid w:val="00E74416"/>
    <w:rsid w:val="00E7463D"/>
    <w:rsid w:val="00E757CB"/>
    <w:rsid w:val="00E76193"/>
    <w:rsid w:val="00E76E03"/>
    <w:rsid w:val="00E810A2"/>
    <w:rsid w:val="00E81558"/>
    <w:rsid w:val="00E820CB"/>
    <w:rsid w:val="00E8286B"/>
    <w:rsid w:val="00E82B00"/>
    <w:rsid w:val="00E82B59"/>
    <w:rsid w:val="00E82D8B"/>
    <w:rsid w:val="00E830C9"/>
    <w:rsid w:val="00E83990"/>
    <w:rsid w:val="00E84132"/>
    <w:rsid w:val="00E844AD"/>
    <w:rsid w:val="00E87708"/>
    <w:rsid w:val="00E87FBC"/>
    <w:rsid w:val="00E90220"/>
    <w:rsid w:val="00E910C2"/>
    <w:rsid w:val="00E9205E"/>
    <w:rsid w:val="00E926AA"/>
    <w:rsid w:val="00E9280E"/>
    <w:rsid w:val="00E94BF4"/>
    <w:rsid w:val="00E95211"/>
    <w:rsid w:val="00E97661"/>
    <w:rsid w:val="00E97678"/>
    <w:rsid w:val="00E97D91"/>
    <w:rsid w:val="00E97DDA"/>
    <w:rsid w:val="00EA0716"/>
    <w:rsid w:val="00EA3616"/>
    <w:rsid w:val="00EA47BC"/>
    <w:rsid w:val="00EB1267"/>
    <w:rsid w:val="00EB1C04"/>
    <w:rsid w:val="00EB2BF4"/>
    <w:rsid w:val="00EB356D"/>
    <w:rsid w:val="00EB40EB"/>
    <w:rsid w:val="00EB4BB7"/>
    <w:rsid w:val="00EB4EAD"/>
    <w:rsid w:val="00EB52D5"/>
    <w:rsid w:val="00EB5B6E"/>
    <w:rsid w:val="00EB6B69"/>
    <w:rsid w:val="00EB6C21"/>
    <w:rsid w:val="00EB6F4B"/>
    <w:rsid w:val="00EB7441"/>
    <w:rsid w:val="00EC184B"/>
    <w:rsid w:val="00EC2C66"/>
    <w:rsid w:val="00EC51E7"/>
    <w:rsid w:val="00EC524A"/>
    <w:rsid w:val="00EC5908"/>
    <w:rsid w:val="00ED0A33"/>
    <w:rsid w:val="00ED1E6F"/>
    <w:rsid w:val="00ED20EF"/>
    <w:rsid w:val="00ED2995"/>
    <w:rsid w:val="00ED337B"/>
    <w:rsid w:val="00ED4399"/>
    <w:rsid w:val="00ED48B6"/>
    <w:rsid w:val="00ED68E5"/>
    <w:rsid w:val="00ED6AEB"/>
    <w:rsid w:val="00ED6D05"/>
    <w:rsid w:val="00EE07F0"/>
    <w:rsid w:val="00EE1155"/>
    <w:rsid w:val="00EE25BF"/>
    <w:rsid w:val="00EE48AB"/>
    <w:rsid w:val="00EE48FD"/>
    <w:rsid w:val="00EE4D7F"/>
    <w:rsid w:val="00EE5332"/>
    <w:rsid w:val="00EE6CA7"/>
    <w:rsid w:val="00EE6D80"/>
    <w:rsid w:val="00EF0AFE"/>
    <w:rsid w:val="00EF2EBC"/>
    <w:rsid w:val="00EF2F12"/>
    <w:rsid w:val="00EF4087"/>
    <w:rsid w:val="00EF461B"/>
    <w:rsid w:val="00EF4721"/>
    <w:rsid w:val="00EF541B"/>
    <w:rsid w:val="00EF5B68"/>
    <w:rsid w:val="00EF5E7A"/>
    <w:rsid w:val="00F00BE5"/>
    <w:rsid w:val="00F01162"/>
    <w:rsid w:val="00F01B49"/>
    <w:rsid w:val="00F01C9A"/>
    <w:rsid w:val="00F02B43"/>
    <w:rsid w:val="00F03241"/>
    <w:rsid w:val="00F03F12"/>
    <w:rsid w:val="00F06C80"/>
    <w:rsid w:val="00F06D88"/>
    <w:rsid w:val="00F07643"/>
    <w:rsid w:val="00F1011C"/>
    <w:rsid w:val="00F101C3"/>
    <w:rsid w:val="00F10BE8"/>
    <w:rsid w:val="00F10DE0"/>
    <w:rsid w:val="00F10FB6"/>
    <w:rsid w:val="00F11107"/>
    <w:rsid w:val="00F117A9"/>
    <w:rsid w:val="00F12184"/>
    <w:rsid w:val="00F12606"/>
    <w:rsid w:val="00F1268B"/>
    <w:rsid w:val="00F127A6"/>
    <w:rsid w:val="00F133DE"/>
    <w:rsid w:val="00F14BDF"/>
    <w:rsid w:val="00F16E62"/>
    <w:rsid w:val="00F16F38"/>
    <w:rsid w:val="00F20BA1"/>
    <w:rsid w:val="00F21A53"/>
    <w:rsid w:val="00F21FA5"/>
    <w:rsid w:val="00F232D5"/>
    <w:rsid w:val="00F249B3"/>
    <w:rsid w:val="00F249BC"/>
    <w:rsid w:val="00F25BD3"/>
    <w:rsid w:val="00F26FDE"/>
    <w:rsid w:val="00F271E3"/>
    <w:rsid w:val="00F27F65"/>
    <w:rsid w:val="00F303BE"/>
    <w:rsid w:val="00F306BD"/>
    <w:rsid w:val="00F30D29"/>
    <w:rsid w:val="00F3123C"/>
    <w:rsid w:val="00F3278B"/>
    <w:rsid w:val="00F32A51"/>
    <w:rsid w:val="00F33C5C"/>
    <w:rsid w:val="00F33C71"/>
    <w:rsid w:val="00F34C49"/>
    <w:rsid w:val="00F34DA5"/>
    <w:rsid w:val="00F3607F"/>
    <w:rsid w:val="00F36209"/>
    <w:rsid w:val="00F369CB"/>
    <w:rsid w:val="00F36B80"/>
    <w:rsid w:val="00F36E67"/>
    <w:rsid w:val="00F37E7F"/>
    <w:rsid w:val="00F41A2D"/>
    <w:rsid w:val="00F41A4B"/>
    <w:rsid w:val="00F42A78"/>
    <w:rsid w:val="00F43CF5"/>
    <w:rsid w:val="00F44F29"/>
    <w:rsid w:val="00F45503"/>
    <w:rsid w:val="00F45AB9"/>
    <w:rsid w:val="00F4625B"/>
    <w:rsid w:val="00F47562"/>
    <w:rsid w:val="00F52DFD"/>
    <w:rsid w:val="00F53897"/>
    <w:rsid w:val="00F561D8"/>
    <w:rsid w:val="00F56EE9"/>
    <w:rsid w:val="00F61130"/>
    <w:rsid w:val="00F6285F"/>
    <w:rsid w:val="00F631C6"/>
    <w:rsid w:val="00F63471"/>
    <w:rsid w:val="00F64B5E"/>
    <w:rsid w:val="00F64C81"/>
    <w:rsid w:val="00F707CA"/>
    <w:rsid w:val="00F71F89"/>
    <w:rsid w:val="00F726A9"/>
    <w:rsid w:val="00F72786"/>
    <w:rsid w:val="00F72D3A"/>
    <w:rsid w:val="00F73361"/>
    <w:rsid w:val="00F73AE3"/>
    <w:rsid w:val="00F73D27"/>
    <w:rsid w:val="00F73F3A"/>
    <w:rsid w:val="00F74F09"/>
    <w:rsid w:val="00F757AF"/>
    <w:rsid w:val="00F776F2"/>
    <w:rsid w:val="00F82448"/>
    <w:rsid w:val="00F84608"/>
    <w:rsid w:val="00F850EA"/>
    <w:rsid w:val="00F854DA"/>
    <w:rsid w:val="00F857F3"/>
    <w:rsid w:val="00F85B6E"/>
    <w:rsid w:val="00F8703F"/>
    <w:rsid w:val="00F87FE1"/>
    <w:rsid w:val="00F90633"/>
    <w:rsid w:val="00F90785"/>
    <w:rsid w:val="00F90E28"/>
    <w:rsid w:val="00F90F7A"/>
    <w:rsid w:val="00F91D6A"/>
    <w:rsid w:val="00F92146"/>
    <w:rsid w:val="00F9292D"/>
    <w:rsid w:val="00F937D6"/>
    <w:rsid w:val="00F93821"/>
    <w:rsid w:val="00F93BE6"/>
    <w:rsid w:val="00F940BE"/>
    <w:rsid w:val="00F94CB3"/>
    <w:rsid w:val="00F94DB8"/>
    <w:rsid w:val="00F958F7"/>
    <w:rsid w:val="00F959A2"/>
    <w:rsid w:val="00F95DBF"/>
    <w:rsid w:val="00F96A14"/>
    <w:rsid w:val="00F975D9"/>
    <w:rsid w:val="00FA0834"/>
    <w:rsid w:val="00FA0E1B"/>
    <w:rsid w:val="00FA1596"/>
    <w:rsid w:val="00FA1EF2"/>
    <w:rsid w:val="00FA3842"/>
    <w:rsid w:val="00FA443F"/>
    <w:rsid w:val="00FA4C37"/>
    <w:rsid w:val="00FA6CC9"/>
    <w:rsid w:val="00FA6CCD"/>
    <w:rsid w:val="00FA72D3"/>
    <w:rsid w:val="00FB049B"/>
    <w:rsid w:val="00FB0CE0"/>
    <w:rsid w:val="00FB376D"/>
    <w:rsid w:val="00FB3FB2"/>
    <w:rsid w:val="00FB4A3E"/>
    <w:rsid w:val="00FB710D"/>
    <w:rsid w:val="00FB7119"/>
    <w:rsid w:val="00FB7B2F"/>
    <w:rsid w:val="00FB7F15"/>
    <w:rsid w:val="00FC0328"/>
    <w:rsid w:val="00FC0982"/>
    <w:rsid w:val="00FC0ACA"/>
    <w:rsid w:val="00FC1B73"/>
    <w:rsid w:val="00FC1EB6"/>
    <w:rsid w:val="00FC2227"/>
    <w:rsid w:val="00FC24A5"/>
    <w:rsid w:val="00FC2DB5"/>
    <w:rsid w:val="00FC43EE"/>
    <w:rsid w:val="00FC5186"/>
    <w:rsid w:val="00FC5D78"/>
    <w:rsid w:val="00FC62FF"/>
    <w:rsid w:val="00FC6B75"/>
    <w:rsid w:val="00FC7C19"/>
    <w:rsid w:val="00FC7DCB"/>
    <w:rsid w:val="00FD0948"/>
    <w:rsid w:val="00FD1966"/>
    <w:rsid w:val="00FD1AA7"/>
    <w:rsid w:val="00FD1CA7"/>
    <w:rsid w:val="00FD2088"/>
    <w:rsid w:val="00FD5A2A"/>
    <w:rsid w:val="00FD660E"/>
    <w:rsid w:val="00FD6C50"/>
    <w:rsid w:val="00FD6CE4"/>
    <w:rsid w:val="00FE0637"/>
    <w:rsid w:val="00FE0E60"/>
    <w:rsid w:val="00FE36F7"/>
    <w:rsid w:val="00FE4446"/>
    <w:rsid w:val="00FE4701"/>
    <w:rsid w:val="00FE4F3A"/>
    <w:rsid w:val="00FE5311"/>
    <w:rsid w:val="00FE672C"/>
    <w:rsid w:val="00FE6A7A"/>
    <w:rsid w:val="00FE7B15"/>
    <w:rsid w:val="00FF00E0"/>
    <w:rsid w:val="00FF0792"/>
    <w:rsid w:val="00FF1E40"/>
    <w:rsid w:val="00FF3120"/>
    <w:rsid w:val="00FF43FF"/>
    <w:rsid w:val="00FF4408"/>
    <w:rsid w:val="00FF44C9"/>
    <w:rsid w:val="00FF5F68"/>
    <w:rsid w:val="00FF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D5B"/>
    <w:pPr>
      <w:spacing w:line="240" w:lineRule="auto"/>
      <w:ind w:firstLine="709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D5B"/>
    <w:pPr>
      <w:spacing w:line="240" w:lineRule="auto"/>
      <w:ind w:firstLine="709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5C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C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4944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757BF9"/>
    <w:pPr>
      <w:spacing w:after="120"/>
      <w:ind w:left="283" w:firstLine="0"/>
    </w:pPr>
    <w:rPr>
      <w:rFonts w:eastAsia="Calibri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57BF9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8531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85319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88531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85319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2016-03-15T18:02:00Z</dcterms:created>
  <dcterms:modified xsi:type="dcterms:W3CDTF">2016-03-15T18:02:00Z</dcterms:modified>
</cp:coreProperties>
</file>