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76" w:rsidRPr="00704D76" w:rsidRDefault="00704D76" w:rsidP="00704D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Задача № 1</w:t>
      </w:r>
    </w:p>
    <w:p w:rsidR="00704D76" w:rsidRPr="00704D76" w:rsidRDefault="00704D76" w:rsidP="00704D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Постройте ряды распределения по 30 коммерческим банкам РФ (по данным Вашего варианта):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 величине капитала;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 величине вложений в ценные бумаги.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полученным рядам распределения: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определите среднее, модальное и медианное значение каждого показателя. Для </w:t>
      </w:r>
      <w:bookmarkStart w:id="0" w:name="_GoBack"/>
      <w:bookmarkEnd w:id="0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графического изображения изучаемых вариационных рядов постройте гистограмму распределения (для интервального ряда) и полигон распределения (для дискретного ряда), а также кумулятивные кривые для изображения ряда накопленных частот.</w:t>
      </w:r>
    </w:p>
    <w:p w:rsidR="00704D76" w:rsidRPr="00704D76" w:rsidRDefault="00704D76" w:rsidP="00704D76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</w:t>
      </w:r>
      <w:r w:rsidRPr="0070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704D76" w:rsidRPr="00704D76" w:rsidRDefault="00704D76" w:rsidP="00704D7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Финансовый рейтинг банков на Февраль 2014 года.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315"/>
        <w:gridCol w:w="1236"/>
        <w:gridCol w:w="1107"/>
        <w:gridCol w:w="1335"/>
        <w:gridCol w:w="1335"/>
        <w:gridCol w:w="2020"/>
      </w:tblGrid>
      <w:tr w:rsidR="00704D76" w:rsidRPr="00704D76" w:rsidTr="00D8705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D76" w:rsidRPr="00704D76" w:rsidRDefault="00704D76" w:rsidP="00AE19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D76" w:rsidRPr="00704D76" w:rsidRDefault="00704D76" w:rsidP="00AE19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Название банка</w:t>
            </w:r>
          </w:p>
          <w:p w:rsidR="00704D76" w:rsidRPr="00704D76" w:rsidRDefault="00704D76" w:rsidP="00AE19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i/>
                <w:lang w:eastAsia="ru-RU"/>
              </w:rPr>
              <w:t>№ лицензии, регион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D76" w:rsidRPr="00704D76" w:rsidRDefault="00704D76" w:rsidP="00AE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Активы нетто</w:t>
            </w:r>
          </w:p>
          <w:p w:rsidR="00704D76" w:rsidRPr="00704D76" w:rsidRDefault="00704D76" w:rsidP="00AE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млрд.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D76" w:rsidRPr="00704D76" w:rsidRDefault="00704D76" w:rsidP="00AE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Чистая прибыль</w:t>
            </w:r>
          </w:p>
          <w:p w:rsidR="00704D76" w:rsidRPr="00704D76" w:rsidRDefault="00704D76" w:rsidP="00AE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млн.руб</w:t>
            </w:r>
            <w:proofErr w:type="spellEnd"/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D76" w:rsidRPr="00704D76" w:rsidRDefault="00704D76" w:rsidP="00AE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Капитал</w:t>
            </w:r>
          </w:p>
          <w:p w:rsidR="00704D76" w:rsidRPr="00704D76" w:rsidRDefault="00704D76" w:rsidP="00AE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млрд.руб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D76" w:rsidRPr="00704D76" w:rsidRDefault="00704D76" w:rsidP="00AE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Вклады физ. лиц</w:t>
            </w:r>
          </w:p>
          <w:p w:rsidR="00704D76" w:rsidRPr="00704D76" w:rsidRDefault="00704D76" w:rsidP="00AE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млрд.руб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D76" w:rsidRPr="00704D76" w:rsidRDefault="00704D76" w:rsidP="00AE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Вложения в це</w:t>
            </w: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ные бумаги</w:t>
            </w:r>
          </w:p>
          <w:p w:rsidR="00704D76" w:rsidRPr="00704D76" w:rsidRDefault="00704D76" w:rsidP="00AE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 xml:space="preserve">млрд. </w:t>
            </w:r>
            <w:proofErr w:type="spellStart"/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руб</w:t>
            </w:r>
            <w:proofErr w:type="spellEnd"/>
          </w:p>
        </w:tc>
      </w:tr>
      <w:tr w:rsidR="00AE1942" w:rsidRPr="00704D76" w:rsidTr="00AE1942">
        <w:trPr>
          <w:trHeight w:val="481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Авангард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№2879,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106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ДельтаКредит</w:t>
            </w:r>
            <w:proofErr w:type="spellEnd"/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№3338,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101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Пересвет</w:t>
            </w:r>
            <w:proofErr w:type="spellEnd"/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№2110,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100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14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Всероссийский Банк Развития Регионов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№3287, Москва и обл</w:t>
            </w:r>
            <w:r w:rsidRPr="00961940">
              <w:rPr>
                <w:rFonts w:ascii="Times New Roman" w:hAnsi="Times New Roman" w:cs="Times New Roman"/>
                <w:color w:val="939393"/>
                <w:shd w:val="clear" w:color="auto" w:fill="FFFFFF"/>
              </w:rPr>
              <w:t>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94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-23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33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Запсибкомбанк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№918, Тюменская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93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Союз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№2307,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89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22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color w:val="9E9E9E"/>
                <w:shd w:val="clear" w:color="auto" w:fill="FFFFFF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ЦентроКредит</w:t>
            </w:r>
            <w:proofErr w:type="spellEnd"/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№121,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86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1 026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42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Банк БФА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№3038, Санкт-Петербург 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85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-9  538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44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Нота-Банк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№2913,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84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5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Локо-Банк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№2707,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79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1 231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19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Связной Банк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№1961,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78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-293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Центр-Инвест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№2225, Ростовская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77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Российский Кредит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lastRenderedPageBreak/>
              <w:t>№324,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76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1 014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 xml:space="preserve">Банк </w:t>
            </w: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Интеза</w:t>
            </w:r>
            <w:proofErr w:type="spellEnd"/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№2216,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75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Фондсервисбанк</w:t>
            </w:r>
            <w:proofErr w:type="spellEnd"/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№2989,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75,5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-150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 xml:space="preserve">КИТ </w:t>
            </w: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Финанс</w:t>
            </w:r>
            <w:proofErr w:type="spellEnd"/>
            <w:r w:rsidRPr="00961940">
              <w:rPr>
                <w:rFonts w:ascii="Times New Roman" w:hAnsi="Times New Roman" w:cs="Times New Roman"/>
                <w:shd w:val="clear" w:color="auto" w:fill="FFFFFF"/>
              </w:rPr>
              <w:t xml:space="preserve"> Инв</w:t>
            </w: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стиционный Банк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№1911, Санкт-Петербург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74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-132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28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Балтийский Банк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№128,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73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Рост Банк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№2888,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72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37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Металлинвестбанк</w:t>
            </w:r>
            <w:proofErr w:type="spellEnd"/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№2440,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69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-31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13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Юниаструм</w:t>
            </w:r>
            <w:proofErr w:type="spellEnd"/>
            <w:r w:rsidRPr="00961940">
              <w:rPr>
                <w:rFonts w:ascii="Times New Roman" w:hAnsi="Times New Roman" w:cs="Times New Roman"/>
                <w:shd w:val="clear" w:color="auto" w:fill="FFFFFF"/>
              </w:rPr>
              <w:t xml:space="preserve"> Банк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№2771,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68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-100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СБ Банк (Судостро</w:t>
            </w: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тельный банк)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№2999,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68,4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17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Балтинвестбанк</w:t>
            </w:r>
            <w:proofErr w:type="spellEnd"/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№3176, Санкт-Петербург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66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14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Сетелем</w:t>
            </w:r>
            <w:proofErr w:type="spellEnd"/>
            <w:r w:rsidRPr="00961940">
              <w:rPr>
                <w:rFonts w:ascii="Times New Roman" w:hAnsi="Times New Roman" w:cs="Times New Roman"/>
                <w:shd w:val="clear" w:color="auto" w:fill="FFFFFF"/>
              </w:rPr>
              <w:t xml:space="preserve"> Банк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№2168,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65,6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0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color w:val="9E9E9E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Международный Ф</w:t>
            </w: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нансовый Клуб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№2618,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64,8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-28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Сургутнефтегазбанк</w:t>
            </w:r>
            <w:proofErr w:type="spellEnd"/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№588, Тюменская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64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Московский Облас</w:t>
            </w: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т</w:t>
            </w: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ной Банк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№1751,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63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Эйч</w:t>
            </w:r>
            <w:proofErr w:type="spellEnd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-Эс-Би-Си Банк (HSBC)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№3290,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61,8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10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11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Первобанк</w:t>
            </w:r>
            <w:proofErr w:type="spellEnd"/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№3461, Самарская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60,6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16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Собинбанк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№1317, Москва и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58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</w:t>
            </w:r>
          </w:p>
        </w:tc>
      </w:tr>
      <w:tr w:rsidR="00AE1942" w:rsidRPr="00961940" w:rsidTr="00AE1942">
        <w:trPr>
          <w:trHeight w:val="57"/>
        </w:trPr>
        <w:tc>
          <w:tcPr>
            <w:tcW w:w="57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315" w:type="dxa"/>
          </w:tcPr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Югра</w:t>
            </w:r>
          </w:p>
          <w:p w:rsidR="00AE1942" w:rsidRPr="00961940" w:rsidRDefault="00AE1942" w:rsidP="00AE194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№880, Тюменская обл.</w:t>
            </w:r>
          </w:p>
        </w:tc>
        <w:tc>
          <w:tcPr>
            <w:tcW w:w="1236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57</w:t>
            </w:r>
          </w:p>
        </w:tc>
        <w:tc>
          <w:tcPr>
            <w:tcW w:w="1107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- 1 706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12</w:t>
            </w:r>
          </w:p>
        </w:tc>
        <w:tc>
          <w:tcPr>
            <w:tcW w:w="1335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34</w:t>
            </w:r>
          </w:p>
        </w:tc>
        <w:tc>
          <w:tcPr>
            <w:tcW w:w="2020" w:type="dxa"/>
          </w:tcPr>
          <w:p w:rsidR="00AE1942" w:rsidRPr="00961940" w:rsidRDefault="00AE1942" w:rsidP="00AE19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</w:t>
            </w:r>
          </w:p>
        </w:tc>
      </w:tr>
    </w:tbl>
    <w:p w:rsidR="00704D76" w:rsidRPr="00704D76" w:rsidRDefault="00704D76" w:rsidP="00704D76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p w:rsidR="00704D76" w:rsidRPr="00704D76" w:rsidRDefault="00704D76" w:rsidP="00704D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D76" w:rsidRPr="00704D76" w:rsidRDefault="00704D76" w:rsidP="00704D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Решение: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Построим ряд распределения банков по величине капитала:</w:t>
      </w:r>
    </w:p>
    <w:p w:rsidR="00704D76" w:rsidRPr="00704D76" w:rsidRDefault="00704D76" w:rsidP="006B2A1C">
      <w:pPr>
        <w:tabs>
          <w:tab w:val="num" w:pos="851"/>
        </w:tabs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число групп:</w:t>
      </w:r>
    </w:p>
    <w:p w:rsidR="00704D76" w:rsidRPr="00704D76" w:rsidRDefault="00704D76" w:rsidP="00704D76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n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=1+3,322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lgN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=1+3,322*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lg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30=5</w:t>
      </w:r>
      <w:proofErr w:type="gramStart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,9</w:t>
      </w:r>
      <w:proofErr w:type="gram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B"/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Величина интервала: </w:t>
      </w:r>
    </w:p>
    <w:p w:rsidR="00856828" w:rsidRPr="00602BDA" w:rsidRDefault="00602BDA" w:rsidP="00602B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DA">
        <w:rPr>
          <w:rFonts w:ascii="Times New Roman" w:eastAsia="Times New Roman" w:hAnsi="Times New Roman" w:cs="Times New Roman"/>
          <w:b/>
          <w:position w:val="-24"/>
          <w:sz w:val="28"/>
          <w:szCs w:val="28"/>
          <w:lang w:eastAsia="ru-RU"/>
        </w:rPr>
        <w:object w:dxaOrig="1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31.5pt" o:ole="">
            <v:imagedata r:id="rId9" o:title=""/>
          </v:shape>
          <o:OLEObject Type="Embed" ProgID="Equation.3" ShapeID="_x0000_i1025" DrawAspect="Content" ObjectID="_1508878117" r:id="rId10"/>
        </w:object>
      </w:r>
    </w:p>
    <w:p w:rsidR="00856828" w:rsidRDefault="00856828" w:rsidP="00704D7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04D76" w:rsidRPr="00704D76" w:rsidRDefault="00704D76" w:rsidP="00704D76">
      <w:pPr>
        <w:spacing w:after="0" w:line="360" w:lineRule="auto"/>
        <w:jc w:val="right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10544" w:type="dxa"/>
        <w:tblInd w:w="-655" w:type="dxa"/>
        <w:tblLayout w:type="fixed"/>
        <w:tblLook w:val="04A0" w:firstRow="1" w:lastRow="0" w:firstColumn="1" w:lastColumn="0" w:noHBand="0" w:noVBand="1"/>
      </w:tblPr>
      <w:tblGrid>
        <w:gridCol w:w="720"/>
        <w:gridCol w:w="2020"/>
        <w:gridCol w:w="865"/>
        <w:gridCol w:w="960"/>
        <w:gridCol w:w="960"/>
        <w:gridCol w:w="546"/>
        <w:gridCol w:w="980"/>
        <w:gridCol w:w="1225"/>
        <w:gridCol w:w="992"/>
        <w:gridCol w:w="1276"/>
      </w:tblGrid>
      <w:tr w:rsidR="00704D76" w:rsidRPr="00704D76" w:rsidTr="00602BDA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602BDA" w:rsidRDefault="00704D76" w:rsidP="00602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гр.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602BDA" w:rsidRDefault="00704D76" w:rsidP="00602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Группы банков по величине капит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ла, млрд. руб.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602BDA" w:rsidRDefault="00704D76" w:rsidP="00602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банков (</w:t>
            </w: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proofErr w:type="spellEnd"/>
            <w:proofErr w:type="gramStart"/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 xml:space="preserve"> 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602BDA" w:rsidRDefault="00704D76" w:rsidP="00602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Серед</w:t>
            </w:r>
            <w:proofErr w:type="spellEnd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</w:t>
            </w:r>
            <w:proofErr w:type="spellEnd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(</w:t>
            </w: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x’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proofErr w:type="spellEnd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D76" w:rsidRPr="00602BDA" w:rsidRDefault="00704D76" w:rsidP="00602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proofErr w:type="spellEnd"/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 xml:space="preserve"> * </w:t>
            </w: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x’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proofErr w:type="spellEnd"/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 xml:space="preserve"> 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D76" w:rsidRPr="00602BDA" w:rsidRDefault="00704D76" w:rsidP="00602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602BDA" w:rsidRDefault="00704D76" w:rsidP="00602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|</w:t>
            </w: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x’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proofErr w:type="spellEnd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x̃|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602BDA" w:rsidRDefault="00704D76" w:rsidP="00602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x’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proofErr w:type="spellEnd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-x̃)*</w:t>
            </w: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602BDA" w:rsidRDefault="00704D76" w:rsidP="00602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x’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proofErr w:type="spellEnd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-x̃)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602BDA" w:rsidRDefault="00704D76" w:rsidP="00602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x’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proofErr w:type="spellEnd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x̃)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  <w:proofErr w:type="spellStart"/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</w:t>
            </w:r>
            <w:r w:rsidRPr="00602BD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proofErr w:type="spellEnd"/>
          </w:p>
        </w:tc>
      </w:tr>
      <w:tr w:rsidR="00602BDA" w:rsidRPr="00704D76" w:rsidTr="00602BDA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BDA" w:rsidRPr="00602BDA" w:rsidRDefault="00602BDA" w:rsidP="00602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3-6,17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4,583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22,917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5,172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25,861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668,797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3343,985</w:t>
            </w:r>
          </w:p>
        </w:tc>
      </w:tr>
      <w:tr w:rsidR="00602BDA" w:rsidRPr="00704D76" w:rsidTr="00602BDA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DA" w:rsidRPr="00602BDA" w:rsidRDefault="00602BDA" w:rsidP="00602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B73986" w:rsidP="00602BD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6,17-9,34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7,750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77,5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2,006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20,056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402,225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4022,253</w:t>
            </w:r>
          </w:p>
        </w:tc>
      </w:tr>
      <w:tr w:rsidR="00602BDA" w:rsidRPr="00704D76" w:rsidTr="00602BDA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DA" w:rsidRPr="00602BDA" w:rsidRDefault="00602BDA" w:rsidP="00602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B73986" w:rsidP="00602BD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9,34</w:t>
            </w:r>
            <w:r w:rsidR="00602BDA" w:rsidRPr="00602BDA">
              <w:rPr>
                <w:rFonts w:ascii="Times New Roman" w:hAnsi="Times New Roman" w:cs="Times New Roman"/>
                <w:color w:val="000000"/>
              </w:rPr>
              <w:t>-12,5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10,917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98,250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1,161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10,450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109,203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982,822</w:t>
            </w:r>
          </w:p>
        </w:tc>
      </w:tr>
      <w:tr w:rsidR="00602BDA" w:rsidRPr="00704D76" w:rsidTr="00602BDA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DA" w:rsidRPr="00602BDA" w:rsidRDefault="00602BDA" w:rsidP="00602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12,5-15,67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14,083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56,333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4,328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17,311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299,675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1198,698</w:t>
            </w:r>
          </w:p>
        </w:tc>
      </w:tr>
      <w:tr w:rsidR="00602BDA" w:rsidRPr="00704D76" w:rsidTr="00602BDA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DA" w:rsidRPr="00602BDA" w:rsidRDefault="00602BDA" w:rsidP="00602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15,67-18,83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17,250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17,250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7,494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7,494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56,167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56,167</w:t>
            </w:r>
          </w:p>
        </w:tc>
      </w:tr>
      <w:tr w:rsidR="00602BDA" w:rsidRPr="00704D76" w:rsidTr="00602BDA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DA" w:rsidRPr="00602BDA" w:rsidRDefault="00602BDA" w:rsidP="00602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18,83-22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20,417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20,417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10,661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10,661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113,659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2BDA">
              <w:rPr>
                <w:rFonts w:ascii="Times New Roman" w:hAnsi="Times New Roman" w:cs="Times New Roman"/>
                <w:color w:val="000000"/>
              </w:rPr>
              <w:t>113,659</w:t>
            </w:r>
          </w:p>
        </w:tc>
      </w:tr>
      <w:tr w:rsidR="00602BDA" w:rsidRPr="00704D76" w:rsidTr="00602BDA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DA" w:rsidRPr="00602BDA" w:rsidRDefault="00602BDA" w:rsidP="00602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∑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2BDA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2BDA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2BDA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2BDA">
              <w:rPr>
                <w:rFonts w:ascii="Times New Roman" w:hAnsi="Times New Roman" w:cs="Times New Roman"/>
                <w:b/>
                <w:bCs/>
                <w:color w:val="000000"/>
              </w:rPr>
              <w:t>292,7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2BDA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2BDA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2BDA">
              <w:rPr>
                <w:rFonts w:ascii="Times New Roman" w:hAnsi="Times New Roman" w:cs="Times New Roman"/>
                <w:b/>
                <w:bCs/>
                <w:color w:val="000000"/>
              </w:rPr>
              <w:t>91,833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2BDA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DA" w:rsidRPr="00602BDA" w:rsidRDefault="00602BDA" w:rsidP="00602BD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2BDA">
              <w:rPr>
                <w:rFonts w:ascii="Times New Roman" w:hAnsi="Times New Roman" w:cs="Times New Roman"/>
                <w:b/>
                <w:bCs/>
                <w:color w:val="000000"/>
              </w:rPr>
              <w:t>9717,585</w:t>
            </w:r>
          </w:p>
        </w:tc>
      </w:tr>
    </w:tbl>
    <w:p w:rsidR="00704D76" w:rsidRPr="00704D76" w:rsidRDefault="00704D76" w:rsidP="00704D7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Среднее значение показателя рассчитыва</w:t>
      </w:r>
      <w:r w:rsidR="00602BDA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как средняя арифметическая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тервального ряда по формуле: </w:t>
      </w:r>
    </w:p>
    <w:p w:rsidR="00704D76" w:rsidRPr="00704D76" w:rsidRDefault="00B73986" w:rsidP="009479DB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3739" w:dyaOrig="680">
          <v:shape id="_x0000_i1026" type="#_x0000_t75" style="width:231pt;height:42pt" o:ole="" fillcolor="window">
            <v:imagedata r:id="rId11" o:title=""/>
          </v:shape>
          <o:OLEObject Type="Embed" ProgID="Equation.3" ShapeID="_x0000_i1026" DrawAspect="Content" ObjectID="_1508878118" r:id="rId12"/>
        </w:objec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04D76" w:rsidRPr="00704D76" w:rsidRDefault="00704D76" w:rsidP="006B2A1C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где 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середины интервалов; 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–частота 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интервала.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Мода - значение признака, наиболее часто встречающееся в исследуемой сов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купности, т.е. это одна из вариант признака, которая в ряду распределения имеет наибольшую частоту. </w:t>
      </w:r>
    </w:p>
    <w:p w:rsidR="00704D76" w:rsidRPr="00704D76" w:rsidRDefault="00A805B7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Модальным интервалом является </w:t>
      </w:r>
      <w:r w:rsidR="00B739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-й интервал с частотой 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МО 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A805B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4D76" w:rsidRPr="00704D76" w:rsidRDefault="00B73986" w:rsidP="006B2A1C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9420" w:dyaOrig="700">
          <v:shape id="_x0000_i1027" type="#_x0000_t75" style="width:492.75pt;height:36.75pt" o:ole="">
            <v:imagedata r:id="rId13" o:title=""/>
          </v:shape>
          <o:OLEObject Type="Embed" ProgID="Equation.3" ShapeID="_x0000_i1027" DrawAspect="Content" ObjectID="_1508878119" r:id="rId14"/>
        </w:object>
      </w:r>
    </w:p>
    <w:p w:rsidR="00704D76" w:rsidRPr="00704D76" w:rsidRDefault="00B73986" w:rsidP="006B2A1C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MO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нижняя граница модального интервала; </w:t>
      </w:r>
      <w:proofErr w:type="spellStart"/>
      <w:r w:rsidR="00704D76"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MO</w:t>
      </w:r>
      <w:proofErr w:type="spellEnd"/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величина модального интерв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ла; </w:t>
      </w:r>
      <w:proofErr w:type="spellStart"/>
      <w:r w:rsidR="00704D76"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MO</w:t>
      </w:r>
      <w:proofErr w:type="spellEnd"/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04D76"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MO</w:t>
      </w:r>
      <w:proofErr w:type="spellEnd"/>
      <w:r w:rsidR="00704D76"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04D76"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MO</w:t>
      </w:r>
      <w:proofErr w:type="spellEnd"/>
      <w:r w:rsidR="00704D76"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+1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частоты модального, </w:t>
      </w:r>
      <w:proofErr w:type="spellStart"/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предмодального</w:t>
      </w:r>
      <w:proofErr w:type="spellEnd"/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послемодального</w:t>
      </w:r>
      <w:proofErr w:type="spellEnd"/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валов соответственно.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3.Медиана – это варианта, которая находится в середине вариационного ряда.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Находим номер медианы:  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704D7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980" w:dyaOrig="620">
          <v:shape id="_x0000_i1028" type="#_x0000_t75" style="width:99pt;height:31.5pt" o:ole="">
            <v:imagedata r:id="rId15" o:title=""/>
          </v:shape>
          <o:OLEObject Type="Embed" ProgID="Equation.3" ShapeID="_x0000_i1028" DrawAspect="Content" ObjectID="_1508878120" r:id="rId16"/>
        </w:objec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Медианный интервал находится в пределах</w:t>
      </w:r>
      <w:r w:rsidR="00090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3986">
        <w:rPr>
          <w:rFonts w:ascii="Times New Roman" w:eastAsia="Times New Roman" w:hAnsi="Times New Roman" w:cs="Times New Roman"/>
          <w:sz w:val="28"/>
          <w:szCs w:val="28"/>
          <w:lang w:eastAsia="ru-RU"/>
        </w:rPr>
        <w:t>6,17-9,34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4D76" w:rsidRPr="00704D76" w:rsidRDefault="00B73986" w:rsidP="009479DB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04D76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7140" w:dyaOrig="960">
          <v:shape id="_x0000_i1029" type="#_x0000_t75" style="width:445.5pt;height:56.25pt" o:ole="" fillcolor="window">
            <v:imagedata r:id="rId17" o:title=""/>
          </v:shape>
          <o:OLEObject Type="Embed" ProgID="Equation.3" ShapeID="_x0000_i1029" DrawAspect="Content" ObjectID="_1508878121" r:id="rId18"/>
        </w:object>
      </w:r>
    </w:p>
    <w:p w:rsidR="00704D76" w:rsidRPr="00704D76" w:rsidRDefault="00704D76" w:rsidP="006B2A1C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ME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нижняя граница и величина медианного интервала; Σ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частот; 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ME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накопленных частот, предшествующих медианному интервалу;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ME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частота медианного интервала. </w:t>
      </w:r>
    </w:p>
    <w:p w:rsidR="00704D76" w:rsidRPr="00704D76" w:rsidRDefault="00704D76" w:rsidP="00704D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04D76" w:rsidRPr="00704D76" w:rsidRDefault="00B73986" w:rsidP="00B73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F08276A" wp14:editId="073629F5">
            <wp:extent cx="4572000" cy="2257425"/>
            <wp:effectExtent l="0" t="0" r="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704D76" w:rsidRPr="00704D76" w:rsidRDefault="00704D76" w:rsidP="00704D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3. Гистограмма ряда распределения банков по величине капитала</w:t>
      </w:r>
    </w:p>
    <w:p w:rsidR="00704D76" w:rsidRPr="00704D76" w:rsidRDefault="00704D76" w:rsidP="00704D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D76" w:rsidRPr="00704D76" w:rsidRDefault="00B73986" w:rsidP="009F55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950081D" wp14:editId="086E2A1D">
            <wp:extent cx="4572000" cy="2581275"/>
            <wp:effectExtent l="0" t="0" r="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704D76" w:rsidRPr="00704D76" w:rsidRDefault="00704D76" w:rsidP="00704D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 4.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Кумулята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</w:t>
      </w:r>
    </w:p>
    <w:p w:rsidR="00704D76" w:rsidRPr="00704D76" w:rsidRDefault="00704D76" w:rsidP="00704D76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Построим ряд распределения банков по величине вложений в ценные бумаги</w:t>
      </w:r>
    </w:p>
    <w:p w:rsidR="00704D76" w:rsidRPr="00704D76" w:rsidRDefault="00592CA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интервала:</w:t>
      </w:r>
      <w:r w:rsidR="00704D76"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DAB" w:rsidRPr="00704D76">
        <w:rPr>
          <w:rFonts w:ascii="Times New Roman" w:eastAsia="Times New Roman" w:hAnsi="Times New Roman" w:cs="Times New Roman"/>
          <w:b/>
          <w:position w:val="-24"/>
          <w:sz w:val="28"/>
          <w:szCs w:val="28"/>
          <w:lang w:eastAsia="ru-RU"/>
        </w:rPr>
        <w:object w:dxaOrig="3560" w:dyaOrig="620">
          <v:shape id="_x0000_i1030" type="#_x0000_t75" style="width:177.75pt;height:31.5pt" o:ole="">
            <v:imagedata r:id="rId21" o:title=""/>
          </v:shape>
          <o:OLEObject Type="Embed" ProgID="Equation.3" ShapeID="_x0000_i1030" DrawAspect="Content" ObjectID="_1508878122" r:id="rId22"/>
        </w:object>
      </w:r>
    </w:p>
    <w:p w:rsidR="00704D76" w:rsidRPr="00704D76" w:rsidRDefault="00704D76" w:rsidP="00704D76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W w:w="11340" w:type="dxa"/>
        <w:tblInd w:w="-885" w:type="dxa"/>
        <w:tblLook w:val="04A0" w:firstRow="1" w:lastRow="0" w:firstColumn="1" w:lastColumn="0" w:noHBand="0" w:noVBand="1"/>
      </w:tblPr>
      <w:tblGrid>
        <w:gridCol w:w="567"/>
        <w:gridCol w:w="2574"/>
        <w:gridCol w:w="865"/>
        <w:gridCol w:w="956"/>
        <w:gridCol w:w="992"/>
        <w:gridCol w:w="709"/>
        <w:gridCol w:w="992"/>
        <w:gridCol w:w="1134"/>
        <w:gridCol w:w="1134"/>
        <w:gridCol w:w="1417"/>
      </w:tblGrid>
      <w:tr w:rsidR="00704D76" w:rsidRPr="00A63DAB" w:rsidTr="00D87050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A63DAB" w:rsidRDefault="00704D76" w:rsidP="00A6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гр.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A63DAB" w:rsidRDefault="00704D76" w:rsidP="00A6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Группы банков по вел</w:t>
            </w:r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чине вложений в ценные бумаги, млрд. руб.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A63DAB" w:rsidRDefault="00704D76" w:rsidP="00A6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банков (</w:t>
            </w: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</w:t>
            </w:r>
            <w:proofErr w:type="spellEnd"/>
            <w:proofErr w:type="gram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A63DAB" w:rsidRDefault="00704D76" w:rsidP="00A6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Серед</w:t>
            </w:r>
            <w:proofErr w:type="spellEnd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</w:t>
            </w:r>
            <w:proofErr w:type="spellEnd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(</w:t>
            </w: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x’i</w:t>
            </w:r>
            <w:proofErr w:type="spellEnd"/>
            <w:proofErr w:type="gram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D76" w:rsidRPr="00A63DAB" w:rsidRDefault="00704D76" w:rsidP="00A6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</w:t>
            </w:r>
            <w:proofErr w:type="spellEnd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* </w:t>
            </w: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x’i</w:t>
            </w:r>
            <w:proofErr w:type="spellEnd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D76" w:rsidRPr="00A63DAB" w:rsidRDefault="00704D76" w:rsidP="00A6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A63DAB" w:rsidRDefault="00704D76" w:rsidP="00A6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|</w:t>
            </w: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x’i</w:t>
            </w:r>
            <w:proofErr w:type="spellEnd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x̃|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A63DAB" w:rsidRDefault="00704D76" w:rsidP="00A6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x’i</w:t>
            </w:r>
            <w:proofErr w:type="spellEnd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-x̃)*</w:t>
            </w: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A63DAB" w:rsidRDefault="00704D76" w:rsidP="00A6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x’i</w:t>
            </w:r>
            <w:proofErr w:type="spellEnd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-x̃)2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A63DAB" w:rsidRDefault="00704D76" w:rsidP="00A6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x’i</w:t>
            </w:r>
            <w:proofErr w:type="spellEnd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x̃)2*</w:t>
            </w:r>
            <w:proofErr w:type="spellStart"/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</w:t>
            </w:r>
            <w:proofErr w:type="spellEnd"/>
          </w:p>
        </w:tc>
      </w:tr>
      <w:tr w:rsidR="00583B7E" w:rsidRPr="00A63DAB" w:rsidTr="00B67BB2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0-7,333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3,667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47,667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3B7E">
              <w:rPr>
                <w:rFonts w:ascii="Times New Roman" w:hAnsi="Times New Roman" w:cs="Times New Roman"/>
                <w:color w:val="000000"/>
              </w:rPr>
              <w:t>26,752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3B7E">
              <w:rPr>
                <w:rFonts w:ascii="Times New Roman" w:hAnsi="Times New Roman" w:cs="Times New Roman"/>
                <w:color w:val="000000"/>
              </w:rPr>
              <w:t>133,759</w:t>
            </w:r>
          </w:p>
        </w:tc>
      </w:tr>
      <w:tr w:rsidR="00583B7E" w:rsidRPr="00A63DAB" w:rsidTr="00B67BB2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7,333-14,667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1,467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10,267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3B7E">
              <w:rPr>
                <w:rFonts w:ascii="Times New Roman" w:hAnsi="Times New Roman" w:cs="Times New Roman"/>
                <w:color w:val="000000"/>
              </w:rPr>
              <w:t>4,022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3B7E">
              <w:rPr>
                <w:rFonts w:ascii="Times New Roman" w:hAnsi="Times New Roman" w:cs="Times New Roman"/>
                <w:color w:val="000000"/>
              </w:rPr>
              <w:t>40,223</w:t>
            </w:r>
          </w:p>
        </w:tc>
      </w:tr>
      <w:tr w:rsidR="00583B7E" w:rsidRPr="00A63DAB" w:rsidTr="00B67BB2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14,667-22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18,333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5,867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3B7E">
              <w:rPr>
                <w:rFonts w:ascii="Times New Roman" w:hAnsi="Times New Roman" w:cs="Times New Roman"/>
                <w:color w:val="000000"/>
              </w:rPr>
              <w:t>1,348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3B7E">
              <w:rPr>
                <w:rFonts w:ascii="Times New Roman" w:hAnsi="Times New Roman" w:cs="Times New Roman"/>
                <w:color w:val="000000"/>
              </w:rPr>
              <w:t>12,134</w:t>
            </w:r>
          </w:p>
        </w:tc>
      </w:tr>
      <w:tr w:rsidR="00583B7E" w:rsidRPr="00A63DAB" w:rsidTr="00B67BB2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63DA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22-29,333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25,667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25,667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3B7E">
              <w:rPr>
                <w:rFonts w:ascii="Times New Roman" w:hAnsi="Times New Roman" w:cs="Times New Roman"/>
                <w:color w:val="000000"/>
              </w:rPr>
              <w:t>18,730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3B7E">
              <w:rPr>
                <w:rFonts w:ascii="Times New Roman" w:hAnsi="Times New Roman" w:cs="Times New Roman"/>
                <w:color w:val="000000"/>
              </w:rPr>
              <w:t>74,919</w:t>
            </w:r>
          </w:p>
        </w:tc>
      </w:tr>
      <w:tr w:rsidR="00583B7E" w:rsidRPr="00A63DAB" w:rsidTr="00B67BB2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29,333-36,667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20,533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20,533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3B7E">
              <w:rPr>
                <w:rFonts w:ascii="Times New Roman" w:hAnsi="Times New Roman" w:cs="Times New Roman"/>
                <w:color w:val="000000"/>
              </w:rPr>
              <w:t>56,167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3B7E">
              <w:rPr>
                <w:rFonts w:ascii="Times New Roman" w:hAnsi="Times New Roman" w:cs="Times New Roman"/>
                <w:color w:val="000000"/>
              </w:rPr>
              <w:t>56,167</w:t>
            </w:r>
          </w:p>
        </w:tc>
      </w:tr>
      <w:tr w:rsidR="00583B7E" w:rsidRPr="00A63DAB" w:rsidTr="00B67BB2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36,667-44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40,333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80,667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27,867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63DAB">
              <w:rPr>
                <w:rFonts w:ascii="Times New Roman" w:hAnsi="Times New Roman" w:cs="Times New Roman"/>
                <w:color w:val="000000"/>
              </w:rPr>
              <w:t>55,733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3B7E">
              <w:rPr>
                <w:rFonts w:ascii="Times New Roman" w:hAnsi="Times New Roman" w:cs="Times New Roman"/>
                <w:color w:val="000000"/>
              </w:rPr>
              <w:t>113,659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83B7E">
              <w:rPr>
                <w:rFonts w:ascii="Times New Roman" w:hAnsi="Times New Roman" w:cs="Times New Roman"/>
                <w:color w:val="000000"/>
              </w:rPr>
              <w:t>113,659</w:t>
            </w:r>
          </w:p>
        </w:tc>
      </w:tr>
      <w:tr w:rsidR="00583B7E" w:rsidRPr="00A63DAB" w:rsidTr="00B67BB2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∑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A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AB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A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AB">
              <w:rPr>
                <w:rFonts w:ascii="Times New Roman" w:hAnsi="Times New Roman" w:cs="Times New Roman"/>
                <w:b/>
                <w:bCs/>
                <w:color w:val="000000"/>
              </w:rPr>
              <w:t>374,000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A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A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7E" w:rsidRPr="00A63DAB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63DAB">
              <w:rPr>
                <w:rFonts w:ascii="Times New Roman" w:hAnsi="Times New Roman" w:cs="Times New Roman"/>
                <w:b/>
                <w:bCs/>
                <w:color w:val="000000"/>
              </w:rPr>
              <w:t>249,333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3B7E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B7E" w:rsidRPr="00583B7E" w:rsidRDefault="00583B7E" w:rsidP="00583B7E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83B7E">
              <w:rPr>
                <w:rFonts w:ascii="Times New Roman" w:hAnsi="Times New Roman" w:cs="Times New Roman"/>
                <w:b/>
                <w:bCs/>
                <w:color w:val="000000"/>
              </w:rPr>
              <w:t>430,860</w:t>
            </w:r>
          </w:p>
        </w:tc>
      </w:tr>
    </w:tbl>
    <w:p w:rsidR="00704D76" w:rsidRPr="00A63DAB" w:rsidRDefault="00704D76" w:rsidP="00704D7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Среднее значение показателя рассчитывается как </w:t>
      </w:r>
      <w:proofErr w:type="gramStart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</w:t>
      </w:r>
      <w:proofErr w:type="gram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арифметическая  и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тервального ряда по формуле: </w:t>
      </w:r>
    </w:p>
    <w:p w:rsidR="00704D76" w:rsidRPr="00704D76" w:rsidRDefault="00A63DAB" w:rsidP="006B2A1C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3660" w:dyaOrig="680">
          <v:shape id="_x0000_i1031" type="#_x0000_t75" style="width:225.75pt;height:42pt" o:ole="" fillcolor="window">
            <v:imagedata r:id="rId23" o:title=""/>
          </v:shape>
          <o:OLEObject Type="Embed" ProgID="Equation.3" ShapeID="_x0000_i1031" DrawAspect="Content" ObjectID="_1508878123" r:id="rId24"/>
        </w:object>
      </w:r>
    </w:p>
    <w:p w:rsidR="00704D76" w:rsidRPr="00704D76" w:rsidRDefault="00704D76" w:rsidP="006B2A1C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где 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середины интервалов; 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–частота 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интервала.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Мода - значение признака, наиболее часто встречающееся в исследуемой сов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купности, т.е. это одна из вариант признака, которая в ряду распределения имеет наибольшую частоту. 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Модальным интервалом является интервал </w:t>
      </w:r>
      <w:r w:rsidR="00A63DA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4B8A" w:rsidRPr="00AE4B8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63DAB">
        <w:rPr>
          <w:rFonts w:ascii="Times New Roman" w:eastAsia="Times New Roman" w:hAnsi="Times New Roman" w:cs="Times New Roman"/>
          <w:sz w:val="28"/>
          <w:szCs w:val="28"/>
          <w:lang w:eastAsia="ru-RU"/>
        </w:rPr>
        <w:t>7,333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частотой 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МО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A63DA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4D76" w:rsidRPr="00704D76" w:rsidRDefault="00A63DAB" w:rsidP="006B2A1C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04D76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9220" w:dyaOrig="680">
          <v:shape id="_x0000_i1032" type="#_x0000_t75" style="width:501pt;height:37.5pt" o:ole="">
            <v:imagedata r:id="rId25" o:title=""/>
          </v:shape>
          <o:OLEObject Type="Embed" ProgID="Equation.3" ShapeID="_x0000_i1032" DrawAspect="Content" ObjectID="_1508878124" r:id="rId26"/>
        </w:objec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MO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нижняя граница модального интервала;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MO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величина модального и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тервала;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MO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MO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MO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+1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частоты модального,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предмодального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послемодального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интервалов соответственно.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3.Медиана – это варианта, которая находится в середине вариационного ряда. 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Находим номер медианы:  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704D7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020" w:dyaOrig="620">
          <v:shape id="_x0000_i1033" type="#_x0000_t75" style="width:117pt;height:35.25pt" o:ole="">
            <v:imagedata r:id="rId27" o:title=""/>
          </v:shape>
          <o:OLEObject Type="Embed" ProgID="Equation.3" ShapeID="_x0000_i1033" DrawAspect="Content" ObjectID="_1508878125" r:id="rId28"/>
        </w:objec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Медианный интервал находится в пределах </w:t>
      </w:r>
      <w:r w:rsidR="00A63DAB">
        <w:rPr>
          <w:rFonts w:ascii="Times New Roman" w:eastAsia="Times New Roman" w:hAnsi="Times New Roman" w:cs="Times New Roman"/>
          <w:sz w:val="28"/>
          <w:szCs w:val="28"/>
          <w:lang w:eastAsia="ru-RU"/>
        </w:rPr>
        <w:t>7,333-14,667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4D76" w:rsidRPr="00704D76" w:rsidRDefault="00B650B0" w:rsidP="006B2A1C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04D76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7540" w:dyaOrig="960">
          <v:shape id="_x0000_i1034" type="#_x0000_t75" style="width:470.25pt;height:56.25pt" o:ole="" fillcolor="window">
            <v:imagedata r:id="rId29" o:title=""/>
          </v:shape>
          <o:OLEObject Type="Embed" ProgID="Equation.3" ShapeID="_x0000_i1034" DrawAspect="Content" ObjectID="_1508878126" r:id="rId30"/>
        </w:objec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ME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нижняя  граница и величина медианного интервала; Σ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частот; </w:t>
      </w:r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ME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накопленных частот, предшествующих медианному интервалу;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704D7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ME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частота медианного интервала.</w:t>
      </w:r>
    </w:p>
    <w:p w:rsidR="00704D76" w:rsidRPr="00704D76" w:rsidRDefault="00A63DAB" w:rsidP="00704D76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004D4A98" wp14:editId="3B47638E">
            <wp:extent cx="4572000" cy="27432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704D76" w:rsidRPr="00A63DAB" w:rsidRDefault="00704D76" w:rsidP="00A63DAB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Рисунок 5. Распределение банков по </w:t>
      </w:r>
      <w:r w:rsidR="00C85F1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величине вложений в ценные бумаги</w:t>
      </w:r>
    </w:p>
    <w:p w:rsidR="00704D76" w:rsidRPr="00704D76" w:rsidRDefault="00A63DAB" w:rsidP="00704D76">
      <w:pPr>
        <w:spacing w:after="0" w:line="312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8038853" wp14:editId="613B3C65">
            <wp:extent cx="4572000" cy="27432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704D76" w:rsidRPr="00704D76" w:rsidRDefault="00704D76" w:rsidP="006B2A1C">
      <w:pPr>
        <w:spacing w:after="0" w:line="312" w:lineRule="auto"/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6.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Кумулята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</w:t>
      </w:r>
    </w:p>
    <w:p w:rsidR="00704D76" w:rsidRPr="00704D76" w:rsidRDefault="00704D7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Рассчитайте:</w:t>
      </w:r>
    </w:p>
    <w:p w:rsidR="00704D76" w:rsidRPr="00704D76" w:rsidRDefault="00704D7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размах вариации;</w:t>
      </w:r>
    </w:p>
    <w:p w:rsidR="00704D76" w:rsidRPr="00704D76" w:rsidRDefault="00704D7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среднее линейное отклонение;</w:t>
      </w:r>
    </w:p>
    <w:p w:rsidR="00704D76" w:rsidRPr="00704D76" w:rsidRDefault="00704D7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среднее квадратичное отклонение;</w:t>
      </w:r>
    </w:p>
    <w:p w:rsidR="00704D76" w:rsidRPr="00704D76" w:rsidRDefault="00704D7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коэффициент вариации.</w:t>
      </w:r>
    </w:p>
    <w:p w:rsidR="00704D76" w:rsidRPr="00704D76" w:rsidRDefault="00704D7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показателей оформите в табличной форме.</w:t>
      </w:r>
    </w:p>
    <w:p w:rsidR="00704D76" w:rsidRPr="00704D76" w:rsidRDefault="00704D7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Проанализируйте полученные результаты.</w:t>
      </w:r>
    </w:p>
    <w:p w:rsidR="00704D76" w:rsidRPr="00704D76" w:rsidRDefault="00704D76" w:rsidP="006B2A1C">
      <w:pPr>
        <w:spacing w:after="0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Решение: 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показателей вариации используем расчетные данные, представле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в таблицах 2 и 3.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1) Размах вариации представляет собой абсолютную разность между максимал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ным и минимальным значениями признака в изучаемой совокупности:</w:t>
      </w:r>
    </w:p>
    <w:p w:rsidR="00704D76" w:rsidRPr="00704D76" w:rsidRDefault="00704D76" w:rsidP="00704D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а)</w:t>
      </w:r>
      <w:r w:rsidRPr="00704D76">
        <w:rPr>
          <w:rFonts w:ascii="Times New Roman" w:eastAsia="Times New Roman" w:hAnsi="Times New Roman" w:cs="Times New Roman"/>
          <w:position w:val="-10"/>
          <w:sz w:val="28"/>
          <w:szCs w:val="20"/>
          <w:lang w:eastAsia="ru-RU"/>
        </w:rPr>
        <w:object w:dxaOrig="180" w:dyaOrig="340">
          <v:shape id="_x0000_i1035" type="#_x0000_t75" style="width:9pt;height:16.5pt" o:ole="" fillcolor="window">
            <v:imagedata r:id="rId33" o:title=""/>
          </v:shape>
          <o:OLEObject Type="Embed" ProgID="Equation.3" ShapeID="_x0000_i1035" DrawAspect="Content" ObjectID="_1508878127" r:id="rId34"/>
        </w:object>
      </w:r>
      <w:r w:rsidRPr="00704D7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 w:rsidRPr="00704D7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max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 w:rsidRPr="00704D7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min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w:r w:rsidR="00B650B0">
        <w:rPr>
          <w:rFonts w:ascii="Times New Roman" w:eastAsia="Times New Roman" w:hAnsi="Times New Roman" w:cs="Times New Roman"/>
          <w:sz w:val="28"/>
          <w:szCs w:val="20"/>
          <w:lang w:eastAsia="ru-RU"/>
        </w:rPr>
        <w:t>22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</w:t>
      </w:r>
      <w:r w:rsidR="00B650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</w:t>
      </w:r>
      <w:r w:rsidR="009479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w:r w:rsidR="00B650B0">
        <w:rPr>
          <w:rFonts w:ascii="Times New Roman" w:eastAsia="Times New Roman" w:hAnsi="Times New Roman" w:cs="Times New Roman"/>
          <w:sz w:val="28"/>
          <w:szCs w:val="20"/>
          <w:lang w:eastAsia="ru-RU"/>
        </w:rPr>
        <w:t>19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млрд. руб.</w:t>
      </w:r>
    </w:p>
    <w:p w:rsidR="00704D76" w:rsidRPr="00704D76" w:rsidRDefault="00704D76" w:rsidP="00704D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б)  </w:t>
      </w:r>
      <w:r w:rsidRPr="00704D7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 w:rsidRPr="00704D7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max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 w:rsidRPr="00704D7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min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w:r w:rsidR="00B650B0">
        <w:rPr>
          <w:rFonts w:ascii="Times New Roman" w:eastAsia="Times New Roman" w:hAnsi="Times New Roman" w:cs="Times New Roman"/>
          <w:sz w:val="28"/>
          <w:szCs w:val="20"/>
          <w:lang w:eastAsia="ru-RU"/>
        </w:rPr>
        <w:t>44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</w:t>
      </w:r>
      <w:r w:rsidR="00B650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 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w:r w:rsidR="00B650B0">
        <w:rPr>
          <w:rFonts w:ascii="Times New Roman" w:eastAsia="Times New Roman" w:hAnsi="Times New Roman" w:cs="Times New Roman"/>
          <w:sz w:val="28"/>
          <w:szCs w:val="20"/>
          <w:lang w:eastAsia="ru-RU"/>
        </w:rPr>
        <w:t>44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млрд. руб.</w:t>
      </w:r>
    </w:p>
    <w:p w:rsidR="00704D76" w:rsidRPr="00704D76" w:rsidRDefault="00704D76" w:rsidP="00704D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2) Среднее линейное отклонение:</w:t>
      </w:r>
    </w:p>
    <w:p w:rsidR="00704D76" w:rsidRPr="00704D76" w:rsidRDefault="00704D76" w:rsidP="00704D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 </w:t>
      </w:r>
      <w:r w:rsidR="00583B7E" w:rsidRPr="00704D76">
        <w:rPr>
          <w:rFonts w:ascii="Times New Roman" w:eastAsia="Times New Roman" w:hAnsi="Times New Roman" w:cs="Times New Roman"/>
          <w:position w:val="-30"/>
          <w:sz w:val="28"/>
          <w:szCs w:val="20"/>
          <w:lang w:eastAsia="ru-RU"/>
        </w:rPr>
        <w:object w:dxaOrig="4239" w:dyaOrig="720">
          <v:shape id="_x0000_i1036" type="#_x0000_t75" style="width:249pt;height:42.75pt" o:ole="" fillcolor="window">
            <v:imagedata r:id="rId35" o:title=""/>
          </v:shape>
          <o:OLEObject Type="Embed" ProgID="Equation.3" ShapeID="_x0000_i1036" DrawAspect="Content" ObjectID="_1508878128" r:id="rId36"/>
        </w:object>
      </w:r>
    </w:p>
    <w:p w:rsidR="00704D76" w:rsidRPr="00704D76" w:rsidRDefault="00704D76" w:rsidP="00704D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б) </w:t>
      </w:r>
      <w:r w:rsidR="00583B7E" w:rsidRPr="00704D76">
        <w:rPr>
          <w:rFonts w:ascii="Times New Roman" w:eastAsia="Times New Roman" w:hAnsi="Times New Roman" w:cs="Times New Roman"/>
          <w:position w:val="-30"/>
          <w:sz w:val="28"/>
          <w:szCs w:val="20"/>
          <w:lang w:eastAsia="ru-RU"/>
        </w:rPr>
        <w:object w:dxaOrig="4440" w:dyaOrig="720">
          <v:shape id="_x0000_i1037" type="#_x0000_t75" style="width:261pt;height:42.75pt" o:ole="" fillcolor="window">
            <v:imagedata r:id="rId37" o:title=""/>
          </v:shape>
          <o:OLEObject Type="Embed" ProgID="Equation.3" ShapeID="_x0000_i1037" DrawAspect="Content" ObjectID="_1508878129" r:id="rId38"/>
        </w:object>
      </w:r>
    </w:p>
    <w:p w:rsidR="00704D76" w:rsidRPr="00704D76" w:rsidRDefault="00704D76" w:rsidP="00704D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3) Дисперсия:</w:t>
      </w:r>
    </w:p>
    <w:p w:rsidR="00704D76" w:rsidRPr="00704D76" w:rsidRDefault="00704D76" w:rsidP="00704D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 </w:t>
      </w:r>
      <w:r w:rsidR="0060533A" w:rsidRPr="00704D76">
        <w:rPr>
          <w:rFonts w:ascii="Times New Roman" w:eastAsia="Times New Roman" w:hAnsi="Times New Roman" w:cs="Times New Roman"/>
          <w:position w:val="-32"/>
          <w:sz w:val="20"/>
          <w:szCs w:val="20"/>
          <w:lang w:eastAsia="ru-RU"/>
        </w:rPr>
        <w:object w:dxaOrig="3660" w:dyaOrig="820">
          <v:shape id="_x0000_i1038" type="#_x0000_t75" style="width:207.75pt;height:48.75pt" o:ole="" fillcolor="window">
            <v:imagedata r:id="rId39" o:title=""/>
          </v:shape>
          <o:OLEObject Type="Embed" ProgID="Equation.3" ShapeID="_x0000_i1038" DrawAspect="Content" ObjectID="_1508878130" r:id="rId40"/>
        </w:object>
      </w:r>
    </w:p>
    <w:p w:rsidR="00704D76" w:rsidRPr="00704D76" w:rsidRDefault="00704D76" w:rsidP="00704D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б) </w:t>
      </w:r>
      <w:r w:rsidR="00583B7E" w:rsidRPr="00704D76">
        <w:rPr>
          <w:rFonts w:ascii="Times New Roman" w:eastAsia="Times New Roman" w:hAnsi="Times New Roman" w:cs="Times New Roman"/>
          <w:position w:val="-32"/>
          <w:sz w:val="20"/>
          <w:szCs w:val="20"/>
          <w:lang w:eastAsia="ru-RU"/>
        </w:rPr>
        <w:object w:dxaOrig="4000" w:dyaOrig="820">
          <v:shape id="_x0000_i1039" type="#_x0000_t75" style="width:237.75pt;height:48.75pt" o:ole="" fillcolor="window">
            <v:imagedata r:id="rId41" o:title=""/>
          </v:shape>
          <o:OLEObject Type="Embed" ProgID="Equation.3" ShapeID="_x0000_i1039" DrawAspect="Content" ObjectID="_1508878131" r:id="rId42"/>
        </w:object>
      </w:r>
    </w:p>
    <w:p w:rsidR="00704D76" w:rsidRPr="00704D76" w:rsidRDefault="00704D76" w:rsidP="004C21A3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4) Среднее квадратичное отклонение вычисляется как корень квадратный из ди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персии:</w:t>
      </w:r>
    </w:p>
    <w:p w:rsidR="00704D76" w:rsidRPr="00704D76" w:rsidRDefault="00704D76" w:rsidP="00704D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</w:t>
      </w:r>
      <w:r w:rsidR="005A1319" w:rsidRPr="00583B7E">
        <w:rPr>
          <w:rFonts w:ascii="Times New Roman" w:eastAsia="Times New Roman" w:hAnsi="Times New Roman" w:cs="Times New Roman"/>
          <w:position w:val="-12"/>
          <w:sz w:val="28"/>
          <w:szCs w:val="20"/>
          <w:lang w:eastAsia="ru-RU"/>
        </w:rPr>
        <w:object w:dxaOrig="2680" w:dyaOrig="440">
          <v:shape id="_x0000_i1040" type="#_x0000_t75" style="width:167.25pt;height:27pt" o:ole="" fillcolor="window">
            <v:imagedata r:id="rId43" o:title=""/>
          </v:shape>
          <o:OLEObject Type="Embed" ProgID="Equation.3" ShapeID="_x0000_i1040" DrawAspect="Content" ObjectID="_1508878132" r:id="rId44"/>
        </w:object>
      </w:r>
    </w:p>
    <w:p w:rsidR="00704D76" w:rsidRPr="00704D76" w:rsidRDefault="00704D76" w:rsidP="00704D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б) </w:t>
      </w:r>
      <w:r w:rsidR="00583B7E" w:rsidRPr="00583B7E">
        <w:rPr>
          <w:rFonts w:ascii="Times New Roman" w:eastAsia="Times New Roman" w:hAnsi="Times New Roman" w:cs="Times New Roman"/>
          <w:position w:val="-12"/>
          <w:sz w:val="28"/>
          <w:szCs w:val="20"/>
          <w:lang w:eastAsia="ru-RU"/>
        </w:rPr>
        <w:object w:dxaOrig="3019" w:dyaOrig="440">
          <v:shape id="_x0000_i1041" type="#_x0000_t75" style="width:188.25pt;height:27pt" o:ole="" fillcolor="window">
            <v:imagedata r:id="rId45" o:title=""/>
          </v:shape>
          <o:OLEObject Type="Embed" ProgID="Equation.3" ShapeID="_x0000_i1041" DrawAspect="Content" ObjectID="_1508878133" r:id="rId46"/>
        </w:object>
      </w:r>
    </w:p>
    <w:p w:rsidR="00704D76" w:rsidRPr="00704D76" w:rsidRDefault="00704D76" w:rsidP="004C21A3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5) Коэффициент вариации – это относительный показатель вариации, равный  процентному отношению среднего </w:t>
      </w:r>
      <w:proofErr w:type="spellStart"/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квадратического</w:t>
      </w:r>
      <w:proofErr w:type="spellEnd"/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отклонения </w:t>
      </w:r>
      <w:proofErr w:type="gramStart"/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proofErr w:type="gramEnd"/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средней арифмет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ческой:</w:t>
      </w:r>
    </w:p>
    <w:p w:rsidR="00704D76" w:rsidRPr="00704D76" w:rsidRDefault="00704D76" w:rsidP="00704D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</w:t>
      </w:r>
      <w:r w:rsidR="005A1319" w:rsidRPr="0060533A">
        <w:rPr>
          <w:rFonts w:ascii="Times New Roman" w:eastAsia="Times New Roman" w:hAnsi="Times New Roman" w:cs="Times New Roman"/>
          <w:position w:val="-28"/>
          <w:sz w:val="28"/>
          <w:szCs w:val="20"/>
          <w:lang w:eastAsia="ru-RU"/>
        </w:rPr>
        <w:object w:dxaOrig="3700" w:dyaOrig="660">
          <v:shape id="_x0000_i1042" type="#_x0000_t75" style="width:214.5pt;height:38.25pt" o:ole="" fillcolor="window">
            <v:imagedata r:id="rId47" o:title=""/>
          </v:shape>
          <o:OLEObject Type="Embed" ProgID="Equation.3" ShapeID="_x0000_i1042" DrawAspect="Content" ObjectID="_1508878134" r:id="rId48"/>
        </w:object>
      </w:r>
    </w:p>
    <w:p w:rsidR="00704D76" w:rsidRPr="00704D76" w:rsidRDefault="00704D76" w:rsidP="00704D76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583B7E" w:rsidRPr="00704D76">
        <w:rPr>
          <w:rFonts w:ascii="Times New Roman" w:eastAsia="Times New Roman" w:hAnsi="Times New Roman" w:cs="Times New Roman"/>
          <w:position w:val="-28"/>
          <w:sz w:val="28"/>
          <w:szCs w:val="20"/>
          <w:lang w:val="en-US" w:eastAsia="ru-RU"/>
        </w:rPr>
        <w:object w:dxaOrig="3800" w:dyaOrig="660">
          <v:shape id="_x0000_i1043" type="#_x0000_t75" style="width:220.5pt;height:38.25pt" o:ole="" fillcolor="window">
            <v:imagedata r:id="rId49" o:title=""/>
          </v:shape>
          <o:OLEObject Type="Embed" ProgID="Equation.3" ShapeID="_x0000_i1043" DrawAspect="Content" ObjectID="_1508878135" r:id="rId50"/>
        </w:object>
      </w:r>
    </w:p>
    <w:p w:rsidR="002E5989" w:rsidRPr="00A157BB" w:rsidRDefault="00704D76" w:rsidP="004C21A3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коэффициент</w:t>
      </w:r>
      <w:r w:rsidR="002E598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вариации для распределения банков по величине капитала </w:t>
      </w:r>
      <w:r w:rsidR="002E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 величине вложений в ценные бумаги превышают 33%, а значит обе совокупности неоднородны. </w:t>
      </w:r>
    </w:p>
    <w:p w:rsidR="002E5989" w:rsidRDefault="002E598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704D76" w:rsidRPr="00704D76" w:rsidRDefault="00704D76" w:rsidP="00704D76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Задача № 2</w:t>
      </w:r>
    </w:p>
    <w:p w:rsidR="00704D76" w:rsidRPr="00704D76" w:rsidRDefault="00704D76" w:rsidP="004C21A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4D76" w:rsidRPr="00704D76" w:rsidRDefault="00704D76" w:rsidP="004C21A3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Приложения 1 проведите 20-процентную механическую выборку ба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по величине капитала. Результаты представьте в таблице.</w:t>
      </w:r>
    </w:p>
    <w:p w:rsidR="00704D76" w:rsidRPr="00704D76" w:rsidRDefault="00704D76" w:rsidP="004C21A3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Установите: </w:t>
      </w:r>
    </w:p>
    <w:p w:rsidR="00704D76" w:rsidRPr="00704D76" w:rsidRDefault="00704D76" w:rsidP="004C21A3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средний размер капитала банков по выборке;</w:t>
      </w:r>
    </w:p>
    <w:p w:rsidR="00704D76" w:rsidRPr="00704D76" w:rsidRDefault="00704D76" w:rsidP="004C21A3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величину ошибки при определении величины капитала на основе выборки;</w:t>
      </w:r>
    </w:p>
    <w:p w:rsidR="00704D76" w:rsidRPr="00704D76" w:rsidRDefault="00704D76" w:rsidP="004C21A3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вероятные пределы колебания величины капитала для всех банков при вероя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0,954.</w:t>
      </w:r>
    </w:p>
    <w:p w:rsidR="00704D76" w:rsidRPr="00704D76" w:rsidRDefault="00704D76" w:rsidP="00704D76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Решение:</w:t>
      </w:r>
    </w:p>
    <w:p w:rsidR="00704D76" w:rsidRPr="00704D76" w:rsidRDefault="00704D76" w:rsidP="00704D76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3240" w:type="dxa"/>
        <w:jc w:val="center"/>
        <w:tblLook w:val="04A0" w:firstRow="1" w:lastRow="0" w:firstColumn="1" w:lastColumn="0" w:noHBand="0" w:noVBand="1"/>
      </w:tblPr>
      <w:tblGrid>
        <w:gridCol w:w="748"/>
        <w:gridCol w:w="1212"/>
        <w:gridCol w:w="1280"/>
      </w:tblGrid>
      <w:tr w:rsidR="00704D76" w:rsidRPr="00704D76" w:rsidTr="00D87050">
        <w:trPr>
          <w:trHeight w:val="55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банка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Капитал, млрд. руб.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04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  <w:r w:rsidRPr="00704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704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x̃)</w:t>
            </w:r>
            <w:r w:rsidRPr="00704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141564,1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5076,6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115,6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138,1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390,1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351,6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663,1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826,6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715,6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715,6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1139,1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1207,6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1008,1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1278,1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1207,6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1501,6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1580,1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1580,1</w:t>
            </w:r>
          </w:p>
        </w:tc>
      </w:tr>
      <w:tr w:rsidR="00704D76" w:rsidRPr="00704D76" w:rsidTr="00D87050">
        <w:trPr>
          <w:trHeight w:val="288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D76" w:rsidRPr="00704D76" w:rsidRDefault="00704D76" w:rsidP="00704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161113,8</w:t>
            </w:r>
          </w:p>
        </w:tc>
      </w:tr>
    </w:tbl>
    <w:p w:rsidR="00704D76" w:rsidRPr="00704D76" w:rsidRDefault="00704D76" w:rsidP="00704D76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D76" w:rsidRPr="00704D76" w:rsidRDefault="00704D76" w:rsidP="00704D7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D76" w:rsidRPr="00704D76" w:rsidRDefault="00704D76" w:rsidP="004C21A3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Средний размер капитала по выборке:</w:t>
      </w:r>
    </w:p>
    <w:p w:rsidR="00704D76" w:rsidRPr="00704D76" w:rsidRDefault="00635C23" w:rsidP="00704D7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acc>
            <m:accPr>
              <m:chr m:val="̃"/>
              <m:ctrlPr>
                <w:rPr>
                  <w:rFonts w:ascii="Cambria Math" w:eastAsia="Calibri" w:hAnsi="Cambria Math"/>
                  <w:i/>
                  <w:sz w:val="24"/>
                </w:rPr>
              </m:ctrlPr>
            </m:accPr>
            <m:e>
              <m:r>
                <w:rPr>
                  <w:rFonts w:ascii="Cambria Math" w:eastAsia="Calibri" w:hAnsi="Cambria Math"/>
                  <w:sz w:val="24"/>
                </w:rPr>
                <m:t>x</m:t>
              </m:r>
            </m:e>
          </m:acc>
          <m:r>
            <w:rPr>
              <w:rFonts w:ascii="Cambria Math" w:eastAsia="Calibri" w:hAnsi="Cambria Math"/>
              <w:sz w:val="24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Calibri" w:hAnsi="Cambria Math"/>
                  <w:sz w:val="24"/>
                </w:rPr>
                <m:t>895</m:t>
              </m:r>
            </m:num>
            <m:den>
              <m:r>
                <w:rPr>
                  <w:rFonts w:ascii="Cambria Math" w:eastAsia="Calibri" w:hAnsi="Cambria Math"/>
                  <w:sz w:val="24"/>
                </w:rPr>
                <m:t>20</m:t>
              </m:r>
            </m:den>
          </m:f>
          <m:r>
            <w:rPr>
              <w:rFonts w:ascii="Cambria Math" w:eastAsia="Calibri" w:hAnsi="Cambria Math"/>
              <w:sz w:val="24"/>
            </w:rPr>
            <m:t>=44,75 млрд. руб.</m:t>
          </m:r>
        </m:oMath>
      </m:oMathPara>
    </w:p>
    <w:p w:rsidR="00704D76" w:rsidRPr="00704D76" w:rsidRDefault="00704D76" w:rsidP="00DE5BC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Дисперсия:</w:t>
      </w:r>
    </w:p>
    <w:p w:rsidR="00704D76" w:rsidRPr="00704D76" w:rsidRDefault="00635C23" w:rsidP="00704D7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σ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 xml:space="preserve">xi- </m:t>
                      </m:r>
                      <m:acc>
                        <m:accPr>
                          <m:chr m:val="̃"/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/>
                              <w:sz w:val="24"/>
                            </w:rPr>
                            <m:t>x</m:t>
                          </m:r>
                        </m:e>
                      </m:acc>
                    </m:e>
                  </m:d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e>
              </m:nary>
            </m:num>
            <m:den>
              <m:r>
                <w:rPr>
                  <w:rFonts w:ascii="Cambria Math" w:eastAsia="Times New Roman" w:hAnsi="Cambria Math"/>
                  <w:sz w:val="24"/>
                </w:rPr>
                <m:t>n</m:t>
              </m:r>
            </m:den>
          </m:f>
          <m:r>
            <w:rPr>
              <w:rFonts w:ascii="Cambria Math" w:eastAsia="Times New Roman" w:hAnsi="Cambria Math"/>
              <w:sz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161113,8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20</m:t>
              </m:r>
            </m:den>
          </m:f>
          <m:r>
            <w:rPr>
              <w:rFonts w:ascii="Cambria Math" w:eastAsia="Times New Roman" w:hAnsi="Cambria Math"/>
              <w:sz w:val="24"/>
            </w:rPr>
            <m:t>=8055,69</m:t>
          </m:r>
        </m:oMath>
      </m:oMathPara>
    </w:p>
    <w:p w:rsidR="00704D76" w:rsidRPr="00704D76" w:rsidRDefault="00704D76" w:rsidP="004C21A3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Средняя ошибка выборки:</w:t>
      </w:r>
    </w:p>
    <w:p w:rsidR="00704D76" w:rsidRPr="00704D76" w:rsidRDefault="00635C23" w:rsidP="00704D7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44" type="#_x0000_t75" style="width:301.5pt;height:37.5pt" fillcolor="window">
            <v:imagedata r:id="rId51" o:title=""/>
          </v:shape>
        </w:pict>
      </w:r>
    </w:p>
    <w:p w:rsidR="00704D76" w:rsidRPr="00704D76" w:rsidRDefault="00704D76" w:rsidP="004C21A3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ошибка выборки: </w:t>
      </w:r>
    </w:p>
    <w:p w:rsidR="00704D76" w:rsidRPr="00704D76" w:rsidRDefault="00704D76" w:rsidP="00704D7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∆ x̃ = </w:t>
      </w:r>
      <w:r w:rsidRPr="00704D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μ·</w:t>
      </w:r>
      <w:r w:rsidRPr="00704D7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</w:t>
      </w:r>
      <w:r w:rsidRPr="00704D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=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2·17,95 = 35,90</w:t>
      </w:r>
    </w:p>
    <w:p w:rsidR="00704D76" w:rsidRPr="00704D76" w:rsidRDefault="00704D76" w:rsidP="004C21A3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704D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Вероятные пределы колебания:</w:t>
      </w:r>
    </w:p>
    <w:p w:rsidR="00704D76" w:rsidRPr="00704D76" w:rsidRDefault="00635C23" w:rsidP="00704D7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pict>
          <v:shape id="_x0000_i1045" type="#_x0000_t75" style="width:114pt;height:20.25pt" fillcolor="window">
            <v:imagedata r:id="rId52" o:title=""/>
          </v:shape>
        </w:pict>
      </w:r>
    </w:p>
    <w:p w:rsidR="00704D76" w:rsidRPr="00704D76" w:rsidRDefault="00704D76" w:rsidP="00704D7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44,75 – 35,90 ≤ ͞</w:t>
      </w:r>
      <w:r w:rsidRPr="00704D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≤ 44,75 + 35,90</w:t>
      </w:r>
    </w:p>
    <w:p w:rsidR="00704D76" w:rsidRPr="00704D76" w:rsidRDefault="00704D76" w:rsidP="00704D7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8,85 ≤  ͞</w:t>
      </w:r>
      <w:r w:rsidRPr="00704D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≤ 80,65</w:t>
      </w:r>
    </w:p>
    <w:p w:rsidR="00704D76" w:rsidRPr="00704D76" w:rsidRDefault="00704D76" w:rsidP="00704D7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D76" w:rsidRPr="00704D76" w:rsidRDefault="00704D76" w:rsidP="004C21A3">
      <w:pPr>
        <w:spacing w:line="360" w:lineRule="auto"/>
        <w:ind w:left="-567" w:firstLine="567"/>
        <w:jc w:val="both"/>
        <w:rPr>
          <w:rFonts w:ascii="Times New Roman" w:eastAsia="Calibri" w:hAnsi="Times New Roman" w:cs="Times New Roman"/>
          <w:i/>
          <w:sz w:val="28"/>
          <w:lang w:bidi="he-IL"/>
        </w:rPr>
      </w:pPr>
      <w:r w:rsidRPr="00704D76">
        <w:rPr>
          <w:rFonts w:ascii="Times New Roman" w:eastAsia="Calibri" w:hAnsi="Times New Roman" w:cs="Times New Roman"/>
          <w:b/>
          <w:sz w:val="28"/>
          <w:lang w:bidi="he-IL"/>
        </w:rPr>
        <w:t>Вывод:</w:t>
      </w:r>
      <w:r w:rsidRPr="00704D76">
        <w:rPr>
          <w:rFonts w:ascii="Times New Roman" w:eastAsia="Calibri" w:hAnsi="Times New Roman" w:cs="Times New Roman"/>
          <w:sz w:val="28"/>
          <w:lang w:bidi="he-IL"/>
        </w:rPr>
        <w:t xml:space="preserve"> С вероятностью 0,954 можно утверждать, что величина капитала банков будет находиться в пределах от 8,85 млрд. руб. до 80,65 млрд. руб.</w:t>
      </w:r>
    </w:p>
    <w:p w:rsidR="00704D76" w:rsidRPr="00704D76" w:rsidRDefault="00704D76" w:rsidP="00704D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D76" w:rsidRPr="00704D76" w:rsidRDefault="00704D76" w:rsidP="00704D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4D76" w:rsidRPr="00704D76" w:rsidRDefault="00704D76" w:rsidP="00704D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№ 3</w:t>
      </w:r>
    </w:p>
    <w:p w:rsidR="00704D76" w:rsidRPr="00704D76" w:rsidRDefault="00704D7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изучения связи между активами-нетто и объемом капитала по 30 коммерч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ским банкам (согласно Вашему варианту):</w:t>
      </w:r>
    </w:p>
    <w:p w:rsidR="00704D76" w:rsidRPr="00704D76" w:rsidRDefault="00704D7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изобразите связь между изучаемыми признаками графически построением поля корреляции;</w:t>
      </w:r>
    </w:p>
    <w:p w:rsidR="00704D76" w:rsidRPr="00704D76" w:rsidRDefault="00704D7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постройте уравнение регрессии. Параметры уравнения определите методом наименьших квадратов. Рассчитайте теоретические значения объема объёма капитала и нанесите их на построенный график.</w:t>
      </w:r>
    </w:p>
    <w:p w:rsidR="00704D76" w:rsidRPr="00704D76" w:rsidRDefault="00704D7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вычислите показатели тесноты связи между изучаемыми признаками. В случае линейной связи для оценки тесноты связи необходимо применить формулу линейного коэффициента корреляции, при нелинейной связи – теоретического корреляционного отношения. </w:t>
      </w:r>
    </w:p>
    <w:p w:rsidR="00704D76" w:rsidRPr="00704D76" w:rsidRDefault="00704D76" w:rsidP="006B2A1C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 выводы о тесноте и направлении связи между изучаемыми признаками.</w:t>
      </w:r>
    </w:p>
    <w:p w:rsidR="00704D76" w:rsidRPr="00704D76" w:rsidRDefault="00704D76" w:rsidP="00704D76">
      <w:pPr>
        <w:spacing w:after="0" w:line="312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FF" w:rsidRDefault="00C510FF" w:rsidP="00704D76">
      <w:pPr>
        <w:spacing w:after="0" w:line="312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A1C" w:rsidRDefault="006B2A1C" w:rsidP="00704D76">
      <w:pPr>
        <w:spacing w:after="0" w:line="312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FF" w:rsidRDefault="00C510FF" w:rsidP="00704D76">
      <w:pPr>
        <w:spacing w:after="0" w:line="312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D76" w:rsidRPr="00820FA1" w:rsidRDefault="00C510FF" w:rsidP="00C510FF">
      <w:pPr>
        <w:spacing w:after="0" w:line="312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704D76" w:rsidRPr="00704D76" w:rsidRDefault="00704D76" w:rsidP="00704D7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Финансовый рейтинг банков на Февраль 2014 года.</w:t>
      </w:r>
    </w:p>
    <w:tbl>
      <w:tblPr>
        <w:tblW w:w="112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3817"/>
        <w:gridCol w:w="1236"/>
        <w:gridCol w:w="1107"/>
        <w:gridCol w:w="1335"/>
        <w:gridCol w:w="1335"/>
        <w:gridCol w:w="2020"/>
      </w:tblGrid>
      <w:tr w:rsidR="004C5819" w:rsidRPr="00704D76" w:rsidTr="001D35EC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5819" w:rsidRPr="00704D76" w:rsidRDefault="004C5819" w:rsidP="00B73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5819" w:rsidRPr="00704D76" w:rsidRDefault="004C5819" w:rsidP="00B73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Название банка</w:t>
            </w:r>
          </w:p>
          <w:p w:rsidR="004C5819" w:rsidRPr="00704D76" w:rsidRDefault="004C5819" w:rsidP="00B739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i/>
                <w:lang w:eastAsia="ru-RU"/>
              </w:rPr>
              <w:t>№ лицензии, регион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5819" w:rsidRPr="00704D76" w:rsidRDefault="004C5819" w:rsidP="00B7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Активы нетто</w:t>
            </w:r>
          </w:p>
          <w:p w:rsidR="004C5819" w:rsidRPr="00704D76" w:rsidRDefault="004C5819" w:rsidP="00B7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млрд.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5819" w:rsidRPr="00704D76" w:rsidRDefault="004C5819" w:rsidP="00B7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Чистая прибыль</w:t>
            </w:r>
          </w:p>
          <w:p w:rsidR="004C5819" w:rsidRPr="00704D76" w:rsidRDefault="004C5819" w:rsidP="00B7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млн.руб</w:t>
            </w:r>
            <w:proofErr w:type="spellEnd"/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5819" w:rsidRPr="00704D76" w:rsidRDefault="004C5819" w:rsidP="00B7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Капитал</w:t>
            </w:r>
          </w:p>
          <w:p w:rsidR="004C5819" w:rsidRPr="00704D76" w:rsidRDefault="004C5819" w:rsidP="00B7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млрд.руб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5819" w:rsidRPr="00704D76" w:rsidRDefault="004C5819" w:rsidP="00B7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Вклады физ. лиц</w:t>
            </w:r>
          </w:p>
          <w:p w:rsidR="004C5819" w:rsidRPr="00704D76" w:rsidRDefault="004C5819" w:rsidP="00B7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млрд.руб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5819" w:rsidRPr="00704D76" w:rsidRDefault="004C5819" w:rsidP="00B7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Вложения в це</w:t>
            </w: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ные бумаги</w:t>
            </w:r>
          </w:p>
          <w:p w:rsidR="004C5819" w:rsidRPr="00704D76" w:rsidRDefault="004C5819" w:rsidP="00B7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 xml:space="preserve">млрд. </w:t>
            </w:r>
            <w:proofErr w:type="spellStart"/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руб</w:t>
            </w:r>
            <w:proofErr w:type="spellEnd"/>
          </w:p>
        </w:tc>
      </w:tr>
      <w:tr w:rsidR="004C5819" w:rsidRPr="00704D76" w:rsidTr="001D35EC">
        <w:trPr>
          <w:trHeight w:val="481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Авангард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№2879,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106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ДельтаКредит</w:t>
            </w:r>
            <w:r w:rsidR="001D35EC">
              <w:rPr>
                <w:rFonts w:ascii="Times New Roman" w:hAnsi="Times New Roman" w:cs="Times New Roman"/>
                <w:color w:val="939393"/>
                <w:shd w:val="clear" w:color="auto" w:fill="FFFFFF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№3338,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101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Пересвет</w:t>
            </w:r>
            <w:proofErr w:type="spellEnd"/>
            <w:r w:rsidR="001D35EC">
              <w:rPr>
                <w:rFonts w:ascii="Times New Roman" w:hAnsi="Times New Roman" w:cs="Times New Roman"/>
              </w:rPr>
              <w:t xml:space="preserve">, 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№2110,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100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14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817" w:type="dxa"/>
          </w:tcPr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Всероссийский Банк Развития Реги</w:t>
            </w: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нов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№3287, Москва и обл</w:t>
            </w:r>
            <w:r w:rsidRPr="00961940">
              <w:rPr>
                <w:rFonts w:ascii="Times New Roman" w:hAnsi="Times New Roman" w:cs="Times New Roman"/>
                <w:color w:val="939393"/>
                <w:shd w:val="clear" w:color="auto" w:fill="FFFFFF"/>
              </w:rPr>
              <w:t>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94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-23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33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Запсибкомбанк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№918, Тюменская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93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Союз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№2307,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89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22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  <w:color w:val="9E9E9E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ЦентроКредит</w:t>
            </w:r>
            <w:r w:rsidR="001D35EC">
              <w:rPr>
                <w:rFonts w:ascii="Times New Roman" w:hAnsi="Times New Roman" w:cs="Times New Roman"/>
                <w:color w:val="9E9E9E"/>
                <w:shd w:val="clear" w:color="auto" w:fill="FFFFFF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№121,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86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1 026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42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Банк БФА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№3038, Санкт-Петербург 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85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-9  538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44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Нота-Банк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№2913,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84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5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Локо-Банк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№2707,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79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1 231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19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Связной Банк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№1961,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78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-293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Центр-Инвест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№2225, Ростовская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77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Российский Кредит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№324,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76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1 014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Банк Интеза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№2216,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75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Фондсервисбанк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№2989,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75,5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-150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817" w:type="dxa"/>
          </w:tcPr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 xml:space="preserve">КИТ </w:t>
            </w: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Финанс</w:t>
            </w:r>
            <w:proofErr w:type="spellEnd"/>
            <w:r w:rsidRPr="00961940">
              <w:rPr>
                <w:rFonts w:ascii="Times New Roman" w:hAnsi="Times New Roman" w:cs="Times New Roman"/>
                <w:shd w:val="clear" w:color="auto" w:fill="FFFFFF"/>
              </w:rPr>
              <w:t xml:space="preserve"> Инвестиционный Банк</w:t>
            </w:r>
          </w:p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№1911, Санкт-Петербург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74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-132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28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Балтийский Банк</w:t>
            </w:r>
            <w:r w:rsidR="001D35EC">
              <w:rPr>
                <w:rFonts w:ascii="Times New Roman" w:hAnsi="Times New Roman" w:cs="Times New Roman"/>
                <w:color w:val="939393"/>
                <w:shd w:val="clear" w:color="auto" w:fill="FFFFFF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№128,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73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Рост Банк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№2888,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72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37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Металлинвестбанк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№2440,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69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-31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13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Юниаструм</w:t>
            </w:r>
            <w:proofErr w:type="spellEnd"/>
            <w:r w:rsidRPr="00961940">
              <w:rPr>
                <w:rFonts w:ascii="Times New Roman" w:hAnsi="Times New Roman" w:cs="Times New Roman"/>
                <w:shd w:val="clear" w:color="auto" w:fill="FFFFFF"/>
              </w:rPr>
              <w:t xml:space="preserve"> Банк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№2771,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68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-100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817" w:type="dxa"/>
          </w:tcPr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СБ Банк (Судостроительный банк)</w:t>
            </w:r>
          </w:p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№2999,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68,4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17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817" w:type="dxa"/>
          </w:tcPr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Балтинвестбанк</w:t>
            </w:r>
            <w:proofErr w:type="spellEnd"/>
          </w:p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№3176, Санкт-Петербург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66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14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Сетелем</w:t>
            </w:r>
            <w:proofErr w:type="spellEnd"/>
            <w:r w:rsidRPr="00961940">
              <w:rPr>
                <w:rFonts w:ascii="Times New Roman" w:hAnsi="Times New Roman" w:cs="Times New Roman"/>
                <w:shd w:val="clear" w:color="auto" w:fill="FFFFFF"/>
              </w:rPr>
              <w:t xml:space="preserve"> Банк</w:t>
            </w:r>
            <w:r w:rsidR="001D35EC">
              <w:rPr>
                <w:rFonts w:ascii="Times New Roman" w:hAnsi="Times New Roman" w:cs="Times New Roman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№2168,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65,6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0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817" w:type="dxa"/>
          </w:tcPr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color w:val="9E9E9E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Международный Финансовый Клуб</w:t>
            </w:r>
          </w:p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№2618,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64,8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-28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817" w:type="dxa"/>
          </w:tcPr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Сургутнефтегазбанк</w:t>
            </w:r>
            <w:proofErr w:type="spellEnd"/>
          </w:p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№588, Тюменская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64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7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817" w:type="dxa"/>
          </w:tcPr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Московский Областной Банк</w:t>
            </w:r>
          </w:p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№1751,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63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817" w:type="dxa"/>
          </w:tcPr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Эйч</w:t>
            </w:r>
            <w:proofErr w:type="spellEnd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-Эс-Би-Си Банк (HSBC)</w:t>
            </w:r>
          </w:p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№3290,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61,8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10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11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817" w:type="dxa"/>
          </w:tcPr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61940">
              <w:rPr>
                <w:rFonts w:ascii="Times New Roman" w:hAnsi="Times New Roman" w:cs="Times New Roman"/>
                <w:shd w:val="clear" w:color="auto" w:fill="FFFFFF"/>
              </w:rPr>
              <w:t>Первобанк</w:t>
            </w:r>
            <w:proofErr w:type="spellEnd"/>
          </w:p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№3461, Самарская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60,6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16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817" w:type="dxa"/>
          </w:tcPr>
          <w:p w:rsidR="004C5819" w:rsidRPr="001D35EC" w:rsidRDefault="004C5819" w:rsidP="00B73986">
            <w:pPr>
              <w:spacing w:after="0"/>
              <w:rPr>
                <w:rFonts w:ascii="Times New Roman" w:hAnsi="Times New Roman" w:cs="Times New Roman"/>
                <w:color w:val="939393"/>
                <w:shd w:val="clear" w:color="auto" w:fill="FFFFFF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Собинбанк</w:t>
            </w:r>
            <w:r w:rsidR="001D35EC">
              <w:rPr>
                <w:rFonts w:ascii="Times New Roman" w:hAnsi="Times New Roman" w:cs="Times New Roman"/>
                <w:color w:val="939393"/>
                <w:shd w:val="clear" w:color="auto" w:fill="FFFFFF"/>
              </w:rPr>
              <w:t>,</w:t>
            </w: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№1317, Москва и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58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6</w:t>
            </w:r>
          </w:p>
        </w:tc>
      </w:tr>
      <w:tr w:rsidR="004C5819" w:rsidRPr="00961940" w:rsidTr="001D35EC">
        <w:trPr>
          <w:trHeight w:val="57"/>
        </w:trPr>
        <w:tc>
          <w:tcPr>
            <w:tcW w:w="4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817" w:type="dxa"/>
          </w:tcPr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Югра</w:t>
            </w:r>
          </w:p>
          <w:p w:rsidR="004C5819" w:rsidRPr="00961940" w:rsidRDefault="004C5819" w:rsidP="00B7398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61940">
              <w:rPr>
                <w:rFonts w:ascii="Times New Roman" w:hAnsi="Times New Roman" w:cs="Times New Roman"/>
                <w:i/>
                <w:shd w:val="clear" w:color="auto" w:fill="FFFFFF"/>
              </w:rPr>
              <w:t>№880, Тюменская обл.</w:t>
            </w:r>
          </w:p>
        </w:tc>
        <w:tc>
          <w:tcPr>
            <w:tcW w:w="1236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57</w:t>
            </w:r>
          </w:p>
        </w:tc>
        <w:tc>
          <w:tcPr>
            <w:tcW w:w="1107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- 1 706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12</w:t>
            </w:r>
          </w:p>
        </w:tc>
        <w:tc>
          <w:tcPr>
            <w:tcW w:w="1335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  <w:shd w:val="clear" w:color="auto" w:fill="FFFFFF"/>
              </w:rPr>
              <w:t>34</w:t>
            </w:r>
          </w:p>
        </w:tc>
        <w:tc>
          <w:tcPr>
            <w:tcW w:w="2020" w:type="dxa"/>
          </w:tcPr>
          <w:p w:rsidR="004C5819" w:rsidRPr="00961940" w:rsidRDefault="004C5819" w:rsidP="00B739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940">
              <w:rPr>
                <w:rFonts w:ascii="Times New Roman" w:hAnsi="Times New Roman" w:cs="Times New Roman"/>
              </w:rPr>
              <w:t>1</w:t>
            </w:r>
          </w:p>
        </w:tc>
      </w:tr>
    </w:tbl>
    <w:p w:rsidR="00704D76" w:rsidRPr="00704D76" w:rsidRDefault="00704D76" w:rsidP="00704D76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p w:rsidR="00704D76" w:rsidRPr="00704D76" w:rsidRDefault="00704D76" w:rsidP="00704D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04D76" w:rsidRPr="00704D76" w:rsidRDefault="00704D76" w:rsidP="00704D7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4D76" w:rsidRPr="00704D76" w:rsidRDefault="00704D76" w:rsidP="00704D7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704D76" w:rsidRPr="00704D76" w:rsidRDefault="00704D76" w:rsidP="00704D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Расчетная таблица для определения параметров уравнения регрессии </w:t>
      </w:r>
      <w:r w:rsidRPr="00704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зависимости чистых активов и капитала коммерческих банков</w:t>
      </w:r>
    </w:p>
    <w:tbl>
      <w:tblPr>
        <w:tblW w:w="7520" w:type="dxa"/>
        <w:jc w:val="center"/>
        <w:tblLook w:val="04A0" w:firstRow="1" w:lastRow="0" w:firstColumn="1" w:lastColumn="0" w:noHBand="0" w:noVBand="1"/>
      </w:tblPr>
      <w:tblGrid>
        <w:gridCol w:w="960"/>
        <w:gridCol w:w="1600"/>
        <w:gridCol w:w="1120"/>
        <w:gridCol w:w="960"/>
        <w:gridCol w:w="960"/>
        <w:gridCol w:w="960"/>
        <w:gridCol w:w="960"/>
      </w:tblGrid>
      <w:tr w:rsidR="00A157BB" w:rsidRPr="00A157BB" w:rsidTr="00057101">
        <w:trPr>
          <w:trHeight w:val="9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Чистые акт</w:t>
            </w: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вы, млрд. руб. (х)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Капитал, млрд. руб. (у)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x*y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У(х)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10,617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10,497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10,473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10,329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10,305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10,209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10,137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10,113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10,089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9,969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9,945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9,921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9,897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9,873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9,885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9,849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9,825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9,801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9,729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9,705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9,7146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9,657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4303,36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9,6474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9,6282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9,609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9,585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9,5562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3672,36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9,5274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9,465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9,441</w:t>
            </w:r>
          </w:p>
        </w:tc>
      </w:tr>
      <w:tr w:rsidR="00A157BB" w:rsidRPr="00A157BB" w:rsidTr="0005710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057101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sym w:font="Symbol" w:char="F053"/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2283,7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23133,2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7BB" w:rsidRPr="00A157BB" w:rsidRDefault="00A157BB" w:rsidP="00A1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296,999</w:t>
            </w:r>
          </w:p>
        </w:tc>
      </w:tr>
    </w:tbl>
    <w:p w:rsidR="00704D76" w:rsidRPr="00704D76" w:rsidRDefault="00704D76" w:rsidP="00704D7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4D76" w:rsidRPr="00704D76" w:rsidRDefault="00704D76" w:rsidP="00704D76">
      <w:pPr>
        <w:spacing w:after="0" w:line="36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704D76" w:rsidRPr="00704D76" w:rsidRDefault="00A157BB" w:rsidP="00704D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88B0A6B" wp14:editId="0D96E95D">
            <wp:extent cx="5229225" cy="2657475"/>
            <wp:effectExtent l="0" t="0" r="9525" b="952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</w:p>
    <w:p w:rsidR="00704D76" w:rsidRPr="00704D76" w:rsidRDefault="00704D76" w:rsidP="00704D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Рис. 1. График зависимости между величиной капитала и чистыми активами</w:t>
      </w:r>
    </w:p>
    <w:p w:rsidR="00704D76" w:rsidRPr="00704D76" w:rsidRDefault="00704D76" w:rsidP="00704D76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4D76" w:rsidRPr="00704D76" w:rsidRDefault="00704D76" w:rsidP="00704D76">
      <w:pPr>
        <w:tabs>
          <w:tab w:val="left" w:pos="62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Система нормальных уравнений для нахождения параметров линейной регрессии методом наименьших квадратов имеет вид:</w:t>
      </w:r>
    </w:p>
    <w:p w:rsidR="00704D76" w:rsidRPr="00704D76" w:rsidRDefault="00704D76" w:rsidP="00704D76">
      <w:pPr>
        <w:tabs>
          <w:tab w:val="left" w:pos="62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1996440" cy="548640"/>
            <wp:effectExtent l="0" t="0" r="381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D76" w:rsidRPr="00704D76" w:rsidRDefault="00704D76" w:rsidP="00704D76">
      <w:pPr>
        <w:tabs>
          <w:tab w:val="left" w:pos="62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</w:t>
      </w:r>
      <w:r w:rsidRPr="00704D7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0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–усредненное влияние на результативный признак не учтенных в уравнении факторных признаков.</w:t>
      </w:r>
    </w:p>
    <w:p w:rsidR="00704D76" w:rsidRPr="00704D76" w:rsidRDefault="00704D76" w:rsidP="00704D76">
      <w:pPr>
        <w:tabs>
          <w:tab w:val="left" w:pos="62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704D7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коэффициент регрессии, который показывает насколько в среднем изменяется значение результативного признака при изменении факторного на единицу со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ственного измерения</w:t>
      </w:r>
    </w:p>
    <w:p w:rsidR="00704D76" w:rsidRPr="00704D76" w:rsidRDefault="00704D76" w:rsidP="00704D76">
      <w:pPr>
        <w:tabs>
          <w:tab w:val="left" w:pos="62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n – </w:t>
      </w:r>
      <w:proofErr w:type="gramStart"/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объем</w:t>
      </w:r>
      <w:proofErr w:type="gramEnd"/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совокупности</w:t>
      </w:r>
    </w:p>
    <w:p w:rsidR="00704D76" w:rsidRPr="00704D76" w:rsidRDefault="00A157BB" w:rsidP="00704D76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32"/>
          <w:sz w:val="28"/>
          <w:szCs w:val="20"/>
          <w:lang w:eastAsia="ru-RU"/>
        </w:rPr>
        <w:object w:dxaOrig="3340" w:dyaOrig="760">
          <v:shape id="_x0000_i1046" type="#_x0000_t75" style="width:185.25pt;height:43.5pt" o:ole="" fillcolor="window">
            <v:imagedata r:id="rId55" o:title=""/>
          </v:shape>
          <o:OLEObject Type="Embed" ProgID="Equation.3" ShapeID="_x0000_i1046" DrawAspect="Content" ObjectID="_1508878136" r:id="rId56"/>
        </w:object>
      </w:r>
    </w:p>
    <w:p w:rsidR="00704D76" w:rsidRPr="00704D76" w:rsidRDefault="00A157BB" w:rsidP="00704D76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24"/>
          <w:sz w:val="28"/>
          <w:szCs w:val="20"/>
          <w:lang w:eastAsia="ru-RU"/>
        </w:rPr>
        <w:object w:dxaOrig="2040" w:dyaOrig="620">
          <v:shape id="_x0000_i1047" type="#_x0000_t75" style="width:113.25pt;height:35.25pt" o:ole="" fillcolor="window">
            <v:imagedata r:id="rId57" o:title=""/>
          </v:shape>
          <o:OLEObject Type="Embed" ProgID="Equation.3" ShapeID="_x0000_i1047" DrawAspect="Content" ObjectID="_1508878137" r:id="rId58"/>
        </w:object>
      </w:r>
      <w:r w:rsidR="00704D76"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704D76" w:rsidRPr="00704D76" w:rsidRDefault="00A157BB" w:rsidP="00704D76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46"/>
          <w:sz w:val="28"/>
          <w:szCs w:val="20"/>
          <w:lang w:eastAsia="ru-RU"/>
        </w:rPr>
        <w:object w:dxaOrig="4800" w:dyaOrig="1040">
          <v:shape id="_x0000_i1048" type="#_x0000_t75" style="width:270pt;height:58.5pt" o:ole="" fillcolor="window">
            <v:imagedata r:id="rId59" o:title=""/>
          </v:shape>
          <o:OLEObject Type="Embed" ProgID="Equation.3" ShapeID="_x0000_i1048" DrawAspect="Content" ObjectID="_1508878138" r:id="rId60"/>
        </w:object>
      </w:r>
    </w:p>
    <w:p w:rsidR="00704D76" w:rsidRPr="00704D76" w:rsidRDefault="00AE6212" w:rsidP="00704D76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24"/>
          <w:sz w:val="28"/>
          <w:szCs w:val="20"/>
          <w:lang w:eastAsia="ru-RU"/>
        </w:rPr>
        <w:object w:dxaOrig="3300" w:dyaOrig="620">
          <v:shape id="_x0000_i1049" type="#_x0000_t75" style="width:184.5pt;height:35.25pt" o:ole="" fillcolor="window">
            <v:imagedata r:id="rId61" o:title=""/>
          </v:shape>
          <o:OLEObject Type="Embed" ProgID="Equation.3" ShapeID="_x0000_i1049" DrawAspect="Content" ObjectID="_1508878139" r:id="rId62"/>
        </w:object>
      </w:r>
    </w:p>
    <w:p w:rsidR="00704D76" w:rsidRPr="00704D76" w:rsidRDefault="00635C23" w:rsidP="00AE6212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pict>
          <v:shape id="_x0000_s1069" type="#_x0000_t75" style="position:absolute;margin-left:0;margin-top:-.6pt;width:27.45pt;height:25.5pt;z-index:251661312;mso-position-horizontal:left;mso-position-horizontal-relative:text;mso-position-vertical-relative:text">
            <v:imagedata r:id="rId63" o:title=""/>
            <w10:wrap type="square" side="right"/>
          </v:shape>
          <o:OLEObject Type="Embed" ProgID="Equation.3" ShapeID="_x0000_s1069" DrawAspect="Content" ObjectID="_1508878156" r:id="rId64"/>
        </w:pict>
      </w:r>
      <w:r w:rsidR="00AE6212">
        <w:rPr>
          <w:rFonts w:ascii="Times New Roman" w:eastAsia="Times New Roman" w:hAnsi="Times New Roman" w:cs="Times New Roman"/>
          <w:sz w:val="28"/>
          <w:szCs w:val="20"/>
          <w:lang w:eastAsia="ru-RU"/>
        </w:rPr>
        <w:t>7,43 + 0,0324х</w:t>
      </w:r>
      <w:r w:rsidR="00AE6212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textWrapping" w:clear="all"/>
      </w:r>
    </w:p>
    <w:p w:rsidR="00704D76" w:rsidRPr="00A667FA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С увеличением капитала банка на 1 млрд. рублей чистые активы возрастают на 0,0</w:t>
      </w:r>
      <w:r w:rsidR="00AE6212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415FA0">
        <w:rPr>
          <w:rFonts w:ascii="Times New Roman" w:eastAsia="Times New Roman" w:hAnsi="Times New Roman" w:cs="Times New Roman"/>
          <w:sz w:val="28"/>
          <w:szCs w:val="20"/>
          <w:lang w:eastAsia="ru-RU"/>
        </w:rPr>
        <w:t>24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млрд. рублей.</w:t>
      </w:r>
    </w:p>
    <w:p w:rsidR="00704D76" w:rsidRPr="00704D76" w:rsidRDefault="00704D76" w:rsidP="00704D7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Линейный коэффициент корреляции рассчитывается по формуле:</w:t>
      </w:r>
    </w:p>
    <w:p w:rsidR="00704D76" w:rsidRPr="00704D76" w:rsidRDefault="00057101" w:rsidP="00704D76">
      <w:pPr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E6212">
        <w:rPr>
          <w:rFonts w:ascii="Times New Roman" w:eastAsia="Times New Roman" w:hAnsi="Times New Roman" w:cs="Times New Roman"/>
          <w:b/>
          <w:position w:val="-192"/>
          <w:sz w:val="28"/>
          <w:szCs w:val="20"/>
          <w:lang w:eastAsia="ru-RU"/>
        </w:rPr>
        <w:object w:dxaOrig="6979" w:dyaOrig="8720">
          <v:shape id="_x0000_i1050" type="#_x0000_t75" style="width:406.5pt;height:464.25pt" o:ole="" fillcolor="window">
            <v:imagedata r:id="rId65" o:title=""/>
          </v:shape>
          <o:OLEObject Type="Embed" ProgID="Equation.3" ShapeID="_x0000_i1050" DrawAspect="Content" ObjectID="_1508878140" r:id="rId66"/>
        </w:object>
      </w:r>
    </w:p>
    <w:p w:rsidR="00704D76" w:rsidRPr="00325345" w:rsidRDefault="00704D76" w:rsidP="006B2A1C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  <w:t>Вывод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по тесноте связь между признаками </w:t>
      </w:r>
      <w:r w:rsidR="00057101">
        <w:rPr>
          <w:rFonts w:ascii="Times New Roman" w:eastAsia="Times New Roman" w:hAnsi="Times New Roman" w:cs="Times New Roman"/>
          <w:sz w:val="28"/>
          <w:szCs w:val="20"/>
          <w:lang w:eastAsia="ru-RU"/>
        </w:rPr>
        <w:t>умеренная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, по направлению связь прямая (связь, при которой с увеличением или уменьшением значений факторного признака соотносительно увеличивается или уменьшается значение результативного признака (положительная по значению)).</w:t>
      </w:r>
    </w:p>
    <w:p w:rsidR="00704D76" w:rsidRPr="00704D76" w:rsidRDefault="00704D76" w:rsidP="00704D76">
      <w:pPr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№ 4</w:t>
      </w:r>
    </w:p>
    <w:p w:rsidR="00704D76" w:rsidRPr="00704D76" w:rsidRDefault="00704D76" w:rsidP="006B2A1C">
      <w:pPr>
        <w:spacing w:before="240" w:after="60" w:line="360" w:lineRule="auto"/>
        <w:ind w:left="-567"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любого статистического ежегодника (например, «Россия в цифрах», «Российский статистический ежегодник») или периодической печати (журналы «Вопросы статистики», «Статистическое обозрение») выполните следующее:</w:t>
      </w:r>
    </w:p>
    <w:p w:rsidR="00704D76" w:rsidRPr="00704D76" w:rsidRDefault="00704D76" w:rsidP="006B2A1C">
      <w:pPr>
        <w:spacing w:before="240" w:after="60" w:line="360" w:lineRule="auto"/>
        <w:ind w:left="-567"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выберите интервальный ряд динамики, состоящий из 8-10 уровней.</w:t>
      </w:r>
    </w:p>
    <w:p w:rsidR="00704D76" w:rsidRPr="00704D76" w:rsidRDefault="00704D76" w:rsidP="006B2A1C">
      <w:pPr>
        <w:spacing w:before="240" w:after="60" w:line="360" w:lineRule="auto"/>
        <w:ind w:left="-567"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изобразите графически динамику ряда с помощью статистической кривой.</w:t>
      </w:r>
    </w:p>
    <w:p w:rsidR="00704D76" w:rsidRPr="00704D76" w:rsidRDefault="00704D76" w:rsidP="006B2A1C">
      <w:pPr>
        <w:spacing w:before="240" w:after="60" w:line="360" w:lineRule="auto"/>
        <w:ind w:left="-567"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по данным выбранного ряда вычислите абсолютные и относительные показат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динамики. Результаты расчетов изложите в табличной форме.</w:t>
      </w:r>
    </w:p>
    <w:p w:rsidR="00704D76" w:rsidRPr="00704D76" w:rsidRDefault="00704D76" w:rsidP="006B2A1C">
      <w:pPr>
        <w:spacing w:before="240" w:after="60" w:line="360" w:lineRule="auto"/>
        <w:ind w:left="-567"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вычислите средние показатели динамики.</w:t>
      </w:r>
    </w:p>
    <w:p w:rsidR="00704D76" w:rsidRPr="00704D76" w:rsidRDefault="00704D76" w:rsidP="006B2A1C">
      <w:pPr>
        <w:spacing w:before="240" w:after="60" w:line="360" w:lineRule="auto"/>
        <w:ind w:left="-567"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произведите сглаживание изучаемого ряда динамики с помощью скользящей средней и аналитического выравнивания. Расчетные уровни нанесите на построенный ранее график.</w:t>
      </w:r>
    </w:p>
    <w:p w:rsidR="00704D76" w:rsidRPr="00704D76" w:rsidRDefault="00704D76" w:rsidP="006B2A1C">
      <w:pPr>
        <w:spacing w:after="0" w:line="360" w:lineRule="auto"/>
        <w:ind w:left="-567"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 выводы о характере тенденции рассмотренного ряда динамики.</w:t>
      </w:r>
    </w:p>
    <w:p w:rsidR="00704D76" w:rsidRPr="00704D76" w:rsidRDefault="00704D76" w:rsidP="00704D76">
      <w:pPr>
        <w:spacing w:after="0" w:line="360" w:lineRule="auto"/>
        <w:jc w:val="right"/>
        <w:outlineLvl w:val="5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704D76">
        <w:rPr>
          <w:rFonts w:ascii="Times New Roman" w:eastAsia="Times New Roman" w:hAnsi="Times New Roman" w:cs="Times New Roman"/>
          <w:bCs/>
          <w:sz w:val="28"/>
          <w:lang w:eastAsia="ru-RU"/>
        </w:rPr>
        <w:t>Таблица 3</w:t>
      </w:r>
    </w:p>
    <w:p w:rsidR="00704D76" w:rsidRPr="00820FA1" w:rsidRDefault="00B67BB2" w:rsidP="00B67BB2">
      <w:pPr>
        <w:spacing w:after="0" w:line="360" w:lineRule="auto"/>
        <w:ind w:left="-426" w:right="-144" w:hanging="141"/>
        <w:jc w:val="center"/>
        <w:outlineLvl w:val="5"/>
        <w:rPr>
          <w:rFonts w:ascii="Times New Roman" w:eastAsia="Times New Roman" w:hAnsi="Times New Roman" w:cs="Times New Roman"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lang w:eastAsia="ru-RU"/>
        </w:rPr>
        <w:t>Численность абонентов сотовой связи, использующих выход в интернет в 2007-2014</w:t>
      </w:r>
      <w:r w:rsidR="00820FA1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гг.</w:t>
      </w:r>
    </w:p>
    <w:tbl>
      <w:tblPr>
        <w:tblW w:w="1121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60"/>
        <w:gridCol w:w="1344"/>
        <w:gridCol w:w="1360"/>
        <w:gridCol w:w="1014"/>
        <w:gridCol w:w="1072"/>
        <w:gridCol w:w="1380"/>
        <w:gridCol w:w="1047"/>
        <w:gridCol w:w="1134"/>
        <w:gridCol w:w="1900"/>
      </w:tblGrid>
      <w:tr w:rsidR="00057101" w:rsidRPr="00057101" w:rsidTr="00057101">
        <w:trPr>
          <w:trHeight w:val="63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</w:t>
            </w: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тов, млн. чел.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Абсолютный прирост, млн. чел.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 роста,%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 прироста,%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Абсолютное зн</w:t>
            </w: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чение 1% прир</w:t>
            </w: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 млн. чел.</w:t>
            </w:r>
          </w:p>
        </w:tc>
      </w:tr>
      <w:tr w:rsidR="00057101" w:rsidRPr="00057101" w:rsidTr="00057101">
        <w:trPr>
          <w:trHeight w:val="6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цепной (∆i)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бази</w:t>
            </w: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 (∆0)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цепной (</w:t>
            </w:r>
            <w:proofErr w:type="spellStart"/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Ti</w:t>
            </w:r>
            <w:proofErr w:type="spellEnd"/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базисный (T0)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цепной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базисный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7101" w:rsidRPr="00057101" w:rsidTr="0005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57101" w:rsidRPr="00057101" w:rsidTr="0005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104,709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0,807</w:t>
            </w:r>
          </w:p>
        </w:tc>
      </w:tr>
      <w:tr w:rsidR="00057101" w:rsidRPr="00057101" w:rsidTr="0005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107,929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113,011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0,845</w:t>
            </w:r>
          </w:p>
        </w:tc>
      </w:tr>
      <w:tr w:rsidR="00057101" w:rsidRPr="00057101" w:rsidTr="0005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111,732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126,270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26,270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0,912</w:t>
            </w:r>
          </w:p>
        </w:tc>
      </w:tr>
      <w:tr w:rsidR="00057101" w:rsidRPr="00057101" w:rsidTr="0005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124,411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24,411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</w:t>
            </w:r>
          </w:p>
        </w:tc>
      </w:tr>
      <w:tr w:rsidR="00057101" w:rsidRPr="00057101" w:rsidTr="0005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105,080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130,731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1,004</w:t>
            </w:r>
          </w:p>
        </w:tc>
      </w:tr>
      <w:tr w:rsidR="00057101" w:rsidRPr="00057101" w:rsidTr="0005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100,379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131,227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1,055</w:t>
            </w:r>
          </w:p>
        </w:tc>
      </w:tr>
      <w:tr w:rsidR="00057101" w:rsidRPr="00057101" w:rsidTr="0005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131,103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1,059</w:t>
            </w:r>
          </w:p>
        </w:tc>
      </w:tr>
      <w:tr w:rsidR="00057101" w:rsidRPr="00057101" w:rsidTr="0005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∑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130,3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01" w:rsidRPr="00057101" w:rsidRDefault="00057101" w:rsidP="00057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71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704D76" w:rsidRPr="00704D76" w:rsidRDefault="00704D76" w:rsidP="00191484">
      <w:pPr>
        <w:spacing w:after="0" w:line="36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4D76" w:rsidRPr="00704D76" w:rsidRDefault="00B67BB2" w:rsidP="00497A0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099DCE04" wp14:editId="29E203C5">
            <wp:extent cx="4572000" cy="2743200"/>
            <wp:effectExtent l="0" t="0" r="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7"/>
              </a:graphicData>
            </a:graphic>
          </wp:inline>
        </w:drawing>
      </w:r>
    </w:p>
    <w:p w:rsidR="00704D76" w:rsidRPr="00704D76" w:rsidRDefault="00704D76" w:rsidP="00704D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Рисунок 2. </w:t>
      </w:r>
      <w:r w:rsidR="00436804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Статистическая кривая</w: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D35EC" w:rsidRDefault="001D35EC" w:rsidP="00704D7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4D76" w:rsidRPr="00704D76" w:rsidRDefault="00704D76" w:rsidP="00704D7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1. Абсолютный прирост</w: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Цепной</w: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10"/>
          <w:sz w:val="28"/>
          <w:szCs w:val="20"/>
          <w:lang w:eastAsia="ru-RU"/>
        </w:rPr>
        <w:object w:dxaOrig="1340" w:dyaOrig="340">
          <v:shape id="_x0000_i1051" type="#_x0000_t75" style="width:67.5pt;height:16.5pt" o:ole="" fillcolor="window">
            <v:imagedata r:id="rId68" o:title=""/>
          </v:shape>
          <o:OLEObject Type="Embed" ProgID="Equation.3" ShapeID="_x0000_i1051" DrawAspect="Content" ObjectID="_1508878141" r:id="rId69"/>
        </w:objec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Базисный</w: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12"/>
          <w:sz w:val="28"/>
          <w:szCs w:val="20"/>
          <w:lang w:eastAsia="ru-RU"/>
        </w:rPr>
        <w:object w:dxaOrig="1260" w:dyaOrig="360">
          <v:shape id="_x0000_i1052" type="#_x0000_t75" style="width:63pt;height:18pt" o:ole="" fillcolor="window">
            <v:imagedata r:id="rId70" o:title=""/>
          </v:shape>
          <o:OLEObject Type="Embed" ProgID="Equation.3" ShapeID="_x0000_i1052" DrawAspect="Content" ObjectID="_1508878142" r:id="rId71"/>
        </w:object>
      </w:r>
    </w:p>
    <w:p w:rsidR="00704D76" w:rsidRPr="00704D76" w:rsidRDefault="00704D76" w:rsidP="003A4FA1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2. Темп роста</w: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Цепной</w: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30"/>
          <w:sz w:val="28"/>
          <w:szCs w:val="20"/>
          <w:lang w:eastAsia="ru-RU"/>
        </w:rPr>
        <w:object w:dxaOrig="1640" w:dyaOrig="700">
          <v:shape id="_x0000_i1053" type="#_x0000_t75" style="width:82.5pt;height:34.5pt" o:ole="" fillcolor="window">
            <v:imagedata r:id="rId72" o:title=""/>
          </v:shape>
          <o:OLEObject Type="Embed" ProgID="Equation.3" ShapeID="_x0000_i1053" DrawAspect="Content" ObjectID="_1508878143" r:id="rId73"/>
        </w:objec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Базисный</w: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30"/>
          <w:sz w:val="28"/>
          <w:szCs w:val="20"/>
          <w:lang w:eastAsia="ru-RU"/>
        </w:rPr>
        <w:object w:dxaOrig="1520" w:dyaOrig="700">
          <v:shape id="_x0000_i1054" type="#_x0000_t75" style="width:76.5pt;height:34.5pt" o:ole="" fillcolor="window">
            <v:imagedata r:id="rId74" o:title=""/>
          </v:shape>
          <o:OLEObject Type="Embed" ProgID="Equation.3" ShapeID="_x0000_i1054" DrawAspect="Content" ObjectID="_1508878144" r:id="rId75"/>
        </w:object>
      </w:r>
    </w:p>
    <w:p w:rsidR="00704D76" w:rsidRPr="00704D76" w:rsidRDefault="00704D76" w:rsidP="003A4FA1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3. Темп прироста</w: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Цепной</w: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14"/>
          <w:sz w:val="28"/>
          <w:szCs w:val="20"/>
          <w:lang w:eastAsia="ru-RU"/>
        </w:rPr>
        <w:object w:dxaOrig="1620" w:dyaOrig="380">
          <v:shape id="_x0000_i1055" type="#_x0000_t75" style="width:81pt;height:19.5pt" o:ole="" fillcolor="window">
            <v:imagedata r:id="rId76" o:title=""/>
          </v:shape>
          <o:OLEObject Type="Embed" ProgID="Equation.3" ShapeID="_x0000_i1055" DrawAspect="Content" ObjectID="_1508878145" r:id="rId77"/>
        </w:objec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Базисный</w: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14"/>
          <w:sz w:val="28"/>
          <w:szCs w:val="20"/>
          <w:lang w:eastAsia="ru-RU"/>
        </w:rPr>
        <w:object w:dxaOrig="1719" w:dyaOrig="380">
          <v:shape id="_x0000_i1056" type="#_x0000_t75" style="width:85.5pt;height:19.5pt" o:ole="" fillcolor="window">
            <v:imagedata r:id="rId78" o:title=""/>
          </v:shape>
          <o:OLEObject Type="Embed" ProgID="Equation.3" ShapeID="_x0000_i1056" DrawAspect="Content" ObjectID="_1508878146" r:id="rId79"/>
        </w:object>
      </w:r>
    </w:p>
    <w:p w:rsidR="00704D76" w:rsidRPr="00704D76" w:rsidRDefault="00704D76" w:rsidP="003A4FA1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4. Абсолютное значение одного % прироста</w: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24"/>
          <w:sz w:val="28"/>
          <w:szCs w:val="20"/>
          <w:lang w:eastAsia="ru-RU"/>
        </w:rPr>
        <w:object w:dxaOrig="980" w:dyaOrig="620">
          <v:shape id="_x0000_i1057" type="#_x0000_t75" style="width:49.5pt;height:31.5pt" o:ole="" fillcolor="window">
            <v:imagedata r:id="rId80" o:title=""/>
          </v:shape>
          <o:OLEObject Type="Embed" ProgID="Equation.3" ShapeID="_x0000_i1057" DrawAspect="Content" ObjectID="_1508878147" r:id="rId81"/>
        </w:objec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2) Средние показатели динамики</w:t>
      </w:r>
    </w:p>
    <w:p w:rsidR="00704D76" w:rsidRPr="00704D76" w:rsidRDefault="00704D76" w:rsidP="003A4FA1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1. Средний уровень интервального ряда определяется по формуле</w:t>
      </w:r>
    </w:p>
    <w:p w:rsidR="00704D76" w:rsidRPr="00704D76" w:rsidRDefault="00B67BB2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24"/>
          <w:sz w:val="28"/>
          <w:szCs w:val="20"/>
          <w:lang w:eastAsia="ru-RU"/>
        </w:rPr>
        <w:object w:dxaOrig="3480" w:dyaOrig="639">
          <v:shape id="_x0000_i1058" type="#_x0000_t75" style="width:174.75pt;height:32.25pt" o:ole="" fillcolor="window">
            <v:imagedata r:id="rId82" o:title=""/>
          </v:shape>
          <o:OLEObject Type="Embed" ProgID="Equation.3" ShapeID="_x0000_i1058" DrawAspect="Content" ObjectID="_1508878148" r:id="rId83"/>
        </w:object>
      </w:r>
    </w:p>
    <w:p w:rsidR="00704D76" w:rsidRPr="00704D76" w:rsidRDefault="00704D76" w:rsidP="00704D7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2.Средний абсолютный прирост</w: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Цепной</w:t>
      </w:r>
    </w:p>
    <w:p w:rsidR="00704D76" w:rsidRPr="00704D76" w:rsidRDefault="00635C23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shape id="_x0000_s1026" type="#_x0000_t75" style="position:absolute;margin-left:5.15pt;margin-top:4.75pt;width:123pt;height:31.95pt;z-index:251659264">
            <v:imagedata r:id="rId84" o:title=""/>
            <w10:wrap type="square" side="right"/>
          </v:shape>
          <o:OLEObject Type="Embed" ProgID="Equation.3" ShapeID="_x0000_s1026" DrawAspect="Content" ObjectID="_1508878157" r:id="rId85"/>
        </w:pict>
      </w:r>
    </w:p>
    <w:p w:rsidR="00704D76" w:rsidRPr="00704D76" w:rsidRDefault="00704D76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4D76" w:rsidRPr="00704D76" w:rsidRDefault="00704D76" w:rsidP="00704D76">
      <w:pPr>
        <w:tabs>
          <w:tab w:val="left" w:pos="711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Базисный</w:t>
      </w:r>
    </w:p>
    <w:p w:rsidR="00704D76" w:rsidRPr="00704D76" w:rsidRDefault="00B67BB2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24"/>
          <w:sz w:val="28"/>
          <w:szCs w:val="20"/>
          <w:lang w:eastAsia="ru-RU"/>
        </w:rPr>
        <w:object w:dxaOrig="2040" w:dyaOrig="620">
          <v:shape id="_x0000_i1059" type="#_x0000_t75" style="width:102pt;height:31.5pt" o:ole="" fillcolor="window">
            <v:imagedata r:id="rId86" o:title=""/>
          </v:shape>
          <o:OLEObject Type="Embed" ProgID="Equation.3" ShapeID="_x0000_i1059" DrawAspect="Content" ObjectID="_1508878149" r:id="rId87"/>
        </w:object>
      </w:r>
    </w:p>
    <w:p w:rsidR="00704D76" w:rsidRPr="00704D76" w:rsidRDefault="00704D76" w:rsidP="00704D7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3. Средний темп роста</w:t>
      </w:r>
    </w:p>
    <w:p w:rsidR="00704D76" w:rsidRPr="00704D76" w:rsidRDefault="00B67BB2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32"/>
          <w:sz w:val="28"/>
          <w:szCs w:val="20"/>
          <w:lang w:eastAsia="ru-RU"/>
        </w:rPr>
        <w:object w:dxaOrig="5480" w:dyaOrig="760">
          <v:shape id="_x0000_i1060" type="#_x0000_t75" style="width:283.5pt;height:43.5pt" o:ole="" fillcolor="window">
            <v:imagedata r:id="rId88" o:title=""/>
          </v:shape>
          <o:OLEObject Type="Embed" ProgID="Equation.3" ShapeID="_x0000_i1060" DrawAspect="Content" ObjectID="_1508878150" r:id="rId89"/>
        </w:object>
      </w:r>
    </w:p>
    <w:p w:rsidR="00704D76" w:rsidRPr="00704D76" w:rsidRDefault="00B67BB2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52"/>
          <w:sz w:val="28"/>
          <w:szCs w:val="20"/>
          <w:lang w:eastAsia="ru-RU"/>
        </w:rPr>
        <w:object w:dxaOrig="6259" w:dyaOrig="1180">
          <v:shape id="_x0000_i1061" type="#_x0000_t75" style="width:320.25pt;height:51pt" o:ole="" fillcolor="window">
            <v:imagedata r:id="rId90" o:title=""/>
          </v:shape>
          <o:OLEObject Type="Embed" ProgID="Equation.3" ShapeID="_x0000_i1061" DrawAspect="Content" ObjectID="_1508878151" r:id="rId91"/>
        </w:object>
      </w:r>
    </w:p>
    <w:p w:rsidR="00704D76" w:rsidRPr="00704D76" w:rsidRDefault="00704D76" w:rsidP="00704D7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4.Средний темп прироста</w:t>
      </w:r>
    </w:p>
    <w:p w:rsidR="00704D76" w:rsidRPr="00704D76" w:rsidRDefault="00F33832" w:rsidP="00704D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14"/>
          <w:sz w:val="28"/>
          <w:szCs w:val="20"/>
          <w:lang w:eastAsia="ru-RU"/>
        </w:rPr>
        <w:object w:dxaOrig="4480" w:dyaOrig="400">
          <v:shape id="_x0000_i1062" type="#_x0000_t75" style="width:256.5pt;height:23.25pt" o:ole="" fillcolor="window">
            <v:imagedata r:id="rId92" o:title=""/>
          </v:shape>
          <o:OLEObject Type="Embed" ProgID="Equation.3" ShapeID="_x0000_i1062" DrawAspect="Content" ObjectID="_1508878152" r:id="rId93"/>
        </w:object>
      </w:r>
    </w:p>
    <w:p w:rsidR="00704D76" w:rsidRPr="00704D76" w:rsidRDefault="00704D76" w:rsidP="00704D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Суть метода скользящей средней заключается в замене абсолютных  да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</w:t>
      </w:r>
      <w:proofErr w:type="gramStart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средними</w:t>
      </w:r>
      <w:proofErr w:type="gramEnd"/>
      <w:r w:rsidRPr="0070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арифметическими. Расчет средних ведется методом скольжения, т.е. постепенным исключением из принятого периода скольжения первого уровня и включением следующего:</w:t>
      </w:r>
    </w:p>
    <w:p w:rsidR="00704D76" w:rsidRPr="00704D76" w:rsidRDefault="00704D76" w:rsidP="00704D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960" w:dyaOrig="620">
          <v:shape id="_x0000_i1063" type="#_x0000_t75" style="width:142.5pt;height:45pt" o:ole="">
            <v:imagedata r:id="rId94" o:title=""/>
          </v:shape>
          <o:OLEObject Type="Embed" ProgID="Equation.3" ShapeID="_x0000_i1063" DrawAspect="Content" ObjectID="_1508878153" r:id="rId95"/>
        </w:object>
      </w:r>
    </w:p>
    <w:p w:rsidR="00436804" w:rsidRPr="00F33832" w:rsidRDefault="00704D76" w:rsidP="00F33832">
      <w:pPr>
        <w:tabs>
          <w:tab w:val="left" w:pos="915"/>
        </w:tabs>
        <w:spacing w:after="0" w:line="36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Наиболее эффективным способом выявления основной тенденции разв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тия являе</w:t>
      </w:r>
      <w:r w:rsidR="00F33832">
        <w:rPr>
          <w:rFonts w:ascii="Times New Roman" w:eastAsia="Times New Roman" w:hAnsi="Times New Roman" w:cs="Times New Roman"/>
          <w:sz w:val="28"/>
          <w:szCs w:val="20"/>
          <w:lang w:eastAsia="ru-RU"/>
        </w:rPr>
        <w:t>тся аналитическое выравнивание.</w:t>
      </w:r>
    </w:p>
    <w:p w:rsidR="00704D76" w:rsidRPr="00436804" w:rsidRDefault="00436804" w:rsidP="00436804">
      <w:pPr>
        <w:spacing w:after="0" w:line="360" w:lineRule="auto"/>
        <w:jc w:val="right"/>
        <w:outlineLvl w:val="5"/>
        <w:rPr>
          <w:rFonts w:ascii="Times New Roman" w:eastAsia="Times New Roman" w:hAnsi="Times New Roman" w:cs="Times New Roman"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lang w:eastAsia="ru-RU"/>
        </w:rPr>
        <w:t>Таблица 4</w:t>
      </w:r>
    </w:p>
    <w:tbl>
      <w:tblPr>
        <w:tblW w:w="9360" w:type="dxa"/>
        <w:tblInd w:w="113" w:type="dxa"/>
        <w:tblLook w:val="04A0" w:firstRow="1" w:lastRow="0" w:firstColumn="1" w:lastColumn="0" w:noHBand="0" w:noVBand="1"/>
      </w:tblPr>
      <w:tblGrid>
        <w:gridCol w:w="960"/>
        <w:gridCol w:w="1280"/>
        <w:gridCol w:w="1421"/>
        <w:gridCol w:w="1360"/>
        <w:gridCol w:w="1480"/>
        <w:gridCol w:w="1380"/>
        <w:gridCol w:w="1540"/>
      </w:tblGrid>
      <w:tr w:rsidR="00F33832" w:rsidRPr="00F33832" w:rsidTr="00F33832">
        <w:trPr>
          <w:trHeight w:val="9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Число абонентов, </w:t>
            </w:r>
            <w:proofErr w:type="spellStart"/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млн.чел</w:t>
            </w:r>
            <w:proofErr w:type="spellEnd"/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Трехчленная скользящая средняя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</w:t>
            </w:r>
            <w:r w:rsidRPr="00F3383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  <w:r w:rsidRPr="00F33832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</w:t>
            </w:r>
            <w:r w:rsidRPr="00F33832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  <w:r w:rsidRPr="00F33832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t</w:t>
            </w:r>
            <w:proofErr w:type="spellEnd"/>
          </w:p>
        </w:tc>
      </w:tr>
      <w:tr w:rsidR="00F33832" w:rsidRPr="00F33832" w:rsidTr="00F338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-564,9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83,483</w:t>
            </w:r>
          </w:p>
        </w:tc>
      </w:tr>
      <w:tr w:rsidR="00F33832" w:rsidRPr="00F33832" w:rsidTr="00F338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85,467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-422,5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87,342</w:t>
            </w:r>
          </w:p>
        </w:tc>
      </w:tr>
      <w:tr w:rsidR="00F33832" w:rsidRPr="00F33832" w:rsidTr="00F338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92,533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-273,6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91,2</w:t>
            </w:r>
          </w:p>
        </w:tc>
      </w:tr>
      <w:tr w:rsidR="00F33832" w:rsidRPr="00F33832" w:rsidTr="00F338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95,058</w:t>
            </w:r>
          </w:p>
        </w:tc>
      </w:tr>
      <w:tr w:rsidR="00F33832" w:rsidRPr="00F33832" w:rsidTr="00F338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98,917</w:t>
            </w:r>
          </w:p>
        </w:tc>
      </w:tr>
      <w:tr w:rsidR="00F33832" w:rsidRPr="00F33832" w:rsidTr="00F338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102,775</w:t>
            </w:r>
          </w:p>
        </w:tc>
      </w:tr>
      <w:tr w:rsidR="00F33832" w:rsidRPr="00F33832" w:rsidTr="00F338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105,733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106,633</w:t>
            </w:r>
          </w:p>
        </w:tc>
      </w:tr>
      <w:tr w:rsidR="00F33832" w:rsidRPr="00F33832" w:rsidTr="00F338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110,492</w:t>
            </w:r>
          </w:p>
        </w:tc>
      </w:tr>
      <w:tr w:rsidR="00F33832" w:rsidRPr="00F33832" w:rsidTr="00F338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∑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832" w:rsidRPr="00F33832" w:rsidRDefault="00F33832" w:rsidP="00F3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38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775,9</w:t>
            </w:r>
          </w:p>
        </w:tc>
      </w:tr>
    </w:tbl>
    <w:p w:rsidR="00704D76" w:rsidRPr="00704D76" w:rsidRDefault="00704D76" w:rsidP="00704D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4D76" w:rsidRPr="00704D76" w:rsidRDefault="00704D76" w:rsidP="00436804">
      <w:pPr>
        <w:tabs>
          <w:tab w:val="left" w:pos="91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упрощения расчета параметров уравнения вводятся показатели времени </w:t>
      </w:r>
      <w:r w:rsidRPr="00704D7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t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, которым придают такие значения, чтобы их сумма была равна нулю.</w:t>
      </w:r>
    </w:p>
    <w:p w:rsidR="00704D76" w:rsidRPr="00704D76" w:rsidRDefault="00F33832" w:rsidP="00704D76">
      <w:pPr>
        <w:tabs>
          <w:tab w:val="left" w:pos="915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position w:val="-152"/>
          <w:sz w:val="28"/>
          <w:szCs w:val="20"/>
          <w:lang w:eastAsia="ru-RU"/>
        </w:rPr>
        <w:object w:dxaOrig="2640" w:dyaOrig="3159">
          <v:shape id="_x0000_i1064" type="#_x0000_t75" style="width:148.5pt;height:177pt" o:ole="" fillcolor="window">
            <v:imagedata r:id="rId96" o:title=""/>
          </v:shape>
          <o:OLEObject Type="Embed" ProgID="Equation.3" ShapeID="_x0000_i1064" DrawAspect="Content" ObjectID="_1508878154" r:id="rId97"/>
        </w:object>
      </w:r>
    </w:p>
    <w:p w:rsidR="00704D76" w:rsidRPr="00704D76" w:rsidRDefault="00F33832" w:rsidP="00704D76">
      <w:pPr>
        <w:tabs>
          <w:tab w:val="left" w:pos="91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6699CB08" wp14:editId="163D7272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8"/>
              </a:graphicData>
            </a:graphic>
          </wp:inline>
        </w:drawing>
      </w:r>
    </w:p>
    <w:p w:rsidR="00704D76" w:rsidRPr="002B132D" w:rsidRDefault="00704D76" w:rsidP="002B132D">
      <w:pPr>
        <w:spacing w:after="0" w:line="360" w:lineRule="auto"/>
        <w:jc w:val="center"/>
        <w:outlineLvl w:val="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Рисунок 3. </w:t>
      </w:r>
      <w:r w:rsidR="002B13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Динамика численности </w:t>
      </w:r>
      <w:r w:rsidR="00592CA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абонентов сотовой связи</w:t>
      </w:r>
    </w:p>
    <w:p w:rsidR="004B1EA8" w:rsidRPr="004B1EA8" w:rsidRDefault="002B132D" w:rsidP="004B1EA8">
      <w:pPr>
        <w:tabs>
          <w:tab w:val="left" w:pos="110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="004B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наблюдается положительная тенденция роста </w:t>
      </w:r>
      <w:r w:rsidR="00F3383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абонентов сотовой св</w:t>
      </w:r>
      <w:r w:rsidR="00F338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33832">
        <w:rPr>
          <w:rFonts w:ascii="Times New Roman" w:eastAsia="Times New Roman" w:hAnsi="Times New Roman" w:cs="Times New Roman"/>
          <w:sz w:val="28"/>
          <w:szCs w:val="28"/>
          <w:lang w:eastAsia="ru-RU"/>
        </w:rPr>
        <w:t>зи, использующих выход в сеть интернет. В среднем число абонен</w:t>
      </w:r>
      <w:r w:rsidR="001D35E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растет на 3,1375 млн. чел. в</w:t>
      </w:r>
      <w:r w:rsidR="00F3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704D76" w:rsidRPr="00704D76" w:rsidRDefault="00704D76" w:rsidP="00704D76">
      <w:pPr>
        <w:tabs>
          <w:tab w:val="left" w:pos="11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№ 5</w:t>
      </w:r>
    </w:p>
    <w:p w:rsidR="00704D76" w:rsidRPr="00704D76" w:rsidRDefault="00704D76" w:rsidP="00704D76">
      <w:pPr>
        <w:tabs>
          <w:tab w:val="left" w:pos="110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данным варианта вычислить следующее:</w:t>
      </w:r>
    </w:p>
    <w:p w:rsidR="00704D76" w:rsidRPr="00704D76" w:rsidRDefault="00704D76" w:rsidP="00704D76">
      <w:pPr>
        <w:numPr>
          <w:ilvl w:val="0"/>
          <w:numId w:val="7"/>
        </w:numPr>
        <w:tabs>
          <w:tab w:val="left" w:pos="110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Индивидуальные и общие (агрегатные) индексы цен;</w:t>
      </w:r>
    </w:p>
    <w:p w:rsidR="00704D76" w:rsidRPr="00704D76" w:rsidRDefault="00704D76" w:rsidP="00704D76">
      <w:pPr>
        <w:numPr>
          <w:ilvl w:val="0"/>
          <w:numId w:val="7"/>
        </w:numPr>
        <w:tabs>
          <w:tab w:val="left" w:pos="110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Индексы цен в среднегармонической форме;</w:t>
      </w:r>
    </w:p>
    <w:p w:rsidR="00704D76" w:rsidRPr="00704D76" w:rsidRDefault="00704D76" w:rsidP="00704D76">
      <w:pPr>
        <w:numPr>
          <w:ilvl w:val="0"/>
          <w:numId w:val="7"/>
        </w:numPr>
        <w:tabs>
          <w:tab w:val="left" w:pos="110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Сводные индексы физического объёма проданных товаров;</w:t>
      </w:r>
    </w:p>
    <w:p w:rsidR="00704D76" w:rsidRPr="00704D76" w:rsidRDefault="00704D76" w:rsidP="00704D76">
      <w:pPr>
        <w:numPr>
          <w:ilvl w:val="0"/>
          <w:numId w:val="7"/>
        </w:numPr>
        <w:tabs>
          <w:tab w:val="left" w:pos="110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Сводные индексы товарооборота двумя способами:</w:t>
      </w:r>
    </w:p>
    <w:p w:rsidR="00704D76" w:rsidRPr="00704D76" w:rsidRDefault="00704D76" w:rsidP="00704D76">
      <w:pPr>
        <w:tabs>
          <w:tab w:val="left" w:pos="110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а) По формуле индекса товарооборота в текущих ценах;</w:t>
      </w:r>
    </w:p>
    <w:p w:rsidR="00704D76" w:rsidRPr="00704D76" w:rsidRDefault="00704D76" w:rsidP="00704D76">
      <w:pPr>
        <w:tabs>
          <w:tab w:val="left" w:pos="1100"/>
        </w:tabs>
        <w:spacing w:after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б) На основе ранее рассчитанных индексов цен и физического объёма товарооб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704D76">
        <w:rPr>
          <w:rFonts w:ascii="Times New Roman" w:eastAsia="Times New Roman" w:hAnsi="Times New Roman" w:cs="Times New Roman"/>
          <w:sz w:val="28"/>
          <w:szCs w:val="20"/>
          <w:lang w:eastAsia="ru-RU"/>
        </w:rPr>
        <w:t>рота.</w:t>
      </w:r>
    </w:p>
    <w:p w:rsidR="00704D76" w:rsidRPr="00704D76" w:rsidRDefault="00704D76" w:rsidP="00704D76">
      <w:pPr>
        <w:tabs>
          <w:tab w:val="left" w:pos="110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04D7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Решение:</w:t>
      </w:r>
    </w:p>
    <w:p w:rsidR="00FD2811" w:rsidRDefault="00FD2811" w:rsidP="00704D76">
      <w:pPr>
        <w:spacing w:after="0" w:line="360" w:lineRule="auto"/>
        <w:jc w:val="right"/>
        <w:outlineLvl w:val="4"/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</w:pPr>
    </w:p>
    <w:p w:rsidR="00FD2811" w:rsidRDefault="00FD2811" w:rsidP="00704D76">
      <w:pPr>
        <w:spacing w:after="0" w:line="360" w:lineRule="auto"/>
        <w:jc w:val="right"/>
        <w:outlineLvl w:val="4"/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</w:pPr>
    </w:p>
    <w:p w:rsidR="00704D76" w:rsidRPr="00704D76" w:rsidRDefault="00704D76" w:rsidP="00704D76">
      <w:pPr>
        <w:spacing w:after="0" w:line="360" w:lineRule="auto"/>
        <w:jc w:val="right"/>
        <w:outlineLvl w:val="4"/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</w:pPr>
      <w:r w:rsidRPr="00704D76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lastRenderedPageBreak/>
        <w:t>Таблица 5</w:t>
      </w:r>
    </w:p>
    <w:tbl>
      <w:tblPr>
        <w:tblW w:w="10542" w:type="dxa"/>
        <w:tblInd w:w="-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1008"/>
        <w:gridCol w:w="1559"/>
        <w:gridCol w:w="992"/>
        <w:gridCol w:w="1418"/>
        <w:gridCol w:w="992"/>
        <w:gridCol w:w="850"/>
        <w:gridCol w:w="851"/>
        <w:gridCol w:w="1417"/>
        <w:gridCol w:w="851"/>
      </w:tblGrid>
      <w:tr w:rsidR="00704D76" w:rsidRPr="00704D76" w:rsidTr="00497A01">
        <w:tc>
          <w:tcPr>
            <w:tcW w:w="604" w:type="dxa"/>
            <w:vMerge w:val="restart"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008" w:type="dxa"/>
            <w:vMerge w:val="restart"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дукт</w:t>
            </w:r>
          </w:p>
        </w:tc>
        <w:tc>
          <w:tcPr>
            <w:tcW w:w="2551" w:type="dxa"/>
            <w:gridSpan w:val="2"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Базисный период</w:t>
            </w:r>
          </w:p>
        </w:tc>
        <w:tc>
          <w:tcPr>
            <w:tcW w:w="2410" w:type="dxa"/>
            <w:gridSpan w:val="2"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Отчетный период</w:t>
            </w:r>
          </w:p>
        </w:tc>
        <w:tc>
          <w:tcPr>
            <w:tcW w:w="3969" w:type="dxa"/>
            <w:gridSpan w:val="4"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Расчетные графы</w:t>
            </w:r>
          </w:p>
        </w:tc>
      </w:tr>
      <w:tr w:rsidR="00704D76" w:rsidRPr="00704D76" w:rsidTr="00497A01">
        <w:tc>
          <w:tcPr>
            <w:tcW w:w="604" w:type="dxa"/>
            <w:vMerge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vMerge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Кол-во реал</w:t>
            </w: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 xml:space="preserve">зованных единиц, шт., </w:t>
            </w:r>
            <w:r w:rsidRPr="00704D76">
              <w:rPr>
                <w:rFonts w:ascii="Times New Roman" w:eastAsia="Times New Roman" w:hAnsi="Times New Roman" w:cs="Times New Roman"/>
                <w:lang w:val="en-US" w:eastAsia="ru-RU"/>
              </w:rPr>
              <w:t>q</w:t>
            </w:r>
            <w:r w:rsidRPr="00704D76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Цена за ед., руб., Р</w:t>
            </w:r>
            <w:r w:rsidRPr="00704D76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0</w:t>
            </w:r>
          </w:p>
        </w:tc>
        <w:tc>
          <w:tcPr>
            <w:tcW w:w="1418" w:type="dxa"/>
            <w:vAlign w:val="center"/>
          </w:tcPr>
          <w:p w:rsidR="00704D76" w:rsidRPr="00704D76" w:rsidRDefault="00497A01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Кол-во 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лизованных единиц, </w:t>
            </w:r>
            <w:r w:rsidR="00704D76" w:rsidRPr="00704D7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val="en-US" w:eastAsia="ru-RU"/>
              </w:rPr>
              <w:t>q</w:t>
            </w:r>
            <w:r w:rsidRPr="00704D76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04D76" w:rsidRPr="00704D76" w:rsidRDefault="00497A01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Цена за ед.,</w:t>
            </w:r>
            <w:r w:rsidR="00704D76" w:rsidRPr="00704D76">
              <w:rPr>
                <w:rFonts w:ascii="Times New Roman" w:eastAsia="Times New Roman" w:hAnsi="Times New Roman" w:cs="Times New Roman"/>
                <w:lang w:eastAsia="ru-RU"/>
              </w:rPr>
              <w:t xml:space="preserve"> руб.</w:t>
            </w:r>
          </w:p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704D76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704D76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1</w:t>
            </w:r>
            <w:r w:rsidRPr="00704D76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.</w:t>
            </w:r>
            <w:r w:rsidRPr="00704D76">
              <w:rPr>
                <w:rFonts w:ascii="Times New Roman" w:eastAsia="Times New Roman" w:hAnsi="Times New Roman" w:cs="Times New Roman"/>
                <w:lang w:val="en-US" w:eastAsia="ru-RU"/>
              </w:rPr>
              <w:t>q</w:t>
            </w:r>
            <w:r w:rsidRPr="00704D76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704D76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0</w:t>
            </w:r>
            <w:r w:rsidRPr="00704D76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.</w:t>
            </w:r>
            <w:r w:rsidRPr="00704D76">
              <w:rPr>
                <w:rFonts w:ascii="Times New Roman" w:eastAsia="Times New Roman" w:hAnsi="Times New Roman" w:cs="Times New Roman"/>
                <w:lang w:val="en-US" w:eastAsia="ru-RU"/>
              </w:rPr>
              <w:t>q</w:t>
            </w:r>
            <w:r w:rsidRPr="00704D76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position w:val="-24"/>
                <w:lang w:eastAsia="ru-RU"/>
              </w:rPr>
              <w:object w:dxaOrig="660" w:dyaOrig="620">
                <v:shape id="_x0000_i1065" type="#_x0000_t75" style="width:33pt;height:31.5pt" o:ole="" fillcolor="window">
                  <v:imagedata r:id="rId99" o:title=""/>
                </v:shape>
                <o:OLEObject Type="Embed" ProgID="Equation.3" ShapeID="_x0000_i1065" DrawAspect="Content" ObjectID="_1508878155" r:id="rId100"/>
              </w:object>
            </w:r>
          </w:p>
        </w:tc>
        <w:tc>
          <w:tcPr>
            <w:tcW w:w="851" w:type="dxa"/>
            <w:vAlign w:val="center"/>
          </w:tcPr>
          <w:p w:rsidR="00704D76" w:rsidRPr="00704D76" w:rsidRDefault="00704D76" w:rsidP="00704D76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704D76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704D76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0</w:t>
            </w:r>
            <w:r w:rsidRPr="00704D76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.</w:t>
            </w:r>
            <w:r w:rsidRPr="00704D76">
              <w:rPr>
                <w:rFonts w:ascii="Times New Roman" w:eastAsia="Times New Roman" w:hAnsi="Times New Roman" w:cs="Times New Roman"/>
                <w:lang w:val="en-US" w:eastAsia="ru-RU"/>
              </w:rPr>
              <w:t>q</w:t>
            </w:r>
            <w:r w:rsidRPr="00704D76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0</w:t>
            </w:r>
          </w:p>
        </w:tc>
      </w:tr>
      <w:tr w:rsidR="00C20A64" w:rsidRPr="00704D76" w:rsidTr="00497A01">
        <w:tc>
          <w:tcPr>
            <w:tcW w:w="604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08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</w:p>
        </w:tc>
        <w:tc>
          <w:tcPr>
            <w:tcW w:w="1559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92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10080</w:t>
            </w:r>
          </w:p>
        </w:tc>
        <w:tc>
          <w:tcPr>
            <w:tcW w:w="851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9000</w:t>
            </w:r>
          </w:p>
        </w:tc>
        <w:tc>
          <w:tcPr>
            <w:tcW w:w="1417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9812,481858</w:t>
            </w:r>
          </w:p>
        </w:tc>
        <w:tc>
          <w:tcPr>
            <w:tcW w:w="851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9600</w:t>
            </w:r>
          </w:p>
        </w:tc>
      </w:tr>
      <w:tr w:rsidR="00C20A64" w:rsidRPr="00704D76" w:rsidTr="00497A01">
        <w:trPr>
          <w:trHeight w:val="349"/>
        </w:trPr>
        <w:tc>
          <w:tcPr>
            <w:tcW w:w="604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08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559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92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50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12650</w:t>
            </w:r>
          </w:p>
        </w:tc>
        <w:tc>
          <w:tcPr>
            <w:tcW w:w="851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13200</w:t>
            </w:r>
          </w:p>
        </w:tc>
        <w:tc>
          <w:tcPr>
            <w:tcW w:w="1417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12314,27535</w:t>
            </w:r>
          </w:p>
        </w:tc>
        <w:tc>
          <w:tcPr>
            <w:tcW w:w="851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14280</w:t>
            </w:r>
          </w:p>
        </w:tc>
      </w:tr>
      <w:tr w:rsidR="00C20A64" w:rsidRPr="00704D76" w:rsidTr="00635C23">
        <w:tc>
          <w:tcPr>
            <w:tcW w:w="604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8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559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992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418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2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850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25500</w:t>
            </w:r>
          </w:p>
        </w:tc>
        <w:tc>
          <w:tcPr>
            <w:tcW w:w="851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24750</w:t>
            </w:r>
          </w:p>
        </w:tc>
        <w:tc>
          <w:tcPr>
            <w:tcW w:w="1417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24823,24279</w:t>
            </w:r>
          </w:p>
        </w:tc>
        <w:tc>
          <w:tcPr>
            <w:tcW w:w="851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31020</w:t>
            </w:r>
          </w:p>
        </w:tc>
      </w:tr>
      <w:tr w:rsidR="00C20A64" w:rsidRPr="00704D76" w:rsidTr="00497A01">
        <w:trPr>
          <w:trHeight w:val="295"/>
        </w:trPr>
        <w:tc>
          <w:tcPr>
            <w:tcW w:w="604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∑</w:t>
            </w:r>
          </w:p>
        </w:tc>
        <w:tc>
          <w:tcPr>
            <w:tcW w:w="1008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18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A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0A64">
              <w:rPr>
                <w:rFonts w:ascii="Times New Roman" w:hAnsi="Times New Roman" w:cs="Times New Roman"/>
                <w:b/>
                <w:bCs/>
                <w:color w:val="000000"/>
              </w:rPr>
              <w:t>48230</w:t>
            </w:r>
          </w:p>
        </w:tc>
        <w:tc>
          <w:tcPr>
            <w:tcW w:w="851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0A64">
              <w:rPr>
                <w:rFonts w:ascii="Times New Roman" w:hAnsi="Times New Roman" w:cs="Times New Roman"/>
                <w:b/>
                <w:bCs/>
                <w:color w:val="000000"/>
              </w:rPr>
              <w:t>46950</w:t>
            </w:r>
          </w:p>
        </w:tc>
        <w:tc>
          <w:tcPr>
            <w:tcW w:w="1417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0A64">
              <w:rPr>
                <w:rFonts w:ascii="Times New Roman" w:hAnsi="Times New Roman" w:cs="Times New Roman"/>
                <w:b/>
                <w:bCs/>
                <w:color w:val="000000"/>
              </w:rPr>
              <w:t>46950</w:t>
            </w:r>
          </w:p>
        </w:tc>
        <w:tc>
          <w:tcPr>
            <w:tcW w:w="851" w:type="dxa"/>
            <w:vAlign w:val="center"/>
          </w:tcPr>
          <w:p w:rsidR="00C20A64" w:rsidRPr="00C20A64" w:rsidRDefault="00C20A64" w:rsidP="00C20A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0A64">
              <w:rPr>
                <w:rFonts w:ascii="Times New Roman" w:hAnsi="Times New Roman" w:cs="Times New Roman"/>
                <w:b/>
                <w:bCs/>
                <w:color w:val="000000"/>
              </w:rPr>
              <w:t>54900</w:t>
            </w:r>
          </w:p>
        </w:tc>
      </w:tr>
    </w:tbl>
    <w:p w:rsidR="00704D76" w:rsidRPr="00704D76" w:rsidRDefault="00704D76" w:rsidP="00704D76">
      <w:pPr>
        <w:autoSpaceDN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D76">
        <w:rPr>
          <w:rFonts w:ascii="Times New Roman" w:eastAsia="Calibri" w:hAnsi="Times New Roman" w:cs="Times New Roman"/>
          <w:sz w:val="28"/>
          <w:szCs w:val="28"/>
        </w:rPr>
        <w:t>1. Индивидуальные и общие (агрегатные) индексы цен</w:t>
      </w:r>
    </w:p>
    <w:p w:rsidR="00704D76" w:rsidRPr="00704D76" w:rsidRDefault="00635C23" w:rsidP="00704D76">
      <w:pPr>
        <w:tabs>
          <w:tab w:val="left" w:pos="3030"/>
        </w:tabs>
        <w:rPr>
          <w:rFonts w:ascii="Times New Roman" w:eastAsia="Calibri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="Calibri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0</m:t>
                </m:r>
              </m:sub>
            </m:sSub>
          </m:den>
        </m:f>
      </m:oMath>
      <w:r w:rsidR="00704D76" w:rsidRPr="00704D76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704D76" w:rsidRPr="00704D76" w:rsidRDefault="00635C23" w:rsidP="00704D76">
      <w:pPr>
        <w:tabs>
          <w:tab w:val="left" w:pos="3030"/>
        </w:tabs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112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=1,12</m:t>
        </m:r>
      </m:oMath>
      <w:r w:rsidR="00704D76" w:rsidRPr="00704D76">
        <w:rPr>
          <w:rFonts w:ascii="Times New Roman" w:eastAsia="Calibri" w:hAnsi="Times New Roman" w:cs="Times New Roman"/>
          <w:szCs w:val="28"/>
        </w:rPr>
        <w:t xml:space="preserve"> 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>( +</w:t>
      </w:r>
      <w:r w:rsidR="0020108C">
        <w:rPr>
          <w:rFonts w:ascii="Times New Roman" w:eastAsia="Calibri" w:hAnsi="Times New Roman" w:cs="Times New Roman"/>
          <w:sz w:val="28"/>
          <w:szCs w:val="28"/>
        </w:rPr>
        <w:t>12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>%)</w:t>
      </w:r>
    </w:p>
    <w:p w:rsidR="00704D76" w:rsidRPr="00704D76" w:rsidRDefault="00704D76" w:rsidP="006B2A1C">
      <w:pPr>
        <w:ind w:left="-567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04D76">
        <w:rPr>
          <w:rFonts w:ascii="Times New Roman" w:eastAsia="Calibri" w:hAnsi="Times New Roman" w:cs="Times New Roman"/>
          <w:sz w:val="28"/>
        </w:rPr>
        <w:t>Цена за единицу продукции (</w:t>
      </w:r>
      <w:r w:rsidR="0020108C">
        <w:rPr>
          <w:rFonts w:ascii="Times New Roman" w:eastAsia="Calibri" w:hAnsi="Times New Roman" w:cs="Times New Roman"/>
          <w:sz w:val="28"/>
        </w:rPr>
        <w:t>З</w:t>
      </w:r>
      <w:r w:rsidRPr="00704D76">
        <w:rPr>
          <w:rFonts w:ascii="Times New Roman" w:eastAsia="Calibri" w:hAnsi="Times New Roman" w:cs="Times New Roman"/>
          <w:sz w:val="28"/>
        </w:rPr>
        <w:t>) в отчётном периоде по срав</w:t>
      </w:r>
      <w:r w:rsidR="0020108C">
        <w:rPr>
          <w:rFonts w:ascii="Times New Roman" w:eastAsia="Calibri" w:hAnsi="Times New Roman" w:cs="Times New Roman"/>
          <w:sz w:val="28"/>
        </w:rPr>
        <w:t>нению с базисным увеличилась на 12</w:t>
      </w:r>
      <w:r w:rsidRPr="00704D76">
        <w:rPr>
          <w:rFonts w:ascii="Times New Roman" w:eastAsia="Calibri" w:hAnsi="Times New Roman" w:cs="Times New Roman"/>
          <w:sz w:val="28"/>
        </w:rPr>
        <w:t>%</w:t>
      </w:r>
      <w:r w:rsidRPr="00704D7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04D76" w:rsidRPr="00704D76" w:rsidRDefault="00635C23" w:rsidP="00704D76">
      <w:pPr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i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eastAsia="Calibri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115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120</m:t>
            </m:r>
          </m:den>
        </m:f>
        <m:r>
          <w:rPr>
            <w:rFonts w:ascii="Cambria Math" w:eastAsia="Calibri" w:hAnsi="Cambria Math"/>
            <w:sz w:val="28"/>
            <w:szCs w:val="28"/>
          </w:rPr>
          <m:t>=0,958</m:t>
        </m:r>
      </m:oMath>
      <w:r w:rsidR="0020108C">
        <w:rPr>
          <w:rFonts w:ascii="Times New Roman" w:eastAsia="Calibri" w:hAnsi="Times New Roman" w:cs="Times New Roman"/>
          <w:sz w:val="28"/>
          <w:szCs w:val="28"/>
        </w:rPr>
        <w:t xml:space="preserve"> ( - 4,2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>%)</w:t>
      </w:r>
    </w:p>
    <w:p w:rsidR="00704D76" w:rsidRPr="00704D76" w:rsidRDefault="00704D76" w:rsidP="006B2A1C">
      <w:pPr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4D76">
        <w:rPr>
          <w:rFonts w:ascii="Times New Roman" w:eastAsia="Calibri" w:hAnsi="Times New Roman" w:cs="Times New Roman"/>
          <w:sz w:val="28"/>
        </w:rPr>
        <w:t>Цена за единицу продукции (</w:t>
      </w:r>
      <w:r w:rsidR="0020108C">
        <w:rPr>
          <w:rFonts w:ascii="Times New Roman" w:eastAsia="Calibri" w:hAnsi="Times New Roman" w:cs="Times New Roman"/>
          <w:sz w:val="28"/>
        </w:rPr>
        <w:t>И</w:t>
      </w:r>
      <w:r w:rsidRPr="00704D76">
        <w:rPr>
          <w:rFonts w:ascii="Times New Roman" w:eastAsia="Calibri" w:hAnsi="Times New Roman" w:cs="Times New Roman"/>
          <w:sz w:val="28"/>
        </w:rPr>
        <w:t xml:space="preserve">) в отчётном периоде по </w:t>
      </w:r>
      <w:r w:rsidR="0020108C">
        <w:rPr>
          <w:rFonts w:ascii="Times New Roman" w:eastAsia="Calibri" w:hAnsi="Times New Roman" w:cs="Times New Roman"/>
          <w:sz w:val="28"/>
        </w:rPr>
        <w:t xml:space="preserve">сравнению с базисным уменьшилась </w:t>
      </w:r>
      <w:r w:rsidRPr="00704D76">
        <w:rPr>
          <w:rFonts w:ascii="Times New Roman" w:eastAsia="Calibri" w:hAnsi="Times New Roman" w:cs="Times New Roman"/>
          <w:sz w:val="28"/>
        </w:rPr>
        <w:t xml:space="preserve">на </w:t>
      </w:r>
      <w:r w:rsidR="000C09D0">
        <w:rPr>
          <w:rFonts w:ascii="Times New Roman" w:eastAsia="Calibri" w:hAnsi="Times New Roman" w:cs="Times New Roman"/>
          <w:sz w:val="28"/>
        </w:rPr>
        <w:t>4,2</w:t>
      </w:r>
      <w:r w:rsidRPr="00704D76">
        <w:rPr>
          <w:rFonts w:ascii="Times New Roman" w:eastAsia="Calibri" w:hAnsi="Times New Roman" w:cs="Times New Roman"/>
          <w:sz w:val="28"/>
        </w:rPr>
        <w:t>%.</w:t>
      </w:r>
    </w:p>
    <w:p w:rsidR="00704D76" w:rsidRPr="00704D76" w:rsidRDefault="00635C23" w:rsidP="00704D76">
      <w:pPr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i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3</m:t>
                </m:r>
              </m:sub>
            </m:sSub>
          </m:sub>
        </m:sSub>
        <m:r>
          <w:rPr>
            <w:rFonts w:ascii="Cambria Math" w:eastAsia="Calibri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170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188</m:t>
            </m:r>
          </m:den>
        </m:f>
        <m:r>
          <w:rPr>
            <w:rFonts w:ascii="Cambria Math" w:eastAsia="Calibri" w:hAnsi="Cambria Math"/>
            <w:sz w:val="28"/>
            <w:szCs w:val="28"/>
          </w:rPr>
          <m:t>=0,904</m:t>
        </m:r>
      </m:oMath>
      <w:r w:rsidR="00704D76" w:rsidRPr="00704D76">
        <w:rPr>
          <w:rFonts w:ascii="Times New Roman" w:eastAsia="Calibri" w:hAnsi="Times New Roman" w:cs="Times New Roman"/>
          <w:szCs w:val="28"/>
        </w:rPr>
        <w:t xml:space="preserve">  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r w:rsidR="0020108C">
        <w:rPr>
          <w:rFonts w:ascii="Times New Roman" w:eastAsia="Calibri" w:hAnsi="Times New Roman" w:cs="Times New Roman"/>
          <w:sz w:val="28"/>
          <w:szCs w:val="28"/>
        </w:rPr>
        <w:t>-9,6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>%)</w:t>
      </w:r>
    </w:p>
    <w:p w:rsidR="00704D76" w:rsidRPr="00704D76" w:rsidRDefault="00704D76" w:rsidP="006B2A1C">
      <w:pPr>
        <w:ind w:left="-567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4D76">
        <w:rPr>
          <w:rFonts w:ascii="Times New Roman" w:eastAsia="Calibri" w:hAnsi="Times New Roman" w:cs="Times New Roman"/>
          <w:sz w:val="28"/>
        </w:rPr>
        <w:t>Цена за единицу продукции (</w:t>
      </w:r>
      <w:r w:rsidR="0020108C">
        <w:rPr>
          <w:rFonts w:ascii="Times New Roman" w:eastAsia="Calibri" w:hAnsi="Times New Roman" w:cs="Times New Roman"/>
          <w:sz w:val="28"/>
        </w:rPr>
        <w:t>К</w:t>
      </w:r>
      <w:r w:rsidRPr="00704D76">
        <w:rPr>
          <w:rFonts w:ascii="Times New Roman" w:eastAsia="Calibri" w:hAnsi="Times New Roman" w:cs="Times New Roman"/>
          <w:sz w:val="28"/>
        </w:rPr>
        <w:t xml:space="preserve">) в отчётном периоде по сравнению с базисным </w:t>
      </w:r>
      <w:r w:rsidR="0020108C">
        <w:rPr>
          <w:rFonts w:ascii="Times New Roman" w:eastAsia="Calibri" w:hAnsi="Times New Roman" w:cs="Times New Roman"/>
          <w:sz w:val="28"/>
        </w:rPr>
        <w:t xml:space="preserve">уменьшилась </w:t>
      </w:r>
      <w:r w:rsidRPr="00704D76">
        <w:rPr>
          <w:rFonts w:ascii="Times New Roman" w:eastAsia="Calibri" w:hAnsi="Times New Roman" w:cs="Times New Roman"/>
          <w:sz w:val="28"/>
        </w:rPr>
        <w:t xml:space="preserve">на </w:t>
      </w:r>
      <w:r w:rsidR="0020108C">
        <w:rPr>
          <w:rFonts w:ascii="Times New Roman" w:eastAsia="Calibri" w:hAnsi="Times New Roman" w:cs="Times New Roman"/>
          <w:sz w:val="28"/>
        </w:rPr>
        <w:t>9,6</w:t>
      </w:r>
      <w:r w:rsidRPr="00704D76">
        <w:rPr>
          <w:rFonts w:ascii="Times New Roman" w:eastAsia="Calibri" w:hAnsi="Times New Roman" w:cs="Times New Roman"/>
          <w:sz w:val="28"/>
        </w:rPr>
        <w:t>%.</w:t>
      </w:r>
    </w:p>
    <w:p w:rsidR="00704D76" w:rsidRPr="00704D76" w:rsidRDefault="00635C23" w:rsidP="00704D76">
      <w:pPr>
        <w:tabs>
          <w:tab w:val="left" w:pos="3030"/>
        </w:tabs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48230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46950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=1,0272</m:t>
        </m:r>
      </m:oMath>
      <w:r w:rsidR="00704D76" w:rsidRPr="00704D76">
        <w:rPr>
          <w:rFonts w:ascii="Times New Roman" w:eastAsia="Calibri" w:hAnsi="Times New Roman" w:cs="Times New Roman"/>
          <w:szCs w:val="28"/>
        </w:rPr>
        <w:t xml:space="preserve"> 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 xml:space="preserve">( + </w:t>
      </w:r>
      <w:r w:rsidR="0020108C">
        <w:rPr>
          <w:rFonts w:ascii="Times New Roman" w:eastAsia="Calibri" w:hAnsi="Times New Roman" w:cs="Times New Roman"/>
          <w:sz w:val="28"/>
          <w:szCs w:val="28"/>
        </w:rPr>
        <w:t>2,72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>%)</w:t>
      </w:r>
    </w:p>
    <w:p w:rsidR="00704D76" w:rsidRPr="00704D76" w:rsidRDefault="00704D76" w:rsidP="006B2A1C">
      <w:pPr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4D76">
        <w:rPr>
          <w:rFonts w:ascii="Times New Roman" w:eastAsia="Calibri" w:hAnsi="Times New Roman" w:cs="Times New Roman"/>
          <w:sz w:val="28"/>
        </w:rPr>
        <w:t>Цена за единицу пр</w:t>
      </w:r>
      <w:r w:rsidR="0020108C">
        <w:rPr>
          <w:rFonts w:ascii="Times New Roman" w:eastAsia="Calibri" w:hAnsi="Times New Roman" w:cs="Times New Roman"/>
          <w:sz w:val="28"/>
        </w:rPr>
        <w:t xml:space="preserve">одукции по трём видам продукции </w:t>
      </w:r>
      <w:r w:rsidRPr="00704D76">
        <w:rPr>
          <w:rFonts w:ascii="Times New Roman" w:eastAsia="Calibri" w:hAnsi="Times New Roman" w:cs="Times New Roman"/>
          <w:sz w:val="28"/>
        </w:rPr>
        <w:t>в отчётном периоде по с</w:t>
      </w:r>
      <w:r w:rsidR="0020108C">
        <w:rPr>
          <w:rFonts w:ascii="Times New Roman" w:eastAsia="Calibri" w:hAnsi="Times New Roman" w:cs="Times New Roman"/>
          <w:sz w:val="28"/>
        </w:rPr>
        <w:t>равнению с базисным увеличилась</w:t>
      </w:r>
      <w:r w:rsidRPr="00704D76">
        <w:rPr>
          <w:rFonts w:ascii="Times New Roman" w:eastAsia="Calibri" w:hAnsi="Times New Roman" w:cs="Times New Roman"/>
          <w:sz w:val="28"/>
        </w:rPr>
        <w:t xml:space="preserve"> на </w:t>
      </w:r>
      <w:r w:rsidR="0020108C">
        <w:rPr>
          <w:rFonts w:ascii="Times New Roman" w:eastAsia="Calibri" w:hAnsi="Times New Roman" w:cs="Times New Roman"/>
          <w:sz w:val="28"/>
        </w:rPr>
        <w:t>2,72</w:t>
      </w:r>
      <w:r w:rsidRPr="00704D76">
        <w:rPr>
          <w:rFonts w:ascii="Times New Roman" w:eastAsia="Calibri" w:hAnsi="Times New Roman" w:cs="Times New Roman"/>
          <w:sz w:val="28"/>
        </w:rPr>
        <w:t>%.</w:t>
      </w:r>
    </w:p>
    <w:p w:rsidR="00704D76" w:rsidRPr="00704D76" w:rsidRDefault="00704D76" w:rsidP="00704D76">
      <w:pPr>
        <w:tabs>
          <w:tab w:val="left" w:pos="3030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704D76">
        <w:rPr>
          <w:rFonts w:ascii="Times New Roman" w:eastAsia="Calibri" w:hAnsi="Times New Roman" w:cs="Times New Roman"/>
          <w:sz w:val="28"/>
          <w:szCs w:val="28"/>
        </w:rPr>
        <w:t>2. Индекс цен в среднегармонической форме</w:t>
      </w:r>
    </w:p>
    <w:p w:rsidR="00704D76" w:rsidRPr="00704D76" w:rsidRDefault="00635C23" w:rsidP="00704D76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="Calibri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p</m:t>
                        </m:r>
                      </m:sub>
                    </m:sSub>
                  </m:den>
                </m:f>
              </m:e>
            </m:nary>
          </m:den>
        </m:f>
        <m:r>
          <w:rPr>
            <w:rFonts w:ascii="Cambria Math" w:eastAsia="Calibri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48230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46950</m:t>
            </m:r>
          </m:den>
        </m:f>
        <m:r>
          <w:rPr>
            <w:rFonts w:ascii="Cambria Math" w:eastAsia="Calibri" w:hAnsi="Cambria Math"/>
            <w:sz w:val="28"/>
            <w:szCs w:val="28"/>
          </w:rPr>
          <m:t>=1,0272</m:t>
        </m:r>
      </m:oMath>
      <w:r w:rsidR="00704D76" w:rsidRPr="00704D76">
        <w:rPr>
          <w:rFonts w:ascii="Times New Roman" w:eastAsia="Calibri" w:hAnsi="Times New Roman" w:cs="Times New Roman"/>
          <w:szCs w:val="28"/>
        </w:rPr>
        <w:t xml:space="preserve"> 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 xml:space="preserve">( + </w:t>
      </w:r>
      <w:r w:rsidR="0020108C">
        <w:rPr>
          <w:rFonts w:ascii="Times New Roman" w:eastAsia="Calibri" w:hAnsi="Times New Roman" w:cs="Times New Roman"/>
          <w:sz w:val="28"/>
          <w:szCs w:val="28"/>
        </w:rPr>
        <w:t>2,72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>%)</w:t>
      </w:r>
    </w:p>
    <w:p w:rsidR="00704D76" w:rsidRPr="00704D76" w:rsidRDefault="00704D76" w:rsidP="00704D76">
      <w:pPr>
        <w:rPr>
          <w:rFonts w:ascii="Times New Roman" w:eastAsia="Calibri" w:hAnsi="Times New Roman" w:cs="Times New Roman"/>
          <w:sz w:val="28"/>
          <w:szCs w:val="28"/>
        </w:rPr>
      </w:pPr>
      <w:r w:rsidRPr="00704D76">
        <w:rPr>
          <w:rFonts w:ascii="Times New Roman" w:eastAsia="Calibri" w:hAnsi="Times New Roman" w:cs="Times New Roman"/>
          <w:sz w:val="28"/>
          <w:szCs w:val="28"/>
        </w:rPr>
        <w:t>3. Сводный индекс физического объёма товаров</w:t>
      </w:r>
    </w:p>
    <w:p w:rsidR="00704D76" w:rsidRPr="00704D76" w:rsidRDefault="00635C23" w:rsidP="00704D76">
      <w:pPr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q</m:t>
            </m:r>
          </m:sub>
        </m:sSub>
        <m:r>
          <w:rPr>
            <w:rFonts w:ascii="Cambria Math" w:eastAsia="Calibri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den>
        </m:f>
        <m:r>
          <w:rPr>
            <w:rFonts w:ascii="Cambria Math" w:eastAsia="Calibri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46950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54900</m:t>
            </m:r>
          </m:den>
        </m:f>
        <m:r>
          <w:rPr>
            <w:rFonts w:ascii="Cambria Math" w:eastAsia="Calibri" w:hAnsi="Cambria Math"/>
            <w:sz w:val="28"/>
            <w:szCs w:val="28"/>
          </w:rPr>
          <m:t>=0,855</m:t>
        </m:r>
      </m:oMath>
      <w:r w:rsidR="00704D76" w:rsidRPr="00704D76">
        <w:rPr>
          <w:rFonts w:ascii="Times New Roman" w:eastAsia="Calibri" w:hAnsi="Times New Roman" w:cs="Times New Roman"/>
          <w:sz w:val="28"/>
          <w:szCs w:val="28"/>
        </w:rPr>
        <w:t xml:space="preserve"> ( -</w:t>
      </w:r>
      <w:r w:rsidR="0020108C">
        <w:rPr>
          <w:rFonts w:ascii="Times New Roman" w:eastAsia="Calibri" w:hAnsi="Times New Roman" w:cs="Times New Roman"/>
          <w:sz w:val="28"/>
          <w:szCs w:val="28"/>
        </w:rPr>
        <w:t>14,5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>%)</w:t>
      </w:r>
    </w:p>
    <w:p w:rsidR="00704D76" w:rsidRPr="00704D76" w:rsidRDefault="00704D76" w:rsidP="006B2A1C">
      <w:pPr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D76">
        <w:rPr>
          <w:rFonts w:ascii="Times New Roman" w:eastAsia="Calibri" w:hAnsi="Times New Roman" w:cs="Times New Roman"/>
          <w:sz w:val="28"/>
        </w:rPr>
        <w:t xml:space="preserve">Физический объём </w:t>
      </w:r>
      <w:r w:rsidR="002D78CE">
        <w:rPr>
          <w:rFonts w:ascii="Times New Roman" w:eastAsia="Calibri" w:hAnsi="Times New Roman" w:cs="Times New Roman"/>
          <w:sz w:val="28"/>
        </w:rPr>
        <w:t xml:space="preserve">товаров по трём видам продукции </w:t>
      </w:r>
      <w:r w:rsidRPr="00704D76">
        <w:rPr>
          <w:rFonts w:ascii="Times New Roman" w:eastAsia="Calibri" w:hAnsi="Times New Roman" w:cs="Times New Roman"/>
          <w:sz w:val="28"/>
        </w:rPr>
        <w:t xml:space="preserve">в отчётном периоде по сравнению с базисным упал на </w:t>
      </w:r>
      <w:r w:rsidR="0020108C">
        <w:rPr>
          <w:rFonts w:ascii="Times New Roman" w:eastAsia="Calibri" w:hAnsi="Times New Roman" w:cs="Times New Roman"/>
          <w:sz w:val="28"/>
        </w:rPr>
        <w:t>14,5</w:t>
      </w:r>
      <w:r w:rsidRPr="00704D76">
        <w:rPr>
          <w:rFonts w:ascii="Times New Roman" w:eastAsia="Calibri" w:hAnsi="Times New Roman" w:cs="Times New Roman"/>
          <w:sz w:val="28"/>
        </w:rPr>
        <w:t>%.</w:t>
      </w:r>
    </w:p>
    <w:p w:rsidR="00704D76" w:rsidRPr="00704D76" w:rsidRDefault="00704D76" w:rsidP="00704D76">
      <w:pPr>
        <w:rPr>
          <w:rFonts w:ascii="Times New Roman" w:eastAsia="Calibri" w:hAnsi="Times New Roman" w:cs="Times New Roman"/>
          <w:sz w:val="28"/>
          <w:szCs w:val="28"/>
        </w:rPr>
      </w:pPr>
      <w:r w:rsidRPr="00704D76">
        <w:rPr>
          <w:rFonts w:ascii="Times New Roman" w:eastAsia="Calibri" w:hAnsi="Times New Roman" w:cs="Times New Roman"/>
          <w:sz w:val="28"/>
          <w:szCs w:val="28"/>
        </w:rPr>
        <w:t>4. Сводный индекс товарооборота</w:t>
      </w:r>
    </w:p>
    <w:p w:rsidR="00704D76" w:rsidRPr="00704D76" w:rsidRDefault="00704D76" w:rsidP="00704D76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04D76">
        <w:rPr>
          <w:rFonts w:ascii="Times New Roman" w:eastAsia="Calibri" w:hAnsi="Times New Roman" w:cs="Times New Roman"/>
          <w:sz w:val="28"/>
          <w:szCs w:val="28"/>
        </w:rPr>
        <w:lastRenderedPageBreak/>
        <w:t>а) по формуле индекса товарооборота в текущих ценах</w:t>
      </w:r>
    </w:p>
    <w:p w:rsidR="00704D76" w:rsidRPr="00704D76" w:rsidRDefault="00635C23" w:rsidP="00704D76">
      <w:pPr>
        <w:rPr>
          <w:rFonts w:ascii="Times New Roman" w:eastAsia="Calibri" w:hAnsi="Times New Roman" w:cs="Times New Roman"/>
          <w:sz w:val="28"/>
          <w:szCs w:val="20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pq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48230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54900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=0,879</m:t>
        </m:r>
      </m:oMath>
      <w:r w:rsidR="00704D76" w:rsidRPr="00704D76">
        <w:rPr>
          <w:rFonts w:ascii="Times New Roman" w:eastAsia="Calibri" w:hAnsi="Times New Roman" w:cs="Times New Roman"/>
          <w:szCs w:val="28"/>
        </w:rPr>
        <w:t xml:space="preserve"> 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r w:rsidR="00847304">
        <w:rPr>
          <w:rFonts w:ascii="Times New Roman" w:eastAsia="Calibri" w:hAnsi="Times New Roman" w:cs="Times New Roman"/>
          <w:sz w:val="28"/>
          <w:szCs w:val="28"/>
        </w:rPr>
        <w:t>-12,1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>%)</w:t>
      </w:r>
    </w:p>
    <w:p w:rsidR="00704D76" w:rsidRPr="00704D76" w:rsidRDefault="00704D76" w:rsidP="00704D76">
      <w:pPr>
        <w:rPr>
          <w:rFonts w:ascii="Times New Roman" w:eastAsia="Calibri" w:hAnsi="Times New Roman" w:cs="Times New Roman"/>
          <w:sz w:val="28"/>
          <w:szCs w:val="28"/>
        </w:rPr>
      </w:pPr>
      <w:r w:rsidRPr="00704D76">
        <w:rPr>
          <w:rFonts w:ascii="Times New Roman" w:eastAsia="Calibri" w:hAnsi="Times New Roman" w:cs="Times New Roman"/>
          <w:sz w:val="28"/>
          <w:szCs w:val="28"/>
        </w:rPr>
        <w:t>б) на основе ранее рассчитанных индексов цен и физического объема</w:t>
      </w:r>
    </w:p>
    <w:p w:rsidR="00704D76" w:rsidRPr="00704D76" w:rsidRDefault="00635C23" w:rsidP="00704D76">
      <w:pPr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pq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=1,0272*0,855=0,879</m:t>
        </m:r>
      </m:oMath>
      <w:r w:rsidR="00704D76" w:rsidRPr="00704D76">
        <w:rPr>
          <w:rFonts w:ascii="Times New Roman" w:eastAsia="Calibri" w:hAnsi="Times New Roman" w:cs="Times New Roman"/>
          <w:szCs w:val="28"/>
        </w:rPr>
        <w:t xml:space="preserve"> 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r w:rsidR="00847304">
        <w:rPr>
          <w:rFonts w:ascii="Times New Roman" w:eastAsia="Calibri" w:hAnsi="Times New Roman" w:cs="Times New Roman"/>
          <w:sz w:val="28"/>
          <w:szCs w:val="28"/>
        </w:rPr>
        <w:t>-12,1</w:t>
      </w:r>
      <w:r w:rsidR="00704D76" w:rsidRPr="00704D76">
        <w:rPr>
          <w:rFonts w:ascii="Times New Roman" w:eastAsia="Calibri" w:hAnsi="Times New Roman" w:cs="Times New Roman"/>
          <w:sz w:val="28"/>
          <w:szCs w:val="28"/>
        </w:rPr>
        <w:t>%)</w:t>
      </w:r>
    </w:p>
    <w:p w:rsidR="00704D76" w:rsidRPr="00704D76" w:rsidRDefault="00847304" w:rsidP="006B2A1C">
      <w:pPr>
        <w:ind w:left="-567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</w:rPr>
        <w:t>Товарооборот</w:t>
      </w:r>
      <w:r w:rsidR="00704D76" w:rsidRPr="00704D76">
        <w:rPr>
          <w:rFonts w:ascii="Times New Roman" w:eastAsia="Calibri" w:hAnsi="Times New Roman" w:cs="Times New Roman"/>
          <w:sz w:val="28"/>
        </w:rPr>
        <w:t xml:space="preserve"> в отчётном периоде по сравнению с </w:t>
      </w:r>
      <w:proofErr w:type="gramStart"/>
      <w:r w:rsidR="00704D76" w:rsidRPr="00704D76">
        <w:rPr>
          <w:rFonts w:ascii="Times New Roman" w:eastAsia="Calibri" w:hAnsi="Times New Roman" w:cs="Times New Roman"/>
          <w:sz w:val="28"/>
        </w:rPr>
        <w:t>базисным</w:t>
      </w:r>
      <w:proofErr w:type="gramEnd"/>
      <w:r w:rsidR="00704D76" w:rsidRPr="00704D76">
        <w:rPr>
          <w:rFonts w:ascii="Times New Roman" w:eastAsia="Calibri" w:hAnsi="Times New Roman" w:cs="Times New Roman"/>
          <w:sz w:val="28"/>
        </w:rPr>
        <w:t xml:space="preserve"> </w:t>
      </w:r>
      <w:r w:rsidR="006B2A1C">
        <w:rPr>
          <w:rFonts w:ascii="Times New Roman" w:eastAsia="Calibri" w:hAnsi="Times New Roman" w:cs="Times New Roman"/>
          <w:sz w:val="28"/>
        </w:rPr>
        <w:t xml:space="preserve">упал </w:t>
      </w:r>
      <w:r w:rsidR="00704D76" w:rsidRPr="00704D76">
        <w:rPr>
          <w:rFonts w:ascii="Times New Roman" w:eastAsia="Calibri" w:hAnsi="Times New Roman" w:cs="Times New Roman"/>
          <w:sz w:val="28"/>
        </w:rPr>
        <w:t xml:space="preserve">на </w:t>
      </w:r>
      <w:r>
        <w:rPr>
          <w:rFonts w:ascii="Times New Roman" w:eastAsia="Calibri" w:hAnsi="Times New Roman" w:cs="Times New Roman"/>
          <w:sz w:val="28"/>
        </w:rPr>
        <w:t>12,1</w:t>
      </w:r>
      <w:r w:rsidR="00704D76" w:rsidRPr="00704D76">
        <w:rPr>
          <w:rFonts w:ascii="Times New Roman" w:eastAsia="Calibri" w:hAnsi="Times New Roman" w:cs="Times New Roman"/>
          <w:sz w:val="28"/>
        </w:rPr>
        <w:t xml:space="preserve">%, за счёт увеличения цены за единицу продукции на </w:t>
      </w:r>
      <w:r>
        <w:rPr>
          <w:rFonts w:ascii="Times New Roman" w:eastAsia="Calibri" w:hAnsi="Times New Roman" w:cs="Times New Roman"/>
          <w:sz w:val="28"/>
        </w:rPr>
        <w:t>2,72</w:t>
      </w:r>
      <w:r w:rsidR="00704D76" w:rsidRPr="00704D76">
        <w:rPr>
          <w:rFonts w:ascii="Times New Roman" w:eastAsia="Calibri" w:hAnsi="Times New Roman" w:cs="Times New Roman"/>
          <w:sz w:val="28"/>
        </w:rPr>
        <w:t xml:space="preserve">% и падения физического объёма товаров на </w:t>
      </w:r>
      <w:r>
        <w:rPr>
          <w:rFonts w:ascii="Times New Roman" w:eastAsia="Calibri" w:hAnsi="Times New Roman" w:cs="Times New Roman"/>
          <w:sz w:val="28"/>
        </w:rPr>
        <w:t>14,5</w:t>
      </w:r>
      <w:r w:rsidR="006B2A1C">
        <w:rPr>
          <w:rFonts w:ascii="Times New Roman" w:eastAsia="Calibri" w:hAnsi="Times New Roman" w:cs="Times New Roman"/>
          <w:sz w:val="28"/>
        </w:rPr>
        <w:t>%.</w:t>
      </w:r>
    </w:p>
    <w:p w:rsidR="00774D1A" w:rsidRPr="00635C23" w:rsidRDefault="00774D1A">
      <w:pPr>
        <w:rPr>
          <w:lang w:val="en-US"/>
        </w:rPr>
      </w:pPr>
    </w:p>
    <w:sectPr w:rsidR="00774D1A" w:rsidRPr="00635C23" w:rsidSect="00D87050">
      <w:headerReference w:type="even" r:id="rId101"/>
      <w:headerReference w:type="default" r:id="rId102"/>
      <w:footerReference w:type="even" r:id="rId103"/>
      <w:pgSz w:w="11906" w:h="16838" w:code="9"/>
      <w:pgMar w:top="1134" w:right="567" w:bottom="284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B85" w:rsidRDefault="000B6B85">
      <w:pPr>
        <w:spacing w:after="0" w:line="240" w:lineRule="auto"/>
      </w:pPr>
      <w:r>
        <w:separator/>
      </w:r>
    </w:p>
  </w:endnote>
  <w:endnote w:type="continuationSeparator" w:id="0">
    <w:p w:rsidR="000B6B85" w:rsidRDefault="000B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C23" w:rsidRDefault="00635C23" w:rsidP="00D87050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5C23" w:rsidRDefault="00635C2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B85" w:rsidRDefault="000B6B85">
      <w:pPr>
        <w:spacing w:after="0" w:line="240" w:lineRule="auto"/>
      </w:pPr>
      <w:r>
        <w:separator/>
      </w:r>
    </w:p>
  </w:footnote>
  <w:footnote w:type="continuationSeparator" w:id="0">
    <w:p w:rsidR="000B6B85" w:rsidRDefault="000B6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C23" w:rsidRDefault="00635C23" w:rsidP="00D87050">
    <w:pPr>
      <w:pStyle w:val="ad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</w:t>
    </w:r>
    <w:r>
      <w:rPr>
        <w:rStyle w:val="ab"/>
      </w:rPr>
      <w:fldChar w:fldCharType="end"/>
    </w:r>
  </w:p>
  <w:p w:rsidR="00635C23" w:rsidRDefault="00635C2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C23" w:rsidRDefault="00635C23" w:rsidP="00D87050">
    <w:pPr>
      <w:pStyle w:val="ad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B0F0B">
      <w:rPr>
        <w:rStyle w:val="ab"/>
        <w:noProof/>
      </w:rPr>
      <w:t>2</w:t>
    </w:r>
    <w:r>
      <w:rPr>
        <w:rStyle w:val="ab"/>
      </w:rPr>
      <w:fldChar w:fldCharType="end"/>
    </w:r>
  </w:p>
  <w:p w:rsidR="00635C23" w:rsidRPr="00635C23" w:rsidRDefault="00635C23" w:rsidP="00635C23">
    <w:pPr>
      <w:pStyle w:val="ad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7B43"/>
    <w:multiLevelType w:val="hybridMultilevel"/>
    <w:tmpl w:val="11DC8EB0"/>
    <w:lvl w:ilvl="0" w:tplc="4700444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9A828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F34695D"/>
    <w:multiLevelType w:val="multilevel"/>
    <w:tmpl w:val="EC204D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4188"/>
        </w:tabs>
        <w:ind w:left="4188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1D655ADE"/>
    <w:multiLevelType w:val="hybridMultilevel"/>
    <w:tmpl w:val="85A8F36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B8C2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5A352FB"/>
    <w:multiLevelType w:val="multilevel"/>
    <w:tmpl w:val="E21250A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lowerLetter"/>
      <w:lvlText w:val="%2)"/>
      <w:legacy w:legacy="1" w:legacySpace="0" w:legacyIndent="708"/>
      <w:lvlJc w:val="left"/>
      <w:pPr>
        <w:ind w:left="1416" w:hanging="708"/>
      </w:pPr>
    </w:lvl>
    <w:lvl w:ilvl="2">
      <w:start w:val="1"/>
      <w:numFmt w:val="lowerRoman"/>
      <w:lvlText w:val="%3)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6">
    <w:nsid w:val="4F373966"/>
    <w:multiLevelType w:val="hybridMultilevel"/>
    <w:tmpl w:val="A1C8F66E"/>
    <w:lvl w:ilvl="0" w:tplc="00EE049E">
      <w:start w:val="1"/>
      <w:numFmt w:val="decimal"/>
      <w:lvlText w:val="%1)"/>
      <w:lvlJc w:val="left"/>
      <w:pPr>
        <w:tabs>
          <w:tab w:val="num" w:pos="1521"/>
        </w:tabs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62786E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5E67218"/>
    <w:multiLevelType w:val="hybridMultilevel"/>
    <w:tmpl w:val="3F5E7A44"/>
    <w:lvl w:ilvl="0" w:tplc="E3D296C2">
      <w:start w:val="1"/>
      <w:numFmt w:val="decimal"/>
      <w:lvlText w:val="%1."/>
      <w:lvlJc w:val="left"/>
      <w:pPr>
        <w:ind w:left="1443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A782DF0"/>
    <w:multiLevelType w:val="hybridMultilevel"/>
    <w:tmpl w:val="A76E975E"/>
    <w:lvl w:ilvl="0" w:tplc="0742BF2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lvl w:ilvl="0">
        <w:start w:val="1"/>
        <w:numFmt w:val="decimal"/>
        <w:lvlText w:val="%1."/>
        <w:legacy w:legacy="1" w:legacySpace="0" w:legacyIndent="708"/>
        <w:lvlJc w:val="left"/>
        <w:pPr>
          <w:ind w:left="708" w:hanging="708"/>
        </w:pPr>
      </w:lvl>
    </w:lvlOverride>
    <w:lvlOverride w:ilvl="1">
      <w:lvl w:ilvl="1">
        <w:start w:val="1"/>
        <w:numFmt w:val="lowerLetter"/>
        <w:lvlText w:val="%2)"/>
        <w:legacy w:legacy="1" w:legacySpace="0" w:legacyIndent="708"/>
        <w:lvlJc w:val="left"/>
        <w:pPr>
          <w:ind w:left="1416" w:hanging="708"/>
        </w:pPr>
      </w:lvl>
    </w:lvlOverride>
    <w:lvlOverride w:ilvl="2">
      <w:lvl w:ilvl="2">
        <w:start w:val="1"/>
        <w:numFmt w:val="lowerRoman"/>
        <w:lvlText w:val="%3)"/>
        <w:legacy w:legacy="1" w:legacySpace="0" w:legacyIndent="708"/>
        <w:lvlJc w:val="left"/>
        <w:pPr>
          <w:ind w:left="2124" w:hanging="708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08"/>
        <w:lvlJc w:val="left"/>
        <w:pPr>
          <w:ind w:left="2832" w:hanging="708"/>
        </w:pPr>
      </w:lvl>
    </w:lvlOverride>
    <w:lvlOverride w:ilvl="4">
      <w:lvl w:ilvl="4">
        <w:start w:val="1"/>
        <w:numFmt w:val="decimal"/>
        <w:lvlText w:val="(%5)"/>
        <w:legacy w:legacy="1" w:legacySpace="0" w:legacyIndent="708"/>
        <w:lvlJc w:val="left"/>
        <w:pPr>
          <w:ind w:left="3540" w:hanging="708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08"/>
        <w:lvlJc w:val="left"/>
        <w:pPr>
          <w:ind w:left="4248" w:hanging="708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08"/>
        <w:lvlJc w:val="left"/>
        <w:pPr>
          <w:ind w:left="4956" w:hanging="708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08"/>
        <w:lvlJc w:val="left"/>
        <w:pPr>
          <w:ind w:left="5664" w:hanging="708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08"/>
        <w:lvlJc w:val="left"/>
        <w:pPr>
          <w:ind w:left="6372" w:hanging="708"/>
        </w:pPr>
      </w:lvl>
    </w:lvlOverride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251"/>
    <w:rsid w:val="00057101"/>
    <w:rsid w:val="000868B7"/>
    <w:rsid w:val="00086CFC"/>
    <w:rsid w:val="000908B6"/>
    <w:rsid w:val="000B6B85"/>
    <w:rsid w:val="000C09D0"/>
    <w:rsid w:val="000C2922"/>
    <w:rsid w:val="000F5195"/>
    <w:rsid w:val="001728A0"/>
    <w:rsid w:val="00191484"/>
    <w:rsid w:val="001D35EC"/>
    <w:rsid w:val="001F2EA0"/>
    <w:rsid w:val="001F3AC2"/>
    <w:rsid w:val="0020108C"/>
    <w:rsid w:val="00220489"/>
    <w:rsid w:val="00273AB5"/>
    <w:rsid w:val="00283BCF"/>
    <w:rsid w:val="002B132D"/>
    <w:rsid w:val="002D1ACD"/>
    <w:rsid w:val="002D78CE"/>
    <w:rsid w:val="002E5989"/>
    <w:rsid w:val="00325345"/>
    <w:rsid w:val="003A4FA1"/>
    <w:rsid w:val="003E1611"/>
    <w:rsid w:val="003E3ED8"/>
    <w:rsid w:val="00415FA0"/>
    <w:rsid w:val="00436804"/>
    <w:rsid w:val="00497A01"/>
    <w:rsid w:val="004B1EA8"/>
    <w:rsid w:val="004C21A3"/>
    <w:rsid w:val="004C5819"/>
    <w:rsid w:val="004F65BD"/>
    <w:rsid w:val="00583B7E"/>
    <w:rsid w:val="00592CA6"/>
    <w:rsid w:val="005A1319"/>
    <w:rsid w:val="005A3C3D"/>
    <w:rsid w:val="00602BDA"/>
    <w:rsid w:val="0060533A"/>
    <w:rsid w:val="00635C23"/>
    <w:rsid w:val="006A7803"/>
    <w:rsid w:val="006B2A1C"/>
    <w:rsid w:val="00704D76"/>
    <w:rsid w:val="00733AB4"/>
    <w:rsid w:val="00770891"/>
    <w:rsid w:val="00774D1A"/>
    <w:rsid w:val="00794B8F"/>
    <w:rsid w:val="007A4837"/>
    <w:rsid w:val="007A7C86"/>
    <w:rsid w:val="007F378D"/>
    <w:rsid w:val="00820FA1"/>
    <w:rsid w:val="00827AE2"/>
    <w:rsid w:val="00830505"/>
    <w:rsid w:val="00847304"/>
    <w:rsid w:val="00856828"/>
    <w:rsid w:val="008610A4"/>
    <w:rsid w:val="008F29C1"/>
    <w:rsid w:val="00906F62"/>
    <w:rsid w:val="00925167"/>
    <w:rsid w:val="00937D2D"/>
    <w:rsid w:val="009479DB"/>
    <w:rsid w:val="009E3251"/>
    <w:rsid w:val="009F555D"/>
    <w:rsid w:val="00A07C88"/>
    <w:rsid w:val="00A157BB"/>
    <w:rsid w:val="00A4185E"/>
    <w:rsid w:val="00A5258F"/>
    <w:rsid w:val="00A63DAB"/>
    <w:rsid w:val="00A667FA"/>
    <w:rsid w:val="00A805B7"/>
    <w:rsid w:val="00AE1942"/>
    <w:rsid w:val="00AE4B8A"/>
    <w:rsid w:val="00AE6212"/>
    <w:rsid w:val="00B608E1"/>
    <w:rsid w:val="00B650B0"/>
    <w:rsid w:val="00B67BB2"/>
    <w:rsid w:val="00B73986"/>
    <w:rsid w:val="00C20A64"/>
    <w:rsid w:val="00C338E3"/>
    <w:rsid w:val="00C36945"/>
    <w:rsid w:val="00C510FF"/>
    <w:rsid w:val="00C70E6B"/>
    <w:rsid w:val="00C7566B"/>
    <w:rsid w:val="00C76424"/>
    <w:rsid w:val="00C85F12"/>
    <w:rsid w:val="00D52DEA"/>
    <w:rsid w:val="00D738FE"/>
    <w:rsid w:val="00D87050"/>
    <w:rsid w:val="00D9199C"/>
    <w:rsid w:val="00D9289E"/>
    <w:rsid w:val="00DB0F0B"/>
    <w:rsid w:val="00DE5BC0"/>
    <w:rsid w:val="00E11FA7"/>
    <w:rsid w:val="00E12F74"/>
    <w:rsid w:val="00E647D1"/>
    <w:rsid w:val="00F33832"/>
    <w:rsid w:val="00F37183"/>
    <w:rsid w:val="00F72FE0"/>
    <w:rsid w:val="00FD2811"/>
    <w:rsid w:val="00FD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4D7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04D7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04D7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704D76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04D7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04D7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04D7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04D7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D7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4D76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704D76"/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704D7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04D7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04D7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04D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04D7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704D76"/>
  </w:style>
  <w:style w:type="paragraph" w:styleId="a3">
    <w:name w:val="Title"/>
    <w:basedOn w:val="a"/>
    <w:link w:val="a4"/>
    <w:qFormat/>
    <w:rsid w:val="00704D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704D7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704D76"/>
    <w:pPr>
      <w:spacing w:after="0" w:line="240" w:lineRule="auto"/>
      <w:jc w:val="right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704D7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Web">
    <w:name w:val="Обычный (Web)"/>
    <w:basedOn w:val="a"/>
    <w:rsid w:val="00704D7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rsid w:val="00704D76"/>
    <w:pPr>
      <w:spacing w:after="0" w:line="240" w:lineRule="auto"/>
      <w:ind w:firstLine="39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704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04D76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04D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704D76"/>
    <w:pPr>
      <w:spacing w:after="0" w:line="240" w:lineRule="auto"/>
      <w:ind w:firstLine="39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04D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704D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704D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04D76"/>
  </w:style>
  <w:style w:type="table" w:styleId="ac">
    <w:name w:val="Table Grid"/>
    <w:basedOn w:val="a1"/>
    <w:uiPriority w:val="59"/>
    <w:rsid w:val="00704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704D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704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704D7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704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704D7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04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"/>
    <w:next w:val="a"/>
    <w:qFormat/>
    <w:rsid w:val="00704D76"/>
    <w:pPr>
      <w:tabs>
        <w:tab w:val="left" w:pos="11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4"/>
      <w:lang w:eastAsia="ru-RU"/>
    </w:rPr>
  </w:style>
  <w:style w:type="character" w:styleId="af2">
    <w:name w:val="annotation reference"/>
    <w:rsid w:val="00704D76"/>
    <w:rPr>
      <w:sz w:val="16"/>
      <w:szCs w:val="16"/>
    </w:rPr>
  </w:style>
  <w:style w:type="paragraph" w:styleId="af3">
    <w:name w:val="annotation text"/>
    <w:basedOn w:val="a"/>
    <w:link w:val="af4"/>
    <w:rsid w:val="00704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rsid w:val="00704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704D76"/>
    <w:rPr>
      <w:b/>
      <w:bCs/>
    </w:rPr>
  </w:style>
  <w:style w:type="character" w:customStyle="1" w:styleId="af6">
    <w:name w:val="Тема примечания Знак"/>
    <w:basedOn w:val="af4"/>
    <w:link w:val="af5"/>
    <w:rsid w:val="00704D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rsid w:val="00704D7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rsid w:val="00704D76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rmal (Web)"/>
    <w:basedOn w:val="a"/>
    <w:uiPriority w:val="99"/>
    <w:unhideWhenUsed/>
    <w:rsid w:val="00704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c"/>
    <w:uiPriority w:val="59"/>
    <w:rsid w:val="00704D7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c"/>
    <w:uiPriority w:val="59"/>
    <w:rsid w:val="00704D7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laceholder Text"/>
    <w:basedOn w:val="a0"/>
    <w:uiPriority w:val="99"/>
    <w:semiHidden/>
    <w:rsid w:val="00C76424"/>
    <w:rPr>
      <w:color w:val="808080"/>
    </w:rPr>
  </w:style>
  <w:style w:type="paragraph" w:styleId="afb">
    <w:name w:val="List Paragraph"/>
    <w:basedOn w:val="a"/>
    <w:uiPriority w:val="34"/>
    <w:qFormat/>
    <w:rsid w:val="00820F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4D7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04D7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04D7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704D76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04D7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04D7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04D7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04D7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D7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4D76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704D76"/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704D7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04D7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04D7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04D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04D7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704D76"/>
  </w:style>
  <w:style w:type="paragraph" w:styleId="a3">
    <w:name w:val="Title"/>
    <w:basedOn w:val="a"/>
    <w:link w:val="a4"/>
    <w:qFormat/>
    <w:rsid w:val="00704D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704D7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704D76"/>
    <w:pPr>
      <w:spacing w:after="0" w:line="240" w:lineRule="auto"/>
      <w:jc w:val="right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704D7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Web">
    <w:name w:val="Обычный (Web)"/>
    <w:basedOn w:val="a"/>
    <w:rsid w:val="00704D7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rsid w:val="00704D76"/>
    <w:pPr>
      <w:spacing w:after="0" w:line="240" w:lineRule="auto"/>
      <w:ind w:firstLine="39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704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04D76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04D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704D76"/>
    <w:pPr>
      <w:spacing w:after="0" w:line="240" w:lineRule="auto"/>
      <w:ind w:firstLine="39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04D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704D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704D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04D76"/>
  </w:style>
  <w:style w:type="table" w:styleId="ac">
    <w:name w:val="Table Grid"/>
    <w:basedOn w:val="a1"/>
    <w:uiPriority w:val="59"/>
    <w:rsid w:val="00704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704D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704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704D7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704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704D7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04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"/>
    <w:next w:val="a"/>
    <w:qFormat/>
    <w:rsid w:val="00704D76"/>
    <w:pPr>
      <w:tabs>
        <w:tab w:val="left" w:pos="11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4"/>
      <w:lang w:eastAsia="ru-RU"/>
    </w:rPr>
  </w:style>
  <w:style w:type="character" w:styleId="af2">
    <w:name w:val="annotation reference"/>
    <w:rsid w:val="00704D76"/>
    <w:rPr>
      <w:sz w:val="16"/>
      <w:szCs w:val="16"/>
    </w:rPr>
  </w:style>
  <w:style w:type="paragraph" w:styleId="af3">
    <w:name w:val="annotation text"/>
    <w:basedOn w:val="a"/>
    <w:link w:val="af4"/>
    <w:rsid w:val="00704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rsid w:val="00704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704D76"/>
    <w:rPr>
      <w:b/>
      <w:bCs/>
    </w:rPr>
  </w:style>
  <w:style w:type="character" w:customStyle="1" w:styleId="af6">
    <w:name w:val="Тема примечания Знак"/>
    <w:basedOn w:val="af4"/>
    <w:link w:val="af5"/>
    <w:rsid w:val="00704D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rsid w:val="00704D7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rsid w:val="00704D76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rmal (Web)"/>
    <w:basedOn w:val="a"/>
    <w:uiPriority w:val="99"/>
    <w:unhideWhenUsed/>
    <w:rsid w:val="00704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c"/>
    <w:uiPriority w:val="59"/>
    <w:rsid w:val="00704D7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c"/>
    <w:uiPriority w:val="59"/>
    <w:rsid w:val="00704D7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laceholder Text"/>
    <w:basedOn w:val="a0"/>
    <w:uiPriority w:val="99"/>
    <w:semiHidden/>
    <w:rsid w:val="00C76424"/>
    <w:rPr>
      <w:color w:val="808080"/>
    </w:rPr>
  </w:style>
  <w:style w:type="paragraph" w:styleId="afb">
    <w:name w:val="List Paragraph"/>
    <w:basedOn w:val="a"/>
    <w:uiPriority w:val="34"/>
    <w:qFormat/>
    <w:rsid w:val="00820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6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63" Type="http://schemas.openxmlformats.org/officeDocument/2006/relationships/image" Target="media/image27.wmf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36.bin"/><Relationship Id="rId7" Type="http://schemas.openxmlformats.org/officeDocument/2006/relationships/footnotes" Target="footnotes.xml"/><Relationship Id="rId71" Type="http://schemas.openxmlformats.org/officeDocument/2006/relationships/oleObject" Target="embeddings/oleObject27.bin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0.wmf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chart" Target="charts/chart4.xml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3" Type="http://schemas.openxmlformats.org/officeDocument/2006/relationships/chart" Target="charts/chart5.xml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5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1.bin"/><Relationship Id="rId87" Type="http://schemas.openxmlformats.org/officeDocument/2006/relationships/oleObject" Target="embeddings/oleObject35.bin"/><Relationship Id="rId102" Type="http://schemas.openxmlformats.org/officeDocument/2006/relationships/header" Target="header2.xml"/><Relationship Id="rId5" Type="http://schemas.openxmlformats.org/officeDocument/2006/relationships/settings" Target="settings.xml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oleObject" Target="embeddings/oleObject39.bin"/><Relationship Id="rId19" Type="http://schemas.openxmlformats.org/officeDocument/2006/relationships/chart" Target="charts/chart1.xm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69" Type="http://schemas.openxmlformats.org/officeDocument/2006/relationships/oleObject" Target="embeddings/oleObject26.bin"/><Relationship Id="rId77" Type="http://schemas.openxmlformats.org/officeDocument/2006/relationships/oleObject" Target="embeddings/oleObject30.bin"/><Relationship Id="rId100" Type="http://schemas.openxmlformats.org/officeDocument/2006/relationships/oleObject" Target="embeddings/oleObject41.bin"/><Relationship Id="rId105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34.bin"/><Relationship Id="rId93" Type="http://schemas.openxmlformats.org/officeDocument/2006/relationships/oleObject" Target="embeddings/oleObject38.bin"/><Relationship Id="rId98" Type="http://schemas.openxmlformats.org/officeDocument/2006/relationships/chart" Target="charts/chart7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5.wmf"/><Relationship Id="rId67" Type="http://schemas.openxmlformats.org/officeDocument/2006/relationships/chart" Target="charts/chart6.xml"/><Relationship Id="rId103" Type="http://schemas.openxmlformats.org/officeDocument/2006/relationships/footer" Target="footer1.xml"/><Relationship Id="rId20" Type="http://schemas.openxmlformats.org/officeDocument/2006/relationships/chart" Target="charts/chart2.xml"/><Relationship Id="rId41" Type="http://schemas.openxmlformats.org/officeDocument/2006/relationships/image" Target="media/image15.wmf"/><Relationship Id="rId54" Type="http://schemas.openxmlformats.org/officeDocument/2006/relationships/image" Target="media/image22.wmf"/><Relationship Id="rId62" Type="http://schemas.openxmlformats.org/officeDocument/2006/relationships/oleObject" Target="embeddings/oleObject23.bin"/><Relationship Id="rId70" Type="http://schemas.openxmlformats.org/officeDocument/2006/relationships/image" Target="media/image30.wmf"/><Relationship Id="rId75" Type="http://schemas.openxmlformats.org/officeDocument/2006/relationships/oleObject" Target="embeddings/oleObject29.bin"/><Relationship Id="rId83" Type="http://schemas.openxmlformats.org/officeDocument/2006/relationships/oleObject" Target="embeddings/oleObject33.bin"/><Relationship Id="rId88" Type="http://schemas.openxmlformats.org/officeDocument/2006/relationships/image" Target="media/image39.wmf"/><Relationship Id="rId91" Type="http://schemas.openxmlformats.org/officeDocument/2006/relationships/oleObject" Target="embeddings/oleObject37.bin"/><Relationship Id="rId96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image" Target="media/image24.wmf"/><Relationship Id="rId10" Type="http://schemas.openxmlformats.org/officeDocument/2006/relationships/oleObject" Target="embeddings/oleObject1.bin"/><Relationship Id="rId31" Type="http://schemas.openxmlformats.org/officeDocument/2006/relationships/chart" Target="charts/chart3.xml"/><Relationship Id="rId44" Type="http://schemas.openxmlformats.org/officeDocument/2006/relationships/oleObject" Target="embeddings/oleObject16.bin"/><Relationship Id="rId52" Type="http://schemas.openxmlformats.org/officeDocument/2006/relationships/image" Target="media/image21.wmf"/><Relationship Id="rId60" Type="http://schemas.openxmlformats.org/officeDocument/2006/relationships/oleObject" Target="embeddings/oleObject22.bin"/><Relationship Id="rId65" Type="http://schemas.openxmlformats.org/officeDocument/2006/relationships/image" Target="media/image28.wmf"/><Relationship Id="rId73" Type="http://schemas.openxmlformats.org/officeDocument/2006/relationships/oleObject" Target="embeddings/oleObject28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2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image" Target="media/image44.wmf"/><Relationship Id="rId10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0.bin"/><Relationship Id="rId10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-IRU\Desktop\&#1056;&#1043;&#1047;%20&#1057;&#1090;&#1072;&#1090;&#1080;&#1089;&#1090;&#1080;&#1082;&#1072;\8%20&#1074;&#1072;&#1088;&#1080;&#1072;&#1085;&#1090;\&#1088;&#1072;&#1089;&#1095;&#1077;&#1090;&#1085;&#1099;&#1077;%20&#1083;&#1080;&#1089;&#1090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-IRU\Desktop\&#1056;&#1043;&#1047;%20&#1057;&#1090;&#1072;&#1090;&#1080;&#1089;&#1090;&#1080;&#1082;&#1072;\8%20&#1074;&#1072;&#1088;&#1080;&#1072;&#1085;&#1090;\&#1088;&#1072;&#1089;&#1095;&#1077;&#1090;&#1085;&#1099;&#1077;%20&#1083;&#1080;&#1089;&#1090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-IRU\Desktop\&#1056;&#1043;&#1047;%20&#1057;&#1090;&#1072;&#1090;&#1080;&#1089;&#1090;&#1080;&#1082;&#1072;\8%20&#1074;&#1072;&#1088;&#1080;&#1072;&#1085;&#1090;\&#1088;&#1072;&#1089;&#1095;&#1077;&#1090;&#1085;&#1099;&#1077;%20&#1083;&#1080;&#1089;&#1090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-IRU\Desktop\&#1056;&#1043;&#1047;%20&#1057;&#1090;&#1072;&#1090;&#1080;&#1089;&#1090;&#1080;&#1082;&#1072;\8%20&#1074;&#1072;&#1088;&#1080;&#1072;&#1085;&#1090;\&#1088;&#1072;&#1089;&#1095;&#1077;&#1090;&#1085;&#1099;&#1077;%20&#1083;&#1080;&#1089;&#1090;&#109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-IRU\Desktop\&#1056;&#1043;&#1047;%20&#1057;&#1090;&#1072;&#1090;&#1080;&#1089;&#1090;&#1080;&#1082;&#1072;\8%20&#1074;&#1072;&#1088;&#1080;&#1072;&#1085;&#1090;\&#1088;&#1072;&#1089;&#1095;&#1077;&#1090;&#1085;&#1099;&#1077;%20&#1083;&#1080;&#1089;&#1090;&#1099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-IRU\Desktop\&#1056;&#1043;&#1047;%20&#1057;&#1090;&#1072;&#1090;&#1080;&#1089;&#1090;&#1080;&#1082;&#1072;\8%20&#1074;&#1072;&#1088;&#1080;&#1072;&#1085;&#1090;\&#1088;&#1072;&#1089;&#1095;&#1077;&#1090;&#1085;&#1099;&#1077;%20&#1083;&#1080;&#1089;&#1090;&#1099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-IRU\Desktop\&#1056;&#1043;&#1047;%20&#1057;&#1090;&#1072;&#1090;&#1080;&#1089;&#1090;&#1080;&#1082;&#1072;\8%20&#1074;&#1072;&#1088;&#1080;&#1072;&#1085;&#1090;\&#1088;&#1072;&#1089;&#1095;&#1077;&#1090;&#1085;&#1099;&#1077;%20&#1083;&#1080;&#1089;&#1090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chemeClr val="accent5">
                  <a:lumMod val="60000"/>
                  <a:lumOff val="40000"/>
                </a:schemeClr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2"/>
            <c:invertIfNegative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3"/>
            <c:invertIfNegative val="0"/>
            <c:bubble3D val="0"/>
            <c:spPr>
              <a:solidFill>
                <a:schemeClr val="accent5">
                  <a:lumMod val="75000"/>
                </a:schemeClr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4"/>
            <c:invertIfNegative val="0"/>
            <c:bubble3D val="0"/>
            <c:spPr>
              <a:solidFill>
                <a:schemeClr val="accent5">
                  <a:lumMod val="40000"/>
                  <a:lumOff val="60000"/>
                </a:schemeClr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val>
            <c:numRef>
              <c:f>'Задача 1а'!$F$2:$F$7</c:f>
              <c:numCache>
                <c:formatCode>General</c:formatCode>
                <c:ptCount val="6"/>
                <c:pt idx="0">
                  <c:v>5</c:v>
                </c:pt>
                <c:pt idx="1">
                  <c:v>10</c:v>
                </c:pt>
                <c:pt idx="2">
                  <c:v>9</c:v>
                </c:pt>
                <c:pt idx="3">
                  <c:v>4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25737216"/>
        <c:axId val="131852160"/>
      </c:barChart>
      <c:catAx>
        <c:axId val="1257372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Группы КБ по величине каитала, млрд.</a:t>
                </a:r>
                <a:r>
                  <a:rPr lang="ru-RU" baseline="0"/>
                  <a:t> руб.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852160"/>
        <c:crosses val="autoZero"/>
        <c:auto val="1"/>
        <c:lblAlgn val="ctr"/>
        <c:lblOffset val="100"/>
        <c:noMultiLvlLbl val="0"/>
      </c:catAx>
      <c:valAx>
        <c:axId val="131852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Количество</a:t>
                </a:r>
                <a:r>
                  <a:rPr lang="ru-RU" baseline="0"/>
                  <a:t> КБ в группе, шт.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7372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'Задача 1а'!$D$2:$D$7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xVal>
          <c:yVal>
            <c:numRef>
              <c:f>'Задача 1а'!$I$2:$I$7</c:f>
              <c:numCache>
                <c:formatCode>General</c:formatCode>
                <c:ptCount val="6"/>
                <c:pt idx="0">
                  <c:v>5</c:v>
                </c:pt>
                <c:pt idx="1">
                  <c:v>15</c:v>
                </c:pt>
                <c:pt idx="2">
                  <c:v>24</c:v>
                </c:pt>
                <c:pt idx="3">
                  <c:v>28</c:v>
                </c:pt>
                <c:pt idx="4">
                  <c:v>29</c:v>
                </c:pt>
                <c:pt idx="5">
                  <c:v>30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2795776"/>
        <c:axId val="174354432"/>
      </c:scatterChart>
      <c:valAx>
        <c:axId val="1727957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Группы</a:t>
                </a:r>
                <a:r>
                  <a:rPr lang="ru-RU" baseline="0"/>
                  <a:t> КБ по величине капитала, млрд. руб.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4354432"/>
        <c:crosses val="autoZero"/>
        <c:crossBetween val="midCat"/>
      </c:valAx>
      <c:valAx>
        <c:axId val="174354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Сумма</a:t>
                </a:r>
                <a:r>
                  <a:rPr lang="ru-RU" baseline="0"/>
                  <a:t> накопленных частот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279577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5">
                  <a:lumMod val="20000"/>
                  <a:lumOff val="80000"/>
                </a:schemeClr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1"/>
            <c:invertIfNegative val="0"/>
            <c:bubble3D val="0"/>
            <c:spPr>
              <a:solidFill>
                <a:schemeClr val="accent5">
                  <a:lumMod val="60000"/>
                  <a:lumOff val="40000"/>
                </a:schemeClr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3"/>
            <c:invertIfNegative val="0"/>
            <c:bubble3D val="0"/>
            <c:spPr>
              <a:solidFill>
                <a:schemeClr val="tx2">
                  <a:lumMod val="20000"/>
                  <a:lumOff val="80000"/>
                </a:schemeClr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5"/>
            <c:invertIfNegative val="0"/>
            <c:bubble3D val="0"/>
            <c:spPr>
              <a:solidFill>
                <a:schemeClr val="tx2">
                  <a:lumMod val="75000"/>
                </a:schemeClr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cat>
            <c:numRef>
              <c:f>'Задача 1б'!$D$2:$D$7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cat>
          <c:val>
            <c:numRef>
              <c:f>'Задача 1б'!$F$2:$F$7</c:f>
              <c:numCache>
                <c:formatCode>General</c:formatCode>
                <c:ptCount val="6"/>
                <c:pt idx="0">
                  <c:v>13</c:v>
                </c:pt>
                <c:pt idx="1">
                  <c:v>7</c:v>
                </c:pt>
                <c:pt idx="2">
                  <c:v>6</c:v>
                </c:pt>
                <c:pt idx="3">
                  <c:v>1</c:v>
                </c:pt>
                <c:pt idx="4">
                  <c:v>1</c:v>
                </c:pt>
                <c:pt idx="5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2144128"/>
        <c:axId val="2154496"/>
      </c:barChart>
      <c:catAx>
        <c:axId val="2144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Группы КБ по величине вложений в ЦБ,</a:t>
                </a:r>
                <a:r>
                  <a:rPr lang="ru-RU" baseline="0"/>
                  <a:t> млрд. руб.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54496"/>
        <c:crosses val="autoZero"/>
        <c:auto val="1"/>
        <c:lblAlgn val="ctr"/>
        <c:lblOffset val="100"/>
        <c:noMultiLvlLbl val="0"/>
      </c:catAx>
      <c:valAx>
        <c:axId val="21544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Количество</a:t>
                </a:r>
                <a:r>
                  <a:rPr lang="ru-RU" baseline="0"/>
                  <a:t> КБ в группе, шт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441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'Задача 1б'!$D$2:$D$7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xVal>
          <c:yVal>
            <c:numRef>
              <c:f>'Задача 1б'!$I$2:$I$7</c:f>
              <c:numCache>
                <c:formatCode>General</c:formatCode>
                <c:ptCount val="6"/>
                <c:pt idx="0">
                  <c:v>13</c:v>
                </c:pt>
                <c:pt idx="1">
                  <c:v>20</c:v>
                </c:pt>
                <c:pt idx="2">
                  <c:v>26</c:v>
                </c:pt>
                <c:pt idx="3">
                  <c:v>27</c:v>
                </c:pt>
                <c:pt idx="4">
                  <c:v>28</c:v>
                </c:pt>
                <c:pt idx="5">
                  <c:v>30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7491072"/>
        <c:axId val="40347136"/>
      </c:scatterChart>
      <c:valAx>
        <c:axId val="374910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Группы КБ</a:t>
                </a:r>
                <a:r>
                  <a:rPr lang="ru-RU" baseline="0"/>
                  <a:t> по величине вложений в ЦБ, млрд. руб.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347136"/>
        <c:crosses val="autoZero"/>
        <c:crossBetween val="midCat"/>
      </c:valAx>
      <c:valAx>
        <c:axId val="40347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Сумма накопленных частот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49107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9474900802234891E-2"/>
          <c:y val="4.6413517529990206E-2"/>
          <c:w val="0.86791943356807177"/>
          <c:h val="0.77575969670457856"/>
        </c:manualLayout>
      </c:layout>
      <c:scatterChart>
        <c:scatterStyle val="lineMarker"/>
        <c:varyColors val="0"/>
        <c:ser>
          <c:idx val="0"/>
          <c:order val="0"/>
          <c:tx>
            <c:v>Поле корреляции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trendlineType val="linear"/>
            <c:dispRSqr val="0"/>
            <c:dispEq val="1"/>
            <c:trendlineLbl>
              <c:layout>
                <c:manualLayout>
                  <c:x val="8.2391750211551429E-2"/>
                  <c:y val="0.12188478595347996"/>
                </c:manualLayout>
              </c:layout>
              <c:numFmt formatCode="General" sourceLinked="0"/>
            </c:trendlineLbl>
          </c:trendline>
          <c:xVal>
            <c:numRef>
              <c:f>'Задача 3'!$B$2:$B$31</c:f>
              <c:numCache>
                <c:formatCode>General</c:formatCode>
                <c:ptCount val="30"/>
                <c:pt idx="0">
                  <c:v>106</c:v>
                </c:pt>
                <c:pt idx="1">
                  <c:v>101</c:v>
                </c:pt>
                <c:pt idx="2">
                  <c:v>100</c:v>
                </c:pt>
                <c:pt idx="3">
                  <c:v>94</c:v>
                </c:pt>
                <c:pt idx="4">
                  <c:v>93</c:v>
                </c:pt>
                <c:pt idx="5">
                  <c:v>89</c:v>
                </c:pt>
                <c:pt idx="6">
                  <c:v>86</c:v>
                </c:pt>
                <c:pt idx="7">
                  <c:v>85</c:v>
                </c:pt>
                <c:pt idx="8">
                  <c:v>84</c:v>
                </c:pt>
                <c:pt idx="9">
                  <c:v>79</c:v>
                </c:pt>
                <c:pt idx="10">
                  <c:v>78</c:v>
                </c:pt>
                <c:pt idx="11">
                  <c:v>77</c:v>
                </c:pt>
                <c:pt idx="12">
                  <c:v>76</c:v>
                </c:pt>
                <c:pt idx="13">
                  <c:v>75</c:v>
                </c:pt>
                <c:pt idx="14">
                  <c:v>75.5</c:v>
                </c:pt>
                <c:pt idx="15">
                  <c:v>74</c:v>
                </c:pt>
                <c:pt idx="16">
                  <c:v>73</c:v>
                </c:pt>
                <c:pt idx="17">
                  <c:v>72</c:v>
                </c:pt>
                <c:pt idx="18">
                  <c:v>69</c:v>
                </c:pt>
                <c:pt idx="19">
                  <c:v>68</c:v>
                </c:pt>
                <c:pt idx="20">
                  <c:v>68.400000000000006</c:v>
                </c:pt>
                <c:pt idx="21">
                  <c:v>66</c:v>
                </c:pt>
                <c:pt idx="22">
                  <c:v>65.599999999999994</c:v>
                </c:pt>
                <c:pt idx="23">
                  <c:v>64.8</c:v>
                </c:pt>
                <c:pt idx="24">
                  <c:v>64</c:v>
                </c:pt>
                <c:pt idx="25">
                  <c:v>63</c:v>
                </c:pt>
                <c:pt idx="26">
                  <c:v>61.8</c:v>
                </c:pt>
                <c:pt idx="27">
                  <c:v>60.6</c:v>
                </c:pt>
                <c:pt idx="28">
                  <c:v>58</c:v>
                </c:pt>
                <c:pt idx="29">
                  <c:v>57</c:v>
                </c:pt>
              </c:numCache>
            </c:numRef>
          </c:xVal>
          <c:yVal>
            <c:numRef>
              <c:f>'Задача 3'!$C$2:$C$31</c:f>
              <c:numCache>
                <c:formatCode>General</c:formatCode>
                <c:ptCount val="30"/>
                <c:pt idx="0">
                  <c:v>14</c:v>
                </c:pt>
                <c:pt idx="1">
                  <c:v>14</c:v>
                </c:pt>
                <c:pt idx="2">
                  <c:v>11</c:v>
                </c:pt>
                <c:pt idx="3">
                  <c:v>6</c:v>
                </c:pt>
                <c:pt idx="4">
                  <c:v>10</c:v>
                </c:pt>
                <c:pt idx="5">
                  <c:v>15</c:v>
                </c:pt>
                <c:pt idx="6">
                  <c:v>22</c:v>
                </c:pt>
                <c:pt idx="7">
                  <c:v>10</c:v>
                </c:pt>
                <c:pt idx="8">
                  <c:v>8</c:v>
                </c:pt>
                <c:pt idx="9">
                  <c:v>9</c:v>
                </c:pt>
                <c:pt idx="10">
                  <c:v>7</c:v>
                </c:pt>
                <c:pt idx="11">
                  <c:v>9</c:v>
                </c:pt>
                <c:pt idx="12">
                  <c:v>13</c:v>
                </c:pt>
                <c:pt idx="13">
                  <c:v>12</c:v>
                </c:pt>
                <c:pt idx="14">
                  <c:v>10</c:v>
                </c:pt>
                <c:pt idx="15">
                  <c:v>10</c:v>
                </c:pt>
                <c:pt idx="16">
                  <c:v>4</c:v>
                </c:pt>
                <c:pt idx="17">
                  <c:v>9</c:v>
                </c:pt>
                <c:pt idx="18">
                  <c:v>8</c:v>
                </c:pt>
                <c:pt idx="19">
                  <c:v>9</c:v>
                </c:pt>
                <c:pt idx="20">
                  <c:v>8</c:v>
                </c:pt>
                <c:pt idx="21">
                  <c:v>7</c:v>
                </c:pt>
                <c:pt idx="22">
                  <c:v>10</c:v>
                </c:pt>
                <c:pt idx="23">
                  <c:v>3</c:v>
                </c:pt>
                <c:pt idx="24">
                  <c:v>7</c:v>
                </c:pt>
                <c:pt idx="25">
                  <c:v>18</c:v>
                </c:pt>
                <c:pt idx="26">
                  <c:v>10</c:v>
                </c:pt>
                <c:pt idx="27">
                  <c:v>6</c:v>
                </c:pt>
                <c:pt idx="28">
                  <c:v>6</c:v>
                </c:pt>
                <c:pt idx="29">
                  <c:v>12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728448"/>
        <c:axId val="40730624"/>
      </c:scatterChart>
      <c:valAx>
        <c:axId val="407284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Чистые</a:t>
                </a:r>
                <a:r>
                  <a:rPr lang="ru-RU" baseline="0"/>
                  <a:t> активы, млрд. руб.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730624"/>
        <c:crosses val="autoZero"/>
        <c:crossBetween val="midCat"/>
      </c:valAx>
      <c:valAx>
        <c:axId val="407306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Капитал,</a:t>
                </a:r>
                <a:r>
                  <a:rPr lang="ru-RU" baseline="0"/>
                  <a:t> млрд. руб.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72844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v>Статистическая кривая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'Задача 4'!$A$3:$A$10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</c:numCache>
            </c:numRef>
          </c:xVal>
          <c:yVal>
            <c:numRef>
              <c:f>'Задача 4'!$B$3:$B$10</c:f>
              <c:numCache>
                <c:formatCode>General</c:formatCode>
                <c:ptCount val="8"/>
                <c:pt idx="0">
                  <c:v>80.7</c:v>
                </c:pt>
                <c:pt idx="1">
                  <c:v>84.5</c:v>
                </c:pt>
                <c:pt idx="2">
                  <c:v>91.2</c:v>
                </c:pt>
                <c:pt idx="3">
                  <c:v>101.9</c:v>
                </c:pt>
                <c:pt idx="4">
                  <c:v>100.4</c:v>
                </c:pt>
                <c:pt idx="5">
                  <c:v>105.5</c:v>
                </c:pt>
                <c:pt idx="6">
                  <c:v>105.9</c:v>
                </c:pt>
                <c:pt idx="7">
                  <c:v>105.8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737792"/>
        <c:axId val="40748544"/>
      </c:scatterChart>
      <c:valAx>
        <c:axId val="407377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Период, год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748544"/>
        <c:crosses val="autoZero"/>
        <c:crossBetween val="midCat"/>
      </c:valAx>
      <c:valAx>
        <c:axId val="40748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Численность</a:t>
                </a:r>
                <a:r>
                  <a:rPr lang="ru-RU" baseline="0"/>
                  <a:t> абонентов, млн. чел.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1.6666666666666666E-2"/>
              <c:y val="0.1531944444444444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73779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v>Статистическая кривая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'Задача 4'!$A$3:$A$10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</c:numCache>
            </c:numRef>
          </c:xVal>
          <c:yVal>
            <c:numRef>
              <c:f>'Задача 4'!$B$3:$B$10</c:f>
              <c:numCache>
                <c:formatCode>General</c:formatCode>
                <c:ptCount val="8"/>
                <c:pt idx="0">
                  <c:v>80.7</c:v>
                </c:pt>
                <c:pt idx="1">
                  <c:v>84.5</c:v>
                </c:pt>
                <c:pt idx="2">
                  <c:v>91.2</c:v>
                </c:pt>
                <c:pt idx="3">
                  <c:v>101.9</c:v>
                </c:pt>
                <c:pt idx="4">
                  <c:v>100.4</c:v>
                </c:pt>
                <c:pt idx="5">
                  <c:v>105.5</c:v>
                </c:pt>
                <c:pt idx="6">
                  <c:v>105.9</c:v>
                </c:pt>
                <c:pt idx="7">
                  <c:v>105.8</c:v>
                </c:pt>
              </c:numCache>
            </c:numRef>
          </c:yVal>
          <c:smooth val="1"/>
        </c:ser>
        <c:ser>
          <c:idx val="1"/>
          <c:order val="1"/>
          <c:tx>
            <c:v>Скользящая трехчленная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'Задача 4'!$A$16:$A$21</c:f>
              <c:numCache>
                <c:formatCode>General</c:formatCode>
                <c:ptCount val="6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</c:numCache>
            </c:numRef>
          </c:xVal>
          <c:yVal>
            <c:numRef>
              <c:f>'Задача 4'!$C$16:$C$21</c:f>
              <c:numCache>
                <c:formatCode>0.000</c:formatCode>
                <c:ptCount val="6"/>
                <c:pt idx="0">
                  <c:v>85.466666666666654</c:v>
                </c:pt>
                <c:pt idx="1">
                  <c:v>92.533333333333346</c:v>
                </c:pt>
                <c:pt idx="2">
                  <c:v>97.833333333333329</c:v>
                </c:pt>
                <c:pt idx="3" formatCode="General">
                  <c:v>102.60000000000001</c:v>
                </c:pt>
                <c:pt idx="4">
                  <c:v>103.93333333333334</c:v>
                </c:pt>
                <c:pt idx="5">
                  <c:v>105.73333333333333</c:v>
                </c:pt>
              </c:numCache>
            </c:numRef>
          </c:yVal>
          <c:smooth val="1"/>
        </c:ser>
        <c:ser>
          <c:idx val="2"/>
          <c:order val="2"/>
          <c:tx>
            <c:v>Аналитическое выравнивание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'Задача 4'!$A$15:$A$22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</c:numCache>
            </c:numRef>
          </c:xVal>
          <c:yVal>
            <c:numRef>
              <c:f>'Задача 4'!$G$15:$G$22</c:f>
              <c:numCache>
                <c:formatCode>0.000</c:formatCode>
                <c:ptCount val="8"/>
                <c:pt idx="0">
                  <c:v>83.48333333333332</c:v>
                </c:pt>
                <c:pt idx="1">
                  <c:v>87.341666666666654</c:v>
                </c:pt>
                <c:pt idx="2" formatCode="General">
                  <c:v>91.199999999999989</c:v>
                </c:pt>
                <c:pt idx="3">
                  <c:v>95.058333333333323</c:v>
                </c:pt>
                <c:pt idx="4">
                  <c:v>98.916666666666643</c:v>
                </c:pt>
                <c:pt idx="5" formatCode="General">
                  <c:v>102.77499999999998</c:v>
                </c:pt>
                <c:pt idx="6">
                  <c:v>106.63333333333331</c:v>
                </c:pt>
                <c:pt idx="7">
                  <c:v>110.49166666666665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757504"/>
        <c:axId val="40760064"/>
      </c:scatterChart>
      <c:valAx>
        <c:axId val="407575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Период, год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760064"/>
        <c:crosses val="autoZero"/>
        <c:crossBetween val="midCat"/>
      </c:valAx>
      <c:valAx>
        <c:axId val="40760064"/>
        <c:scaling>
          <c:orientation val="minMax"/>
          <c:min val="8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Численность</a:t>
                </a:r>
                <a:r>
                  <a:rPr lang="ru-RU" baseline="0"/>
                  <a:t> абонентов, млн. чел.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1.6666666666666666E-2"/>
              <c:y val="0.1531944444444444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75750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FF1D-E318-475B-B93D-5A4743324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19</Pages>
  <Words>2833</Words>
  <Characters>16154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админ</cp:lastModifiedBy>
  <cp:revision>69</cp:revision>
  <dcterms:created xsi:type="dcterms:W3CDTF">2015-04-30T10:01:00Z</dcterms:created>
  <dcterms:modified xsi:type="dcterms:W3CDTF">2015-11-12T22:01:00Z</dcterms:modified>
</cp:coreProperties>
</file>