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BC1" w:rsidRPr="0038125C" w:rsidRDefault="000767F6"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1 </w:t>
      </w:r>
      <w:r w:rsidR="00F74FEA" w:rsidRPr="0038125C">
        <w:rPr>
          <w:rFonts w:ascii="Times New Roman" w:hAnsi="Times New Roman" w:cs="Times New Roman"/>
          <w:b/>
          <w:sz w:val="28"/>
          <w:szCs w:val="28"/>
        </w:rPr>
        <w:t>Конституционное право РФ</w:t>
      </w:r>
      <w:r w:rsidR="00F66C64" w:rsidRPr="0038125C">
        <w:rPr>
          <w:rFonts w:ascii="Times New Roman" w:hAnsi="Times New Roman" w:cs="Times New Roman"/>
          <w:b/>
          <w:sz w:val="28"/>
          <w:szCs w:val="28"/>
        </w:rPr>
        <w:t>: предмет, метод, источники.</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1. Понятие конституционного права как отрасли российского права.</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Конституционное право РФ - одна из ведущих отраслей Российского права, включающая в себя совокупность норм права, регулирующих общественные отношения в сфере взаимодействия человека и государства.</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2. Предмет конституционного</w:t>
      </w:r>
      <w:bookmarkStart w:id="0" w:name="_GoBack"/>
      <w:bookmarkEnd w:id="0"/>
      <w:r w:rsidRPr="0038125C">
        <w:rPr>
          <w:rFonts w:ascii="Times New Roman" w:hAnsi="Times New Roman" w:cs="Times New Roman"/>
          <w:sz w:val="28"/>
          <w:szCs w:val="28"/>
        </w:rPr>
        <w:t xml:space="preserve"> права как отрасли российского права.</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Предмет конституционного права РФ составляют наиболее важные общественные отношения, складывающиеся в сфере взаимодействия человека и государства, в частности:</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Общественные отношения, составляющие основу конституционного строя РФ.</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Общественные отношения, складывающиеся в сфере взаимодействия между Федерацией и ее субъектами.</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Общественные отношения, присущие реализации прав и свобод человека и гражданина.</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Общественные отношения, вытекающие из правового статуса личности, закрепленного в РФ.</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Общественные отношения в сфере местного самоуправления.</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3. Особенности предмета конституционного права как отрасли российского права.</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Предмету конституционного права как отрасли российского права присущие следующие особенности:</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Всеобщность  общественных отношений, регулируемых нормами конституционного права.</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Общественные отношения, составляющие предмет конституционного права отличаются стабильность и устойчивостью, а также, гарантированностью государством.</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 Общественные отношения имеют свой специфический набор субъектов (индивид, личность, группы людей, граждане, национальности, </w:t>
      </w:r>
      <w:r w:rsidRPr="0038125C">
        <w:rPr>
          <w:rFonts w:ascii="Times New Roman" w:hAnsi="Times New Roman" w:cs="Times New Roman"/>
          <w:sz w:val="28"/>
          <w:szCs w:val="28"/>
        </w:rPr>
        <w:lastRenderedPageBreak/>
        <w:t>нации и т.д.) и объектов (государство, государственные органы, права и свободы человека и гражданина, правовой статус личности).</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Исключительная важность конституционно-правовых общественных отношений в процессе функционирования государства и существования общества.</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Нормы конституционного права регулируют только базовые, основополагающие общественные отношения в установленных сферах.</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Другие особенности.</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4. Методы конституционного права как отрасли российского права.</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Метод конституционного права как отрасли российского права - совокупность приемов, средств и способов осуществления регулирования общественных отношений в сфере взаимодействия человека и государства.</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Система методов КП как отрасли:</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Императивные методы:</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Метод запрета (часть 5 статья 13 Конституции РФ)</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Метод обязывания (статья 58 Конституции РФ)</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Метод субординации (статья 83 Конституции РФ)</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Диспозитивные методы:</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Метод дозволение (статья 73 Конституция РФ)</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5. Источники конституционного права как отрасли российского права.</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Источники конституционного права как отрасли российского права - это совокупность форм внешнего выражения конституционно-правовых норм.</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Систему источников КП как отрасли составляют законы, подзаконные акты и договоры, в частности:</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Конституция РФ.</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Международные договоры, ратифицированные Российской Федерации.</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Федеральные конституционные законы.</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Федеральные законы.</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 Указы и распоряжения Президента РФ.</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Постановления Правительства РФ.</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Законодательство субъектов РФ.</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Судебные решения.</w:t>
      </w:r>
    </w:p>
    <w:p w:rsidR="00727504" w:rsidRPr="0038125C" w:rsidRDefault="007275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иные нормативные правовые акты в сфере взаимодействия человека и государств.</w:t>
      </w: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F66C64" w:rsidRPr="0038125C" w:rsidRDefault="000767F6"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2 </w:t>
      </w:r>
      <w:r w:rsidR="00F66C64" w:rsidRPr="0038125C">
        <w:rPr>
          <w:rFonts w:ascii="Times New Roman" w:hAnsi="Times New Roman" w:cs="Times New Roman"/>
          <w:b/>
          <w:sz w:val="28"/>
          <w:szCs w:val="28"/>
        </w:rPr>
        <w:t>Гражданское право: предмет, метод, источники.</w:t>
      </w:r>
    </w:p>
    <w:p w:rsidR="00066C04" w:rsidRPr="0038125C" w:rsidRDefault="00066C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bCs/>
          <w:sz w:val="28"/>
          <w:szCs w:val="28"/>
        </w:rPr>
        <w:t>Гражданское право</w:t>
      </w:r>
      <w:r w:rsidRPr="0038125C">
        <w:rPr>
          <w:rFonts w:ascii="Times New Roman" w:hAnsi="Times New Roman" w:cs="Times New Roman"/>
          <w:sz w:val="28"/>
          <w:szCs w:val="28"/>
        </w:rPr>
        <w:t xml:space="preserve">  – совокупность норм, регулирующих имущественные и личные неимущественные отношения, возникающие между гражданами и юридическими лицами и основанные на равенстве сторон, а также экономической самостоятельности.</w:t>
      </w:r>
    </w:p>
    <w:p w:rsidR="00066C04" w:rsidRPr="0038125C" w:rsidRDefault="00066C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bCs/>
          <w:sz w:val="28"/>
          <w:szCs w:val="28"/>
        </w:rPr>
        <w:t xml:space="preserve"> Метод </w:t>
      </w:r>
      <w:r w:rsidRPr="0038125C">
        <w:rPr>
          <w:rFonts w:ascii="Times New Roman" w:hAnsi="Times New Roman" w:cs="Times New Roman"/>
          <w:sz w:val="28"/>
          <w:szCs w:val="28"/>
        </w:rPr>
        <w:t xml:space="preserve"> гражданского права – система связанных между собой средств, приемов и способов, посредством которых оказывается воздействие на гражданско-правовые отношения между участниками. Метод гражданского права – диспозитивный. Данный метод характеризуется равенством участников правоотношений, их имущественной самостоятельностью, а также возможностью самостоятельного определения участниками правоотношений своего поведения и возможностью защиты своих нарушенных прав в суде (общей юрисдикции, арбитражном, в избранном сторонами третейском).</w:t>
      </w:r>
    </w:p>
    <w:p w:rsidR="00066C04" w:rsidRPr="0038125C" w:rsidRDefault="00066C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bCs/>
          <w:sz w:val="28"/>
          <w:szCs w:val="28"/>
        </w:rPr>
        <w:t xml:space="preserve">Предмет гражданского права </w:t>
      </w:r>
      <w:r w:rsidRPr="0038125C">
        <w:rPr>
          <w:rFonts w:ascii="Times New Roman" w:hAnsi="Times New Roman" w:cs="Times New Roman"/>
          <w:sz w:val="28"/>
          <w:szCs w:val="28"/>
        </w:rPr>
        <w:t xml:space="preserve"> составляют имущественные и личные неимущественные отношения, урегулированные нормами гражданского права.</w:t>
      </w:r>
    </w:p>
    <w:p w:rsidR="00066C04" w:rsidRPr="0038125C" w:rsidRDefault="00066C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К </w:t>
      </w:r>
      <w:r w:rsidRPr="0038125C">
        <w:rPr>
          <w:rFonts w:ascii="Times New Roman" w:hAnsi="Times New Roman" w:cs="Times New Roman"/>
          <w:bCs/>
          <w:sz w:val="28"/>
          <w:szCs w:val="28"/>
        </w:rPr>
        <w:t xml:space="preserve">источникам гражданского права </w:t>
      </w:r>
      <w:r w:rsidRPr="0038125C">
        <w:rPr>
          <w:rFonts w:ascii="Times New Roman" w:hAnsi="Times New Roman" w:cs="Times New Roman"/>
          <w:sz w:val="28"/>
          <w:szCs w:val="28"/>
        </w:rPr>
        <w:t xml:space="preserve"> относятся:</w:t>
      </w:r>
    </w:p>
    <w:p w:rsidR="00066C04" w:rsidRPr="0038125C" w:rsidRDefault="00066C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1) конституция РФ 1993 г. Она закрепляет основные положения, в том числе и по гражданскому праву (ст. 8, 35,36 закрепляют гражданско-правовое регулирование собственности, ст. 20–25 посвящены личным неимущественным отношениям);</w:t>
      </w:r>
    </w:p>
    <w:p w:rsidR="00066C04" w:rsidRPr="0038125C" w:rsidRDefault="00066C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2) федеральные конституционные законы;</w:t>
      </w:r>
    </w:p>
    <w:p w:rsidR="00066C04" w:rsidRPr="0038125C" w:rsidRDefault="00066C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3) гражданский кодекс РФ. Он регулирует имущественные и связанные с ними личные неимущественные отношения и является основой для будущего законотворчества в этой области;</w:t>
      </w:r>
    </w:p>
    <w:p w:rsidR="00066C04" w:rsidRPr="0038125C" w:rsidRDefault="00066C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4) федеральные законы (ФЗ «Об акционерных обществах», ФЗ «О несостоятельности (банкротстве)»);</w:t>
      </w:r>
    </w:p>
    <w:p w:rsidR="00066C04" w:rsidRPr="0038125C" w:rsidRDefault="00066C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5) указы и распоряжения Президента РФ. Они не должны противоречить ГК и законам;</w:t>
      </w:r>
    </w:p>
    <w:p w:rsidR="00066C04" w:rsidRPr="0038125C" w:rsidRDefault="00066C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6) постановления и распоряжения Правительства РФ. Не должны противоречить ГК, законам и указам Президента. Противоречащие акты не применяются (п. 5 ст. 3 ГК РФ);</w:t>
      </w:r>
    </w:p>
    <w:p w:rsidR="00066C04" w:rsidRPr="0038125C" w:rsidRDefault="00066C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7) акты министерств, ведомств и других федеральных органов исполнительной власти. Эти органы могут издавать акты, содержащие нормы гражданского права в случаях и пределах, предусмотренных ГК, другими законами и иными правовыми актами (п. 7 ст. 3 ГК РФ). Таким образом, сфера их нормотворческой деятельности ограничена; 8) акты бывшего СССР (если они не отменены и не противоречат законодательству РФ).</w:t>
      </w: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F66C64" w:rsidRPr="0038125C" w:rsidRDefault="000767F6"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3 </w:t>
      </w:r>
      <w:r w:rsidR="00F66C64" w:rsidRPr="0038125C">
        <w:rPr>
          <w:rFonts w:ascii="Times New Roman" w:hAnsi="Times New Roman" w:cs="Times New Roman"/>
          <w:b/>
          <w:sz w:val="28"/>
          <w:szCs w:val="28"/>
        </w:rPr>
        <w:t>Конституция РФ: структура и порядок внесения дополнений и изменений.</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Конституция РФ была принята на всенародном голосовании 12 декабря 1993 г. и вступила в силу 25 декабря 1993 г. после официального подсчета голосов Центральной избирательной комиссией РФ, которая признала референдум состоявшимся, а Конституцию — принятой. В связи с этим прекратила свое действие Конституция РФ. принятая 12 апреля 1978 г. Это был очень важный шаг в осуществлении конституционной реформы.</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Но с принятием Конституции конституционная реформа в России не закончилась. Ее продолжением являются принятие предусмотренных Конституцией федеральных конституционных законов (некоторые уже приняты, например о Конституционном Суде РФ, о Правительстве РФ), </w:t>
      </w:r>
      <w:r w:rsidRPr="0038125C">
        <w:rPr>
          <w:rFonts w:ascii="Times New Roman" w:hAnsi="Times New Roman" w:cs="Times New Roman"/>
          <w:sz w:val="28"/>
          <w:szCs w:val="28"/>
        </w:rPr>
        <w:lastRenderedPageBreak/>
        <w:t>приведение законодательства в соответствие с Основным законом, а также возможные и допустимые изменения самой Конституции.</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Конституция РФ состоит из преамбулы и двух разделов.</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Преамбула</w:t>
      </w:r>
      <w:r w:rsidRPr="0038125C">
        <w:rPr>
          <w:rFonts w:ascii="Times New Roman" w:hAnsi="Times New Roman" w:cs="Times New Roman"/>
          <w:sz w:val="28"/>
          <w:szCs w:val="28"/>
        </w:rPr>
        <w:t>, т. е. вводная часть, не содержит правовых норм, однако она имеет существенное значение, так как в ней указаны основания и обстоятельства, послужившие поводом к принятию Конституции.</w:t>
      </w:r>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Раздел</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1, состоящий из девяти глав, является основной частью Конституции РФ.</w:t>
      </w:r>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Раздел</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2 включает заключительные и переходные положения.</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Конституции РФ получила закрепление новая концепция организации государственной власти, в основу которой положена идея разделения властей. В гл. 1 «Основы конституционного строя» утверждаются основные принципы организации и деятельности государства. Частная собственность признается и находится под защитой государства наряду с государственной и муниципальной; признаются многопартийность, идеологическое многообразие (ст. 13).</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гл. 2 «Права и свободы человека и гражданина» в точном соответствии с общепризнанными нормами и принципами международного права утверждается приоритет прав и свобод граждан над интересами государства. Эта идея является одной их основополагающих в Конституции РФ.</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Глава 3 называется «Федеративное устройство». После подписания Федеративного договора 31 марта 1992 г. Российское государство стало федеративным не только по форме, но и по содержанию.</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настоящее время территория РФ состоит из территорий ее субъектов (республики в составе Российской Федерации, края, области, города федерального значения Москва и Санкт-Петербург, автономные округа, автономная область). Субъектам РФ удалось найти компромиссную формулу сочетания общих и частных интересов, каждый из них получает конституционные возможности для полноценною развития.</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Остальные главы посвящены системе государственной власти и принципам организации местного самоуправления в России.</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Конституция РФ как Основной закон нашей страны обладает важными юридическими признаками.</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отличие от других законодательных актов Конституция РФ имеет</w:t>
      </w:r>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 xml:space="preserve">учредительный, основополагающий </w:t>
      </w:r>
      <w:proofErr w:type="spellStart"/>
      <w:r w:rsidRPr="0038125C">
        <w:rPr>
          <w:rStyle w:val="a9"/>
          <w:rFonts w:ascii="Times New Roman" w:hAnsi="Times New Roman" w:cs="Times New Roman"/>
          <w:sz w:val="28"/>
          <w:szCs w:val="28"/>
        </w:rPr>
        <w:t>характер.</w:t>
      </w:r>
      <w:r w:rsidRPr="0038125C">
        <w:rPr>
          <w:rFonts w:ascii="Times New Roman" w:hAnsi="Times New Roman" w:cs="Times New Roman"/>
          <w:sz w:val="28"/>
          <w:szCs w:val="28"/>
        </w:rPr>
        <w:t>Она</w:t>
      </w:r>
      <w:proofErr w:type="spellEnd"/>
      <w:r w:rsidRPr="0038125C">
        <w:rPr>
          <w:rFonts w:ascii="Times New Roman" w:hAnsi="Times New Roman" w:cs="Times New Roman"/>
          <w:sz w:val="28"/>
          <w:szCs w:val="28"/>
        </w:rPr>
        <w:t xml:space="preserve"> регулирует широкую сферу общественных отношений, наиболее важные из них, которые затрагивают коренные интересы всех членов общества. Предметом конституционного регулирования являются основные свойства политической, экономической, социальной и духовной сфер жизни общества. Поэтому конституционные нормы — основополагающие для деятельности государственных </w:t>
      </w:r>
      <w:proofErr w:type="spellStart"/>
      <w:r w:rsidRPr="0038125C">
        <w:rPr>
          <w:rFonts w:ascii="Times New Roman" w:hAnsi="Times New Roman" w:cs="Times New Roman"/>
          <w:sz w:val="28"/>
          <w:szCs w:val="28"/>
        </w:rPr>
        <w:t>орг</w:t>
      </w:r>
      <w:proofErr w:type="spellEnd"/>
      <w:r w:rsidRPr="0038125C">
        <w:rPr>
          <w:rFonts w:ascii="Times New Roman" w:hAnsi="Times New Roman" w:cs="Times New Roman"/>
          <w:sz w:val="28"/>
          <w:szCs w:val="28"/>
        </w:rPr>
        <w:t xml:space="preserve"> </w:t>
      </w:r>
      <w:proofErr w:type="spellStart"/>
      <w:r w:rsidRPr="0038125C">
        <w:rPr>
          <w:rFonts w:ascii="Times New Roman" w:hAnsi="Times New Roman" w:cs="Times New Roman"/>
          <w:sz w:val="28"/>
          <w:szCs w:val="28"/>
        </w:rPr>
        <w:t>анов</w:t>
      </w:r>
      <w:proofErr w:type="spellEnd"/>
      <w:r w:rsidRPr="0038125C">
        <w:rPr>
          <w:rFonts w:ascii="Times New Roman" w:hAnsi="Times New Roman" w:cs="Times New Roman"/>
          <w:sz w:val="28"/>
          <w:szCs w:val="28"/>
        </w:rPr>
        <w:t>, политических партий, общественных организаций, должностных лиц и граждан. Нормы Конституции первичны по отношению ко веем другим правовым нормам.</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Верховенство</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как юридическое свойство Конституции РФ означает, что она по значимости регулируемых отношений и правовой силе ее норм составляет вершину системы права и действует на всей территории РФ. Как основной источник права Конституция РФ содержит</w:t>
      </w:r>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исходные начала всей системы права.</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Все законы и иные акты государственных органов издаются на ее основе и в соответствии с ней. Текущее законодательство развивает положения Конституции. В ряде случаев Конституция РФ содержит указания о необходимости принятия того или иного закона (например, ст. 70 закрепляет, что статус столицы нашего государства устанавливается федеральным законом). Как</w:t>
      </w:r>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юридическая база законодательства</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Конституция РФ — центр правового пространства, она определяет согласованность развития и систематизации права.</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Высшая юридическая сила</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 xml:space="preserve">Конституции РФ определяется с </w:t>
      </w:r>
      <w:proofErr w:type="spellStart"/>
      <w:r w:rsidRPr="0038125C">
        <w:rPr>
          <w:rFonts w:ascii="Times New Roman" w:hAnsi="Times New Roman" w:cs="Times New Roman"/>
          <w:sz w:val="28"/>
          <w:szCs w:val="28"/>
        </w:rPr>
        <w:t>тепенью</w:t>
      </w:r>
      <w:proofErr w:type="spellEnd"/>
      <w:r w:rsidRPr="0038125C">
        <w:rPr>
          <w:rFonts w:ascii="Times New Roman" w:hAnsi="Times New Roman" w:cs="Times New Roman"/>
          <w:sz w:val="28"/>
          <w:szCs w:val="28"/>
        </w:rPr>
        <w:t xml:space="preserve"> ее обязательности. Соблюдать Конституцию должны все органы государственной власти, органы местного самоуправления, должностные лица, граждане и их объединения (ч. 1 ст. 15). Ее нарушение признается </w:t>
      </w:r>
      <w:r w:rsidRPr="0038125C">
        <w:rPr>
          <w:rFonts w:ascii="Times New Roman" w:hAnsi="Times New Roman" w:cs="Times New Roman"/>
          <w:sz w:val="28"/>
          <w:szCs w:val="28"/>
        </w:rPr>
        <w:lastRenderedPageBreak/>
        <w:t>правонарушением, а виновные лица в зависимости от тяжести содеянного привлекаются к различным видам ответственности. Строгое и точное соблюдение Конституции — это наивысшая норма поведения для всех субъектов права.</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Прямое действие</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 xml:space="preserve">Конституции РФ означает, что установленные </w:t>
      </w:r>
      <w:proofErr w:type="spellStart"/>
      <w:r w:rsidRPr="0038125C">
        <w:rPr>
          <w:rFonts w:ascii="Times New Roman" w:hAnsi="Times New Roman" w:cs="Times New Roman"/>
          <w:sz w:val="28"/>
          <w:szCs w:val="28"/>
        </w:rPr>
        <w:t>сю</w:t>
      </w:r>
      <w:proofErr w:type="spellEnd"/>
      <w:r w:rsidRPr="0038125C">
        <w:rPr>
          <w:rFonts w:ascii="Times New Roman" w:hAnsi="Times New Roman" w:cs="Times New Roman"/>
          <w:sz w:val="28"/>
          <w:szCs w:val="28"/>
        </w:rPr>
        <w:t xml:space="preserve"> нормы, принципы используются прямо и непосредственно при регулировании конкретных отношений, не требуется принятия дополнительных нормативных актов. В применении Конституции РФ не может быть отказано под предлогом отсутствия федерального закона, иного нормативного акта, призванного определить порядок действия соответствующей конституционной нормы.</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Стабильность</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 xml:space="preserve">Конституции РФ обеспечивается особым порядком ее принятия и изменения. Конституция характеризуется устойчивостью и защищена от поспешных корректировок особым порядком внесения в нее поправок. Согласно нормам гл. 9 Конституцию РФ можно принять либо на референдуме, либо на специально созванном Конституционном Собрании. Поправки к гл. 3-8 Конституции принимаются в порядке, установленном для принятия федерального конституционного закона (необходимо, чтобы за поправку проголосовали две трети депутатов Государственной Думы и три четверти членов Совета Федерации). Затем требуется одобрение поправок органами законодательной (представительной) власти не менее чем двумя третями субъектов РФ. Предложения о новой редакции гл. 1, 2, 9 рассматриваются Кон- </w:t>
      </w:r>
      <w:proofErr w:type="spellStart"/>
      <w:r w:rsidRPr="0038125C">
        <w:rPr>
          <w:rFonts w:ascii="Times New Roman" w:hAnsi="Times New Roman" w:cs="Times New Roman"/>
          <w:sz w:val="28"/>
          <w:szCs w:val="28"/>
        </w:rPr>
        <w:t>ституционным</w:t>
      </w:r>
      <w:proofErr w:type="spellEnd"/>
      <w:r w:rsidRPr="0038125C">
        <w:rPr>
          <w:rFonts w:ascii="Times New Roman" w:hAnsi="Times New Roman" w:cs="Times New Roman"/>
          <w:sz w:val="28"/>
          <w:szCs w:val="28"/>
        </w:rPr>
        <w:t xml:space="preserve"> Собранием либо могут быть вынесены на всенародное голосование — референдум; поправки в них не вносятся. Пересмотр гл. 1, 2, 9 Конституции РФ имеет принципиальное значение, которое влечет существенное изменение Конституции, почти равносильное принятию новой. Поэтому названные главы не могут быть пересмотрены Федеральным Собранием (ч. 1 ст. 135).</w:t>
      </w:r>
    </w:p>
    <w:p w:rsidR="00CA4A1A" w:rsidRPr="0038125C" w:rsidRDefault="00CA4A1A" w:rsidP="0038125C">
      <w:pPr>
        <w:pStyle w:val="aa"/>
        <w:spacing w:line="360" w:lineRule="auto"/>
        <w:ind w:firstLine="709"/>
        <w:jc w:val="both"/>
        <w:rPr>
          <w:rFonts w:ascii="Times New Roman" w:hAnsi="Times New Roman" w:cs="Times New Roman"/>
          <w:smallCaps/>
          <w:sz w:val="28"/>
          <w:szCs w:val="28"/>
        </w:rPr>
      </w:pPr>
      <w:r w:rsidRPr="0038125C">
        <w:rPr>
          <w:rFonts w:ascii="Times New Roman" w:hAnsi="Times New Roman" w:cs="Times New Roman"/>
          <w:smallCaps/>
          <w:sz w:val="28"/>
          <w:szCs w:val="28"/>
        </w:rPr>
        <w:t>Юридические особенности Конституции РФ</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Конституция РФ 1993 г. является</w:t>
      </w:r>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писаной.</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Она принята на референдуме, изменяется в жестком порядке, за исключением процедуры внесения в ее ст. 65 новых наименований субъектов Федерации.</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Конституция</w:t>
      </w:r>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РФ</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имеет</w:t>
      </w:r>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прямое действие</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(ч. I ст. 15, ст. 18). Заранее невозможно нормативно упорядочить все возможные проявления жизнедеятельности, поэтому в правовой системе должны быть средства, которые при отсутствии отраслевых норм могут использоваться для разрешения конкретных жизненных затруднений. Именно на этом и специализируются конституционные нормы, предназначенные для закрытия «белых пятен» в правоприменительной практике. Конституция действует прямо и в том случае, когда имеющиеся правовые нормы ей не соответствуют. Прямое или непосредственное действие конституционных норм означает право граждан непосредственно опираться на них при осуществлении своих прав. Например, при обращении в суд за защитой права на благоприятную окружающую среду гражданину достаточно указать на конституционную норму (ст. 42) как на источник закрепления данного права. Он не обязан ссылаться на нормы экологического, санитарно-эпидемиологического, градостроительного и другого законодательства. Тем более что в отраслевом законодательстве могут отсутствовать необходимые правила.</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Конституция РФ обладает</w:t>
      </w:r>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верховенством</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 xml:space="preserve">(ч. 2 ст. 4, ч. 1 ст. 15). Ни один акт, от кого бы он ни исходил, не может быть принят, если он идет вразрез с положениями Конституции. Если же положениям Конституции противоречит акт, принятый до ее вступления в действие, то он должен быть приведен в соответствие с ней. Кроме того, из названного свойства Конституции вытекает обязанность законодателя детализировать ее содержание в отраслевом законодательстве. Названная обязанность вовсе не исчерпывается принятием законов, прямо предусмотренных Конституцией РФ (о государственных символах, о Правительстве, о Конституционном Суде и т. п.). Отраслевое законодательство должно максимально раскрывать </w:t>
      </w:r>
      <w:r w:rsidRPr="0038125C">
        <w:rPr>
          <w:rFonts w:ascii="Times New Roman" w:hAnsi="Times New Roman" w:cs="Times New Roman"/>
          <w:sz w:val="28"/>
          <w:szCs w:val="28"/>
        </w:rPr>
        <w:lastRenderedPageBreak/>
        <w:t>содержание любых конституционных норм. В развитии конституционных норм особое значение принадлежит федеральным конституционным законам (ст. 108) — передаточному звену между Конституцией и обычным законодательством, детализирующему наиболее важные ее положения. Задача детализации конституционного содержания лежит и на правоприменительных органах, тех же судах.</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Конституция РФ имеет</w:t>
      </w:r>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высшую юридическую силу</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(ч. 1 ст. 15). Следовательно, при столкновении конституционной нормы и иных правовых норм всегда должна применяться норма Конституции. Часть 4 ст. 15 Конституции РФ гласит, что если международным договором Российской Федерации установлены иные правила, чем предусмотренные законом, то применяются правила международного договора. Приведенное правило в силу высшей юридической силы Конституции не распространяется на нее саму, а также на законы о поправках к ней.</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Высшая юридическая сила Конституции РФ дополняется особым статусом гл. 1 «Основы конституционного строя». Положениям этой главы не могут противоречить любые другие положения Конституции. Значит, нормы, закрепляющие основы конституционного строя, обладают большей юридической силой, чем иные нормы Конституции. Главу 1 иногда именуют «конституцией в конституции». Другие нормы Конституции РФ развивают, уточняют положения гл. 1, вытекают из них. Так, на детализацию положений ст. 2 Конституции РФ о человеке, его правах и свободах как высшей ценности и об обязанности государства признавать, соблюдать и защищать права и свободы человека и гражданина направлены нормы гл. 2 «Права и свободы человека и гражданина» Конституции РФ.</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Еще одна особенность Конституции РФ — особый порядок ее охраны. Все государственные органы призваны обеспечивать действенность Конституции. Однако в стране учрежден и специализированный орган конституционного контроля — Конституционный Суд РФ. К исключительной компетенции Конституционного Суда относятся толкование </w:t>
      </w:r>
      <w:r w:rsidRPr="0038125C">
        <w:rPr>
          <w:rFonts w:ascii="Times New Roman" w:hAnsi="Times New Roman" w:cs="Times New Roman"/>
          <w:sz w:val="28"/>
          <w:szCs w:val="28"/>
        </w:rPr>
        <w:lastRenderedPageBreak/>
        <w:t>Конституции, проверка на предмет конституционности действующего законодательства, не вступивших в силу международных договоров.</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 числу содержательных особенностей Конституции РФ относятся: сжатое, но комплексное закрепление устройства государства и негосударственных институтов; приоритетное регулирование прав и свобод людей по сравнению с их обязанностями; учреждение федерализма, республиканской формы правления, демократического правового режима. Структура Конституции РФ включает преамбулу и два раздела. В первом из них девять глав, включающих 137 статей. Раздел второй «Заключительные и переходные положения» состоит из девяти пунктов.</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Одни положения российской Конституции могут быть квалифицированы как реальные (например, нормы о статусе Президента), другие остаются в значительной мере фиктивными (нормы о правах и свободах человека и гражданина).</w:t>
      </w:r>
    </w:p>
    <w:p w:rsidR="00094A80" w:rsidRPr="0038125C" w:rsidRDefault="00094A80" w:rsidP="0038125C">
      <w:pPr>
        <w:pStyle w:val="aa"/>
        <w:spacing w:line="360" w:lineRule="auto"/>
        <w:ind w:firstLine="709"/>
        <w:jc w:val="both"/>
        <w:rPr>
          <w:rFonts w:ascii="Times New Roman" w:hAnsi="Times New Roman" w:cs="Times New Roman"/>
          <w:smallCaps/>
          <w:sz w:val="28"/>
          <w:szCs w:val="28"/>
        </w:rPr>
      </w:pPr>
      <w:r w:rsidRPr="0038125C">
        <w:rPr>
          <w:rFonts w:ascii="Times New Roman" w:hAnsi="Times New Roman" w:cs="Times New Roman"/>
          <w:smallCaps/>
          <w:sz w:val="28"/>
          <w:szCs w:val="28"/>
        </w:rPr>
        <w:t>Первый способ внесения поправок</w:t>
      </w:r>
    </w:p>
    <w:p w:rsidR="00094A80" w:rsidRPr="0038125C" w:rsidRDefault="00094A80"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Положения гл. 1, 2, 9 в соответствии со ст. 135 Конституции РФ изменяются в наиболее затрудненном порядке.</w:t>
      </w:r>
    </w:p>
    <w:p w:rsidR="00094A80" w:rsidRPr="0038125C" w:rsidRDefault="00094A80"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Во-первых, внесение любой минимальной поправки в эти главы возможно только посредством принятия новой Конституции. Дело в том, что нормы гл. 1, 2, 9 Конституции РФ составляют «фундамент» всех иных конституционных норм. Любая норма названных глав находится в системной связи с другими конституционными положениями, задавая глубинное содержание последним. Поэтому даже незначительное изменение упомянутой нормы предполагает пересмотр в соответствии с ее новым содержанием конституционного текста в целом.</w:t>
      </w:r>
    </w:p>
    <w:p w:rsidR="00094A80" w:rsidRPr="0038125C" w:rsidRDefault="00094A80"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Во-вторых, принятие новой Конституции относится к компетенции специально созываемого для этого Конституционного Собрания, а не Федерального Собрания РФ. Однако только Федеральное Собрание может по предложениям субъектов права конституционной инициативы (перечислены в ст. 134 Конституции РФ) возбуждать вопрос о пересмотре положений гл. </w:t>
      </w:r>
      <w:r w:rsidRPr="0038125C">
        <w:rPr>
          <w:rFonts w:ascii="Times New Roman" w:hAnsi="Times New Roman" w:cs="Times New Roman"/>
          <w:sz w:val="28"/>
          <w:szCs w:val="28"/>
        </w:rPr>
        <w:lastRenderedPageBreak/>
        <w:t>1,2 и 9. Для этого требуется, чтобы внесенное предложение было поддержано 3/5 голосов от общего числа членов Совета Федерации и таким же большинством голосов депутатов Государственной Думы.</w:t>
      </w:r>
    </w:p>
    <w:p w:rsidR="00094A80" w:rsidRPr="0038125C" w:rsidRDefault="00094A80"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Конституционное Собрание по инициативе Федерального Собрания либо подтверждает неизменность Конституции, либо разрабатывает проект новой Конституции, который самостоятельно принимает 2/3 голосов от общего числа его членов или выносит на всенародное голосование (референдум). Соответственно </w:t>
      </w:r>
      <w:proofErr w:type="spellStart"/>
      <w:r w:rsidRPr="0038125C">
        <w:rPr>
          <w:rFonts w:ascii="Times New Roman" w:hAnsi="Times New Roman" w:cs="Times New Roman"/>
          <w:sz w:val="28"/>
          <w:szCs w:val="28"/>
        </w:rPr>
        <w:t>консти</w:t>
      </w:r>
      <w:proofErr w:type="spellEnd"/>
      <w:r w:rsidRPr="0038125C">
        <w:rPr>
          <w:rFonts w:ascii="Times New Roman" w:hAnsi="Times New Roman" w:cs="Times New Roman"/>
          <w:sz w:val="28"/>
          <w:szCs w:val="28"/>
        </w:rPr>
        <w:t xml:space="preserve"> </w:t>
      </w:r>
      <w:proofErr w:type="spellStart"/>
      <w:r w:rsidRPr="0038125C">
        <w:rPr>
          <w:rFonts w:ascii="Times New Roman" w:hAnsi="Times New Roman" w:cs="Times New Roman"/>
          <w:sz w:val="28"/>
          <w:szCs w:val="28"/>
        </w:rPr>
        <w:t>туционный</w:t>
      </w:r>
      <w:proofErr w:type="spellEnd"/>
      <w:r w:rsidRPr="0038125C">
        <w:rPr>
          <w:rFonts w:ascii="Times New Roman" w:hAnsi="Times New Roman" w:cs="Times New Roman"/>
          <w:sz w:val="28"/>
          <w:szCs w:val="28"/>
        </w:rPr>
        <w:t xml:space="preserve"> порядок пересмотра гл. 1, 2 и 9 Конституции РФ уточняется в федеральных конституционных законах о референдуме в Российской Федерации и о Конституционном Собрании, последний из которых еще не принят.</w:t>
      </w:r>
    </w:p>
    <w:p w:rsidR="00094A80" w:rsidRPr="0038125C" w:rsidRDefault="00094A80" w:rsidP="0038125C">
      <w:pPr>
        <w:pStyle w:val="aa"/>
        <w:spacing w:line="360" w:lineRule="auto"/>
        <w:ind w:firstLine="709"/>
        <w:jc w:val="both"/>
        <w:rPr>
          <w:rFonts w:ascii="Times New Roman" w:hAnsi="Times New Roman" w:cs="Times New Roman"/>
          <w:smallCaps/>
          <w:sz w:val="28"/>
          <w:szCs w:val="28"/>
        </w:rPr>
      </w:pPr>
      <w:r w:rsidRPr="0038125C">
        <w:rPr>
          <w:rFonts w:ascii="Times New Roman" w:hAnsi="Times New Roman" w:cs="Times New Roman"/>
          <w:smallCaps/>
          <w:sz w:val="28"/>
          <w:szCs w:val="28"/>
        </w:rPr>
        <w:t>Второй способ внесения поправок</w:t>
      </w:r>
    </w:p>
    <w:p w:rsidR="00094A80" w:rsidRPr="0038125C" w:rsidRDefault="00094A80"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Поправки к гл. 3-8 Конституции РФ в соответствии с ее ст. 136 принимаются в порядке, предусмотренном для федерального конституционного закона (ст. 108), и вступают в силу после их одобрения органами законодательной власти не менее чем 2/3 субъектов Федерации. При раскрытии содержания упомянутых статей законодатель в Федеральном законе от 4 марта 1998 г. № ЗЗ-ФЗ «О порядке принятия и вступления в силу поправок к Конституции Российской Федерации» исходит из их толкования Конституционным Судом РФ. Конституционный Суд РФ в постановлении от 31 октября 1995 г. № 12-П указал, что поправки к гл. 3-8 Конституции по смыслу ее ст. 136 принимаются в форме особого правового акта — закона Российской Федерации о поправке к Конституции РФ, имеющего особый правовой статус и отличающегося как от федерального закона, гак и от федерального конституционного закона. Тогда положение ст. 136 Конституции РФ о том, что поправки к гл. 3-8 Конституции принимаются в порядке, предусмотренном для принятия федерального конституционного закона, означает, что к закону о поправке к Конституции применима лишь процедура принятия федерального конституционного закона, а не форма последнего. Как полагает Конституционный Суд РФ, в отличие от поправок к </w:t>
      </w:r>
      <w:r w:rsidRPr="0038125C">
        <w:rPr>
          <w:rFonts w:ascii="Times New Roman" w:hAnsi="Times New Roman" w:cs="Times New Roman"/>
          <w:sz w:val="28"/>
          <w:szCs w:val="28"/>
        </w:rPr>
        <w:lastRenderedPageBreak/>
        <w:t>Конституции федеральный конституционный закон по своей юридической природе принимается во исполнение Конституции и не может изменять ее положения, а также не может стать се составной частью.</w:t>
      </w:r>
    </w:p>
    <w:p w:rsidR="00094A80" w:rsidRPr="0038125C" w:rsidRDefault="00094A80"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Процедура принятия закона о поправке к Конституции отличается от процедуры принятия федерального конституционного закона, что нашло отражение в анализируемом законе.</w:t>
      </w:r>
    </w:p>
    <w:p w:rsidR="00094A80" w:rsidRPr="0038125C" w:rsidRDefault="00094A80"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Во-первых, если круг субъектов права законодательной инициативы по внесению проектов федеральных конституционных законов перечислен в ст. 104 Конституции РФ, то круг субъектов права законодательной инициативы по внесению законов о поправках к Конституции установлен в ст. 134 Конституции РФ. Об этом говорится в ч. 1 ст. 3 указанного Федерального закона.</w:t>
      </w:r>
    </w:p>
    <w:p w:rsidR="00094A80" w:rsidRPr="0038125C" w:rsidRDefault="00094A80"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Во-вторых, ст. 7 этого Закона предусматривает, что в срок не позднее пяти дней со дня принятия закона о поправке к Конституции Председатель Совета Федерации опубликовывает для всеобщего сведения уведомление, включающее текст закона с указанием дат его одобрения Государственной Думой и Советом Федерации. Аналогичная публикация федеральных конституционных законов не предусмотрена.</w:t>
      </w:r>
    </w:p>
    <w:p w:rsidR="00094A80" w:rsidRPr="0038125C" w:rsidRDefault="00094A80"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В-третьих, принятые федеральные конституционные законы в течение 14 дней подлежат подписанию Президентом РФ и обнародованию (ч. 2 ст. 108 Конституции РФ). Естественно, что такой порядок к законам о поправках к Конституции не применим — после принятия они направляются на одобрение в органы законодательной власти субъектов Федерации, а не на подписание. Статья 136 Конституции РФ ничего не говорит о сроке, в течение которого законодательные органы субъектов Федерации обязаны рассмотреть вопрос об одобрении либо о неодобрении закона о поправке к Конституции. Этот срок установлен в ст. 9 Федерального закона «О порядке принятия и вступления в силу поправок к Конституции Российской Федерации». Законодательный орган субъекта Федерации самостоятельно </w:t>
      </w:r>
      <w:r w:rsidRPr="0038125C">
        <w:rPr>
          <w:rFonts w:ascii="Times New Roman" w:hAnsi="Times New Roman" w:cs="Times New Roman"/>
          <w:sz w:val="28"/>
          <w:szCs w:val="28"/>
        </w:rPr>
        <w:lastRenderedPageBreak/>
        <w:t>обязан рассмотреть такой закон в срок не позднее одного года со дня принятия.</w:t>
      </w:r>
    </w:p>
    <w:p w:rsidR="00094A80" w:rsidRPr="0038125C" w:rsidRDefault="00094A80"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Далее Совет Федерации на своем очередном заседании, следующем за днем истечения срока рассмотрения закона о поправке в законодательных органах субъектов Федерации, устанавливает результаты этого рассмотрения в форме постановления (ст. 11 Федерального закона). Законодатель в данной статье предусматривает право Президента РФ и законодательных органов субъектов Федерации в течение семи дней со дня принятия названного постановления обжаловать его в Верховный Суд РФ. Одобренный закон в течение семи дней со дня установления Советом Федерации результатов его рассмотрения законодательными органами субъектов Федерации направляется Председателем Совета Федерации Президенту РФ. подписывается и опубликовывается им не позднее</w:t>
      </w:r>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14</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дней со дня получения закона (ст.</w:t>
      </w:r>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12</w:t>
      </w:r>
      <w:r w:rsidRPr="0038125C">
        <w:rPr>
          <w:rFonts w:ascii="Times New Roman" w:hAnsi="Times New Roman" w:cs="Times New Roman"/>
          <w:sz w:val="28"/>
          <w:szCs w:val="28"/>
        </w:rPr>
        <w:t>Закона).</w:t>
      </w:r>
    </w:p>
    <w:p w:rsidR="00094A80" w:rsidRPr="0038125C" w:rsidRDefault="00094A80"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После вступления в силу закона о поправке к Конституции необходимо еще включить соответствующую поправку непосредственно в текст Конституции, а значит, нужно осуществить официальную публикацию текста Конституции. Президент РФ в течение месяца со дня вступления в силу закона о поправке официально публикует Конституцию с внесенной в нес поправкой, а также с указанием даты вступления данной поправки в силу.</w:t>
      </w:r>
    </w:p>
    <w:p w:rsidR="00094A80" w:rsidRPr="0038125C" w:rsidRDefault="00094A80"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Представляется, что при опубликовании поправки должны выделяться в тексте. Стоит подумать также над введением эталонного экземпляра Конституции, который бы на каждый данный момент содержал действующий официальный ее текст. Режим работы с эталонным экземпляром и его хранения должен стать предметом специального законодательного регулирования.</w:t>
      </w:r>
    </w:p>
    <w:p w:rsidR="00094A80" w:rsidRPr="0038125C" w:rsidRDefault="00094A80" w:rsidP="0038125C">
      <w:pPr>
        <w:pStyle w:val="aa"/>
        <w:spacing w:line="360" w:lineRule="auto"/>
        <w:ind w:firstLine="709"/>
        <w:jc w:val="both"/>
        <w:rPr>
          <w:rFonts w:ascii="Times New Roman" w:hAnsi="Times New Roman" w:cs="Times New Roman"/>
          <w:smallCaps/>
          <w:sz w:val="28"/>
          <w:szCs w:val="28"/>
        </w:rPr>
      </w:pPr>
      <w:r w:rsidRPr="0038125C">
        <w:rPr>
          <w:rFonts w:ascii="Times New Roman" w:hAnsi="Times New Roman" w:cs="Times New Roman"/>
          <w:smallCaps/>
          <w:sz w:val="28"/>
          <w:szCs w:val="28"/>
        </w:rPr>
        <w:t>Третий способ пересмотра Конституции</w:t>
      </w:r>
    </w:p>
    <w:p w:rsidR="00094A80" w:rsidRPr="0038125C" w:rsidRDefault="00094A80"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Часть</w:t>
      </w:r>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1</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ст.</w:t>
      </w:r>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137</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 xml:space="preserve">Конституции РФ гласит, что изменения в ст. 65 Конституции РФ, предусматривающие принятие в Российскую Федерацию нового субъекта или образование в ее составе нового субъекта Федерации, а </w:t>
      </w:r>
      <w:r w:rsidRPr="0038125C">
        <w:rPr>
          <w:rFonts w:ascii="Times New Roman" w:hAnsi="Times New Roman" w:cs="Times New Roman"/>
          <w:sz w:val="28"/>
          <w:szCs w:val="28"/>
        </w:rPr>
        <w:lastRenderedPageBreak/>
        <w:t>также изменение конституционно-правового статуса действующего субъекта Федерации, вносятся на основании федеральных конституционных законов. Особенности принятия таких федеральных конституционных законов (за исключением изменения конституционно-правового статуса субъектов Федерации) установлены Федеральным конституционным законом от</w:t>
      </w:r>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17</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декабря</w:t>
      </w:r>
      <w:r w:rsidRPr="0038125C">
        <w:rPr>
          <w:rStyle w:val="apple-converted-space"/>
          <w:rFonts w:ascii="Times New Roman" w:hAnsi="Times New Roman" w:cs="Times New Roman"/>
          <w:sz w:val="28"/>
          <w:szCs w:val="28"/>
        </w:rPr>
        <w:t> </w:t>
      </w:r>
      <w:r w:rsidRPr="0038125C">
        <w:rPr>
          <w:rStyle w:val="a9"/>
          <w:rFonts w:ascii="Times New Roman" w:hAnsi="Times New Roman" w:cs="Times New Roman"/>
          <w:sz w:val="28"/>
          <w:szCs w:val="28"/>
        </w:rPr>
        <w:t>2001</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г. № 6-ФКЗ «О порядке принятия в Российскую Федерацию и образования в се составе нового субъекта Российской Федерации». Способ внесения изменений — официальное опубликование Президентом РФ Конституции РФ в новой редакции в течение месяца со дня вступления в силу соответствующих федеральных конституционных законов.</w:t>
      </w:r>
    </w:p>
    <w:p w:rsidR="00094A80" w:rsidRPr="0038125C" w:rsidRDefault="00094A80" w:rsidP="0038125C">
      <w:pPr>
        <w:pStyle w:val="aa"/>
        <w:spacing w:line="360" w:lineRule="auto"/>
        <w:ind w:firstLine="709"/>
        <w:jc w:val="both"/>
        <w:rPr>
          <w:rFonts w:ascii="Times New Roman" w:hAnsi="Times New Roman" w:cs="Times New Roman"/>
          <w:smallCaps/>
          <w:sz w:val="28"/>
          <w:szCs w:val="28"/>
        </w:rPr>
      </w:pPr>
      <w:r w:rsidRPr="0038125C">
        <w:rPr>
          <w:rFonts w:ascii="Times New Roman" w:hAnsi="Times New Roman" w:cs="Times New Roman"/>
          <w:smallCaps/>
          <w:sz w:val="28"/>
          <w:szCs w:val="28"/>
        </w:rPr>
        <w:t>Четвертый способ пересмотра Конституции</w:t>
      </w:r>
    </w:p>
    <w:p w:rsidR="00094A80" w:rsidRPr="0038125C" w:rsidRDefault="00094A80"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Все три изложенных способа изменения Конституции относятся, хотя и в разной мере, к числу жестких. Однако внесение изменений в действующую Конституцию возможно и в упрощенном порядке на основании указов Президента РФ. Речь идет о включении в ст. 65 Конституции РФ новых наименований субъектов Федерации. Президент издаст указы на основании решений субъектов Федерации об утверждении ими своих новых наименований.</w:t>
      </w:r>
    </w:p>
    <w:p w:rsidR="00094A80" w:rsidRPr="0038125C" w:rsidRDefault="00094A80"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Приведенный вариант изменения Конституции в ней не оговорен — он предусмотрен в постановлении Конституционного Суда РФ от 28 ноября 1995 г. № 15-П по делу о толковании ч. 2 ст. 137 Конституции РФ.</w:t>
      </w:r>
    </w:p>
    <w:p w:rsidR="00094A80" w:rsidRPr="0038125C" w:rsidRDefault="00094A80"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Конституционный Суд РФ указал, что Президент РФ на основании ст. 80 (ч. 1 и 2) Конституции РФ является главой государства и гарантом Конституции. И з этого вытекает и его обязанность обеспечить включение в конституционный текст поправок и изменений посредством официального опубликования актов, принятых в порядке ст. 136 и 137 Конституции РФ. Правовым основанием такого действия является решение субъекта Федерации об изменении собственного наименования, принятое в соответствии с федеральным законодательством и законодательством данного субъекта.</w:t>
      </w:r>
    </w:p>
    <w:p w:rsidR="00094A80" w:rsidRPr="0038125C" w:rsidRDefault="00094A80"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Анализ норм гл. 9 Конституции РФ, как полагает Суд, показывает, что предусмотренный ч. 2 ст. 137 упрощенный порядок включения в ст. 65 нового наименования субъекта Федерации допустим только в тех случаях, когда переименование не связано с возможными отступлениями от смысла иных конституционных норм. Новое наименование субъекта Федерации не может затрагивать основы конституционного строя, права и свободы человека и гражданина, интересы других субъектов Федерации, Российской Федерации в целом и интересы других государств, а также предполагать изменение состава Российской Федерации или конституционно-правового статуса ее субъекта.</w:t>
      </w:r>
    </w:p>
    <w:p w:rsidR="00094A80" w:rsidRPr="0038125C" w:rsidRDefault="00094A80"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частности, оно не должно содержать указания на иную форму правления, чем предусмотренную Конституцией, затрагивать ее целостность, подразумевать или инициировать какие-либо территориальные претензии, противоречить светскому характеру государства и принципу отделения церкви от государства, ущемлять свободу совести, включать противоречащие Конституции идеологические и иные общественно-политические оценки, игнорировать исторические или этнические традиции.</w:t>
      </w:r>
    </w:p>
    <w:p w:rsidR="00094A80" w:rsidRPr="0038125C" w:rsidRDefault="00094A80"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Конституционный Суд РФ особо указал, что предложенное им толкование ст. 137 Конституции РФ не исключает возможности дополнительного урегулирования порядка применения ч. 2 ст. 137 федеральным законом. Названный аспект не получил развернутой законодательной детализации.</w:t>
      </w:r>
    </w:p>
    <w:p w:rsidR="00CA4A1A" w:rsidRPr="0038125C" w:rsidRDefault="00CA4A1A" w:rsidP="0038125C">
      <w:pPr>
        <w:pStyle w:val="aa"/>
        <w:spacing w:line="360" w:lineRule="auto"/>
        <w:ind w:firstLine="709"/>
        <w:jc w:val="both"/>
        <w:rPr>
          <w:rFonts w:ascii="Times New Roman" w:hAnsi="Times New Roman" w:cs="Times New Roman"/>
          <w:sz w:val="28"/>
          <w:szCs w:val="28"/>
        </w:rPr>
      </w:pP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F66C64" w:rsidRPr="0038125C" w:rsidRDefault="000767F6"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4 </w:t>
      </w:r>
      <w:r w:rsidR="00F66C64" w:rsidRPr="0038125C">
        <w:rPr>
          <w:rFonts w:ascii="Times New Roman" w:hAnsi="Times New Roman" w:cs="Times New Roman"/>
          <w:b/>
          <w:sz w:val="28"/>
          <w:szCs w:val="28"/>
        </w:rPr>
        <w:t>Юридические лица: понятие, признаки, виды.</w:t>
      </w:r>
    </w:p>
    <w:p w:rsidR="00066C04" w:rsidRPr="0038125C" w:rsidRDefault="00066C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bCs/>
          <w:sz w:val="28"/>
          <w:szCs w:val="28"/>
        </w:rPr>
        <w:t>Юридическое лицо</w:t>
      </w:r>
      <w:r w:rsidRPr="0038125C">
        <w:rPr>
          <w:rFonts w:ascii="Times New Roman" w:hAnsi="Times New Roman" w:cs="Times New Roman"/>
          <w:sz w:val="28"/>
          <w:szCs w:val="28"/>
        </w:rPr>
        <w:t xml:space="preserve"> – организация,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а также может от своего имени приобретать и осуществлять имущественные и </w:t>
      </w:r>
      <w:r w:rsidRPr="0038125C">
        <w:rPr>
          <w:rFonts w:ascii="Times New Roman" w:hAnsi="Times New Roman" w:cs="Times New Roman"/>
          <w:sz w:val="28"/>
          <w:szCs w:val="28"/>
        </w:rPr>
        <w:lastRenderedPageBreak/>
        <w:t>личные неимущественные права, нести обязанности, быть истцом и ответчиком в суде.</w:t>
      </w:r>
    </w:p>
    <w:p w:rsidR="00066C04" w:rsidRPr="0038125C" w:rsidRDefault="00066C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bCs/>
          <w:sz w:val="28"/>
          <w:szCs w:val="28"/>
        </w:rPr>
        <w:t>Признаки:</w:t>
      </w:r>
    </w:p>
    <w:p w:rsidR="00066C04" w:rsidRPr="0038125C" w:rsidRDefault="00066C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1) организационное единство (организация действует в гражданском обороте как единый и самостоятельный субъект права);</w:t>
      </w:r>
    </w:p>
    <w:p w:rsidR="00066C04" w:rsidRPr="0038125C" w:rsidRDefault="00066C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2) имущественная обособленность (имущество обособлено от имущества граждан, иных организаций и государства в целом);</w:t>
      </w:r>
    </w:p>
    <w:p w:rsidR="00066C04" w:rsidRPr="0038125C" w:rsidRDefault="00066C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3) самостоятельная имущественная ответственность (ответственность распространяется, как правило, только на имущество, закрепленное за юридическим лицом);</w:t>
      </w:r>
    </w:p>
    <w:p w:rsidR="00066C04" w:rsidRPr="0038125C" w:rsidRDefault="00066C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4) способность выступать в гражданском обороте от своего имени (всегда имеет свое наименование (имя) и выступает от него в гражданских правоотношениях, может быть истцом или ответчиком).</w:t>
      </w:r>
    </w:p>
    <w:p w:rsidR="00066C04" w:rsidRPr="0038125C" w:rsidRDefault="00066C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Юридические лица можно разделить на </w:t>
      </w:r>
      <w:r w:rsidRPr="0038125C">
        <w:rPr>
          <w:rFonts w:ascii="Times New Roman" w:hAnsi="Times New Roman" w:cs="Times New Roman"/>
          <w:bCs/>
          <w:sz w:val="28"/>
          <w:szCs w:val="28"/>
        </w:rPr>
        <w:t xml:space="preserve">коммерческие </w:t>
      </w:r>
      <w:r w:rsidRPr="0038125C">
        <w:rPr>
          <w:rFonts w:ascii="Times New Roman" w:hAnsi="Times New Roman" w:cs="Times New Roman"/>
          <w:sz w:val="28"/>
          <w:szCs w:val="28"/>
        </w:rPr>
        <w:t xml:space="preserve">(цель создания которых – получение прибыли) и </w:t>
      </w:r>
      <w:r w:rsidRPr="0038125C">
        <w:rPr>
          <w:rFonts w:ascii="Times New Roman" w:hAnsi="Times New Roman" w:cs="Times New Roman"/>
          <w:bCs/>
          <w:sz w:val="28"/>
          <w:szCs w:val="28"/>
        </w:rPr>
        <w:t xml:space="preserve">некоммерческие </w:t>
      </w:r>
      <w:r w:rsidRPr="0038125C">
        <w:rPr>
          <w:rFonts w:ascii="Times New Roman" w:hAnsi="Times New Roman" w:cs="Times New Roman"/>
          <w:sz w:val="28"/>
          <w:szCs w:val="28"/>
        </w:rPr>
        <w:t>(занимаются предпринимательской деятельностью лишь в пределах, необходимых для осуществления уставных целей некоммерческого юридического лица).</w:t>
      </w:r>
    </w:p>
    <w:p w:rsidR="00066C04" w:rsidRPr="0038125C" w:rsidRDefault="00066C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Коммерческие юридические лица могут создаваться в форме хозяйственных товариществ и обществ, производственных кооперативов, государственных и муниципальных предприятий.</w:t>
      </w:r>
    </w:p>
    <w:p w:rsidR="00066C04" w:rsidRPr="0038125C" w:rsidRDefault="00066C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bCs/>
          <w:sz w:val="28"/>
          <w:szCs w:val="28"/>
        </w:rPr>
        <w:t xml:space="preserve">Хозяйственные товарищества: </w:t>
      </w:r>
      <w:r w:rsidRPr="0038125C">
        <w:rPr>
          <w:rFonts w:ascii="Times New Roman" w:hAnsi="Times New Roman" w:cs="Times New Roman"/>
          <w:sz w:val="28"/>
          <w:szCs w:val="28"/>
        </w:rPr>
        <w:t xml:space="preserve">полные товарищества и товарищества на вере (коммандитные). Участники </w:t>
      </w:r>
      <w:r w:rsidRPr="0038125C">
        <w:rPr>
          <w:rFonts w:ascii="Times New Roman" w:hAnsi="Times New Roman" w:cs="Times New Roman"/>
          <w:bCs/>
          <w:sz w:val="28"/>
          <w:szCs w:val="28"/>
        </w:rPr>
        <w:t xml:space="preserve">полного товарищества </w:t>
      </w:r>
      <w:r w:rsidRPr="0038125C">
        <w:rPr>
          <w:rFonts w:ascii="Times New Roman" w:hAnsi="Times New Roman" w:cs="Times New Roman"/>
          <w:sz w:val="28"/>
          <w:szCs w:val="28"/>
        </w:rPr>
        <w:t xml:space="preserve">(полные товарищи) занимаются предпринимательской деятельностью от имени товарищества и несут ответственность по его обязательствам своим имуществом. В </w:t>
      </w:r>
      <w:r w:rsidRPr="0038125C">
        <w:rPr>
          <w:rFonts w:ascii="Times New Roman" w:hAnsi="Times New Roman" w:cs="Times New Roman"/>
          <w:bCs/>
          <w:sz w:val="28"/>
          <w:szCs w:val="28"/>
        </w:rPr>
        <w:t xml:space="preserve">товариществе на вере, </w:t>
      </w:r>
      <w:r w:rsidRPr="0038125C">
        <w:rPr>
          <w:rFonts w:ascii="Times New Roman" w:hAnsi="Times New Roman" w:cs="Times New Roman"/>
          <w:sz w:val="28"/>
          <w:szCs w:val="28"/>
        </w:rPr>
        <w:t>кроме полных товарищей, существуют еще коммандитные, несущие ответственность по обязательствам товарищества в пределах суммы внесенных ими вкладов и не участвующие в предпринимательской деятельности от имени товарищества.</w:t>
      </w:r>
    </w:p>
    <w:p w:rsidR="00066C04" w:rsidRPr="0038125C" w:rsidRDefault="00066C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bCs/>
          <w:sz w:val="28"/>
          <w:szCs w:val="28"/>
        </w:rPr>
        <w:t xml:space="preserve">Хозяйственные общества: </w:t>
      </w:r>
      <w:r w:rsidRPr="0038125C">
        <w:rPr>
          <w:rFonts w:ascii="Times New Roman" w:hAnsi="Times New Roman" w:cs="Times New Roman"/>
          <w:sz w:val="28"/>
          <w:szCs w:val="28"/>
        </w:rPr>
        <w:t xml:space="preserve">акционерные общества (открытые и закрытые акционерные общества), общества с ограниченной </w:t>
      </w:r>
      <w:r w:rsidRPr="0038125C">
        <w:rPr>
          <w:rFonts w:ascii="Times New Roman" w:hAnsi="Times New Roman" w:cs="Times New Roman"/>
          <w:sz w:val="28"/>
          <w:szCs w:val="28"/>
        </w:rPr>
        <w:lastRenderedPageBreak/>
        <w:t>ответственностью, общества с дополнительной ответственностью. Участники акционерного общества, общества с ограниченной ответственностью не несут ответственности по обязательствам общества. Участники общества с дополнительной ответственностью солидарно несут субсидиарную ответственность в размере стоимости их вкладов в уставный капитал общества.</w:t>
      </w:r>
    </w:p>
    <w:p w:rsidR="00066C04" w:rsidRPr="0038125C" w:rsidRDefault="00066C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bCs/>
          <w:sz w:val="28"/>
          <w:szCs w:val="28"/>
        </w:rPr>
        <w:t>Производственный кооператив</w:t>
      </w:r>
      <w:r w:rsidRPr="0038125C">
        <w:rPr>
          <w:rFonts w:ascii="Times New Roman" w:hAnsi="Times New Roman" w:cs="Times New Roman"/>
          <w:sz w:val="28"/>
          <w:szCs w:val="28"/>
        </w:rPr>
        <w:t xml:space="preserve"> – это добровольное объединение граждан на основе членства для совместной производственной или иной хозяйственной деятельности путем объединения его участниками имущества и личного трудового участия (ст. 107 ГК).</w:t>
      </w:r>
    </w:p>
    <w:p w:rsidR="00066C04" w:rsidRPr="0038125C" w:rsidRDefault="00066C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bCs/>
          <w:sz w:val="28"/>
          <w:szCs w:val="28"/>
        </w:rPr>
        <w:t xml:space="preserve">Государственные и муниципальные унитарные предприятия: </w:t>
      </w:r>
      <w:r w:rsidRPr="0038125C">
        <w:rPr>
          <w:rFonts w:ascii="Times New Roman" w:hAnsi="Times New Roman" w:cs="Times New Roman"/>
          <w:sz w:val="28"/>
          <w:szCs w:val="28"/>
        </w:rPr>
        <w:t>унитарное предприятие, основанное на праве хозяйственного ведения и унитарное предприятие, основанное на праве оперативного управления.</w:t>
      </w:r>
    </w:p>
    <w:p w:rsidR="00066C04" w:rsidRPr="0038125C" w:rsidRDefault="00066C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bCs/>
          <w:sz w:val="28"/>
          <w:szCs w:val="28"/>
        </w:rPr>
        <w:t xml:space="preserve">Некоммерческие юридические лица </w:t>
      </w:r>
      <w:r w:rsidRPr="0038125C">
        <w:rPr>
          <w:rFonts w:ascii="Times New Roman" w:hAnsi="Times New Roman" w:cs="Times New Roman"/>
          <w:sz w:val="28"/>
          <w:szCs w:val="28"/>
        </w:rPr>
        <w:t>могут создаваться в форме потребительских кооперативов (создаются на добровольном объединении граждан и юридических лиц на основе членства с целью удовлетворения материальных и иных потребностей участников: жилищно-строительные, гаражно-строительные, дачно-строительные), общественных или религиозных организаций (создаются для удовлетворения духовных и иных нематериальных потребностей), благотворительных и иных фондов (цель создания – образовательная, культурная и иная общественно полезная деятельность).</w:t>
      </w:r>
    </w:p>
    <w:p w:rsidR="00B96CF3" w:rsidRPr="0038125C" w:rsidRDefault="00066C0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Коммерческие и некоммерческие организации в целях координации деятельности, обеспечения защиты прав могут объединяться в различные объединения (например, хозяйственные </w:t>
      </w:r>
      <w:r w:rsidRPr="0038125C">
        <w:rPr>
          <w:rFonts w:ascii="Times New Roman" w:hAnsi="Times New Roman" w:cs="Times New Roman"/>
          <w:bCs/>
          <w:sz w:val="28"/>
          <w:szCs w:val="28"/>
        </w:rPr>
        <w:t>ассоциации (союзы)).</w:t>
      </w: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F66C64" w:rsidRPr="0038125C" w:rsidRDefault="000767F6"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5 </w:t>
      </w:r>
      <w:r w:rsidR="00F66C64" w:rsidRPr="0038125C">
        <w:rPr>
          <w:rFonts w:ascii="Times New Roman" w:hAnsi="Times New Roman" w:cs="Times New Roman"/>
          <w:b/>
          <w:sz w:val="28"/>
          <w:szCs w:val="28"/>
        </w:rPr>
        <w:t>Конституционный строй РФ: понятие и общая характеристика.</w:t>
      </w:r>
    </w:p>
    <w:p w:rsidR="002B1D64" w:rsidRPr="0038125C" w:rsidRDefault="002B1D6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Конституционный строй (в узком смысле) – установленная Конституцией определенная организация государства. Конституционный строй (в широком смысле) – совокупность экономических, политических, </w:t>
      </w:r>
      <w:r w:rsidRPr="0038125C">
        <w:rPr>
          <w:rFonts w:ascii="Times New Roman" w:hAnsi="Times New Roman" w:cs="Times New Roman"/>
          <w:sz w:val="28"/>
          <w:szCs w:val="28"/>
        </w:rPr>
        <w:lastRenderedPageBreak/>
        <w:t>социальных, правовых, идеологических, общественных отношений, возникающих в связи с организацией высших органов власти, государственного устройства, взаимоотношениями человека и государства, а также гражданского общества и государства.</w:t>
      </w:r>
    </w:p>
    <w:p w:rsidR="002B1D64" w:rsidRPr="0038125C" w:rsidRDefault="002B1D64" w:rsidP="0038125C">
      <w:pPr>
        <w:pStyle w:val="aa"/>
        <w:spacing w:line="360" w:lineRule="auto"/>
        <w:ind w:firstLine="709"/>
        <w:jc w:val="both"/>
        <w:rPr>
          <w:rFonts w:ascii="Times New Roman" w:hAnsi="Times New Roman" w:cs="Times New Roman"/>
          <w:sz w:val="28"/>
          <w:szCs w:val="28"/>
        </w:rPr>
      </w:pPr>
    </w:p>
    <w:p w:rsidR="002B1D64" w:rsidRPr="0038125C" w:rsidRDefault="002B1D6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Элементы конституционного строя РФ:</w:t>
      </w:r>
    </w:p>
    <w:p w:rsidR="002B1D64" w:rsidRPr="0038125C" w:rsidRDefault="002B1D64" w:rsidP="0038125C">
      <w:pPr>
        <w:pStyle w:val="aa"/>
        <w:spacing w:line="360" w:lineRule="auto"/>
        <w:ind w:firstLine="709"/>
        <w:jc w:val="both"/>
        <w:rPr>
          <w:rFonts w:ascii="Times New Roman" w:hAnsi="Times New Roman" w:cs="Times New Roman"/>
          <w:sz w:val="28"/>
          <w:szCs w:val="28"/>
        </w:rPr>
      </w:pPr>
    </w:p>
    <w:p w:rsidR="002B1D64" w:rsidRPr="0038125C" w:rsidRDefault="002B1D6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1) республиканская форма правления;</w:t>
      </w:r>
    </w:p>
    <w:p w:rsidR="002B1D64" w:rsidRPr="0038125C" w:rsidRDefault="002B1D64" w:rsidP="0038125C">
      <w:pPr>
        <w:pStyle w:val="aa"/>
        <w:spacing w:line="360" w:lineRule="auto"/>
        <w:ind w:firstLine="709"/>
        <w:jc w:val="both"/>
        <w:rPr>
          <w:rFonts w:ascii="Times New Roman" w:hAnsi="Times New Roman" w:cs="Times New Roman"/>
          <w:sz w:val="28"/>
          <w:szCs w:val="28"/>
        </w:rPr>
      </w:pPr>
    </w:p>
    <w:p w:rsidR="002B1D64" w:rsidRPr="0038125C" w:rsidRDefault="002B1D6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2) суверенитет РФ;</w:t>
      </w:r>
    </w:p>
    <w:p w:rsidR="002B1D64" w:rsidRPr="0038125C" w:rsidRDefault="002B1D64" w:rsidP="0038125C">
      <w:pPr>
        <w:pStyle w:val="aa"/>
        <w:spacing w:line="360" w:lineRule="auto"/>
        <w:ind w:firstLine="709"/>
        <w:jc w:val="both"/>
        <w:rPr>
          <w:rFonts w:ascii="Times New Roman" w:hAnsi="Times New Roman" w:cs="Times New Roman"/>
          <w:sz w:val="28"/>
          <w:szCs w:val="28"/>
        </w:rPr>
      </w:pPr>
    </w:p>
    <w:p w:rsidR="002B1D64" w:rsidRPr="0038125C" w:rsidRDefault="002B1D6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3) права и свободы личности;</w:t>
      </w:r>
    </w:p>
    <w:p w:rsidR="002B1D64" w:rsidRPr="0038125C" w:rsidRDefault="002B1D64" w:rsidP="0038125C">
      <w:pPr>
        <w:pStyle w:val="aa"/>
        <w:spacing w:line="360" w:lineRule="auto"/>
        <w:ind w:firstLine="709"/>
        <w:jc w:val="both"/>
        <w:rPr>
          <w:rFonts w:ascii="Times New Roman" w:hAnsi="Times New Roman" w:cs="Times New Roman"/>
          <w:sz w:val="28"/>
          <w:szCs w:val="28"/>
        </w:rPr>
      </w:pPr>
    </w:p>
    <w:p w:rsidR="002B1D64" w:rsidRPr="0038125C" w:rsidRDefault="002B1D6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4) источник власти – многонациональный народ России;</w:t>
      </w:r>
    </w:p>
    <w:p w:rsidR="002B1D64" w:rsidRPr="0038125C" w:rsidRDefault="002B1D64" w:rsidP="0038125C">
      <w:pPr>
        <w:pStyle w:val="aa"/>
        <w:spacing w:line="360" w:lineRule="auto"/>
        <w:ind w:firstLine="709"/>
        <w:jc w:val="both"/>
        <w:rPr>
          <w:rFonts w:ascii="Times New Roman" w:hAnsi="Times New Roman" w:cs="Times New Roman"/>
          <w:sz w:val="28"/>
          <w:szCs w:val="28"/>
        </w:rPr>
      </w:pPr>
    </w:p>
    <w:p w:rsidR="002B1D64" w:rsidRPr="0038125C" w:rsidRDefault="002B1D6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5) верховенство Конституции РФ и федерального законодательства;</w:t>
      </w:r>
    </w:p>
    <w:p w:rsidR="002B1D64" w:rsidRPr="0038125C" w:rsidRDefault="002B1D64" w:rsidP="0038125C">
      <w:pPr>
        <w:pStyle w:val="aa"/>
        <w:spacing w:line="360" w:lineRule="auto"/>
        <w:ind w:firstLine="709"/>
        <w:jc w:val="both"/>
        <w:rPr>
          <w:rFonts w:ascii="Times New Roman" w:hAnsi="Times New Roman" w:cs="Times New Roman"/>
          <w:sz w:val="28"/>
          <w:szCs w:val="28"/>
        </w:rPr>
      </w:pPr>
    </w:p>
    <w:p w:rsidR="002B1D64" w:rsidRPr="0038125C" w:rsidRDefault="002B1D6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6) федеративное государственное устройство;</w:t>
      </w:r>
    </w:p>
    <w:p w:rsidR="002B1D64" w:rsidRPr="0038125C" w:rsidRDefault="002B1D64" w:rsidP="0038125C">
      <w:pPr>
        <w:pStyle w:val="aa"/>
        <w:spacing w:line="360" w:lineRule="auto"/>
        <w:ind w:firstLine="709"/>
        <w:jc w:val="both"/>
        <w:rPr>
          <w:rFonts w:ascii="Times New Roman" w:hAnsi="Times New Roman" w:cs="Times New Roman"/>
          <w:sz w:val="28"/>
          <w:szCs w:val="28"/>
        </w:rPr>
      </w:pPr>
    </w:p>
    <w:p w:rsidR="002B1D64" w:rsidRPr="0038125C" w:rsidRDefault="002B1D6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7) гражданство РФ; 8) разделение государственной власти на законодательную, исполнительную и судебную; 9) организация местного самоуправления.</w:t>
      </w:r>
    </w:p>
    <w:p w:rsidR="002B1D64" w:rsidRPr="0038125C" w:rsidRDefault="002B1D64" w:rsidP="0038125C">
      <w:pPr>
        <w:pStyle w:val="aa"/>
        <w:spacing w:line="360" w:lineRule="auto"/>
        <w:ind w:firstLine="709"/>
        <w:jc w:val="both"/>
        <w:rPr>
          <w:rFonts w:ascii="Times New Roman" w:hAnsi="Times New Roman" w:cs="Times New Roman"/>
          <w:sz w:val="28"/>
          <w:szCs w:val="28"/>
        </w:rPr>
      </w:pPr>
    </w:p>
    <w:p w:rsidR="002B1D64" w:rsidRPr="0038125C" w:rsidRDefault="002B1D64"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Основы конституционного строя РФ – основополагающие начала и принципы, образующие теоретическую и нормативную базу всей системы конституционного права РФ. Они закреплены в гл. 1 Конституции РФ. Принципы конституционного строя РФ – основополагающие начала государственного устройства РФ, напрямую зависящие от элементов конституционного строя РФ. Выделяются следующие принципы конституционного строя РФ: 1) народовластие (оно характеризуются </w:t>
      </w:r>
      <w:r w:rsidRPr="0038125C">
        <w:rPr>
          <w:rFonts w:ascii="Times New Roman" w:hAnsi="Times New Roman" w:cs="Times New Roman"/>
          <w:sz w:val="28"/>
          <w:szCs w:val="28"/>
        </w:rPr>
        <w:lastRenderedPageBreak/>
        <w:t>верховенством власти народа; происхождением государственной власти только от имени многонационального народа РФ; наличием 2 форм народовластия: непосредственной и представительной); 2) приоритет общечеловеческих ценностей, прав и свобод отдельной личности; 3) верховенство закона; 4) федерализм (он включает в себя территориальную целостность государства; верховенство государственной власти и федеральной системы права на всей территории РФ, включая территорию субъектов РФ; равенство субъектов РФ перед РФ как единственной носительницей государственного суверенитета и т. д.); 5) государственный суверенитет (он включает в себя следующие элементы: государственную целостность, единство системы государственной власти, разграничение предметов ведения и полномочий между органами государственной власти РФ и органами государственной власти субъектов РФ, признание равноправия народов России); 6) социальный характер РФ (т. е. политика РФ направлена на создание условий, обеспечивающих достойную жизнь и свободное развитие человека); 7) светский характер российского государства (т. е. в РФ деятельность государственной власти и религиозных объединений осуществляется независимо друг от друга, государство не вправе вмешиваться в дела церкви); 8) республиканская форма правления (особенностью республиканской формы правления в РФ является то, что она является смешанной, а не президентской или парламентской); 9) разделение властей; 10) политический плюрализм (в РФ гарантируется общественное и политическое многообразие, свобода взглядов и мировоззрения граждан); 11) многообразие форм собственности и свобода экономических отношений (территория РФ является единым экономическим пространством, на ней гарантируются свободное перемещение товаров, услуг и финансовых средств, поддержка конкуренции, свобода экономической деятельности).</w:t>
      </w: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F66C64" w:rsidRPr="0038125C" w:rsidRDefault="000767F6"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6 </w:t>
      </w:r>
      <w:r w:rsidR="00F66C64" w:rsidRPr="0038125C">
        <w:rPr>
          <w:rFonts w:ascii="Times New Roman" w:hAnsi="Times New Roman" w:cs="Times New Roman"/>
          <w:b/>
          <w:sz w:val="28"/>
          <w:szCs w:val="28"/>
        </w:rPr>
        <w:t>Объекты гражданских правоотношений : понятие и виды.</w:t>
      </w: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lastRenderedPageBreak/>
        <w:t>Объекты гражданских правоотношений</w:t>
      </w:r>
      <w:r w:rsidRPr="0038125C">
        <w:rPr>
          <w:rFonts w:ascii="Times New Roman" w:eastAsia="Times New Roman" w:hAnsi="Times New Roman" w:cs="Times New Roman"/>
          <w:sz w:val="28"/>
          <w:szCs w:val="28"/>
        </w:rPr>
        <w:t xml:space="preserve"> – те блага, по поводу которых субъекты права вступают в правоотношения между собой, или то, на что направлены их субъективные права и обязанности</w:t>
      </w:r>
      <w:r w:rsidRPr="0038125C">
        <w:rPr>
          <w:rFonts w:ascii="Times New Roman" w:eastAsia="Times New Roman" w:hAnsi="Times New Roman" w:cs="Times New Roman"/>
          <w:noProof/>
          <w:sz w:val="28"/>
          <w:szCs w:val="28"/>
          <w:lang w:eastAsia="ru-RU"/>
        </w:rPr>
        <w:drawing>
          <wp:inline distT="0" distB="0" distL="0" distR="0" wp14:anchorId="3608F425" wp14:editId="108AF979">
            <wp:extent cx="10795" cy="10795"/>
            <wp:effectExtent l="0" t="0" r="0" b="0"/>
            <wp:docPr id="4" name="Рисунок 4" descr="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05" descr="р"/>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Безобъектных правоотношений не бывает</w:t>
      </w:r>
      <w:r w:rsidRPr="0038125C">
        <w:rPr>
          <w:rFonts w:ascii="Times New Roman" w:eastAsia="Times New Roman" w:hAnsi="Times New Roman" w:cs="Times New Roman"/>
          <w:noProof/>
          <w:sz w:val="28"/>
          <w:szCs w:val="28"/>
          <w:lang w:eastAsia="ru-RU"/>
        </w:rPr>
        <w:drawing>
          <wp:inline distT="0" distB="0" distL="0" distR="0" wp14:anchorId="3E915C1E" wp14:editId="6987B779">
            <wp:extent cx="10795" cy="10795"/>
            <wp:effectExtent l="0" t="0" r="0" b="0"/>
            <wp:docPr id="3" name="Рисунок 3" descr="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06" descr="и"/>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Все блага можно разделить на </w:t>
      </w:r>
      <w:r w:rsidRPr="0038125C">
        <w:rPr>
          <w:rFonts w:ascii="Times New Roman" w:eastAsia="Times New Roman" w:hAnsi="Times New Roman" w:cs="Times New Roman"/>
          <w:bCs/>
          <w:sz w:val="28"/>
          <w:szCs w:val="28"/>
        </w:rPr>
        <w:t xml:space="preserve">материальные </w:t>
      </w:r>
      <w:r w:rsidRPr="0038125C">
        <w:rPr>
          <w:rFonts w:ascii="Times New Roman" w:eastAsia="Times New Roman" w:hAnsi="Times New Roman" w:cs="Times New Roman"/>
          <w:sz w:val="28"/>
          <w:szCs w:val="28"/>
        </w:rPr>
        <w:t xml:space="preserve">(предметы природы, вещи, созданные трудом человека и удовлетворяющие имущественный интерес) и </w:t>
      </w:r>
      <w:r w:rsidRPr="0038125C">
        <w:rPr>
          <w:rFonts w:ascii="Times New Roman" w:eastAsia="Times New Roman" w:hAnsi="Times New Roman" w:cs="Times New Roman"/>
          <w:bCs/>
          <w:sz w:val="28"/>
          <w:szCs w:val="28"/>
        </w:rPr>
        <w:t xml:space="preserve">нематериальные </w:t>
      </w:r>
      <w:r w:rsidRPr="0038125C">
        <w:rPr>
          <w:rFonts w:ascii="Times New Roman" w:eastAsia="Times New Roman" w:hAnsi="Times New Roman" w:cs="Times New Roman"/>
          <w:sz w:val="28"/>
          <w:szCs w:val="28"/>
        </w:rPr>
        <w:t>(честь, достоинство, доброе имя, произведения науки, искусства и др.)</w:t>
      </w:r>
      <w:r w:rsidRPr="0038125C">
        <w:rPr>
          <w:rFonts w:ascii="Times New Roman" w:eastAsia="Times New Roman" w:hAnsi="Times New Roman" w:cs="Times New Roman"/>
          <w:noProof/>
          <w:sz w:val="28"/>
          <w:szCs w:val="28"/>
          <w:lang w:eastAsia="ru-RU"/>
        </w:rPr>
        <w:drawing>
          <wp:inline distT="0" distB="0" distL="0" distR="0" wp14:anchorId="16968F3A" wp14:editId="2901579F">
            <wp:extent cx="10795" cy="10795"/>
            <wp:effectExtent l="0" t="0" r="0" b="0"/>
            <wp:docPr id="2" name="Рисунок 2" descr="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07" descr="г"/>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Виды объектов гражданских прав:</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1) вещи, включая деньги и ценные бумаги, иное имущество, в том числе имущественные права; работы и услуги;</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2) информация;</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3) результаты интеллектуальной деятельности, в том числе исключительные права на них (интеллектуальная собственность);</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4) нематериальные блага</w:t>
      </w:r>
      <w:r w:rsidRPr="0038125C">
        <w:rPr>
          <w:rFonts w:ascii="Times New Roman" w:eastAsia="Times New Roman" w:hAnsi="Times New Roman" w:cs="Times New Roman"/>
          <w:noProof/>
          <w:sz w:val="28"/>
          <w:szCs w:val="28"/>
          <w:lang w:eastAsia="ru-RU"/>
        </w:rPr>
        <w:drawing>
          <wp:inline distT="0" distB="0" distL="0" distR="0" wp14:anchorId="338B4767" wp14:editId="013F0FB1">
            <wp:extent cx="10795" cy="10795"/>
            <wp:effectExtent l="0" t="0" r="0" b="0"/>
            <wp:docPr id="1" name="Рисунок 1" descr="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08" descr="щ"/>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F66C64" w:rsidRPr="0038125C" w:rsidRDefault="000767F6"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7 </w:t>
      </w:r>
      <w:r w:rsidR="00F66C64" w:rsidRPr="0038125C">
        <w:rPr>
          <w:rFonts w:ascii="Times New Roman" w:hAnsi="Times New Roman" w:cs="Times New Roman"/>
          <w:b/>
          <w:sz w:val="28"/>
          <w:szCs w:val="28"/>
        </w:rPr>
        <w:t>Политические основы конституционного строя РФ.</w:t>
      </w: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1210D9" w:rsidRPr="0038125C" w:rsidRDefault="001210D9" w:rsidP="0038125C">
      <w:pPr>
        <w:pStyle w:val="aa"/>
        <w:spacing w:line="360" w:lineRule="auto"/>
        <w:ind w:firstLine="709"/>
        <w:jc w:val="both"/>
        <w:rPr>
          <w:rFonts w:ascii="Times New Roman" w:hAnsi="Times New Roman" w:cs="Times New Roman"/>
          <w:color w:val="000000"/>
          <w:sz w:val="28"/>
          <w:szCs w:val="28"/>
        </w:rPr>
      </w:pPr>
      <w:r w:rsidRPr="0038125C">
        <w:rPr>
          <w:rFonts w:ascii="Times New Roman" w:hAnsi="Times New Roman" w:cs="Times New Roman"/>
          <w:bCs/>
          <w:color w:val="000000"/>
          <w:sz w:val="28"/>
          <w:szCs w:val="28"/>
        </w:rPr>
        <w:t>Политические основы.</w:t>
      </w:r>
      <w:r w:rsidRPr="0038125C">
        <w:rPr>
          <w:rStyle w:val="apple-converted-space"/>
          <w:rFonts w:ascii="Times New Roman" w:hAnsi="Times New Roman" w:cs="Times New Roman"/>
          <w:color w:val="000000"/>
          <w:sz w:val="28"/>
          <w:szCs w:val="28"/>
        </w:rPr>
        <w:t> </w:t>
      </w:r>
      <w:r w:rsidRPr="0038125C">
        <w:rPr>
          <w:rFonts w:ascii="Times New Roman" w:hAnsi="Times New Roman" w:cs="Times New Roman"/>
          <w:color w:val="000000"/>
          <w:sz w:val="28"/>
          <w:szCs w:val="28"/>
        </w:rPr>
        <w:t>Глава «Основы конституционного строя» Конституции РФ открывается общей характеристикой российского го</w:t>
      </w:r>
      <w:r w:rsidRPr="0038125C">
        <w:rPr>
          <w:rFonts w:ascii="Times New Roman" w:hAnsi="Times New Roman" w:cs="Times New Roman"/>
          <w:color w:val="000000"/>
          <w:sz w:val="28"/>
          <w:szCs w:val="28"/>
        </w:rPr>
        <w:softHyphen/>
        <w:t>сударства (Российской Федерации, России) как «демократического федеративного правового государства с республиканской формой правления» (ст.1). К этому непосредственно примыкает определение РФ как социального (ст.7) и светского (ст.14) государства. Подробно такие важнейшие черты российской государственности, как демокра</w:t>
      </w:r>
      <w:r w:rsidRPr="0038125C">
        <w:rPr>
          <w:rFonts w:ascii="Times New Roman" w:hAnsi="Times New Roman" w:cs="Times New Roman"/>
          <w:color w:val="000000"/>
          <w:sz w:val="28"/>
          <w:szCs w:val="28"/>
        </w:rPr>
        <w:softHyphen/>
        <w:t>тизм, правовой, социальный и светский характер, ее республиканские и федеративные конституционные формы будут рассмотрены в даль</w:t>
      </w:r>
      <w:r w:rsidRPr="0038125C">
        <w:rPr>
          <w:rFonts w:ascii="Times New Roman" w:hAnsi="Times New Roman" w:cs="Times New Roman"/>
          <w:color w:val="000000"/>
          <w:sz w:val="28"/>
          <w:szCs w:val="28"/>
        </w:rPr>
        <w:softHyphen/>
        <w:t>нейшем (см. гл. 5—8). Здесь же важно кратко выделить лишь то, что, согласно Конституции РФ, входит в основы конституционного строя.</w:t>
      </w:r>
    </w:p>
    <w:p w:rsidR="001210D9" w:rsidRPr="0038125C" w:rsidRDefault="001210D9" w:rsidP="0038125C">
      <w:pPr>
        <w:pStyle w:val="aa"/>
        <w:spacing w:line="360" w:lineRule="auto"/>
        <w:ind w:firstLine="709"/>
        <w:jc w:val="both"/>
        <w:rPr>
          <w:rFonts w:ascii="Times New Roman" w:hAnsi="Times New Roman" w:cs="Times New Roman"/>
          <w:color w:val="000000"/>
          <w:sz w:val="28"/>
          <w:szCs w:val="28"/>
        </w:rPr>
      </w:pPr>
      <w:r w:rsidRPr="0038125C">
        <w:rPr>
          <w:rFonts w:ascii="Times New Roman" w:hAnsi="Times New Roman" w:cs="Times New Roman"/>
          <w:color w:val="000000"/>
          <w:sz w:val="28"/>
          <w:szCs w:val="28"/>
        </w:rPr>
        <w:t>Политические основы конституционного строя России характери</w:t>
      </w:r>
      <w:r w:rsidRPr="0038125C">
        <w:rPr>
          <w:rFonts w:ascii="Times New Roman" w:hAnsi="Times New Roman" w:cs="Times New Roman"/>
          <w:color w:val="000000"/>
          <w:sz w:val="28"/>
          <w:szCs w:val="28"/>
        </w:rPr>
        <w:softHyphen/>
        <w:t>зуются прежде всего его</w:t>
      </w:r>
      <w:r w:rsidRPr="0038125C">
        <w:rPr>
          <w:rStyle w:val="apple-converted-space"/>
          <w:rFonts w:ascii="Times New Roman" w:hAnsi="Times New Roman" w:cs="Times New Roman"/>
          <w:color w:val="000000"/>
          <w:sz w:val="28"/>
          <w:szCs w:val="28"/>
        </w:rPr>
        <w:t> </w:t>
      </w:r>
      <w:r w:rsidRPr="0038125C">
        <w:rPr>
          <w:rFonts w:ascii="Times New Roman" w:hAnsi="Times New Roman" w:cs="Times New Roman"/>
          <w:i/>
          <w:iCs/>
          <w:color w:val="000000"/>
          <w:sz w:val="28"/>
          <w:szCs w:val="28"/>
        </w:rPr>
        <w:t>гуманизмом</w:t>
      </w:r>
      <w:r w:rsidRPr="0038125C">
        <w:rPr>
          <w:rStyle w:val="apple-converted-space"/>
          <w:rFonts w:ascii="Times New Roman" w:hAnsi="Times New Roman" w:cs="Times New Roman"/>
          <w:color w:val="000000"/>
          <w:sz w:val="28"/>
          <w:szCs w:val="28"/>
        </w:rPr>
        <w:t> </w:t>
      </w:r>
      <w:r w:rsidRPr="0038125C">
        <w:rPr>
          <w:rFonts w:ascii="Times New Roman" w:hAnsi="Times New Roman" w:cs="Times New Roman"/>
          <w:color w:val="000000"/>
          <w:sz w:val="28"/>
          <w:szCs w:val="28"/>
        </w:rPr>
        <w:t>и</w:t>
      </w:r>
      <w:r w:rsidRPr="0038125C">
        <w:rPr>
          <w:rStyle w:val="apple-converted-space"/>
          <w:rFonts w:ascii="Times New Roman" w:hAnsi="Times New Roman" w:cs="Times New Roman"/>
          <w:color w:val="000000"/>
          <w:sz w:val="28"/>
          <w:szCs w:val="28"/>
        </w:rPr>
        <w:t> </w:t>
      </w:r>
      <w:r w:rsidRPr="0038125C">
        <w:rPr>
          <w:rFonts w:ascii="Times New Roman" w:hAnsi="Times New Roman" w:cs="Times New Roman"/>
          <w:i/>
          <w:iCs/>
          <w:color w:val="000000"/>
          <w:sz w:val="28"/>
          <w:szCs w:val="28"/>
        </w:rPr>
        <w:t>демократизмом,</w:t>
      </w:r>
      <w:r w:rsidRPr="0038125C">
        <w:rPr>
          <w:rStyle w:val="apple-converted-space"/>
          <w:rFonts w:ascii="Times New Roman" w:hAnsi="Times New Roman" w:cs="Times New Roman"/>
          <w:color w:val="000000"/>
          <w:sz w:val="28"/>
          <w:szCs w:val="28"/>
        </w:rPr>
        <w:t> </w:t>
      </w:r>
      <w:r w:rsidRPr="0038125C">
        <w:rPr>
          <w:rFonts w:ascii="Times New Roman" w:hAnsi="Times New Roman" w:cs="Times New Roman"/>
          <w:color w:val="000000"/>
          <w:sz w:val="28"/>
          <w:szCs w:val="28"/>
        </w:rPr>
        <w:t>народовласти</w:t>
      </w:r>
      <w:r w:rsidRPr="0038125C">
        <w:rPr>
          <w:rFonts w:ascii="Times New Roman" w:hAnsi="Times New Roman" w:cs="Times New Roman"/>
          <w:color w:val="000000"/>
          <w:sz w:val="28"/>
          <w:szCs w:val="28"/>
        </w:rPr>
        <w:softHyphen/>
        <w:t xml:space="preserve">ем. </w:t>
      </w:r>
      <w:r w:rsidRPr="0038125C">
        <w:rPr>
          <w:rFonts w:ascii="Times New Roman" w:hAnsi="Times New Roman" w:cs="Times New Roman"/>
          <w:color w:val="000000"/>
          <w:sz w:val="28"/>
          <w:szCs w:val="28"/>
        </w:rPr>
        <w:lastRenderedPageBreak/>
        <w:t>Развивая и дополняя приведенное общее определение российского государства, две последующие статьи Конституции РФ закрепляют человек, его права и свободы являются высшей ценностью, признание, соблюдение и защита прав и свобод человека и гражданина — обязан</w:t>
      </w:r>
      <w:r w:rsidRPr="0038125C">
        <w:rPr>
          <w:rFonts w:ascii="Times New Roman" w:hAnsi="Times New Roman" w:cs="Times New Roman"/>
          <w:color w:val="000000"/>
          <w:sz w:val="28"/>
          <w:szCs w:val="28"/>
        </w:rPr>
        <w:softHyphen/>
        <w:t>ность государства (ст.2); носителем суверенитета и единственным ис</w:t>
      </w:r>
      <w:r w:rsidRPr="0038125C">
        <w:rPr>
          <w:rFonts w:ascii="Times New Roman" w:hAnsi="Times New Roman" w:cs="Times New Roman"/>
          <w:color w:val="000000"/>
          <w:sz w:val="28"/>
          <w:szCs w:val="28"/>
        </w:rPr>
        <w:softHyphen/>
        <w:t>точником власти в РФ является ее многонациональный народ, народ осуществляет свою власть непосредственно, а также через органы госу</w:t>
      </w:r>
      <w:r w:rsidRPr="0038125C">
        <w:rPr>
          <w:rFonts w:ascii="Times New Roman" w:hAnsi="Times New Roman" w:cs="Times New Roman"/>
          <w:color w:val="000000"/>
          <w:sz w:val="28"/>
          <w:szCs w:val="28"/>
        </w:rPr>
        <w:softHyphen/>
        <w:t>дарственной власти и органы местного самоуправления; высшим непо</w:t>
      </w:r>
      <w:r w:rsidRPr="0038125C">
        <w:rPr>
          <w:rFonts w:ascii="Times New Roman" w:hAnsi="Times New Roman" w:cs="Times New Roman"/>
          <w:color w:val="000000"/>
          <w:sz w:val="28"/>
          <w:szCs w:val="28"/>
        </w:rPr>
        <w:softHyphen/>
        <w:t>средственным выражением власти народа являются референдум и сво</w:t>
      </w:r>
      <w:r w:rsidRPr="0038125C">
        <w:rPr>
          <w:rFonts w:ascii="Times New Roman" w:hAnsi="Times New Roman" w:cs="Times New Roman"/>
          <w:color w:val="000000"/>
          <w:sz w:val="28"/>
          <w:szCs w:val="28"/>
        </w:rPr>
        <w:softHyphen/>
        <w:t>бодные выборы; никто не может присваивать власть в РФ, а захват власти или присвоение властных полномочий преследуются по феде</w:t>
      </w:r>
      <w:r w:rsidRPr="0038125C">
        <w:rPr>
          <w:rFonts w:ascii="Times New Roman" w:hAnsi="Times New Roman" w:cs="Times New Roman"/>
          <w:color w:val="000000"/>
          <w:sz w:val="28"/>
          <w:szCs w:val="28"/>
        </w:rPr>
        <w:softHyphen/>
        <w:t>ральному закону (ст.3).</w:t>
      </w:r>
    </w:p>
    <w:p w:rsidR="001210D9" w:rsidRPr="0038125C" w:rsidRDefault="001210D9" w:rsidP="0038125C">
      <w:pPr>
        <w:pStyle w:val="aa"/>
        <w:spacing w:line="360" w:lineRule="auto"/>
        <w:ind w:firstLine="709"/>
        <w:jc w:val="both"/>
        <w:rPr>
          <w:rFonts w:ascii="Times New Roman" w:hAnsi="Times New Roman" w:cs="Times New Roman"/>
          <w:color w:val="000000"/>
          <w:sz w:val="28"/>
          <w:szCs w:val="28"/>
        </w:rPr>
      </w:pPr>
      <w:r w:rsidRPr="0038125C">
        <w:rPr>
          <w:rFonts w:ascii="Times New Roman" w:hAnsi="Times New Roman" w:cs="Times New Roman"/>
          <w:color w:val="000000"/>
          <w:sz w:val="28"/>
          <w:szCs w:val="28"/>
        </w:rPr>
        <w:t>Принципы демократизма и гуманизма — наиболее общие, фунда</w:t>
      </w:r>
      <w:r w:rsidRPr="0038125C">
        <w:rPr>
          <w:rFonts w:ascii="Times New Roman" w:hAnsi="Times New Roman" w:cs="Times New Roman"/>
          <w:color w:val="000000"/>
          <w:sz w:val="28"/>
          <w:szCs w:val="28"/>
        </w:rPr>
        <w:softHyphen/>
        <w:t>ментальные и важные основы конституционного строя России, кото</w:t>
      </w:r>
      <w:r w:rsidRPr="0038125C">
        <w:rPr>
          <w:rFonts w:ascii="Times New Roman" w:hAnsi="Times New Roman" w:cs="Times New Roman"/>
          <w:color w:val="000000"/>
          <w:sz w:val="28"/>
          <w:szCs w:val="28"/>
        </w:rPr>
        <w:softHyphen/>
        <w:t>рые органично взаимосвязаны друг с другом. Не может быть подлинно демократического государства, не признающего человека важнейшей ценностью и не положившего в основу всей своей деятельности соблю</w:t>
      </w:r>
      <w:r w:rsidRPr="0038125C">
        <w:rPr>
          <w:rFonts w:ascii="Times New Roman" w:hAnsi="Times New Roman" w:cs="Times New Roman"/>
          <w:color w:val="000000"/>
          <w:sz w:val="28"/>
          <w:szCs w:val="28"/>
        </w:rPr>
        <w:softHyphen/>
        <w:t>дение и защиту прав и свобод человека и гражданина. В конституциях большинства стран мира соответствующие государства именуются де</w:t>
      </w:r>
      <w:r w:rsidRPr="0038125C">
        <w:rPr>
          <w:rFonts w:ascii="Times New Roman" w:hAnsi="Times New Roman" w:cs="Times New Roman"/>
          <w:color w:val="000000"/>
          <w:sz w:val="28"/>
          <w:szCs w:val="28"/>
        </w:rPr>
        <w:softHyphen/>
        <w:t>мократическими. Но является ли эта декларация реальным отражени</w:t>
      </w:r>
      <w:r w:rsidRPr="0038125C">
        <w:rPr>
          <w:rFonts w:ascii="Times New Roman" w:hAnsi="Times New Roman" w:cs="Times New Roman"/>
          <w:color w:val="000000"/>
          <w:sz w:val="28"/>
          <w:szCs w:val="28"/>
        </w:rPr>
        <w:softHyphen/>
        <w:t>ем действительного положения дел в обществе и государстве определяется прежде всего их отношением к личности, ее правам и свободам. Вне признания, соблюдения и защиты этих прав и свобод немыслимы ни гражданское общество, ни правовое государство. Не случайно в ст. 18 Конституции РФ констатируется, что права и свободы человека и гражданина определяют смысл, содержание и применение законов, деятельность законодательной и исполнительной власти, местного самоуправления. С другой стороны, только подлинно демократическое государство способно обеспечить реальное соблюдение и защиту об</w:t>
      </w:r>
      <w:r w:rsidRPr="0038125C">
        <w:rPr>
          <w:rFonts w:ascii="Times New Roman" w:hAnsi="Times New Roman" w:cs="Times New Roman"/>
          <w:color w:val="000000"/>
          <w:sz w:val="28"/>
          <w:szCs w:val="28"/>
        </w:rPr>
        <w:softHyphen/>
        <w:t>щепризнанных прав и свобод личности. Именно это демократическое государство признает своей главной, первостепенной задачей.</w:t>
      </w:r>
    </w:p>
    <w:p w:rsidR="001210D9" w:rsidRPr="0038125C" w:rsidRDefault="001210D9" w:rsidP="0038125C">
      <w:pPr>
        <w:pStyle w:val="aa"/>
        <w:spacing w:line="360" w:lineRule="auto"/>
        <w:ind w:firstLine="709"/>
        <w:jc w:val="both"/>
        <w:rPr>
          <w:rFonts w:ascii="Times New Roman" w:hAnsi="Times New Roman" w:cs="Times New Roman"/>
          <w:color w:val="000000"/>
          <w:sz w:val="28"/>
          <w:szCs w:val="28"/>
        </w:rPr>
      </w:pPr>
      <w:r w:rsidRPr="0038125C">
        <w:rPr>
          <w:rFonts w:ascii="Times New Roman" w:hAnsi="Times New Roman" w:cs="Times New Roman"/>
          <w:color w:val="000000"/>
          <w:sz w:val="28"/>
          <w:szCs w:val="28"/>
        </w:rPr>
        <w:lastRenderedPageBreak/>
        <w:t>Принципам демократизма и гуманизма должна отвечать и сама организация, функционирование и деятельность государства и всей политической системы. Поэтому в главе об основах конституционного строя Конституции РФ закрепляются принципы политического многообразия и многопартийности, свободы и равноправия обществен</w:t>
      </w:r>
      <w:r w:rsidRPr="0038125C">
        <w:rPr>
          <w:rFonts w:ascii="Times New Roman" w:hAnsi="Times New Roman" w:cs="Times New Roman"/>
          <w:color w:val="000000"/>
          <w:sz w:val="28"/>
          <w:szCs w:val="28"/>
        </w:rPr>
        <w:softHyphen/>
        <w:t>ных объединений (ч. 3 и 4 ст. 13); принцип разделения государственной власти на законодательную, исполнительную и судебную и их самосто</w:t>
      </w:r>
      <w:r w:rsidRPr="0038125C">
        <w:rPr>
          <w:rFonts w:ascii="Times New Roman" w:hAnsi="Times New Roman" w:cs="Times New Roman"/>
          <w:color w:val="000000"/>
          <w:sz w:val="28"/>
          <w:szCs w:val="28"/>
        </w:rPr>
        <w:softHyphen/>
        <w:t>ятельности (ст.10), принцип федерализма в организации, функциони</w:t>
      </w:r>
      <w:r w:rsidRPr="0038125C">
        <w:rPr>
          <w:rFonts w:ascii="Times New Roman" w:hAnsi="Times New Roman" w:cs="Times New Roman"/>
          <w:color w:val="000000"/>
          <w:sz w:val="28"/>
          <w:szCs w:val="28"/>
        </w:rPr>
        <w:softHyphen/>
        <w:t>ровании и деятельности государственной власти (ст.4, 5, 11 и 15), принцип самостоятельного местного самоуправления, органы которого не входят в систему государственных органов (ст.12), принцип един</w:t>
      </w:r>
      <w:r w:rsidRPr="0038125C">
        <w:rPr>
          <w:rFonts w:ascii="Times New Roman" w:hAnsi="Times New Roman" w:cs="Times New Roman"/>
          <w:color w:val="000000"/>
          <w:sz w:val="28"/>
          <w:szCs w:val="28"/>
        </w:rPr>
        <w:softHyphen/>
        <w:t>ства и равенства гражданства, полноправия и равноправия граждан (ст.6); принцип верховенства и прямого действия Конституции РФ (ч. 2 ст.4 и ч. 1 ст.15); положение о том, что общепризнанные принци</w:t>
      </w:r>
      <w:r w:rsidRPr="0038125C">
        <w:rPr>
          <w:rFonts w:ascii="Times New Roman" w:hAnsi="Times New Roman" w:cs="Times New Roman"/>
          <w:color w:val="000000"/>
          <w:sz w:val="28"/>
          <w:szCs w:val="28"/>
        </w:rPr>
        <w:softHyphen/>
        <w:t>пы и нормы международного права и международные договоры РФ являются составной частью ее правовой системы (ч. 4 ст.15) и др.</w:t>
      </w:r>
    </w:p>
    <w:p w:rsidR="001210D9" w:rsidRPr="0038125C" w:rsidRDefault="001210D9" w:rsidP="0038125C">
      <w:pPr>
        <w:pStyle w:val="aa"/>
        <w:spacing w:line="360" w:lineRule="auto"/>
        <w:ind w:firstLine="709"/>
        <w:jc w:val="both"/>
        <w:rPr>
          <w:rFonts w:ascii="Times New Roman" w:hAnsi="Times New Roman" w:cs="Times New Roman"/>
          <w:color w:val="000000"/>
          <w:sz w:val="28"/>
          <w:szCs w:val="28"/>
        </w:rPr>
      </w:pPr>
      <w:r w:rsidRPr="0038125C">
        <w:rPr>
          <w:rFonts w:ascii="Times New Roman" w:hAnsi="Times New Roman" w:cs="Times New Roman"/>
          <w:color w:val="000000"/>
          <w:sz w:val="28"/>
          <w:szCs w:val="28"/>
        </w:rPr>
        <w:t>Хотя принципы демократизма и гуманизма наиболее полно и ре</w:t>
      </w:r>
      <w:r w:rsidRPr="0038125C">
        <w:rPr>
          <w:rFonts w:ascii="Times New Roman" w:hAnsi="Times New Roman" w:cs="Times New Roman"/>
          <w:color w:val="000000"/>
          <w:sz w:val="28"/>
          <w:szCs w:val="28"/>
        </w:rPr>
        <w:softHyphen/>
        <w:t>льефно воплощаются в политических основах конституционного строя, они находят своеобразное выражение и в других основах — эко</w:t>
      </w:r>
      <w:r w:rsidRPr="0038125C">
        <w:rPr>
          <w:rFonts w:ascii="Times New Roman" w:hAnsi="Times New Roman" w:cs="Times New Roman"/>
          <w:color w:val="000000"/>
          <w:sz w:val="28"/>
          <w:szCs w:val="28"/>
        </w:rPr>
        <w:softHyphen/>
        <w:t>номических, социальных и духовных.</w:t>
      </w:r>
    </w:p>
    <w:p w:rsidR="001210D9" w:rsidRPr="0038125C" w:rsidRDefault="001210D9" w:rsidP="0038125C">
      <w:pPr>
        <w:pStyle w:val="aa"/>
        <w:spacing w:line="360" w:lineRule="auto"/>
        <w:ind w:firstLine="709"/>
        <w:jc w:val="both"/>
        <w:rPr>
          <w:rFonts w:ascii="Times New Roman" w:hAnsi="Times New Roman" w:cs="Times New Roman"/>
          <w:sz w:val="28"/>
          <w:szCs w:val="28"/>
        </w:rPr>
      </w:pPr>
    </w:p>
    <w:p w:rsidR="001210D9" w:rsidRPr="0038125C" w:rsidRDefault="001210D9" w:rsidP="0038125C">
      <w:pPr>
        <w:pStyle w:val="aa"/>
        <w:spacing w:line="360" w:lineRule="auto"/>
        <w:ind w:firstLine="709"/>
        <w:jc w:val="both"/>
        <w:rPr>
          <w:rFonts w:ascii="Times New Roman" w:hAnsi="Times New Roman" w:cs="Times New Roman"/>
          <w:sz w:val="28"/>
          <w:szCs w:val="28"/>
        </w:rPr>
      </w:pPr>
    </w:p>
    <w:p w:rsidR="00F66C64" w:rsidRPr="0038125C" w:rsidRDefault="000767F6"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8 </w:t>
      </w:r>
      <w:r w:rsidR="00F66C64" w:rsidRPr="0038125C">
        <w:rPr>
          <w:rFonts w:ascii="Times New Roman" w:hAnsi="Times New Roman" w:cs="Times New Roman"/>
          <w:b/>
          <w:sz w:val="28"/>
          <w:szCs w:val="28"/>
        </w:rPr>
        <w:t>Вещи: понятие и виды.</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Вещи – объекты гражданских прав, имеющие материальную, осязаемую форму товара, имеют следующую классификацию:</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Недвижимые — объекты, перемещение которых затруднено в связи с их особой связью с землей (земельные участки, леса, здания, сооружения, а также иное имущество, определяемое законом как недвижимость;</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Воздушные, морские суда, космические объекты;</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Движимые – вещи, не относящиеся к недвижимости, в том числе деньги, ценные бумаги;</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Определенные индивидуальными признаками – вещи, отличающиеся конкретными, присущими только им характеристиками, например, здание под определенным номером, на определенной улице;</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Определенные родовыми признаками – вещи, признаки которых присущи однородной группе вещей, например, пальто одного фасона, автомашины одной марки;</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Заменяемые– вещи, в случае порчи или гибели которых предоставляются однородные;</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Незаменяемые – вещи, в случае порчи или гибели которых не могут быть предоставлены аналогичные, например, продажа определенной квартиры;</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Потребляемые – вещи, которые в процессе их использования утрачиваются, например, продукты;</w:t>
      </w:r>
    </w:p>
    <w:p w:rsidR="001210D9" w:rsidRPr="0038125C" w:rsidRDefault="001210D9" w:rsidP="0038125C">
      <w:pPr>
        <w:pStyle w:val="aa"/>
        <w:spacing w:line="360" w:lineRule="auto"/>
        <w:ind w:firstLine="709"/>
        <w:jc w:val="both"/>
        <w:rPr>
          <w:rFonts w:ascii="Times New Roman" w:hAnsi="Times New Roman" w:cs="Times New Roman"/>
          <w:sz w:val="28"/>
          <w:szCs w:val="28"/>
        </w:rPr>
      </w:pPr>
      <w:proofErr w:type="spellStart"/>
      <w:r w:rsidRPr="0038125C">
        <w:rPr>
          <w:rFonts w:ascii="Times New Roman" w:hAnsi="Times New Roman" w:cs="Times New Roman"/>
          <w:sz w:val="28"/>
          <w:szCs w:val="28"/>
        </w:rPr>
        <w:t>Непотребляемые</w:t>
      </w:r>
      <w:proofErr w:type="spellEnd"/>
      <w:r w:rsidRPr="0038125C">
        <w:rPr>
          <w:rFonts w:ascii="Times New Roman" w:hAnsi="Times New Roman" w:cs="Times New Roman"/>
          <w:sz w:val="28"/>
          <w:szCs w:val="28"/>
        </w:rPr>
        <w:t xml:space="preserve"> – вещи, которые в процессе их использования изнашиваются постепенно, в течение длительного времени, например, техническое оборудование;</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Одушевленные;</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Животные, к ним применяются общие положения об имуществе, если иное не установлено законом;</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Неодушевленные;</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Неделимые – вещи, раздел которых в натуре невозможен без изменения их назначения, например, разделить автомобиль между двумя собственниками;</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Делимые – вещи, раздел которых в натуре возможен без изменения их назначения, например, жилой дом может быть разделен между двумя собственниками;</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Сложные – разнородные вещи, образующее единое целое, используемое по их общему назначению, например, чайный сервиз, кухонный гарнитур;</w:t>
      </w:r>
    </w:p>
    <w:p w:rsidR="001210D9" w:rsidRPr="0038125C" w:rsidRDefault="001210D9" w:rsidP="0038125C">
      <w:pPr>
        <w:pStyle w:val="aa"/>
        <w:spacing w:line="360" w:lineRule="auto"/>
        <w:ind w:firstLine="709"/>
        <w:jc w:val="both"/>
        <w:rPr>
          <w:rFonts w:ascii="Times New Roman" w:hAnsi="Times New Roman" w:cs="Times New Roman"/>
          <w:sz w:val="28"/>
          <w:szCs w:val="28"/>
        </w:rPr>
      </w:pPr>
      <w:proofErr w:type="spellStart"/>
      <w:r w:rsidRPr="0038125C">
        <w:rPr>
          <w:rFonts w:ascii="Times New Roman" w:hAnsi="Times New Roman" w:cs="Times New Roman"/>
          <w:sz w:val="28"/>
          <w:szCs w:val="28"/>
        </w:rPr>
        <w:t>Постые</w:t>
      </w:r>
      <w:proofErr w:type="spellEnd"/>
      <w:r w:rsidRPr="0038125C">
        <w:rPr>
          <w:rFonts w:ascii="Times New Roman" w:hAnsi="Times New Roman" w:cs="Times New Roman"/>
          <w:sz w:val="28"/>
          <w:szCs w:val="28"/>
        </w:rPr>
        <w:t xml:space="preserve"> – вещи, используемые сами по себе;</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Главные – вещи, имеющие принадлежность, где принадлежность – вещь, предназначенная для обслуживания другой, следует судьбе главной вещи, например, здание и земельный участок;</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Плоды – вещь, полученная в результате естественного приращения имущества, например, яблоки являются результатом использования яблони;</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Продукция – вещь, полученная в результате технического использования имущества, например, продукция, полученная в результате работы завода, фабрики;</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Доходы – вещь, полученная в результате экономического приращения имущества, например, проценты по вкладам в банке;</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Деньги – вещь движимая, официальным денежным средством на территории Российской Федерации является рубль, платежи осуществляются путем наличных и безналичных расчетов;</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Предприятие – объект гражданских правоотношений — имущественный комплекс, используемый для осуществления предпринимательской деятельности, признается недвижимостью;</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состав предприятия входит:</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Недвижимое имущество, например, земельные участки, здания, сооружения;</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Движимое, например, оборудование, инвентарь, сырье, продукция;</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Обязательственные права требования, долги;</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Исключительные права, индивидуализирующие предприятие, например, фирменное наименование, товарные знаки;</w:t>
      </w: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F66C64" w:rsidRPr="0038125C" w:rsidRDefault="000767F6"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lastRenderedPageBreak/>
        <w:t xml:space="preserve">9 </w:t>
      </w:r>
      <w:r w:rsidR="00F66C64" w:rsidRPr="0038125C">
        <w:rPr>
          <w:rFonts w:ascii="Times New Roman" w:hAnsi="Times New Roman" w:cs="Times New Roman"/>
          <w:b/>
          <w:sz w:val="28"/>
          <w:szCs w:val="28"/>
        </w:rPr>
        <w:t>Экономические, социальные, духовные основы конституционного строя РФ.</w:t>
      </w:r>
    </w:p>
    <w:p w:rsidR="001210D9" w:rsidRPr="0038125C" w:rsidRDefault="001210D9"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ПОЛИТИЧЕСКИЕ ОСНОВЫ КОНСТИТУЦИОННОГО СТРОЯ РОССИЙСКОЙ ФЕДЕРАЦИИ</w:t>
      </w:r>
    </w:p>
    <w:p w:rsidR="001210D9" w:rsidRPr="0038125C" w:rsidRDefault="001210D9" w:rsidP="0038125C">
      <w:pPr>
        <w:pStyle w:val="aa"/>
        <w:spacing w:line="360" w:lineRule="auto"/>
        <w:ind w:firstLine="709"/>
        <w:jc w:val="both"/>
        <w:rPr>
          <w:rFonts w:ascii="Times New Roman" w:hAnsi="Times New Roman" w:cs="Times New Roman"/>
          <w:sz w:val="28"/>
          <w:szCs w:val="28"/>
        </w:rPr>
      </w:pP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ст.1 Конституции РФ  провозглашается: Российская Федерация - Россия, есть демократическое федеративное правовое государство с республиканской формой правления. Наименования Российская Федерация и Россия равнозначны.</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Демократия в дословном переводе с греческого, как известно, означает народовластие. Демократический характер Российского государства проявляется в том, что согласно ст.3 Конституции РФ, «носителем сувере­нитета и единственным источником власти в Российской Федерации является ее многонациональный народ».</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Важнейшим признаком демократического государства является обеспечение в нем прав и свобод человека и гражданина. Только в условиях демократического государства это обеспечение может быть реальным. Никакие другие признаки и черты не способны придать государству демократический характер, если не обеспе­чиваются реальные права и свободы. Этот признак нашел свое закрепление в ст.2 Конституции Российской федерации, которая устанавливает, что «человек, его права и свободы являются высшей ценностью. Призна­ние, соблюдение и защита прав и свобод человека и гражданина - обязанность государства».</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Конституция закрепляет основные формы реализации народом своего суверенного полновластия. «Народ, подчеркивается в ст.3 п.2 Конституции РФ, – осуществляет свою власть непосредственно, а также через органы государственной власти и органы местного самоуправления». Формами непосредственного осуществления народовластия являются референдум и свободные выборы (ст.3 п.3 Конституции РФ).</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В содержание основ конституционного строя, закрепленных Конституцией РФ 1993 года, входят и нормы, регулирующие общественные отношения, связанные с осуществлением государственной власти. В своей совокупности они регулируют политические основы общественного устройства или политическую систему Российской Федерации.</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Народ – единственный законный и правомерный носитель власти в государстве, осуществляющий её независимо и самостоятельно. Как подчеркивается в ст.3 п.1 Конституции РФ, «носителем суверенитета и единственным источником власти в Российской Федерации является ее многонациональный народ». Власть народа в любом государстве не может осу­ществляться вне организационных форм, посредством которых народ реализует свой суверенитет. Народ управляет государством, свободно выражает свою волю и придает ей общеобязательный характер путем закрепле­ния в законодательных актах.</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Реализация народовластия осуществляется в различных формах: через систему государственных орга­нов, общественные организации и партии, через инсти­туты непосредственной демократии. Единство, взаимосвязь и функционирование этих форм составляет политическую систему общественного строя. Под политической системой, таким образом, понимается совокупность государственных, политических и общественных организаций, через которые народ реализует принадле­жащую ему в соответствии с Конституцией власть, управляет государ­ством, определяет и проводит в жизнь внутреннюю и внешнюю политику.</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 В ст.13 Конституции РФ нашел свое закрепление отказ государства от одной идеологии. Конституция устанавливает, что в Российской Федерации признается идеологическое многообразие. Никакая идеология не может устанавливаться в качестве государственной или обязательной.</w:t>
      </w:r>
    </w:p>
    <w:p w:rsidR="001210D9" w:rsidRPr="0038125C" w:rsidRDefault="001210D9" w:rsidP="0038125C">
      <w:pPr>
        <w:pStyle w:val="aa"/>
        <w:spacing w:line="360" w:lineRule="auto"/>
        <w:ind w:firstLine="709"/>
        <w:jc w:val="both"/>
        <w:rPr>
          <w:rFonts w:ascii="Times New Roman" w:hAnsi="Times New Roman" w:cs="Times New Roman"/>
          <w:sz w:val="28"/>
          <w:szCs w:val="28"/>
        </w:rPr>
      </w:pPr>
      <w:proofErr w:type="spellStart"/>
      <w:r w:rsidRPr="0038125C">
        <w:rPr>
          <w:rFonts w:ascii="Times New Roman" w:hAnsi="Times New Roman" w:cs="Times New Roman"/>
          <w:sz w:val="28"/>
          <w:szCs w:val="28"/>
        </w:rPr>
        <w:t>Деидеологизировав</w:t>
      </w:r>
      <w:proofErr w:type="spellEnd"/>
      <w:r w:rsidRPr="0038125C">
        <w:rPr>
          <w:rFonts w:ascii="Times New Roman" w:hAnsi="Times New Roman" w:cs="Times New Roman"/>
          <w:sz w:val="28"/>
          <w:szCs w:val="28"/>
        </w:rPr>
        <w:t xml:space="preserve"> общественный и государственный строй, Конституция РФ 1993 года ликвидировала и монополию одной партии. В ст. 13 Конституции закреплено, что в Российской Федерации признаются </w:t>
      </w:r>
      <w:r w:rsidRPr="0038125C">
        <w:rPr>
          <w:rFonts w:ascii="Times New Roman" w:hAnsi="Times New Roman" w:cs="Times New Roman"/>
          <w:sz w:val="28"/>
          <w:szCs w:val="28"/>
        </w:rPr>
        <w:lastRenderedPageBreak/>
        <w:t>политическое многообразие, многопартийность. Общественные объединения равны перед законом. В содержание основ конституционного строя законодатель включил определенные ограничения для создания и деятельности партий и общественных организаций. В ст.13 п.5 установлено: «Запрещается создание и деятельность общественных объединений, цели или действия которых направлены на насильственное изменение основ конституционного строя и нарушение целостности Российской Федерации, подрыв безопасности государства, создание вооруженных формирований, разжигание социальной, расовой, национальной и религиозной розни».</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число конституционных основ Российской Федерации включен также классический для большинства стран мира принцип разделения государственной власти на законодательную, исполнительную, судебную, орга­ны которых являются самостоятельными (ст. 10 Конституции РФ). Государственную власть в Российской Федерации, как установлено в ст. 11 п.1 Конституции РФ, осуществляют Президент Российской Федерации, Федеральное Собрание (Совет Федерации и Государственная Дума), Правительство Российской Федерации, суды Российской Федерации.</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Для механизма реализации полновластия народа важное значение имеет местное самоуправление. Согласно ст. 12 Конституции РФ, «в Российской Федерации признается и гарантируется местное самоуправление. Местное самоуправление в пределах своих полномочий самостоятельно. Органы местного самоуправления не входят в систему органов государственной власти».</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Впервые в конституционном законодательстве России в самом тексте Конституции указывается на особую защиту системы государственной власти. Как подчеркивается в ст.3 п.4 Конституции РФ, «никто не может присвоить власть в Российской Федерации. Захват власти или присвоение властных полномочий пресле­дуются по федеральному закону».</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Российская Федерация определяется ее Конституцией как правовое государство. Для правового государства характерно верховенство закона во </w:t>
      </w:r>
      <w:r w:rsidRPr="0038125C">
        <w:rPr>
          <w:rFonts w:ascii="Times New Roman" w:hAnsi="Times New Roman" w:cs="Times New Roman"/>
          <w:sz w:val="28"/>
          <w:szCs w:val="28"/>
        </w:rPr>
        <w:lastRenderedPageBreak/>
        <w:t>всех сферах общественной и государственной жизни; реальность прав и свобод личности, обеспечение ее свободного развития; взаимная ответственность государства и личности, обязательность закона не только для граждан, но и для самого государства; строгое исполнение требований закона, господство в государстве принципа законности; осуществление государством эффективного контроля за исполнением законодательства.</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Характерные признаки правового государства нашли свое отражение в нормах Конституции, устанавливающих основы конституционного строя, а также в других главах Конституции РФ. В ст. 15 Конституции РФ определяется, что Конституция Российской Федерации имеет высшую юридическую силу, прямое действие и применяется на всей территории Российской Федерации. Законы и иные правовые акты, принимаемые в Российской Федерации, не должны противоречить Конституции.</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этой же статье непосредственно закреплен и дру­гой характерный признак правового государства. Органы государственной власти, органы местного самоуправления, должностные лица, граждане и их объединения, подчеркивается в ст.45 п.2 Конституции РФ, обязаны соблюдать Конституцию Российской Федерации и законы.</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Для того чтобы законы исполнялись, они должны быть известны гражданам. В этой связи Конституция РФ 1993 года впервые в нашем конституционном зако­нодательстве устанавливает: «Законы подлежат официальному опубликованию. Неопубликованные законы не применяются. Любые нормативные правовые акты, затрагивающие права, свободы и обязанности человека и гражданина, не могут применяться, если они не опубликованы официально для всеобщего сведения» (ст. 15 п.3 Конституции РФ).</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Стремление придать правовой характер Российскому государству привело к конституционной новелле. Конституция РФ 1993 года закрепила, что «обще­признанные принципы и нормы международного права и международные договоры Российской Федерации являются составной </w:t>
      </w:r>
      <w:r w:rsidRPr="0038125C">
        <w:rPr>
          <w:rFonts w:ascii="Times New Roman" w:hAnsi="Times New Roman" w:cs="Times New Roman"/>
          <w:sz w:val="28"/>
          <w:szCs w:val="28"/>
        </w:rPr>
        <w:lastRenderedPageBreak/>
        <w:t>частью ее правовой системы. Если международным договором Российской Федерации установлены иные правила, чем предусмотренные законом, то применяются правила международного договора» (ст. 15 п.4 Конституции РФ). В этой норме закреплен общий принцип примата международного права над на­циональным законодательством. Конституция пронизана ссылками на международное право. Так, п.1 ст.17 устанавливает, что права и свободы человека и гражданина признаются и гарантируются в Российской Федерации в соответствии с общепризнанными принципами и нормами международного права. Юрисдикция России на континентальном шельфе и в исключительной экономической зоне осуществляется в порядке, определяемом федеральным законом и нормами международного права (п.2 ст.67).</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Составной частью российской правовой системы могут быть не всякие принципы и нормы международного права, а только те из них, которые являются общепризнанными и договорными, так как не все нормы международного права, действующие в настоящее время, признаются всеми государствами в качестве обязательных для себя. В совокупности этих норм есть региональные, партикулярные или локальные нормы, которые являются обязательными для какой-либо группы или даже для двух государств или международных организаций. Таких норм в международном праве подавляющее большинство. Тем не менее, в современном международном праве есть большое число норм, которые официально признаны всеми или почти всеми государствами независимо от их социального строя в качестве обязательных. Эти нормы и называются общепризнанными.1 Такой подход получил подтверждение в Постановлении Пленума Верховного суда РФ от 10 октября 2003 г. №5  «О применении судами общей юрисдикции общепризнанных принципов и норм международного права и международных договоров Российской Федерации», согласно которому общепризнанными следует считать нормы универсального характера, </w:t>
      </w:r>
      <w:r w:rsidRPr="0038125C">
        <w:rPr>
          <w:rFonts w:ascii="Times New Roman" w:hAnsi="Times New Roman" w:cs="Times New Roman"/>
          <w:sz w:val="28"/>
          <w:szCs w:val="28"/>
        </w:rPr>
        <w:lastRenderedPageBreak/>
        <w:t>закреплённые как письменно, так и «неписаные» правила, в соответствии с которыми согласуют свои действия все или большинство государств.</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 общепризнанным принципам международного права следует отнести лишь приведённые в Декларации «О принципах международного права, касающихся дружественных отношений и сотрудничества между государствами в соответствии с Уставом Организации объединенных наций» от 24.10.1970 г.</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Заключение Российской Федерацией договоров с другими государствами регулируется Федеральным законом «О международных договорах Российской Федерации» от 15 июля 1995 года. Закон устанавливает, что положения официально опубликованных международ­ных договоров Российской Федерации, не требующих издания внутригосударственных актов для применения, действуют в России непосредственно. Хотя Конституция РФ не конкретизирует, что речь идёт лишь о ратифицированном международном договоре, именно такой договор выступает в качестве источника российского права. Именно в момент ратификации международного договора Россия принимает на себя обязательства по нему. 1</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 основам конституционного строя Российской Федерации отнесены и некоторые нормы, устанавливающие характер взаимоотношений между обществом и человеком, государством и личностью. Эти нормы не только характеризуют демократизм нашего государства,  но и определяют его конституционный строй в целом. Статья 2 Конституции РФ 1993 года закрепляет: «Человек, его права и свободы являются высшей цен­ностью. Признание, соблюдение и защита прав и свобод человека и гражданина - обязанность государства». В статье воплощен гуманный принцип взаимоотношений между государством и личностью. Не человек для госу­дарства, а государство существует для человека, для обеспечения его прав и свобод.</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Для правового положения человека в государстве важное значение имеет институт гражданства. Наиболее принципиальные положения этого института законодатель включил в содержание основ конституционного строя. В частности, статья 6 Конституции РФ устанавливает, что «гражданство Российской Федерации приобретается и прекращается в соответствии с федеральным законом, является единым и равным независимо от оснований приобретения». В статье последовательно проводится принцип равноправия. Каждый гражданин Российской Федерации, подчеркивается в ст.8 п.2 Конституции РФ, обладает на ее территории всеми правами и свободами и несет равные обязанности, предусмотренные Конституцией Российской Федерации. Защищая права человека, Конституция РФ устанавливает также, что «гражданин Российской Федерации не может быть ли­шен своего гражданства или права изменить его» (ст.6 п.3 Конституции РФ).</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Данное положение дополняется установленными в ст. 61, 62 Конституции РФ нормами, согласно которым гражданин Российской Федерации не может быть выслан за пределы Российской Федерации или выдан другому государству. Российская Федерация гарантирует своим гражданам защиту и покровительство за ее пределами. Гражданин Российской Федерации может иметь гражданство иностранного государства (двойное гражданство) в соответствии с федеральным законом или международным договором Российской Федерации. Эти нормы не включены в содержание основ конституционного строя, но имеют принципиально важное значение для характера взаимоотношений между гражданином и государством.</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Многонациональный, федеративный характер национально-государственного устройства России обусловил включение в главу 1 Конституции РФ «Основы конституционного строя» ряда положений, связанных с характером Федерации и ее взаимоотношений с субъекта­ми Российской Федерации. Прежде всего, это нормы, закрепляющие единство </w:t>
      </w:r>
      <w:r w:rsidRPr="0038125C">
        <w:rPr>
          <w:rFonts w:ascii="Times New Roman" w:hAnsi="Times New Roman" w:cs="Times New Roman"/>
          <w:sz w:val="28"/>
          <w:szCs w:val="28"/>
        </w:rPr>
        <w:lastRenderedPageBreak/>
        <w:t>Федерации и верховенство ее законов на всей территории. В ст.4 Конституции РФ установлено: «1. Суверенитет Российской Федерации распространяется на всю ее территорию. 2. Конституция Российской Федерации и федеральные законы имеют верховенство на всей территории Российской Федерации. 3. Российская Федерация обеспечивает целостность и неприкосновенность своей территории».</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Российская Федерация, согласно ст. 5 Конституции РФ, состоит из республик, краев, областей, городов федерального значения, автономной области, автономных округов – равноправных субъектов Российской Федерации. Закрепление равноправия всех субъектов Федерации в качестве одной из основ конституционного строя имеет новый, принципиально важный характер. По Федеративному Договору от 31 марта 1992 года республики в составе Российской Федерации именовались суверенными государствами. Ликвидировав суверенитет субъектов Федерации, и установив их равноправие, новая Конституция РФ закрепила право­вые гарантии сохранения целостности России.</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Следует отметить, что равноправие субъектов Фе­дерации не означает их равного статуса, который опре­деляется законодательными актами различной юридической силы. Различен и круг полномочий субъектов Федерации. Так, согласно ст. 5 п.2 Конституции РФ республика (государство) имеет свою конституцию и законодательство. Край, область, город федерального значения, автономная область, автономный округ имеют свой устав и законодательство.</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Особо важный характер для основ конституционного строя имеют закреплённые в Конституции РФ принципы федеративного устройства России. Как установлено в ст. 5 п.3, «федеративное устройство Российской Федерации основано на ее государственной целостности, единстве системы государственной власти, разграничении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равноправии и </w:t>
      </w:r>
      <w:r w:rsidRPr="0038125C">
        <w:rPr>
          <w:rFonts w:ascii="Times New Roman" w:hAnsi="Times New Roman" w:cs="Times New Roman"/>
          <w:sz w:val="28"/>
          <w:szCs w:val="28"/>
        </w:rPr>
        <w:lastRenderedPageBreak/>
        <w:t>самоопределении народов в Российской Федерации». «Во взаимоотношениях с федеральными органами государственной власти все субъекты Российской Федерации между собой равноправны» (ст. 5 п.4 Конституции РФ).</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3. ЭКОНОМИЧЕСКИЕ ОСНОВЫ КОНСТИТУЦИОННОГО СТРОЯ РОССИЙСКОЙ ФЕДЕРАЦИИ</w:t>
      </w:r>
    </w:p>
    <w:p w:rsidR="001210D9" w:rsidRPr="0038125C" w:rsidRDefault="001210D9" w:rsidP="0038125C">
      <w:pPr>
        <w:pStyle w:val="aa"/>
        <w:spacing w:line="360" w:lineRule="auto"/>
        <w:ind w:firstLine="709"/>
        <w:jc w:val="both"/>
        <w:rPr>
          <w:rFonts w:ascii="Times New Roman" w:hAnsi="Times New Roman" w:cs="Times New Roman"/>
          <w:sz w:val="28"/>
          <w:szCs w:val="28"/>
        </w:rPr>
      </w:pP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Экономической основой конституционного строя России является находящееся в стадии становления социальное рыночное хозяйство, в рамках которого производство и распределение товаров и благ осуществляется в основном посредством рыночных отношений. Их участниками выступают частные субъекты хозяйствования, конкурирующие между собой. Российская Федерация поддерживает эту конкуренцию, а также принимает меры к предотвращению монопольных привилегий и осуществляет соответствующий контроль.</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Конституции закреплены многообразие форм собственности, их равная защита. «В Российской Федерации, – установлено в ст.8 п.2 Конституции РФ, – признаются и защищаются равным образом частная, государственная, муниципальная и иные формы собственности». Данное положение дополняется нормами ст.35 Конституции РФ, которое устанавливает, что право частной собственности охраняется законом, каждый вправе иметь имущество в собственности, владеть, пользоваться и распоряжаться им как единолично, так и совместно с другими лицами. Никто не может быть лишен своего имущества иначе как по решению суда. Принудительное отчуждение имущества для государственных нужд может быть произведен только при условии предварительного и равноценного возмещения.</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Государственная собственность делится на федеральную и собственность субъектов Российской Федерации. Муниципальная собственность – это собственность города, района или другого муниципального образования, на территории которого осуществляется </w:t>
      </w:r>
      <w:r w:rsidRPr="0038125C">
        <w:rPr>
          <w:rFonts w:ascii="Times New Roman" w:hAnsi="Times New Roman" w:cs="Times New Roman"/>
          <w:sz w:val="28"/>
          <w:szCs w:val="28"/>
        </w:rPr>
        <w:lastRenderedPageBreak/>
        <w:t>местное самоуправление. К иным формам собственности можно отнести собственность общественных объединений, некоммерческих организаций.</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Право частной собственности, дополняется также правом граждан на свободное использование своих способностей и имущества для предпринимательской и иной закрепленной законом экономической деятельности (ст. 34 п.1 Конституции РФ).</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По-иному, чем ранее действовавшая Конституция, Конституция 1993 года устанавливает правовой режим земли. В ст.9 Конституции закреплено, что «1. Земля и  другие природные ресурсы используются и охраняются в Российской Федерации как основа жизни и деятельности народов, проживающих на соответствующей территории. 2. Земля и другие природные ресурсы могут находиться в частной, муниципальной и иных формах собственности». Положения этой статьи дополняются нормами ст. 36 Конституции РФ, согласно которой граждане и их объединения вправе иметь в частной собственности землю. Владение, пользование и распоряжение землей и другими природными ресурсами осуществляется их собственниками свободно, если это не наносит ущерба окружающей среде и не нарушает прав и законных интересов других лиц.</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В 2001 г. принят Земельный кодекс РФ, который устанавливает правовой режим нескольких категорий земель (земли поселений, лесного фонда, земли специального назначения – обороны, транспорта и др.), разрешает их свободный оборот (куплю-продажу земель населённых пунктов, земель под строениями, дачных, садовых участков и др.). Из оборота исключаются земли лесного фонда, </w:t>
      </w:r>
      <w:proofErr w:type="spellStart"/>
      <w:r w:rsidRPr="0038125C">
        <w:rPr>
          <w:rFonts w:ascii="Times New Roman" w:hAnsi="Times New Roman" w:cs="Times New Roman"/>
          <w:sz w:val="28"/>
          <w:szCs w:val="28"/>
        </w:rPr>
        <w:t>водоохранные</w:t>
      </w:r>
      <w:proofErr w:type="spellEnd"/>
      <w:r w:rsidRPr="0038125C">
        <w:rPr>
          <w:rFonts w:ascii="Times New Roman" w:hAnsi="Times New Roman" w:cs="Times New Roman"/>
          <w:sz w:val="28"/>
          <w:szCs w:val="28"/>
        </w:rPr>
        <w:t xml:space="preserve"> земли, особо охраняемых территорий и др. Оборот земель сельскохозяйственного назначения регулируется федеральным законом[3]. Сельскохозяйственные земли могут находиться только в российской собственности (государства, муниципальных образований, граждан РФ, юридических лиц РФ). Иностранные граждане, лица без гражданства, иностранные юридические лица, а также юридические лица, где доля </w:t>
      </w:r>
      <w:proofErr w:type="spellStart"/>
      <w:r w:rsidRPr="0038125C">
        <w:rPr>
          <w:rFonts w:ascii="Times New Roman" w:hAnsi="Times New Roman" w:cs="Times New Roman"/>
          <w:sz w:val="28"/>
          <w:szCs w:val="28"/>
        </w:rPr>
        <w:t>неграждан</w:t>
      </w:r>
      <w:proofErr w:type="spellEnd"/>
      <w:r w:rsidRPr="0038125C">
        <w:rPr>
          <w:rFonts w:ascii="Times New Roman" w:hAnsi="Times New Roman" w:cs="Times New Roman"/>
          <w:sz w:val="28"/>
          <w:szCs w:val="28"/>
        </w:rPr>
        <w:t xml:space="preserve"> РФ в уставном </w:t>
      </w:r>
      <w:r w:rsidRPr="0038125C">
        <w:rPr>
          <w:rFonts w:ascii="Times New Roman" w:hAnsi="Times New Roman" w:cs="Times New Roman"/>
          <w:sz w:val="28"/>
          <w:szCs w:val="28"/>
        </w:rPr>
        <w:lastRenderedPageBreak/>
        <w:t>(складочном) капитале составляет более 50%, могут обладать участками земель сельскохозяйственного назначения только на правах аренды. Максимальные и минимальные размеры земельных участков устанавливаются субъектами Федерации. Так, в соответствии с п.2 ст.9 Закона «Об особенностях оборота земель сельскохозяйственного назначения в Белгородской области» от 31 декабря 2003г. минимальный размер земельного участка не может быть менее 50гектаров.2 В случае ненадлежащего использования сельскохозяйственных земель участок может быть принудительно изъят через суд. Участок земли может быть реквизирован (за плату) в случае стихийных бедствий и других ситуаций, изъят по суду (за плату) или национализирован для государственных или муниципальных нужд (переход частной собственности в публичную), но только на возмездных началах и при справедливой оплате, которая не может устанавливаться принудительно государственными или муниципальными органами.</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Развитие частной собственности в России связано с приватизацией государственных и муниципальных предприятий, участков земли, а также жилья. В настоящее время приватизация продолжается в соответствии с Федеральным законом от 21.12.2001 г. № 178-ФЗ (ред. от 18.07.2005 г.) «О приватизации государственного и муниципального имущества»[4] путём продажи на аукционах (публичных торгах). Правительство ежегодно устанавливает сроки и списки предприятий, подлежащих приватизации. Эти списки рассматриваются парламентом одновременно с утверждением бюджета. Конституция РФ разрешает и обратный процесс: принудительное отчуждение частной собственности (в том числе юридических лиц) в интересах общества и государства (ч.3 ст.35). Это может быть осуществлено только при условии предварительного и равноценного возмещения.</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Учитывая федеративный характер национально-государственного устройства России, Конституция РФ 1993 года определяет: «В Российской Федерации гарантируются единство экономического пространства, </w:t>
      </w:r>
      <w:r w:rsidRPr="0038125C">
        <w:rPr>
          <w:rFonts w:ascii="Times New Roman" w:hAnsi="Times New Roman" w:cs="Times New Roman"/>
          <w:sz w:val="28"/>
          <w:szCs w:val="28"/>
        </w:rPr>
        <w:lastRenderedPageBreak/>
        <w:t>свободное перемещение товаров, услуг и финансовых средств, под­держка конкуренции, свобода экономической деятель­ности» (ст.8 п.1 Конституции РФ). Под конституционным термином «гарантируются» понимается требование ко всем органам государственной власти России и их должностным лицам не нарушать единства экономического пространства, не создавать каких-либо препятствий для перемещения внутри страны товаров, услуг, финансовых средств, не принимать решений не предпринимать каких-либо действий, направленных на ограничение конкуренции или  самостоятельной экономической деятельности граждан и других субъектов экономических отношений.</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Гарантия свободного перемещения товаров, услуг и финансовых средств состоит в обеспечении режима с отсутствием внутренних таможенных границ, одинаковым (равным) положением предпринимателей на всей территории России, независимо от места их регистрации и расположения. Кроме того, свободное перемещение товаров, услуг и финансовых средств должно обеспечиваться едиными стандартами правового регулирования порядка образования и деятельности предприятий, едиными стандартами сертификации товаров и услуг, едиными правилами лицензирования различных видов предпринимательской деятельности.</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4. СОЦИАЛЬНЫЕ И ДУХОВНЫЕ ОСНОВЫ КОНСТИТУЦИОННОГО СТРОЯ РОССИЙСКОЙ ФЕДЕРАЦИИ</w:t>
      </w:r>
    </w:p>
    <w:p w:rsidR="001210D9" w:rsidRPr="0038125C" w:rsidRDefault="001210D9" w:rsidP="0038125C">
      <w:pPr>
        <w:pStyle w:val="aa"/>
        <w:spacing w:line="360" w:lineRule="auto"/>
        <w:ind w:firstLine="709"/>
        <w:jc w:val="both"/>
        <w:rPr>
          <w:rFonts w:ascii="Times New Roman" w:hAnsi="Times New Roman" w:cs="Times New Roman"/>
          <w:sz w:val="28"/>
          <w:szCs w:val="28"/>
        </w:rPr>
      </w:pP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Согласно ст.7 Конституции РФ Россия провозглашается социальным государством, политика которого направлена на создание условий, обеспечивающих достойную жизнь и свободное развитие человека. Главная задача социального государства – достижение такого общественного прогресса, который основывается на закреплённых правом принципах социальной справедливости, всеобщей солидарности и взаимной ответственности. Социальное государство призвано помогать слабым, влиять </w:t>
      </w:r>
      <w:r w:rsidRPr="0038125C">
        <w:rPr>
          <w:rFonts w:ascii="Times New Roman" w:hAnsi="Times New Roman" w:cs="Times New Roman"/>
          <w:sz w:val="28"/>
          <w:szCs w:val="28"/>
        </w:rPr>
        <w:lastRenderedPageBreak/>
        <w:t>на распределение экономических благ исходя из принципа справедливости, чтобы обеспечить каждому достойное человека существование.</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Социальное государство стремиться обеспечить каждому своему гражданину достойный человека прожиточный минимум. При этом  оно исходит из того, что каждый взрослый должен иметь возможность зарабатывать на себя и на содержание своей семьи.</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Возможность человека зарабатывать предполагает, прежде всего, наличие работы. В социальном государстве, как правило, закрепляется в связи с этим право на труд. В Конституции РФ содержится лишь право (ст. 37) «свободно распоряжаться своими способностями к труду, выбирать род деятельности и профессию».</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Личная ответственность каждого за его собственное благополучие неразрывно связано с семьей. Семья важнейший компонент общества, связывающий его с государством. Повышение социального потенциала семьи, ее активности во всех сферах жизни общества, укрепление брачно-семейных отношений – все это имеет непосредственное отношение к социальному развитию страны, к полному использованию ее возможностей.</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Семья одинаково важна и для общества, и для государства. Значит, семья, материнство, отцовство, детство должны находиться под защитой и общества, и государства, как в правовом, так и в социальном плане.</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Одной из важнейших целей социального государства является сглаживание социального неравенства, преодоление его крайних форм. Разновидностью социального неравенства является неравенство, связанное  с утратой дохода или средств к существованию из-за болезни, инвалидности, старости, потери кормильца, безработицы и т.п. Средством, которое использует социальное государство, чтобы противостоять этому, является социальное обеспечение.</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Наиболее характерные черты социального государства отражаются в его социальной политике, которая в соответствии с Конституцией РФ (ст. 7) </w:t>
      </w:r>
      <w:r w:rsidRPr="0038125C">
        <w:rPr>
          <w:rFonts w:ascii="Times New Roman" w:hAnsi="Times New Roman" w:cs="Times New Roman"/>
          <w:sz w:val="28"/>
          <w:szCs w:val="28"/>
        </w:rPr>
        <w:lastRenderedPageBreak/>
        <w:t>«направлена на создание условий, обеспечивающих достойную жизнь и свободное развитие человека».</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Социальная политика представляет собой часть общей политики государства, которая касается отношений между социальными группами, между обществом в целом и его членами, связанных с изменениями в социальной структуре, ростом благосостояния граждан, улучшением их жизни, удовлетворением их материальных и духовных потребностей, совершенствованием образа жизни.</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п.2 ст. 7 указываются основные направления социальной политики государства. «В Российской Федерации охраняются труд и здоровье людей, устанавливается гарантированный минимальный размер оплаты труда, обеспечивается государственная поддержка семьи, материнства, отцовства и детства, инвалидов и пожилых граждан, развивается система социальных служб, устанавливаются государственные пенсии, пособия и иные гарантии социальной защиты».</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К сфере установления социальных основ общественного устройства следует отнести и уже </w:t>
      </w:r>
      <w:proofErr w:type="spellStart"/>
      <w:r w:rsidRPr="0038125C">
        <w:rPr>
          <w:rFonts w:ascii="Times New Roman" w:hAnsi="Times New Roman" w:cs="Times New Roman"/>
          <w:sz w:val="28"/>
          <w:szCs w:val="28"/>
        </w:rPr>
        <w:t>упоминавшуюся</w:t>
      </w:r>
      <w:proofErr w:type="spellEnd"/>
      <w:r w:rsidRPr="0038125C">
        <w:rPr>
          <w:rFonts w:ascii="Times New Roman" w:hAnsi="Times New Roman" w:cs="Times New Roman"/>
          <w:sz w:val="28"/>
          <w:szCs w:val="28"/>
        </w:rPr>
        <w:t xml:space="preserve"> ст.2 Конституции РФ, которая провозглашает человека, его права и свободы высшей ценностью, а признание, соблюдение и защиту прав и свобод человека и гражданина признает обязанностью государства. Социальная направленность Конституции РФ 1993 года проявляется также в положениях главы 2 «Права и свободы человека и гражданина», содержание которых будет рассмотрено в следующей теме.</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Статья 14 Конституции устанавливает, что Российская Федерация – светское государство.</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Светским государством считается такое государство, в котором не существует официальной, государственной религии и ни одно из вероучений не признается обязательным или предпочтительным. В таком государстве религия, ее каноны и догматы, а также религиозные объединения, действующие в нем не вправе оказывать влияния на государственный строй, </w:t>
      </w:r>
      <w:r w:rsidRPr="0038125C">
        <w:rPr>
          <w:rFonts w:ascii="Times New Roman" w:hAnsi="Times New Roman" w:cs="Times New Roman"/>
          <w:sz w:val="28"/>
          <w:szCs w:val="28"/>
        </w:rPr>
        <w:lastRenderedPageBreak/>
        <w:t>на деятельность государственных органов и их должностных лиц, на систему государственного образования и другие сферы деятельности государства. Светский характер государства обеспечивается, как правило, отделением церкви (религиозных объединений) от государства и светским характером государственного образования (отделением школы от церкви)</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Никакая религия не может устанавливаться в качестве государственной или обязательной. Религиозные объединения отделены от государства и равны перед законом. Эти конституционные положения нашли своё развитие в Федеральном законе от 26 сентября 1997г. № 125-ФЗ (ред. 29.06.2004 г.) «О свободе совести и религиозных объединениях»[5].</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Касаясь взаимоотношений государства и религиозных объединений, закон устанавливает, что государство не вмешивается в определение гражданином своего отношения к религиозной принадлежности, в воспитание детей родителями, в соответствии со своими убеждениями и с учётом права ребёнка на свободу совести и свободу вероисповедания. Государство не возлагает на религиозные объединения выполнение функций государственной власти, других государственных органов, государственных учреждений и органов местного самоуправления; не вмешивается в деятельность религиозных объединений, если она не противоречит закону; обеспечивает светский характер образования в государственных и муниципальных образовательных учреждениях. Должностные лица органов государственной власти, органов местного самоуправления, а также военнослужащие не вправе использовать своё служебное положение для формирования того или иного отношения к религии.</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В свою очередь, и религиозные объединения в соответствии с конституционными принципами создаются и осуществляют свою деятельность независимо от государства – в соответствии со своей собственной иерархической институционной структурой, выбирают, назначают свой персонал согласно своим собственным установлениям, при </w:t>
      </w:r>
      <w:r w:rsidRPr="0038125C">
        <w:rPr>
          <w:rFonts w:ascii="Times New Roman" w:hAnsi="Times New Roman" w:cs="Times New Roman"/>
          <w:sz w:val="28"/>
          <w:szCs w:val="28"/>
        </w:rPr>
        <w:lastRenderedPageBreak/>
        <w:t>этом условия труда и его оплата устанавливаются в соответствии с законодательством РФ трудовым договором (контрактом).</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По закону религиозные объединения не выполняют функций органов государственной власти и органов местного самоуправления; не участвуют в выборах в органы государственной власти и в органы местного самоуправления; не участвуют в деятельности политических партий и политических движений, не оказывают им материальную помощь. Но это вовсе не означает, что священнослужители не могут избираться в органы государственной власти и местного самоуправления. Могут, но их кандидаты выдвигаются не от религиозных объединений и не в качестве представителей соответствующей церкви.</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Согласно закону религиозным объединением в РФ признаётся добровольное объединение граждан РФ, иных лиц, постоянно и на законных основаниях, проживающих на территории РФ, образованное в целях совместного исповедания и распространения веры и обладающее соответствующими этой цели признаками: вероисповедание; совершение богослужений, других религиозных обрядов и церемоний; обучение религии и религиозное воспитание своих последователей. Религиозные объединения могут создаваться в форме религиозных групп и религиозных организаций.</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Религиозные группы – это религиозные объединения, осуществляющие деятельность без государственной регистрации и приобретения правоспособности юридического лица, т.е. организационно-правовые формы малых религиозных общин. Помещение и необходимое для деятельности религиозной группы имущество предоставляется  в пользование группы её участниками. В отличие от них религиозные организации – религиозные объединения, зарегистрированные в качестве юридических лиц.</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Религиозные организации в зависимости от территориальной сферы своей деятельности подразделяются на местные и централизованные. Местной религиозной организацией признаётся организация, состоящая не менее чем из десяти участников, достигших возраста 18 лет и постоянно </w:t>
      </w:r>
      <w:r w:rsidRPr="0038125C">
        <w:rPr>
          <w:rFonts w:ascii="Times New Roman" w:hAnsi="Times New Roman" w:cs="Times New Roman"/>
          <w:sz w:val="28"/>
          <w:szCs w:val="28"/>
        </w:rPr>
        <w:lastRenderedPageBreak/>
        <w:t>проживающих в одной местности либо в одном городском или сельском поселении. Централизованной религиозной организацией признаётся  организация, состоящая в соответствии со своим уставом не менее чем из трёх местных религиозных организаций.</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Религиозные организации вправе проводить религиозные обряды в лечебно-профилактических и больничных учреждениях, детских домах, домах-интернатах для престарелых и инвалидов, в учреждениях, исполняющих уголовные наказания в виде лишения свободы, по просьбам находящихся в них граждан, в помещениях, специально выделяемых администрацией для этих целей. Командование воинских частей с учётом требований воинских уставов не вправе препятствовать участию военнослужащих в богослужениях и других религиозных обрядах и церемониях.</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По просьбам религиозных объединений соответствующие органы государственной власти вправе объявлять религиозные праздники нерабочими (праздничными) днями на соответствующих территориях. Такими праздничными днями объявлены, в частности, Рождество Христово, ряд мусульманских религиозных праздников.</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собственности религиозных организаций могут находиться здания, земельные участки, объекты производственного, социального, благотворительного культурно-просветительского и иного назначения, денежные средства и иное имущество, необходимое для обеспечения их деятельности, в том числе отнесённое к памятникам истории и культуры.</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Религиозные организации могут быть ликвидированы по решению их учредителей или органа, уполномоченного на то уставом религиозной организации, а также по решению суда в случае неоднократных или грубых нарушений норм Конституции РФ, федеральных законов либо в случае  систематического осуществления религиозной организацией деятельности, противоречащей целям её создания.</w:t>
      </w:r>
    </w:p>
    <w:p w:rsidR="001210D9" w:rsidRPr="0038125C" w:rsidRDefault="001210D9" w:rsidP="0038125C">
      <w:pPr>
        <w:pStyle w:val="aa"/>
        <w:spacing w:line="360" w:lineRule="auto"/>
        <w:ind w:firstLine="709"/>
        <w:jc w:val="both"/>
        <w:rPr>
          <w:rFonts w:ascii="Times New Roman" w:hAnsi="Times New Roman" w:cs="Times New Roman"/>
          <w:sz w:val="28"/>
          <w:szCs w:val="28"/>
        </w:rPr>
      </w:pPr>
    </w:p>
    <w:p w:rsidR="00F66C64" w:rsidRPr="0038125C" w:rsidRDefault="000767F6"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lastRenderedPageBreak/>
        <w:t xml:space="preserve">10 </w:t>
      </w:r>
      <w:r w:rsidR="00F66C64" w:rsidRPr="0038125C">
        <w:rPr>
          <w:rFonts w:ascii="Times New Roman" w:hAnsi="Times New Roman" w:cs="Times New Roman"/>
          <w:b/>
          <w:sz w:val="28"/>
          <w:szCs w:val="28"/>
        </w:rPr>
        <w:t>Сделки: понятие и виды.</w:t>
      </w: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сделка</w:t>
      </w:r>
      <w:r w:rsidRPr="0038125C">
        <w:rPr>
          <w:rFonts w:ascii="Times New Roman" w:eastAsia="Times New Roman" w:hAnsi="Times New Roman" w:cs="Times New Roman"/>
          <w:sz w:val="28"/>
          <w:szCs w:val="28"/>
        </w:rPr>
        <w:t xml:space="preserve"> – правомерное действие граждан и юридических лиц, направленное на установление, изменение или прекращение гражданских прав и обязанностей</w:t>
      </w:r>
      <w:r w:rsidRPr="0038125C">
        <w:rPr>
          <w:rFonts w:ascii="Times New Roman" w:eastAsia="Times New Roman" w:hAnsi="Times New Roman" w:cs="Times New Roman"/>
          <w:noProof/>
          <w:sz w:val="28"/>
          <w:szCs w:val="28"/>
          <w:lang w:eastAsia="ru-RU"/>
        </w:rPr>
        <w:drawing>
          <wp:inline distT="0" distB="0" distL="0" distR="0" wp14:anchorId="6B49A189" wp14:editId="02C6F35E">
            <wp:extent cx="10795" cy="10795"/>
            <wp:effectExtent l="0" t="0" r="0" b="0"/>
            <wp:docPr id="14" name="Рисунок 14" descr="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41" descr="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Признаки:</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1) юридический факт;</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2) волевой акт;</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3) правомерное юридическое действие;</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4) направлена на установление, изменение или прекращение гражданских прав фи обязанностей</w:t>
      </w:r>
      <w:r w:rsidRPr="0038125C">
        <w:rPr>
          <w:rFonts w:ascii="Times New Roman" w:eastAsia="Times New Roman" w:hAnsi="Times New Roman" w:cs="Times New Roman"/>
          <w:noProof/>
          <w:sz w:val="28"/>
          <w:szCs w:val="28"/>
          <w:lang w:eastAsia="ru-RU"/>
        </w:rPr>
        <w:drawing>
          <wp:inline distT="0" distB="0" distL="0" distR="0" wp14:anchorId="25732010" wp14:editId="4CA1C128">
            <wp:extent cx="10795" cy="10795"/>
            <wp:effectExtent l="0" t="0" r="0" b="0"/>
            <wp:docPr id="13" name="Рисунок 13" descr="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42" descr="ф"/>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w:t>
      </w:r>
      <w:r w:rsidRPr="0038125C">
        <w:rPr>
          <w:rFonts w:ascii="Times New Roman" w:eastAsia="Times New Roman" w:hAnsi="Times New Roman" w:cs="Times New Roman"/>
          <w:bCs/>
          <w:sz w:val="28"/>
          <w:szCs w:val="28"/>
        </w:rPr>
        <w:t>Состав сделки</w:t>
      </w:r>
      <w:r w:rsidRPr="0038125C">
        <w:rPr>
          <w:rFonts w:ascii="Times New Roman" w:eastAsia="Times New Roman" w:hAnsi="Times New Roman" w:cs="Times New Roman"/>
          <w:sz w:val="28"/>
          <w:szCs w:val="28"/>
        </w:rPr>
        <w:t xml:space="preserve"> – совокупность определенных фактов, наличие которых необходимо в каждой сделке. Отклонение от указанных фактов влечет не те последствия, наступления которых желало лицо, совершая сделку. </w:t>
      </w:r>
      <w:r w:rsidRPr="0038125C">
        <w:rPr>
          <w:rFonts w:ascii="Times New Roman" w:eastAsia="Times New Roman" w:hAnsi="Times New Roman" w:cs="Times New Roman"/>
          <w:bCs/>
          <w:sz w:val="28"/>
          <w:szCs w:val="28"/>
        </w:rPr>
        <w:t xml:space="preserve">Объективная сторона </w:t>
      </w:r>
      <w:r w:rsidRPr="0038125C">
        <w:rPr>
          <w:rFonts w:ascii="Times New Roman" w:eastAsia="Times New Roman" w:hAnsi="Times New Roman" w:cs="Times New Roman"/>
          <w:sz w:val="28"/>
          <w:szCs w:val="28"/>
        </w:rPr>
        <w:t xml:space="preserve">характеризуется волеизъявлением сторон, которое может быть прямым (совершаемым в устной или письменной форме) или косвенным (лицо совершает такие действия, из сущности которых явно следует намерение заключить сделку). </w:t>
      </w:r>
      <w:r w:rsidRPr="0038125C">
        <w:rPr>
          <w:rFonts w:ascii="Times New Roman" w:eastAsia="Times New Roman" w:hAnsi="Times New Roman" w:cs="Times New Roman"/>
          <w:bCs/>
          <w:sz w:val="28"/>
          <w:szCs w:val="28"/>
        </w:rPr>
        <w:t xml:space="preserve">Субъективная сторона </w:t>
      </w:r>
      <w:r w:rsidRPr="0038125C">
        <w:rPr>
          <w:rFonts w:ascii="Times New Roman" w:eastAsia="Times New Roman" w:hAnsi="Times New Roman" w:cs="Times New Roman"/>
          <w:sz w:val="28"/>
          <w:szCs w:val="28"/>
        </w:rPr>
        <w:t>характеризуется обстоятельствами, характеризующими субъектов сделки</w:t>
      </w:r>
      <w:r w:rsidRPr="0038125C">
        <w:rPr>
          <w:rFonts w:ascii="Times New Roman" w:eastAsia="Times New Roman" w:hAnsi="Times New Roman" w:cs="Times New Roman"/>
          <w:noProof/>
          <w:sz w:val="28"/>
          <w:szCs w:val="28"/>
          <w:lang w:eastAsia="ru-RU"/>
        </w:rPr>
        <w:drawing>
          <wp:inline distT="0" distB="0" distL="0" distR="0" wp14:anchorId="747C06FA" wp14:editId="552490CB">
            <wp:extent cx="10795" cy="10795"/>
            <wp:effectExtent l="0" t="0" r="0" b="0"/>
            <wp:docPr id="12" name="Рисунок 12" descr="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43" descr="ю"/>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Виды:</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1) по количеству участвующих сторон:</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а) односторонние (для совершения необходимо выражение воли одной стороны);</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б) двусторонние (выражение воли двух сторон);</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в) многосторонние (выражение воли трех и более сторон);</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2) по наличию встречного предоставления за исполнение обязанностей по сделке:</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а) безвозмездные (одна сторона обязуется передать что-либо другой стороне без получения за это встречного удовлетворения: дарение);</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lastRenderedPageBreak/>
        <w:t>б) возмездные (порождает правоотношение, в силу которого каждая из сторон вправе требовать от другой определенного имущественного предоставления: поставка, подряд);</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3) по моменту совершения:</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а) консенсуальные – сделка считается совершенной с момента достижения соглашения между сторонами: поставка, аренда;</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б) реальные (требуется достижение соглашения и одновременно передача имущества: заем, хранение);</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4) по значению цели:</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а) каузальные, к их числу относятся почти все сделки (цель в них прямо выражена: купля-продажа);</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б) абстрактные (основание не указывается, цель совершения не ясна: вексель).</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 xml:space="preserve">Кроме того, существует деление сделок на </w:t>
      </w:r>
      <w:r w:rsidRPr="0038125C">
        <w:rPr>
          <w:rFonts w:ascii="Times New Roman" w:eastAsia="Times New Roman" w:hAnsi="Times New Roman" w:cs="Times New Roman"/>
          <w:bCs/>
          <w:sz w:val="28"/>
          <w:szCs w:val="28"/>
        </w:rPr>
        <w:t xml:space="preserve">срочные </w:t>
      </w:r>
      <w:r w:rsidRPr="0038125C">
        <w:rPr>
          <w:rFonts w:ascii="Times New Roman" w:eastAsia="Times New Roman" w:hAnsi="Times New Roman" w:cs="Times New Roman"/>
          <w:sz w:val="28"/>
          <w:szCs w:val="28"/>
        </w:rPr>
        <w:t xml:space="preserve">(момент ее действия и прекращения не определяется) и </w:t>
      </w:r>
      <w:r w:rsidRPr="0038125C">
        <w:rPr>
          <w:rFonts w:ascii="Times New Roman" w:eastAsia="Times New Roman" w:hAnsi="Times New Roman" w:cs="Times New Roman"/>
          <w:bCs/>
          <w:sz w:val="28"/>
          <w:szCs w:val="28"/>
        </w:rPr>
        <w:t xml:space="preserve">бессрочные </w:t>
      </w:r>
      <w:r w:rsidRPr="0038125C">
        <w:rPr>
          <w:rFonts w:ascii="Times New Roman" w:eastAsia="Times New Roman" w:hAnsi="Times New Roman" w:cs="Times New Roman"/>
          <w:sz w:val="28"/>
          <w:szCs w:val="28"/>
        </w:rPr>
        <w:t>(определен момент вступления сделки в действие либо момент ее прекращения).</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Форма сделки</w:t>
      </w:r>
      <w:r w:rsidRPr="0038125C">
        <w:rPr>
          <w:rFonts w:ascii="Times New Roman" w:eastAsia="Times New Roman" w:hAnsi="Times New Roman" w:cs="Times New Roman"/>
          <w:sz w:val="28"/>
          <w:szCs w:val="28"/>
        </w:rPr>
        <w:t xml:space="preserve"> – способ выражения воли сторон к совершению сделки</w:t>
      </w:r>
      <w:r w:rsidRPr="0038125C">
        <w:rPr>
          <w:rFonts w:ascii="Times New Roman" w:eastAsia="Times New Roman" w:hAnsi="Times New Roman" w:cs="Times New Roman"/>
          <w:noProof/>
          <w:sz w:val="28"/>
          <w:szCs w:val="28"/>
          <w:lang w:eastAsia="ru-RU"/>
        </w:rPr>
        <w:drawing>
          <wp:inline distT="0" distB="0" distL="0" distR="0" wp14:anchorId="76D38BD7" wp14:editId="2CA8BDFA">
            <wp:extent cx="10795" cy="10795"/>
            <wp:effectExtent l="0" t="0" r="0" b="0"/>
            <wp:docPr id="11" name="Рисунок 11" descr="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44" descr="п"/>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существуют </w:t>
      </w:r>
      <w:r w:rsidRPr="0038125C">
        <w:rPr>
          <w:rFonts w:ascii="Times New Roman" w:eastAsia="Times New Roman" w:hAnsi="Times New Roman" w:cs="Times New Roman"/>
          <w:bCs/>
          <w:sz w:val="28"/>
          <w:szCs w:val="28"/>
        </w:rPr>
        <w:t xml:space="preserve">устная и письменная формы. </w:t>
      </w:r>
      <w:r w:rsidRPr="0038125C">
        <w:rPr>
          <w:rFonts w:ascii="Times New Roman" w:eastAsia="Times New Roman" w:hAnsi="Times New Roman" w:cs="Times New Roman"/>
          <w:sz w:val="28"/>
          <w:szCs w:val="28"/>
        </w:rPr>
        <w:t>Несоблюдение формы сделки влечет ее недействительность</w:t>
      </w:r>
      <w:r w:rsidRPr="0038125C">
        <w:rPr>
          <w:rFonts w:ascii="Times New Roman" w:eastAsia="Times New Roman" w:hAnsi="Times New Roman" w:cs="Times New Roman"/>
          <w:noProof/>
          <w:sz w:val="28"/>
          <w:szCs w:val="28"/>
          <w:lang w:eastAsia="ru-RU"/>
        </w:rPr>
        <w:drawing>
          <wp:inline distT="0" distB="0" distL="0" distR="0" wp14:anchorId="608CF7DC" wp14:editId="1B0D9D2C">
            <wp:extent cx="10795" cy="10795"/>
            <wp:effectExtent l="0" t="0" r="0" b="0"/>
            <wp:docPr id="10" name="Рисунок 10" descr="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45" descr="з"/>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w:t>
      </w:r>
      <w:r w:rsidRPr="0038125C">
        <w:rPr>
          <w:rFonts w:ascii="Times New Roman" w:eastAsia="Times New Roman" w:hAnsi="Times New Roman" w:cs="Times New Roman"/>
          <w:bCs/>
          <w:sz w:val="28"/>
          <w:szCs w:val="28"/>
        </w:rPr>
        <w:t xml:space="preserve">Устно </w:t>
      </w:r>
      <w:r w:rsidRPr="0038125C">
        <w:rPr>
          <w:rFonts w:ascii="Times New Roman" w:eastAsia="Times New Roman" w:hAnsi="Times New Roman" w:cs="Times New Roman"/>
          <w:sz w:val="28"/>
          <w:szCs w:val="28"/>
        </w:rPr>
        <w:t>могут совершаться любые сделки в случае, когда:</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1) законом или соглашением не установлена письменная форма;</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2) сделки исполняются при самом их совершении (за исключением сделок, требующих нотариального удостоверения, а также сделок, для которых несоблюдение простой письменной формы влечет недействительность);</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3) сделка совершается во исполнение письменного договора и имеется соглашение сторон об устной форме исполнения</w:t>
      </w:r>
      <w:r w:rsidRPr="0038125C">
        <w:rPr>
          <w:rFonts w:ascii="Times New Roman" w:eastAsia="Times New Roman" w:hAnsi="Times New Roman" w:cs="Times New Roman"/>
          <w:noProof/>
          <w:sz w:val="28"/>
          <w:szCs w:val="28"/>
          <w:lang w:eastAsia="ru-RU"/>
        </w:rPr>
        <w:drawing>
          <wp:inline distT="0" distB="0" distL="0" distR="0" wp14:anchorId="74536A30" wp14:editId="3F1D9F09">
            <wp:extent cx="10795" cy="10795"/>
            <wp:effectExtent l="0" t="0" r="0" b="0"/>
            <wp:docPr id="9" name="Рисунок 9" descr="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46" descr="ж"/>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В остальных случаях сделки должны заключаться в письменной форме</w:t>
      </w:r>
      <w:r w:rsidRPr="0038125C">
        <w:rPr>
          <w:rFonts w:ascii="Times New Roman" w:eastAsia="Times New Roman" w:hAnsi="Times New Roman" w:cs="Times New Roman"/>
          <w:noProof/>
          <w:sz w:val="28"/>
          <w:szCs w:val="28"/>
          <w:lang w:eastAsia="ru-RU"/>
        </w:rPr>
        <w:drawing>
          <wp:inline distT="0" distB="0" distL="0" distR="0" wp14:anchorId="6E6AEFD0" wp14:editId="177EECB6">
            <wp:extent cx="10795" cy="10795"/>
            <wp:effectExtent l="0" t="0" r="0" b="0"/>
            <wp:docPr id="8" name="Рисунок 8" descr="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48" descr="а"/>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Необходима </w:t>
      </w:r>
      <w:r w:rsidRPr="0038125C">
        <w:rPr>
          <w:rFonts w:ascii="Times New Roman" w:eastAsia="Times New Roman" w:hAnsi="Times New Roman" w:cs="Times New Roman"/>
          <w:bCs/>
          <w:sz w:val="28"/>
          <w:szCs w:val="28"/>
        </w:rPr>
        <w:t xml:space="preserve">письменная форма, </w:t>
      </w:r>
      <w:r w:rsidRPr="0038125C">
        <w:rPr>
          <w:rFonts w:ascii="Times New Roman" w:eastAsia="Times New Roman" w:hAnsi="Times New Roman" w:cs="Times New Roman"/>
          <w:sz w:val="28"/>
          <w:szCs w:val="28"/>
        </w:rPr>
        <w:t xml:space="preserve">если сделку заключают между собой юридические лица или граждане (если сумма </w:t>
      </w:r>
      <w:r w:rsidRPr="0038125C">
        <w:rPr>
          <w:rFonts w:ascii="Times New Roman" w:eastAsia="Times New Roman" w:hAnsi="Times New Roman" w:cs="Times New Roman"/>
          <w:bCs/>
          <w:sz w:val="28"/>
          <w:szCs w:val="28"/>
        </w:rPr>
        <w:t xml:space="preserve">превышает 10 минимальных </w:t>
      </w:r>
      <w:r w:rsidRPr="0038125C">
        <w:rPr>
          <w:rFonts w:ascii="Times New Roman" w:eastAsia="Times New Roman" w:hAnsi="Times New Roman" w:cs="Times New Roman"/>
          <w:bCs/>
          <w:sz w:val="28"/>
          <w:szCs w:val="28"/>
        </w:rPr>
        <w:lastRenderedPageBreak/>
        <w:t>размеров оплаты труда)</w:t>
      </w:r>
      <w:r w:rsidRPr="0038125C">
        <w:rPr>
          <w:rFonts w:ascii="Times New Roman" w:eastAsia="Times New Roman" w:hAnsi="Times New Roman" w:cs="Times New Roman"/>
          <w:noProof/>
          <w:sz w:val="28"/>
          <w:szCs w:val="28"/>
          <w:lang w:eastAsia="ru-RU"/>
        </w:rPr>
        <w:drawing>
          <wp:inline distT="0" distB="0" distL="0" distR="0" wp14:anchorId="7B4BB630" wp14:editId="229958DC">
            <wp:extent cx="10795" cy="10795"/>
            <wp:effectExtent l="0" t="0" r="0" b="0"/>
            <wp:docPr id="7" name="Рисунок 7" descr="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49" descr="с"/>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bCs/>
          <w:sz w:val="28"/>
          <w:szCs w:val="28"/>
        </w:rPr>
        <w:t xml:space="preserve"> Обязательному нотариальному удостоверению </w:t>
      </w:r>
      <w:r w:rsidRPr="0038125C">
        <w:rPr>
          <w:rFonts w:ascii="Times New Roman" w:eastAsia="Times New Roman" w:hAnsi="Times New Roman" w:cs="Times New Roman"/>
          <w:sz w:val="28"/>
          <w:szCs w:val="28"/>
        </w:rPr>
        <w:t>подлежат:</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1) в случаях, указанных в законе (договор ренты, дарения)</w:t>
      </w:r>
      <w:r w:rsidRPr="0038125C">
        <w:rPr>
          <w:rFonts w:ascii="Times New Roman" w:eastAsia="Times New Roman" w:hAnsi="Times New Roman" w:cs="Times New Roman"/>
          <w:noProof/>
          <w:sz w:val="28"/>
          <w:szCs w:val="28"/>
          <w:lang w:eastAsia="ru-RU"/>
        </w:rPr>
        <w:drawing>
          <wp:inline distT="0" distB="0" distL="0" distR="0" wp14:anchorId="6FF2A87D" wp14:editId="4B36C8EF">
            <wp:extent cx="10795" cy="10795"/>
            <wp:effectExtent l="0" t="0" r="0" b="0"/>
            <wp:docPr id="6" name="Рисунок 6" descr="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50" descr="й"/>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Сделки, связанные с землей и недвижимым имуществом, подлежат государственной регистрации;</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2) если это предусмотрено соглашением сторон</w:t>
      </w:r>
      <w:r w:rsidRPr="0038125C">
        <w:rPr>
          <w:rFonts w:ascii="Times New Roman" w:eastAsia="Times New Roman" w:hAnsi="Times New Roman" w:cs="Times New Roman"/>
          <w:noProof/>
          <w:sz w:val="28"/>
          <w:szCs w:val="28"/>
          <w:lang w:eastAsia="ru-RU"/>
        </w:rPr>
        <w:drawing>
          <wp:inline distT="0" distB="0" distL="0" distR="0" wp14:anchorId="0FC746AE" wp14:editId="6AEF2A1F">
            <wp:extent cx="10795" cy="10795"/>
            <wp:effectExtent l="0" t="0" r="0" b="0"/>
            <wp:docPr id="5" name="Рисунок 5" descr="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51" descr="х"/>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F66C64" w:rsidRPr="0038125C" w:rsidRDefault="000767F6"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11 </w:t>
      </w:r>
      <w:r w:rsidR="00F66C64" w:rsidRPr="0038125C">
        <w:rPr>
          <w:rFonts w:ascii="Times New Roman" w:hAnsi="Times New Roman" w:cs="Times New Roman"/>
          <w:b/>
          <w:sz w:val="28"/>
          <w:szCs w:val="28"/>
        </w:rPr>
        <w:t>Гражданство в РФ.</w:t>
      </w:r>
    </w:p>
    <w:p w:rsidR="00144633" w:rsidRPr="0038125C" w:rsidRDefault="00144633" w:rsidP="0038125C">
      <w:pPr>
        <w:pStyle w:val="aa"/>
        <w:spacing w:line="360" w:lineRule="auto"/>
        <w:ind w:firstLine="709"/>
        <w:jc w:val="both"/>
        <w:rPr>
          <w:rFonts w:ascii="Times New Roman" w:eastAsia="Times New Roman" w:hAnsi="Times New Roman" w:cs="Times New Roman"/>
          <w:sz w:val="28"/>
          <w:szCs w:val="28"/>
          <w:lang w:eastAsia="ru-RU"/>
        </w:rPr>
      </w:pPr>
      <w:r w:rsidRPr="0038125C">
        <w:rPr>
          <w:rFonts w:ascii="Times New Roman" w:eastAsia="Times New Roman" w:hAnsi="Times New Roman" w:cs="Times New Roman"/>
          <w:sz w:val="28"/>
          <w:szCs w:val="28"/>
          <w:lang w:eastAsia="ru-RU"/>
        </w:rPr>
        <w:t>Термин «гражданство» имеет три основных значения:</w:t>
      </w:r>
    </w:p>
    <w:p w:rsidR="00144633" w:rsidRPr="0038125C" w:rsidRDefault="00144633" w:rsidP="0038125C">
      <w:pPr>
        <w:pStyle w:val="aa"/>
        <w:spacing w:line="360" w:lineRule="auto"/>
        <w:ind w:firstLine="709"/>
        <w:jc w:val="both"/>
        <w:rPr>
          <w:rFonts w:ascii="Times New Roman" w:eastAsia="Times New Roman" w:hAnsi="Times New Roman" w:cs="Times New Roman"/>
          <w:sz w:val="28"/>
          <w:szCs w:val="28"/>
          <w:lang w:eastAsia="ru-RU"/>
        </w:rPr>
      </w:pPr>
      <w:r w:rsidRPr="0038125C">
        <w:rPr>
          <w:rFonts w:ascii="Times New Roman" w:eastAsia="Times New Roman" w:hAnsi="Times New Roman" w:cs="Times New Roman"/>
          <w:sz w:val="28"/>
          <w:szCs w:val="28"/>
          <w:lang w:eastAsia="ru-RU"/>
        </w:rPr>
        <w:t>одно из суверенных прав государства;</w:t>
      </w:r>
    </w:p>
    <w:p w:rsidR="00144633" w:rsidRPr="0038125C" w:rsidRDefault="00144633" w:rsidP="0038125C">
      <w:pPr>
        <w:pStyle w:val="aa"/>
        <w:spacing w:line="360" w:lineRule="auto"/>
        <w:ind w:firstLine="709"/>
        <w:jc w:val="both"/>
        <w:rPr>
          <w:rFonts w:ascii="Times New Roman" w:eastAsia="Times New Roman" w:hAnsi="Times New Roman" w:cs="Times New Roman"/>
          <w:sz w:val="28"/>
          <w:szCs w:val="28"/>
          <w:lang w:eastAsia="ru-RU"/>
        </w:rPr>
      </w:pPr>
      <w:r w:rsidRPr="0038125C">
        <w:rPr>
          <w:rFonts w:ascii="Times New Roman" w:eastAsia="Times New Roman" w:hAnsi="Times New Roman" w:cs="Times New Roman"/>
          <w:sz w:val="28"/>
          <w:szCs w:val="28"/>
          <w:lang w:eastAsia="ru-RU"/>
        </w:rPr>
        <w:t>публично-правовое состояние индивидов;</w:t>
      </w:r>
    </w:p>
    <w:p w:rsidR="00144633" w:rsidRPr="0038125C" w:rsidRDefault="00144633" w:rsidP="0038125C">
      <w:pPr>
        <w:pStyle w:val="aa"/>
        <w:spacing w:line="360" w:lineRule="auto"/>
        <w:ind w:firstLine="709"/>
        <w:jc w:val="both"/>
        <w:rPr>
          <w:rFonts w:ascii="Times New Roman" w:eastAsia="Times New Roman" w:hAnsi="Times New Roman" w:cs="Times New Roman"/>
          <w:sz w:val="28"/>
          <w:szCs w:val="28"/>
          <w:lang w:eastAsia="ru-RU"/>
        </w:rPr>
      </w:pPr>
      <w:r w:rsidRPr="0038125C">
        <w:rPr>
          <w:rFonts w:ascii="Times New Roman" w:eastAsia="Times New Roman" w:hAnsi="Times New Roman" w:cs="Times New Roman"/>
          <w:sz w:val="28"/>
          <w:szCs w:val="28"/>
          <w:lang w:eastAsia="ru-RU"/>
        </w:rPr>
        <w:t>конституционно-правовой институт.</w:t>
      </w:r>
    </w:p>
    <w:p w:rsidR="00144633" w:rsidRPr="0038125C" w:rsidRDefault="00144633" w:rsidP="0038125C">
      <w:pPr>
        <w:pStyle w:val="aa"/>
        <w:spacing w:line="360" w:lineRule="auto"/>
        <w:ind w:firstLine="709"/>
        <w:jc w:val="both"/>
        <w:rPr>
          <w:rFonts w:ascii="Times New Roman" w:eastAsia="Times New Roman" w:hAnsi="Times New Roman" w:cs="Times New Roman"/>
          <w:sz w:val="28"/>
          <w:szCs w:val="28"/>
          <w:lang w:eastAsia="ru-RU"/>
        </w:rPr>
      </w:pPr>
      <w:r w:rsidRPr="0038125C">
        <w:rPr>
          <w:rFonts w:ascii="Times New Roman" w:eastAsia="Times New Roman" w:hAnsi="Times New Roman" w:cs="Times New Roman"/>
          <w:sz w:val="28"/>
          <w:szCs w:val="28"/>
          <w:lang w:eastAsia="ru-RU"/>
        </w:rPr>
        <w:t>В качестве </w:t>
      </w:r>
      <w:r w:rsidRPr="0038125C">
        <w:rPr>
          <w:rFonts w:ascii="Times New Roman" w:eastAsia="Times New Roman" w:hAnsi="Times New Roman" w:cs="Times New Roman"/>
          <w:bCs/>
          <w:sz w:val="28"/>
          <w:szCs w:val="28"/>
          <w:lang w:eastAsia="ru-RU"/>
        </w:rPr>
        <w:t>суверенного права государства</w:t>
      </w:r>
      <w:r w:rsidRPr="0038125C">
        <w:rPr>
          <w:rFonts w:ascii="Times New Roman" w:eastAsia="Times New Roman" w:hAnsi="Times New Roman" w:cs="Times New Roman"/>
          <w:sz w:val="28"/>
          <w:szCs w:val="28"/>
          <w:lang w:eastAsia="ru-RU"/>
        </w:rPr>
        <w:t> гражданство означает возможность государства в одностороннем порядке регулировать отношения гражданства. Само государство слагается из территории, государственного аппарата, материальных и природных ресурсов, населения. Население состоит из лиц, постоянно проживающих или временно пребывающих на территории государства. Население неоднородно и не все его группы оценивают государство как свое. Тем более не все из них видят своим долгом и интересом защиту государственной безопасности в случаях вооруженных конфликтов, войн.</w:t>
      </w:r>
    </w:p>
    <w:p w:rsidR="00144633" w:rsidRPr="0038125C" w:rsidRDefault="00144633" w:rsidP="0038125C">
      <w:pPr>
        <w:pStyle w:val="aa"/>
        <w:spacing w:line="360" w:lineRule="auto"/>
        <w:ind w:firstLine="709"/>
        <w:jc w:val="both"/>
        <w:rPr>
          <w:rFonts w:ascii="Times New Roman" w:eastAsia="Times New Roman" w:hAnsi="Times New Roman" w:cs="Times New Roman"/>
          <w:sz w:val="28"/>
          <w:szCs w:val="28"/>
          <w:lang w:eastAsia="ru-RU"/>
        </w:rPr>
      </w:pPr>
      <w:r w:rsidRPr="0038125C">
        <w:rPr>
          <w:rFonts w:ascii="Times New Roman" w:eastAsia="Times New Roman" w:hAnsi="Times New Roman" w:cs="Times New Roman"/>
          <w:sz w:val="28"/>
          <w:szCs w:val="28"/>
          <w:lang w:eastAsia="ru-RU"/>
        </w:rPr>
        <w:t>Понимая это, государство заботится о своей прочности, для чего стремится к формально-правовому, а также идеологическому, духовному выделению той части своего населения, на которую оно вправе опереться при решении любых задач, которой оно, наконец, доверяет полное участие в своих делах. Это и есть граждане или, в некоторых странах, подданные. Государство заинтересовано, чтобы его граждане составляли решающее большинство, определяющее общую линию поведения населения в целом. Остальные группы населения (иностранцы, лица без гражданства) полезны государству, но ему не принадлежат.</w:t>
      </w:r>
    </w:p>
    <w:p w:rsidR="00144633" w:rsidRPr="0038125C" w:rsidRDefault="00144633" w:rsidP="0038125C">
      <w:pPr>
        <w:pStyle w:val="aa"/>
        <w:spacing w:line="360" w:lineRule="auto"/>
        <w:ind w:firstLine="709"/>
        <w:jc w:val="both"/>
        <w:rPr>
          <w:rFonts w:ascii="Times New Roman" w:eastAsia="Times New Roman" w:hAnsi="Times New Roman" w:cs="Times New Roman"/>
          <w:sz w:val="28"/>
          <w:szCs w:val="28"/>
          <w:lang w:eastAsia="ru-RU"/>
        </w:rPr>
      </w:pPr>
      <w:r w:rsidRPr="0038125C">
        <w:rPr>
          <w:rFonts w:ascii="Times New Roman" w:eastAsia="Times New Roman" w:hAnsi="Times New Roman" w:cs="Times New Roman"/>
          <w:sz w:val="28"/>
          <w:szCs w:val="28"/>
          <w:lang w:eastAsia="ru-RU"/>
        </w:rPr>
        <w:lastRenderedPageBreak/>
        <w:t>Формально-правовое обособление гражданской части населения осуществляется путем: одностороннего установления государством условий и порядка признания, приобретения, прекращения гражданства, рассмотрения органами государственной власти конкретных вопросов признания, приобретения гражданства и его прекращения; заключения органами государственной власти международных соглашений по вопросам гражданства с другими странами.</w:t>
      </w:r>
    </w:p>
    <w:p w:rsidR="00144633" w:rsidRPr="0038125C" w:rsidRDefault="00144633" w:rsidP="0038125C">
      <w:pPr>
        <w:pStyle w:val="aa"/>
        <w:spacing w:line="360" w:lineRule="auto"/>
        <w:ind w:firstLine="709"/>
        <w:jc w:val="both"/>
        <w:rPr>
          <w:rFonts w:ascii="Times New Roman" w:eastAsia="Times New Roman" w:hAnsi="Times New Roman" w:cs="Times New Roman"/>
          <w:sz w:val="28"/>
          <w:szCs w:val="28"/>
          <w:lang w:eastAsia="ru-RU"/>
        </w:rPr>
      </w:pPr>
      <w:r w:rsidRPr="0038125C">
        <w:rPr>
          <w:rFonts w:ascii="Times New Roman" w:eastAsia="Times New Roman" w:hAnsi="Times New Roman" w:cs="Times New Roman"/>
          <w:sz w:val="28"/>
          <w:szCs w:val="28"/>
          <w:lang w:eastAsia="ru-RU"/>
        </w:rPr>
        <w:t>Гражданство как </w:t>
      </w:r>
      <w:r w:rsidRPr="0038125C">
        <w:rPr>
          <w:rFonts w:ascii="Times New Roman" w:eastAsia="Times New Roman" w:hAnsi="Times New Roman" w:cs="Times New Roman"/>
          <w:bCs/>
          <w:sz w:val="28"/>
          <w:szCs w:val="28"/>
          <w:lang w:eastAsia="ru-RU"/>
        </w:rPr>
        <w:t>публично-правовое состояние индивидов</w:t>
      </w:r>
      <w:r w:rsidRPr="0038125C">
        <w:rPr>
          <w:rFonts w:ascii="Times New Roman" w:eastAsia="Times New Roman" w:hAnsi="Times New Roman" w:cs="Times New Roman"/>
          <w:sz w:val="28"/>
          <w:szCs w:val="28"/>
          <w:lang w:eastAsia="ru-RU"/>
        </w:rPr>
        <w:t> представляет собой их устойчивую правовую связь с государством в целом, выражающуюся в состоянии «принадлежности» индивидов своему государству. Данная связь является устойчивой и носит первичный характер по отношению к иным правовым связям индивидов и государства (индивидов и органов государственной власти). </w:t>
      </w:r>
      <w:r w:rsidRPr="0038125C">
        <w:rPr>
          <w:rFonts w:ascii="Times New Roman" w:eastAsia="Times New Roman" w:hAnsi="Times New Roman" w:cs="Times New Roman"/>
          <w:bCs/>
          <w:sz w:val="28"/>
          <w:szCs w:val="28"/>
          <w:lang w:eastAsia="ru-RU"/>
        </w:rPr>
        <w:t>Устойчивость</w:t>
      </w:r>
      <w:r w:rsidRPr="0038125C">
        <w:rPr>
          <w:rFonts w:ascii="Times New Roman" w:eastAsia="Times New Roman" w:hAnsi="Times New Roman" w:cs="Times New Roman"/>
          <w:sz w:val="28"/>
          <w:szCs w:val="28"/>
          <w:lang w:eastAsia="ru-RU"/>
        </w:rPr>
        <w:t> гражданства выражается в его бессрочности и неизменности. Гражданство может быть прекращено только в прямо закрепленных законом случаях, при этом ни государственные органы, ни гражданин не вправе менять правовое содержание гражданства по сравнению с тем, как оно зафиксировано в законе. </w:t>
      </w:r>
      <w:r w:rsidRPr="0038125C">
        <w:rPr>
          <w:rFonts w:ascii="Times New Roman" w:eastAsia="Times New Roman" w:hAnsi="Times New Roman" w:cs="Times New Roman"/>
          <w:bCs/>
          <w:sz w:val="28"/>
          <w:szCs w:val="28"/>
          <w:lang w:eastAsia="ru-RU"/>
        </w:rPr>
        <w:t>Первичность</w:t>
      </w:r>
      <w:r w:rsidRPr="0038125C">
        <w:rPr>
          <w:rFonts w:ascii="Times New Roman" w:eastAsia="Times New Roman" w:hAnsi="Times New Roman" w:cs="Times New Roman"/>
          <w:sz w:val="28"/>
          <w:szCs w:val="28"/>
          <w:lang w:eastAsia="ru-RU"/>
        </w:rPr>
        <w:t> гражданства заключается в том, что именно состояние гражданства (</w:t>
      </w:r>
      <w:proofErr w:type="spellStart"/>
      <w:r w:rsidRPr="0038125C">
        <w:rPr>
          <w:rFonts w:ascii="Times New Roman" w:eastAsia="Times New Roman" w:hAnsi="Times New Roman" w:cs="Times New Roman"/>
          <w:sz w:val="28"/>
          <w:szCs w:val="28"/>
          <w:lang w:eastAsia="ru-RU"/>
        </w:rPr>
        <w:t>безгражданства</w:t>
      </w:r>
      <w:proofErr w:type="spellEnd"/>
      <w:r w:rsidRPr="0038125C">
        <w:rPr>
          <w:rFonts w:ascii="Times New Roman" w:eastAsia="Times New Roman" w:hAnsi="Times New Roman" w:cs="Times New Roman"/>
          <w:sz w:val="28"/>
          <w:szCs w:val="28"/>
          <w:lang w:eastAsia="ru-RU"/>
        </w:rPr>
        <w:t>, иностранного гражданства) определяет содержание правового статуса индивида, набор его основных и прочих прав, свобод, обязанностей. В силу гражданского статуса на индивида в полном объеме распространяется суверенная воля государства, и в то же время он пользуется защитой и покровительством со стороны государства, где бы ни проживал.</w:t>
      </w:r>
    </w:p>
    <w:p w:rsidR="00144633" w:rsidRPr="0038125C" w:rsidRDefault="00144633" w:rsidP="0038125C">
      <w:pPr>
        <w:pStyle w:val="aa"/>
        <w:spacing w:line="360" w:lineRule="auto"/>
        <w:ind w:firstLine="709"/>
        <w:jc w:val="both"/>
        <w:rPr>
          <w:rFonts w:ascii="Times New Roman" w:eastAsia="Times New Roman" w:hAnsi="Times New Roman" w:cs="Times New Roman"/>
          <w:sz w:val="28"/>
          <w:szCs w:val="28"/>
          <w:lang w:eastAsia="ru-RU"/>
        </w:rPr>
      </w:pPr>
      <w:r w:rsidRPr="0038125C">
        <w:rPr>
          <w:rFonts w:ascii="Times New Roman" w:eastAsia="Times New Roman" w:hAnsi="Times New Roman" w:cs="Times New Roman"/>
          <w:sz w:val="28"/>
          <w:szCs w:val="28"/>
          <w:lang w:eastAsia="ru-RU"/>
        </w:rPr>
        <w:t xml:space="preserve">Гражданству как правовому состоянию близко подданство — тоже состояние принадлежности индивида своему государству. Однако между ними имеется и существенное различие, заключающееся в степени и характере принадлежности. Подданство как институт, присущий государствам с монархической формой правления, означает крайнюю степень принадлежности. Подданный наделяется определенным объемом </w:t>
      </w:r>
      <w:r w:rsidRPr="0038125C">
        <w:rPr>
          <w:rFonts w:ascii="Times New Roman" w:eastAsia="Times New Roman" w:hAnsi="Times New Roman" w:cs="Times New Roman"/>
          <w:sz w:val="28"/>
          <w:szCs w:val="28"/>
          <w:lang w:eastAsia="ru-RU"/>
        </w:rPr>
        <w:lastRenderedPageBreak/>
        <w:t xml:space="preserve">прав, свобод, обязанностей, но не является субъектом власти в своей стране. Гражданство же представляет собой состояние взаимной принадлежности: не только индивид принадлежит государству, но и государство принадлежит гражданам. Граждане, если пользоваться </w:t>
      </w:r>
      <w:proofErr w:type="spellStart"/>
      <w:r w:rsidRPr="0038125C">
        <w:rPr>
          <w:rFonts w:ascii="Times New Roman" w:eastAsia="Times New Roman" w:hAnsi="Times New Roman" w:cs="Times New Roman"/>
          <w:sz w:val="28"/>
          <w:szCs w:val="28"/>
          <w:lang w:eastAsia="ru-RU"/>
        </w:rPr>
        <w:t>цивилистической</w:t>
      </w:r>
      <w:proofErr w:type="spellEnd"/>
      <w:r w:rsidRPr="0038125C">
        <w:rPr>
          <w:rFonts w:ascii="Times New Roman" w:eastAsia="Times New Roman" w:hAnsi="Times New Roman" w:cs="Times New Roman"/>
          <w:sz w:val="28"/>
          <w:szCs w:val="28"/>
          <w:lang w:eastAsia="ru-RU"/>
        </w:rPr>
        <w:t xml:space="preserve"> терминологией, являются «сособственниками» своего государства. Коллектив граждан — первичный субъект верховной власти, и гражданство определяет круг лип, составляющих данный коллектив.</w:t>
      </w:r>
    </w:p>
    <w:p w:rsidR="00144633" w:rsidRPr="0038125C" w:rsidRDefault="00144633" w:rsidP="0038125C">
      <w:pPr>
        <w:pStyle w:val="aa"/>
        <w:spacing w:line="360" w:lineRule="auto"/>
        <w:ind w:firstLine="709"/>
        <w:jc w:val="both"/>
        <w:rPr>
          <w:rFonts w:ascii="Times New Roman" w:eastAsia="Times New Roman" w:hAnsi="Times New Roman" w:cs="Times New Roman"/>
          <w:sz w:val="28"/>
          <w:szCs w:val="28"/>
          <w:lang w:eastAsia="ru-RU"/>
        </w:rPr>
      </w:pPr>
      <w:r w:rsidRPr="0038125C">
        <w:rPr>
          <w:rFonts w:ascii="Times New Roman" w:eastAsia="Times New Roman" w:hAnsi="Times New Roman" w:cs="Times New Roman"/>
          <w:sz w:val="28"/>
          <w:szCs w:val="28"/>
          <w:lang w:eastAsia="ru-RU"/>
        </w:rPr>
        <w:t>Различение гражданства и подданства по критерию первичного субъекта власти в государстве более правильно, чем по критерию формы правления (республиканской и монархической). Дело в том, что гражданство вводится не только в государствах с республиканской формой правления, но и в некоторых конституционных монархиях. Так, ст. 1 Конституции Японии гласит, что император является символом государства и единства народа, его статус определяется волей народа, которому принадлежит суверенная власть. В развитие этого принципа ст. 10 Конституции Японии устанавливает институт гражданства.</w:t>
      </w:r>
    </w:p>
    <w:p w:rsidR="00144633" w:rsidRPr="0038125C" w:rsidRDefault="00144633" w:rsidP="0038125C">
      <w:pPr>
        <w:pStyle w:val="aa"/>
        <w:spacing w:line="360" w:lineRule="auto"/>
        <w:ind w:firstLine="709"/>
        <w:jc w:val="both"/>
        <w:rPr>
          <w:rFonts w:ascii="Times New Roman" w:eastAsia="Times New Roman" w:hAnsi="Times New Roman" w:cs="Times New Roman"/>
          <w:sz w:val="28"/>
          <w:szCs w:val="28"/>
          <w:lang w:eastAsia="ru-RU"/>
        </w:rPr>
      </w:pPr>
      <w:r w:rsidRPr="0038125C">
        <w:rPr>
          <w:rFonts w:ascii="Times New Roman" w:eastAsia="Times New Roman" w:hAnsi="Times New Roman" w:cs="Times New Roman"/>
          <w:sz w:val="28"/>
          <w:szCs w:val="28"/>
          <w:lang w:eastAsia="ru-RU"/>
        </w:rPr>
        <w:t>Таким образом, главная отличительная особенность гражданства как индивидуального правового состояния — </w:t>
      </w:r>
      <w:r w:rsidRPr="0038125C">
        <w:rPr>
          <w:rFonts w:ascii="Times New Roman" w:eastAsia="Times New Roman" w:hAnsi="Times New Roman" w:cs="Times New Roman"/>
          <w:bCs/>
          <w:sz w:val="28"/>
          <w:szCs w:val="28"/>
          <w:lang w:eastAsia="ru-RU"/>
        </w:rPr>
        <w:t>наличие у лица статуса субъекта верховной власти в составе народа</w:t>
      </w:r>
      <w:r w:rsidRPr="0038125C">
        <w:rPr>
          <w:rFonts w:ascii="Times New Roman" w:eastAsia="Times New Roman" w:hAnsi="Times New Roman" w:cs="Times New Roman"/>
          <w:sz w:val="28"/>
          <w:szCs w:val="28"/>
          <w:lang w:eastAsia="ru-RU"/>
        </w:rPr>
        <w:t> (коллектива граждан).</w:t>
      </w:r>
    </w:p>
    <w:p w:rsidR="00144633" w:rsidRPr="0038125C" w:rsidRDefault="00144633" w:rsidP="0038125C">
      <w:pPr>
        <w:pStyle w:val="aa"/>
        <w:spacing w:line="360" w:lineRule="auto"/>
        <w:ind w:firstLine="709"/>
        <w:jc w:val="both"/>
        <w:rPr>
          <w:rFonts w:ascii="Times New Roman" w:eastAsia="Times New Roman" w:hAnsi="Times New Roman" w:cs="Times New Roman"/>
          <w:sz w:val="28"/>
          <w:szCs w:val="28"/>
          <w:lang w:eastAsia="ru-RU"/>
        </w:rPr>
      </w:pPr>
      <w:r w:rsidRPr="0038125C">
        <w:rPr>
          <w:rFonts w:ascii="Times New Roman" w:eastAsia="Times New Roman" w:hAnsi="Times New Roman" w:cs="Times New Roman"/>
          <w:sz w:val="28"/>
          <w:szCs w:val="28"/>
          <w:lang w:eastAsia="ru-RU"/>
        </w:rPr>
        <w:t>Законодательное определение гражданства воспроизводит именно это значение. Гражданство РФ определяется в ст. 3 Федерального закона от 31 мая 2002 г. № 62-ФЗ «О гражданстве Российской Федерации» (с последующими изменениями) (далее — Закон о гражданстве) как устойчивая правовая связь лица с Российской Федерацией, выражающаяся в совокупности их взаимных прав и обязанностей.</w:t>
      </w:r>
    </w:p>
    <w:p w:rsidR="00144633" w:rsidRPr="0038125C" w:rsidRDefault="00144633" w:rsidP="0038125C">
      <w:pPr>
        <w:pStyle w:val="aa"/>
        <w:spacing w:line="360" w:lineRule="auto"/>
        <w:ind w:firstLine="709"/>
        <w:jc w:val="both"/>
        <w:rPr>
          <w:rFonts w:ascii="Times New Roman" w:eastAsia="Times New Roman" w:hAnsi="Times New Roman" w:cs="Times New Roman"/>
          <w:sz w:val="28"/>
          <w:szCs w:val="28"/>
          <w:lang w:eastAsia="ru-RU"/>
        </w:rPr>
      </w:pPr>
      <w:r w:rsidRPr="0038125C">
        <w:rPr>
          <w:rFonts w:ascii="Times New Roman" w:eastAsia="Times New Roman" w:hAnsi="Times New Roman" w:cs="Times New Roman"/>
          <w:sz w:val="28"/>
          <w:szCs w:val="28"/>
          <w:lang w:eastAsia="ru-RU"/>
        </w:rPr>
        <w:t>Гражданство в качестве </w:t>
      </w:r>
      <w:r w:rsidRPr="0038125C">
        <w:rPr>
          <w:rFonts w:ascii="Times New Roman" w:eastAsia="Times New Roman" w:hAnsi="Times New Roman" w:cs="Times New Roman"/>
          <w:bCs/>
          <w:sz w:val="28"/>
          <w:szCs w:val="28"/>
          <w:lang w:eastAsia="ru-RU"/>
        </w:rPr>
        <w:t>конституционно-правового института</w:t>
      </w:r>
      <w:r w:rsidRPr="0038125C">
        <w:rPr>
          <w:rFonts w:ascii="Times New Roman" w:eastAsia="Times New Roman" w:hAnsi="Times New Roman" w:cs="Times New Roman"/>
          <w:sz w:val="28"/>
          <w:szCs w:val="28"/>
          <w:lang w:eastAsia="ru-RU"/>
        </w:rPr>
        <w:t> — совокупность конституционных и обычных норм, регулирующих отношения между государством, с одной стороны, и гражданами, иностранцами, лицами без гражданства — с другой. Нормы этого института устанавливают:</w:t>
      </w:r>
    </w:p>
    <w:p w:rsidR="00144633" w:rsidRPr="0038125C" w:rsidRDefault="00144633" w:rsidP="0038125C">
      <w:pPr>
        <w:pStyle w:val="aa"/>
        <w:spacing w:line="360" w:lineRule="auto"/>
        <w:ind w:firstLine="709"/>
        <w:jc w:val="both"/>
        <w:rPr>
          <w:rFonts w:ascii="Times New Roman" w:eastAsia="Times New Roman" w:hAnsi="Times New Roman" w:cs="Times New Roman"/>
          <w:sz w:val="28"/>
          <w:szCs w:val="28"/>
          <w:lang w:eastAsia="ru-RU"/>
        </w:rPr>
      </w:pPr>
      <w:r w:rsidRPr="0038125C">
        <w:rPr>
          <w:rFonts w:ascii="Times New Roman" w:eastAsia="Times New Roman" w:hAnsi="Times New Roman" w:cs="Times New Roman"/>
          <w:sz w:val="28"/>
          <w:szCs w:val="28"/>
          <w:lang w:eastAsia="ru-RU"/>
        </w:rPr>
        <w:t>круг лиц, признаваемых российскими гражданами;</w:t>
      </w:r>
    </w:p>
    <w:p w:rsidR="00144633" w:rsidRPr="0038125C" w:rsidRDefault="00144633" w:rsidP="0038125C">
      <w:pPr>
        <w:pStyle w:val="aa"/>
        <w:spacing w:line="360" w:lineRule="auto"/>
        <w:ind w:firstLine="709"/>
        <w:jc w:val="both"/>
        <w:rPr>
          <w:rFonts w:ascii="Times New Roman" w:eastAsia="Times New Roman" w:hAnsi="Times New Roman" w:cs="Times New Roman"/>
          <w:sz w:val="28"/>
          <w:szCs w:val="28"/>
          <w:lang w:eastAsia="ru-RU"/>
        </w:rPr>
      </w:pPr>
      <w:r w:rsidRPr="0038125C">
        <w:rPr>
          <w:rFonts w:ascii="Times New Roman" w:eastAsia="Times New Roman" w:hAnsi="Times New Roman" w:cs="Times New Roman"/>
          <w:sz w:val="28"/>
          <w:szCs w:val="28"/>
          <w:lang w:eastAsia="ru-RU"/>
        </w:rPr>
        <w:lastRenderedPageBreak/>
        <w:t>основания и порядок приобретения и прекращения гражданства;</w:t>
      </w:r>
    </w:p>
    <w:p w:rsidR="00144633" w:rsidRPr="0038125C" w:rsidRDefault="00144633" w:rsidP="0038125C">
      <w:pPr>
        <w:pStyle w:val="aa"/>
        <w:spacing w:line="360" w:lineRule="auto"/>
        <w:ind w:firstLine="709"/>
        <w:jc w:val="both"/>
        <w:rPr>
          <w:rFonts w:ascii="Times New Roman" w:eastAsia="Times New Roman" w:hAnsi="Times New Roman" w:cs="Times New Roman"/>
          <w:sz w:val="28"/>
          <w:szCs w:val="28"/>
          <w:lang w:eastAsia="ru-RU"/>
        </w:rPr>
      </w:pPr>
      <w:r w:rsidRPr="0038125C">
        <w:rPr>
          <w:rFonts w:ascii="Times New Roman" w:eastAsia="Times New Roman" w:hAnsi="Times New Roman" w:cs="Times New Roman"/>
          <w:sz w:val="28"/>
          <w:szCs w:val="28"/>
          <w:lang w:eastAsia="ru-RU"/>
        </w:rPr>
        <w:t>двойное и множественное гражданство;</w:t>
      </w:r>
    </w:p>
    <w:p w:rsidR="00144633" w:rsidRPr="0038125C" w:rsidRDefault="00144633" w:rsidP="0038125C">
      <w:pPr>
        <w:pStyle w:val="aa"/>
        <w:spacing w:line="360" w:lineRule="auto"/>
        <w:ind w:firstLine="709"/>
        <w:jc w:val="both"/>
        <w:rPr>
          <w:rFonts w:ascii="Times New Roman" w:eastAsia="Times New Roman" w:hAnsi="Times New Roman" w:cs="Times New Roman"/>
          <w:sz w:val="28"/>
          <w:szCs w:val="28"/>
          <w:lang w:eastAsia="ru-RU"/>
        </w:rPr>
      </w:pPr>
      <w:r w:rsidRPr="0038125C">
        <w:rPr>
          <w:rFonts w:ascii="Times New Roman" w:eastAsia="Times New Roman" w:hAnsi="Times New Roman" w:cs="Times New Roman"/>
          <w:sz w:val="28"/>
          <w:szCs w:val="28"/>
          <w:lang w:eastAsia="ru-RU"/>
        </w:rPr>
        <w:t>порядок рассмотрения и решения дел по вопросам гражданства.</w:t>
      </w:r>
    </w:p>
    <w:p w:rsidR="00144633" w:rsidRPr="0038125C" w:rsidRDefault="00144633" w:rsidP="0038125C">
      <w:pPr>
        <w:pStyle w:val="aa"/>
        <w:spacing w:line="360" w:lineRule="auto"/>
        <w:ind w:firstLine="709"/>
        <w:jc w:val="both"/>
        <w:rPr>
          <w:rFonts w:ascii="Times New Roman" w:eastAsia="Times New Roman" w:hAnsi="Times New Roman" w:cs="Times New Roman"/>
          <w:sz w:val="28"/>
          <w:szCs w:val="28"/>
          <w:lang w:eastAsia="ru-RU"/>
        </w:rPr>
      </w:pPr>
      <w:r w:rsidRPr="0038125C">
        <w:rPr>
          <w:rFonts w:ascii="Times New Roman" w:eastAsia="Times New Roman" w:hAnsi="Times New Roman" w:cs="Times New Roman"/>
          <w:sz w:val="28"/>
          <w:szCs w:val="28"/>
          <w:lang w:eastAsia="ru-RU"/>
        </w:rPr>
        <w:t>К правилам гражданства близки институты правового положения иностранцев, лиц без гражданства, беженцев и вынужденных переселенцев, въезда в Российскую Федерацию и выезда из нее.</w:t>
      </w:r>
    </w:p>
    <w:p w:rsidR="00144633" w:rsidRPr="0038125C" w:rsidRDefault="00144633" w:rsidP="0038125C">
      <w:pPr>
        <w:pStyle w:val="aa"/>
        <w:spacing w:line="360" w:lineRule="auto"/>
        <w:ind w:firstLine="709"/>
        <w:jc w:val="both"/>
        <w:rPr>
          <w:rFonts w:ascii="Times New Roman" w:eastAsia="Times New Roman" w:hAnsi="Times New Roman" w:cs="Times New Roman"/>
          <w:sz w:val="28"/>
          <w:szCs w:val="28"/>
          <w:lang w:eastAsia="ru-RU"/>
        </w:rPr>
      </w:pPr>
      <w:r w:rsidRPr="0038125C">
        <w:rPr>
          <w:rFonts w:ascii="Times New Roman" w:eastAsia="Times New Roman" w:hAnsi="Times New Roman" w:cs="Times New Roman"/>
          <w:sz w:val="28"/>
          <w:szCs w:val="28"/>
          <w:lang w:eastAsia="ru-RU"/>
        </w:rPr>
        <w:t>Нормы института гражданства содержатся в Конституции РФ (ст. 6, 61-63), Законе о гражданстве, Положении о порядке рассмотрения вопросов гражданства Российской Федерации, утвержденном Указом Президента РФ от 14 ноября 2002 г. № 1325, ряде иных нормативных актов, а также в международных договорах (например, в договорах с Казахстаном и Киргизией об упрощенном порядке приобретения гражданства Российской Федерации, Казахстана, Киргизии гражданами стран — участниц названных договоров), в том числе заключенных еще Союзом ССР (например, в Конвенции о гражданстве замужней женщины от 29 января 1957 г.).</w:t>
      </w:r>
    </w:p>
    <w:p w:rsidR="00B96CF3" w:rsidRPr="0038125C" w:rsidRDefault="00B96CF3" w:rsidP="0038125C">
      <w:pPr>
        <w:pStyle w:val="aa"/>
        <w:spacing w:line="360" w:lineRule="auto"/>
        <w:ind w:firstLine="709"/>
        <w:jc w:val="both"/>
        <w:rPr>
          <w:rFonts w:ascii="Times New Roman" w:hAnsi="Times New Roman" w:cs="Times New Roman"/>
          <w:b/>
          <w:sz w:val="28"/>
          <w:szCs w:val="28"/>
        </w:rPr>
      </w:pPr>
    </w:p>
    <w:p w:rsidR="00F66C64" w:rsidRPr="0038125C" w:rsidRDefault="000767F6"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12 </w:t>
      </w:r>
      <w:r w:rsidR="00F66C64" w:rsidRPr="0038125C">
        <w:rPr>
          <w:rFonts w:ascii="Times New Roman" w:hAnsi="Times New Roman" w:cs="Times New Roman"/>
          <w:b/>
          <w:sz w:val="28"/>
          <w:szCs w:val="28"/>
        </w:rPr>
        <w:t>Исковая давность.</w:t>
      </w: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Исковая давность</w:t>
      </w:r>
      <w:r w:rsidRPr="0038125C">
        <w:rPr>
          <w:rFonts w:ascii="Times New Roman" w:eastAsia="Times New Roman" w:hAnsi="Times New Roman" w:cs="Times New Roman"/>
          <w:sz w:val="28"/>
          <w:szCs w:val="28"/>
        </w:rPr>
        <w:t xml:space="preserve"> – срок для защиты права по иску лица, право которого нарушено и который может требовать защиты своих нарушенных прав и интересов</w:t>
      </w:r>
      <w:r w:rsidRPr="0038125C">
        <w:rPr>
          <w:rFonts w:ascii="Times New Roman" w:eastAsia="Times New Roman" w:hAnsi="Times New Roman" w:cs="Times New Roman"/>
          <w:noProof/>
          <w:sz w:val="28"/>
          <w:szCs w:val="28"/>
          <w:lang w:eastAsia="ru-RU"/>
        </w:rPr>
        <w:drawing>
          <wp:inline distT="0" distB="0" distL="0" distR="0" wp14:anchorId="742FC7D7" wp14:editId="6812888D">
            <wp:extent cx="10795" cy="10795"/>
            <wp:effectExtent l="0" t="0" r="0" b="0"/>
            <wp:docPr id="19" name="Рисунок 19" descr="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58" descr="ц"/>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Исковая давность</w:t>
      </w:r>
      <w:r w:rsidRPr="0038125C">
        <w:rPr>
          <w:rFonts w:ascii="Times New Roman" w:eastAsia="Times New Roman" w:hAnsi="Times New Roman" w:cs="Times New Roman"/>
          <w:sz w:val="28"/>
          <w:szCs w:val="28"/>
        </w:rPr>
        <w:t xml:space="preserve"> – срок принудительной защиты нарушенного права, тесно связанный с правом на иск.</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Право на иск</w:t>
      </w:r>
      <w:r w:rsidRPr="0038125C">
        <w:rPr>
          <w:rFonts w:ascii="Times New Roman" w:eastAsia="Times New Roman" w:hAnsi="Times New Roman" w:cs="Times New Roman"/>
          <w:sz w:val="28"/>
          <w:szCs w:val="28"/>
        </w:rPr>
        <w:t xml:space="preserve"> – обеспечиваемая законом возможность заинтересованного лица обратиться в суд с требованием о рассмотрении и разрешении материально-правового спора в целях нарушенного или оспариваемого права или охраняемого законом интереса</w:t>
      </w:r>
      <w:r w:rsidRPr="0038125C">
        <w:rPr>
          <w:rFonts w:ascii="Times New Roman" w:eastAsia="Times New Roman" w:hAnsi="Times New Roman" w:cs="Times New Roman"/>
          <w:noProof/>
          <w:sz w:val="28"/>
          <w:szCs w:val="28"/>
          <w:lang w:eastAsia="ru-RU"/>
        </w:rPr>
        <w:drawing>
          <wp:inline distT="0" distB="0" distL="0" distR="0" wp14:anchorId="2A0D7665" wp14:editId="6183CD1E">
            <wp:extent cx="10795" cy="10795"/>
            <wp:effectExtent l="0" t="0" r="0" b="0"/>
            <wp:docPr id="18" name="Рисунок 18" descr="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59" descr="д"/>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Требование о защите нарушенного права принимается к рассмотрению судом независимо от того, истек срок исковой давности или нет.</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lastRenderedPageBreak/>
        <w:t>Сроки и порядок исчисления исковой давности не могут быть изменены соглашением сторон. Течение сроков исковой давности начинается со дня, когда лицо узнало (или должно было узнать) о нарушении своего права. Исключение составляют обязательства с определенным сроком исполнения – течение исковой давности здесь начинается по окончании срока исполнения. Если срок исполнения обязательства не определен или определен моментом востребования, то течение исковой давности начинается с момента, когда у кредитора возникает право предъявить требование об исполнении обязательства, а если должнику предоставляется льготный срок для исполнения такого требования, исчисление исковой давности начинается по окончании указанного срока</w:t>
      </w:r>
      <w:r w:rsidRPr="0038125C">
        <w:rPr>
          <w:rFonts w:ascii="Times New Roman" w:eastAsia="Times New Roman" w:hAnsi="Times New Roman" w:cs="Times New Roman"/>
          <w:noProof/>
          <w:sz w:val="28"/>
          <w:szCs w:val="28"/>
          <w:lang w:eastAsia="ru-RU"/>
        </w:rPr>
        <w:drawing>
          <wp:inline distT="0" distB="0" distL="0" distR="0" wp14:anchorId="1860DC3B" wp14:editId="56ED7F3A">
            <wp:extent cx="10795" cy="10795"/>
            <wp:effectExtent l="0" t="0" r="0" b="0"/>
            <wp:docPr id="17" name="Рисунок 17" descr="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60" descr="я"/>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Виды сроков исковой давности:</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1) общая исковая давность устанавливается в три года и подлежит распространению практически на все отношения, для которых не предусмотрены специальные сроки;</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2) специальная исковая давность, прямо указанная в законе (для отдельных видов требований законом могут устанавливаться специальные сроки исковой давности, сокращенные или более длительные по сравнению с общим сроком).</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 xml:space="preserve">Приостановление сроков исковой давности </w:t>
      </w:r>
      <w:r w:rsidRPr="0038125C">
        <w:rPr>
          <w:rFonts w:ascii="Times New Roman" w:eastAsia="Times New Roman" w:hAnsi="Times New Roman" w:cs="Times New Roman"/>
          <w:sz w:val="28"/>
          <w:szCs w:val="28"/>
        </w:rPr>
        <w:t>возможно в случае наличия обстоятельств, мешающих защите нарушенного права:</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1) предъявлению иска препятствовало чрезвычайное и непредотвратимое при данных условиях обстоятельство;</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2) истец или ответчик находятся в составе вооруженных сил, которые переведены на военное положение;</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3) на основании закона Правительством Российской Федерации установлен мораторий исполнения обязательств;</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4) приостановлено действие закона или иного правового акта, регулирующего соответствующее отношение.</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lastRenderedPageBreak/>
        <w:t>Приостановление срока будет иметь место, если перечисленные обстоятельства возникали или продолжали существовать в последние шесть месяцев срока давности, а если этот срок равен шести месяцам или менее шести месяцев – в течение срока давности.</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 xml:space="preserve">Перерыв срока </w:t>
      </w:r>
      <w:r w:rsidRPr="0038125C">
        <w:rPr>
          <w:rFonts w:ascii="Times New Roman" w:eastAsia="Times New Roman" w:hAnsi="Times New Roman" w:cs="Times New Roman"/>
          <w:sz w:val="28"/>
          <w:szCs w:val="28"/>
        </w:rPr>
        <w:t>означает, что время действия исковой давности начинает течь по-новому с момента наступления требуемого события. Перерыв имеет место, если в установленном порядке предъявлен иск, а также если обязанное лицо совершило действия, свидетельствующие о признании им долга</w:t>
      </w:r>
      <w:r w:rsidRPr="0038125C">
        <w:rPr>
          <w:rFonts w:ascii="Times New Roman" w:eastAsia="Times New Roman" w:hAnsi="Times New Roman" w:cs="Times New Roman"/>
          <w:noProof/>
          <w:sz w:val="28"/>
          <w:szCs w:val="28"/>
          <w:lang w:eastAsia="ru-RU"/>
        </w:rPr>
        <w:drawing>
          <wp:inline distT="0" distB="0" distL="0" distR="0" wp14:anchorId="7036ABF5" wp14:editId="7C6FD8AD">
            <wp:extent cx="10795" cy="10795"/>
            <wp:effectExtent l="0" t="0" r="0" b="0"/>
            <wp:docPr id="16" name="Рисунок 16" descr="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61" descr="щ"/>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После перерыва течение срока начинается заново.</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 xml:space="preserve">Восстановление срока </w:t>
      </w:r>
      <w:r w:rsidRPr="0038125C">
        <w:rPr>
          <w:rFonts w:ascii="Times New Roman" w:eastAsia="Times New Roman" w:hAnsi="Times New Roman" w:cs="Times New Roman"/>
          <w:sz w:val="28"/>
          <w:szCs w:val="28"/>
        </w:rPr>
        <w:t>осуществляется, когда суд признает уважительной причину пропуска срока исковой давности по обстоятельствам, связанным с личностью истца (например, тяжелая болезнь истца, его неграмотность и т. п.), нарушенное право гражданина подлежит защите</w:t>
      </w:r>
      <w:r w:rsidRPr="0038125C">
        <w:rPr>
          <w:rFonts w:ascii="Times New Roman" w:eastAsia="Times New Roman" w:hAnsi="Times New Roman" w:cs="Times New Roman"/>
          <w:noProof/>
          <w:sz w:val="28"/>
          <w:szCs w:val="28"/>
          <w:lang w:eastAsia="ru-RU"/>
        </w:rPr>
        <w:drawing>
          <wp:inline distT="0" distB="0" distL="0" distR="0" wp14:anchorId="69D85CA8" wp14:editId="2C6783F5">
            <wp:extent cx="10795" cy="10795"/>
            <wp:effectExtent l="0" t="0" r="0" b="0"/>
            <wp:docPr id="15" name="Рисунок 15" descr="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62" descr="э"/>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F66C64" w:rsidRPr="0038125C" w:rsidRDefault="000767F6"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13 </w:t>
      </w:r>
      <w:r w:rsidR="00F66C64" w:rsidRPr="0038125C">
        <w:rPr>
          <w:rFonts w:ascii="Times New Roman" w:hAnsi="Times New Roman" w:cs="Times New Roman"/>
          <w:b/>
          <w:sz w:val="28"/>
          <w:szCs w:val="28"/>
        </w:rPr>
        <w:t>Конституционно-правовой статус высших органов государственного управления в РФ.</w:t>
      </w:r>
    </w:p>
    <w:p w:rsidR="00B96CF3" w:rsidRPr="0038125C" w:rsidRDefault="00B96CF3" w:rsidP="0038125C">
      <w:pPr>
        <w:pStyle w:val="aa"/>
        <w:spacing w:line="360" w:lineRule="auto"/>
        <w:ind w:firstLine="709"/>
        <w:jc w:val="both"/>
        <w:rPr>
          <w:rFonts w:ascii="Times New Roman" w:hAnsi="Times New Roman" w:cs="Times New Roman"/>
          <w:b/>
          <w:sz w:val="28"/>
          <w:szCs w:val="28"/>
        </w:rPr>
      </w:pPr>
    </w:p>
    <w:p w:rsidR="00F66C64" w:rsidRPr="0038125C" w:rsidRDefault="00F74FEA"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14 </w:t>
      </w:r>
      <w:r w:rsidR="00F66C64" w:rsidRPr="0038125C">
        <w:rPr>
          <w:rFonts w:ascii="Times New Roman" w:hAnsi="Times New Roman" w:cs="Times New Roman"/>
          <w:b/>
          <w:sz w:val="28"/>
          <w:szCs w:val="28"/>
        </w:rPr>
        <w:t>Право собственности.</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 xml:space="preserve">В объективном смысле </w:t>
      </w:r>
      <w:r w:rsidRPr="0038125C">
        <w:rPr>
          <w:rFonts w:ascii="Times New Roman" w:eastAsia="Times New Roman" w:hAnsi="Times New Roman" w:cs="Times New Roman"/>
          <w:bCs/>
          <w:sz w:val="28"/>
          <w:szCs w:val="28"/>
        </w:rPr>
        <w:t>право собственности</w:t>
      </w:r>
      <w:r w:rsidRPr="0038125C">
        <w:rPr>
          <w:rFonts w:ascii="Times New Roman" w:eastAsia="Times New Roman" w:hAnsi="Times New Roman" w:cs="Times New Roman"/>
          <w:sz w:val="28"/>
          <w:szCs w:val="28"/>
        </w:rPr>
        <w:t xml:space="preserve"> – система норм права, закрепляющих и охраняющих отношения в обществе по присвоению продуктов производства, а также средств, позволяющих собственнику осуществлять права владения, пользования, распоряжения имуществом</w:t>
      </w:r>
      <w:r w:rsidRPr="0038125C">
        <w:rPr>
          <w:rFonts w:ascii="Times New Roman" w:hAnsi="Times New Roman" w:cs="Times New Roman"/>
          <w:noProof/>
          <w:sz w:val="28"/>
          <w:szCs w:val="28"/>
          <w:lang w:eastAsia="ru-RU"/>
        </w:rPr>
        <w:drawing>
          <wp:inline distT="0" distB="0" distL="0" distR="0" wp14:anchorId="1A3E0933" wp14:editId="58F3B009">
            <wp:extent cx="10795" cy="10795"/>
            <wp:effectExtent l="0" t="0" r="0" b="0"/>
            <wp:docPr id="25" name="Рисунок 25" descr="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77" descr="ъ"/>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В субъективном смысле – конкретные правомочия собственника по принадлежности конкретного имущества и возможности поведения в отношении этого имущества</w:t>
      </w:r>
      <w:r w:rsidRPr="0038125C">
        <w:rPr>
          <w:rFonts w:ascii="Times New Roman" w:hAnsi="Times New Roman" w:cs="Times New Roman"/>
          <w:noProof/>
          <w:sz w:val="28"/>
          <w:szCs w:val="28"/>
          <w:lang w:eastAsia="ru-RU"/>
        </w:rPr>
        <w:drawing>
          <wp:inline distT="0" distB="0" distL="0" distR="0" wp14:anchorId="17B52030" wp14:editId="1AA09FE4">
            <wp:extent cx="10795" cy="10795"/>
            <wp:effectExtent l="0" t="0" r="0" b="0"/>
            <wp:docPr id="24" name="Рисунок 24" descr="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78" descr="е"/>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 xml:space="preserve">Содержание собственности </w:t>
      </w:r>
      <w:r w:rsidRPr="0038125C">
        <w:rPr>
          <w:rFonts w:ascii="Times New Roman" w:eastAsia="Times New Roman" w:hAnsi="Times New Roman" w:cs="Times New Roman"/>
          <w:sz w:val="28"/>
          <w:szCs w:val="28"/>
        </w:rPr>
        <w:t xml:space="preserve">заключается в том, что собственник вправе по своему усмотрению совершать в отношении принадлежащего ему имущества любые действия, но эти действия не должны противоречить </w:t>
      </w:r>
      <w:r w:rsidRPr="0038125C">
        <w:rPr>
          <w:rFonts w:ascii="Times New Roman" w:eastAsia="Times New Roman" w:hAnsi="Times New Roman" w:cs="Times New Roman"/>
          <w:sz w:val="28"/>
          <w:szCs w:val="28"/>
        </w:rPr>
        <w:lastRenderedPageBreak/>
        <w:t>закону и иным правовым актам, а также нарушать права и охраняемые законом интересы других лиц.</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 xml:space="preserve">Формы: </w:t>
      </w:r>
      <w:r w:rsidRPr="0038125C">
        <w:rPr>
          <w:rFonts w:ascii="Times New Roman" w:eastAsia="Times New Roman" w:hAnsi="Times New Roman" w:cs="Times New Roman"/>
          <w:sz w:val="28"/>
          <w:szCs w:val="28"/>
        </w:rPr>
        <w:t xml:space="preserve">частная, государственная и муниципальная собственность. </w:t>
      </w:r>
      <w:r w:rsidRPr="0038125C">
        <w:rPr>
          <w:rFonts w:ascii="Times New Roman" w:eastAsia="Times New Roman" w:hAnsi="Times New Roman" w:cs="Times New Roman"/>
          <w:bCs/>
          <w:sz w:val="28"/>
          <w:szCs w:val="28"/>
        </w:rPr>
        <w:t xml:space="preserve">Виды: </w:t>
      </w:r>
      <w:r w:rsidRPr="0038125C">
        <w:rPr>
          <w:rFonts w:ascii="Times New Roman" w:eastAsia="Times New Roman" w:hAnsi="Times New Roman" w:cs="Times New Roman"/>
          <w:sz w:val="28"/>
          <w:szCs w:val="28"/>
        </w:rPr>
        <w:t>общая (долевая и совместная) ми отдельного лица</w:t>
      </w:r>
      <w:r w:rsidRPr="0038125C">
        <w:rPr>
          <w:rFonts w:ascii="Times New Roman" w:hAnsi="Times New Roman" w:cs="Times New Roman"/>
          <w:noProof/>
          <w:sz w:val="28"/>
          <w:szCs w:val="28"/>
          <w:lang w:eastAsia="ru-RU"/>
        </w:rPr>
        <w:drawing>
          <wp:inline distT="0" distB="0" distL="0" distR="0" wp14:anchorId="1F22A820" wp14:editId="0F98933E">
            <wp:extent cx="10795" cy="10795"/>
            <wp:effectExtent l="0" t="0" r="0" b="0"/>
            <wp:docPr id="23" name="Рисунок 23" descr="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79" descr="р"/>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Основание возникновения</w:t>
      </w:r>
      <w:r w:rsidRPr="0038125C">
        <w:rPr>
          <w:rFonts w:ascii="Times New Roman" w:eastAsia="Times New Roman" w:hAnsi="Times New Roman" w:cs="Times New Roman"/>
          <w:sz w:val="28"/>
          <w:szCs w:val="28"/>
        </w:rPr>
        <w:t xml:space="preserve"> – юридические факты, наличие которых необходимо для возникновения права собственности.</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Выделяют первоначальные способы приобретения права собственности и производные способы приобретения права собственности.</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Первоначальные способы</w:t>
      </w:r>
      <w:r w:rsidRPr="0038125C">
        <w:rPr>
          <w:rFonts w:ascii="Times New Roman" w:eastAsia="Times New Roman" w:hAnsi="Times New Roman" w:cs="Times New Roman"/>
          <w:sz w:val="28"/>
          <w:szCs w:val="28"/>
        </w:rPr>
        <w:t xml:space="preserve"> – приобретение права собственности на вновь создаваемое недвижимое имущество; право собственности на новую движимую вещь, изготовленную лицом путем переработки не принадлежащих ему материалов; обращение в собственность общедоступных вещей (ягоды, грибы и др.); приобретение права собственности на бесхозяйное имущество, безнадзорных животных, находку; приобретение права собственности на клад; приобретательская давность (на недвижимое имущество – 15 лет, на все остальное – 5 лет)</w:t>
      </w:r>
      <w:r w:rsidRPr="0038125C">
        <w:rPr>
          <w:rFonts w:ascii="Times New Roman" w:hAnsi="Times New Roman" w:cs="Times New Roman"/>
          <w:noProof/>
          <w:sz w:val="28"/>
          <w:szCs w:val="28"/>
          <w:lang w:eastAsia="ru-RU"/>
        </w:rPr>
        <w:drawing>
          <wp:inline distT="0" distB="0" distL="0" distR="0" wp14:anchorId="6B556D2A" wp14:editId="4749D493">
            <wp:extent cx="10795" cy="10795"/>
            <wp:effectExtent l="0" t="0" r="0" b="0"/>
            <wp:docPr id="22" name="Рисунок 22" descr="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80" descr="ы"/>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 xml:space="preserve">Производные способы: </w:t>
      </w:r>
      <w:r w:rsidRPr="0038125C">
        <w:rPr>
          <w:rFonts w:ascii="Times New Roman" w:eastAsia="Times New Roman" w:hAnsi="Times New Roman" w:cs="Times New Roman"/>
          <w:sz w:val="28"/>
          <w:szCs w:val="28"/>
        </w:rPr>
        <w:t>национализация, приватизация, приобретение права собственности на имущество юридического лица при его реорганизации и ликвидации, обращение взыскания на имущество по обязательствам собственника этого имущества, обращение имущества в собственность государства в интересах общества (реквизиция) или в виде санкции за правонарушение (конфискация), выкуп домашних животных при ненадлежащем с ними обращении, выкуп бесхозяйственно содержащихся культурных ценностей, приобретение права собственности по договору и в порядке наследования.</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Национализация</w:t>
      </w:r>
      <w:r w:rsidRPr="0038125C">
        <w:rPr>
          <w:rFonts w:ascii="Times New Roman" w:eastAsia="Times New Roman" w:hAnsi="Times New Roman" w:cs="Times New Roman"/>
          <w:sz w:val="28"/>
          <w:szCs w:val="28"/>
        </w:rPr>
        <w:t xml:space="preserve"> – обращение собственности граждан и юридических лиц в собственность государства.</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Реквизиция</w:t>
      </w:r>
      <w:r w:rsidRPr="0038125C">
        <w:rPr>
          <w:rFonts w:ascii="Times New Roman" w:eastAsia="Times New Roman" w:hAnsi="Times New Roman" w:cs="Times New Roman"/>
          <w:sz w:val="28"/>
          <w:szCs w:val="28"/>
        </w:rPr>
        <w:t xml:space="preserve"> – производимое в интересах общества по решению государственных органов изъятие имущества у собственника в порядке и на </w:t>
      </w:r>
      <w:r w:rsidRPr="0038125C">
        <w:rPr>
          <w:rFonts w:ascii="Times New Roman" w:eastAsia="Times New Roman" w:hAnsi="Times New Roman" w:cs="Times New Roman"/>
          <w:sz w:val="28"/>
          <w:szCs w:val="28"/>
        </w:rPr>
        <w:lastRenderedPageBreak/>
        <w:t>условиях, установленных законом, с выплатой собственнику стоимости этого имущества.</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Конфискация</w:t>
      </w:r>
      <w:r w:rsidRPr="0038125C">
        <w:rPr>
          <w:rFonts w:ascii="Times New Roman" w:eastAsia="Times New Roman" w:hAnsi="Times New Roman" w:cs="Times New Roman"/>
          <w:sz w:val="28"/>
          <w:szCs w:val="28"/>
        </w:rPr>
        <w:t xml:space="preserve"> – безвозмездное изъятие имущества у собственника по решению суда в виде санкции </w:t>
      </w:r>
      <w:proofErr w:type="spellStart"/>
      <w:r w:rsidRPr="0038125C">
        <w:rPr>
          <w:rFonts w:ascii="Times New Roman" w:eastAsia="Times New Roman" w:hAnsi="Times New Roman" w:cs="Times New Roman"/>
          <w:sz w:val="28"/>
          <w:szCs w:val="28"/>
        </w:rPr>
        <w:t>яза</w:t>
      </w:r>
      <w:proofErr w:type="spellEnd"/>
      <w:r w:rsidRPr="0038125C">
        <w:rPr>
          <w:rFonts w:ascii="Times New Roman" w:eastAsia="Times New Roman" w:hAnsi="Times New Roman" w:cs="Times New Roman"/>
          <w:sz w:val="28"/>
          <w:szCs w:val="28"/>
        </w:rPr>
        <w:t xml:space="preserve"> совершение преступления или иного правонарушения.</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Изъятие имущества путем обращения на него взыскания по обязательствам собственника производится по решению суда.</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 xml:space="preserve">Право собственности </w:t>
      </w:r>
      <w:r w:rsidRPr="0038125C">
        <w:rPr>
          <w:rFonts w:ascii="Times New Roman" w:eastAsia="Times New Roman" w:hAnsi="Times New Roman" w:cs="Times New Roman"/>
          <w:bCs/>
          <w:sz w:val="28"/>
          <w:szCs w:val="28"/>
        </w:rPr>
        <w:t xml:space="preserve">прекращается </w:t>
      </w:r>
      <w:r w:rsidRPr="0038125C">
        <w:rPr>
          <w:rFonts w:ascii="Times New Roman" w:eastAsia="Times New Roman" w:hAnsi="Times New Roman" w:cs="Times New Roman"/>
          <w:sz w:val="28"/>
          <w:szCs w:val="28"/>
        </w:rPr>
        <w:t>с момента возникновения права собственности у третьего лица, т. е</w:t>
      </w:r>
      <w:r w:rsidRPr="0038125C">
        <w:rPr>
          <w:rFonts w:ascii="Times New Roman" w:hAnsi="Times New Roman" w:cs="Times New Roman"/>
          <w:noProof/>
          <w:sz w:val="28"/>
          <w:szCs w:val="28"/>
          <w:lang w:eastAsia="ru-RU"/>
        </w:rPr>
        <w:drawing>
          <wp:inline distT="0" distB="0" distL="0" distR="0" wp14:anchorId="766CF007" wp14:editId="4C413A92">
            <wp:extent cx="10795" cy="10795"/>
            <wp:effectExtent l="0" t="0" r="0" b="0"/>
            <wp:docPr id="21" name="Рисунок 21" descr="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82" descr="в"/>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при наступлении определенных юридических фактов (отчуждения или отказа собственника от имущества, его уничтожение) либо помимо воли собственника (обращение взыскания, выкуп имущества: культурные ценности, домашние животные)</w:t>
      </w:r>
      <w:r w:rsidRPr="0038125C">
        <w:rPr>
          <w:rFonts w:ascii="Times New Roman" w:hAnsi="Times New Roman" w:cs="Times New Roman"/>
          <w:noProof/>
          <w:sz w:val="28"/>
          <w:szCs w:val="28"/>
          <w:lang w:eastAsia="ru-RU"/>
        </w:rPr>
        <w:drawing>
          <wp:inline distT="0" distB="0" distL="0" distR="0" wp14:anchorId="7D70E0F5" wp14:editId="6E7302C0">
            <wp:extent cx="10795" cy="10795"/>
            <wp:effectExtent l="0" t="0" r="0" b="0"/>
            <wp:docPr id="20" name="Рисунок 20" descr="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83" descr="ф"/>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Право собственности граждан</w:t>
      </w:r>
      <w:r w:rsidRPr="0038125C">
        <w:rPr>
          <w:rFonts w:ascii="Times New Roman" w:eastAsia="Times New Roman" w:hAnsi="Times New Roman" w:cs="Times New Roman"/>
          <w:sz w:val="28"/>
          <w:szCs w:val="28"/>
        </w:rPr>
        <w:t xml:space="preserve"> – разновидность частной собственности, в связи с которой граждане могут владеть, пользоваться и распоряжаться собственностью по своему усмотрению.</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Источники формирования собственности граждан</w:t>
      </w:r>
      <w:r w:rsidRPr="0038125C">
        <w:rPr>
          <w:rFonts w:ascii="Times New Roman" w:eastAsia="Times New Roman" w:hAnsi="Times New Roman" w:cs="Times New Roman"/>
          <w:sz w:val="28"/>
          <w:szCs w:val="28"/>
        </w:rPr>
        <w:t xml:space="preserve"> – их собственный труд пи независимая самостоятельная экономическая деятельность</w:t>
      </w:r>
      <w:r w:rsidRPr="0038125C">
        <w:rPr>
          <w:rFonts w:ascii="Times New Roman" w:eastAsia="Times New Roman" w:hAnsi="Times New Roman" w:cs="Times New Roman"/>
          <w:noProof/>
          <w:sz w:val="28"/>
          <w:szCs w:val="28"/>
          <w:lang w:eastAsia="ru-RU"/>
        </w:rPr>
        <w:drawing>
          <wp:inline distT="0" distB="0" distL="0" distR="0" wp14:anchorId="4D3D6162" wp14:editId="46CDBA27">
            <wp:extent cx="10795" cy="10795"/>
            <wp:effectExtent l="0" t="0" r="0" b="0"/>
            <wp:docPr id="29" name="Рисунок 29" descr="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66" descr="т"/>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Виды собственности граждан:</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1) собственность, источником которой является собственный труд в качестве наемного рабочего;</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2) собственность, источником формирования которой является предпринимательская деятельность, основанная на собственном труде;</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 xml:space="preserve">3) собственность, источник формирования которой – привлечение наемного труда. </w:t>
      </w:r>
      <w:r w:rsidRPr="0038125C">
        <w:rPr>
          <w:rFonts w:ascii="Times New Roman" w:eastAsia="Times New Roman" w:hAnsi="Times New Roman" w:cs="Times New Roman"/>
          <w:bCs/>
          <w:sz w:val="28"/>
          <w:szCs w:val="28"/>
        </w:rPr>
        <w:t xml:space="preserve">Субъекты: </w:t>
      </w:r>
      <w:r w:rsidRPr="0038125C">
        <w:rPr>
          <w:rFonts w:ascii="Times New Roman" w:eastAsia="Times New Roman" w:hAnsi="Times New Roman" w:cs="Times New Roman"/>
          <w:sz w:val="28"/>
          <w:szCs w:val="28"/>
        </w:rPr>
        <w:t>все граждане РФ, иностранные граждане и лица без гражданства.</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 xml:space="preserve">объектом </w:t>
      </w:r>
      <w:r w:rsidRPr="0038125C">
        <w:rPr>
          <w:rFonts w:ascii="Times New Roman" w:eastAsia="Times New Roman" w:hAnsi="Times New Roman" w:cs="Times New Roman"/>
          <w:sz w:val="28"/>
          <w:szCs w:val="28"/>
        </w:rPr>
        <w:t>может быть все имущество, кроме имущества, изъятого из гражданского оборота (богатства континентального шельфа и морской экономической зоны, некоторые виды вооружений и др.). Количество и стоимость имущества, находящегося в собственности граждан, не ограничивается (кроме случаев, предусмотренных законом).</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lastRenderedPageBreak/>
        <w:t>В отношении некоторых объектов установлен специальный правовой режим, в частности на жилье (должно использоваться по назначению для удовлетворения потребностей собственника и членов его семьи), на транспортные средства, подлежащие специальной регистрации, оружие, на приобретение которого требуется специальное разрешение, сильнодействующие яды, применяемые в лечебных, научных и производственных целях, и другие объекты, обороноспособность которых ограничена</w:t>
      </w:r>
      <w:r w:rsidRPr="0038125C">
        <w:rPr>
          <w:rFonts w:ascii="Times New Roman" w:eastAsia="Times New Roman" w:hAnsi="Times New Roman" w:cs="Times New Roman"/>
          <w:noProof/>
          <w:sz w:val="28"/>
          <w:szCs w:val="28"/>
          <w:lang w:eastAsia="ru-RU"/>
        </w:rPr>
        <w:drawing>
          <wp:inline distT="0" distB="0" distL="0" distR="0" wp14:anchorId="5D6B43EE" wp14:editId="7719F286">
            <wp:extent cx="10795" cy="10795"/>
            <wp:effectExtent l="0" t="0" r="0" b="0"/>
            <wp:docPr id="28" name="Рисунок 28" descr="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67" descr="с"/>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Собственник имущества может передать это имущество в залог или доверительное управление, использовать для осуществления предпринимательской деятельности</w:t>
      </w:r>
      <w:r w:rsidRPr="0038125C">
        <w:rPr>
          <w:rFonts w:ascii="Times New Roman" w:eastAsia="Times New Roman" w:hAnsi="Times New Roman" w:cs="Times New Roman"/>
          <w:noProof/>
          <w:sz w:val="28"/>
          <w:szCs w:val="28"/>
          <w:lang w:eastAsia="ru-RU"/>
        </w:rPr>
        <w:drawing>
          <wp:inline distT="0" distB="0" distL="0" distR="0" wp14:anchorId="397A028E" wp14:editId="18C0CF70">
            <wp:extent cx="10795" cy="10795"/>
            <wp:effectExtent l="0" t="0" r="0" b="0"/>
            <wp:docPr id="27" name="Рисунок 27" descr="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68" descr="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 xml:space="preserve">Субъекты права собственности юридических лиц: </w:t>
      </w:r>
      <w:r w:rsidRPr="0038125C">
        <w:rPr>
          <w:rFonts w:ascii="Times New Roman" w:eastAsia="Times New Roman" w:hAnsi="Times New Roman" w:cs="Times New Roman"/>
          <w:sz w:val="28"/>
          <w:szCs w:val="28"/>
        </w:rPr>
        <w:t>хозяйственные товарищества и общества, производственные и потребительские кооперативы, общественные и религиозные организации, ассоциации и союзы.</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 xml:space="preserve">Объекты права собственности юридических лиц: </w:t>
      </w:r>
      <w:r w:rsidRPr="0038125C">
        <w:rPr>
          <w:rFonts w:ascii="Times New Roman" w:eastAsia="Times New Roman" w:hAnsi="Times New Roman" w:cs="Times New Roman"/>
          <w:sz w:val="28"/>
          <w:szCs w:val="28"/>
        </w:rPr>
        <w:t>любое движимое и недвижимое имущество (кроме видов имущества, которое в соответствии с законом не может принадлежать юридическим лицам).</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Количество и стоимость имущества, находящегося в их собственности, не ограничивается, исключая случаи, когда ограничения прямо установлены законом в целях защиты конституционного строя, здоровья, прав и законных интересов других лиц, обеспечения обороны и безопасности государства. Собственность юридического лица прекращается, если установлено, что имущество, находящееся в его собственности, не может ему принадлежать.</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 xml:space="preserve">Коммерческие организации, кроме государственных и муниципальных предприятий, а также учреждений, финансируемых собственником, являются собственниками имущества, переданного им их учредителями в качестве вкладов, а также имущества, приобретенного этими юридическими лицами по иным основаниям. Некоммерческие организации могут быть собственниками имущества, приобретенного ими, и могут использовать его </w:t>
      </w:r>
      <w:r w:rsidRPr="0038125C">
        <w:rPr>
          <w:rFonts w:ascii="Times New Roman" w:eastAsia="Times New Roman" w:hAnsi="Times New Roman" w:cs="Times New Roman"/>
          <w:sz w:val="28"/>
          <w:szCs w:val="28"/>
        </w:rPr>
        <w:lastRenderedPageBreak/>
        <w:t>только в объемах, необходимых для достижения целей, установленных учредительными документами.</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Юридические лица могут быть собственниками любого имущества, за исключением того, которое не может принадлежать на праве собственности юридическим лицам в силу прямого указания в законе</w:t>
      </w:r>
      <w:r w:rsidRPr="0038125C">
        <w:rPr>
          <w:rFonts w:ascii="Times New Roman" w:eastAsia="Times New Roman" w:hAnsi="Times New Roman" w:cs="Times New Roman"/>
          <w:noProof/>
          <w:sz w:val="28"/>
          <w:szCs w:val="28"/>
          <w:lang w:eastAsia="ru-RU"/>
        </w:rPr>
        <w:drawing>
          <wp:inline distT="0" distB="0" distL="0" distR="0" wp14:anchorId="37E2CAF6" wp14:editId="12911FF4">
            <wp:extent cx="10795" cy="10795"/>
            <wp:effectExtent l="0" t="0" r="0" b="0"/>
            <wp:docPr id="26" name="Рисунок 26" descr="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69" descr="ь"/>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В случаях, когда имущество принадлежит на праве собственности не одному, а двум и более лицам, можно говорить об общей собственности.</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 xml:space="preserve">Общая собственность </w:t>
      </w:r>
      <w:r w:rsidRPr="0038125C">
        <w:rPr>
          <w:rFonts w:ascii="Times New Roman" w:eastAsia="Times New Roman" w:hAnsi="Times New Roman" w:cs="Times New Roman"/>
          <w:sz w:val="28"/>
          <w:szCs w:val="28"/>
        </w:rPr>
        <w:t xml:space="preserve">может возникать по различным </w:t>
      </w:r>
      <w:r w:rsidRPr="0038125C">
        <w:rPr>
          <w:rFonts w:ascii="Times New Roman" w:eastAsia="Times New Roman" w:hAnsi="Times New Roman" w:cs="Times New Roman"/>
          <w:bCs/>
          <w:sz w:val="28"/>
          <w:szCs w:val="28"/>
        </w:rPr>
        <w:t xml:space="preserve">основаниям: </w:t>
      </w:r>
      <w:r w:rsidRPr="0038125C">
        <w:rPr>
          <w:rFonts w:ascii="Times New Roman" w:eastAsia="Times New Roman" w:hAnsi="Times New Roman" w:cs="Times New Roman"/>
          <w:sz w:val="28"/>
          <w:szCs w:val="28"/>
        </w:rPr>
        <w:t>совместная покупка, состояние в браке, наследование и др.</w:t>
      </w:r>
      <w:r w:rsidRPr="0038125C">
        <w:rPr>
          <w:rFonts w:ascii="Times New Roman" w:eastAsia="Times New Roman" w:hAnsi="Times New Roman" w:cs="Times New Roman"/>
          <w:noProof/>
          <w:sz w:val="28"/>
          <w:szCs w:val="28"/>
          <w:lang w:eastAsia="ru-RU"/>
        </w:rPr>
        <w:drawing>
          <wp:inline distT="0" distB="0" distL="0" distR="0" wp14:anchorId="64838C49" wp14:editId="25A9B2A6">
            <wp:extent cx="10795" cy="10795"/>
            <wp:effectExtent l="0" t="0" r="0" b="0"/>
            <wp:docPr id="40" name="Рисунок 40" descr="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75" descr="ц"/>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Объект права общей собственности</w:t>
      </w:r>
      <w:r w:rsidRPr="0038125C">
        <w:rPr>
          <w:rFonts w:ascii="Times New Roman" w:eastAsia="Times New Roman" w:hAnsi="Times New Roman" w:cs="Times New Roman"/>
          <w:sz w:val="28"/>
          <w:szCs w:val="28"/>
        </w:rPr>
        <w:t xml:space="preserve"> – индивидуально-определенная вещь или совокупность вещей, не изъятые из гражданского оборота</w:t>
      </w:r>
      <w:r w:rsidRPr="0038125C">
        <w:rPr>
          <w:rFonts w:ascii="Times New Roman" w:eastAsia="Times New Roman" w:hAnsi="Times New Roman" w:cs="Times New Roman"/>
          <w:noProof/>
          <w:sz w:val="28"/>
          <w:szCs w:val="28"/>
          <w:lang w:eastAsia="ru-RU"/>
        </w:rPr>
        <w:drawing>
          <wp:inline distT="0" distB="0" distL="0" distR="0" wp14:anchorId="7A3753E2" wp14:editId="3799ED2E">
            <wp:extent cx="10795" cy="10795"/>
            <wp:effectExtent l="0" t="0" r="0" b="0"/>
            <wp:docPr id="39" name="Рисунок 39" descr="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76" descr="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 xml:space="preserve">Общая собственность характеризуется </w:t>
      </w:r>
      <w:r w:rsidRPr="0038125C">
        <w:rPr>
          <w:rFonts w:ascii="Times New Roman" w:eastAsia="Times New Roman" w:hAnsi="Times New Roman" w:cs="Times New Roman"/>
          <w:bCs/>
          <w:sz w:val="28"/>
          <w:szCs w:val="28"/>
        </w:rPr>
        <w:t xml:space="preserve">множественностью субъектов </w:t>
      </w:r>
      <w:r w:rsidRPr="0038125C">
        <w:rPr>
          <w:rFonts w:ascii="Times New Roman" w:eastAsia="Times New Roman" w:hAnsi="Times New Roman" w:cs="Times New Roman"/>
          <w:sz w:val="28"/>
          <w:szCs w:val="28"/>
        </w:rPr>
        <w:t>права собственности, которые именуются участниками или сособственниками общей собственности</w:t>
      </w:r>
      <w:r w:rsidRPr="0038125C">
        <w:rPr>
          <w:rFonts w:ascii="Times New Roman" w:eastAsia="Times New Roman" w:hAnsi="Times New Roman" w:cs="Times New Roman"/>
          <w:noProof/>
          <w:sz w:val="28"/>
          <w:szCs w:val="28"/>
          <w:lang w:eastAsia="ru-RU"/>
        </w:rPr>
        <w:drawing>
          <wp:inline distT="0" distB="0" distL="0" distR="0" wp14:anchorId="272CBCBA" wp14:editId="7A50FC31">
            <wp:extent cx="10795" cy="10795"/>
            <wp:effectExtent l="0" t="0" r="0" b="0"/>
            <wp:docPr id="38" name="Рисунок 38" descr="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77" descr="ъ"/>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w:t>
      </w:r>
      <w:r w:rsidRPr="0038125C">
        <w:rPr>
          <w:rFonts w:ascii="Times New Roman" w:eastAsia="Times New Roman" w:hAnsi="Times New Roman" w:cs="Times New Roman"/>
          <w:bCs/>
          <w:sz w:val="28"/>
          <w:szCs w:val="28"/>
        </w:rPr>
        <w:t xml:space="preserve">Виды общей собственности: </w:t>
      </w:r>
      <w:r w:rsidRPr="0038125C">
        <w:rPr>
          <w:rFonts w:ascii="Times New Roman" w:eastAsia="Times New Roman" w:hAnsi="Times New Roman" w:cs="Times New Roman"/>
          <w:sz w:val="28"/>
          <w:szCs w:val="28"/>
        </w:rPr>
        <w:t>долевая и совместная</w:t>
      </w:r>
      <w:r w:rsidRPr="0038125C">
        <w:rPr>
          <w:rFonts w:ascii="Times New Roman" w:eastAsia="Times New Roman" w:hAnsi="Times New Roman" w:cs="Times New Roman"/>
          <w:noProof/>
          <w:sz w:val="28"/>
          <w:szCs w:val="28"/>
          <w:lang w:eastAsia="ru-RU"/>
        </w:rPr>
        <w:drawing>
          <wp:inline distT="0" distB="0" distL="0" distR="0" wp14:anchorId="0FE7CEBA" wp14:editId="4AF270D7">
            <wp:extent cx="10795" cy="10795"/>
            <wp:effectExtent l="0" t="0" r="0" b="0"/>
            <wp:docPr id="37" name="Рисунок 37" descr="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78" descr="ж"/>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Общая совместная собственность</w:t>
      </w:r>
      <w:r w:rsidRPr="0038125C">
        <w:rPr>
          <w:rFonts w:ascii="Times New Roman" w:eastAsia="Times New Roman" w:hAnsi="Times New Roman" w:cs="Times New Roman"/>
          <w:sz w:val="28"/>
          <w:szCs w:val="28"/>
        </w:rPr>
        <w:t xml:space="preserve"> – общая собственность, находящаяся в собственности нескольких лиц без определения долей. совместная собственность делится на общую совместную собственность супругов и собственность членов крестьянского хозяйства. Участники совместной собственности владеют, пользуются и распоряжаются имуществом, находящимся в их собственности, сообща</w:t>
      </w:r>
      <w:r w:rsidRPr="0038125C">
        <w:rPr>
          <w:rFonts w:ascii="Times New Roman" w:eastAsia="Times New Roman" w:hAnsi="Times New Roman" w:cs="Times New Roman"/>
          <w:noProof/>
          <w:sz w:val="28"/>
          <w:szCs w:val="28"/>
          <w:lang w:eastAsia="ru-RU"/>
        </w:rPr>
        <w:drawing>
          <wp:inline distT="0" distB="0" distL="0" distR="0" wp14:anchorId="51DFB595" wp14:editId="0E45E7EE">
            <wp:extent cx="10795" cy="10795"/>
            <wp:effectExtent l="0" t="0" r="0" b="0"/>
            <wp:docPr id="36" name="Рисунок 36" descr="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79" descr="о"/>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Общая совместная собственность может возникать только на основании закона.</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Совместная собственность супругов</w:t>
      </w:r>
      <w:r w:rsidRPr="0038125C">
        <w:rPr>
          <w:rFonts w:ascii="Times New Roman" w:eastAsia="Times New Roman" w:hAnsi="Times New Roman" w:cs="Times New Roman"/>
          <w:sz w:val="28"/>
          <w:szCs w:val="28"/>
        </w:rPr>
        <w:t xml:space="preserve"> – имущество, нажитое супругами во время брака (договором между супругами может устанавливаться иной режим этого имущества)</w:t>
      </w:r>
      <w:r w:rsidRPr="0038125C">
        <w:rPr>
          <w:rFonts w:ascii="Times New Roman" w:eastAsia="Times New Roman" w:hAnsi="Times New Roman" w:cs="Times New Roman"/>
          <w:noProof/>
          <w:sz w:val="28"/>
          <w:szCs w:val="28"/>
          <w:lang w:eastAsia="ru-RU"/>
        </w:rPr>
        <w:drawing>
          <wp:inline distT="0" distB="0" distL="0" distR="0" wp14:anchorId="2ADF3DED" wp14:editId="515763DF">
            <wp:extent cx="10795" cy="10795"/>
            <wp:effectExtent l="0" t="0" r="0" b="0"/>
            <wp:docPr id="35" name="Рисунок 35" descr="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80" descr="ж"/>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 xml:space="preserve">Имущество, принадлежавшее каждому из супругов до вступления в брак, а также имущество, полученное одним из супругов во время брака в дар или в порядке наследования, является его собственностью. Вещи индивидуального пользования, кроме драгоценностей и других предметов роскоши, хотя и приобретенные во время брака за счет общих средств </w:t>
      </w:r>
      <w:r w:rsidRPr="0038125C">
        <w:rPr>
          <w:rFonts w:ascii="Times New Roman" w:eastAsia="Times New Roman" w:hAnsi="Times New Roman" w:cs="Times New Roman"/>
          <w:sz w:val="28"/>
          <w:szCs w:val="28"/>
        </w:rPr>
        <w:lastRenderedPageBreak/>
        <w:t>супругов, признаются собственностью того супруга, который ими пользовался</w:t>
      </w:r>
      <w:r w:rsidRPr="0038125C">
        <w:rPr>
          <w:rFonts w:ascii="Times New Roman" w:eastAsia="Times New Roman" w:hAnsi="Times New Roman" w:cs="Times New Roman"/>
          <w:noProof/>
          <w:sz w:val="28"/>
          <w:szCs w:val="28"/>
          <w:lang w:eastAsia="ru-RU"/>
        </w:rPr>
        <w:drawing>
          <wp:inline distT="0" distB="0" distL="0" distR="0" wp14:anchorId="209F3363" wp14:editId="16831A7C">
            <wp:extent cx="10795" cy="10795"/>
            <wp:effectExtent l="0" t="0" r="0" b="0"/>
            <wp:docPr id="34" name="Рисунок 34" descr="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81" descr="е"/>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Имущество каждого из супругов признается общей собственностью, если будет доказано, что во время брака в это имущество из общего имущества супругов или из имущества одного из супругов были произведены вложения, значительно увеличившие стоимость этого имущества</w:t>
      </w:r>
      <w:r w:rsidRPr="0038125C">
        <w:rPr>
          <w:rFonts w:ascii="Times New Roman" w:eastAsia="Times New Roman" w:hAnsi="Times New Roman" w:cs="Times New Roman"/>
          <w:noProof/>
          <w:sz w:val="28"/>
          <w:szCs w:val="28"/>
          <w:lang w:eastAsia="ru-RU"/>
        </w:rPr>
        <w:drawing>
          <wp:inline distT="0" distB="0" distL="0" distR="0" wp14:anchorId="3E9BBF65" wp14:editId="780A4FF1">
            <wp:extent cx="10795" cy="10795"/>
            <wp:effectExtent l="0" t="0" r="0" b="0"/>
            <wp:docPr id="33" name="Рисунок 33" descr="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82" descr="ц"/>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По обязательствам одного из супругов взыскание может быть обращено лишь на имущество, находящееся в его собственности, на также на его долю в общем имуществе супругов, которая причиталась бы ему при разделе этого имущества</w:t>
      </w:r>
      <w:r w:rsidRPr="0038125C">
        <w:rPr>
          <w:rFonts w:ascii="Times New Roman" w:eastAsia="Times New Roman" w:hAnsi="Times New Roman" w:cs="Times New Roman"/>
          <w:noProof/>
          <w:sz w:val="28"/>
          <w:szCs w:val="28"/>
          <w:lang w:eastAsia="ru-RU"/>
        </w:rPr>
        <w:drawing>
          <wp:inline distT="0" distB="0" distL="0" distR="0" wp14:anchorId="3EA9D0FA" wp14:editId="13C2ED8D">
            <wp:extent cx="10795" cy="10795"/>
            <wp:effectExtent l="0" t="0" r="0" b="0"/>
            <wp:docPr id="32" name="Рисунок 32" descr="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83" descr="ы"/>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 xml:space="preserve">Имущество крестьянского (фермерского) хозяйства </w:t>
      </w:r>
      <w:r w:rsidRPr="0038125C">
        <w:rPr>
          <w:rFonts w:ascii="Times New Roman" w:eastAsia="Times New Roman" w:hAnsi="Times New Roman" w:cs="Times New Roman"/>
          <w:sz w:val="28"/>
          <w:szCs w:val="28"/>
        </w:rPr>
        <w:t>принадлежит его членам на праве совместной собственности. В совместной собственности членов крестьянского (фермерского) хозяйства находятся предоставленный в собственность этому хозяйству или приобретенный земельный участок, насаждения, хозяйственные и иные постройки, мелиоративные и другие сооружения, продуктивный и рабочий скот, птица, сельскохозяйственная и иная техника и оборудование, транспортные средства, инвентарь и другое имущество, приобретенное для хозяйства на общие средства его членов.</w:t>
      </w:r>
    </w:p>
    <w:p w:rsidR="002A52E8" w:rsidRPr="0038125C" w:rsidRDefault="002A52E8"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Плоды, продукция и доходы, полученные в результате деятельности крестьянского (фермерского) хозяйства, являются общим имуществом членов крестьянского (фермерского) хозяйства и используются по соглашению между ними</w:t>
      </w:r>
      <w:r w:rsidRPr="0038125C">
        <w:rPr>
          <w:rFonts w:ascii="Times New Roman" w:eastAsia="Times New Roman" w:hAnsi="Times New Roman" w:cs="Times New Roman"/>
          <w:noProof/>
          <w:sz w:val="28"/>
          <w:szCs w:val="28"/>
          <w:lang w:eastAsia="ru-RU"/>
        </w:rPr>
        <w:drawing>
          <wp:inline distT="0" distB="0" distL="0" distR="0" wp14:anchorId="381FEED3" wp14:editId="3C19DBC3">
            <wp:extent cx="10795" cy="10795"/>
            <wp:effectExtent l="0" t="0" r="0" b="0"/>
            <wp:docPr id="31" name="Рисунок 31" descr="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84" descr="т"/>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B96CF3" w:rsidRPr="0038125C" w:rsidRDefault="002A52E8" w:rsidP="0038125C">
      <w:pPr>
        <w:pStyle w:val="aa"/>
        <w:spacing w:line="360" w:lineRule="auto"/>
        <w:ind w:firstLine="709"/>
        <w:jc w:val="both"/>
        <w:rPr>
          <w:rFonts w:ascii="Times New Roman" w:hAnsi="Times New Roman" w:cs="Times New Roman"/>
          <w:sz w:val="28"/>
          <w:szCs w:val="28"/>
        </w:rPr>
      </w:pPr>
      <w:r w:rsidRPr="0038125C">
        <w:rPr>
          <w:rFonts w:ascii="Times New Roman" w:eastAsia="Times New Roman" w:hAnsi="Times New Roman" w:cs="Times New Roman"/>
          <w:bCs/>
          <w:sz w:val="28"/>
          <w:szCs w:val="28"/>
        </w:rPr>
        <w:t xml:space="preserve">Долевая собственность </w:t>
      </w:r>
      <w:r w:rsidRPr="0038125C">
        <w:rPr>
          <w:rFonts w:ascii="Times New Roman" w:eastAsia="Times New Roman" w:hAnsi="Times New Roman" w:cs="Times New Roman"/>
          <w:sz w:val="28"/>
          <w:szCs w:val="28"/>
        </w:rPr>
        <w:t>характеризуется тем, что каждому из ее участников принадлежит определенная фиксированная доля. Участник общей долевой собственности имеет право на предоставление в его владение или пользование части общего имущества, соразмерного его доле</w:t>
      </w:r>
      <w:r w:rsidRPr="0038125C">
        <w:rPr>
          <w:rFonts w:ascii="Times New Roman" w:eastAsia="Times New Roman" w:hAnsi="Times New Roman" w:cs="Times New Roman"/>
          <w:noProof/>
          <w:sz w:val="28"/>
          <w:szCs w:val="28"/>
          <w:lang w:eastAsia="ru-RU"/>
        </w:rPr>
        <w:t>.</w:t>
      </w: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F66C64" w:rsidRPr="0038125C" w:rsidRDefault="000767F6"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15 </w:t>
      </w:r>
      <w:r w:rsidR="00F66C64" w:rsidRPr="0038125C">
        <w:rPr>
          <w:rFonts w:ascii="Times New Roman" w:hAnsi="Times New Roman" w:cs="Times New Roman"/>
          <w:b/>
          <w:sz w:val="28"/>
          <w:szCs w:val="28"/>
        </w:rPr>
        <w:t>Конституционно-правовой статус субъектов РФ.</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Конституционно-правовой статус Российской Федерации - это совокупность прав и обязанностей Российской Федерации   как субъекта конституционно-правовых отношений. Конституционно-правовой статус Российской Федерации определяется следующими основными моментами:</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1) Российская Федерация - суверенное государство. Государственный суверенитет принадлежит только Российской Федерации, но не субъектам Российской Федерации. Провозглашение в ст. 5 Конституции РФ республик государствами не соответствует понятию государства в конституционном и международном праве;</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2) Российская Федерация имеет территорию, на которую распространяется ее суверенитет. Территория Российской Федерации в соответствии со ст. 67 Конституции РФ включает в себя:</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территории ее субъектов (сухопутная территория);</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внутренние воды - воды морских портов, заливов, бухт, губ, лиманов, «исторических вод» и других водных пространств, расположенных в сторону берега от исходных линий, от которых отсчитывается территориальное море;</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территориальное море - примыкающий к сухопутной территории или внутренним морским водам государства морской пояс шириной до 12 морских миль;</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воздушное пространство над сухопутной территорией, внутренними водами и территориальным морем высотой до 100 км.</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Российская Федерация также обладает суверенными правами и осуществляет юрисдикцию на континентальном шельфе и в исключительной экономической зоне Российской Федерации. Континентальный шельф включает в себя морское дно и недра подводных районов, простирающиеся за пределы его территориального моря на всем протяжении естественного продолжения его сухопутной территории (то есть вдоль берега) до внешней границы подводной окраины материка или на расстояние 200 морских миль от берега. когда внешняя граница подводной окраины материка не простирается на такое расстояние. В случае, если шельф выходит за пределы </w:t>
      </w:r>
      <w:r w:rsidRPr="0038125C">
        <w:rPr>
          <w:rFonts w:ascii="Times New Roman" w:hAnsi="Times New Roman" w:cs="Times New Roman"/>
          <w:sz w:val="28"/>
          <w:szCs w:val="28"/>
        </w:rPr>
        <w:lastRenderedPageBreak/>
        <w:t>200 миль, внешняя его граница не может простираться далее 350 морских миль от берега или далее 100 морских миль от 2500-метровой изобаты, которая представляет собой линию, соединяющую глубины в 2500 м.</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Исключительная экономическая зона - это прилегающий к территориальному морю морской район шириной до 200 морских миль от берега, в котором прибрежное государство имеет суверенные права в целях разведки. разработки и сохранения природных ресурсов, как живых, так и неживых, в водах, покрывающих морское дно, на морском дне и в его недрах, а также в целях управления этими ресурсами и в отношении других видов деятельности по экономической разведке и разработке зоны.</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На континентальном шельфе и в исключительной экономической зоне государство не обладает суверенитетом, так как эти территории не включаются в территорию государства. На данных территориях государство обладает суверенными правами и юрисдикцией по разведке, разработке и сохранению естественных ресурсов, находящихся в водной толще, на дне и в его недрах;</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3) государственным языком Российской Федерации на всей ее территории является русский язык (ст. 68 Конституции РФ). Республики вправе устанавливать свои государственные языки, которые употребляются наряду с русским языком в органах государственной власти, органах местного самоуправления, государственных учреждениях республик;</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4) единое гражданство Российской Федерации. В соответствии со ст. 6 Конституции РФ гражданство Российской Федерации является единым и равным независимо от оснований приобретения. Каждый гражданин Российской Федерации обладает на ее территории всеми правами и свободами и несет равные обязанности;</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5) наличие высших органов государственной власти. В соответствии со ст. 11 Конституции РФ государственную власть в Российской Федерации осуществляют Президент РФ как глава государства. Федеральное Собрание (Совет Федерации и Государственная Дума) как законодательный </w:t>
      </w:r>
      <w:r w:rsidRPr="0038125C">
        <w:rPr>
          <w:rFonts w:ascii="Times New Roman" w:hAnsi="Times New Roman" w:cs="Times New Roman"/>
          <w:sz w:val="28"/>
          <w:szCs w:val="28"/>
        </w:rPr>
        <w:lastRenderedPageBreak/>
        <w:t>(представительный) орган государственной власти Российской Федерации, Правительство РФ как орган исполнительной власти Российской Федерации, суды Российской Федерации как единая федеральная система (за исключением конституционных (уставных) судов субъектов Российской Федерации и мировых судей). Прокуратура Российской федерации, согласно ст. 129 Конституции РФ, составляет единую централизованную систему с подчинением нижестоящих прокуроров вышестоящим и Генеральному прокурору Российской Федерации;</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6) единая Конституция и правовая система. Конституция РФ имеет высшую юридическую силу, прямое действие и применяется на всей территории Российской Федерации. Правовую систему Российской Федерации составляют Конституция РФ, федеральные конституционные законы, федеральные законы, законы субъектов Российской Федерации. В правовую систему Российской Федерации в соответствии с ч. 4 ст. 15 Конституции РФ включаются общепризнанные принципы и нормы международного права и международные договоры;</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7) единое экономическое пространство. В Российской Федерации товары, услуги и финансовые средства свободно перемешаются на всей ее территории. Не допускается установление таможенных границ, пошлин, сборов и каких-либо иных препятствий для свободного перемещения товаров, услуг и финансовых средств. На территории Российской Федерации установлена единая денежная система: денежной единицей в Российской Федерации является рубль. Денежная эмиссия осуществляется исключительно Центральным банком Российской Федерации. Введение и эмиссия других денег в Российской Федерации не допускаются;</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8) государственные символы Российской Федерации. Российской Федерации имеет свои флаг, герб, гимн и столицу. Согласно ст. 70 государственные символы Российской Федерации должны регулироваться федеральными законами. В настоящее время статус столицы Российской Федерации урегулирован Законом Российской Федерации от 15 апреля 1993 </w:t>
      </w:r>
      <w:r w:rsidRPr="0038125C">
        <w:rPr>
          <w:rFonts w:ascii="Times New Roman" w:hAnsi="Times New Roman" w:cs="Times New Roman"/>
          <w:sz w:val="28"/>
          <w:szCs w:val="28"/>
        </w:rPr>
        <w:lastRenderedPageBreak/>
        <w:t>г. «О статусе столицы Российской Федерации». Описание и порядок официального использования государственного флага, герба и гимна определяются указами Президента РФ от 11 декабря 1993 г. «О Государственном флаге Российской Федерации», от 30 ноября 1993 г. «О Государственном гербе Российской Федерации», от 11 декабря 1993 г. «О государственном гимне Российской Федерации»;</w:t>
      </w:r>
    </w:p>
    <w:p w:rsidR="001210D9" w:rsidRPr="0038125C" w:rsidRDefault="001210D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9) право участия в межгосударственных объединениях. В соответствии со ст. 79 Конституции РФ Российская Федерация может участвовать в межгосударственных объединениях и передавать им часть своих полномочий в соответствии с международными договорами, если это не влечет ограничения прав и свобод человека и гражданина и не противоречит основам конституционного строя Российской Федерации.</w:t>
      </w:r>
    </w:p>
    <w:p w:rsidR="001210D9" w:rsidRPr="0038125C" w:rsidRDefault="001210D9" w:rsidP="0038125C">
      <w:pPr>
        <w:pStyle w:val="aa"/>
        <w:spacing w:line="360" w:lineRule="auto"/>
        <w:ind w:firstLine="709"/>
        <w:jc w:val="both"/>
        <w:rPr>
          <w:rFonts w:ascii="Times New Roman" w:hAnsi="Times New Roman" w:cs="Times New Roman"/>
          <w:sz w:val="28"/>
          <w:szCs w:val="28"/>
        </w:rPr>
      </w:pPr>
    </w:p>
    <w:p w:rsidR="00F66C64" w:rsidRPr="0038125C" w:rsidRDefault="00F74FEA"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16 </w:t>
      </w:r>
      <w:r w:rsidR="00F66C64" w:rsidRPr="0038125C">
        <w:rPr>
          <w:rFonts w:ascii="Times New Roman" w:hAnsi="Times New Roman" w:cs="Times New Roman"/>
          <w:b/>
          <w:sz w:val="28"/>
          <w:szCs w:val="28"/>
        </w:rPr>
        <w:t>Вещное право: понятие, сущность, содержание.</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Вещное право</w:t>
      </w:r>
      <w:r w:rsidRPr="0038125C">
        <w:rPr>
          <w:rFonts w:ascii="Times New Roman" w:eastAsia="Times New Roman" w:hAnsi="Times New Roman" w:cs="Times New Roman"/>
          <w:sz w:val="28"/>
          <w:szCs w:val="28"/>
        </w:rPr>
        <w:t xml:space="preserve"> – право, обеспечивающее удовлетворение интересов </w:t>
      </w:r>
      <w:proofErr w:type="spellStart"/>
      <w:r w:rsidRPr="0038125C">
        <w:rPr>
          <w:rFonts w:ascii="Times New Roman" w:eastAsia="Times New Roman" w:hAnsi="Times New Roman" w:cs="Times New Roman"/>
          <w:sz w:val="28"/>
          <w:szCs w:val="28"/>
        </w:rPr>
        <w:t>управомоченного</w:t>
      </w:r>
      <w:proofErr w:type="spellEnd"/>
      <w:r w:rsidRPr="0038125C">
        <w:rPr>
          <w:rFonts w:ascii="Times New Roman" w:eastAsia="Times New Roman" w:hAnsi="Times New Roman" w:cs="Times New Roman"/>
          <w:sz w:val="28"/>
          <w:szCs w:val="28"/>
        </w:rPr>
        <w:t xml:space="preserve"> лица посредством воздействия на вещь, находящуюся в сфере его хозяйственного господства</w:t>
      </w:r>
      <w:r w:rsidRPr="0038125C">
        <w:rPr>
          <w:rFonts w:ascii="Times New Roman" w:hAnsi="Times New Roman" w:cs="Times New Roman"/>
          <w:noProof/>
          <w:sz w:val="28"/>
          <w:szCs w:val="28"/>
          <w:lang w:eastAsia="ru-RU"/>
        </w:rPr>
        <w:drawing>
          <wp:inline distT="0" distB="0" distL="0" distR="0" wp14:anchorId="471089C7" wp14:editId="60826B23">
            <wp:extent cx="10795" cy="10795"/>
            <wp:effectExtent l="0" t="0" r="0" b="0"/>
            <wp:docPr id="60" name="Рисунок 60" descr="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88" descr="х"/>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Законодательно закреплены </w:t>
      </w:r>
      <w:r w:rsidRPr="0038125C">
        <w:rPr>
          <w:rFonts w:ascii="Times New Roman" w:eastAsia="Times New Roman" w:hAnsi="Times New Roman" w:cs="Times New Roman"/>
          <w:bCs/>
          <w:sz w:val="28"/>
          <w:szCs w:val="28"/>
        </w:rPr>
        <w:t>признаки вещного права:</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1) право следования (право следует за вещью);</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2) абсолютный характер защиты (защита вещных прав лица, не являющегося собственником, осуществляется любым лицом).</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 xml:space="preserve">Закон </w:t>
      </w:r>
      <w:r w:rsidRPr="0038125C">
        <w:rPr>
          <w:rFonts w:ascii="Times New Roman" w:eastAsia="Times New Roman" w:hAnsi="Times New Roman" w:cs="Times New Roman"/>
          <w:bCs/>
          <w:sz w:val="28"/>
          <w:szCs w:val="28"/>
        </w:rPr>
        <w:t xml:space="preserve">к вещным правам </w:t>
      </w:r>
      <w:r w:rsidRPr="0038125C">
        <w:rPr>
          <w:rFonts w:ascii="Times New Roman" w:eastAsia="Times New Roman" w:hAnsi="Times New Roman" w:cs="Times New Roman"/>
          <w:sz w:val="28"/>
          <w:szCs w:val="28"/>
        </w:rPr>
        <w:t>относит:</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1) право собственности, право пожизненного наследуемого владения землей;</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2) право постоянного (бессрочного) пользования землей;</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3) право хозяйственного ведения;</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4) право оперативного управления;</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5) сервитуты.</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 xml:space="preserve">Кроме этого, к вещным правам можно отнести право члена кооператива на кооперативную квартиру до ее выкупа, право залога </w:t>
      </w:r>
      <w:r w:rsidRPr="0038125C">
        <w:rPr>
          <w:rFonts w:ascii="Times New Roman" w:eastAsia="Times New Roman" w:hAnsi="Times New Roman" w:cs="Times New Roman"/>
          <w:sz w:val="28"/>
          <w:szCs w:val="28"/>
        </w:rPr>
        <w:lastRenderedPageBreak/>
        <w:t>недвижимости, право членов семьи собственника помещения на пользование этим помещением.</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Действующее законодательство классификации вещных прав не дает.</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Предоставление земельных участков в постоянное (бессрочное) пользование возможно государственным и муниципальным учреждениям, федеральным казенным предприятиям, органам государственной власти и органам местного самоуправления на основании решения государственного или муниципального органа, полномочного на принятие таких решений. Земельные участки в постоянное (бессрочное) пользование не предоставляются гражданам</w:t>
      </w:r>
      <w:r w:rsidRPr="0038125C">
        <w:rPr>
          <w:rFonts w:ascii="Times New Roman" w:hAnsi="Times New Roman" w:cs="Times New Roman"/>
          <w:noProof/>
          <w:sz w:val="28"/>
          <w:szCs w:val="28"/>
          <w:lang w:eastAsia="ru-RU"/>
        </w:rPr>
        <w:drawing>
          <wp:inline distT="0" distB="0" distL="0" distR="0" wp14:anchorId="06550160" wp14:editId="06226352">
            <wp:extent cx="10795" cy="10795"/>
            <wp:effectExtent l="0" t="0" r="0" b="0"/>
            <wp:docPr id="59" name="Рисунок 59" descr="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89" descr="ш"/>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Новый Земельный кодекс не допускает приобретения земельных участков на праве пожизненного наследуемого владения гражданами. Те граждане, которые имеют земельные участки в пожизненном наследуемом владении, имеют право приобрести их в собственность.</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Сервитут</w:t>
      </w:r>
      <w:r w:rsidRPr="0038125C">
        <w:rPr>
          <w:rFonts w:ascii="Times New Roman" w:eastAsia="Times New Roman" w:hAnsi="Times New Roman" w:cs="Times New Roman"/>
          <w:sz w:val="28"/>
          <w:szCs w:val="28"/>
        </w:rPr>
        <w:t xml:space="preserve"> – право ограниченного пользования чужими земельными участками</w:t>
      </w:r>
      <w:r w:rsidRPr="0038125C">
        <w:rPr>
          <w:rFonts w:ascii="Times New Roman" w:hAnsi="Times New Roman" w:cs="Times New Roman"/>
          <w:noProof/>
          <w:sz w:val="28"/>
          <w:szCs w:val="28"/>
          <w:lang w:eastAsia="ru-RU"/>
        </w:rPr>
        <w:drawing>
          <wp:inline distT="0" distB="0" distL="0" distR="0" wp14:anchorId="7048F10A" wp14:editId="39540BF0">
            <wp:extent cx="10795" cy="10795"/>
            <wp:effectExtent l="0" t="0" r="0" b="0"/>
            <wp:docPr id="58" name="Рисунок 58" descr="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90" descr="ю"/>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Сервитут устанавливается по соглашению между лицом, требующим установления сервитута, и собственником земельного участка; в некоторых случаях сервитут устанавливается судом. Сервитут прекращается по требованию собственника земельного участка, если отпали основания установления сервитута</w:t>
      </w:r>
      <w:r w:rsidRPr="0038125C">
        <w:rPr>
          <w:rFonts w:ascii="Times New Roman" w:hAnsi="Times New Roman" w:cs="Times New Roman"/>
          <w:noProof/>
          <w:sz w:val="28"/>
          <w:szCs w:val="28"/>
          <w:lang w:eastAsia="ru-RU"/>
        </w:rPr>
        <w:drawing>
          <wp:inline distT="0" distB="0" distL="0" distR="0" wp14:anchorId="685AC10A" wp14:editId="7CAC8814">
            <wp:extent cx="10795" cy="10795"/>
            <wp:effectExtent l="0" t="0" r="0" b="0"/>
            <wp:docPr id="57" name="Рисунок 57" descr="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91" descr="г"/>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proofErr w:type="spellStart"/>
      <w:r w:rsidRPr="0038125C">
        <w:rPr>
          <w:rFonts w:ascii="Times New Roman" w:eastAsia="Times New Roman" w:hAnsi="Times New Roman" w:cs="Times New Roman"/>
          <w:bCs/>
          <w:sz w:val="28"/>
          <w:szCs w:val="28"/>
        </w:rPr>
        <w:t>Сервитутные</w:t>
      </w:r>
      <w:proofErr w:type="spellEnd"/>
      <w:r w:rsidRPr="0038125C">
        <w:rPr>
          <w:rFonts w:ascii="Times New Roman" w:eastAsia="Times New Roman" w:hAnsi="Times New Roman" w:cs="Times New Roman"/>
          <w:bCs/>
          <w:sz w:val="28"/>
          <w:szCs w:val="28"/>
        </w:rPr>
        <w:t xml:space="preserve"> права граждан</w:t>
      </w:r>
      <w:r w:rsidRPr="0038125C">
        <w:rPr>
          <w:rFonts w:ascii="Times New Roman" w:eastAsia="Times New Roman" w:hAnsi="Times New Roman" w:cs="Times New Roman"/>
          <w:sz w:val="28"/>
          <w:szCs w:val="28"/>
        </w:rPr>
        <w:t xml:space="preserve"> – отдельные, строго определенные, закрепленные законом или договором с собственником права по использованию чужих земельных участков, ограниченные конкретными хозяйственными или потребительскими нуждами (проход или проезд через соседний земельный участок, обеспечение водоснабжения и др.)</w:t>
      </w:r>
      <w:r w:rsidRPr="0038125C">
        <w:rPr>
          <w:rFonts w:ascii="Times New Roman" w:hAnsi="Times New Roman" w:cs="Times New Roman"/>
          <w:noProof/>
          <w:sz w:val="28"/>
          <w:szCs w:val="28"/>
          <w:lang w:eastAsia="ru-RU"/>
        </w:rPr>
        <w:drawing>
          <wp:inline distT="0" distB="0" distL="0" distR="0" wp14:anchorId="01ED533E" wp14:editId="089F1B43">
            <wp:extent cx="10795" cy="10795"/>
            <wp:effectExtent l="0" t="0" r="0" b="0"/>
            <wp:docPr id="56" name="Рисунок 56" descr="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92" descr="ф"/>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Собственник участка, обремененного сервитутом, вправе требовать от лиц, пользующихся сервитутом, соразмерной платы за пользование участком. При прекращении оснований пользования сервитутом он может быть прекращен по требованию собственника участка. В случае перехода прав на земельный </w:t>
      </w:r>
      <w:r w:rsidRPr="0038125C">
        <w:rPr>
          <w:rFonts w:ascii="Times New Roman" w:eastAsia="Times New Roman" w:hAnsi="Times New Roman" w:cs="Times New Roman"/>
          <w:sz w:val="28"/>
          <w:szCs w:val="28"/>
        </w:rPr>
        <w:lastRenderedPageBreak/>
        <w:t>участок, который обременен сервитутом, к другому лицу сервитут сохраняется (ст. 275 ГК)</w:t>
      </w:r>
      <w:r w:rsidRPr="0038125C">
        <w:rPr>
          <w:rFonts w:ascii="Times New Roman" w:hAnsi="Times New Roman" w:cs="Times New Roman"/>
          <w:noProof/>
          <w:sz w:val="28"/>
          <w:szCs w:val="28"/>
          <w:lang w:eastAsia="ru-RU"/>
        </w:rPr>
        <w:drawing>
          <wp:inline distT="0" distB="0" distL="0" distR="0" wp14:anchorId="5AE5937C" wp14:editId="3457EB15">
            <wp:extent cx="10795" cy="10795"/>
            <wp:effectExtent l="0" t="0" r="0" b="0"/>
            <wp:docPr id="55" name="Рисунок 55" descr="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93" descr="ч"/>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Выделяют частные и публичные сервитуты</w:t>
      </w:r>
      <w:r w:rsidRPr="0038125C">
        <w:rPr>
          <w:rFonts w:ascii="Times New Roman" w:hAnsi="Times New Roman" w:cs="Times New Roman"/>
          <w:noProof/>
          <w:sz w:val="28"/>
          <w:szCs w:val="28"/>
          <w:lang w:eastAsia="ru-RU"/>
        </w:rPr>
        <w:drawing>
          <wp:inline distT="0" distB="0" distL="0" distR="0" wp14:anchorId="2BE25687" wp14:editId="251E40FA">
            <wp:extent cx="10795" cy="10795"/>
            <wp:effectExtent l="0" t="0" r="0" b="0"/>
            <wp:docPr id="54" name="Рисунок 54" descr="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94" descr="н"/>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Частный сервитут</w:t>
      </w:r>
      <w:r w:rsidRPr="0038125C">
        <w:rPr>
          <w:rFonts w:ascii="Times New Roman" w:eastAsia="Times New Roman" w:hAnsi="Times New Roman" w:cs="Times New Roman"/>
          <w:sz w:val="28"/>
          <w:szCs w:val="28"/>
        </w:rPr>
        <w:t xml:space="preserve"> – сервитут, обеспечивающий интересы одного лица либо небольшой группы лиц (например, проход или проезд через соседний участок)</w:t>
      </w:r>
      <w:r w:rsidRPr="0038125C">
        <w:rPr>
          <w:rFonts w:ascii="Times New Roman" w:hAnsi="Times New Roman" w:cs="Times New Roman"/>
          <w:noProof/>
          <w:sz w:val="28"/>
          <w:szCs w:val="28"/>
          <w:lang w:eastAsia="ru-RU"/>
        </w:rPr>
        <w:drawing>
          <wp:inline distT="0" distB="0" distL="0" distR="0" wp14:anchorId="14AF78AF" wp14:editId="2AB59E74">
            <wp:extent cx="10795" cy="10795"/>
            <wp:effectExtent l="0" t="0" r="0" b="0"/>
            <wp:docPr id="53" name="Рисунок 53" descr="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95" descr="р"/>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Публичный сервитут</w:t>
      </w:r>
      <w:r w:rsidRPr="0038125C">
        <w:rPr>
          <w:rFonts w:ascii="Times New Roman" w:eastAsia="Times New Roman" w:hAnsi="Times New Roman" w:cs="Times New Roman"/>
          <w:sz w:val="28"/>
          <w:szCs w:val="28"/>
        </w:rPr>
        <w:t xml:space="preserve"> – сервитут, обеспечивающий интересы общества (например, прокладка линии электропередач)</w:t>
      </w:r>
      <w:r w:rsidRPr="0038125C">
        <w:rPr>
          <w:rFonts w:ascii="Times New Roman" w:hAnsi="Times New Roman" w:cs="Times New Roman"/>
          <w:noProof/>
          <w:sz w:val="28"/>
          <w:szCs w:val="28"/>
          <w:lang w:eastAsia="ru-RU"/>
        </w:rPr>
        <w:drawing>
          <wp:inline distT="0" distB="0" distL="0" distR="0" wp14:anchorId="148C898E" wp14:editId="6E85D603">
            <wp:extent cx="10795" cy="10795"/>
            <wp:effectExtent l="0" t="0" r="0" b="0"/>
            <wp:docPr id="52" name="Рисунок 52" descr="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96" descr="с"/>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Публичный сервитут устанавливается законами или иными нормативно-правовыми актами РФ, субъектов РФ, нормативно-правовыми актами органов местного самоуправления</w:t>
      </w:r>
      <w:r w:rsidRPr="0038125C">
        <w:rPr>
          <w:rFonts w:ascii="Times New Roman" w:hAnsi="Times New Roman" w:cs="Times New Roman"/>
          <w:noProof/>
          <w:sz w:val="28"/>
          <w:szCs w:val="28"/>
          <w:lang w:eastAsia="ru-RU"/>
        </w:rPr>
        <w:drawing>
          <wp:inline distT="0" distB="0" distL="0" distR="0" wp14:anchorId="1F703198" wp14:editId="2E2B5B7A">
            <wp:extent cx="10795" cy="10795"/>
            <wp:effectExtent l="0" t="0" r="0" b="0"/>
            <wp:docPr id="51" name="Рисунок 51" descr="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97" descr="э"/>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8C36FD" w:rsidRPr="0038125C" w:rsidRDefault="008C36FD" w:rsidP="0038125C">
      <w:pPr>
        <w:pStyle w:val="aa"/>
        <w:spacing w:line="360" w:lineRule="auto"/>
        <w:ind w:firstLine="709"/>
        <w:jc w:val="both"/>
        <w:rPr>
          <w:rFonts w:ascii="Times New Roman" w:hAnsi="Times New Roman" w:cs="Times New Roman"/>
          <w:sz w:val="28"/>
          <w:szCs w:val="28"/>
        </w:rPr>
      </w:pP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F66C64" w:rsidRPr="0038125C" w:rsidRDefault="00F74FEA"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17 </w:t>
      </w:r>
      <w:r w:rsidR="00F66C64" w:rsidRPr="0038125C">
        <w:rPr>
          <w:rFonts w:ascii="Times New Roman" w:hAnsi="Times New Roman" w:cs="Times New Roman"/>
          <w:b/>
          <w:sz w:val="28"/>
          <w:szCs w:val="28"/>
        </w:rPr>
        <w:t>Конституционная система государственных органов в РФ.</w:t>
      </w: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Государственные органы - это один из каналов, через который народ, согласно Конституции Российской Федерации, осуществляет свою власть.</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Органы государственной власти характеризуются следующими чертами:</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наделены государственно-властными полномочиями;</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образуются и действуют в установленном государством порядке;</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уполномочены государством осуществлять его задачи и функции;</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являются составной частью единой системы органов государственной власти Российской Федерации.</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В своей совокупности государственные органы Российской Федерации образуют единую систему. Согласно Конституции (ст. 11), в нее входят </w:t>
      </w:r>
      <w:r w:rsidRPr="0038125C">
        <w:rPr>
          <w:rFonts w:ascii="Times New Roman" w:hAnsi="Times New Roman" w:cs="Times New Roman"/>
          <w:sz w:val="28"/>
          <w:szCs w:val="28"/>
        </w:rPr>
        <w:lastRenderedPageBreak/>
        <w:t>органы государственной власти Российской Федерации и органы государственной власти ее субъектов. Единство системы государственных органов Российской Федерации обусловлено тем, что эта система основывается на государственной целостности России, на единстве системы государственной власти. Единство системы проявляется в разграничении предметов ведения и полномочий между органами государственной власти РФ и органами государственной власти ее субъектов. Конституция (ст. 10, 11) предусматривает наличие органов президентской, законодательной, исполнительной и судебной власти. Каждый из этих видов органов власти представляет собой фактически подсистему единой системы государственных органов Российской Федерации.</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Президент Российской Федерации является главой государства. Он выступает в качестве гаранта Конституции РФ, прав и свобод человека и гражданина. Президент, согласно ст.80 Конституции, обеспечивает согласованное функционирование и взаимодействие органов государственной власти, осуществляет общее руководство деятельностью Правительства и других звеньев исполнительной власти, с органами которой он связан наиболее тесно.</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Органы законодательной власти - это Федеральное Собрание РФ, народные собрания, государственные собрания, верховные советы, законодательные собрания республик в составе РФ; думы, законодательные собрания, областные собрания и другие законодательные органы власти краев, областей, городов федерального значения, автономной области и автономных округов. Основная особенность этих органов состоит в том, что они избираются непосредственно народом и никаким другим способом формироваться не могут. В своей совокупности они составляют систему представительных органов государственной власти РФ. Органы </w:t>
      </w:r>
      <w:r w:rsidRPr="0038125C">
        <w:rPr>
          <w:rFonts w:ascii="Times New Roman" w:hAnsi="Times New Roman" w:cs="Times New Roman"/>
          <w:sz w:val="28"/>
          <w:szCs w:val="28"/>
        </w:rPr>
        <w:lastRenderedPageBreak/>
        <w:t>законодательной власти делятся на федеральные и региональные (субъектов Федерации).</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 органам исполнительной власти относятся Правительство Российской Федерации, другие федеральные органы исполнительной власти - министерства, государственные комитеты и ведомства при Правительстве РФ, органы исполнительной власти субъектов РФ - президенты и главы администраций субъектов РФ, их правительства, министерства, государственные комитеты и другие ведомства. Они составляют единую систему органов исполнительной власти, возглавляемую Правительством РФ. Для органов исполнительной власти характерно то, что они либо образуются (назначаются) соответствующими руководителями исполнительной власти - президентами или главами администраций, либо избираются непосредственно населением. Органы исполнительной власти выполняют особый вид государственной деятельности, которая носит исполнительный и распорядительный характер. Органы исполнительной власти делятся на федеральные и субъектов Федерации.</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Органы судебной власти образуют Конституционный Суд РФ, Верховный Суд РФ, Высший Арбитражный Суд РФ, другие федеральные суды, а также суды субъектов РФ. Органы правосудия в совокупности составляют судебную систему РФ. Основной видовой особенностью этих органов является осуществление судебной власти посредством конституционного, гражданского, административного и уголовного судопроизводства.</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Особую группу государственных органов, не относящуюся ни к одному из ранее названных видов органов государственной власти, образуют органы прокуратуры. Прокуратура РФ, согласно Конституции (ст. 129), составляет единую централизованную систему с подчинением нижестоящих прокуроров </w:t>
      </w:r>
      <w:r w:rsidRPr="0038125C">
        <w:rPr>
          <w:rFonts w:ascii="Times New Roman" w:hAnsi="Times New Roman" w:cs="Times New Roman"/>
          <w:sz w:val="28"/>
          <w:szCs w:val="28"/>
        </w:rPr>
        <w:lastRenderedPageBreak/>
        <w:t>вышестоящим и Генеральному прокурору РФ. Основной видовой особенностью органов прокуратуры является осуществление ими надзора за исполнением законов федеральными министерствами и ведомствами, представительными (законодательными) и исполнительными органами субъектов Федерации, органами местного самоуправления, органами военного управления, органами контроля за должностными лицами, а также соответствие законам издаваемых ими правовых актов.</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Кроме названных органов в систему государственных органов РФ входят также ряд других органов, осуществляющих вспомогательные, совещательные и иного рода функции, которые определяются органами государственной власти. К числу этих органов относятся, например, Администрация Президента РФ, Совет Безопасности РФ, Полномочные представительства в Федеральных округах.</w:t>
      </w: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F66C64" w:rsidRPr="0038125C" w:rsidRDefault="00F74FEA"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18 </w:t>
      </w:r>
      <w:r w:rsidR="00F66C64" w:rsidRPr="0038125C">
        <w:rPr>
          <w:rFonts w:ascii="Times New Roman" w:hAnsi="Times New Roman" w:cs="Times New Roman"/>
          <w:b/>
          <w:sz w:val="28"/>
          <w:szCs w:val="28"/>
        </w:rPr>
        <w:t>Обязательства: понятие и виды.</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Предмет обязательственного права</w:t>
      </w:r>
      <w:r w:rsidRPr="0038125C">
        <w:rPr>
          <w:rFonts w:ascii="Times New Roman" w:eastAsia="Times New Roman" w:hAnsi="Times New Roman" w:cs="Times New Roman"/>
          <w:sz w:val="28"/>
          <w:szCs w:val="28"/>
        </w:rPr>
        <w:t xml:space="preserve"> – отношения, складывающиеся в процессе экономического оборота</w:t>
      </w:r>
      <w:r w:rsidRPr="0038125C">
        <w:rPr>
          <w:rFonts w:ascii="Times New Roman" w:hAnsi="Times New Roman" w:cs="Times New Roman"/>
          <w:noProof/>
          <w:sz w:val="28"/>
          <w:szCs w:val="28"/>
          <w:lang w:eastAsia="ru-RU"/>
        </w:rPr>
        <w:drawing>
          <wp:inline distT="0" distB="0" distL="0" distR="0" wp14:anchorId="50612731" wp14:editId="3A2974C4">
            <wp:extent cx="10795" cy="10795"/>
            <wp:effectExtent l="0" t="0" r="0" b="0"/>
            <wp:docPr id="88" name="Рисунок 88" descr="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08" descr="х"/>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w:t>
      </w:r>
      <w:r w:rsidRPr="0038125C">
        <w:rPr>
          <w:rFonts w:ascii="Times New Roman" w:eastAsia="Times New Roman" w:hAnsi="Times New Roman" w:cs="Times New Roman"/>
          <w:bCs/>
          <w:sz w:val="28"/>
          <w:szCs w:val="28"/>
        </w:rPr>
        <w:t xml:space="preserve">Обязательство </w:t>
      </w:r>
      <w:r w:rsidRPr="0038125C">
        <w:rPr>
          <w:rFonts w:ascii="Times New Roman" w:eastAsia="Times New Roman" w:hAnsi="Times New Roman" w:cs="Times New Roman"/>
          <w:sz w:val="28"/>
          <w:szCs w:val="28"/>
        </w:rPr>
        <w:t xml:space="preserve">представляет собой правоотношение, которое регулируется имущественными нормами права, в силу которых одно лицо обязано совершить в пользу другого лица определенное действие: передать имущество, выполнить работу, уплатить деньги и др. – либо воздержаться от определенного действия, а кредитор имеет право требовать от должника исполнения его обязанности. В обязательственном отношении участвуют две стороны – </w:t>
      </w:r>
      <w:proofErr w:type="spellStart"/>
      <w:r w:rsidRPr="0038125C">
        <w:rPr>
          <w:rFonts w:ascii="Times New Roman" w:eastAsia="Times New Roman" w:hAnsi="Times New Roman" w:cs="Times New Roman"/>
          <w:sz w:val="28"/>
          <w:szCs w:val="28"/>
        </w:rPr>
        <w:t>управомоченная</w:t>
      </w:r>
      <w:proofErr w:type="spellEnd"/>
      <w:r w:rsidRPr="0038125C">
        <w:rPr>
          <w:rFonts w:ascii="Times New Roman" w:eastAsia="Times New Roman" w:hAnsi="Times New Roman" w:cs="Times New Roman"/>
          <w:sz w:val="28"/>
          <w:szCs w:val="28"/>
        </w:rPr>
        <w:t xml:space="preserve"> и обязанная. </w:t>
      </w:r>
      <w:proofErr w:type="spellStart"/>
      <w:r w:rsidRPr="0038125C">
        <w:rPr>
          <w:rFonts w:ascii="Times New Roman" w:eastAsia="Times New Roman" w:hAnsi="Times New Roman" w:cs="Times New Roman"/>
          <w:sz w:val="28"/>
          <w:szCs w:val="28"/>
        </w:rPr>
        <w:t>Управомоченная</w:t>
      </w:r>
      <w:proofErr w:type="spellEnd"/>
      <w:r w:rsidRPr="0038125C">
        <w:rPr>
          <w:rFonts w:ascii="Times New Roman" w:eastAsia="Times New Roman" w:hAnsi="Times New Roman" w:cs="Times New Roman"/>
          <w:sz w:val="28"/>
          <w:szCs w:val="28"/>
        </w:rPr>
        <w:t xml:space="preserve"> сторона наделена правом требовать от обязанной стороны совершения определенных действий. Обязанная сторона должна совершить определенные действия в пользу </w:t>
      </w:r>
      <w:proofErr w:type="spellStart"/>
      <w:r w:rsidRPr="0038125C">
        <w:rPr>
          <w:rFonts w:ascii="Times New Roman" w:eastAsia="Times New Roman" w:hAnsi="Times New Roman" w:cs="Times New Roman"/>
          <w:sz w:val="28"/>
          <w:szCs w:val="28"/>
        </w:rPr>
        <w:t>управомоченное</w:t>
      </w:r>
      <w:proofErr w:type="spellEnd"/>
      <w:r w:rsidRPr="0038125C">
        <w:rPr>
          <w:rFonts w:ascii="Times New Roman" w:eastAsia="Times New Roman" w:hAnsi="Times New Roman" w:cs="Times New Roman"/>
          <w:sz w:val="28"/>
          <w:szCs w:val="28"/>
        </w:rPr>
        <w:t xml:space="preserve"> стороны. </w:t>
      </w:r>
      <w:proofErr w:type="spellStart"/>
      <w:r w:rsidRPr="0038125C">
        <w:rPr>
          <w:rFonts w:ascii="Times New Roman" w:eastAsia="Times New Roman" w:hAnsi="Times New Roman" w:cs="Times New Roman"/>
          <w:bCs/>
          <w:sz w:val="28"/>
          <w:szCs w:val="28"/>
        </w:rPr>
        <w:t>Управомоченная</w:t>
      </w:r>
      <w:proofErr w:type="spellEnd"/>
      <w:r w:rsidRPr="0038125C">
        <w:rPr>
          <w:rFonts w:ascii="Times New Roman" w:eastAsia="Times New Roman" w:hAnsi="Times New Roman" w:cs="Times New Roman"/>
          <w:bCs/>
          <w:sz w:val="28"/>
          <w:szCs w:val="28"/>
        </w:rPr>
        <w:t xml:space="preserve"> сторона </w:t>
      </w:r>
      <w:r w:rsidRPr="0038125C">
        <w:rPr>
          <w:rFonts w:ascii="Times New Roman" w:eastAsia="Times New Roman" w:hAnsi="Times New Roman" w:cs="Times New Roman"/>
          <w:sz w:val="28"/>
          <w:szCs w:val="28"/>
        </w:rPr>
        <w:t>называется кредитором, а принадлежащее ей субъективное право – правом требования</w:t>
      </w:r>
      <w:r w:rsidRPr="0038125C">
        <w:rPr>
          <w:rFonts w:ascii="Times New Roman" w:hAnsi="Times New Roman" w:cs="Times New Roman"/>
          <w:noProof/>
          <w:sz w:val="28"/>
          <w:szCs w:val="28"/>
          <w:lang w:eastAsia="ru-RU"/>
        </w:rPr>
        <w:drawing>
          <wp:inline distT="0" distB="0" distL="0" distR="0" wp14:anchorId="6371679B" wp14:editId="10A08E70">
            <wp:extent cx="10795" cy="10795"/>
            <wp:effectExtent l="0" t="0" r="0" b="0"/>
            <wp:docPr id="87" name="Рисунок 87" descr="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09" descr="ю"/>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Кредитор является активной стороной в обязательстве. </w:t>
      </w:r>
      <w:r w:rsidRPr="0038125C">
        <w:rPr>
          <w:rFonts w:ascii="Times New Roman" w:eastAsia="Times New Roman" w:hAnsi="Times New Roman" w:cs="Times New Roman"/>
          <w:bCs/>
          <w:sz w:val="28"/>
          <w:szCs w:val="28"/>
        </w:rPr>
        <w:t xml:space="preserve">Обязанная сторона </w:t>
      </w:r>
      <w:r w:rsidRPr="0038125C">
        <w:rPr>
          <w:rFonts w:ascii="Times New Roman" w:eastAsia="Times New Roman" w:hAnsi="Times New Roman" w:cs="Times New Roman"/>
          <w:sz w:val="28"/>
          <w:szCs w:val="28"/>
        </w:rPr>
        <w:t xml:space="preserve">называется должником, а </w:t>
      </w:r>
      <w:r w:rsidRPr="0038125C">
        <w:rPr>
          <w:rFonts w:ascii="Times New Roman" w:eastAsia="Times New Roman" w:hAnsi="Times New Roman" w:cs="Times New Roman"/>
          <w:sz w:val="28"/>
          <w:szCs w:val="28"/>
        </w:rPr>
        <w:lastRenderedPageBreak/>
        <w:t>лежащая на ней обязанность – долгом. Должник признается пассивной стороной</w:t>
      </w:r>
      <w:r w:rsidRPr="0038125C">
        <w:rPr>
          <w:rFonts w:ascii="Times New Roman" w:hAnsi="Times New Roman" w:cs="Times New Roman"/>
          <w:noProof/>
          <w:sz w:val="28"/>
          <w:szCs w:val="28"/>
          <w:lang w:eastAsia="ru-RU"/>
        </w:rPr>
        <w:drawing>
          <wp:inline distT="0" distB="0" distL="0" distR="0" wp14:anchorId="7A850C17" wp14:editId="5D2DD167">
            <wp:extent cx="10795" cy="10795"/>
            <wp:effectExtent l="0" t="0" r="0" b="0"/>
            <wp:docPr id="86" name="Рисунок 86" descr="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10" descr="а"/>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Свои действия он совершает по требованию кредитора, подчиняясь праву кредитора. Юридическое содержание обязательственного правоотношения – право требования кредитора и долг должника</w:t>
      </w:r>
      <w:r w:rsidRPr="0038125C">
        <w:rPr>
          <w:rFonts w:ascii="Times New Roman" w:hAnsi="Times New Roman" w:cs="Times New Roman"/>
          <w:noProof/>
          <w:sz w:val="28"/>
          <w:szCs w:val="28"/>
          <w:lang w:eastAsia="ru-RU"/>
        </w:rPr>
        <w:drawing>
          <wp:inline distT="0" distB="0" distL="0" distR="0" wp14:anchorId="41C750C8" wp14:editId="1672E5DF">
            <wp:extent cx="10795" cy="10795"/>
            <wp:effectExtent l="0" t="0" r="0" b="0"/>
            <wp:docPr id="85" name="Рисунок 85" descr="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11" descr="х"/>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w:t>
      </w:r>
      <w:r w:rsidRPr="0038125C">
        <w:rPr>
          <w:rFonts w:ascii="Times New Roman" w:eastAsia="Times New Roman" w:hAnsi="Times New Roman" w:cs="Times New Roman"/>
          <w:bCs/>
          <w:sz w:val="28"/>
          <w:szCs w:val="28"/>
        </w:rPr>
        <w:t>Объект обязательства</w:t>
      </w:r>
      <w:r w:rsidRPr="0038125C">
        <w:rPr>
          <w:rFonts w:ascii="Times New Roman" w:eastAsia="Times New Roman" w:hAnsi="Times New Roman" w:cs="Times New Roman"/>
          <w:sz w:val="28"/>
          <w:szCs w:val="28"/>
        </w:rPr>
        <w:t xml:space="preserve"> – действия должника. По основаниям возникновения все обязательства делятся на договорные (возникающие на основании договора) и недоговорные (основанием служат другие юридические факты)</w:t>
      </w:r>
      <w:r w:rsidRPr="0038125C">
        <w:rPr>
          <w:rFonts w:ascii="Times New Roman" w:hAnsi="Times New Roman" w:cs="Times New Roman"/>
          <w:noProof/>
          <w:sz w:val="28"/>
          <w:szCs w:val="28"/>
          <w:lang w:eastAsia="ru-RU"/>
        </w:rPr>
        <w:drawing>
          <wp:inline distT="0" distB="0" distL="0" distR="0" wp14:anchorId="50E94DFD" wp14:editId="2161C2AC">
            <wp:extent cx="10795" cy="10795"/>
            <wp:effectExtent l="0" t="0" r="0" b="0"/>
            <wp:docPr id="84" name="Рисунок 84" descr="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12" descr="ч"/>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 xml:space="preserve">Договорные обязательства делятся на </w:t>
      </w:r>
      <w:r w:rsidRPr="0038125C">
        <w:rPr>
          <w:rFonts w:ascii="Times New Roman" w:eastAsia="Times New Roman" w:hAnsi="Times New Roman" w:cs="Times New Roman"/>
          <w:bCs/>
          <w:sz w:val="28"/>
          <w:szCs w:val="28"/>
        </w:rPr>
        <w:t xml:space="preserve">обязательства </w:t>
      </w:r>
      <w:r w:rsidRPr="0038125C">
        <w:rPr>
          <w:rFonts w:ascii="Times New Roman" w:eastAsia="Times New Roman" w:hAnsi="Times New Roman" w:cs="Times New Roman"/>
          <w:sz w:val="28"/>
          <w:szCs w:val="28"/>
        </w:rPr>
        <w:t>по:</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1) реализации имущества;</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2) предоставлению имущества в пользование;</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3) выполнению работ и оказанию услуг;</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4) страхованию;</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5) по совместной деятельности;</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6) расчетам и кредитованию;</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7) смешанные обязательства.</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 xml:space="preserve">Внедоговорные обязательства делятся </w:t>
      </w:r>
      <w:r w:rsidRPr="0038125C">
        <w:rPr>
          <w:rFonts w:ascii="Times New Roman" w:eastAsia="Times New Roman" w:hAnsi="Times New Roman" w:cs="Times New Roman"/>
          <w:sz w:val="28"/>
          <w:szCs w:val="28"/>
        </w:rPr>
        <w:t>на обязательства из односторонних сделок и охранительные обязательства</w:t>
      </w:r>
      <w:r w:rsidRPr="0038125C">
        <w:rPr>
          <w:rFonts w:ascii="Times New Roman" w:hAnsi="Times New Roman" w:cs="Times New Roman"/>
          <w:noProof/>
          <w:sz w:val="28"/>
          <w:szCs w:val="28"/>
          <w:lang w:eastAsia="ru-RU"/>
        </w:rPr>
        <w:drawing>
          <wp:inline distT="0" distB="0" distL="0" distR="0" wp14:anchorId="3E75F935" wp14:editId="4EE62CFC">
            <wp:extent cx="10795" cy="10795"/>
            <wp:effectExtent l="0" t="0" r="0" b="0"/>
            <wp:docPr id="83" name="Рисунок 83" descr="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13" descr="ъ"/>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Также </w:t>
      </w:r>
      <w:r w:rsidRPr="0038125C">
        <w:rPr>
          <w:rFonts w:ascii="Times New Roman" w:eastAsia="Times New Roman" w:hAnsi="Times New Roman" w:cs="Times New Roman"/>
          <w:bCs/>
          <w:sz w:val="28"/>
          <w:szCs w:val="28"/>
        </w:rPr>
        <w:t>обязательства делятся на:</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1) простые – в них присутствует только одно право и обязанность, и сложные – имеют место несколько прав и обязанностей);</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2) </w:t>
      </w:r>
      <w:proofErr w:type="spellStart"/>
      <w:r w:rsidRPr="0038125C">
        <w:rPr>
          <w:rFonts w:ascii="Times New Roman" w:eastAsia="Times New Roman" w:hAnsi="Times New Roman" w:cs="Times New Roman"/>
          <w:sz w:val="28"/>
          <w:szCs w:val="28"/>
        </w:rPr>
        <w:t>однопредметные</w:t>
      </w:r>
      <w:proofErr w:type="spellEnd"/>
      <w:r w:rsidRPr="0038125C">
        <w:rPr>
          <w:rFonts w:ascii="Times New Roman" w:eastAsia="Times New Roman" w:hAnsi="Times New Roman" w:cs="Times New Roman"/>
          <w:sz w:val="28"/>
          <w:szCs w:val="28"/>
        </w:rPr>
        <w:t xml:space="preserve"> – должник обязан передать определенный предмет, альтернативные – должник должен передать предмет по выбору из нескольких, и факультативные обязательства – должник обязан совершить определенные действия, и при невозможности совершения таких действий ему дается возможность совершить другие действия;</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3) обязательства, связанные и не связанные с личностью должника или с личностью кредитора;</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4) главные и дополнительные обязательства</w:t>
      </w:r>
      <w:r w:rsidRPr="0038125C">
        <w:rPr>
          <w:rFonts w:ascii="Times New Roman" w:hAnsi="Times New Roman" w:cs="Times New Roman"/>
          <w:noProof/>
          <w:sz w:val="28"/>
          <w:szCs w:val="28"/>
          <w:lang w:eastAsia="ru-RU"/>
        </w:rPr>
        <w:drawing>
          <wp:inline distT="0" distB="0" distL="0" distR="0" wp14:anchorId="6F58AB5E" wp14:editId="37B31D99">
            <wp:extent cx="10795" cy="10795"/>
            <wp:effectExtent l="0" t="0" r="0" b="0"/>
            <wp:docPr id="82" name="Рисунок 82" descr="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14" descr="ь"/>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w:t>
      </w:r>
      <w:r w:rsidRPr="0038125C">
        <w:rPr>
          <w:rFonts w:ascii="Times New Roman" w:eastAsia="Times New Roman" w:hAnsi="Times New Roman" w:cs="Times New Roman"/>
          <w:bCs/>
          <w:sz w:val="28"/>
          <w:szCs w:val="28"/>
        </w:rPr>
        <w:t xml:space="preserve">Юридические факты, </w:t>
      </w:r>
      <w:r w:rsidRPr="0038125C">
        <w:rPr>
          <w:rFonts w:ascii="Times New Roman" w:eastAsia="Times New Roman" w:hAnsi="Times New Roman" w:cs="Times New Roman"/>
          <w:sz w:val="28"/>
          <w:szCs w:val="28"/>
        </w:rPr>
        <w:t>на основе которых возникают обязательства, принято называть основаниями возникновения обязательств</w:t>
      </w:r>
      <w:r w:rsidRPr="0038125C">
        <w:rPr>
          <w:rFonts w:ascii="Times New Roman" w:hAnsi="Times New Roman" w:cs="Times New Roman"/>
          <w:noProof/>
          <w:sz w:val="28"/>
          <w:szCs w:val="28"/>
          <w:lang w:eastAsia="ru-RU"/>
        </w:rPr>
        <w:drawing>
          <wp:inline distT="0" distB="0" distL="0" distR="0" wp14:anchorId="6D835883" wp14:editId="62E782F0">
            <wp:extent cx="10795" cy="10795"/>
            <wp:effectExtent l="0" t="0" r="0" b="0"/>
            <wp:docPr id="81" name="Рисунок 81" descr="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15" descr="г"/>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Самое распространенное </w:t>
      </w:r>
      <w:r w:rsidRPr="0038125C">
        <w:rPr>
          <w:rFonts w:ascii="Times New Roman" w:eastAsia="Times New Roman" w:hAnsi="Times New Roman" w:cs="Times New Roman"/>
          <w:bCs/>
          <w:sz w:val="28"/>
          <w:szCs w:val="28"/>
        </w:rPr>
        <w:t xml:space="preserve">основание </w:t>
      </w:r>
      <w:r w:rsidRPr="0038125C">
        <w:rPr>
          <w:rFonts w:ascii="Times New Roman" w:eastAsia="Times New Roman" w:hAnsi="Times New Roman" w:cs="Times New Roman"/>
          <w:bCs/>
          <w:sz w:val="28"/>
          <w:szCs w:val="28"/>
        </w:rPr>
        <w:lastRenderedPageBreak/>
        <w:t>возникновения обязательств</w:t>
      </w:r>
      <w:r w:rsidRPr="0038125C">
        <w:rPr>
          <w:rFonts w:ascii="Times New Roman" w:eastAsia="Times New Roman" w:hAnsi="Times New Roman" w:cs="Times New Roman"/>
          <w:sz w:val="28"/>
          <w:szCs w:val="28"/>
        </w:rPr>
        <w:t xml:space="preserve"> – договор (купли-продажи, мены, и др.). Основанием возникновения обязательств могут служить и односторонние сделки (прощение долга, дарение и другие сделки, не противоречащие закону).</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Кроме договоров, обязательственные отношения могут возникнуть из актов государственных органов власти и органов власти местного самоуправления (содержание обязательства, возникающего из такого акта, определяется самим этим актом), неправомерных действий (деликтов) и возникающих на их основе деликатных обязательств, а также событий.</w:t>
      </w: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F66C64" w:rsidRPr="0038125C" w:rsidRDefault="00F74FEA"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19 </w:t>
      </w:r>
      <w:r w:rsidR="00F66C64" w:rsidRPr="0038125C">
        <w:rPr>
          <w:rFonts w:ascii="Times New Roman" w:hAnsi="Times New Roman" w:cs="Times New Roman"/>
          <w:b/>
          <w:sz w:val="28"/>
          <w:szCs w:val="28"/>
        </w:rPr>
        <w:t>Избирательная система РФ.</w:t>
      </w: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юридической литературе распространены два подхода к пониманию избирательной системы: широкий и узкий.</w:t>
      </w: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широком смысле избирательная система понимается как совокупность общественных отношений, складывающихся по поводу формирования органов государственной власти и местного самоуправления посредством реализации избирательных прав граждан. При таком подходе избирательная система включает в себя принципы и условия участия граждан в выборах, порядок их назначения, подготовки и проведения, круг субъектов избирательного процесса, правила установления итогов голосования и определения результатов выборов. Избирательная система в широком смысле, по существу, отождествляется с избирательной кампанией, представляющей собой деятельность по подготовке выборов, осуществляемую в период со дня официального опубликования решения о назначении выборов до дня представления организующей выборы комиссией отчета о расходовании выделенных на их проведение бюджетных средств. По этой причине использование понятия избирательной системы в широком смысле вряд ли оправданно.</w:t>
      </w: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Узкое понимание избирательной системы связывается, как правило, с методами (приемами) установления итогов голосования и определения победителя на выборах и рассматривается в качестве своеобразной юридической формулы, при помощи которой определяются результаты избирательной кампании на заключительной стадии выборов. Так, в соответствии со ст. 23 Федерального закона «Об общих принципах организации местного самоуправления в Российской Федерации» под избирательной системой при проведении муниципальных выборов понимаются условия признания кандидата (кандидатов) избранным (избранными), списков кандидатов — допущенными к распределению депутатских мандатов, а также порядок распределения депутатских мандатов между списками кандидатов и внутри списков кандидатов. Вместе с тем не следует забывать, что правила подведения итогов голосования зависят, кроме способов определения результата, от ряда избирательных действий, которые оказывают непосредственное влияние на принятие решения об избрании того или иного кандидата. Исходя из этого в юридическом смысле узкое понимание избирательной системы предпочтительнее увязывать с совокупностью норм, закрепляющих правила:</w:t>
      </w: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образования избирательных округов;</w:t>
      </w: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выдвижения кандидатов (списков кандидатов);</w:t>
      </w: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определения роли политических партий (избирательных объединений) в выборах;</w:t>
      </w: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утверждения формы избирательного бюллетеня;</w:t>
      </w: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определения результатов выборов и установления победителей, включая распределение депутатских мандатов между политическими партиями (избирательными объединениями);</w:t>
      </w: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проведения в случае необходимости повторного голосования (второго тура выборов);</w:t>
      </w: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замещения вакантных мандатов.</w:t>
      </w: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Виды избирательных систем</w:t>
      </w: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В своей совокупности они дают наиболее полное представление об образующих избирательную систему элементах, различное сочетание и содержательное наполнение которых обусловливают выделение различных видов избирательных систем.</w:t>
      </w: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истории развития законодательства о выборах сформировалось много подходов к конструированию избирательных систем. При этом выбор того или иного вида избирательной системы — один из ключевых вопросов политической жизни страны, на решение которого существенным образом влияет состояние демократического развития и соотношение политических сил. Не случайно именно к такому выводу пришел и Конституционный Суд РФ. В определении от 20 ноября 1995 г. об отказе в принятии к рассмотрению запроса группы депутатов Государственной Думы Федерального Собрания РФ и запроса Верховного Суда РФ о проверке конституционности ряда положений Федерального закона от 21 июня 1995 г. «О выборах депутатов Государственной Думы Федерального Собрания Российской Федерации» Суд подчеркнул, что выбор того или иного варианта избирательной системы и его закрепление в избирательном законе зависит от конкретных социально-политических условий и является вопросом политической целесообразности. В российских условиях этот выбор осуществляет Федеральное Собрание РФ в соответствии с правилами законодательной процедуры. Данное обстоятельство, однако, вовсе не означает, что вопрос об избирательной системе является сугубо политическим и лишен юридического смысла. Правовое значение избирательной системы состоит в надлежащем законодательном закреплении всей совокупности правил, регулирующих отношения, связанные с определением результатов выборов, и образующих юридическое оформление избирательной системы, включая закрепление различных ее видов.</w:t>
      </w: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Действующее законодательство о выборах предусматривает возможность использования следующий типов избирательных систем: </w:t>
      </w:r>
      <w:r w:rsidRPr="0038125C">
        <w:rPr>
          <w:rFonts w:ascii="Times New Roman" w:hAnsi="Times New Roman" w:cs="Times New Roman"/>
          <w:sz w:val="28"/>
          <w:szCs w:val="28"/>
        </w:rPr>
        <w:lastRenderedPageBreak/>
        <w:t>мажоритарной, пропорциональной и смешанной (мажоритарно-пропорциональной) избирательной системы.</w:t>
      </w: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Мажоритарная избирательная система</w:t>
      </w: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Суть мажоритарной системы заключается в разделении территории, на которой проводятся выборы, на избирательные округа, в которых избиратели голосуют персонально за тех или иных кандидатов. Для избрания кандидату (кандидатам, если выборы проводятся по многомандатным избирательным округам) необходимо набрать большинство голосов избирателей, принявших участие в голосовании. С юридической точки зрения мажоритарную избирательную систему отличает универсальность применения, позволяющая использовать ее для выборов как коллегиальных органов, так и отдельных должностных лиц. Правом выдвижения кандидатов при этой избирательной системе наделяются как граждане в порядке самовыдвижения, гак и политические партии (избирательные объединения). При образовании вакантных мандатов, обусловленном в числе прочего досрочным прекращением полномочий депутатов (выборных должностных лиц), обязательным является проведение новых (дополнительных, досрочных или повторных) выборов.</w:t>
      </w: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Мажоритарная избирательная система имеет разновидности. В зависимости от образуемых избирательных округов различаются мажоритарные избирательные системы, предполагающие голосование по единому избирательному округу, одномандатным и многомандатным избирательным округам. Мажоритарная система на базе единого избирательного округа используется только на выборах должностных лиц. При избрании депутатов законодательных (представительных) органов государственной власти, представительных органов муниципальных образований применяются либо одномандатные, либо многомандатные избирательные округа. Причем максимальное число мандатов, приходящихся на один многомандатный избирательный округ, не может превышать пяти. Вместе с тем данное ограничение не применяется на выборах в органы </w:t>
      </w:r>
      <w:r w:rsidRPr="0038125C">
        <w:rPr>
          <w:rFonts w:ascii="Times New Roman" w:hAnsi="Times New Roman" w:cs="Times New Roman"/>
          <w:sz w:val="28"/>
          <w:szCs w:val="28"/>
        </w:rPr>
        <w:lastRenderedPageBreak/>
        <w:t>местного самоуправления сельского поселения, а также иного муниципального образования, границы многомандатного избирательного округа которого совпадают с границами избирательного участка.</w:t>
      </w: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Выделяются мажоритарные системы относительного, абсолютного и квалифицированного большинства. Система относительного большинства исходит из того, что для избрания требуется набрать наибольшее число голосов избирателей по отношению к другим кандидатам. Она может применяться на выборах депутатов законодательных (представительных) органов государственной власти, представительных органов муниципальных образований, а также на выборах глав муниципальных образований.</w:t>
      </w: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При системе абсолютного большинства для избрания кандидата необходимо, чтобы он набрал более половины голосов от числа избирателей, принявших участие в голосовании. Если ни одному из кандидатов не удается набрать такое количество голосов, проводится повторное голосование по двум кандидатам, за которых в первом туре выборов было подано наибольшее число голосов избирателей. Для победы во втором туре при использовании такой системы достаточно набрать относительное большинство голосов. Система абсолютного большинства применяется на выборах Президента РФ, а также, если это предусмотрено законом субъекта Федерации, на выборах глав муниципальных образований. В принципе нельзя исключать ее использование и на выборах депутатов законодательных (представительных) органов государственной власти, представительных органов муниципальных образований, однако действующему избирательному законодательству такие случаи неизвестны.</w:t>
      </w: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Система квалифицированного большинства встречается достаточно редко. Она основывается на том, что для победы на выборах необходимо не просто набрать то или иное большинство голосов, а большинство, зафиксированное в законе (не менее 1/3, 2/3, 3/4), от числа проголосовавших избирателей. В настоящее время она практически не применяется, хотя прежде случаи ее использования имели место в некоторых субъектах </w:t>
      </w:r>
      <w:r w:rsidRPr="0038125C">
        <w:rPr>
          <w:rFonts w:ascii="Times New Roman" w:hAnsi="Times New Roman" w:cs="Times New Roman"/>
          <w:sz w:val="28"/>
          <w:szCs w:val="28"/>
        </w:rPr>
        <w:lastRenderedPageBreak/>
        <w:t>Федерации. Так, ныне отмененный Закон Приморского края от 28 сентября 1999 г. «О выборах губернатора Приморского края» предусматривал, что избранным по результатам голосования признается кандидат, набравший наибольшее количество голосов при условии, что оно составляет не менее 35% от числа избирателей, принявших участие в голосовании.</w:t>
      </w: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Пропорциональная избирательная система</w:t>
      </w: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Для пропорциональной избирательной системы характерны следующие черты. Ее применение ограничено выборами депутатов законодательных (представительных) органов; она не применяется на выборах должностных лиц. Правом выдвижения кандидатов обладают исключительно политические партии (избирательные объединения). Избиратели при такой системе голосуют не персонально за кандидатов, а за выдвинутые избирательными объединениями списки кандидатов (партийные списки), а к распределению депутатских мандатов допускаются списки кандидатов, преодолевшие заградительный барьер, т. е. набравшие установленное в законе минимально необходимое число голосов, которое не может превышать 1% от числа избирателей, принявших участие в голосовании. Образовавшиеся вакансии замешаются следующими в порядке очередности кандидатами из списков кандидатов (партийных списков), допущенных к распределению мандатов, вследствие чего проведение дополнительных выборов не предусматривается.</w:t>
      </w: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Российскому законодательству известны две разновидности пропорциональной избирательной системы, обусловленные использованием закрытых (жестких) или открытых (мягких) списков кандидатов. При голосовании по закрытым спискам избиратель вправе отдать свой голос только за тот или иной список кандидатов в целом. Открытые списки позволяют избирателю проголосовать не только за определенный список кандидатов, но и за одного или нескольких кандидатов внутри этого списка. В нашей стране явное предпочтение отдается закрытым спискам. Голосование </w:t>
      </w:r>
      <w:proofErr w:type="spellStart"/>
      <w:r w:rsidRPr="0038125C">
        <w:rPr>
          <w:rFonts w:ascii="Times New Roman" w:hAnsi="Times New Roman" w:cs="Times New Roman"/>
          <w:sz w:val="28"/>
          <w:szCs w:val="28"/>
        </w:rPr>
        <w:t>пооткрытым</w:t>
      </w:r>
      <w:proofErr w:type="spellEnd"/>
      <w:r w:rsidRPr="0038125C">
        <w:rPr>
          <w:rFonts w:ascii="Times New Roman" w:hAnsi="Times New Roman" w:cs="Times New Roman"/>
          <w:sz w:val="28"/>
          <w:szCs w:val="28"/>
        </w:rPr>
        <w:t xml:space="preserve"> спискам предусмотрено только в нескольких </w:t>
      </w:r>
      <w:r w:rsidRPr="0038125C">
        <w:rPr>
          <w:rFonts w:ascii="Times New Roman" w:hAnsi="Times New Roman" w:cs="Times New Roman"/>
          <w:sz w:val="28"/>
          <w:szCs w:val="28"/>
        </w:rPr>
        <w:lastRenderedPageBreak/>
        <w:t>субъектах Федерации (Республика Калмыкия, Тверская область, Ямало-Ненецкий автономный округ).</w:t>
      </w: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Пропорциональная избирательная система применяется на выборах депутатов Государственной Думы Федерального Собрания РФ. В субъектах Федерации в чистом виде она встречается редко (Дагестан, Ингушетия, Амурская область, Свердловская область, г. Санкт- Петербург). Что касается муниципальных выборов, то для них пропорциональная избирательная система в целом нехарактерна. Редкое исключение в этом отношении представляет г. С пасс к-Дальний Приморского края, уставом которого предусмотрено избрание всех депутатов городского округа по партийным спискам.</w:t>
      </w: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Смешанная избирательная система</w:t>
      </w: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Смешанная (мажоритарно-пропорциональная) избирательная система является комбинацией мажоритарной и пропорциональной систем с законодательно установленным числом депутатских мандатов, распределяемых по каждой из них. Ее применение позволяет соединить достоинства и сгладить недостатки мажоритарной и пропорциональной систем. При этом политические партии (избирательные объединения) получают возможность выдвигать в качестве кандидатов одних и тех же лиц как в составе партийного списка, гак и по одномандатным (многомандатным) избирательным округам. Закон лишь требует, чтобы в случае одновременного выдвижения по одномандатному (многомандатному) избирательному округу и в составе списка кандидатов информация об этом обязательно указывалась в бюллетене, изготавливаемом для голосования по соответствующему одномандатному (многомандатному) округу</w:t>
      </w: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Смешанная система используется в настоящее время на выборах законодательных (представительных) органов государственной власти практически всех субъектов Федерации. Обусловлено это тем, что Федеральный закон «Об основных гарантиях избирательных прав и права на участие в референдуме граждан Российской Федерации» (ст. 35) требует, </w:t>
      </w:r>
      <w:r w:rsidRPr="0038125C">
        <w:rPr>
          <w:rFonts w:ascii="Times New Roman" w:hAnsi="Times New Roman" w:cs="Times New Roman"/>
          <w:sz w:val="28"/>
          <w:szCs w:val="28"/>
        </w:rPr>
        <w:lastRenderedPageBreak/>
        <w:t>чтобы не менее половины депутатских мандатов в законодательном (представительном) органе государственной власти субъекта Федерации либо в одной из его палат подлежало распределению между списками кандидатов, выдвинутыми избирательными объединениями, пропорционально числу голосов избирателей, полученных каждым из списков кандидатов.</w:t>
      </w: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При проведении выборов депутатов представительных органов муниципальных образований смешанная мажоритарно-пропорциональная система применяется гораздо реже. По всей вероятности, это связано с тем, что федеральное законодательство не требует обязательного использования элементов пропорциональной системы применительно к муниципальному уровню формирования представительных органов власти.</w:t>
      </w: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F66C64" w:rsidRPr="0038125C" w:rsidRDefault="00F74FEA"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20 </w:t>
      </w:r>
      <w:r w:rsidR="00F66C64" w:rsidRPr="0038125C">
        <w:rPr>
          <w:rFonts w:ascii="Times New Roman" w:hAnsi="Times New Roman" w:cs="Times New Roman"/>
          <w:b/>
          <w:sz w:val="28"/>
          <w:szCs w:val="28"/>
        </w:rPr>
        <w:t>Договор: понятие, общие положения и виды.</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Договор</w:t>
      </w:r>
      <w:r w:rsidRPr="0038125C">
        <w:rPr>
          <w:rFonts w:ascii="Times New Roman" w:eastAsia="Times New Roman" w:hAnsi="Times New Roman" w:cs="Times New Roman"/>
          <w:sz w:val="28"/>
          <w:szCs w:val="28"/>
        </w:rPr>
        <w:t xml:space="preserve"> – соглашение двух или нескольких лиц об установлении, изменении или прекращении гражданских прав и обязанностей. Договор – наибольшее распространенный вид сделок. В </w:t>
      </w:r>
      <w:r w:rsidRPr="0038125C">
        <w:rPr>
          <w:rFonts w:ascii="Times New Roman" w:eastAsia="Times New Roman" w:hAnsi="Times New Roman" w:cs="Times New Roman"/>
          <w:bCs/>
          <w:sz w:val="28"/>
          <w:szCs w:val="28"/>
        </w:rPr>
        <w:t xml:space="preserve">содержание договора </w:t>
      </w:r>
      <w:r w:rsidRPr="0038125C">
        <w:rPr>
          <w:rFonts w:ascii="Times New Roman" w:eastAsia="Times New Roman" w:hAnsi="Times New Roman" w:cs="Times New Roman"/>
          <w:sz w:val="28"/>
          <w:szCs w:val="28"/>
        </w:rPr>
        <w:t>входят права и обязанности сторон, заключающих договор, условия, при которых договор вступает в силу или теряет ее, и др.</w:t>
      </w:r>
      <w:r w:rsidRPr="0038125C">
        <w:rPr>
          <w:rFonts w:ascii="Times New Roman" w:hAnsi="Times New Roman" w:cs="Times New Roman"/>
          <w:noProof/>
          <w:sz w:val="28"/>
          <w:szCs w:val="28"/>
          <w:lang w:eastAsia="ru-RU"/>
        </w:rPr>
        <w:drawing>
          <wp:inline distT="0" distB="0" distL="0" distR="0" wp14:anchorId="66971A03" wp14:editId="4DCDC359">
            <wp:extent cx="10795" cy="10795"/>
            <wp:effectExtent l="0" t="0" r="0" b="0"/>
            <wp:docPr id="71" name="Рисунок 71" descr="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04" descr="а"/>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w:t>
      </w:r>
      <w:r w:rsidRPr="0038125C">
        <w:rPr>
          <w:rFonts w:ascii="Times New Roman" w:eastAsia="Times New Roman" w:hAnsi="Times New Roman" w:cs="Times New Roman"/>
          <w:bCs/>
          <w:sz w:val="28"/>
          <w:szCs w:val="28"/>
        </w:rPr>
        <w:t xml:space="preserve">Понятие договора употребляется в трех значениях, </w:t>
      </w:r>
      <w:r w:rsidRPr="0038125C">
        <w:rPr>
          <w:rFonts w:ascii="Times New Roman" w:eastAsia="Times New Roman" w:hAnsi="Times New Roman" w:cs="Times New Roman"/>
          <w:sz w:val="28"/>
          <w:szCs w:val="28"/>
        </w:rPr>
        <w:t>договор как:</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1) юридический факт, т. е</w:t>
      </w:r>
      <w:r w:rsidRPr="0038125C">
        <w:rPr>
          <w:rFonts w:ascii="Times New Roman" w:hAnsi="Times New Roman" w:cs="Times New Roman"/>
          <w:noProof/>
          <w:sz w:val="28"/>
          <w:szCs w:val="28"/>
          <w:lang w:eastAsia="ru-RU"/>
        </w:rPr>
        <w:drawing>
          <wp:inline distT="0" distB="0" distL="0" distR="0" wp14:anchorId="69CC1A80" wp14:editId="5621934A">
            <wp:extent cx="10795" cy="10795"/>
            <wp:effectExtent l="0" t="0" r="0" b="0"/>
            <wp:docPr id="70" name="Рисунок 70" descr="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05" descr="р"/>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основание возникновения, изменения или прекращения гражданского правоотношения;</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2) соглашение сторон, предусматривающее права, обязанности и порядок их осуществления;</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3) документ, где изложено определенное сообщение</w:t>
      </w:r>
      <w:r w:rsidRPr="0038125C">
        <w:rPr>
          <w:rFonts w:ascii="Times New Roman" w:hAnsi="Times New Roman" w:cs="Times New Roman"/>
          <w:noProof/>
          <w:sz w:val="28"/>
          <w:szCs w:val="28"/>
          <w:lang w:eastAsia="ru-RU"/>
        </w:rPr>
        <w:drawing>
          <wp:inline distT="0" distB="0" distL="0" distR="0" wp14:anchorId="611C6236" wp14:editId="18F093C7">
            <wp:extent cx="10795" cy="10795"/>
            <wp:effectExtent l="0" t="0" r="0" b="0"/>
            <wp:docPr id="69" name="Рисунок 69" descr="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06" descr="и"/>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Содержание договора составляют его условия, которые делятся на существенные, обычные и случайные</w:t>
      </w:r>
      <w:r w:rsidRPr="0038125C">
        <w:rPr>
          <w:rFonts w:ascii="Times New Roman" w:hAnsi="Times New Roman" w:cs="Times New Roman"/>
          <w:noProof/>
          <w:sz w:val="28"/>
          <w:szCs w:val="28"/>
          <w:lang w:eastAsia="ru-RU"/>
        </w:rPr>
        <w:drawing>
          <wp:inline distT="0" distB="0" distL="0" distR="0" wp14:anchorId="6061EAD2" wp14:editId="277A569A">
            <wp:extent cx="10795" cy="10795"/>
            <wp:effectExtent l="0" t="0" r="0" b="0"/>
            <wp:docPr id="68" name="Рисунок 68" descr="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07" descr="й"/>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Существенные условия договора</w:t>
      </w:r>
      <w:r w:rsidRPr="0038125C">
        <w:rPr>
          <w:rFonts w:ascii="Times New Roman" w:eastAsia="Times New Roman" w:hAnsi="Times New Roman" w:cs="Times New Roman"/>
          <w:sz w:val="28"/>
          <w:szCs w:val="28"/>
        </w:rPr>
        <w:t xml:space="preserve"> – это условия:</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1) о предмете договора;</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2) условия, предусмотренные в законе как существенные;</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lastRenderedPageBreak/>
        <w:t>3) условия, необходимые для данного вида договоров;</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4) условия, в отношении которых по заявлению одной из сторон должно быть достигнуто соглашение</w:t>
      </w:r>
      <w:r w:rsidRPr="0038125C">
        <w:rPr>
          <w:rFonts w:ascii="Times New Roman" w:hAnsi="Times New Roman" w:cs="Times New Roman"/>
          <w:noProof/>
          <w:sz w:val="28"/>
          <w:szCs w:val="28"/>
          <w:lang w:eastAsia="ru-RU"/>
        </w:rPr>
        <w:drawing>
          <wp:inline distT="0" distB="0" distL="0" distR="0" wp14:anchorId="1B592365" wp14:editId="45AF9E2D">
            <wp:extent cx="10795" cy="10795"/>
            <wp:effectExtent l="0" t="0" r="0" b="0"/>
            <wp:docPr id="67" name="Рисунок 67" descr="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08" descr="ф"/>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w:t>
      </w:r>
      <w:r w:rsidRPr="0038125C">
        <w:rPr>
          <w:rFonts w:ascii="Times New Roman" w:eastAsia="Times New Roman" w:hAnsi="Times New Roman" w:cs="Times New Roman"/>
          <w:bCs/>
          <w:sz w:val="28"/>
          <w:szCs w:val="28"/>
        </w:rPr>
        <w:t>Обычные условия</w:t>
      </w:r>
      <w:r w:rsidRPr="0038125C">
        <w:rPr>
          <w:rFonts w:ascii="Times New Roman" w:eastAsia="Times New Roman" w:hAnsi="Times New Roman" w:cs="Times New Roman"/>
          <w:sz w:val="28"/>
          <w:szCs w:val="28"/>
        </w:rPr>
        <w:t xml:space="preserve"> – условия, предусмотренные законом и вступающие в действие автоматически, независимо от указания их в договоре.</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 xml:space="preserve">Случайные условия </w:t>
      </w:r>
      <w:r w:rsidRPr="0038125C">
        <w:rPr>
          <w:rFonts w:ascii="Times New Roman" w:eastAsia="Times New Roman" w:hAnsi="Times New Roman" w:cs="Times New Roman"/>
          <w:sz w:val="28"/>
          <w:szCs w:val="28"/>
        </w:rPr>
        <w:t>дополняют либо изменяют обычные условия</w:t>
      </w:r>
      <w:r w:rsidRPr="0038125C">
        <w:rPr>
          <w:rFonts w:ascii="Times New Roman" w:hAnsi="Times New Roman" w:cs="Times New Roman"/>
          <w:noProof/>
          <w:sz w:val="28"/>
          <w:szCs w:val="28"/>
          <w:lang w:eastAsia="ru-RU"/>
        </w:rPr>
        <w:drawing>
          <wp:inline distT="0" distB="0" distL="0" distR="0" wp14:anchorId="7D53FEEF" wp14:editId="1A6807D2">
            <wp:extent cx="10795" cy="10795"/>
            <wp:effectExtent l="0" t="0" r="0" b="0"/>
            <wp:docPr id="66" name="Рисунок 66" descr="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09" descr="ц"/>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Такие условия включаются в текст договора по усмотрению сторон, но их отсутствие на действительность договора не влияет.</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 xml:space="preserve">Все договоры можно классифицировать </w:t>
      </w:r>
      <w:r w:rsidRPr="0038125C">
        <w:rPr>
          <w:rFonts w:ascii="Times New Roman" w:eastAsia="Times New Roman" w:hAnsi="Times New Roman" w:cs="Times New Roman"/>
          <w:sz w:val="28"/>
          <w:szCs w:val="28"/>
        </w:rPr>
        <w:t xml:space="preserve">на: 1) </w:t>
      </w:r>
      <w:r w:rsidRPr="0038125C">
        <w:rPr>
          <w:rFonts w:ascii="Times New Roman" w:eastAsia="Times New Roman" w:hAnsi="Times New Roman" w:cs="Times New Roman"/>
          <w:bCs/>
          <w:sz w:val="28"/>
          <w:szCs w:val="28"/>
        </w:rPr>
        <w:t xml:space="preserve">односторонние </w:t>
      </w:r>
      <w:r w:rsidRPr="0038125C">
        <w:rPr>
          <w:rFonts w:ascii="Times New Roman" w:eastAsia="Times New Roman" w:hAnsi="Times New Roman" w:cs="Times New Roman"/>
          <w:sz w:val="28"/>
          <w:szCs w:val="28"/>
        </w:rPr>
        <w:t xml:space="preserve">(у одной стороны договор порождает права, у другой – обязанности) и </w:t>
      </w:r>
      <w:r w:rsidRPr="0038125C">
        <w:rPr>
          <w:rFonts w:ascii="Times New Roman" w:eastAsia="Times New Roman" w:hAnsi="Times New Roman" w:cs="Times New Roman"/>
          <w:bCs/>
          <w:sz w:val="28"/>
          <w:szCs w:val="28"/>
        </w:rPr>
        <w:t xml:space="preserve">двухсторонние </w:t>
      </w:r>
      <w:r w:rsidRPr="0038125C">
        <w:rPr>
          <w:rFonts w:ascii="Times New Roman" w:eastAsia="Times New Roman" w:hAnsi="Times New Roman" w:cs="Times New Roman"/>
          <w:sz w:val="28"/>
          <w:szCs w:val="28"/>
        </w:rPr>
        <w:t>(при заключении договора каждая сторона приобретает как права, так и обязанности);</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2) </w:t>
      </w:r>
      <w:r w:rsidRPr="0038125C">
        <w:rPr>
          <w:rFonts w:ascii="Times New Roman" w:eastAsia="Times New Roman" w:hAnsi="Times New Roman" w:cs="Times New Roman"/>
          <w:bCs/>
          <w:sz w:val="28"/>
          <w:szCs w:val="28"/>
        </w:rPr>
        <w:t xml:space="preserve">возмездные </w:t>
      </w:r>
      <w:r w:rsidRPr="0038125C">
        <w:rPr>
          <w:rFonts w:ascii="Times New Roman" w:eastAsia="Times New Roman" w:hAnsi="Times New Roman" w:cs="Times New Roman"/>
          <w:sz w:val="28"/>
          <w:szCs w:val="28"/>
        </w:rPr>
        <w:t>(имущественное представление одной стороны обусловлено встречным имущественным представлением другой стороны) и безвозмездные (имущественное представление производится только одной стороной);</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3) </w:t>
      </w:r>
      <w:r w:rsidRPr="0038125C">
        <w:rPr>
          <w:rFonts w:ascii="Times New Roman" w:eastAsia="Times New Roman" w:hAnsi="Times New Roman" w:cs="Times New Roman"/>
          <w:bCs/>
          <w:sz w:val="28"/>
          <w:szCs w:val="28"/>
        </w:rPr>
        <w:t xml:space="preserve">реальные </w:t>
      </w:r>
      <w:r w:rsidRPr="0038125C">
        <w:rPr>
          <w:rFonts w:ascii="Times New Roman" w:eastAsia="Times New Roman" w:hAnsi="Times New Roman" w:cs="Times New Roman"/>
          <w:sz w:val="28"/>
          <w:szCs w:val="28"/>
        </w:rPr>
        <w:t>(например, купля-продажа) и консенсуальные (договор считается заключенным с момента достижения соглашения сторонами по всем существенным условиям договора);</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4) </w:t>
      </w:r>
      <w:r w:rsidRPr="0038125C">
        <w:rPr>
          <w:rFonts w:ascii="Times New Roman" w:eastAsia="Times New Roman" w:hAnsi="Times New Roman" w:cs="Times New Roman"/>
          <w:bCs/>
          <w:sz w:val="28"/>
          <w:szCs w:val="28"/>
        </w:rPr>
        <w:t>договор в интересах сторон и договор в интересах третьего лица;</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5) </w:t>
      </w:r>
      <w:r w:rsidRPr="0038125C">
        <w:rPr>
          <w:rFonts w:ascii="Times New Roman" w:eastAsia="Times New Roman" w:hAnsi="Times New Roman" w:cs="Times New Roman"/>
          <w:bCs/>
          <w:sz w:val="28"/>
          <w:szCs w:val="28"/>
        </w:rPr>
        <w:t>основной договор и предварительный договор</w:t>
      </w:r>
      <w:r w:rsidRPr="0038125C">
        <w:rPr>
          <w:rFonts w:ascii="Times New Roman" w:hAnsi="Times New Roman" w:cs="Times New Roman"/>
          <w:noProof/>
          <w:sz w:val="28"/>
          <w:szCs w:val="28"/>
          <w:lang w:eastAsia="ru-RU"/>
        </w:rPr>
        <w:drawing>
          <wp:inline distT="0" distB="0" distL="0" distR="0" wp14:anchorId="2400B378" wp14:editId="49F1D491">
            <wp:extent cx="10795" cy="10795"/>
            <wp:effectExtent l="0" t="0" r="0" b="0"/>
            <wp:docPr id="65" name="Рисунок 65" descr="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10" descr="ч"/>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Основной</w:t>
      </w:r>
      <w:r w:rsidRPr="0038125C">
        <w:rPr>
          <w:rFonts w:ascii="Times New Roman" w:eastAsia="Times New Roman" w:hAnsi="Times New Roman" w:cs="Times New Roman"/>
          <w:sz w:val="28"/>
          <w:szCs w:val="28"/>
        </w:rPr>
        <w:t xml:space="preserve"> – договор, непосредственно порождающий права и обязанности сторон, связанные с перемещением материальных благ, передачей имущества, выполнением работ, оказанием услуг.</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Предварительный</w:t>
      </w:r>
      <w:r w:rsidRPr="0038125C">
        <w:rPr>
          <w:rFonts w:ascii="Times New Roman" w:eastAsia="Times New Roman" w:hAnsi="Times New Roman" w:cs="Times New Roman"/>
          <w:sz w:val="28"/>
          <w:szCs w:val="28"/>
        </w:rPr>
        <w:t xml:space="preserve"> – соглашение о заключении договора в будущем. Предварительный договор заключается в той же форме, что аи основной договор, содержит существенные условия договора, а также срок, в который должен быть заключен основной договор</w:t>
      </w:r>
      <w:r w:rsidRPr="0038125C">
        <w:rPr>
          <w:rFonts w:ascii="Times New Roman" w:hAnsi="Times New Roman" w:cs="Times New Roman"/>
          <w:noProof/>
          <w:sz w:val="28"/>
          <w:szCs w:val="28"/>
          <w:lang w:eastAsia="ru-RU"/>
        </w:rPr>
        <w:drawing>
          <wp:inline distT="0" distB="0" distL="0" distR="0" wp14:anchorId="5D748D93" wp14:editId="5B682481">
            <wp:extent cx="10795" cy="10795"/>
            <wp:effectExtent l="0" t="0" r="0" b="0"/>
            <wp:docPr id="64" name="Рисунок 64" descr="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11" descr="и"/>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Если срок заключения основного договора не указан, то такой договор должен быть заключен в течение года с </w:t>
      </w:r>
      <w:r w:rsidRPr="0038125C">
        <w:rPr>
          <w:rFonts w:ascii="Times New Roman" w:eastAsia="Times New Roman" w:hAnsi="Times New Roman" w:cs="Times New Roman"/>
          <w:sz w:val="28"/>
          <w:szCs w:val="28"/>
        </w:rPr>
        <w:lastRenderedPageBreak/>
        <w:t>момента заключения предварительного договора. Стороны, заключившие предварительный договор, основной договор заключить обязаны</w:t>
      </w:r>
      <w:r w:rsidRPr="0038125C">
        <w:rPr>
          <w:rFonts w:ascii="Times New Roman" w:hAnsi="Times New Roman" w:cs="Times New Roman"/>
          <w:noProof/>
          <w:sz w:val="28"/>
          <w:szCs w:val="28"/>
          <w:lang w:eastAsia="ru-RU"/>
        </w:rPr>
        <w:drawing>
          <wp:inline distT="0" distB="0" distL="0" distR="0" wp14:anchorId="454D5C7A" wp14:editId="43E19893">
            <wp:extent cx="10795" cy="10795"/>
            <wp:effectExtent l="0" t="0" r="0" b="0"/>
            <wp:docPr id="63" name="Рисунок 63" descr="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12" descr="ъ"/>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Публичный договор</w:t>
      </w:r>
      <w:r w:rsidRPr="0038125C">
        <w:rPr>
          <w:rFonts w:ascii="Times New Roman" w:eastAsia="Times New Roman" w:hAnsi="Times New Roman" w:cs="Times New Roman"/>
          <w:sz w:val="28"/>
          <w:szCs w:val="28"/>
        </w:rPr>
        <w:t xml:space="preserve"> – договор, заключенный коммерческой организацией и устанавливающий ее обязанности по продаже товаров, выполнению работ или оказанию услуг, которые она по характеру своей деятельности должна осуществлять в отношении каждого, кто к ней обратится (например, договор розничной купли-продажи)</w:t>
      </w:r>
      <w:r w:rsidRPr="0038125C">
        <w:rPr>
          <w:rFonts w:ascii="Times New Roman" w:hAnsi="Times New Roman" w:cs="Times New Roman"/>
          <w:noProof/>
          <w:sz w:val="28"/>
          <w:szCs w:val="28"/>
          <w:lang w:eastAsia="ru-RU"/>
        </w:rPr>
        <w:drawing>
          <wp:inline distT="0" distB="0" distL="0" distR="0" wp14:anchorId="40A71A97" wp14:editId="65B3EEDE">
            <wp:extent cx="10795" cy="10795"/>
            <wp:effectExtent l="0" t="0" r="0" b="0"/>
            <wp:docPr id="62" name="Рисунок 62" descr="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13" descr="в"/>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Организация не имеет права отдавать предпочтение кому-либо либо отказываться от заключения договора при наличии возможности предоставления требуемой услуги или товара</w:t>
      </w:r>
      <w:r w:rsidRPr="0038125C">
        <w:rPr>
          <w:rFonts w:ascii="Times New Roman" w:hAnsi="Times New Roman" w:cs="Times New Roman"/>
          <w:noProof/>
          <w:sz w:val="28"/>
          <w:szCs w:val="28"/>
          <w:lang w:eastAsia="ru-RU"/>
        </w:rPr>
        <w:drawing>
          <wp:inline distT="0" distB="0" distL="0" distR="0" wp14:anchorId="42DF9696" wp14:editId="16A0CD77">
            <wp:extent cx="10795" cy="10795"/>
            <wp:effectExtent l="0" t="0" r="0" b="0"/>
            <wp:docPr id="61" name="Рисунок 61" descr="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14" descr="ц"/>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 xml:space="preserve">Договор заключается при достижении между сторонами соглашения по всем существенным условиям договора. заключение договора происходит посредством направления оферты (предложения заключить договор) на заключение договора одной из сторон и ее акцепта (согласия на заключение договора) другой стороной. Сторона, делающая предложение заключить договор – </w:t>
      </w:r>
      <w:r w:rsidRPr="0038125C">
        <w:rPr>
          <w:rFonts w:ascii="Times New Roman" w:eastAsia="Times New Roman" w:hAnsi="Times New Roman" w:cs="Times New Roman"/>
          <w:bCs/>
          <w:sz w:val="28"/>
          <w:szCs w:val="28"/>
        </w:rPr>
        <w:t xml:space="preserve">оферент; </w:t>
      </w:r>
      <w:r w:rsidRPr="0038125C">
        <w:rPr>
          <w:rFonts w:ascii="Times New Roman" w:eastAsia="Times New Roman" w:hAnsi="Times New Roman" w:cs="Times New Roman"/>
          <w:sz w:val="28"/>
          <w:szCs w:val="28"/>
        </w:rPr>
        <w:t xml:space="preserve">сторона, принимающая предложение, – </w:t>
      </w:r>
      <w:r w:rsidRPr="0038125C">
        <w:rPr>
          <w:rFonts w:ascii="Times New Roman" w:eastAsia="Times New Roman" w:hAnsi="Times New Roman" w:cs="Times New Roman"/>
          <w:bCs/>
          <w:sz w:val="28"/>
          <w:szCs w:val="28"/>
        </w:rPr>
        <w:t>акцептант.</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 xml:space="preserve">Договор может быть заключен </w:t>
      </w:r>
      <w:r w:rsidRPr="0038125C">
        <w:rPr>
          <w:rFonts w:ascii="Times New Roman" w:eastAsia="Times New Roman" w:hAnsi="Times New Roman" w:cs="Times New Roman"/>
          <w:bCs/>
          <w:sz w:val="28"/>
          <w:szCs w:val="28"/>
        </w:rPr>
        <w:t xml:space="preserve">по инициативе </w:t>
      </w:r>
      <w:r w:rsidRPr="0038125C">
        <w:rPr>
          <w:rFonts w:ascii="Times New Roman" w:eastAsia="Times New Roman" w:hAnsi="Times New Roman" w:cs="Times New Roman"/>
          <w:sz w:val="28"/>
          <w:szCs w:val="28"/>
        </w:rPr>
        <w:t xml:space="preserve">и свободному волеизъявлению сторон или </w:t>
      </w:r>
      <w:r w:rsidRPr="0038125C">
        <w:rPr>
          <w:rFonts w:ascii="Times New Roman" w:eastAsia="Times New Roman" w:hAnsi="Times New Roman" w:cs="Times New Roman"/>
          <w:bCs/>
          <w:sz w:val="28"/>
          <w:szCs w:val="28"/>
        </w:rPr>
        <w:t>в обязательном порядке</w:t>
      </w:r>
      <w:r w:rsidRPr="0038125C">
        <w:rPr>
          <w:rFonts w:ascii="Times New Roman" w:eastAsia="Times New Roman" w:hAnsi="Times New Roman" w:cs="Times New Roman"/>
          <w:noProof/>
          <w:sz w:val="28"/>
          <w:szCs w:val="28"/>
          <w:lang w:eastAsia="ru-RU"/>
        </w:rPr>
        <w:drawing>
          <wp:inline distT="0" distB="0" distL="0" distR="0" wp14:anchorId="31F700F5" wp14:editId="6BEC8FB7">
            <wp:extent cx="10795" cy="10795"/>
            <wp:effectExtent l="0" t="0" r="0" b="0"/>
            <wp:docPr id="80" name="Рисунок 80" descr="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15" descr="т"/>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bCs/>
          <w:sz w:val="28"/>
          <w:szCs w:val="28"/>
        </w:rPr>
        <w:t xml:space="preserve"> </w:t>
      </w:r>
      <w:r w:rsidRPr="0038125C">
        <w:rPr>
          <w:rFonts w:ascii="Times New Roman" w:eastAsia="Times New Roman" w:hAnsi="Times New Roman" w:cs="Times New Roman"/>
          <w:sz w:val="28"/>
          <w:szCs w:val="28"/>
        </w:rPr>
        <w:t>При заключении договора в обязательном порядке стороны договора обязаны подчиняться условиям заключения договора, установленным законодательством.</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Моментом заключения договора считается момент получения лицом, направившим оферту, ее акцепта. В случае, когда для заключения договора требуется передача имущества, договор считается заключенным с момента передачи требуемого имущества. Если необходима государственная регистрация договора, он будет считаться заключенным с момента его регистрации. Договор может быть заключен посредством проведения торгов с лицом, выигравшим торги</w:t>
      </w:r>
      <w:r w:rsidRPr="0038125C">
        <w:rPr>
          <w:rFonts w:ascii="Times New Roman" w:eastAsia="Times New Roman" w:hAnsi="Times New Roman" w:cs="Times New Roman"/>
          <w:noProof/>
          <w:sz w:val="28"/>
          <w:szCs w:val="28"/>
          <w:lang w:eastAsia="ru-RU"/>
        </w:rPr>
        <w:drawing>
          <wp:inline distT="0" distB="0" distL="0" distR="0" wp14:anchorId="6D526214" wp14:editId="0C898A30">
            <wp:extent cx="10795" cy="10795"/>
            <wp:effectExtent l="0" t="0" r="0" b="0"/>
            <wp:docPr id="79" name="Рисунок 79" descr="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16" descr="ш"/>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Требования, предъявляемые к оферте:</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1) направляется одному или нескольким конкретным лицам;</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2) должна содержать все существенные условия договора;</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lastRenderedPageBreak/>
        <w:t>3) должна быть достаточно определенной и ясно выражать намерение лица заключить договор;</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4) с момента получения является безотзывной.</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Акцепт</w:t>
      </w:r>
      <w:r w:rsidRPr="0038125C">
        <w:rPr>
          <w:rFonts w:ascii="Times New Roman" w:eastAsia="Times New Roman" w:hAnsi="Times New Roman" w:cs="Times New Roman"/>
          <w:sz w:val="28"/>
          <w:szCs w:val="28"/>
        </w:rPr>
        <w:t xml:space="preserve"> – ответ лица, которому была направлена оферта, о ее принятии</w:t>
      </w:r>
      <w:r w:rsidRPr="0038125C">
        <w:rPr>
          <w:rFonts w:ascii="Times New Roman" w:eastAsia="Times New Roman" w:hAnsi="Times New Roman" w:cs="Times New Roman"/>
          <w:noProof/>
          <w:sz w:val="28"/>
          <w:szCs w:val="28"/>
          <w:lang w:eastAsia="ru-RU"/>
        </w:rPr>
        <w:drawing>
          <wp:inline distT="0" distB="0" distL="0" distR="0" wp14:anchorId="1386FCBA" wp14:editId="3C9A2245">
            <wp:extent cx="10795" cy="10795"/>
            <wp:effectExtent l="0" t="0" r="0" b="0"/>
            <wp:docPr id="78" name="Рисунок 78" descr="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17" descr="н"/>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Акцепт должен быть полным и безоговорочным</w:t>
      </w:r>
      <w:r w:rsidRPr="0038125C">
        <w:rPr>
          <w:rFonts w:ascii="Times New Roman" w:eastAsia="Times New Roman" w:hAnsi="Times New Roman" w:cs="Times New Roman"/>
          <w:noProof/>
          <w:sz w:val="28"/>
          <w:szCs w:val="28"/>
          <w:lang w:eastAsia="ru-RU"/>
        </w:rPr>
        <w:drawing>
          <wp:inline distT="0" distB="0" distL="0" distR="0" wp14:anchorId="00217B79" wp14:editId="1F8A9299">
            <wp:extent cx="10795" cy="10795"/>
            <wp:effectExtent l="0" t="0" r="0" b="0"/>
            <wp:docPr id="77" name="Рисунок 77" descr="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18" descr="п"/>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Молчание акцептом не является, если иное не вытекает из закона, обычая делового оборота или прежних деловых отношений сторон</w:t>
      </w:r>
      <w:r w:rsidRPr="0038125C">
        <w:rPr>
          <w:rFonts w:ascii="Times New Roman" w:eastAsia="Times New Roman" w:hAnsi="Times New Roman" w:cs="Times New Roman"/>
          <w:noProof/>
          <w:sz w:val="28"/>
          <w:szCs w:val="28"/>
          <w:lang w:eastAsia="ru-RU"/>
        </w:rPr>
        <w:drawing>
          <wp:inline distT="0" distB="0" distL="0" distR="0" wp14:anchorId="2226AF8F" wp14:editId="4129B6BF">
            <wp:extent cx="10795" cy="10795"/>
            <wp:effectExtent l="0" t="0" r="0" b="0"/>
            <wp:docPr id="76" name="Рисунок 76" descr="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19" descr="з"/>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При изменении и расторжении договора, так же, как и при его заключении, должны соблюдаться определенные правила: совершается в той же форме, что и сам договор. Если требование об изменении или расторжении договора исходит от одной стороны, то заинтересованная сторона должна направить другой стороне предложение об изменении или расторжении договора. Сторона, получившая предложение об изменении или расторжении договора, должна в срок, указанный в предложении или законе (а при отсутствии срока – в тридцатидневный срок), направить стороне, сделавшей предложение ответ о согласии или несогласии изменения или расторжения договора либо о согласии изменения или расторжения договора, но на других условиях</w:t>
      </w:r>
      <w:r w:rsidRPr="0038125C">
        <w:rPr>
          <w:rFonts w:ascii="Times New Roman" w:eastAsia="Times New Roman" w:hAnsi="Times New Roman" w:cs="Times New Roman"/>
          <w:noProof/>
          <w:sz w:val="28"/>
          <w:szCs w:val="28"/>
          <w:lang w:eastAsia="ru-RU"/>
        </w:rPr>
        <w:drawing>
          <wp:inline distT="0" distB="0" distL="0" distR="0" wp14:anchorId="7854A742" wp14:editId="62A18211">
            <wp:extent cx="10795" cy="10795"/>
            <wp:effectExtent l="0" t="0" r="0" b="0"/>
            <wp:docPr id="75" name="Рисунок 75" descr="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20" descr="в"/>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 xml:space="preserve">Изменение или расторжение договора </w:t>
      </w:r>
      <w:r w:rsidRPr="0038125C">
        <w:rPr>
          <w:rFonts w:ascii="Times New Roman" w:eastAsia="Times New Roman" w:hAnsi="Times New Roman" w:cs="Times New Roman"/>
          <w:sz w:val="28"/>
          <w:szCs w:val="28"/>
        </w:rPr>
        <w:t xml:space="preserve">возможно только </w:t>
      </w:r>
      <w:r w:rsidRPr="0038125C">
        <w:rPr>
          <w:rFonts w:ascii="Times New Roman" w:eastAsia="Times New Roman" w:hAnsi="Times New Roman" w:cs="Times New Roman"/>
          <w:bCs/>
          <w:sz w:val="28"/>
          <w:szCs w:val="28"/>
        </w:rPr>
        <w:t xml:space="preserve">по взаимному согласию </w:t>
      </w:r>
      <w:r w:rsidRPr="0038125C">
        <w:rPr>
          <w:rFonts w:ascii="Times New Roman" w:eastAsia="Times New Roman" w:hAnsi="Times New Roman" w:cs="Times New Roman"/>
          <w:sz w:val="28"/>
          <w:szCs w:val="28"/>
        </w:rPr>
        <w:t>сторон</w:t>
      </w:r>
      <w:r w:rsidRPr="0038125C">
        <w:rPr>
          <w:rFonts w:ascii="Times New Roman" w:eastAsia="Times New Roman" w:hAnsi="Times New Roman" w:cs="Times New Roman"/>
          <w:noProof/>
          <w:sz w:val="28"/>
          <w:szCs w:val="28"/>
          <w:lang w:eastAsia="ru-RU"/>
        </w:rPr>
        <w:drawing>
          <wp:inline distT="0" distB="0" distL="0" distR="0" wp14:anchorId="6907A003" wp14:editId="64928B20">
            <wp:extent cx="10795" cy="10795"/>
            <wp:effectExtent l="0" t="0" r="0" b="0"/>
            <wp:docPr id="74" name="Рисунок 74" descr="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21" descr="е"/>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По требованию одной из сторон </w:t>
      </w:r>
      <w:r w:rsidRPr="0038125C">
        <w:rPr>
          <w:rFonts w:ascii="Times New Roman" w:eastAsia="Times New Roman" w:hAnsi="Times New Roman" w:cs="Times New Roman"/>
          <w:bCs/>
          <w:sz w:val="28"/>
          <w:szCs w:val="28"/>
        </w:rPr>
        <w:t xml:space="preserve">договор может быть расторгнут судом </w:t>
      </w:r>
      <w:r w:rsidRPr="0038125C">
        <w:rPr>
          <w:rFonts w:ascii="Times New Roman" w:eastAsia="Times New Roman" w:hAnsi="Times New Roman" w:cs="Times New Roman"/>
          <w:sz w:val="28"/>
          <w:szCs w:val="28"/>
        </w:rPr>
        <w:t>в следующих случаях:</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 xml:space="preserve">1) при наличии существенных нарушений договора другой стороной (потерпевшая сторона договора вправе требовать от стороны-нарушителя возмещения убытков, причиненных изменением или расторжением договора); </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2) существенное изменение обстоятельств, из которых стороны исходили при заключении договора;</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3) в других случаях, предусмотренных законом или договором</w:t>
      </w:r>
      <w:r w:rsidRPr="0038125C">
        <w:rPr>
          <w:rFonts w:ascii="Times New Roman" w:eastAsia="Times New Roman" w:hAnsi="Times New Roman" w:cs="Times New Roman"/>
          <w:noProof/>
          <w:sz w:val="28"/>
          <w:szCs w:val="28"/>
          <w:lang w:eastAsia="ru-RU"/>
        </w:rPr>
        <w:drawing>
          <wp:inline distT="0" distB="0" distL="0" distR="0" wp14:anchorId="64F02403" wp14:editId="6BA27BAD">
            <wp:extent cx="10795" cy="10795"/>
            <wp:effectExtent l="0" t="0" r="0" b="0"/>
            <wp:docPr id="73" name="Рисунок 73" descr="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23" descr="в"/>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 xml:space="preserve">Претензионный порядок разрешения вопроса об изменении или расторжения договора </w:t>
      </w:r>
      <w:r w:rsidRPr="0038125C">
        <w:rPr>
          <w:rFonts w:ascii="Times New Roman" w:eastAsia="Times New Roman" w:hAnsi="Times New Roman" w:cs="Times New Roman"/>
          <w:sz w:val="28"/>
          <w:szCs w:val="28"/>
        </w:rPr>
        <w:t xml:space="preserve">состоит в возможности заинтересованной стороны до </w:t>
      </w:r>
      <w:r w:rsidRPr="0038125C">
        <w:rPr>
          <w:rFonts w:ascii="Times New Roman" w:eastAsia="Times New Roman" w:hAnsi="Times New Roman" w:cs="Times New Roman"/>
          <w:sz w:val="28"/>
          <w:szCs w:val="28"/>
        </w:rPr>
        <w:lastRenderedPageBreak/>
        <w:t>обращения в суд направить другой стороне свои предложения об изменении или расторжении договора. В случае несогласия последней дело решается судом</w:t>
      </w:r>
      <w:r w:rsidRPr="0038125C">
        <w:rPr>
          <w:rFonts w:ascii="Times New Roman" w:eastAsia="Times New Roman" w:hAnsi="Times New Roman" w:cs="Times New Roman"/>
          <w:noProof/>
          <w:sz w:val="28"/>
          <w:szCs w:val="28"/>
          <w:lang w:eastAsia="ru-RU"/>
        </w:rPr>
        <w:drawing>
          <wp:inline distT="0" distB="0" distL="0" distR="0" wp14:anchorId="536F8DF6" wp14:editId="79A608C8">
            <wp:extent cx="10795" cy="10795"/>
            <wp:effectExtent l="0" t="0" r="0" b="0"/>
            <wp:docPr id="72" name="Рисунок 72" descr="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24" descr="к"/>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B96CF3" w:rsidRPr="0038125C" w:rsidRDefault="00B96CF3" w:rsidP="0038125C">
      <w:pPr>
        <w:pStyle w:val="aa"/>
        <w:spacing w:line="360" w:lineRule="auto"/>
        <w:ind w:firstLine="709"/>
        <w:jc w:val="both"/>
        <w:rPr>
          <w:rFonts w:ascii="Times New Roman" w:hAnsi="Times New Roman" w:cs="Times New Roman"/>
          <w:b/>
          <w:sz w:val="28"/>
          <w:szCs w:val="28"/>
        </w:rPr>
      </w:pPr>
    </w:p>
    <w:p w:rsidR="00F66C64" w:rsidRPr="0038125C" w:rsidRDefault="00F74FEA"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21 </w:t>
      </w:r>
      <w:r w:rsidR="00F66C64" w:rsidRPr="0038125C">
        <w:rPr>
          <w:rFonts w:ascii="Times New Roman" w:hAnsi="Times New Roman" w:cs="Times New Roman"/>
          <w:b/>
          <w:sz w:val="28"/>
          <w:szCs w:val="28"/>
        </w:rPr>
        <w:t>Президент РФ.</w:t>
      </w: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1. Президент Российской Федерации является главой государства.</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2. Президент Российской Федерации является гарантом Конституции Российской Федерации, прав и свобод человека и гражданина. В установленном Конституцией Российской Федерации порядке он принимает меры по охране суверенитета Российской Федерации, ее независимости и государственной целостности, обеспечивает согласованное функционирование и взаимодействие органов государственной власти.</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3. Президент Российской Федерации в соответствии с Конституцией Российской Федерации и федеральными законами определяет основные направления внутренней и внешней политики государства.</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4. Президент Российской Федерации как глава государства представляет Российскую Федерацию внутри страны и в международных отношениях.</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Статья 81</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1. Президент Российской Федерации избирается сроком на шесть лет гражданами Российской Федерации на основе всеобщего равного и прямого избирательного права при тайном голосовании.</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2. Президентом Российской Федерации может быть избран гражданин Российской Федерации не моложе 35 лет, постоянно проживающий в Российской Федерации не менее 10 лет.</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3. Одно и то же лицо не может занимать должность Президента Российской Федерации более двух сроков подряд.</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4. Порядок выборов Президента Российской Федерации определяется федеральным законом.</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Статья 82</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1. При вступлении в должность Президент Российской Федерации приносит народу следующую присягу:</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"Клянусь при осуществлении полномочий Президента Российской Федерации уважать и охранять права и свободы человека и гражданина, соблюдать и защищать Конституцию Российской Федерации, защищать суверенитет и независимость, безопасность и целостность государства, верно служить народу".</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2. Присяга приносится в торжественной обстановке в присутствии членов Совета Федерации, депутатов Государственной Думы и судей Конституционного Суда Российской Федерации.</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Статья 83</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Президент Российской Федерации:</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а) назначает с согласия Государственной Думы Председателя Правительства Российской Федерации;</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б) имеет право председательствовать на заседаниях Правительства Российской Федерации;</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принимает решение об отставке Правительства Российской Федерации;</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г) представляет Государственной Думе кандидатуру для назначения на должность Председателя Центрального банка Российской Федерации; ставит перед Государственной Думой вопрос об освобождении от должности Председателя Центрального банка Российской Федерации;</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 по предложению Председателя Правительства Российской Федерации назначает на должность и освобождает от должности заместителей Председателя Правительства Российской Федерации, федеральных министров;</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е) представляет Совету Федерации кандидатуры для назначения на должность судей Конституционного Суда Российской Федерации, Верховного Суда Российской Федерации; назначает судей других федеральных судов;</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е.1) представляет Совету Федерации кандидатуры для назначения на должность Генерального прокурора Российской Федерации и заместителей Генерального прокурора Российской Федерации; вносит в Совет Федерации предложения об освобождении от должности Генерального прокурора Российской Федерации и заместителей Генерального прокурора Российской Федерации; назначает на должность и освобождает от должности прокуроров </w:t>
      </w:r>
      <w:r w:rsidRPr="0038125C">
        <w:rPr>
          <w:rFonts w:ascii="Times New Roman" w:hAnsi="Times New Roman" w:cs="Times New Roman"/>
          <w:sz w:val="28"/>
          <w:szCs w:val="28"/>
        </w:rPr>
        <w:lastRenderedPageBreak/>
        <w:t>субъектов Российской Федерации, а также иных прокуроров, кроме прокуроров городов, районов и приравненных к ним прокуроров;</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ж) формирует и возглавляет Совет Безопасности Российской Федерации, статус которого определяется федеральным законом;</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з) утверждает военную доктрину Российской Федерации;</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и) формирует Администрацию Президента Российской Федерации;</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 назначает и освобождает полномочных представителей Президента Российской Федерации;</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л) назначает и освобождает высшее командование Вооруженных Сил Российской Федерации;</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м) назначает и отзывает после консультаций с соответствующими комитетами или комиссиями палат Федерального Собрания дипломатических представителей Российской Федерации в иностранных государствах и международных организациях.</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Статья 84</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Президент Российской Федерации:</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а) назначает выборы Государственной Думы в соответствии с Конституцией Российской Федерации и федеральным законом;</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б) распускает Государственную Думу в случаях и порядке, предусмотренных Конституцией Российской Федерации;</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назначает референдум в порядке, установленном федеральным конституционным законом;</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г) вносит законопроекты в Государственную Думу;</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 подписывает и обнародует федеральные законы;</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е) обращается к Федеральному Собранию с ежегодными посланиями о положении в стране, об основных направлениях внутренней и внешней политики государства.</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Постановление Конституционного Суда РФ по делу о толковании статей 84 (пункт "б"), 99 (части 1, 2 и 4) и 109 (часть 1)</w:t>
      </w: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Статья 85</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1. Президент Российской Федерации может использовать согласительные процедуры для разрешения разногласий между органами государственной власти Российской Федерации и органами государственной власти субъектов Российской Федерации, а также между органами государственной власти субъектов Российской Федерации. В случае </w:t>
      </w:r>
      <w:proofErr w:type="spellStart"/>
      <w:r w:rsidRPr="0038125C">
        <w:rPr>
          <w:rFonts w:ascii="Times New Roman" w:hAnsi="Times New Roman" w:cs="Times New Roman"/>
          <w:sz w:val="28"/>
          <w:szCs w:val="28"/>
        </w:rPr>
        <w:t>недостижения</w:t>
      </w:r>
      <w:proofErr w:type="spellEnd"/>
      <w:r w:rsidRPr="0038125C">
        <w:rPr>
          <w:rFonts w:ascii="Times New Roman" w:hAnsi="Times New Roman" w:cs="Times New Roman"/>
          <w:sz w:val="28"/>
          <w:szCs w:val="28"/>
        </w:rPr>
        <w:t xml:space="preserve"> согласованного решения он может передать разрешение спора на рассмотрение соответствующего суда.</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2. Президент Российской Федерации вправе приостанавливать действие актов органов исполнительной власти субъектов Российской Федерации в случае противоречия этих актов Конституции Российской Федерации и федеральным законам, международным обязательствам Российской Федерации или нарушения прав и свобод человека и гражданина до решения этого вопроса соответствующим судом.</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Статья 86</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Президент Российской Федерации:</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а) осуществляет руководство внешней политикой Российской Федерации;</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б) ведет переговоры и подписывает международные договоры Российской Федерации;</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подписывает ратификационные грамоты;</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г) принимает верительные и отзывные грамоты аккредитуемых при нем дипломатических представителей.</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Статья 87</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1. Президент Российской Федерации является Верховным Главнокомандующим Вооруженными Силами Российской Федерации.</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2. В случае агрессии против Российской Федерации или непосредственной угрозы агрессии Президент Российской Федерация вводит на территории Российской Федерации или в отдельных ее местностях военное положение с незамедлительным сообщением об этом Совету Федерации и Государственной Думе.</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3. Режим военного положения определяется федеральным конституционным законом.</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Статья 88</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Президент Российской Федерации при обстоятельствах и в порядке, предусмотренных федеральным конституционным законом, вводит на территории Российской Федерации или в отдельных ее местностях чрезвычайное положение с незамедлительным сообщением об этом Совету Федерации и Государственной Думе.</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Статья 89</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Президент Российской Федерации:</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а) решает вопросы гражданства Российской Федерации и предоставления политического убежища;</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б) награждает государственными наградами Российской Федерации, присваивает почетные звания Российской Федерации, высшие воинские и высшие специальные звания;</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осуществляет помилование.</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Статья 90</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1. Президент Российской Федерации издает указы и распоряжения.</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2. Указы и распоряжения Президента Российской Федерации обязательны для исполнения на всей территории Российской Федерации.</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3. Указы и распоряжения Президента Российской Федерации не должны противоречить Конституции Российской Федерации и федеральным законам.</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Статья 91</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Президент Российской Федерации обладает неприкосновенностью.</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Постановление Конституционного Суда РФ по делу По делу о толковании положений статей 91 и 92 (часть 2)</w:t>
      </w: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Статья 92</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1. Президент Российской Федерации приступает к исполнению полномочий с момента принесения им присяги и прекращает их исполнение с истечением срока его пребывания в должности с момента принесения присяги вновь избранным Президентом Российской Федерации.</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2. Президент Российской Федерации прекращает исполнение полномочий досрочно в случае его отставки, стойкой неспособности по состоянию здоровья осуществлять принадлежащие ему полномочия или отрешения от должности. При этом выборы Президента Российской Федерации должны состояться не позднее трех месяцев с момента досрочного прекращения исполнения полномочий.</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3. Во всех случаях, когда Президент Российской Федерации не в состоянии выполнять свои обязанности, их временно исполняет Председатель Правительства Российской Федерации. Исполняющий обязанности Президента Российской Федерации не имеет права распускать Государственную Думу, назначать референдум, а также вносить </w:t>
      </w:r>
      <w:r w:rsidRPr="0038125C">
        <w:rPr>
          <w:rFonts w:ascii="Times New Roman" w:hAnsi="Times New Roman" w:cs="Times New Roman"/>
          <w:sz w:val="28"/>
          <w:szCs w:val="28"/>
        </w:rPr>
        <w:lastRenderedPageBreak/>
        <w:t>предложения о поправках и пересмотре положений Конституции Российской Федерации.</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Постановление Конституционного Суда РФ по делу По делу о толковании положений статей 91 и 92 (часть 2)</w:t>
      </w: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Статья 93</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1. Президент Российской Федерации может быть отрешен от должности Советом Федерации только на основании выдвинутого Государственной Думой обвинения в государственной измене или совершении иного тяжкого преступления, подтвержденного заключением Верховного Суда Российской Федерации о наличии в действиях Президента Российской Федерации признаков преступления и заключением Конституционного Суда Российской Федерации о соблюдении установленного порядка выдвижения обвинения.</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2. Решение Государственной Думы о выдвижении обвинения и решение Совета Федерации об отрешении Президента от должности должны быть приняты двумя третями голосов от общего числа в каждой из палат по инициативе не менее одной трети депутатов Государственной Думы и при наличии заключения специальной комиссии, образованной Государственной Думой.</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3. Решение Совета Федерации об отрешении Президента Российской Федерации от должности должно быть принято не позднее чем в трехмесячный срок после выдвижения Государственной Думой обвинения против Президента. Если в этот срок решение Совета Федерации не будет принято, обвинение против Президента считается отклоненным.</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F66C64" w:rsidRPr="0038125C" w:rsidRDefault="00F74FEA"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22 </w:t>
      </w:r>
      <w:r w:rsidR="00F66C64" w:rsidRPr="0038125C">
        <w:rPr>
          <w:rFonts w:ascii="Times New Roman" w:hAnsi="Times New Roman" w:cs="Times New Roman"/>
          <w:b/>
          <w:sz w:val="28"/>
          <w:szCs w:val="28"/>
        </w:rPr>
        <w:t>Субъекты обязательств.</w:t>
      </w: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Субъекты гражданского права</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 это носители (обладатели) гражданских прав и обязанностей. Субъектом гражданского права может быть только лицо, которое имеет определенный статус — является правоспособным и дееспособным.</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Style w:val="review-h5"/>
          <w:rFonts w:ascii="Times New Roman" w:hAnsi="Times New Roman" w:cs="Times New Roman"/>
          <w:b/>
          <w:bCs/>
          <w:sz w:val="28"/>
          <w:szCs w:val="28"/>
          <w:shd w:val="clear" w:color="auto" w:fill="FFFFFF"/>
        </w:rPr>
        <w:t>Субъектами гражданского права могут быть:</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w:t>
      </w:r>
      <w:hyperlink r:id="rId7" w:tooltip="Гражданин" w:history="1">
        <w:r w:rsidRPr="0038125C">
          <w:rPr>
            <w:rStyle w:val="a6"/>
            <w:rFonts w:ascii="Times New Roman" w:hAnsi="Times New Roman" w:cs="Times New Roman"/>
            <w:color w:val="auto"/>
            <w:sz w:val="28"/>
            <w:szCs w:val="28"/>
            <w:u w:val="none"/>
          </w:rPr>
          <w:t>граждане</w:t>
        </w:r>
      </w:hyperlink>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(физические лица);</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w:t>
      </w:r>
      <w:hyperlink r:id="rId8" w:tooltip="Юридическое лицо" w:history="1">
        <w:r w:rsidRPr="0038125C">
          <w:rPr>
            <w:rStyle w:val="a6"/>
            <w:rFonts w:ascii="Times New Roman" w:hAnsi="Times New Roman" w:cs="Times New Roman"/>
            <w:color w:val="auto"/>
            <w:sz w:val="28"/>
            <w:szCs w:val="28"/>
            <w:u w:val="none"/>
          </w:rPr>
          <w:t>юридические лица</w:t>
        </w:r>
      </w:hyperlink>
      <w:r w:rsidRPr="0038125C">
        <w:rPr>
          <w:rFonts w:ascii="Times New Roman" w:hAnsi="Times New Roman" w:cs="Times New Roman"/>
          <w:sz w:val="28"/>
          <w:szCs w:val="28"/>
        </w:rPr>
        <w:t>;</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w:t>
      </w:r>
      <w:hyperlink r:id="rId9" w:tooltip="Государство" w:history="1">
        <w:r w:rsidRPr="0038125C">
          <w:rPr>
            <w:rStyle w:val="a6"/>
            <w:rFonts w:ascii="Times New Roman" w:hAnsi="Times New Roman" w:cs="Times New Roman"/>
            <w:color w:val="auto"/>
            <w:sz w:val="28"/>
            <w:szCs w:val="28"/>
            <w:u w:val="none"/>
          </w:rPr>
          <w:t>государство</w:t>
        </w:r>
      </w:hyperlink>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 Российская Федерация и ее субъекты, а также городские и сельские поселения и другие муниципальные образования.</w:t>
      </w:r>
    </w:p>
    <w:p w:rsidR="00CA4A1A" w:rsidRPr="0038125C" w:rsidRDefault="00CA4A1A" w:rsidP="0038125C">
      <w:pPr>
        <w:pStyle w:val="aa"/>
        <w:spacing w:line="360" w:lineRule="auto"/>
        <w:ind w:firstLine="709"/>
        <w:jc w:val="both"/>
        <w:rPr>
          <w:rFonts w:ascii="Times New Roman" w:hAnsi="Times New Roman" w:cs="Times New Roman"/>
          <w:sz w:val="28"/>
          <w:szCs w:val="28"/>
        </w:rPr>
      </w:pPr>
    </w:p>
    <w:p w:rsidR="00F66C64" w:rsidRPr="0038125C" w:rsidRDefault="00F74FEA"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23 </w:t>
      </w:r>
      <w:r w:rsidR="00F66C64" w:rsidRPr="0038125C">
        <w:rPr>
          <w:rFonts w:ascii="Times New Roman" w:hAnsi="Times New Roman" w:cs="Times New Roman"/>
          <w:b/>
          <w:sz w:val="28"/>
          <w:szCs w:val="28"/>
        </w:rPr>
        <w:t>Федеральное собрание РФ.</w:t>
      </w: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bCs/>
          <w:sz w:val="28"/>
          <w:szCs w:val="28"/>
        </w:rPr>
        <w:t>Федеральное собрание</w:t>
      </w:r>
      <w:r w:rsidRPr="0038125C">
        <w:rPr>
          <w:rFonts w:ascii="Times New Roman" w:hAnsi="Times New Roman" w:cs="Times New Roman"/>
          <w:sz w:val="28"/>
          <w:szCs w:val="28"/>
        </w:rPr>
        <w:t> — парламент Российской Федерации, представительный и законодательный орган государственной власти РФ. Статус Федерального собрания определён в главе 5 </w:t>
      </w:r>
      <w:hyperlink r:id="rId10" w:tooltip="Конституция Российской Федерации" w:history="1">
        <w:r w:rsidRPr="0038125C">
          <w:rPr>
            <w:rStyle w:val="a6"/>
            <w:rFonts w:ascii="Times New Roman" w:hAnsi="Times New Roman" w:cs="Times New Roman"/>
            <w:color w:val="auto"/>
            <w:sz w:val="28"/>
            <w:szCs w:val="28"/>
            <w:u w:val="none"/>
          </w:rPr>
          <w:t>Конституции России</w:t>
        </w:r>
      </w:hyperlink>
      <w:r w:rsidRPr="0038125C">
        <w:rPr>
          <w:rFonts w:ascii="Times New Roman" w:hAnsi="Times New Roman" w:cs="Times New Roman"/>
          <w:sz w:val="28"/>
          <w:szCs w:val="28"/>
        </w:rPr>
        <w:t>.</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Функции и полномочия Федерального собрания распределены между двумя палатами  — </w:t>
      </w:r>
      <w:hyperlink r:id="rId11" w:tooltip="Госдума" w:history="1">
        <w:r w:rsidRPr="0038125C">
          <w:rPr>
            <w:rStyle w:val="a6"/>
            <w:rFonts w:ascii="Times New Roman" w:hAnsi="Times New Roman" w:cs="Times New Roman"/>
            <w:color w:val="auto"/>
            <w:sz w:val="28"/>
            <w:szCs w:val="28"/>
            <w:u w:val="none"/>
          </w:rPr>
          <w:t>Государственной думой (нижняя палата)</w:t>
        </w:r>
      </w:hyperlink>
      <w:r w:rsidRPr="0038125C">
        <w:rPr>
          <w:rFonts w:ascii="Times New Roman" w:hAnsi="Times New Roman" w:cs="Times New Roman"/>
          <w:sz w:val="28"/>
          <w:szCs w:val="28"/>
        </w:rPr>
        <w:t> и </w:t>
      </w:r>
      <w:hyperlink r:id="rId12" w:tooltip="Совет Федерации" w:history="1">
        <w:r w:rsidRPr="0038125C">
          <w:rPr>
            <w:rStyle w:val="a6"/>
            <w:rFonts w:ascii="Times New Roman" w:hAnsi="Times New Roman" w:cs="Times New Roman"/>
            <w:color w:val="auto"/>
            <w:sz w:val="28"/>
            <w:szCs w:val="28"/>
            <w:u w:val="none"/>
          </w:rPr>
          <w:t>Советом Федерации (верхняя палата)</w:t>
        </w:r>
      </w:hyperlink>
      <w:r w:rsidRPr="0038125C">
        <w:rPr>
          <w:rFonts w:ascii="Times New Roman" w:hAnsi="Times New Roman" w:cs="Times New Roman"/>
          <w:sz w:val="28"/>
          <w:szCs w:val="28"/>
        </w:rPr>
        <w:t>(согласно статье 95 Конституции Российской Федерации).</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Федеральное собрание является постоянно действующим органом (статья 99 Конституции Российской Федерации).</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Палаты заседают в различных зданиях, но могут собираться совместно для заслушивания посланий </w:t>
      </w:r>
      <w:hyperlink r:id="rId13" w:tooltip="Президент Российской Федерации" w:history="1">
        <w:r w:rsidRPr="0038125C">
          <w:rPr>
            <w:rStyle w:val="a6"/>
            <w:rFonts w:ascii="Times New Roman" w:hAnsi="Times New Roman" w:cs="Times New Roman"/>
            <w:color w:val="auto"/>
            <w:sz w:val="28"/>
            <w:szCs w:val="28"/>
            <w:u w:val="none"/>
          </w:rPr>
          <w:t>Президента Российской Федерации</w:t>
        </w:r>
      </w:hyperlink>
      <w:r w:rsidRPr="0038125C">
        <w:rPr>
          <w:rFonts w:ascii="Times New Roman" w:hAnsi="Times New Roman" w:cs="Times New Roman"/>
          <w:sz w:val="28"/>
          <w:szCs w:val="28"/>
        </w:rPr>
        <w:t xml:space="preserve">, </w:t>
      </w:r>
      <w:proofErr w:type="spellStart"/>
      <w:r w:rsidRPr="0038125C">
        <w:rPr>
          <w:rFonts w:ascii="Times New Roman" w:hAnsi="Times New Roman" w:cs="Times New Roman"/>
          <w:sz w:val="28"/>
          <w:szCs w:val="28"/>
        </w:rPr>
        <w:t>посланий</w:t>
      </w:r>
      <w:hyperlink r:id="rId14" w:tooltip="Конституционный суд Российской Федерации" w:history="1">
        <w:r w:rsidRPr="0038125C">
          <w:rPr>
            <w:rStyle w:val="a6"/>
            <w:rFonts w:ascii="Times New Roman" w:hAnsi="Times New Roman" w:cs="Times New Roman"/>
            <w:color w:val="auto"/>
            <w:sz w:val="28"/>
            <w:szCs w:val="28"/>
            <w:u w:val="none"/>
          </w:rPr>
          <w:t>Конституционного</w:t>
        </w:r>
        <w:proofErr w:type="spellEnd"/>
        <w:r w:rsidRPr="0038125C">
          <w:rPr>
            <w:rStyle w:val="a6"/>
            <w:rFonts w:ascii="Times New Roman" w:hAnsi="Times New Roman" w:cs="Times New Roman"/>
            <w:color w:val="auto"/>
            <w:sz w:val="28"/>
            <w:szCs w:val="28"/>
            <w:u w:val="none"/>
          </w:rPr>
          <w:t xml:space="preserve"> суда Российской Федерации</w:t>
        </w:r>
      </w:hyperlink>
      <w:r w:rsidRPr="0038125C">
        <w:rPr>
          <w:rFonts w:ascii="Times New Roman" w:hAnsi="Times New Roman" w:cs="Times New Roman"/>
          <w:sz w:val="28"/>
          <w:szCs w:val="28"/>
        </w:rPr>
        <w:t>, выступлений руководителей иностранных государств (статья 100 Конституции Российской Федерации).</w:t>
      </w:r>
    </w:p>
    <w:p w:rsidR="001E258E" w:rsidRPr="0038125C" w:rsidRDefault="001E258E" w:rsidP="0038125C">
      <w:pPr>
        <w:pStyle w:val="aa"/>
        <w:spacing w:line="360" w:lineRule="auto"/>
        <w:ind w:firstLine="709"/>
        <w:jc w:val="both"/>
        <w:rPr>
          <w:rFonts w:ascii="Times New Roman" w:hAnsi="Times New Roman" w:cs="Times New Roman"/>
          <w:sz w:val="28"/>
          <w:szCs w:val="28"/>
        </w:rPr>
      </w:pPr>
    </w:p>
    <w:p w:rsidR="001E258E" w:rsidRPr="0038125C" w:rsidRDefault="001E258E" w:rsidP="0038125C">
      <w:pPr>
        <w:pStyle w:val="aa"/>
        <w:spacing w:line="360" w:lineRule="auto"/>
        <w:ind w:firstLine="709"/>
        <w:jc w:val="both"/>
        <w:rPr>
          <w:rFonts w:ascii="Times New Roman" w:hAnsi="Times New Roman" w:cs="Times New Roman"/>
          <w:b/>
          <w:sz w:val="28"/>
          <w:szCs w:val="28"/>
        </w:rPr>
      </w:pPr>
    </w:p>
    <w:p w:rsidR="00B96CF3" w:rsidRPr="0038125C" w:rsidRDefault="00F74FEA"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lastRenderedPageBreak/>
        <w:t xml:space="preserve">24 </w:t>
      </w:r>
      <w:r w:rsidR="00F66C64" w:rsidRPr="0038125C">
        <w:rPr>
          <w:rFonts w:ascii="Times New Roman" w:hAnsi="Times New Roman" w:cs="Times New Roman"/>
          <w:b/>
          <w:sz w:val="28"/>
          <w:szCs w:val="28"/>
        </w:rPr>
        <w:t>Исполнение обязательств.</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Исполнение обязательств</w:t>
      </w:r>
      <w:r w:rsidRPr="0038125C">
        <w:rPr>
          <w:rFonts w:ascii="Times New Roman" w:eastAsia="Times New Roman" w:hAnsi="Times New Roman" w:cs="Times New Roman"/>
          <w:sz w:val="28"/>
          <w:szCs w:val="28"/>
        </w:rPr>
        <w:t xml:space="preserve"> – совершение должником определенного действия в пользу кредитора, составляющего содержание обязательства, либо воздержание от совершения обусловленного обстоятельством действия, которого вправе требовать кредитор.</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Исполнение обязательства полностью или частично может быть возложено на третье лицо, если это было заранее предусмотрено</w:t>
      </w:r>
      <w:r w:rsidRPr="0038125C">
        <w:rPr>
          <w:rFonts w:ascii="Times New Roman" w:hAnsi="Times New Roman" w:cs="Times New Roman"/>
          <w:noProof/>
          <w:sz w:val="28"/>
          <w:szCs w:val="28"/>
          <w:lang w:eastAsia="ru-RU"/>
        </w:rPr>
        <w:drawing>
          <wp:inline distT="0" distB="0" distL="0" distR="0" wp14:anchorId="71ABC881" wp14:editId="6637F3C6">
            <wp:extent cx="10795" cy="10795"/>
            <wp:effectExtent l="0" t="0" r="0" b="0"/>
            <wp:docPr id="99" name="Рисунок 99" descr="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16" descr="з"/>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В таком случае кредитор может не принять обязательство, если его исполнение было непосредственно связано с личностью должника.</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Принципы исполнения обязательств</w:t>
      </w:r>
      <w:r w:rsidRPr="0038125C">
        <w:rPr>
          <w:rFonts w:ascii="Times New Roman" w:eastAsia="Times New Roman" w:hAnsi="Times New Roman" w:cs="Times New Roman"/>
          <w:sz w:val="28"/>
          <w:szCs w:val="28"/>
        </w:rPr>
        <w:t xml:space="preserve"> – основополагающие правила исполнения обязательств. Закон закрепляет два принципа исполнения обязательств: принцип реального исполнения и принцип надлежащего исполнения.</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 xml:space="preserve">принцип реального исполнения </w:t>
      </w:r>
      <w:r w:rsidRPr="0038125C">
        <w:rPr>
          <w:rFonts w:ascii="Times New Roman" w:eastAsia="Times New Roman" w:hAnsi="Times New Roman" w:cs="Times New Roman"/>
          <w:sz w:val="28"/>
          <w:szCs w:val="28"/>
        </w:rPr>
        <w:t>предполагает обязательность исполнения в натуре, т. е</w:t>
      </w:r>
      <w:r w:rsidRPr="0038125C">
        <w:rPr>
          <w:rFonts w:ascii="Times New Roman" w:hAnsi="Times New Roman" w:cs="Times New Roman"/>
          <w:noProof/>
          <w:sz w:val="28"/>
          <w:szCs w:val="28"/>
          <w:lang w:eastAsia="ru-RU"/>
        </w:rPr>
        <w:drawing>
          <wp:inline distT="0" distB="0" distL="0" distR="0" wp14:anchorId="0B8FD6F6" wp14:editId="283661A7">
            <wp:extent cx="10795" cy="10795"/>
            <wp:effectExtent l="0" t="0" r="0" b="0"/>
            <wp:docPr id="98" name="Рисунок 98" descr="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17" descr="ч"/>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должник должен совершить именно то действие, которое составляет содержание обязательства без</w:t>
      </w:r>
      <w:r w:rsidR="004F6A68" w:rsidRPr="0038125C">
        <w:rPr>
          <w:rFonts w:ascii="Times New Roman" w:eastAsia="Times New Roman" w:hAnsi="Times New Roman" w:cs="Times New Roman"/>
          <w:sz w:val="28"/>
          <w:szCs w:val="28"/>
        </w:rPr>
        <w:t xml:space="preserve"> </w:t>
      </w:r>
      <w:r w:rsidRPr="0038125C">
        <w:rPr>
          <w:rFonts w:ascii="Times New Roman" w:eastAsia="Times New Roman" w:hAnsi="Times New Roman" w:cs="Times New Roman"/>
          <w:sz w:val="28"/>
          <w:szCs w:val="28"/>
        </w:rPr>
        <w:t>замены этого действия денежным эквивалентом в виде возмещения убытков или уплаты неустойки</w:t>
      </w:r>
      <w:r w:rsidRPr="0038125C">
        <w:rPr>
          <w:rFonts w:ascii="Times New Roman" w:hAnsi="Times New Roman" w:cs="Times New Roman"/>
          <w:noProof/>
          <w:sz w:val="28"/>
          <w:szCs w:val="28"/>
          <w:lang w:eastAsia="ru-RU"/>
        </w:rPr>
        <w:drawing>
          <wp:inline distT="0" distB="0" distL="0" distR="0" wp14:anchorId="494D05AE" wp14:editId="2ADFBF07">
            <wp:extent cx="10795" cy="10795"/>
            <wp:effectExtent l="0" t="0" r="0" b="0"/>
            <wp:docPr id="97" name="Рисунок 97" descr="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18" descr="п"/>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 xml:space="preserve">Принцип надлежащего исполнения </w:t>
      </w:r>
      <w:r w:rsidRPr="0038125C">
        <w:rPr>
          <w:rFonts w:ascii="Times New Roman" w:eastAsia="Times New Roman" w:hAnsi="Times New Roman" w:cs="Times New Roman"/>
          <w:sz w:val="28"/>
          <w:szCs w:val="28"/>
        </w:rPr>
        <w:t>предполагает, что обязательства должны быть исполнены надлежащим образом в соответствии с требованиями закона (иных нормативных актов) и условиями обязательства (если такие условия и требования отсутствуют в соответствии с обычаями делового оборота или иными, обычно предъявляемыми требованиями), а также что обязательство должно быть исполнено надлежащим субъектом, в надлежащем месте, в надлежащее время (если они определены сторонами или законом)</w:t>
      </w:r>
      <w:r w:rsidRPr="0038125C">
        <w:rPr>
          <w:rFonts w:ascii="Times New Roman" w:hAnsi="Times New Roman" w:cs="Times New Roman"/>
          <w:noProof/>
          <w:sz w:val="28"/>
          <w:szCs w:val="28"/>
          <w:lang w:eastAsia="ru-RU"/>
        </w:rPr>
        <w:drawing>
          <wp:inline distT="0" distB="0" distL="0" distR="0" wp14:anchorId="64B028B6" wp14:editId="5516BEA9">
            <wp:extent cx="10795" cy="10795"/>
            <wp:effectExtent l="0" t="0" r="0" b="0"/>
            <wp:docPr id="96" name="Рисунок 96" descr="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19" descr="и"/>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Стороны обязательства</w:t>
      </w:r>
      <w:r w:rsidRPr="0038125C">
        <w:rPr>
          <w:rFonts w:ascii="Times New Roman" w:eastAsia="Times New Roman" w:hAnsi="Times New Roman" w:cs="Times New Roman"/>
          <w:sz w:val="28"/>
          <w:szCs w:val="28"/>
        </w:rPr>
        <w:t xml:space="preserve"> – кредитор и должник – могут быть представлены как одним лицом, так и двумя и более</w:t>
      </w:r>
      <w:r w:rsidRPr="0038125C">
        <w:rPr>
          <w:rFonts w:ascii="Times New Roman" w:hAnsi="Times New Roman" w:cs="Times New Roman"/>
          <w:noProof/>
          <w:sz w:val="28"/>
          <w:szCs w:val="28"/>
          <w:lang w:eastAsia="ru-RU"/>
        </w:rPr>
        <w:drawing>
          <wp:inline distT="0" distB="0" distL="0" distR="0" wp14:anchorId="649D2C7D" wp14:editId="7CC0A21B">
            <wp:extent cx="10795" cy="10795"/>
            <wp:effectExtent l="0" t="0" r="0" b="0"/>
            <wp:docPr id="95" name="Рисунок 95" descr="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20" descr="л"/>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Когда стороны представлены двумя и более лицами, можно говорить о множественности лиц в обязательстве</w:t>
      </w:r>
      <w:r w:rsidRPr="0038125C">
        <w:rPr>
          <w:rFonts w:ascii="Times New Roman" w:hAnsi="Times New Roman" w:cs="Times New Roman"/>
          <w:noProof/>
          <w:sz w:val="28"/>
          <w:szCs w:val="28"/>
          <w:lang w:eastAsia="ru-RU"/>
        </w:rPr>
        <w:drawing>
          <wp:inline distT="0" distB="0" distL="0" distR="0" wp14:anchorId="0517D8D4" wp14:editId="7EE5E998">
            <wp:extent cx="10795" cy="10795"/>
            <wp:effectExtent l="0" t="0" r="0" b="0"/>
            <wp:docPr id="94" name="Рисунок 94" descr="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21" descr="ц"/>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Множественность может присутствовать как на одной стороне обязательства, так и на обеих. В зависимости от того, сколькими </w:t>
      </w:r>
      <w:r w:rsidRPr="0038125C">
        <w:rPr>
          <w:rFonts w:ascii="Times New Roman" w:eastAsia="Times New Roman" w:hAnsi="Times New Roman" w:cs="Times New Roman"/>
          <w:sz w:val="28"/>
          <w:szCs w:val="28"/>
        </w:rPr>
        <w:lastRenderedPageBreak/>
        <w:t>лицами представлены стороны обязательства, выделяют активную, пассивную и смешанную множественность лиц в обязательстве.</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sz w:val="28"/>
          <w:szCs w:val="28"/>
        </w:rPr>
        <w:t xml:space="preserve">Когда на стороне кредитора участвуют несколько лиц при одном должнике – </w:t>
      </w:r>
      <w:r w:rsidRPr="0038125C">
        <w:rPr>
          <w:rFonts w:ascii="Times New Roman" w:eastAsia="Times New Roman" w:hAnsi="Times New Roman" w:cs="Times New Roman"/>
          <w:bCs/>
          <w:sz w:val="28"/>
          <w:szCs w:val="28"/>
        </w:rPr>
        <w:t>активная множественность</w:t>
      </w:r>
      <w:r w:rsidRPr="0038125C">
        <w:rPr>
          <w:rFonts w:ascii="Times New Roman" w:hAnsi="Times New Roman" w:cs="Times New Roman"/>
          <w:noProof/>
          <w:sz w:val="28"/>
          <w:szCs w:val="28"/>
          <w:lang w:eastAsia="ru-RU"/>
        </w:rPr>
        <w:drawing>
          <wp:inline distT="0" distB="0" distL="0" distR="0" wp14:anchorId="553F6F58" wp14:editId="7D9F5802">
            <wp:extent cx="10795" cy="10795"/>
            <wp:effectExtent l="0" t="0" r="0" b="0"/>
            <wp:docPr id="93" name="Рисунок 93" descr="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22" descr="а"/>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 xml:space="preserve">Пассивная </w:t>
      </w:r>
      <w:r w:rsidRPr="0038125C">
        <w:rPr>
          <w:rFonts w:ascii="Times New Roman" w:eastAsia="Times New Roman" w:hAnsi="Times New Roman" w:cs="Times New Roman"/>
          <w:sz w:val="28"/>
          <w:szCs w:val="28"/>
        </w:rPr>
        <w:t xml:space="preserve">характеризуется присутствием на стороне кредитора одного лица, а на стороне должника двух и более лиц. Участие в обязательстве нескольких должников и нескольких кредиторов – </w:t>
      </w:r>
      <w:r w:rsidRPr="0038125C">
        <w:rPr>
          <w:rFonts w:ascii="Times New Roman" w:eastAsia="Times New Roman" w:hAnsi="Times New Roman" w:cs="Times New Roman"/>
          <w:bCs/>
          <w:sz w:val="28"/>
          <w:szCs w:val="28"/>
        </w:rPr>
        <w:t xml:space="preserve">смешанная. </w:t>
      </w:r>
      <w:r w:rsidRPr="0038125C">
        <w:rPr>
          <w:rFonts w:ascii="Times New Roman" w:eastAsia="Times New Roman" w:hAnsi="Times New Roman" w:cs="Times New Roman"/>
          <w:sz w:val="28"/>
          <w:szCs w:val="28"/>
        </w:rPr>
        <w:t>Обязательства можно разделить на долевые, солидарные и субсидиарные</w:t>
      </w:r>
      <w:r w:rsidRPr="0038125C">
        <w:rPr>
          <w:rFonts w:ascii="Times New Roman" w:hAnsi="Times New Roman" w:cs="Times New Roman"/>
          <w:noProof/>
          <w:sz w:val="28"/>
          <w:szCs w:val="28"/>
          <w:lang w:eastAsia="ru-RU"/>
        </w:rPr>
        <w:drawing>
          <wp:inline distT="0" distB="0" distL="0" distR="0" wp14:anchorId="65004B25" wp14:editId="574FC58C">
            <wp:extent cx="10795" cy="10795"/>
            <wp:effectExtent l="0" t="0" r="0" b="0"/>
            <wp:docPr id="92" name="Рисунок 92" descr="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23" descr="ж"/>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 xml:space="preserve">Долевое </w:t>
      </w:r>
      <w:r w:rsidRPr="0038125C">
        <w:rPr>
          <w:rFonts w:ascii="Times New Roman" w:eastAsia="Times New Roman" w:hAnsi="Times New Roman" w:cs="Times New Roman"/>
          <w:sz w:val="28"/>
          <w:szCs w:val="28"/>
        </w:rPr>
        <w:t>предполагает, что каждый участник обладает правами и несет обязанности в обязательстве лишь в пределах своей доли. В случае активной множественности каждый кредитор вправе требовать от должника исполнения только в пределах доли соответствующего кредитора. При пассивной множественности кредитор вправе требовать от должников исполнения только в части, принадлежащей каждому из должников. Должник, исполнивший свое обязательство, выбывает из него, и обязательство для него считается выполненным.</w:t>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 xml:space="preserve">Солидарное </w:t>
      </w:r>
      <w:r w:rsidRPr="0038125C">
        <w:rPr>
          <w:rFonts w:ascii="Times New Roman" w:eastAsia="Times New Roman" w:hAnsi="Times New Roman" w:cs="Times New Roman"/>
          <w:sz w:val="28"/>
          <w:szCs w:val="28"/>
        </w:rPr>
        <w:t>может возникнуть только в определенных случаях, предусмотренных законом или договором (например, совместное причинение вреда)</w:t>
      </w:r>
      <w:r w:rsidRPr="0038125C">
        <w:rPr>
          <w:rFonts w:ascii="Times New Roman" w:hAnsi="Times New Roman" w:cs="Times New Roman"/>
          <w:noProof/>
          <w:sz w:val="28"/>
          <w:szCs w:val="28"/>
          <w:lang w:eastAsia="ru-RU"/>
        </w:rPr>
        <w:drawing>
          <wp:inline distT="0" distB="0" distL="0" distR="0" wp14:anchorId="2A5A7669" wp14:editId="6B7D58DB">
            <wp:extent cx="10795" cy="10795"/>
            <wp:effectExtent l="0" t="0" r="0" b="0"/>
            <wp:docPr id="91" name="Рисунок 91" descr="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24" descr="к"/>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8C36FD" w:rsidRPr="0038125C" w:rsidRDefault="008C36FD" w:rsidP="0038125C">
      <w:pPr>
        <w:pStyle w:val="aa"/>
        <w:spacing w:line="360" w:lineRule="auto"/>
        <w:ind w:firstLine="709"/>
        <w:jc w:val="both"/>
        <w:rPr>
          <w:rFonts w:ascii="Times New Roman" w:eastAsia="Times New Roman" w:hAnsi="Times New Roman" w:cs="Times New Roman"/>
          <w:sz w:val="28"/>
          <w:szCs w:val="28"/>
        </w:rPr>
      </w:pPr>
      <w:r w:rsidRPr="0038125C">
        <w:rPr>
          <w:rFonts w:ascii="Times New Roman" w:eastAsia="Times New Roman" w:hAnsi="Times New Roman" w:cs="Times New Roman"/>
          <w:bCs/>
          <w:sz w:val="28"/>
          <w:szCs w:val="28"/>
        </w:rPr>
        <w:t xml:space="preserve">Субсидиарное </w:t>
      </w:r>
      <w:r w:rsidRPr="0038125C">
        <w:rPr>
          <w:rFonts w:ascii="Times New Roman" w:eastAsia="Times New Roman" w:hAnsi="Times New Roman" w:cs="Times New Roman"/>
          <w:sz w:val="28"/>
          <w:szCs w:val="28"/>
        </w:rPr>
        <w:t>может иметь место только при пассивной множественности</w:t>
      </w:r>
      <w:r w:rsidRPr="0038125C">
        <w:rPr>
          <w:rFonts w:ascii="Times New Roman" w:hAnsi="Times New Roman" w:cs="Times New Roman"/>
          <w:noProof/>
          <w:sz w:val="28"/>
          <w:szCs w:val="28"/>
          <w:lang w:eastAsia="ru-RU"/>
        </w:rPr>
        <w:drawing>
          <wp:inline distT="0" distB="0" distL="0" distR="0" wp14:anchorId="42C6CB09" wp14:editId="5F67ED50">
            <wp:extent cx="10795" cy="10795"/>
            <wp:effectExtent l="0" t="0" r="0" b="0"/>
            <wp:docPr id="90" name="Рисунок 90" descr="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25" descr="ш"/>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38125C">
        <w:rPr>
          <w:rFonts w:ascii="Times New Roman" w:eastAsia="Times New Roman" w:hAnsi="Times New Roman" w:cs="Times New Roman"/>
          <w:sz w:val="28"/>
          <w:szCs w:val="28"/>
        </w:rPr>
        <w:t xml:space="preserve"> Субсидиарный должник исполняет обязательство только в той части, в которой оно не исполнено основным должником</w:t>
      </w:r>
      <w:r w:rsidRPr="0038125C">
        <w:rPr>
          <w:rFonts w:ascii="Times New Roman" w:hAnsi="Times New Roman" w:cs="Times New Roman"/>
          <w:noProof/>
          <w:sz w:val="28"/>
          <w:szCs w:val="28"/>
          <w:lang w:eastAsia="ru-RU"/>
        </w:rPr>
        <w:drawing>
          <wp:inline distT="0" distB="0" distL="0" distR="0" wp14:anchorId="3107F61F" wp14:editId="1979D7DC">
            <wp:extent cx="10795" cy="10795"/>
            <wp:effectExtent l="0" t="0" r="0" b="0"/>
            <wp:docPr id="89" name="Рисунок 89" descr="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26" descr="ю"/>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F66C64" w:rsidRPr="0038125C" w:rsidRDefault="00F74FEA"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25 </w:t>
      </w:r>
      <w:r w:rsidR="00F66C64" w:rsidRPr="0038125C">
        <w:rPr>
          <w:rFonts w:ascii="Times New Roman" w:hAnsi="Times New Roman" w:cs="Times New Roman"/>
          <w:b/>
          <w:sz w:val="28"/>
          <w:szCs w:val="28"/>
        </w:rPr>
        <w:t>Правительство РФ.</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Правительство Российской Федерации — высший исполнительный и распорядительный орган государственной власти Российской Федерации. Подотчетен Президенту Российской Федерации и подконтролен Государственной Думе.</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Статус и порядок его деятельности определены главой 6 Конституции РФ и положениями Федерального конституционного закона «О Правительстве Российской Федерации» от 17 декабря 1997 года.</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Правительство Российской Федерации осуществляет свою деятельность на основе Конституции Российской Федерации, федеральных конституционных законов, федеральных законов и нормативных указов президента Российской Федерации (статья 3 Закона «О Правительстве Российской Федерации»).</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На основании статьи 114 </w:t>
      </w:r>
      <w:hyperlink r:id="rId15" w:tooltip="Конституция Российской Федерации" w:history="1">
        <w:r w:rsidRPr="0038125C">
          <w:rPr>
            <w:rStyle w:val="a6"/>
            <w:rFonts w:ascii="Times New Roman" w:hAnsi="Times New Roman" w:cs="Times New Roman"/>
            <w:sz w:val="28"/>
            <w:szCs w:val="28"/>
            <w:u w:val="none"/>
          </w:rPr>
          <w:t>Конституции</w:t>
        </w:r>
      </w:hyperlink>
      <w:r w:rsidRPr="0038125C">
        <w:rPr>
          <w:rFonts w:ascii="Times New Roman" w:hAnsi="Times New Roman" w:cs="Times New Roman"/>
          <w:sz w:val="28"/>
          <w:szCs w:val="28"/>
        </w:rPr>
        <w:t> Российской Федерации Правительство осуществляет следующие полномочия:</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разрабатывает и представляет </w:t>
      </w:r>
      <w:hyperlink r:id="rId16" w:tooltip="Государственная дума" w:history="1">
        <w:r w:rsidRPr="0038125C">
          <w:rPr>
            <w:rStyle w:val="a6"/>
            <w:rFonts w:ascii="Times New Roman" w:hAnsi="Times New Roman" w:cs="Times New Roman"/>
            <w:sz w:val="28"/>
            <w:szCs w:val="28"/>
            <w:u w:val="none"/>
          </w:rPr>
          <w:t>Государственной думе</w:t>
        </w:r>
      </w:hyperlink>
      <w:r w:rsidRPr="0038125C">
        <w:rPr>
          <w:rFonts w:ascii="Times New Roman" w:hAnsi="Times New Roman" w:cs="Times New Roman"/>
          <w:sz w:val="28"/>
          <w:szCs w:val="28"/>
        </w:rPr>
        <w:t> федеральный бюджет и обеспечивает его исполнение; представляет Государственной думе отчёт об исполнении федерального бюджета; представляет Государственной думе ежегодные отчеты о результатах своей деятельности, в том числе по вопросам, поставленным </w:t>
      </w:r>
      <w:hyperlink r:id="rId17" w:tooltip="Государственная дума" w:history="1">
        <w:r w:rsidRPr="0038125C">
          <w:rPr>
            <w:rStyle w:val="a6"/>
            <w:rFonts w:ascii="Times New Roman" w:hAnsi="Times New Roman" w:cs="Times New Roman"/>
            <w:sz w:val="28"/>
            <w:szCs w:val="28"/>
            <w:u w:val="none"/>
          </w:rPr>
          <w:t>Государственной думой</w:t>
        </w:r>
      </w:hyperlink>
      <w:r w:rsidRPr="0038125C">
        <w:rPr>
          <w:rFonts w:ascii="Times New Roman" w:hAnsi="Times New Roman" w:cs="Times New Roman"/>
          <w:sz w:val="28"/>
          <w:szCs w:val="28"/>
        </w:rPr>
        <w:t>;</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обеспечивает проведение в государстве единой финансовой, кредитной и денежной политики;</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обеспечивает проведение единой государственной политики в области культуры, науки, образования, здравоохранения, социального обеспечения, экологии;</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осуществляет управление федеральной собственностью;</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осуществляет меры по обеспечению обороны страны, государственной безопасности, реализации внешней политики государства;</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осуществляет меры по обеспечению законности, прав и свобод граждан, охране собственности и общественного порядка, борьбе с преступностью;</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осуществляет иные полномочия, возложенные на него Конституцией Российской Федерации, федеральными законами, указами Президента Российской Федерации.</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На основании и во исполнение Конституции Российской Федерации, федеральных законов, нормативных указов президента Российской Федерации правительство издает постановления и распоряжения, обеспечивает их исполнение. Подзаконные постановления и распоряжения правительства обязательны к исполнению в Российской Федерации. Постановления и распоряжения правительства в случае их противоречия Конституции Российской Федерации, федеральным законам и указам президента Российской Федерации могут быть отменены президентом Российской Федерации.</w:t>
      </w:r>
    </w:p>
    <w:p w:rsidR="00F05805" w:rsidRPr="0038125C" w:rsidRDefault="00F05805" w:rsidP="0038125C">
      <w:pPr>
        <w:pStyle w:val="aa"/>
        <w:spacing w:line="360" w:lineRule="auto"/>
        <w:ind w:firstLine="709"/>
        <w:jc w:val="both"/>
        <w:rPr>
          <w:rFonts w:ascii="Times New Roman" w:hAnsi="Times New Roman" w:cs="Times New Roman"/>
          <w:sz w:val="28"/>
          <w:szCs w:val="28"/>
        </w:rPr>
      </w:pPr>
    </w:p>
    <w:p w:rsidR="00F05805" w:rsidRPr="0038125C" w:rsidRDefault="00F05805" w:rsidP="0038125C">
      <w:pPr>
        <w:pStyle w:val="aa"/>
        <w:spacing w:line="360" w:lineRule="auto"/>
        <w:ind w:firstLine="709"/>
        <w:jc w:val="both"/>
        <w:rPr>
          <w:rFonts w:ascii="Times New Roman" w:hAnsi="Times New Roman" w:cs="Times New Roman"/>
          <w:b/>
          <w:sz w:val="28"/>
          <w:szCs w:val="28"/>
        </w:rPr>
      </w:pPr>
    </w:p>
    <w:p w:rsidR="00F66C64" w:rsidRPr="0038125C" w:rsidRDefault="00F74FEA"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26 </w:t>
      </w:r>
      <w:r w:rsidR="00F66C64" w:rsidRPr="0038125C">
        <w:rPr>
          <w:rFonts w:ascii="Times New Roman" w:hAnsi="Times New Roman" w:cs="Times New Roman"/>
          <w:b/>
          <w:sz w:val="28"/>
          <w:szCs w:val="28"/>
        </w:rPr>
        <w:t>Способы обеспечения исполнения обязательств.</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Стороны должны добросовестно исполнять принятые на себя обязательства. Укрепление договорной дисциплины выражается в точном исполнении всех принятых сторонами на себя обязанностей. Однако во избежание их нарушения закон устанавливает некоторые имущественные гарантии исполнения. Их называют способами обеспечения обязательств (ст. 68 Основ) — это неустойка, залог, поручительство, задаток,</w:t>
      </w:r>
      <w:r w:rsidRPr="0038125C">
        <w:rPr>
          <w:rStyle w:val="apple-converted-space"/>
          <w:rFonts w:ascii="Times New Roman" w:hAnsi="Times New Roman" w:cs="Times New Roman"/>
          <w:sz w:val="28"/>
          <w:szCs w:val="28"/>
        </w:rPr>
        <w:t> </w:t>
      </w:r>
      <w:hyperlink r:id="rId18" w:tooltip="Банковская гарантия" w:history="1">
        <w:r w:rsidRPr="0038125C">
          <w:rPr>
            <w:rStyle w:val="a6"/>
            <w:rFonts w:ascii="Times New Roman" w:hAnsi="Times New Roman" w:cs="Times New Roman"/>
            <w:color w:val="auto"/>
            <w:sz w:val="28"/>
            <w:szCs w:val="28"/>
          </w:rPr>
          <w:t>банковская гарантия</w:t>
        </w:r>
      </w:hyperlink>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и удержание имущества должника (ст. 329 — 381 ч. 1 ГК РФ).</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Неустойка</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Неустойкой</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(штрафом, пеней) признается определенная законом или договором денежная сумма, которую должник обязан уплатить кредитору в случае неисполнения или ненадлежащего исполнения обязательств, в частности, в случае просрочки исполнения (ст. 330 ч. 1 ГК РФ). Возможность взыскания неустойки позволяет кредитору хотя бы частично возместить те потери, которые он понесет в связи с неисправностью должника.</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Кредитор не вправе требовать уплаты неустойки, если должник не несет ответственности за неисполнение или ненадлежащее исполнение обязательств (ст. 330 ч. 1 ГК РФ). Если за неисполнение или ненадлежащее </w:t>
      </w:r>
      <w:r w:rsidRPr="0038125C">
        <w:rPr>
          <w:rFonts w:ascii="Times New Roman" w:hAnsi="Times New Roman" w:cs="Times New Roman"/>
          <w:sz w:val="28"/>
          <w:szCs w:val="28"/>
        </w:rPr>
        <w:lastRenderedPageBreak/>
        <w:t>исполнение обязательства установлена неустойка, то убытки возмещаются в части, не покрытой неустойкой.</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Style w:val="review-h6"/>
          <w:rFonts w:ascii="Times New Roman" w:hAnsi="Times New Roman" w:cs="Times New Roman"/>
          <w:b/>
          <w:bCs/>
          <w:sz w:val="28"/>
          <w:szCs w:val="28"/>
          <w:shd w:val="clear" w:color="auto" w:fill="FFFFFF"/>
        </w:rPr>
        <w:t>Законом или договором могут быть предусмотрены случаи:</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когда допускается взыскание только неустойки, но не убытков;</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когда убытки могут быть взысканы в полной сумме сверх неустойки; когда по выбору кредитора могут быть взысканы либо неустойка, либо убытки (ст. 394 ч. 1 ГК РФ).</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Неустойка обычно предусматривается нормативным актом (законная, или нормативная) или договором. Если размер неустойки установлен нормативным актом, он не может быть уменьшен соглашением сторон. Стороны могут повысить размер неустойки в договоре.</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договоре может быть обусловлена неустойка за неисполнение или ненадлежащее исполнение таких обязательств, за нарушение которых законом неустойка не определена (например, в тех случаях, когда продукция (товары) соответствует стандартам, техническим условиям, иной документации, образцам (эталонам), но не отвечает повышенным требованиям к качеству, установленным договором, штраф за поставку такой продукции (товаров) и его размер предусматриваются в договоре).</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Уплата неустойки и возмещение убытков в случае ненадлежащего исполнения обязательства не освобождают должника от исполнения обязательства в натуре, если иное не предусмотрено законом или договором (ст. 396 ч. 1 ГК РФ).</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Неустойка устанавливается в форме штрафа и пени. Штрафом называется твердо определенная в законе сумма, взыскиваемая с неисправного должника. Пеня применяется за каждый день просрочки в процентах к сумме неисполненного обязательства.</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Альтернативная неустойка означает, что по выбору кредитора могут быть взысканы либо неустойка, либо убытки. Кредитор вправе требовать уплаты неустойки, определенной законом (законной неустойки), независимо от того, предусмотрена ли обязанность ее уплаты соглашением сторон. </w:t>
      </w:r>
      <w:r w:rsidRPr="0038125C">
        <w:rPr>
          <w:rFonts w:ascii="Times New Roman" w:hAnsi="Times New Roman" w:cs="Times New Roman"/>
          <w:sz w:val="28"/>
          <w:szCs w:val="28"/>
        </w:rPr>
        <w:lastRenderedPageBreak/>
        <w:t>Размер законной неустойки может быть увеличен соглашением сторон, если законом это не запрещено (ст. 332 ч. 1 ГК РФ).</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Если подлежащая уплате неустойка явно несоразмерна последствиям нарушения обязательства, суд вправе уменьшить неустойку (ст. 333 ч. 1 ГК РФ).</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Следующим видом обеспечения обязательств является залог.</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Залог</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Залогом</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признается передача должником материальных ценностей кредитору в обеспечение исполнения основного обязательства. Так, для получения денежной ссуды в ломбарде в обеспечение возврата ссуды передается в залог та или иная вещь. Залог применяется при получении ссуды в банке (банковский залог), для обеспечения возврата тары и т. п.</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Залогодатель не приобретает права собственности (права оперативного управления) на заложенное имущество, если обязательство не исполнено должником (например, ссуда не возвращена). При удовлетворении иска кредитора к должнику взыскание может быть обращено на заложенное имущество; при его реализации кредитор имеет преимущественное право перед другими кредиторами на удовлетворение своего требования (ст. 334 — 358 ч. 1 ГК РФ).</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Предметом залога, в том числе банковского, может быть любое имущество, включая имущественные права.</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Заложенное имущество, выбывшее из владения залогодержателя или должника, у которого оно было оставлено, может быть истребовано залогодержателем. При залоге товаров в обороте они остаются у залогодателя (ст. 357 ч. 1 ГК РФ).</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случае перехода права собственности, права полного хозяйственного ведения или права оперативного управления на заложенное имущество от залогодателя к другому лицу залоговое право сохраняет силу.</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Залог может быть без передачи и с передачей заложенного имущества залогодержателю (ст. 338 ч. 1 ГК РФ).</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Поручительство</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Поручительство</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как способ обеспечения обязательств — это договор, в силу которого поручитель обязывается перед кредитором другого лица (должника) отвечать за исполнение последним его обязательства в полном объеме или в определенной части (ст. 361 ч. 1 ГК РФ).</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Договор поручительства заключается между поручителем и кредитором другого лица. Смысл поручительства состоит в том, что кредитор приобретает дополнительную возможность получить исполнение не только от должника, но и от поручителя. При недостаточности средств у должника поручитель отвечает перед кредитором, если законом или договором не предусмотрена солидарная ответственность поручителя и должника.</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новом ГК (ст. 363 ч. 1 ГК РФ) введена солидарная ответственность должника и поручителя, тогда как в прежнем ГК устанавливалась ответственность субсидиарная.</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Поручительство прекращается по истечении срока, а если срок договором не предусмотрен, поручительство прекращается, если кредитор не предъявит иска к поручителю в течение года со дня наступления срока исполнения, обеспеченного поручительством обязательства (ст. 367 ч. 1 ГК РФ).</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Банковская гарантия</w:t>
      </w:r>
    </w:p>
    <w:p w:rsidR="00CA4A1A" w:rsidRPr="0038125C" w:rsidRDefault="0038125C" w:rsidP="0038125C">
      <w:pPr>
        <w:pStyle w:val="aa"/>
        <w:spacing w:line="360" w:lineRule="auto"/>
        <w:ind w:firstLine="709"/>
        <w:jc w:val="both"/>
        <w:rPr>
          <w:rFonts w:ascii="Times New Roman" w:hAnsi="Times New Roman" w:cs="Times New Roman"/>
          <w:sz w:val="28"/>
          <w:szCs w:val="28"/>
        </w:rPr>
      </w:pPr>
      <w:hyperlink r:id="rId19" w:tooltip="Банковская гарантия" w:history="1">
        <w:r w:rsidR="00CA4A1A" w:rsidRPr="0038125C">
          <w:rPr>
            <w:rStyle w:val="a6"/>
            <w:rFonts w:ascii="Times New Roman" w:hAnsi="Times New Roman" w:cs="Times New Roman"/>
            <w:b/>
            <w:bCs/>
            <w:color w:val="auto"/>
            <w:sz w:val="28"/>
            <w:szCs w:val="28"/>
          </w:rPr>
          <w:t>Банковская гарантия</w:t>
        </w:r>
      </w:hyperlink>
      <w:r w:rsidR="00CA4A1A" w:rsidRPr="0038125C">
        <w:rPr>
          <w:rStyle w:val="apple-converted-space"/>
          <w:rFonts w:ascii="Times New Roman" w:hAnsi="Times New Roman" w:cs="Times New Roman"/>
          <w:sz w:val="28"/>
          <w:szCs w:val="28"/>
        </w:rPr>
        <w:t> </w:t>
      </w:r>
      <w:r w:rsidR="00CA4A1A" w:rsidRPr="0038125C">
        <w:rPr>
          <w:rFonts w:ascii="Times New Roman" w:hAnsi="Times New Roman" w:cs="Times New Roman"/>
          <w:sz w:val="28"/>
          <w:szCs w:val="28"/>
        </w:rPr>
        <w:t>— новый, ранее неизвестный нашему закону способ обеспечения исполнения обязательств, введенный ст. 368 — 379 ч. 1 ГК РФ. Банк, иное кредитное учреждение или страховая организация (гарант) дают по просьбе другого лица (принципала) письменное обязательство уплатить кредитору принципала (бенефициару) в соответствии с условиями даваемого гарантом обязательства денежную сумму по представлении бенефициаром письменного требования о ее уплате (ст. 368 ч. 1 ГК РФ).</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Удержание</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lastRenderedPageBreak/>
        <w:t>Удержание</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 новый способ обеспечения исполнения обязательств, введенный ст. 359 — 360 ч. 1 ГК РФ. Кредитору, у которого находится вещь, подлежащая передаче должнику или указанному им лицу, предоставлено право в случае неисполнения должником в срок обязательства по оплате этой вещи или возмещению кредитору связанных с этой вещью издержек и других убытков удерживать ее у себя до тех пор, пока соответствующее обязательство должником не будет исполнено.</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Кредитор наделен правом удерживать вещь должника до исполнения последним его обязательства непосредственно, т. е. для реализации этого права кредитору не требуется, чтобы возможность удержания вещи должника была предусмотрена договором. Нормы об удержании носят диспозитивный характер, поскольку сторонам предоставлено право предусмотреть в договоре условие, исключающее применение данного способа обеспечения исполнения обязательства (п. 3 ст. 359 ч. 1 ГК РФ). Так, по договору хранения хранитель, ожидающий оплаты услуг, связанных с хранением вещи, может удерживать ее до их оплаты; перевозчик может удерживать груз до оплаты услуг по перевозке и т. п.</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предпринимательских отношениях удержанием вещи должника могут обеспечиваться также его обязательства, не связанные с оплатой удерживаемой вещи или возмещением издержек на нее и других убытков.</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Задаток как средство обеспечения представляет собой денежную сумму, выдаваемую одной из договаривающихся сторон в обязательстве другой стороне в счет причитающихся с нее по обязательству платежей в целях удостоверения факта заключения договора и в обеспечение его исполнения (ст. 380 ч. 1 ГК РФ).</w:t>
      </w:r>
    </w:p>
    <w:p w:rsidR="00CA4A1A" w:rsidRPr="0038125C" w:rsidRDefault="00CA4A1A"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Обеспечительная функция задатка состоит в том, что сторона, давшая задаток, при неисполнении договора его теряет, т. е. не вправе требовать задаток обратно. В то же время с получившего его и нарушившего договор взыскивается задаток в двойном размере. Задаток применяется в отношениях граждан, юридических лиц и индивидуальных предпринимателей.</w:t>
      </w:r>
    </w:p>
    <w:p w:rsidR="00B96CF3" w:rsidRPr="0038125C" w:rsidRDefault="008C36FD"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 xml:space="preserve"> </w:t>
      </w:r>
    </w:p>
    <w:p w:rsidR="00F66C64" w:rsidRPr="0038125C" w:rsidRDefault="00F74FEA"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27 </w:t>
      </w:r>
      <w:r w:rsidR="00F66C64" w:rsidRPr="0038125C">
        <w:rPr>
          <w:rFonts w:ascii="Times New Roman" w:hAnsi="Times New Roman" w:cs="Times New Roman"/>
          <w:b/>
          <w:sz w:val="28"/>
          <w:szCs w:val="28"/>
        </w:rPr>
        <w:t>Организация законодательной и исполнительной власти в субъектах РФ.</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Представительными и законодательными органами республик в составе Российской Федерации являются их парламенты, пришедшие на смену Верховным Советам этих республик. Именуемые в разных республиках по-разному, все они являются представительными органами соответствующих республик. Вместе с тем все они считаются законодательными органами соответствующих республик, обладающими полной и ничем не ограниченной в рамках своих полномочий компетенцией в сфере законодательства, означающей, что ни один закон республик в составе Российской Федерации не может быть издан, если он не рассмотрен и не одобрен парламентом.</w:t>
      </w:r>
    </w:p>
    <w:p w:rsidR="00F05805" w:rsidRPr="0038125C" w:rsidRDefault="00F05805" w:rsidP="0038125C">
      <w:pPr>
        <w:pStyle w:val="aa"/>
        <w:spacing w:line="360" w:lineRule="auto"/>
        <w:ind w:firstLine="709"/>
        <w:jc w:val="both"/>
        <w:rPr>
          <w:rFonts w:ascii="Times New Roman" w:hAnsi="Times New Roman" w:cs="Times New Roman"/>
          <w:sz w:val="28"/>
          <w:szCs w:val="28"/>
        </w:rPr>
      </w:pP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Будучи главным образом законодательными органами, парламенты республик в составе Российской Федерации осуществляют также определенные контрольные функции по отношению к исполнительной власти этих республик посредством утверждаемого ими бюджета, использования права отказывать в доверии правительству республики и т. д.</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Парламенты республик в составе Российской Федерации избираются на основе всеобщего, равного, прямого избирательного права при тайном голосовании сроком на 4 года или на 5 лет. Их численный состав колеблется от 27 до 250 депутатов.</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Компетенция парламентов республик в составе Российской Федерации складывается из следующих основных групп полномочий:</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в области конституционного строительства парламенты республик в составе Российской Федерации принимают конституции и вносят в них изменения и дополнения; принимают законы, кодексы и вносят в них изменения и дополнения;</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  в области экономического и социально-культурного строительства парламенты республик в составе Российской Федерации определяют внутреннюю политику республик; утверждают перспективные государственные планы; обсуждают и принимают государственные бюджеты;</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в области внешних сношений парламенты республик в составе Российской Федерации определяют международные связи этих республик; ратифицируют и денонсируют международные договоры.</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Порядок деятельности парламентов республик в составе Российской Федерации определяется конституциями этих республик, а также законами республик об их парламентах.</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соответствии с Положением «Об основных началах организации и деятельности органов государственной власти краев, областей, городов федерального значения, автономной области, автономных округов Российской Федерации» их законодательными органами являются думы, собрания и т. д. этих субъектов Федерации (например, Московская Государственная дума; Законодательное собрание Тверской области, Псковское областное собрание и т. д.). Они избираются на основе всеобщего, равного, прямого избирательного права при тайном голосовании сроком на 2 года. Их численный состав не может превышать 50 депутатов.</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Представительные органы власти краев, областей, городов федерального значения, автономной области, автономных округов обладают значительными полномочиями. В сфере конституционного строительства они принимают уставы и другие законодательные акты, вносят в них изменения и дополнения, осуществляют контроль за исполнением законодательства; решают вопросы изменения границ своей территории в соответствии с федеральным законодательством.</w:t>
      </w:r>
    </w:p>
    <w:p w:rsidR="00F05805" w:rsidRPr="0038125C" w:rsidRDefault="00F05805" w:rsidP="0038125C">
      <w:pPr>
        <w:pStyle w:val="aa"/>
        <w:spacing w:line="360" w:lineRule="auto"/>
        <w:ind w:firstLine="709"/>
        <w:jc w:val="both"/>
        <w:rPr>
          <w:rFonts w:ascii="Times New Roman" w:hAnsi="Times New Roman" w:cs="Times New Roman"/>
          <w:sz w:val="28"/>
          <w:szCs w:val="28"/>
        </w:rPr>
      </w:pP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В сфере экономического и социального развития представительные органы регионов утверждают бюджет, принимают решение о введении или </w:t>
      </w:r>
      <w:r w:rsidRPr="0038125C">
        <w:rPr>
          <w:rFonts w:ascii="Times New Roman" w:hAnsi="Times New Roman" w:cs="Times New Roman"/>
          <w:sz w:val="28"/>
          <w:szCs w:val="28"/>
        </w:rPr>
        <w:lastRenderedPageBreak/>
        <w:t>отмене налогов, сборов, пошлин и иных видов платежей, установлении льгот и преимуществ по платежам в бюджет и т. д.</w:t>
      </w:r>
    </w:p>
    <w:p w:rsidR="00F05805" w:rsidRPr="0038125C" w:rsidRDefault="00F05805" w:rsidP="0038125C">
      <w:pPr>
        <w:pStyle w:val="aa"/>
        <w:spacing w:line="360" w:lineRule="auto"/>
        <w:ind w:firstLine="709"/>
        <w:jc w:val="both"/>
        <w:rPr>
          <w:rFonts w:ascii="Times New Roman" w:hAnsi="Times New Roman" w:cs="Times New Roman"/>
          <w:sz w:val="28"/>
          <w:szCs w:val="28"/>
        </w:rPr>
      </w:pP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области внешних сношений представительные органы государственной власти краев, областей, городов федерального значения, автономной области, автономных округов осуществляют международные связи этих субъектов Российской Федерации, ратифицируют и денонсируют международные договоры и соглашения.</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систему органов исполнительной власти республик в составе Российской Федерации входят их правительства, мини-</w:t>
      </w:r>
    </w:p>
    <w:p w:rsidR="00F05805" w:rsidRPr="0038125C" w:rsidRDefault="00F05805" w:rsidP="0038125C">
      <w:pPr>
        <w:pStyle w:val="aa"/>
        <w:spacing w:line="360" w:lineRule="auto"/>
        <w:ind w:firstLine="709"/>
        <w:jc w:val="both"/>
        <w:rPr>
          <w:rFonts w:ascii="Times New Roman" w:hAnsi="Times New Roman" w:cs="Times New Roman"/>
          <w:sz w:val="28"/>
          <w:szCs w:val="28"/>
        </w:rPr>
      </w:pPr>
      <w:proofErr w:type="spellStart"/>
      <w:r w:rsidRPr="0038125C">
        <w:rPr>
          <w:rFonts w:ascii="Times New Roman" w:hAnsi="Times New Roman" w:cs="Times New Roman"/>
          <w:sz w:val="28"/>
          <w:szCs w:val="28"/>
        </w:rPr>
        <w:t>стерства</w:t>
      </w:r>
      <w:proofErr w:type="spellEnd"/>
      <w:r w:rsidRPr="0038125C">
        <w:rPr>
          <w:rFonts w:ascii="Times New Roman" w:hAnsi="Times New Roman" w:cs="Times New Roman"/>
          <w:sz w:val="28"/>
          <w:szCs w:val="28"/>
        </w:rPr>
        <w:t>, государственные комитеты и другие ведомства. В ряде республик эту систему возглавляет Президент (глава) республики, в других — правительство или его глава.</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Правовой статус Президента республики в составе Российской Федерации определяется конституциями республик в составе Российской Федерации, а также законами этих республик о Президенте. Согласно этому законодательству, в большинстве республик Президент избирается гражданами республики на основе всеобщего, равного, прямого избирательного права при тайном голосовании сроком на 4—5 лет.</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большинстве республик Президент является главой государства, высшим должностным лицом и главой исполнительной власти. В этом качестве он выступает гарантом государственного суверенитета и территориальной целостности республики, соблюдения ее конституции и законов; представляет республику в ее отношениях с Российской Федерацией, входящими в состав СНГ государствами, а также в международных отношениях; обладает правом законодательной инициативы в парламенте республики.</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Наряду с единоличным главой государства в практике государственного строительства республик в составе Российской Федерации встречается и коллегиальный глава государства. Например, им является </w:t>
      </w:r>
      <w:r w:rsidRPr="0038125C">
        <w:rPr>
          <w:rFonts w:ascii="Times New Roman" w:hAnsi="Times New Roman" w:cs="Times New Roman"/>
          <w:sz w:val="28"/>
          <w:szCs w:val="28"/>
        </w:rPr>
        <w:lastRenderedPageBreak/>
        <w:t>Государственный совет Дагестана, возглавляющий в республике исполнительную власть.</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Важную роль в системе исполнительной власти республик в составе Российской Федерации играют правительства этих республик, являющиеся исполнительными и распорядительными органами государственной власти.</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пределах своих полномочий Правительство республик решает вопросы государственного управления, осуществляет управление экономическими процессами, принимает меры по укреплению денежной и кредитной системы, обеспечению гарантий законодательно установленного минимального уровня оплаты труда и социального обеспечения. Правительство может осуществлять и другие полномочия, предусмотренные конституцией и законами республики.</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В соответствии с Положением об основных началах организации и деятельности органов государственной власти </w:t>
      </w:r>
      <w:proofErr w:type="spellStart"/>
      <w:r w:rsidRPr="0038125C">
        <w:rPr>
          <w:rFonts w:ascii="Times New Roman" w:hAnsi="Times New Roman" w:cs="Times New Roman"/>
          <w:sz w:val="28"/>
          <w:szCs w:val="28"/>
        </w:rPr>
        <w:t>кра</w:t>
      </w:r>
      <w:proofErr w:type="spellEnd"/>
      <w:r w:rsidRPr="0038125C">
        <w:rPr>
          <w:rFonts w:ascii="Times New Roman" w:hAnsi="Times New Roman" w:cs="Times New Roman"/>
          <w:sz w:val="28"/>
          <w:szCs w:val="28"/>
        </w:rPr>
        <w:t>-</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ев, областей, городов федерального значения, автономной области, автономных округов Российской Федерации органом исполнительной власти является администрация края, области, города федерального значения, автономной области, автономного круга.</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Руководство деятельностью администрации и его главы устанавливается с учетом исторических, национальных и других условий и традиций соответствующим представительным органом субъекта Российской Федерации.</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Согласно Положению о главе администрации области, автономного округа, глава администрации является высшим должностным лицом края, области, города федерального значения, автономной области, автономного округа и руководит органами исполнительной власти.</w:t>
      </w:r>
    </w:p>
    <w:p w:rsidR="00F05805" w:rsidRPr="0038125C" w:rsidRDefault="00F05805" w:rsidP="0038125C">
      <w:pPr>
        <w:pStyle w:val="aa"/>
        <w:spacing w:line="360" w:lineRule="auto"/>
        <w:ind w:firstLine="709"/>
        <w:jc w:val="both"/>
        <w:rPr>
          <w:rFonts w:ascii="Times New Roman" w:hAnsi="Times New Roman" w:cs="Times New Roman"/>
          <w:sz w:val="28"/>
          <w:szCs w:val="28"/>
        </w:rPr>
      </w:pP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Глава администрации обладает следующими основными полномочиями: представляет интересы края, области, города федерального значения, автономного округа в Правительстве Российской Федерации, </w:t>
      </w:r>
      <w:r w:rsidRPr="0038125C">
        <w:rPr>
          <w:rFonts w:ascii="Times New Roman" w:hAnsi="Times New Roman" w:cs="Times New Roman"/>
          <w:sz w:val="28"/>
          <w:szCs w:val="28"/>
        </w:rPr>
        <w:lastRenderedPageBreak/>
        <w:t>федеральных органах исполнительной власти, в отношениях с другими субъектами Российской Федерации, а также в соответствии с законодательством Российской Федерации может вступать в отношения с соответствующими органами и должностными лицами зарубежных государств и подписывать необходимые документы.</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Глава администрации разрабатывает и представляет бюджет края, области, города, округа и обеспечивает его исполнение, формирует состав администрации.</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Помимо администрации, в систему органов исполнительной власти входят отраслевые и территориальные органы управления и иные органы, создаваемые главой администрации, который самостоятельно определяет компетенцию и утверждает положение об этих органах.</w:t>
      </w:r>
    </w:p>
    <w:p w:rsidR="00F05805" w:rsidRPr="0038125C" w:rsidRDefault="00F05805" w:rsidP="0038125C">
      <w:pPr>
        <w:pStyle w:val="aa"/>
        <w:spacing w:line="360" w:lineRule="auto"/>
        <w:ind w:firstLine="709"/>
        <w:jc w:val="both"/>
        <w:rPr>
          <w:rFonts w:ascii="Times New Roman" w:hAnsi="Times New Roman" w:cs="Times New Roman"/>
          <w:sz w:val="28"/>
          <w:szCs w:val="28"/>
        </w:rPr>
      </w:pPr>
    </w:p>
    <w:p w:rsidR="00F66C64" w:rsidRPr="0038125C" w:rsidRDefault="00F74FEA"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28 </w:t>
      </w:r>
      <w:r w:rsidR="004267F1" w:rsidRPr="0038125C">
        <w:rPr>
          <w:rFonts w:ascii="Times New Roman" w:hAnsi="Times New Roman" w:cs="Times New Roman"/>
          <w:b/>
          <w:sz w:val="28"/>
          <w:szCs w:val="28"/>
        </w:rPr>
        <w:t>Трудовое право: предмет, метод, источники, понятие, содержание.</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Предмет трудового права</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 отношения работников, возникающие в процессе их непосредственного участия в труде. Содержание и характер этих отношений зависят от типа и формы собственности на</w:t>
      </w:r>
      <w:r w:rsidRPr="0038125C">
        <w:rPr>
          <w:rStyle w:val="apple-converted-space"/>
          <w:rFonts w:ascii="Times New Roman" w:hAnsi="Times New Roman" w:cs="Times New Roman"/>
          <w:sz w:val="28"/>
          <w:szCs w:val="28"/>
        </w:rPr>
        <w:t> </w:t>
      </w:r>
      <w:hyperlink r:id="rId20" w:tooltip="Средства труда" w:history="1">
        <w:r w:rsidRPr="0038125C">
          <w:rPr>
            <w:rStyle w:val="a6"/>
            <w:rFonts w:ascii="Times New Roman" w:hAnsi="Times New Roman" w:cs="Times New Roman"/>
            <w:color w:val="auto"/>
            <w:sz w:val="28"/>
            <w:szCs w:val="28"/>
          </w:rPr>
          <w:t>средства</w:t>
        </w:r>
      </w:hyperlink>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и</w:t>
      </w:r>
      <w:r w:rsidRPr="0038125C">
        <w:rPr>
          <w:rStyle w:val="apple-converted-space"/>
          <w:rFonts w:ascii="Times New Roman" w:hAnsi="Times New Roman" w:cs="Times New Roman"/>
          <w:sz w:val="28"/>
          <w:szCs w:val="28"/>
        </w:rPr>
        <w:t> </w:t>
      </w:r>
      <w:hyperlink r:id="rId21" w:tooltip="Предметы труда" w:history="1">
        <w:r w:rsidRPr="0038125C">
          <w:rPr>
            <w:rStyle w:val="a6"/>
            <w:rFonts w:ascii="Times New Roman" w:hAnsi="Times New Roman" w:cs="Times New Roman"/>
            <w:color w:val="auto"/>
            <w:sz w:val="28"/>
            <w:szCs w:val="28"/>
          </w:rPr>
          <w:t>предметы труда</w:t>
        </w:r>
      </w:hyperlink>
      <w:r w:rsidRPr="0038125C">
        <w:rPr>
          <w:rFonts w:ascii="Times New Roman" w:hAnsi="Times New Roman" w:cs="Times New Roman"/>
          <w:sz w:val="28"/>
          <w:szCs w:val="28"/>
        </w:rPr>
        <w:t>.</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Предметом регулирования трудового права могут быть отношения работников колхозов и других кооперативных организаций, однако это касается только тех работников, которые работают там по трудовым договорам.</w:t>
      </w:r>
    </w:p>
    <w:p w:rsidR="007375EF" w:rsidRPr="0038125C" w:rsidRDefault="0038125C" w:rsidP="0038125C">
      <w:pPr>
        <w:pStyle w:val="aa"/>
        <w:spacing w:line="360" w:lineRule="auto"/>
        <w:ind w:firstLine="709"/>
        <w:jc w:val="both"/>
        <w:rPr>
          <w:rFonts w:ascii="Times New Roman" w:hAnsi="Times New Roman" w:cs="Times New Roman"/>
          <w:sz w:val="28"/>
          <w:szCs w:val="28"/>
        </w:rPr>
      </w:pPr>
      <w:hyperlink r:id="rId22" w:tooltip="Трудовое право" w:history="1">
        <w:r w:rsidR="007375EF" w:rsidRPr="0038125C">
          <w:rPr>
            <w:rStyle w:val="a6"/>
            <w:rFonts w:ascii="Times New Roman" w:hAnsi="Times New Roman" w:cs="Times New Roman"/>
            <w:color w:val="auto"/>
            <w:sz w:val="28"/>
            <w:szCs w:val="28"/>
          </w:rPr>
          <w:t>Трудовое право</w:t>
        </w:r>
      </w:hyperlink>
      <w:r w:rsidR="007375EF" w:rsidRPr="0038125C">
        <w:rPr>
          <w:rStyle w:val="apple-converted-space"/>
          <w:rFonts w:ascii="Times New Roman" w:hAnsi="Times New Roman" w:cs="Times New Roman"/>
          <w:sz w:val="28"/>
          <w:szCs w:val="28"/>
        </w:rPr>
        <w:t> </w:t>
      </w:r>
      <w:r w:rsidR="007375EF" w:rsidRPr="0038125C">
        <w:rPr>
          <w:rFonts w:ascii="Times New Roman" w:hAnsi="Times New Roman" w:cs="Times New Roman"/>
          <w:sz w:val="28"/>
          <w:szCs w:val="28"/>
        </w:rPr>
        <w:t>является самостоятельной</w:t>
      </w:r>
      <w:r w:rsidR="007375EF" w:rsidRPr="0038125C">
        <w:rPr>
          <w:rStyle w:val="apple-converted-space"/>
          <w:rFonts w:ascii="Times New Roman" w:hAnsi="Times New Roman" w:cs="Times New Roman"/>
          <w:sz w:val="28"/>
          <w:szCs w:val="28"/>
        </w:rPr>
        <w:t> </w:t>
      </w:r>
      <w:hyperlink r:id="rId23" w:tooltip="Отрасли российского права" w:history="1">
        <w:r w:rsidR="007375EF" w:rsidRPr="0038125C">
          <w:rPr>
            <w:rStyle w:val="a6"/>
            <w:rFonts w:ascii="Times New Roman" w:hAnsi="Times New Roman" w:cs="Times New Roman"/>
            <w:color w:val="auto"/>
            <w:sz w:val="28"/>
            <w:szCs w:val="28"/>
          </w:rPr>
          <w:t>отраслью российского права</w:t>
        </w:r>
      </w:hyperlink>
      <w:r w:rsidR="007375EF" w:rsidRPr="0038125C">
        <w:rPr>
          <w:rFonts w:ascii="Times New Roman" w:hAnsi="Times New Roman" w:cs="Times New Roman"/>
          <w:sz w:val="28"/>
          <w:szCs w:val="28"/>
        </w:rPr>
        <w:t>, предмет которого представляет собой совокупность общественных отношений, регулируемых нормами данной отрасли.</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Предметом регулирования трудового права</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 xml:space="preserve">России являются отношения между людьми в процессе их трудовой деятельности, которые именуются трудовыми отношениями. Но следует отметить, что в предмет </w:t>
      </w:r>
      <w:r w:rsidRPr="0038125C">
        <w:rPr>
          <w:rFonts w:ascii="Times New Roman" w:hAnsi="Times New Roman" w:cs="Times New Roman"/>
          <w:sz w:val="28"/>
          <w:szCs w:val="28"/>
        </w:rPr>
        <w:lastRenderedPageBreak/>
        <w:t>регулирования трудового законодательства также включается целый ряд отношений, непосредственно связанных с трудовыми.</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Трудовые отношения — отношения, основанные на соглашении между работником и работодателем о личном выполнении работником за плату трудовой функции (работы но должности в соответствии со штатным расписанием, профессии, специальности с указанием квалификации; конкретного вида поручаемой работнику работы), подчинении работника правилам внутреннего трудового распорядка при обеспечении работодателем условий труда, предусмотренных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 (ст. 15 ТК РФ).</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настоящее время допускается, в частности, в кооперативах торговли и питания смешанная форма кооперации труда, при которой средства производства могут относиться как к государственной, так и к кооперативной форме собственности.</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Кроме трудовых отношений работников с работодателями всех форм собственности,</w:t>
      </w:r>
      <w:r w:rsidRPr="0038125C">
        <w:rPr>
          <w:rStyle w:val="apple-converted-space"/>
          <w:rFonts w:ascii="Times New Roman" w:hAnsi="Times New Roman" w:cs="Times New Roman"/>
          <w:sz w:val="28"/>
          <w:szCs w:val="28"/>
        </w:rPr>
        <w:t> </w:t>
      </w:r>
      <w:r w:rsidRPr="0038125C">
        <w:rPr>
          <w:rStyle w:val="a9"/>
          <w:rFonts w:ascii="Times New Roman" w:hAnsi="Times New Roman" w:cs="Times New Roman"/>
          <w:sz w:val="28"/>
          <w:szCs w:val="28"/>
        </w:rPr>
        <w:t>трудовое право регулирует и некоторые другие общественные отношения, непосредственно связанные с трудовыми</w:t>
      </w:r>
      <w:r w:rsidRPr="0038125C">
        <w:rPr>
          <w:rFonts w:ascii="Times New Roman" w:hAnsi="Times New Roman" w:cs="Times New Roman"/>
          <w:sz w:val="28"/>
          <w:szCs w:val="28"/>
        </w:rPr>
        <w:t>. Это отношения между трудовыми и профессиональными коллективами по вопросам производственной деятельности, условий труда и быта работников, заключения</w:t>
      </w:r>
      <w:r w:rsidRPr="0038125C">
        <w:rPr>
          <w:rStyle w:val="apple-converted-space"/>
          <w:rFonts w:ascii="Times New Roman" w:hAnsi="Times New Roman" w:cs="Times New Roman"/>
          <w:sz w:val="28"/>
          <w:szCs w:val="28"/>
        </w:rPr>
        <w:t> </w:t>
      </w:r>
      <w:hyperlink r:id="rId24" w:tooltip="Коллективный договор" w:history="1">
        <w:r w:rsidRPr="0038125C">
          <w:rPr>
            <w:rStyle w:val="a6"/>
            <w:rFonts w:ascii="Times New Roman" w:hAnsi="Times New Roman" w:cs="Times New Roman"/>
            <w:color w:val="auto"/>
            <w:sz w:val="28"/>
            <w:szCs w:val="28"/>
          </w:rPr>
          <w:t>коллективных договоров</w:t>
        </w:r>
      </w:hyperlink>
      <w:r w:rsidRPr="0038125C">
        <w:rPr>
          <w:rFonts w:ascii="Times New Roman" w:hAnsi="Times New Roman" w:cs="Times New Roman"/>
          <w:sz w:val="28"/>
          <w:szCs w:val="28"/>
        </w:rPr>
        <w:t>, трудоустройства граждан по специальности и личным способностям; профессиональной подготовки и повышения квалификации кадров непосредственно на предприятии; надзора и контроля за охраной труда и соблюдения трудового законодательства, социального страхования, рассмотрения трудовых споров и др.</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Методом трудового права</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является закрепление равенства сторон</w:t>
      </w:r>
      <w:r w:rsidRPr="0038125C">
        <w:rPr>
          <w:rStyle w:val="apple-converted-space"/>
          <w:rFonts w:ascii="Times New Roman" w:hAnsi="Times New Roman" w:cs="Times New Roman"/>
          <w:sz w:val="28"/>
          <w:szCs w:val="28"/>
        </w:rPr>
        <w:t> </w:t>
      </w:r>
      <w:hyperlink r:id="rId25" w:tooltip="Трудовой договор" w:history="1">
        <w:r w:rsidRPr="0038125C">
          <w:rPr>
            <w:rStyle w:val="a6"/>
            <w:rFonts w:ascii="Times New Roman" w:hAnsi="Times New Roman" w:cs="Times New Roman"/>
            <w:color w:val="auto"/>
            <w:sz w:val="28"/>
            <w:szCs w:val="28"/>
          </w:rPr>
          <w:t>трудового договора</w:t>
        </w:r>
      </w:hyperlink>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(контракта) и властных полномочий администрации, указанных в правилах внутреннего трудового распорядка.</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Таким образом, трудовое право можно определить как совокупность правовых норм, регулирующих трудовые отношения работников и некоторые другие, тесно с ними связанные, при равенстве сторон и наличии властных полномочий администрации, установленных правилами внутреннего трудового распорядка.</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При определении понятия трудового</w:t>
      </w:r>
      <w:r w:rsidRPr="0038125C">
        <w:rPr>
          <w:rStyle w:val="apple-converted-space"/>
          <w:rFonts w:ascii="Times New Roman" w:hAnsi="Times New Roman" w:cs="Times New Roman"/>
          <w:sz w:val="28"/>
          <w:szCs w:val="28"/>
        </w:rPr>
        <w:t> </w:t>
      </w:r>
      <w:hyperlink r:id="rId26" w:tooltip="Правоотношения" w:history="1">
        <w:r w:rsidRPr="0038125C">
          <w:rPr>
            <w:rStyle w:val="a6"/>
            <w:rFonts w:ascii="Times New Roman" w:hAnsi="Times New Roman" w:cs="Times New Roman"/>
            <w:color w:val="auto"/>
            <w:sz w:val="28"/>
            <w:szCs w:val="28"/>
          </w:rPr>
          <w:t>правоотношения</w:t>
        </w:r>
      </w:hyperlink>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необходимо иметь в виду три его компонента: характер прав и обязанностей его участников, их правовое положение и основание возникновения — договор. Следовательно, трудовое правоотношение можно определить как общественное отношение, урегулированное нормами трудового права, складывающееся между работником и работодателем, в силу которого одна сторона (работник) обязана выполнять работу по определенной специальности, квалификации или должности с подчинением внутреннему трудовому распорядку, а работодатель обязуется выплачивать работнику заработную плату и обеспечивать условия труда, предусмотренные законодательством, коллективным договором и соглашением сторон.</w:t>
      </w:r>
    </w:p>
    <w:p w:rsidR="00181329" w:rsidRPr="0038125C" w:rsidRDefault="00181329" w:rsidP="0038125C">
      <w:pPr>
        <w:pStyle w:val="aa"/>
        <w:spacing w:line="360" w:lineRule="auto"/>
        <w:ind w:firstLine="709"/>
        <w:jc w:val="both"/>
        <w:rPr>
          <w:rFonts w:ascii="Times New Roman" w:hAnsi="Times New Roman" w:cs="Times New Roman"/>
          <w:sz w:val="28"/>
          <w:szCs w:val="28"/>
        </w:rPr>
      </w:pP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Источники права -</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внешние формы выражения и закрепления юридических норм. Под источниками понимают акты компетентных уполномоченных органов с нормативным содержанием. Под источниками трудового права понимаются различные нормативные акты, которые регулируют трудовые и тесно связанные с ними отношения.</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Источник трудового права является формой выражения трудового законодательства в определенном нормативном акте. Такие нормативные акты могут содержать не только нормы трудового права, они могут быть комплексными, т. е. содержать нормы различных отраслей, в том числе и трудового права, например Конституция РФ или Закон РФ от 19.02.1993 г. № 4520-1 «О государственных гарантиях и компенсациях для лиц, работающих и проживающих в районах Крайнего Севера и приравненных к ним местностях».</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Источники трудового права принимаются различными уполномоченными органами в пределах их компетенции. Из теории права известно, что в отличие от других правовых актов нормативные акты содержат нормы права и рассчитаны на неоднократное применение.</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Источники трудового права надо отличать от актов </w:t>
      </w:r>
      <w:proofErr w:type="spellStart"/>
      <w:r w:rsidRPr="0038125C">
        <w:rPr>
          <w:rFonts w:ascii="Times New Roman" w:hAnsi="Times New Roman" w:cs="Times New Roman"/>
          <w:sz w:val="28"/>
          <w:szCs w:val="28"/>
        </w:rPr>
        <w:t>правоприменения</w:t>
      </w:r>
      <w:proofErr w:type="spellEnd"/>
      <w:r w:rsidRPr="0038125C">
        <w:rPr>
          <w:rFonts w:ascii="Times New Roman" w:hAnsi="Times New Roman" w:cs="Times New Roman"/>
          <w:sz w:val="28"/>
          <w:szCs w:val="28"/>
        </w:rPr>
        <w:t>, например Указы Президента РФ о персональном награждении, присвоении почетных званий или назначении на должность. Решение суда по конкретному трудовому спору также является актом применения трудового законодательства, а постановления Пленума</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Верховного суда — актом толкования и не являются источником права.</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источниках трудового права косвенно отражены экономические и политические составляющие жизни нашего общества, и с их изменением меняются и источники. Источники права составляют определенную систему законодательства, которая представляет совокупность нормативных актов, взаимосвязанных и расположенных в определенной иерархии.</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Основные классификации источников трудового права</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Базовой классификацией источников трудового права является их расположение</w:t>
      </w:r>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по юридической силе.</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Иерархия источников трудового права расположена следующим образом в соответствии со ст. 5 Трудового кодекса РФ:</w:t>
      </w:r>
    </w:p>
    <w:p w:rsidR="00181329" w:rsidRPr="0038125C" w:rsidRDefault="0038125C" w:rsidP="0038125C">
      <w:pPr>
        <w:pStyle w:val="aa"/>
        <w:spacing w:line="360" w:lineRule="auto"/>
        <w:ind w:firstLine="709"/>
        <w:jc w:val="both"/>
        <w:rPr>
          <w:rFonts w:ascii="Times New Roman" w:hAnsi="Times New Roman" w:cs="Times New Roman"/>
          <w:sz w:val="28"/>
          <w:szCs w:val="28"/>
        </w:rPr>
      </w:pPr>
      <w:hyperlink r:id="rId27" w:tooltip="Конституция РФ" w:history="1">
        <w:r w:rsidR="00181329" w:rsidRPr="0038125C">
          <w:rPr>
            <w:rStyle w:val="a6"/>
            <w:rFonts w:ascii="Times New Roman" w:hAnsi="Times New Roman" w:cs="Times New Roman"/>
            <w:color w:val="auto"/>
            <w:sz w:val="28"/>
            <w:szCs w:val="28"/>
            <w:u w:val="none"/>
          </w:rPr>
          <w:t>Конституция РФ</w:t>
        </w:r>
      </w:hyperlink>
      <w:r w:rsidR="00181329" w:rsidRPr="0038125C">
        <w:rPr>
          <w:rFonts w:ascii="Times New Roman" w:hAnsi="Times New Roman" w:cs="Times New Roman"/>
          <w:sz w:val="28"/>
          <w:szCs w:val="28"/>
        </w:rPr>
        <w:t>;</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федеральные конституционные законы РФ;</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международные нормативные акты и договоры, ратифицированные Российской Федерацией;</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федеральные законы, среди которых особое место занимает Трудовой кодекс РФ;</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законы субъектов РФ по вопросам их ведения;</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Указы Президента РФ;</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постановления Правительства РФ;</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нормативные акты министерств и ведомств, среди которых особое место занимают нормативные акты ранее существовавшего Министерства труда и социального развития РФ и пришедшего ему на смену Министерства здравоохранения и социального развития РФ;</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нормативные акты органов власти субъектов РФ по вопросам, разграниченным в ведении с органами власти Российской Федерации (ст. 6 ТК РФ);</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нормативные акты органов местного самоуправления;</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локальные нормативные акты (ст. 8 ТК РФ), которые по основным признакам соответствуют источникам права, но имеют самый маленький уровень юридической силы, так как не должны противоречить законодательству, и имеют самую маленькую сферу действия — отдельно взятое предприятие.</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Особенностью системы источников трудового права России является наличие в системе актов социального партнерства, которые в соответствии с уровнями, обозначенными в ст. 26 Трудового кодекса РФ, будут находиться на уровне нормативных актов, обозначенных выше в п. 7-11.</w:t>
      </w: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4267F1" w:rsidRPr="0038125C" w:rsidRDefault="00F74FEA"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29 </w:t>
      </w:r>
      <w:r w:rsidR="004267F1" w:rsidRPr="0038125C">
        <w:rPr>
          <w:rFonts w:ascii="Times New Roman" w:hAnsi="Times New Roman" w:cs="Times New Roman"/>
          <w:b/>
          <w:sz w:val="28"/>
          <w:szCs w:val="28"/>
        </w:rPr>
        <w:t>Конституционные основы судебной власти в РФ.</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Конституция РФ, исходя из принципа разделения власти, относит судебную власть к самостоятельной ветви государственной власти (ст. 10). Как и другие ветви государственной власти, судебная власть обладает рядом специфических черт, в частности именно судебная власть в правовых формах может разрешать споры о компетенции между органами других ветвей государственной власти.</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В соответствии с ч. 1 ст. 118 Конституции РФ правосудие (особый вид юридической деятельности, возлагаемый на судебную власть и осуществляемый ею) в Российской Федерации осуществляется только судом. Из этого вытекает, что в России нет и не может быть иных (как </w:t>
      </w:r>
      <w:r w:rsidRPr="0038125C">
        <w:rPr>
          <w:rFonts w:ascii="Times New Roman" w:hAnsi="Times New Roman" w:cs="Times New Roman"/>
          <w:sz w:val="28"/>
          <w:szCs w:val="28"/>
        </w:rPr>
        <w:lastRenderedPageBreak/>
        <w:t xml:space="preserve">государственных, так и негосударственных) органов, осуществляющих правосудие, и различные </w:t>
      </w:r>
      <w:proofErr w:type="spellStart"/>
      <w:r w:rsidRPr="0038125C">
        <w:rPr>
          <w:rFonts w:ascii="Times New Roman" w:hAnsi="Times New Roman" w:cs="Times New Roman"/>
          <w:sz w:val="28"/>
          <w:szCs w:val="28"/>
        </w:rPr>
        <w:t>квазисудебные</w:t>
      </w:r>
      <w:proofErr w:type="spellEnd"/>
      <w:r w:rsidRPr="0038125C">
        <w:rPr>
          <w:rFonts w:ascii="Times New Roman" w:hAnsi="Times New Roman" w:cs="Times New Roman"/>
          <w:sz w:val="28"/>
          <w:szCs w:val="28"/>
        </w:rPr>
        <w:t xml:space="preserve"> органы (Судебная палата по информационным спорам, суды чести офицеров в Вооруженных Силах, товарищеские суды, спортивные арбитражи, церковные суды, учрежденные Русской православной церковью в октябре 2004 г., шариатские суды и т. п.) правосудие не отправляют. Конституция РФ в отличие от основных законов ряда зарубежных государств запрещает создание чрезвычайных судов.</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Под термином «суд» Конституция РФ и другие законы понимают судебный орган (или судью) любой подсистемы судебной системы РФ и любого уровня (звена, инстанции), осуществляющий правосудие в соответствии с установленной законом юрисдикцией: Конституционный Суд РФ, конституционный (уставный) суд субъекта РФ, суд общей юрисдикции (мировой судья, районный суд, верховный суд республики, краевой, областной, окружной и т. п. суд, военный суд, Верховный Суд РФ), арбитражный суд (субъекта РФ, апелляционный, окружной, Высший Арбитражный Суд РФ), третейский суд. Судебная система России закреплена в Федеральном конституционном законе от 31.12.1996 № 1-ФКЗ «О судебной системе Российской Федерации» с изм. и доп. Если Российская Федерация признает юрисдикцию какого-либо международного судебного органа, в частности Европейского Суда по правам человека, то его решения являются обязательными для России.</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В соответствии с ч. 2 ст. 118 Конституции РФ судебная власть осуществляется посредством конституционного, гражданского, административного и уголовного судопроизводства. При этом административное судопроизводство институционально (организационно) оформлено не до конца последовательно: в судебной системе РФ нет пока самостоятельной подсистемы административных судов (они должны быть созданы в ходе осуществляющейся судебной реформы), и административные споры рассматривают суды общей юрисдикции и арбитражные суды (в </w:t>
      </w:r>
      <w:r w:rsidRPr="0038125C">
        <w:rPr>
          <w:rFonts w:ascii="Times New Roman" w:hAnsi="Times New Roman" w:cs="Times New Roman"/>
          <w:sz w:val="28"/>
          <w:szCs w:val="28"/>
        </w:rPr>
        <w:lastRenderedPageBreak/>
        <w:t>подсистеме арбитражных судов созданы специальные административные коллегии).</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отличие от законодательной и исполнительной власти носителем судебной власти является не судебный орган, а конкретный судебный состав (судебная коллегия) или судья единолично, которые выступают от имени государства. Численность судей, за исключением судей Конституционного Суда РФ и конституционных (уставных) судов субъектов РФ, ежегодно устанавливается федеральным законом о федеральном бюджете на соответствующий год. Такой подход объясняется тем, что установить эту численность единожды как постоянную величину сложно: она меняется в связи с созданием новых участков мировых судей, последовательным учреждением арбитражных апелляционных судов, в перспективе – административных судов и т. д., а финансирование судов должно быть предусмотрено именно в федеральном бюджете.</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Законодательство предусматривает достаточно высокие требования к носителям судейской мантии (по сравнению с требованиями для лиц, замещающих депутатский мандат или должность в системе исполнительной власти). Общие конституционные предписания детализируются в Законе РФ от 26.06.1992 № 3132-1 «О статусе судей в Российской Федерации» с изм. и доп.</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Общие требования к кандидату на должность судьи:</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гражданство РФ;</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возрастной ценз – не моложе 25 лет;</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высшее юридическое образование;</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стаж работы по юридической профессии не менее 5 лет (под юридической профессией понимается любая деятельность, связанная с наличием юридического образования: работа в качестве следователя, прокурора, адвоката, нотариуса, юрисконсульта, преподавателя, научного сотрудника и т. п.);</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 отсутствие медицинских противопоказаний (кандидат проходит предварительное медицинское освидетельствование; перечень заболеваний, препятствующих назначению на должность судьи, утвержден Постановлением Совета судей РФ от 26.12.2002 № 78).</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Для отдельных категорий судей федеральным законом могут устанавливаться дополнительные требования. Такие дополнительные (повышенные) требования установлены, в частности, для судей Конституционного Суда РФ, Верховного Суда РФ и Высшего Арбитражного Суда РФ, судей окружных арбитражных судов, флотских и окружных военных судов, судов общей юрисдикции регионального уровня и др.</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Порядок назначения на должности судей призван обеспечить независимость судебной власти. Судьи Конституционного Суда РФ, Верховного Суда РФ и Высшего Арбитражного Суда РФ назначаются на должность Советом Федерации по представлению Президента РФ; судьи других федеральных судов назначаются на должность Президентом РФ; судьи конституционных (уставных) судов назначаются на должность законодательными органами субъектов РФ; мировые судьи назначаются (избираются) на должность по региональному законодательству с учетом требований Федерального закона от 17.12.1998 № 188-ФЗ «О мировых судьях в Российской Федерации». Однако в наделении полномочиями судей велика роль самого судейского сообщества. Прежде всего обязательное условие для назначения на должность судьи – успешная сдача квалификационного экзамена, проводимого квалификационными коллегиями судей.</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В составе квалификационных коллегий представлены и другие ветви власти: Президент РФ, представители общественности, назначаемые законодательными органами субъектов РФ и Советом Федерации. Это дает основание говорить о том, что в формировании судейского корпуса принимают участие все ветви государственной власти, хотя и не непосредственно (в частности, согласия региональных органов государственной власти на назначение судей федеральных судов, </w:t>
      </w:r>
      <w:r w:rsidRPr="0038125C">
        <w:rPr>
          <w:rFonts w:ascii="Times New Roman" w:hAnsi="Times New Roman" w:cs="Times New Roman"/>
          <w:sz w:val="28"/>
          <w:szCs w:val="28"/>
        </w:rPr>
        <w:lastRenderedPageBreak/>
        <w:t>функционирующих на территории соответствующего субъекта РФ, не требуется). Кроме того, Президент РФ назначение на должность федерального судьи или представление кандидатуры Совету Федерации осуществляет не произвольно, а по представлению или с учетом мнения председателей Верховного Суда РФ и Высшего Арбитражного Суда РФ (порядок представления кандидатур на должности судей Конституционного Суда РФ закреплен в Федеральном конституционном законе от 21.07.1994 № 1-ФКЗ «О Конституционном Суде Российской Федерации»).</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функционировании судебной власти на любом уровне велика роль судейской общественности, органов судейского сообщества. Членами этого сообщества являются все судьи с момента принесения присяги. В соответствии с Федеральным законом от 14.03.2002 № 30-ФЗ «Об органах судейского сообщества в Российской Федерации» систему этих органов образуют:</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Всероссийский съезд судей;</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Совет судей РФ;</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конференции судей субъектов РФ;</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советы судей субъектов РФ;</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общие собрания судей судов.</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Всероссийским съездом судей и конференциями судей субъектов РФ формируются соответственно Высшая квалификационная коллегия судей РФ и квалификационные коллегии судей субъектов РФ (которые, однако, не подотчетны сформировавшим их Съезду и конференциям судей).</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Статус судьи характеризуется следующими принципами:</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независимости;</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несовместимости;</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несменяемости;</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неприкосновенности.</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Независимость судьи проявляется в его подчинении только Конституции РФ и федеральному закону (данный принцип не колеблет </w:t>
      </w:r>
      <w:r w:rsidRPr="0038125C">
        <w:rPr>
          <w:rFonts w:ascii="Times New Roman" w:hAnsi="Times New Roman" w:cs="Times New Roman"/>
          <w:sz w:val="28"/>
          <w:szCs w:val="28"/>
        </w:rPr>
        <w:lastRenderedPageBreak/>
        <w:t>возможность разрешения спора на основе регионального закона или акта подзаконного характера, поскольку отправные принципы осуществления правосудия, процессуальные нормы, на основе которых принимается решение, закреплены федеральным законодательством). В деятельности по осуществлению правосудия судьи никому не подотчетны.</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На обеспечение независимости судьи направлен и целый ряд правовых, социальных и материальных гарантий (запрет осуществлять какое-либо воздействие на судью в судебном процессе, установление ответственности за вмешательство кого бы то ни было в деятельность по осуществлению правосудия, несменяемость и неприкосновенность судьи, возможность предоставления личной охраны и охраны жилища, выдачи огнестрельного оружия, переселения в другую местность, финансирование судов из федерального бюджета, материальное и социально-бытовое обеспечение, соответствующее высокому статусу судьи, особая государственная защита не только судьи, но и членов его семьи, имущества и т. д.). Меры обеспечения независимости судей закреплены и в ряде специальных законов, в частности в Федеральных законах от 20.04.1995 № 45-ФЗ «О государственной защите судей, должностных лиц правоохранительных и контролирующих органов», от 10.01.1996 № 6-ФЗ «О дополнительных гарантиях социальной защиты судей и работников аппаратов судов Российской Федерации» и др.</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Принцип несовместимости заключается в запрете для судьи состоять на государственной службе, быть депутатом представительного органа власти, состоять в политической партии, заниматься предпринимательской и иной оплачиваемой деятельностью (за исключением преподавательской, научной и иной творческой деятельности).</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Несменяемость судьи означает невозможность его перевода (назначения, избрания) на другую должность (в том числе вышестоящую) или в другой суд без его согласия. Несменяемость не означает пожизненность – предельный возраст для пребывания в должности судьи федерального суда составляет 65 лет (в должности судьи Конституционного </w:t>
      </w:r>
      <w:r w:rsidRPr="0038125C">
        <w:rPr>
          <w:rFonts w:ascii="Times New Roman" w:hAnsi="Times New Roman" w:cs="Times New Roman"/>
          <w:sz w:val="28"/>
          <w:szCs w:val="28"/>
        </w:rPr>
        <w:lastRenderedPageBreak/>
        <w:t>Суда РФ – 70 лет). Первое назначение на должность судьи федерального суда (кроме судей Конституционного Суда РФ, Верховного Суда РФ и Высшего Арбитражного Суда РФ) осуществляется на три года, затем – без ограничения срока; первое назначение (избрание) на должность мирового судьи осуществляется на срок не более пяти лет, а последующие назначения (избрания) – на срок не менее пяти лет.</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Несменяемость не означает также невозможности прекращения полномочий судьи досрочно. Основаниями досрочного прекращения полномочий судьи являются: отставка, смерть судьи (равно как объявление его умершим), признание судьи ограниченно дееспособным или недееспособным, неспособность осуществлять полномочия судьи по состоянию здоровья, утрата гражданства РФ, осуществление несовместимой со статусом судьи деятельности, увольнение судьи военного суда с военной службы, а также досрочное прекращение полномочий в качестве санкции дисциплинарной ответственности (решение об этом принимает соответствующая квалификационная коллегия судей при наличии т. н. дискредитирующих обстоятельств). Полномочия судьи приостанавливаются в случае признания его безвестно отсутствующим, на период предвыборной кампании, в случае избрания судьи депутатом представительного органа власти, а также в случае возбуждения в отношении него уголовного дела.</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Неприкосновенность судьи (судейский иммунитет) заключается в особом порядке привлечения его к уголовной ответственности (включая привлечение в качестве обвиняемого по другому уголовному делу, изменение квалификации состава преступления, если это ведет к усилению ответственности, осуществление некоторых процессуальных действий, в частности избрание в качестве меры пресечения заключения под стражу) и к административной ответственности, налагаемой в судебном порядке. Уголовное дело в отношении любого судьи может быть возбуждено только Генеральным прокурором РФ на основании заключения коллегии из трех профессиональных судей соответствующего суда общей юрисдикции </w:t>
      </w:r>
      <w:r w:rsidRPr="0038125C">
        <w:rPr>
          <w:rFonts w:ascii="Times New Roman" w:hAnsi="Times New Roman" w:cs="Times New Roman"/>
          <w:sz w:val="28"/>
          <w:szCs w:val="28"/>
        </w:rPr>
        <w:lastRenderedPageBreak/>
        <w:t>(Верховного Суда РФ или суда субъекта РФ) и с согласия соответствующей квалификационной коллегии судей (для судей Конституционного Суда РФ – с согласия судей Конституционного Суда). Привлечение судьи к административной ответственности осуществляется по представлению Генерального прокурора РФ такими же коллегиями, состоящими из трех профессиональных судей Верховного Суда РФ или суда общей юрисдикции субъекта РФ. Составы указанных коллегий судей ежегодно утверждаются соответствующими квалификационными коллегиями. Неприкосновенность судьи распространяется также на занимаемые им помещения, транспорт, средства связи, переписку и т. п.</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Правосудие в Российской Федерации независимо от вида судопроизводства и судебного органа осуществляется на основе общих конституционных принципов, развитых в специальном и процессуальном законодательстве (схема 17).</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Конституционное право Российской Федерации: конспект лекций</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Схема 17. Конституционные принципы правосудия.</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Равенство всех перед законом и судом: суды не отдают предпочтения каким-либо органам, лицам, сторонам судебного процесса по признакам их государственной, социальной, половой, расовой, национальной, языковой или политической принадлежности, в зависимости от происхождения, имущественного и должностного положения, места жительства, места рождения, отношения к религии, убеждений, принадлежности к общественным объединениям и т. п.</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 Открытость, гласность, публичность судебного процесса. Данный принцип не означает абсолютного запрета на проведение закрытых судебных заседаний – в предусмотренных законом случаях, связанных, в частности, с рассмотрением вопросов государственной, коммерческой тайны, тайны усыновления, интимных отношений сторон и др., могут проводиться и закрытые заседания; а также в целях обеспечения безопасности участников </w:t>
      </w:r>
      <w:r w:rsidRPr="0038125C">
        <w:rPr>
          <w:rFonts w:ascii="Times New Roman" w:hAnsi="Times New Roman" w:cs="Times New Roman"/>
          <w:sz w:val="28"/>
          <w:szCs w:val="28"/>
        </w:rPr>
        <w:lastRenderedPageBreak/>
        <w:t>процесса, при этом решение (приговор) суда в любом случае оглашается публично.</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 </w:t>
      </w:r>
      <w:proofErr w:type="spellStart"/>
      <w:r w:rsidRPr="0038125C">
        <w:rPr>
          <w:rFonts w:ascii="Times New Roman" w:hAnsi="Times New Roman" w:cs="Times New Roman"/>
          <w:sz w:val="28"/>
          <w:szCs w:val="28"/>
        </w:rPr>
        <w:t>Очность</w:t>
      </w:r>
      <w:proofErr w:type="spellEnd"/>
      <w:r w:rsidRPr="0038125C">
        <w:rPr>
          <w:rFonts w:ascii="Times New Roman" w:hAnsi="Times New Roman" w:cs="Times New Roman"/>
          <w:sz w:val="28"/>
          <w:szCs w:val="28"/>
        </w:rPr>
        <w:t xml:space="preserve"> судебного разбирательства: по общему правилу участники процесса должны присутствовать в зале судебного заседания, суд и участники процесса должны иметь возможность задавать друг другу вопросы, давать пояснения и т. д. Заочное разбирательство возможно как в уголовном, так и в гражданском процессе, но только в качестве исключения в предусмотренных законом случаях и при обязательном условии, что такое разбирательство не будет препятствовать установлению истины. В практику судопроизводства вошли так называемые «</w:t>
      </w:r>
      <w:proofErr w:type="spellStart"/>
      <w:r w:rsidRPr="0038125C">
        <w:rPr>
          <w:rFonts w:ascii="Times New Roman" w:hAnsi="Times New Roman" w:cs="Times New Roman"/>
          <w:sz w:val="28"/>
          <w:szCs w:val="28"/>
        </w:rPr>
        <w:t>видеопроцессы</w:t>
      </w:r>
      <w:proofErr w:type="spellEnd"/>
      <w:r w:rsidRPr="0038125C">
        <w:rPr>
          <w:rFonts w:ascii="Times New Roman" w:hAnsi="Times New Roman" w:cs="Times New Roman"/>
          <w:sz w:val="28"/>
          <w:szCs w:val="28"/>
        </w:rPr>
        <w:t xml:space="preserve">», особенно при рассмотрении уголовных дел в кассационной и надзорной инстанциях, в ходе которых суд и участники процесса находятся на значительном расстоянии друг от друга и общаются в прямом эфире; в данном случае принцип </w:t>
      </w:r>
      <w:proofErr w:type="spellStart"/>
      <w:r w:rsidRPr="0038125C">
        <w:rPr>
          <w:rFonts w:ascii="Times New Roman" w:hAnsi="Times New Roman" w:cs="Times New Roman"/>
          <w:sz w:val="28"/>
          <w:szCs w:val="28"/>
        </w:rPr>
        <w:t>очности</w:t>
      </w:r>
      <w:proofErr w:type="spellEnd"/>
      <w:r w:rsidRPr="0038125C">
        <w:rPr>
          <w:rFonts w:ascii="Times New Roman" w:hAnsi="Times New Roman" w:cs="Times New Roman"/>
          <w:sz w:val="28"/>
          <w:szCs w:val="28"/>
        </w:rPr>
        <w:t xml:space="preserve"> судебного разбирательства соблюдается, хотя отдельные вопросы такая процедура вызывает.</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Доступность языка судопроизводства. Общим правилом является ведение судопроизводства и делопроизводства в судах на государственном языке Российской Федерации или республики в составе Российской Федерации, однако в любом случае участвующим в деле лицам, не владеющим языком судопроизводства, обеспечивается право выступать и давать объяснения на родном языке либо на любом свободно избранном языке, а также пользоваться услугами переводчика.</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Состязательность и равноправие сторон: стороны в судебном процессе – истец и ответчик, обвинитель и обвиняемый – обладают абсолютно равными процессуальными правами и возможностями обосновывать свою позицию и опровергать позицию другой стороны. Преодоление обвинительного уклона в уголовном процессе – одна из задач осуществляемой судебной реформы в России.</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 Сочетание коллегиальных и единоличных начал при отправлении правосудия: от имени государства может осуществлять правосудие как судья </w:t>
      </w:r>
      <w:r w:rsidRPr="0038125C">
        <w:rPr>
          <w:rFonts w:ascii="Times New Roman" w:hAnsi="Times New Roman" w:cs="Times New Roman"/>
          <w:sz w:val="28"/>
          <w:szCs w:val="28"/>
        </w:rPr>
        <w:lastRenderedPageBreak/>
        <w:t>единолично (наиболее широко это применяется в гражданском судопроизводстве, а в конституционном судопроизводстве, например, единоличное рассмотрение дел недопустимо вообще), так и судебная коллегия (судебный состав), которая может быть различной по составу (только профессиональные судьи, профессиональный судья (председательствующий в заседании) и народные, арбитражные заседатели, профессиональный судья и присяжные заседатели).</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Участие граждан в отправлении правосудия. Такое участие возможно в качестве народных заседателей (этот институт постепенно уходит в историю), арбитражных заседателей и присяжных заседателей (сфера применения суда присяжных, напротив, все более расширяется: в настоящее время эти суды должны быть созданы во всех субъектах РФ, кроме Чеченской Республики, (в которой суд присяжных должен быть создан к 2007 году) появляются предложения о введении этих судов в гражданском и арбитражном процессе. Различия в статусе народных, арбитражных и присяжных заседателей заключаются в том, что народные и арбитражные заседатели обладают равными процессуальными правами с председательствующим профессиональным судьей (совместно решают вопросы и факта, и права), а присяжные заседатели решают исключительно вопрос факта, причем в отсутствие председательствующего в совещательной комнате при обсуждении и принятии решения).</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Помимо общих принципов правосудия имеют место принципы, применяемые в отдельных видах судопроизводства: например, презумпция невиновности, запрет повторного осуждения за одно и то же преступление (только в уголовном судопроизводстве), возможность обжалования и пересмотра судебных решений (не применяется в конституционном судопроизводстве), возмещение вреда, причиненного при отправлении правосудия (реализуется по-разному вследствие судебной ошибки, допущенной в уголовном и гражданском судопроизводстве) и др. Принципы правосудия непосредственно связаны с конституционными гарантиями </w:t>
      </w:r>
      <w:r w:rsidRPr="0038125C">
        <w:rPr>
          <w:rFonts w:ascii="Times New Roman" w:hAnsi="Times New Roman" w:cs="Times New Roman"/>
          <w:sz w:val="28"/>
          <w:szCs w:val="28"/>
        </w:rPr>
        <w:lastRenderedPageBreak/>
        <w:t>судебной защиты нарушенных прав, являющимися составляющей конституционно-правового статуса личности.</w:t>
      </w:r>
    </w:p>
    <w:p w:rsidR="00F05805" w:rsidRPr="0038125C" w:rsidRDefault="00F05805" w:rsidP="0038125C">
      <w:pPr>
        <w:pStyle w:val="aa"/>
        <w:spacing w:line="360" w:lineRule="auto"/>
        <w:ind w:firstLine="709"/>
        <w:jc w:val="both"/>
        <w:rPr>
          <w:rFonts w:ascii="Times New Roman" w:hAnsi="Times New Roman" w:cs="Times New Roman"/>
          <w:sz w:val="28"/>
          <w:szCs w:val="28"/>
        </w:rPr>
      </w:pPr>
    </w:p>
    <w:p w:rsidR="004267F1" w:rsidRPr="0038125C" w:rsidRDefault="00F74FEA"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30 </w:t>
      </w:r>
      <w:r w:rsidR="004267F1" w:rsidRPr="0038125C">
        <w:rPr>
          <w:rFonts w:ascii="Times New Roman" w:hAnsi="Times New Roman" w:cs="Times New Roman"/>
          <w:b/>
          <w:sz w:val="28"/>
          <w:szCs w:val="28"/>
        </w:rPr>
        <w:t>Конституционные основы местного самоуправления в РФ.</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Конституция 1993 г. (ч. 2 ст. 3) впервые относит местное самоуправление к числу основ конституционного строя России и определяет его в качестве самостоятельной формы осуществления народом принадлежащей ему власти.</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Тем самым впервые на конституционном уровне закреплено существование самостоятельной от государства системы власти народа, созданной для решения вопросов местного значения. В этой связи представляется бесспорным, что степень развитости и самостоятельности местного самоуправления является одним из важнейших показателей уровня демократизма системы управления обществом и государством.</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Конституционное признание такой основополагающей роли местного самоуправления означает необходимость обеспечения его организационной обособленности и самостоятельности. В этих целях Конституция Российской Федерации (ст. 12), признавая и гарантируя местное самоуправление, указывает на его самостоятельность в пределах своих полномочий, а также на то, что органы местного самоуправления не входят в систему органов государственной власти.</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Это означает, что государственные органы не вправе вмешиваться в деятельность органов местного самоуправления, образовывать такие органы, назначать должностных лиц местного самоуправления, отменять их решения (отмена данных решений возможна в судебном порядке), давать указания относительно распоряжения объектами собственности, финансовыми средствами и т.д. Служащие органов местного самоуправления относятся законом к отдельной от государственных служащих категории — муниципальных служащих. Кроме того, согласно части 1 ст. 131 </w:t>
      </w:r>
      <w:r w:rsidRPr="0038125C">
        <w:rPr>
          <w:rFonts w:ascii="Times New Roman" w:hAnsi="Times New Roman" w:cs="Times New Roman"/>
          <w:sz w:val="28"/>
          <w:szCs w:val="28"/>
        </w:rPr>
        <w:lastRenderedPageBreak/>
        <w:t>Конституции структура органов местного самоуправления определяется населением самостоятельно.</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Организационное обособление местного самоуправления в общей системе управления обществом обеспечивается также с помощью гарантий, закрепляемых в различных статьях главы 8 «Местное самоуправление» Конституции.</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Так, в статье 130 закрепляются экономические гарантии такой обособленности, основу которых составляет муниципальная собственность, владение, пользование и распоряжение которой осуществляется населением самостоятельно.</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В статье 131 — гарантии территориального верховенства (самостоятельности) местного самоуправления. К их числу Конституция относит основной круг территорий, на которых может осуществляться местное самоуправление (городские, сельские поселения); запреты </w:t>
      </w:r>
      <w:proofErr w:type="spellStart"/>
      <w:r w:rsidRPr="0038125C">
        <w:rPr>
          <w:rFonts w:ascii="Times New Roman" w:hAnsi="Times New Roman" w:cs="Times New Roman"/>
          <w:sz w:val="28"/>
          <w:szCs w:val="28"/>
        </w:rPr>
        <w:t>йа</w:t>
      </w:r>
      <w:proofErr w:type="spellEnd"/>
      <w:r w:rsidRPr="0038125C">
        <w:rPr>
          <w:rFonts w:ascii="Times New Roman" w:hAnsi="Times New Roman" w:cs="Times New Roman"/>
          <w:sz w:val="28"/>
          <w:szCs w:val="28"/>
        </w:rPr>
        <w:t xml:space="preserve"> изменение границ территорий, в которых осуществляется местное самоуправление, без учета мнения населения соответствующих территорий.</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статье 132 определяется круг вопросов местного значения (предметы ведения местного самоуправления)&gt; в решении которых органы местного самоуправления самостоятельны: управление муниципальной собственностью; формирование, утверждение и исполнение местного бюджета; установление местных налогов и сборов; осуществление охраны общественного порядка; решение иных вопросов местного значения.</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статье 133 закрепляются правовые гарантии обеспеченности самостоятельности местного самоуправления, которые законодатель связывает с правом местного самоуправления на судебную защиту; правом на компенсацию дополнительных расходов, возникших в результате решений, принятых органами государственной власти; запретами на ограничение прав местного самоуправления, установленных Конституцией Российской Федерации и федеральными законами.</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Закрепляемый статьей 12 Конституции принцип организационного обособления и самостоятельности местного самоуправления в общей системе управления обществом и государством не означает, что органы местного самоуправления отделены от государства.</w:t>
      </w:r>
    </w:p>
    <w:p w:rsidR="00F05805" w:rsidRPr="0038125C" w:rsidRDefault="00F05805"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Закрепленное в Конституции Российской Федерации положение о высшей юридической силе и прямом действии основного закона Российского государства означает, что все конституционные нормы, в том числе по вопросам организации местного самоуправления, имеют верховенство над законами и подзаконными актами, в силу чего суды при разбирательстве конкретных судебных дел по искам о признании недействительными нарушающих права местного самоуправления актов органов государственной власти и государственных должностных лиц, органов местного самоуправления и должностных лиц местного самоуправления, предприятий, учреждений и организаций, а также общественных объединений должны руководствоваться Конституцией Российской Федерации.</w:t>
      </w: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4267F1" w:rsidRPr="0038125C" w:rsidRDefault="00F74FEA"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31 </w:t>
      </w:r>
      <w:r w:rsidR="004267F1" w:rsidRPr="0038125C">
        <w:rPr>
          <w:rFonts w:ascii="Times New Roman" w:hAnsi="Times New Roman" w:cs="Times New Roman"/>
          <w:b/>
          <w:sz w:val="28"/>
          <w:szCs w:val="28"/>
        </w:rPr>
        <w:t>Административное право: предмет, метод, источники.</w:t>
      </w:r>
    </w:p>
    <w:p w:rsidR="00144633" w:rsidRPr="0038125C" w:rsidRDefault="0038125C" w:rsidP="0038125C">
      <w:pPr>
        <w:pStyle w:val="aa"/>
        <w:spacing w:line="360" w:lineRule="auto"/>
        <w:ind w:firstLine="709"/>
        <w:jc w:val="both"/>
        <w:rPr>
          <w:rFonts w:ascii="Times New Roman" w:hAnsi="Times New Roman" w:cs="Times New Roman"/>
          <w:sz w:val="28"/>
          <w:szCs w:val="28"/>
        </w:rPr>
      </w:pPr>
      <w:hyperlink r:id="rId28" w:tooltip="Предмет административного права" w:history="1">
        <w:r w:rsidR="00144633" w:rsidRPr="0038125C">
          <w:rPr>
            <w:rFonts w:ascii="Times New Roman" w:hAnsi="Times New Roman" w:cs="Times New Roman"/>
            <w:bCs/>
            <w:sz w:val="28"/>
            <w:szCs w:val="28"/>
          </w:rPr>
          <w:br/>
        </w:r>
        <w:r w:rsidR="00144633" w:rsidRPr="0038125C">
          <w:rPr>
            <w:rStyle w:val="a6"/>
            <w:rFonts w:ascii="Times New Roman" w:hAnsi="Times New Roman" w:cs="Times New Roman"/>
            <w:b/>
            <w:bCs/>
            <w:color w:val="auto"/>
            <w:sz w:val="28"/>
            <w:szCs w:val="28"/>
          </w:rPr>
          <w:t>Предметом административного права</w:t>
        </w:r>
      </w:hyperlink>
      <w:r w:rsidR="00144633" w:rsidRPr="0038125C">
        <w:rPr>
          <w:rStyle w:val="apple-converted-space"/>
          <w:rFonts w:ascii="Times New Roman" w:hAnsi="Times New Roman" w:cs="Times New Roman"/>
          <w:sz w:val="28"/>
          <w:szCs w:val="28"/>
        </w:rPr>
        <w:t> </w:t>
      </w:r>
      <w:r w:rsidR="00144633" w:rsidRPr="0038125C">
        <w:rPr>
          <w:rFonts w:ascii="Times New Roman" w:hAnsi="Times New Roman" w:cs="Times New Roman"/>
          <w:sz w:val="28"/>
          <w:szCs w:val="28"/>
        </w:rPr>
        <w:t>как отрасли</w:t>
      </w:r>
      <w:r w:rsidR="00144633" w:rsidRPr="0038125C">
        <w:rPr>
          <w:rStyle w:val="apple-converted-space"/>
          <w:rFonts w:ascii="Times New Roman" w:hAnsi="Times New Roman" w:cs="Times New Roman"/>
          <w:sz w:val="28"/>
          <w:szCs w:val="28"/>
        </w:rPr>
        <w:t> </w:t>
      </w:r>
      <w:hyperlink r:id="rId29" w:tooltip="Право" w:history="1">
        <w:r w:rsidR="00144633" w:rsidRPr="0038125C">
          <w:rPr>
            <w:rStyle w:val="a6"/>
            <w:rFonts w:ascii="Times New Roman" w:hAnsi="Times New Roman" w:cs="Times New Roman"/>
            <w:color w:val="auto"/>
            <w:sz w:val="28"/>
            <w:szCs w:val="28"/>
          </w:rPr>
          <w:t>права</w:t>
        </w:r>
      </w:hyperlink>
      <w:r w:rsidR="00144633" w:rsidRPr="0038125C">
        <w:rPr>
          <w:rStyle w:val="apple-converted-space"/>
          <w:rFonts w:ascii="Times New Roman" w:hAnsi="Times New Roman" w:cs="Times New Roman"/>
          <w:sz w:val="28"/>
          <w:szCs w:val="28"/>
        </w:rPr>
        <w:t> </w:t>
      </w:r>
      <w:r w:rsidR="00144633" w:rsidRPr="0038125C">
        <w:rPr>
          <w:rFonts w:ascii="Times New Roman" w:hAnsi="Times New Roman" w:cs="Times New Roman"/>
          <w:sz w:val="28"/>
          <w:szCs w:val="28"/>
        </w:rPr>
        <w:t>являются общественные отношения в сфере государственного управления, в пределах которой субъекты исполнительной власти повседневно руководят хозяйственными, социально-культурными и административно-политическими процессами. Закрепляя правила поведения в области государственного управления, административное право придает управленческим отношениям статус</w:t>
      </w:r>
      <w:r w:rsidR="00144633" w:rsidRPr="0038125C">
        <w:rPr>
          <w:rStyle w:val="apple-converted-space"/>
          <w:rFonts w:ascii="Times New Roman" w:hAnsi="Times New Roman" w:cs="Times New Roman"/>
          <w:sz w:val="28"/>
          <w:szCs w:val="28"/>
        </w:rPr>
        <w:t> </w:t>
      </w:r>
      <w:hyperlink r:id="rId30" w:tooltip="Правоотношения" w:history="1">
        <w:r w:rsidR="00144633" w:rsidRPr="0038125C">
          <w:rPr>
            <w:rStyle w:val="a6"/>
            <w:rFonts w:ascii="Times New Roman" w:hAnsi="Times New Roman" w:cs="Times New Roman"/>
            <w:color w:val="auto"/>
            <w:sz w:val="28"/>
            <w:szCs w:val="28"/>
          </w:rPr>
          <w:t>правоотношений</w:t>
        </w:r>
      </w:hyperlink>
      <w:r w:rsidR="00144633" w:rsidRPr="0038125C">
        <w:rPr>
          <w:rFonts w:ascii="Times New Roman" w:hAnsi="Times New Roman" w:cs="Times New Roman"/>
          <w:sz w:val="28"/>
          <w:szCs w:val="28"/>
        </w:rPr>
        <w:t>.</w:t>
      </w:r>
      <w:r w:rsidR="00144633" w:rsidRPr="0038125C">
        <w:rPr>
          <w:rStyle w:val="apple-converted-space"/>
          <w:rFonts w:ascii="Times New Roman" w:hAnsi="Times New Roman" w:cs="Times New Roman"/>
          <w:sz w:val="28"/>
          <w:szCs w:val="28"/>
        </w:rPr>
        <w:t> </w:t>
      </w:r>
      <w:r w:rsidR="00144633" w:rsidRPr="0038125C">
        <w:rPr>
          <w:rStyle w:val="a9"/>
          <w:rFonts w:ascii="Times New Roman" w:hAnsi="Times New Roman" w:cs="Times New Roman"/>
          <w:sz w:val="28"/>
          <w:szCs w:val="28"/>
        </w:rPr>
        <w:t>Специфика административных правоотношений</w:t>
      </w:r>
      <w:r w:rsidR="00144633" w:rsidRPr="0038125C">
        <w:rPr>
          <w:rStyle w:val="apple-converted-space"/>
          <w:rFonts w:ascii="Times New Roman" w:hAnsi="Times New Roman" w:cs="Times New Roman"/>
          <w:sz w:val="28"/>
          <w:szCs w:val="28"/>
        </w:rPr>
        <w:t> </w:t>
      </w:r>
      <w:r w:rsidR="00144633" w:rsidRPr="0038125C">
        <w:rPr>
          <w:rFonts w:ascii="Times New Roman" w:hAnsi="Times New Roman" w:cs="Times New Roman"/>
          <w:sz w:val="28"/>
          <w:szCs w:val="28"/>
        </w:rPr>
        <w:t>— наличие специальных субъектов —</w:t>
      </w:r>
      <w:hyperlink r:id="rId31" w:tooltip="Органы исполнительной власти" w:history="1">
        <w:r w:rsidR="00144633" w:rsidRPr="0038125C">
          <w:rPr>
            <w:rStyle w:val="a6"/>
            <w:rFonts w:ascii="Times New Roman" w:hAnsi="Times New Roman" w:cs="Times New Roman"/>
            <w:color w:val="auto"/>
            <w:sz w:val="28"/>
            <w:szCs w:val="28"/>
          </w:rPr>
          <w:t>органов исполнительной власти</w:t>
        </w:r>
      </w:hyperlink>
      <w:r w:rsidR="00144633" w:rsidRPr="0038125C">
        <w:rPr>
          <w:rStyle w:val="apple-converted-space"/>
          <w:rFonts w:ascii="Times New Roman" w:hAnsi="Times New Roman" w:cs="Times New Roman"/>
          <w:sz w:val="28"/>
          <w:szCs w:val="28"/>
        </w:rPr>
        <w:t> </w:t>
      </w:r>
      <w:r w:rsidR="00144633" w:rsidRPr="0038125C">
        <w:rPr>
          <w:rFonts w:ascii="Times New Roman" w:hAnsi="Times New Roman" w:cs="Times New Roman"/>
          <w:sz w:val="28"/>
          <w:szCs w:val="28"/>
        </w:rPr>
        <w:t>или иных исполнительных органов.</w:t>
      </w:r>
    </w:p>
    <w:p w:rsidR="00144633" w:rsidRPr="0038125C" w:rsidRDefault="0014463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Государственное управление и исполнительная власть, представляя собой близкие понятия, включают три основных признака: управленческий </w:t>
      </w:r>
      <w:r w:rsidRPr="0038125C">
        <w:rPr>
          <w:rFonts w:ascii="Times New Roman" w:hAnsi="Times New Roman" w:cs="Times New Roman"/>
          <w:sz w:val="28"/>
          <w:szCs w:val="28"/>
        </w:rPr>
        <w:lastRenderedPageBreak/>
        <w:t>(исполнительный) аппарат, выполняемую им деятельность (управленческую, исполнительную) и используемую им в этом процессе власть.</w:t>
      </w:r>
    </w:p>
    <w:p w:rsidR="00144633" w:rsidRPr="0038125C" w:rsidRDefault="0014463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юридической литературе управленческие отношения, регулируемые административным правом, классифицируют по особенностям их участников между:</w:t>
      </w:r>
    </w:p>
    <w:p w:rsidR="00144633" w:rsidRPr="0038125C" w:rsidRDefault="0014463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соподчиненными субъектами исполнительной власти различного организационно-правового уровня (вышестоящие и нижестоящие органы);</w:t>
      </w:r>
    </w:p>
    <w:p w:rsidR="00144633" w:rsidRPr="0038125C" w:rsidRDefault="00144633" w:rsidP="0038125C">
      <w:pPr>
        <w:pStyle w:val="aa"/>
        <w:spacing w:line="360" w:lineRule="auto"/>
        <w:ind w:firstLine="709"/>
        <w:jc w:val="both"/>
        <w:rPr>
          <w:rFonts w:ascii="Times New Roman" w:hAnsi="Times New Roman" w:cs="Times New Roman"/>
          <w:sz w:val="28"/>
          <w:szCs w:val="28"/>
        </w:rPr>
      </w:pPr>
      <w:proofErr w:type="spellStart"/>
      <w:r w:rsidRPr="0038125C">
        <w:rPr>
          <w:rFonts w:ascii="Times New Roman" w:hAnsi="Times New Roman" w:cs="Times New Roman"/>
          <w:sz w:val="28"/>
          <w:szCs w:val="28"/>
        </w:rPr>
        <w:t>несоподчиненными</w:t>
      </w:r>
      <w:proofErr w:type="spellEnd"/>
      <w:r w:rsidRPr="0038125C">
        <w:rPr>
          <w:rFonts w:ascii="Times New Roman" w:hAnsi="Times New Roman" w:cs="Times New Roman"/>
          <w:sz w:val="28"/>
          <w:szCs w:val="28"/>
        </w:rPr>
        <w:t xml:space="preserve"> субъектами исполнительной власти, находящимися на одинаковом организационно-правовом уровне (например, два министерства);</w:t>
      </w:r>
    </w:p>
    <w:p w:rsidR="00144633" w:rsidRPr="0038125C" w:rsidRDefault="0014463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субъектами исполнительной власти и находящимися в их организационном подчинении государственными предприятиями и учреждениями (например, получение государственным предприятием у соответствующего комитета по управлению государственным имуществом разрешения на аренду имущества);</w:t>
      </w:r>
    </w:p>
    <w:p w:rsidR="00144633" w:rsidRPr="0038125C" w:rsidRDefault="0014463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субъектами исполнительной власти и не находящимися в их организационном подчинении государственными предприятиями, учреждениями (по вопросам финансового контроля, административного надзора и т. п.);</w:t>
      </w:r>
    </w:p>
    <w:p w:rsidR="00144633" w:rsidRPr="0038125C" w:rsidRDefault="0014463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субъектами исполнительной власти и исполнительными</w:t>
      </w:r>
      <w:r w:rsidRPr="0038125C">
        <w:rPr>
          <w:rStyle w:val="apple-converted-space"/>
          <w:rFonts w:ascii="Times New Roman" w:hAnsi="Times New Roman" w:cs="Times New Roman"/>
          <w:sz w:val="28"/>
          <w:szCs w:val="28"/>
        </w:rPr>
        <w:t> </w:t>
      </w:r>
      <w:hyperlink r:id="rId32" w:tooltip="Органы местного самоуправления" w:history="1">
        <w:r w:rsidRPr="0038125C">
          <w:rPr>
            <w:rStyle w:val="a6"/>
            <w:rFonts w:ascii="Times New Roman" w:hAnsi="Times New Roman" w:cs="Times New Roman"/>
            <w:color w:val="auto"/>
            <w:sz w:val="28"/>
            <w:szCs w:val="28"/>
          </w:rPr>
          <w:t>органами системы местного самоуправления</w:t>
        </w:r>
      </w:hyperlink>
      <w:r w:rsidRPr="0038125C">
        <w:rPr>
          <w:rFonts w:ascii="Times New Roman" w:hAnsi="Times New Roman" w:cs="Times New Roman"/>
          <w:sz w:val="28"/>
          <w:szCs w:val="28"/>
        </w:rPr>
        <w:t>;</w:t>
      </w:r>
    </w:p>
    <w:p w:rsidR="00144633" w:rsidRPr="0038125C" w:rsidRDefault="0014463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субъектами исполнительной власти и негосударственными хозяйственными и социально-культурными объединениями, предприятиями;</w:t>
      </w:r>
    </w:p>
    <w:p w:rsidR="00144633" w:rsidRPr="0038125C" w:rsidRDefault="0014463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субъектами исполнительной власти и общественными объединениями;</w:t>
      </w:r>
    </w:p>
    <w:p w:rsidR="00144633" w:rsidRPr="0038125C" w:rsidRDefault="0014463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субъектами исполнительной власти и </w:t>
      </w:r>
      <w:proofErr w:type="spellStart"/>
      <w:r w:rsidRPr="0038125C">
        <w:rPr>
          <w:rFonts w:ascii="Times New Roman" w:hAnsi="Times New Roman" w:cs="Times New Roman"/>
          <w:sz w:val="28"/>
          <w:szCs w:val="28"/>
        </w:rPr>
        <w:t>гражданами.Управленческие</w:t>
      </w:r>
      <w:proofErr w:type="spellEnd"/>
      <w:r w:rsidRPr="0038125C">
        <w:rPr>
          <w:rFonts w:ascii="Times New Roman" w:hAnsi="Times New Roman" w:cs="Times New Roman"/>
          <w:sz w:val="28"/>
          <w:szCs w:val="28"/>
        </w:rPr>
        <w:t xml:space="preserve"> отношения можно также разделить в зависимости от конкретных целей их возникновения на внутренние и внешние.</w:t>
      </w:r>
    </w:p>
    <w:p w:rsidR="00144633" w:rsidRPr="0038125C" w:rsidRDefault="0014463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Внутренние или внутриорганизационные отношения закрепляют систему органов исполнительной власти, взаимодействие между ними и их подразделениями, распределение прав, обязанностей и ответственности </w:t>
      </w:r>
      <w:r w:rsidRPr="0038125C">
        <w:rPr>
          <w:rFonts w:ascii="Times New Roman" w:hAnsi="Times New Roman" w:cs="Times New Roman"/>
          <w:sz w:val="28"/>
          <w:szCs w:val="28"/>
        </w:rPr>
        <w:lastRenderedPageBreak/>
        <w:t>среди работников аппарата управления государственных и муниципальных органов. Например, организационная деятельность рабочего аппарата Федерального собрания Российской Федерации (подготовка материалов, помощь комитетам).</w:t>
      </w:r>
    </w:p>
    <w:p w:rsidR="00144633" w:rsidRPr="0038125C" w:rsidRDefault="0014463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Внешние отношения закрепляют взаимоотношение субъектов исполнительной власти и граждан, государственных и негосударственных организаций.</w:t>
      </w:r>
    </w:p>
    <w:p w:rsidR="00144633" w:rsidRPr="0038125C" w:rsidRDefault="0014463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Следовательно, административное право представляет собой отрасль российского права, содержащую правовые нормы, регулирующие общественные отношения, возникающие в связи с реализацией исполнительной власти.</w:t>
      </w:r>
    </w:p>
    <w:p w:rsidR="00144633" w:rsidRPr="0038125C" w:rsidRDefault="0014463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Методом административно-правового регулирования является применение юридически властных предписаний, исходящих от </w:t>
      </w:r>
      <w:proofErr w:type="spellStart"/>
      <w:r w:rsidRPr="0038125C">
        <w:rPr>
          <w:rFonts w:ascii="Times New Roman" w:hAnsi="Times New Roman" w:cs="Times New Roman"/>
          <w:sz w:val="28"/>
          <w:szCs w:val="28"/>
        </w:rPr>
        <w:t>властеуполномоченного</w:t>
      </w:r>
      <w:proofErr w:type="spellEnd"/>
      <w:r w:rsidRPr="0038125C">
        <w:rPr>
          <w:rFonts w:ascii="Times New Roman" w:hAnsi="Times New Roman" w:cs="Times New Roman"/>
          <w:sz w:val="28"/>
          <w:szCs w:val="28"/>
        </w:rPr>
        <w:t xml:space="preserve"> субъекта. Односторонность волеизъявления юридически властного характера предполагает между участниками административно-правового отношения сочетание власти и подчинения, т. е. юридическое неравенство, присущее в значительной степени управленческим общественным отношениям.</w:t>
      </w:r>
    </w:p>
    <w:p w:rsidR="00144633" w:rsidRPr="0038125C" w:rsidRDefault="0014463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Односторонними действиями, влекущими юридические последствия, выступают приказ, предписание субъекта административной власти, решение о выдаче или изъятии лицензии, постановление о наложении штрафа.</w:t>
      </w:r>
    </w:p>
    <w:p w:rsidR="00144633" w:rsidRPr="0038125C" w:rsidRDefault="0038125C" w:rsidP="0038125C">
      <w:pPr>
        <w:pStyle w:val="aa"/>
        <w:spacing w:line="360" w:lineRule="auto"/>
        <w:ind w:firstLine="709"/>
        <w:jc w:val="both"/>
        <w:rPr>
          <w:rFonts w:ascii="Times New Roman" w:hAnsi="Times New Roman" w:cs="Times New Roman"/>
          <w:sz w:val="28"/>
          <w:szCs w:val="28"/>
        </w:rPr>
      </w:pPr>
      <w:hyperlink r:id="rId33" w:tooltip="Источники административного права" w:history="1">
        <w:r w:rsidR="00144633" w:rsidRPr="0038125C">
          <w:rPr>
            <w:rStyle w:val="a6"/>
            <w:rFonts w:ascii="Times New Roman" w:hAnsi="Times New Roman" w:cs="Times New Roman"/>
            <w:b/>
            <w:bCs/>
            <w:color w:val="auto"/>
            <w:sz w:val="28"/>
            <w:szCs w:val="28"/>
          </w:rPr>
          <w:t>Источники административного права</w:t>
        </w:r>
      </w:hyperlink>
      <w:r w:rsidR="00144633" w:rsidRPr="0038125C">
        <w:rPr>
          <w:rStyle w:val="apple-converted-space"/>
          <w:rFonts w:ascii="Times New Roman" w:hAnsi="Times New Roman" w:cs="Times New Roman"/>
          <w:sz w:val="28"/>
          <w:szCs w:val="28"/>
        </w:rPr>
        <w:t> </w:t>
      </w:r>
      <w:r w:rsidR="00144633" w:rsidRPr="0038125C">
        <w:rPr>
          <w:rFonts w:ascii="Times New Roman" w:hAnsi="Times New Roman" w:cs="Times New Roman"/>
          <w:sz w:val="28"/>
          <w:szCs w:val="28"/>
        </w:rPr>
        <w:t>— это различные административно-правовые нормы. Многообразие общественных отношений с участием исполнительной власти порождает большое количество административно-правовых норм, которые отражены в нормативных актах.</w:t>
      </w:r>
    </w:p>
    <w:p w:rsidR="00144633" w:rsidRPr="0038125C" w:rsidRDefault="0014463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 таким актам относятся:</w:t>
      </w:r>
    </w:p>
    <w:p w:rsidR="00144633" w:rsidRPr="0038125C" w:rsidRDefault="0014463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1. Конституция Российской Федерации — России (в дальнейшем — Конституция РФ), принятая 12 декабря 1993 г. (ст. 77 посвящена формированию системы органов государственной власти; ст. 110 — 117 — формированию и функционированию исполнительной власти в РФ — </w:t>
      </w:r>
      <w:r w:rsidRPr="0038125C">
        <w:rPr>
          <w:rFonts w:ascii="Times New Roman" w:hAnsi="Times New Roman" w:cs="Times New Roman"/>
          <w:sz w:val="28"/>
          <w:szCs w:val="28"/>
        </w:rPr>
        <w:lastRenderedPageBreak/>
        <w:t>правительству РФ; ст. 71-73 — разграничению предмета ведения между федеральными органами и органами субъектов РФ).</w:t>
      </w:r>
    </w:p>
    <w:p w:rsidR="00144633" w:rsidRPr="0038125C" w:rsidRDefault="0014463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2. Законодательные акты — законы, принимаемые Федеральным собранием РФ, и постановления его палат — Совета Федерации и Государственной думы (законы “Об органах федеральной службы безопасности” от 22 февраля 1995 г.; “О пожарной безопасности” от 18 ноября 1994 г.; “Об обеспечении единства измерений” от 27 апреля 1993 г.; “О Государственной границе РФ” от 1 апреля 1993 г. и др.).</w:t>
      </w:r>
    </w:p>
    <w:p w:rsidR="00144633" w:rsidRPr="0038125C" w:rsidRDefault="0014463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Представительные органы субъектов РФ (республик, краев, областей, автономных образований, Москвы и Санкт-Петербурга) также могут принимать законодательные акты, содержащие нормы административного права.</w:t>
      </w:r>
    </w:p>
    <w:p w:rsidR="00144633" w:rsidRPr="0038125C" w:rsidRDefault="0014463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3. Указы президента, имеющие нормативный характер: указ Президента РФ “Об утверждении “Положения о Федеральном горном и промышленном надзоре России”“ от 18 февраля 1993 г.; “О реформе представительных органов власти и местного самоуправления” от 9 октября 1993 г. и др.</w:t>
      </w:r>
    </w:p>
    <w:p w:rsidR="00144633" w:rsidRPr="0038125C" w:rsidRDefault="0014463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4. Постановления правительства РФ, имеющие нормативный характер. Например, 18 августа 1995 г. правительство РФ приняло постановление “О мерах по обеспечению правопорядка при осуществлении платежей по обязательствам за поставку товаров (выполнение работ или оказание услуг)”.</w:t>
      </w:r>
    </w:p>
    <w:p w:rsidR="00144633" w:rsidRPr="0038125C" w:rsidRDefault="0014463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Правительство Российской Федерации своими постановлениями утверждает также различные уставы, положения, стандарты. В частности, 18 августа 1995 г. правительством РФ утвержден Государственный образовательный стандарт среднего профессионального образования.</w:t>
      </w:r>
    </w:p>
    <w:p w:rsidR="00144633" w:rsidRPr="0038125C" w:rsidRDefault="0014463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5. Приказы, постановления государственных комитетов, министерств, комитетов и служб Российской Федерации.</w:t>
      </w:r>
    </w:p>
    <w:p w:rsidR="00144633" w:rsidRPr="0038125C" w:rsidRDefault="0014463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6. Законодательства республик в составе РФ, указы президентов, постановления правительств, акты министерств и ведомств этих республик.</w:t>
      </w:r>
    </w:p>
    <w:p w:rsidR="00144633" w:rsidRPr="0038125C" w:rsidRDefault="0014463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7. Постановления и распоряжения глав администраций.</w:t>
      </w:r>
    </w:p>
    <w:p w:rsidR="00144633" w:rsidRPr="0038125C" w:rsidRDefault="0014463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8. Акты органов местного самоуправления.</w:t>
      </w:r>
    </w:p>
    <w:p w:rsidR="00144633" w:rsidRPr="0038125C" w:rsidRDefault="0014463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9. Нормативные акты руководителей государственных предприятий и учреждений.</w:t>
      </w: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4267F1" w:rsidRPr="0038125C" w:rsidRDefault="00F74FEA"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32 </w:t>
      </w:r>
      <w:r w:rsidR="004267F1" w:rsidRPr="0038125C">
        <w:rPr>
          <w:rFonts w:ascii="Times New Roman" w:hAnsi="Times New Roman" w:cs="Times New Roman"/>
          <w:b/>
          <w:sz w:val="28"/>
          <w:szCs w:val="28"/>
        </w:rPr>
        <w:t>Административно-правовой статус гражданина.</w:t>
      </w:r>
    </w:p>
    <w:p w:rsidR="00E858D3" w:rsidRPr="0038125C" w:rsidRDefault="00E858D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Административно-правовой статус гражданина Российской Федера­ции есть установленные законом и иными нормативными правовыми актами права, обязанности и ответственность гражданина, обеспечиваю­щие его участие в управлении государством и удовлетворении публичных и личных интересов. Это одна из разновидностей статуса гражданина (наряду с политическим, трудовым и т.д.), реализация которого зави­сит от соответствующих действий органов исполнительной власти и их должностных лиц.                           </w:t>
      </w:r>
    </w:p>
    <w:p w:rsidR="00E858D3" w:rsidRPr="0038125C" w:rsidRDefault="00E858D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Административно-правовой статус гражданина России определен Конституцией, Законом РФ от 25 июня 1993 г. «О праве граждан Рос­сийской Федерации на свободу передвижения, выбор места пребыва­ния и жительства в пределах Российской Федерации»*, Федеральными законами от 15 августа 1996 г. «О порядке выезда из Российской Фе­дерации и въезда в Российскую Федерацию»**, от 9 января 1996 г.  «О за­щите прав потребителей»***, Законом РФ от 27 апреля 1993 г. «Об об­жаловании в суд действий и решений, нарушающих права и свободы граждан»****, Федеральным законом от 27 мая 1998 г. «О статусе воен­нослужащих»*****, Всеобщей декларацией прав человека от 10 декабря 1948 г., Конвенцией СНГ о правах и основных свободах человека (вступила в силу для РФ 11 августа 1998 г.)****** и другими российскими, а также международными актами, влияние которых непрерывно воз­растает.</w:t>
      </w:r>
    </w:p>
    <w:p w:rsidR="00E858D3" w:rsidRPr="0038125C" w:rsidRDefault="00E858D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Главная особенность, характеризующая граждан как участников административно-правовых отношений, заключается в том, что они вы­ступают в качестве частных лиц, т.е. реализуют свои личные общеграж­данские права и обязанности в сфере исполнительной власти, а не </w:t>
      </w:r>
      <w:r w:rsidRPr="0038125C">
        <w:rPr>
          <w:rFonts w:ascii="Times New Roman" w:hAnsi="Times New Roman" w:cs="Times New Roman"/>
          <w:sz w:val="28"/>
          <w:szCs w:val="28"/>
        </w:rPr>
        <w:lastRenderedPageBreak/>
        <w:t>правомочия государственных или негосударственных организаций, где они могут работать. Поэтому административно-правовые отношения между соответствующим органом (должностным лицом), выступаю­щим в качестве одной стороны, наделенной государственно-властны­ми полномочиями, и гражданами в качестве другой стороны, не наде­ленной такими полномочиями, но обладающей определенными права­ми и обязанностями в сфере исполнительной власти, могут склады­ваться в связи с: реализацией гражданами принадлежащих им по закону прав в сфере исполнительной власти; выполнением возложенных на граждан обязанностей в сфере ис­полнительной власти; нарушением гражданами своих правовых обязанностей в этой сфере; нарушением органами исполнительной власти или их должностны­ми лицами прав и законных интересов граждан.</w:t>
      </w:r>
    </w:p>
    <w:p w:rsidR="00E858D3" w:rsidRPr="0038125C" w:rsidRDefault="00E858D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Круг возникающих при этом административно-правовых отноше­ний весьма разнообразен, а происходящие в стране общественные пре­образования приводят к значительному расширению и улучшению ад­министративно-правового статуса граждан.</w:t>
      </w:r>
    </w:p>
    <w:p w:rsidR="00E858D3" w:rsidRPr="0038125C" w:rsidRDefault="00E858D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соответствии со ст. 2 Конституции человек, его права и свободы признаются высшей ценностью, а их признание, соблюдение и защи­та — важнейшей обязанностью государства. Этим объясняется перво­очередное значение рассмотрения статуса граждан как субъектов адми­нистративно-правовых отношений.</w:t>
      </w:r>
    </w:p>
    <w:p w:rsidR="00E858D3" w:rsidRPr="0038125C" w:rsidRDefault="00E858D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Административно-правовой статус граждан имеет сложный ком­плексный характер и охватывает многие права и обязанности в сфере исполнительной власти.</w:t>
      </w:r>
    </w:p>
    <w:p w:rsidR="00E858D3" w:rsidRPr="0038125C" w:rsidRDefault="00E858D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Так, согласно ст. 32 Конституции, граждане России имеют право участвовать в управлении делами государства как непосредственно, так и через представителей. Граждане России имеют равный доступ к госу­дарственной службе.</w:t>
      </w:r>
    </w:p>
    <w:p w:rsidR="00E858D3" w:rsidRPr="0038125C" w:rsidRDefault="00E858D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Граждане имеют право на объединение для защиты своих интересов (ст. 30), право на проведение собраний, митингов и демонстраций, ше­ствия </w:t>
      </w:r>
      <w:r w:rsidRPr="0038125C">
        <w:rPr>
          <w:rFonts w:ascii="Times New Roman" w:hAnsi="Times New Roman" w:cs="Times New Roman"/>
          <w:sz w:val="28"/>
          <w:szCs w:val="28"/>
        </w:rPr>
        <w:lastRenderedPageBreak/>
        <w:t>и пикетирование (ст. 31), право обращаться лично, а также на­правлять индивидуальные и коллективные обращения в государствен­ные органы и органы местного самоуправления (ст. 33).</w:t>
      </w:r>
    </w:p>
    <w:p w:rsidR="00E858D3" w:rsidRPr="0038125C" w:rsidRDefault="00E858D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Каждый, кто законно находится на территории России, имеет право свободно передвигаться, выбирать место пребывания и жительства, свободно выезжать за пределы России и беспрепятственно возвращать­ся (ст. 27).</w:t>
      </w:r>
    </w:p>
    <w:p w:rsidR="00E858D3" w:rsidRPr="0038125C" w:rsidRDefault="00E858D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Граждане России имеют право на благоприятную окружающую среду, достоверную информацию о ее состоянии и на возмещение ущерба, причиненного их здоровью или имуществу экологическим правонарушением (ст. 42).</w:t>
      </w:r>
    </w:p>
    <w:p w:rsidR="00E858D3" w:rsidRPr="0038125C" w:rsidRDefault="00E858D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Конституция и законы предусматривают ряд других личных, эконо­мических и социальных прав, требующих активной деятельности и со­действия государственных органов (право на жилье, образование, пользование связью, библиотечное обслуживание и т. д.).</w:t>
      </w:r>
    </w:p>
    <w:p w:rsidR="00E858D3" w:rsidRPr="0038125C" w:rsidRDefault="00E858D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Важнейшее значение имеют положения Всеобщей декларации прав человека, согласно которой все люди равны перед законом и имеют право, без всякого различия, на равную защиту закона; никто не может быть подвергнут произвольному аресту, задержанию или изгнанию; каждый человек имеет право на эффективное восстанов­ление в правах компетентными национальными судами в случаях на­рушения его основных прав, предоставленных ему конституцией или законом.</w:t>
      </w:r>
    </w:p>
    <w:p w:rsidR="00E858D3" w:rsidRPr="0038125C" w:rsidRDefault="00E858D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Наряду с этим Конституция возлагает на граждан обязанности пла­тить установленные налоги и сборы (ст. 57); сохранять природу и окру­жающую среду, бережно относиться к природным богатствам (ст. 58); защищать Отечество (ст. 59); соблюдать Конституцию и законы, в том числе административно-правовые нормы (ст. 15).</w:t>
      </w:r>
    </w:p>
    <w:p w:rsidR="00E858D3" w:rsidRPr="0038125C" w:rsidRDefault="00E858D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Административно-правовое положение граждан определяется объемом и характером их административной </w:t>
      </w:r>
      <w:proofErr w:type="spellStart"/>
      <w:r w:rsidRPr="0038125C">
        <w:rPr>
          <w:rFonts w:ascii="Times New Roman" w:hAnsi="Times New Roman" w:cs="Times New Roman"/>
          <w:sz w:val="28"/>
          <w:szCs w:val="28"/>
        </w:rPr>
        <w:t>правосубъектности</w:t>
      </w:r>
      <w:proofErr w:type="spellEnd"/>
      <w:r w:rsidRPr="0038125C">
        <w:rPr>
          <w:rFonts w:ascii="Times New Roman" w:hAnsi="Times New Roman" w:cs="Times New Roman"/>
          <w:sz w:val="28"/>
          <w:szCs w:val="28"/>
        </w:rPr>
        <w:t>, ко­торую образуют административная правоспособность и дееспособ­ность.</w:t>
      </w:r>
    </w:p>
    <w:p w:rsidR="00E858D3" w:rsidRPr="0038125C" w:rsidRDefault="00E858D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Чтобы приобрести права и нести обязанности в сфере исполнитель­ной власти, т. е. быть участником административно-правовых отноше­ний, гражданин, как и другие субъекты административного права, дол­жен обладать административной правоспособностью — фактической, обеспеченной государством возможностью иметь субъективные права и выполнять юридические обязанности административно-правового характера. Она возникает с момента рождения и прекращается смер­тью, не может быть отчуждаема или передаваема другому лицу, невоз­можен и отказ от нее. Однако правоспособность может быть частично или временно ограничена в случаях и в порядке, определенных законо­дательством. Например, не все граждане по состоянию здоровья, со­гласно Федеральному закону от 28 марта 1998 г. «О воинской обязанности и военной службе»*, могут быть призваны или поступить на воен­ную службу по контракту (ст. 30, 33).</w:t>
      </w:r>
    </w:p>
    <w:p w:rsidR="00E858D3" w:rsidRPr="0038125C" w:rsidRDefault="00E858D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Статья 44 Уголовного кодекса РФ устанавливает в качестве одного из видов наказаний лишение права занимать определенные должности или заниматься определенной деятельностью, лишение специального, воинского или почетного звания, классного чина и государственных наград. Статьей 24 КоАП предусмотрена возможность временного ли­шения гражданина специально предоставленного ему права, напри­мер, права управления транспортными средствами Закон РСФСР от 17 мая 1991 г. «О чрезвычайном положении»* предусматривает возмож­ность введения чрезвычайного положения, правовой режим которого выражается в возможности ограничения некоторых прав и свобод граждан с указанием предела и срока действия.</w:t>
      </w:r>
    </w:p>
    <w:p w:rsidR="00E858D3" w:rsidRPr="0038125C" w:rsidRDefault="00E858D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Административная правоспособность является необходимым усло­вием административной дееспособности, т. е. способности гражданина своими личными действиями приобретать субъективные права и вы­полнять возложенные на него юридические обязанности в сфере ис­полнительной власти. Тем самым административная дееспособность означает возможность гражданина реализовать соответствующую пра­воспособность.</w:t>
      </w:r>
    </w:p>
    <w:p w:rsidR="00E858D3" w:rsidRPr="0038125C" w:rsidRDefault="00E858D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Как правило, административная дееспособность возникает по до­стижении гражданином 18- летнего возраста, в ряде случаев — раньше, в частности с 16 лет.</w:t>
      </w:r>
    </w:p>
    <w:p w:rsidR="00E858D3" w:rsidRPr="0038125C" w:rsidRDefault="00E858D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По общему правилу, граждане обладают равной административной дееспособностью. Однако по состоянию здоровья (психическое рас­стройство, слабоумие) некоторые из них могут быть признаны частич­но или полностью недееспособными. Например, в соответствии со ст. 20 КоАП не подлежит административной ответственности лицо, которое во время совершения противоправного действия либо бездей­ствия находилось в состоянии невменяемости.</w:t>
      </w:r>
    </w:p>
    <w:p w:rsidR="00E858D3" w:rsidRPr="0038125C" w:rsidRDefault="00E858D3"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Дееспособные граждане могут осуществлять субъективные права и обязанности, вступив в конкретные административно-правовые отно­шения, и быть стороной, обязанной выполнять требования, исходящие от органов исполнительной власти, или реализующей принадлежащие ей права. Конкретные административно-правовые отношения возни­кают как по собственной инициативе граждан, так и в порядке одно­стороннего волеизъявления другой стороны, наделенной конкретными полномочиями.</w:t>
      </w:r>
    </w:p>
    <w:p w:rsidR="00E858D3" w:rsidRPr="0038125C" w:rsidRDefault="00E858D3" w:rsidP="0038125C">
      <w:pPr>
        <w:pStyle w:val="aa"/>
        <w:spacing w:line="360" w:lineRule="auto"/>
        <w:ind w:firstLine="709"/>
        <w:jc w:val="both"/>
        <w:rPr>
          <w:rFonts w:ascii="Times New Roman" w:hAnsi="Times New Roman" w:cs="Times New Roman"/>
          <w:sz w:val="28"/>
          <w:szCs w:val="28"/>
        </w:rPr>
      </w:pP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4267F1" w:rsidRPr="0038125C" w:rsidRDefault="00F74FEA"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33 </w:t>
      </w:r>
      <w:r w:rsidR="004267F1" w:rsidRPr="0038125C">
        <w:rPr>
          <w:rFonts w:ascii="Times New Roman" w:hAnsi="Times New Roman" w:cs="Times New Roman"/>
          <w:b/>
          <w:sz w:val="28"/>
          <w:szCs w:val="28"/>
        </w:rPr>
        <w:t>Общие положения о рабочем времени. Режим труда и время отдыха.</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«Время» — понятие, сконструированное на основе восприятия процессов, событий в протяженности, длительности в мире, т. е. понимание времени формируется в результате ощущения человеком последовательности событий как во внешнем материальном мире, так и во внутреннем — психологическом. Различными учеными выделяется физическое, биологическое, психологическое, социальное время; линейное, циклическое, спиральное и проч. В гуманитарных науках нередко противопоставляется природное и социальное время. Природа описывается главным образом количественно, а любое понимание человеческой общественной жизни </w:t>
      </w:r>
      <w:r w:rsidRPr="0038125C">
        <w:rPr>
          <w:rFonts w:ascii="Times New Roman" w:hAnsi="Times New Roman" w:cs="Times New Roman"/>
          <w:sz w:val="28"/>
          <w:szCs w:val="28"/>
        </w:rPr>
        <w:lastRenderedPageBreak/>
        <w:t>требует качественного подхода. Часовое время уравнивается с естественным временем физического мира — суточными и сезонными циклами. Физическое время понимается как фиксированные и бесконечно делимые единицы, которые могут быть измерены. Часовое время рассматривается как адекватный способ измерения и в естественных, и в социальных науках. Таким образом, время в принципе всегда одно и то же. Во всех случаях это одна и та же понятийная конструкция. Можно сделать вы вод о тесной связи восприятия времени с жизнедеятельностью человека. Время оказывается понятием, отражающим целостную его жизнь, включая трудовую деятельность. В этом случае речь идет о рабочем времени, нормативах, получающих регламентацию в различных правовых актах.</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Конституции РФ закреплено одно из основных трудовых прав — право на ограничение законом рабочего времени, на выходные и праздничные дни.</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Трудовой кодекс РФ рабочее время определяет в ст. 91.</w:t>
      </w:r>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Рабочее время -</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время, в течение которого работник в соответствии с</w:t>
      </w:r>
      <w:r w:rsidRPr="0038125C">
        <w:rPr>
          <w:rStyle w:val="apple-converted-space"/>
          <w:rFonts w:ascii="Times New Roman" w:hAnsi="Times New Roman" w:cs="Times New Roman"/>
          <w:sz w:val="28"/>
          <w:szCs w:val="28"/>
        </w:rPr>
        <w:t> </w:t>
      </w:r>
      <w:hyperlink r:id="rId34" w:tooltip="Правила внутреннего трудового распорядка" w:history="1">
        <w:r w:rsidRPr="0038125C">
          <w:rPr>
            <w:rStyle w:val="a6"/>
            <w:rFonts w:ascii="Times New Roman" w:hAnsi="Times New Roman" w:cs="Times New Roman"/>
            <w:color w:val="auto"/>
            <w:sz w:val="28"/>
            <w:szCs w:val="28"/>
          </w:rPr>
          <w:t>правилами внутреннего трудового распорядка</w:t>
        </w:r>
      </w:hyperlink>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и условиями</w:t>
      </w:r>
      <w:r w:rsidRPr="0038125C">
        <w:rPr>
          <w:rStyle w:val="apple-converted-space"/>
          <w:rFonts w:ascii="Times New Roman" w:hAnsi="Times New Roman" w:cs="Times New Roman"/>
          <w:sz w:val="28"/>
          <w:szCs w:val="28"/>
        </w:rPr>
        <w:t> </w:t>
      </w:r>
      <w:hyperlink r:id="rId35" w:tooltip="Трудовой договор" w:history="1">
        <w:r w:rsidRPr="0038125C">
          <w:rPr>
            <w:rStyle w:val="a6"/>
            <w:rFonts w:ascii="Times New Roman" w:hAnsi="Times New Roman" w:cs="Times New Roman"/>
            <w:color w:val="auto"/>
            <w:sz w:val="28"/>
            <w:szCs w:val="28"/>
          </w:rPr>
          <w:t>трудового договора</w:t>
        </w:r>
      </w:hyperlink>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должен исполнять трудовые обязанности, а также иные периоды времени, которые в соответствии с законом и иными нормативными правовыми актами РФ относятся к рабочему времени.</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 иным периодам времени относятся период простоя, оплачиваемых перерывов в течение рабочего дня, время нахождения в командировке, время междусменного отдыха в период пребывания на вахте и др.</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Правовое регулирование рабочего времени направлено в основном на достижение следующих трех целей:</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производительное использование рабочего времени;</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охрана здоровья, длительное сохранение работоспособности, трудовой активности наемного работника;</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повышение уровня профессиональной подготовки исполнителя — участника совместного, наемного, договорного труда.</w:t>
      </w:r>
    </w:p>
    <w:p w:rsidR="00181329" w:rsidRPr="0038125C" w:rsidRDefault="00181329" w:rsidP="0038125C">
      <w:pPr>
        <w:pStyle w:val="aa"/>
        <w:spacing w:line="360" w:lineRule="auto"/>
        <w:ind w:firstLine="709"/>
        <w:jc w:val="both"/>
        <w:rPr>
          <w:rFonts w:ascii="Times New Roman" w:hAnsi="Times New Roman" w:cs="Times New Roman"/>
          <w:smallCaps/>
          <w:sz w:val="28"/>
          <w:szCs w:val="28"/>
        </w:rPr>
      </w:pPr>
      <w:r w:rsidRPr="0038125C">
        <w:rPr>
          <w:rFonts w:ascii="Times New Roman" w:hAnsi="Times New Roman" w:cs="Times New Roman"/>
          <w:smallCaps/>
          <w:sz w:val="28"/>
          <w:szCs w:val="28"/>
        </w:rPr>
        <w:lastRenderedPageBreak/>
        <w:t>Обычный режим работы (односменный)</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Обычный режим работы зависит от системы учета рабочего времени. Различают режимы с поденным, недельным и суммированным учетом рабочего времени.</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соответствии со ст. 100 ТК РФ при организации трудового процесса организации вправе прибегнуть к ежедневной пятидневной работе с двумя выходными днями, ежедневной шестидневной работе с одним выходным днем, рабочей неделе с предоставлением выходных дней по скользящему графику, а в с соответствии со ст. 104 ТК РФ — к суммированному учету рабочего времени.</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График ежедневной работы на практике получил наименование односменный режим работы.</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При поденном учете рабочего время любая работа сверх нормы есть сверхурочная работа (ст. 99 Т К РФ).</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Суммированный учет — это такой вид учета рабочего времени, который предусматривает более продолжительный период, чем сутки или неделя. Он выполняет не только функцию измерения исполнения рабочего времени. Он, кроме того, своеобразная форма организации труда, форма режима рабочего времени. Минимальная продолжительность — месяц, а максимальная — год.</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Суть суммированного учета состоит в том, чтобы продолжительность рабочего времени в течение дня за учетный период в среднем была бы равна норме рабочего дня.</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организациях или при выполнении отдельных видов работ, где по условиям производства (работы) не может быть соблюдена установленная для данной категории работников ежедневная или еженедельная продолжительность рабочего времени, допускается введение суммированного учета рабочего времени с тем, чтобы продолжительность рабочего времени за учетный период (месяц, квартал и др.) не превышала нормального числа рабочих часов.</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Суммированный учет рабочего времени может быть недельным, месячным, квартальным и даже годовым. Такой способ учета применяется, например, при организации работ по вахтовому методу, на транспорте и др. Это означает, что продолжительность рабочего времени за учетный период не должна превышать нормального числа рабочих часов, а в случае возникновения вопроса об отклонении от нормальной продолжительности рабочего времени ее норматив будет исчисляться из соответствующего периода.</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Максимальная продолжительность рабочей смены при суммированном учете рабочего времени законом не ограничена. На практике она обычно составляет 8-12 часов. Чаще всего такой учет рабочего времени применяется в непрерывно действующих организациях.</w:t>
      </w:r>
    </w:p>
    <w:p w:rsidR="00181329" w:rsidRPr="0038125C" w:rsidRDefault="00181329" w:rsidP="0038125C">
      <w:pPr>
        <w:pStyle w:val="aa"/>
        <w:spacing w:line="360" w:lineRule="auto"/>
        <w:ind w:firstLine="709"/>
        <w:jc w:val="both"/>
        <w:rPr>
          <w:rFonts w:ascii="Times New Roman" w:hAnsi="Times New Roman" w:cs="Times New Roman"/>
          <w:smallCaps/>
          <w:sz w:val="28"/>
          <w:szCs w:val="28"/>
        </w:rPr>
      </w:pPr>
      <w:bookmarkStart w:id="1" w:name="a3"/>
      <w:bookmarkEnd w:id="1"/>
      <w:r w:rsidRPr="0038125C">
        <w:rPr>
          <w:rFonts w:ascii="Times New Roman" w:hAnsi="Times New Roman" w:cs="Times New Roman"/>
          <w:smallCaps/>
          <w:sz w:val="28"/>
          <w:szCs w:val="28"/>
        </w:rPr>
        <w:t>Ненормированный рабочий день</w:t>
      </w:r>
    </w:p>
    <w:p w:rsidR="00181329" w:rsidRPr="0038125C" w:rsidRDefault="0038125C" w:rsidP="0038125C">
      <w:pPr>
        <w:pStyle w:val="aa"/>
        <w:spacing w:line="360" w:lineRule="auto"/>
        <w:ind w:firstLine="709"/>
        <w:jc w:val="both"/>
        <w:rPr>
          <w:rFonts w:ascii="Times New Roman" w:hAnsi="Times New Roman" w:cs="Times New Roman"/>
          <w:sz w:val="28"/>
          <w:szCs w:val="28"/>
        </w:rPr>
      </w:pPr>
      <w:hyperlink r:id="rId36" w:tooltip="Ненормированный рабочий день" w:history="1">
        <w:r w:rsidR="00181329" w:rsidRPr="0038125C">
          <w:rPr>
            <w:rStyle w:val="a6"/>
            <w:rFonts w:ascii="Times New Roman" w:hAnsi="Times New Roman" w:cs="Times New Roman"/>
            <w:b/>
            <w:bCs/>
            <w:color w:val="auto"/>
            <w:sz w:val="28"/>
            <w:szCs w:val="28"/>
          </w:rPr>
          <w:t>Ненормированный рабочий день</w:t>
        </w:r>
      </w:hyperlink>
      <w:r w:rsidR="00181329" w:rsidRPr="0038125C">
        <w:rPr>
          <w:rStyle w:val="apple-converted-space"/>
          <w:rFonts w:ascii="Times New Roman" w:hAnsi="Times New Roman" w:cs="Times New Roman"/>
          <w:sz w:val="28"/>
          <w:szCs w:val="28"/>
        </w:rPr>
        <w:t> </w:t>
      </w:r>
      <w:r w:rsidR="00181329" w:rsidRPr="0038125C">
        <w:rPr>
          <w:rFonts w:ascii="Times New Roman" w:hAnsi="Times New Roman" w:cs="Times New Roman"/>
          <w:sz w:val="28"/>
          <w:szCs w:val="28"/>
        </w:rPr>
        <w:t>— это особый режим работы, в соответствии с которым отдельные работники могут по распоряжению работодателя при необходимости эпизодически привлекаться к выполнению своих трудовых функций за пределами нормальной продолжительности рабочего времени. Перечень должностей работников с ненормированным рабочим днем устанавливается коллективным договором, соглашением или правилами внутреннего трудового распорядка организации.</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Особенности рассматриваемого ненормированного режима работы заключаются в том, что работник подчиняется общему режиму работы организации, но может задерживаться на работе по просьбе работодателя для выполнения своих трудовых обязанностей сверх обычной рабочей смены или вызываться на работу до начала рабочего дня.</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Следует обратить внимание, что к работе с ненормированным рабочим днем работники могут привлекаться только для выполнения своих трудовых функций, которые они должны осуществлять по трудовому договору. Следовательно, нельзя обязать работника выполнять какие-либо другие виды работ, в том числе и за пределами нормальной продолжительности рабочего </w:t>
      </w:r>
      <w:r w:rsidRPr="0038125C">
        <w:rPr>
          <w:rFonts w:ascii="Times New Roman" w:hAnsi="Times New Roman" w:cs="Times New Roman"/>
          <w:sz w:val="28"/>
          <w:szCs w:val="28"/>
        </w:rPr>
        <w:lastRenderedPageBreak/>
        <w:t>времени. Более того, ст. 60 ТК РФ вообще запрещает требовать от работника выполнения работы, не обусловленной трудовым договором.</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Трудовой кодекс РФ закрепляет, что ненормированный рабочий день устанавливается лишь для отдельных работников, включенных в специальный перечень (он прилагается к коллективному договору или правилам внутреннего распорядка, действующим в организации). Этот перечень может быть установлен также в отраслевых, региональных и других соглашениях. Ненормированный рабочий день может применяться:</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для лиц административного, управленческого, технического и хозяйственного персонала;</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для лиц, труд которых не поддается учету во времени;</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для лиц, которые распределяют время по своему усмотрению;</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для лиц, рабочее время которых по характеру работы дробится на части неопределенной длительности.</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Следует обратить внимание на то, что, применяя правила ст. 101 ТК РФ, работодатель не должен получать согласия ни самого работника, ни представительного органа работников на привлечение (в дни производственной необходимости) работников к работе сверх установленной продолжительности рабочего времени. Это право работодателя уже предусмотрено в условиях трудового договора. Работ- пик при этом не вправе отказаться от выполнения таких работ. В противном случае — налицо грубое нарушение трудовой дисциплины. Надо отмстить, что в данную статью было внесено изменение в определение ненормированного рабочего времени, предусмотрев, что в соответствии с этим режимом работы работники могут привлекаться к выполнению своих трудовых функций за пределами установленной для данного работника продолжительности рабочего времени.</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Установление ненормированного рабочего дня не означает, что на этих работников не распространяются основные нормы трудового законодательства о нормах рабочего времени и времени отдыха. Поэтому </w:t>
      </w:r>
      <w:r w:rsidRPr="0038125C">
        <w:rPr>
          <w:rFonts w:ascii="Times New Roman" w:hAnsi="Times New Roman" w:cs="Times New Roman"/>
          <w:sz w:val="28"/>
          <w:szCs w:val="28"/>
        </w:rPr>
        <w:lastRenderedPageBreak/>
        <w:t>привлечение к работе за пределами установленной для них продолжительности рабочего времени может быть только эпизодическим.</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Поскольку режим работы с ненормированным рабочим днем предполагает определенные переработки сверх нормальной продолжительности рабочего времени, Трудовой кодекс РФ, в качестве компенсации, предусматривает, что работникам с ненормированным рабочим днем предоставляется ежегодный дополнительный оплачиваемый отпуск, продолжительность которого определяется коллективным договором или правилами внутреннего трудового распорядка. В случае, когда такой отпуск (не менее трех календарных дней) не предоставляется, переработка сверх нормальной продолжительности рабочего времени компенсируется с письменного согласия работника как сверхурочная работа (ст. 119 ТК РФ).</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Порядок и условия предоставления ежегодного дополнительного оплачиваемого отпуска работникам с ненормированным рабочим днем в организациях, финансируемых из федерального бюджета, устанавливаются Правительством РФ, в организациях, финансируемых из бюджета субъекта РФ, — органами власти субъекта РФ, а в организациях, финансируемых из местного бюджета, — органами местного самоуправления.</w:t>
      </w:r>
    </w:p>
    <w:p w:rsidR="00181329" w:rsidRPr="0038125C" w:rsidRDefault="00181329" w:rsidP="0038125C">
      <w:pPr>
        <w:pStyle w:val="aa"/>
        <w:spacing w:line="360" w:lineRule="auto"/>
        <w:ind w:firstLine="709"/>
        <w:jc w:val="both"/>
        <w:rPr>
          <w:rFonts w:ascii="Times New Roman" w:hAnsi="Times New Roman" w:cs="Times New Roman"/>
          <w:smallCaps/>
          <w:sz w:val="28"/>
          <w:szCs w:val="28"/>
        </w:rPr>
      </w:pPr>
      <w:bookmarkStart w:id="2" w:name="a4"/>
      <w:bookmarkEnd w:id="2"/>
      <w:r w:rsidRPr="0038125C">
        <w:rPr>
          <w:rFonts w:ascii="Times New Roman" w:hAnsi="Times New Roman" w:cs="Times New Roman"/>
          <w:smallCaps/>
          <w:sz w:val="28"/>
          <w:szCs w:val="28"/>
        </w:rPr>
        <w:t>Режим гибкого рабочего времени</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Этот вид режима рабочего времени был введен в 1980-х гг. сначала для женщин, имеющих детей, а потом и для других лиц.</w:t>
      </w:r>
    </w:p>
    <w:p w:rsidR="00181329" w:rsidRPr="0038125C" w:rsidRDefault="0038125C" w:rsidP="0038125C">
      <w:pPr>
        <w:pStyle w:val="aa"/>
        <w:spacing w:line="360" w:lineRule="auto"/>
        <w:ind w:firstLine="709"/>
        <w:jc w:val="both"/>
        <w:rPr>
          <w:rFonts w:ascii="Times New Roman" w:hAnsi="Times New Roman" w:cs="Times New Roman"/>
          <w:sz w:val="28"/>
          <w:szCs w:val="28"/>
        </w:rPr>
      </w:pPr>
      <w:hyperlink r:id="rId37" w:tooltip="Режим гибкого рабочего времени" w:history="1">
        <w:r w:rsidR="00181329" w:rsidRPr="0038125C">
          <w:rPr>
            <w:rStyle w:val="a6"/>
            <w:rFonts w:ascii="Times New Roman" w:hAnsi="Times New Roman" w:cs="Times New Roman"/>
            <w:b/>
            <w:bCs/>
            <w:color w:val="auto"/>
            <w:sz w:val="28"/>
            <w:szCs w:val="28"/>
          </w:rPr>
          <w:t>Режим гибкого рабочего времени</w:t>
        </w:r>
      </w:hyperlink>
      <w:r w:rsidR="00181329" w:rsidRPr="0038125C">
        <w:rPr>
          <w:rStyle w:val="apple-converted-space"/>
          <w:rFonts w:ascii="Times New Roman" w:hAnsi="Times New Roman" w:cs="Times New Roman"/>
          <w:sz w:val="28"/>
          <w:szCs w:val="28"/>
        </w:rPr>
        <w:t> </w:t>
      </w:r>
      <w:r w:rsidR="00181329" w:rsidRPr="0038125C">
        <w:rPr>
          <w:rFonts w:ascii="Times New Roman" w:hAnsi="Times New Roman" w:cs="Times New Roman"/>
          <w:sz w:val="28"/>
          <w:szCs w:val="28"/>
        </w:rPr>
        <w:t>— это форма организации труда, при которой для отдельных работников или коллективов структурных подразделений организации допускается, но в определенных пределах, саморегулирование начала, окончания и обшей продолжительности рабочего дня. При этом требуется полная отработка установленного законом суммарного количества рабочих часов в течение принятого учетного периода — рабочего дня, недели, месяца и других (ст. 102 ТК РФ).</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Основным элементом режима гибкого рабочего времени являются скользящие (гибкие) графики работы. Они устанавливаются по соглашению </w:t>
      </w:r>
      <w:r w:rsidRPr="0038125C">
        <w:rPr>
          <w:rFonts w:ascii="Times New Roman" w:hAnsi="Times New Roman" w:cs="Times New Roman"/>
          <w:sz w:val="28"/>
          <w:szCs w:val="28"/>
        </w:rPr>
        <w:lastRenderedPageBreak/>
        <w:t>между работодателем и работниками как при приеме на работу, так и в процессе трудовой деятельности. Соглашение о гибком рабочем времени может быть достигнуто как на определенный срок, так и без указания срока. Установление гибкого рабочего времени оформляется приказом (распоряжением) работодателя.</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Использование режима гибкого времени имеет место в тех случаях, когда по каким-либо причинам (бытовым, социальным и т. и.) дальнейшее применение обычных графиков затруднено или малоэффективно, а также когда это обеспечивает более экономное использование рабочего времени, способствует более слаженной работе коллектива.</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Нецелесообразно применение режима гибкого рабочего времени в непрерывных производствах, в условиях трехсменной работы в прерывных производствах, при двухсменной работе, если отсутствуют свободные рабочие места на стыках смен, а также в ряде случаев, определяемых спецификой производства.</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Режимы гибкого рабочего времени могут применяться как при 5- и 6-дневной рабочих неделях, так и при других режимах работы. Применение режимов гибкого рабочего времени не изменяет условий нормирования и оплаты труда работников, не отражается на предоставлении льгот, начислении трудового стажа и других трудовых правах. Следует иметь в виду, что необходимые записи в трудовые книжки работников вносятся работниками отделов кадров организаций без упоминания о режиме работы.</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Составными элементами режима гибкого рабочего времени являются:</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гибкое время в начале и в конце рабочего дня (смены), в пределах которого работник вправе начинать и заканчивать работу по своему усмотрению;</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фиксированное время — время обязательного нахождения на работе всех работающих по режиму гибкого рабочего времени. По значимости и продолжительности это основная часть рабочего дня. Фиксированное время </w:t>
      </w:r>
      <w:r w:rsidRPr="0038125C">
        <w:rPr>
          <w:rFonts w:ascii="Times New Roman" w:hAnsi="Times New Roman" w:cs="Times New Roman"/>
          <w:sz w:val="28"/>
          <w:szCs w:val="28"/>
        </w:rPr>
        <w:lastRenderedPageBreak/>
        <w:t>позволяет обеспечивать нормальный ход производственного процесса и осуществлять необходимые служебные контакты.</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Наряду с фиксированным наличие двух интервалов </w:t>
      </w:r>
      <w:proofErr w:type="spellStart"/>
      <w:r w:rsidRPr="0038125C">
        <w:rPr>
          <w:rFonts w:ascii="Times New Roman" w:hAnsi="Times New Roman" w:cs="Times New Roman"/>
          <w:sz w:val="28"/>
          <w:szCs w:val="28"/>
        </w:rPr>
        <w:t>неременного</w:t>
      </w:r>
      <w:proofErr w:type="spellEnd"/>
      <w:r w:rsidRPr="0038125C">
        <w:rPr>
          <w:rFonts w:ascii="Times New Roman" w:hAnsi="Times New Roman" w:cs="Times New Roman"/>
          <w:sz w:val="28"/>
          <w:szCs w:val="28"/>
        </w:rPr>
        <w:t xml:space="preserve"> времени позволяет отработать необходимое общее количество рабочих часов в принятом учетном периоде:</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перерыв для питания и отдыха, который обычно разделяет фиксированное время на две примерно равные части;</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продолжительность учетного периода, определяющая календарное время (неделя, месяц и др.), в течение которого каждый должен отработать установленную законодательством норму рабочих часов.</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Конкретная продолжительность составных элементов режима гибкого рабочего времени и учетного периода устанавливается организацией. Варианты построения графиков гибкого рабочего времени могут различаться в зависимости от принятого учетного периода, временных характеристик каждого из составных элементов режима, а также по условиям их применения в различных структурных подразделениях (сменах). При этом, как правило, максимально допустимая продолжительность рабочего дня (в условиях 40-часовой рабочей недели) в отдельные дни не может превышать 10 часов. В исключительных случаях, определяемых условиями работы организации или иными обстоятельствами, максимальная продолжительность времени пребывания на работе (вместе с перерывом для питания и отдыха) допускается в пределах 12 часов.</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зависимости от продолжительности учетного периода применяются следующие основные варианты режимов гибкого рабочего времени: а) учетный период, равный рабочему дню, — когда его продолжительность полностью отрабатывается в тот же день; б) учетный период, равный рабочей неделе, — когда его продолжительность, установленная в рабочих часах, полностью отрабатывается в данной рабочей неделе; в) учетный период, равный рабочему месяцу, — когда установленная месячная норма рабочих часов полностью отрабатывается в данный месяц.</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В качестве учетного периода могут применяться также рабочая декада, рабочий квартал с аналогичными условиями отработки, другие варианты режима гибкого рабочего времени, которые удобны для организации и работников.</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случаях применения вышеуказанных режимов в условиях неполного рабочего времени его норма должна быть скорректирована с учетом фактически установленной недельной или месячной нормы.</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Работающие по режиму гибкого рабочего времени могут привлекаться к сверхурочной работе только в порядке и по основаниям, указанным в ст. 99 ТК РФ.</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Обязательным условием применения режима гибкого рабочего времени является обеспечение точного учета отработанного времени, выполнения установленного производственного задания каждым работником и действенного контроля за наиболее полным и рациональным использованием рабочего времени каждым работником в периоды как гибкого, так и фиксированного времени.</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Необходимо иметь в виду, что применение режима гибкого рабочего времени определяется рядом нормативных правовых актов. Так, например, приказом Министерства РФ по связи и информатизации от 08.09.2003 г. № 112 утвержден Перечень работников связи, для которых может устанавливаться режим гибкого рабочего времени.</w:t>
      </w:r>
    </w:p>
    <w:p w:rsidR="00181329" w:rsidRPr="0038125C" w:rsidRDefault="00181329" w:rsidP="0038125C">
      <w:pPr>
        <w:pStyle w:val="aa"/>
        <w:spacing w:line="360" w:lineRule="auto"/>
        <w:ind w:firstLine="709"/>
        <w:jc w:val="both"/>
        <w:rPr>
          <w:rFonts w:ascii="Times New Roman" w:hAnsi="Times New Roman" w:cs="Times New Roman"/>
          <w:smallCaps/>
          <w:sz w:val="28"/>
          <w:szCs w:val="28"/>
        </w:rPr>
      </w:pPr>
      <w:bookmarkStart w:id="3" w:name="a5"/>
      <w:bookmarkEnd w:id="3"/>
      <w:r w:rsidRPr="0038125C">
        <w:rPr>
          <w:rFonts w:ascii="Times New Roman" w:hAnsi="Times New Roman" w:cs="Times New Roman"/>
          <w:smallCaps/>
          <w:sz w:val="28"/>
          <w:szCs w:val="28"/>
        </w:rPr>
        <w:t>Режим сменной работы</w:t>
      </w:r>
    </w:p>
    <w:p w:rsidR="00181329" w:rsidRPr="0038125C" w:rsidRDefault="0038125C" w:rsidP="0038125C">
      <w:pPr>
        <w:pStyle w:val="aa"/>
        <w:spacing w:line="360" w:lineRule="auto"/>
        <w:ind w:firstLine="709"/>
        <w:jc w:val="both"/>
        <w:rPr>
          <w:rFonts w:ascii="Times New Roman" w:hAnsi="Times New Roman" w:cs="Times New Roman"/>
          <w:sz w:val="28"/>
          <w:szCs w:val="28"/>
        </w:rPr>
      </w:pPr>
      <w:hyperlink r:id="rId38" w:tooltip="Сменная работа" w:history="1">
        <w:r w:rsidR="00181329" w:rsidRPr="0038125C">
          <w:rPr>
            <w:rStyle w:val="a6"/>
            <w:rFonts w:ascii="Times New Roman" w:hAnsi="Times New Roman" w:cs="Times New Roman"/>
            <w:b/>
            <w:bCs/>
            <w:color w:val="auto"/>
            <w:sz w:val="28"/>
            <w:szCs w:val="28"/>
          </w:rPr>
          <w:t>Сменная работа</w:t>
        </w:r>
      </w:hyperlink>
      <w:r w:rsidR="00181329" w:rsidRPr="0038125C">
        <w:rPr>
          <w:rStyle w:val="apple-converted-space"/>
          <w:rFonts w:ascii="Times New Roman" w:hAnsi="Times New Roman" w:cs="Times New Roman"/>
          <w:sz w:val="28"/>
          <w:szCs w:val="28"/>
        </w:rPr>
        <w:t> </w:t>
      </w:r>
      <w:r w:rsidR="00181329" w:rsidRPr="0038125C">
        <w:rPr>
          <w:rFonts w:ascii="Times New Roman" w:hAnsi="Times New Roman" w:cs="Times New Roman"/>
          <w:sz w:val="28"/>
          <w:szCs w:val="28"/>
        </w:rPr>
        <w:t>— работа в две, три или четыре смены в течение суток, например три смены по восемь часов. При этом работники организации в течение определенного периода времени, например месяц, работают в разные смены.</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Сменная работа вводится на предприятиях в случаях, когда длительность производственного процесса превышает допустимую продолжительность ежедневной работы, в целях более эффективного </w:t>
      </w:r>
      <w:r w:rsidRPr="0038125C">
        <w:rPr>
          <w:rFonts w:ascii="Times New Roman" w:hAnsi="Times New Roman" w:cs="Times New Roman"/>
          <w:sz w:val="28"/>
          <w:szCs w:val="28"/>
        </w:rPr>
        <w:lastRenderedPageBreak/>
        <w:t>использования оборудования, увеличения объема выпускаемой продукции или оказываемых услуг.</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При использовании сменного режима работы каждая группа работников должна производить работу в течение установленной продолжительности рабочего времени в соответствии с графиком сменности, например восемь часов при пятидневной рабочей неделе, которым определяется порядок перехода работников из одной смены в другую.</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При составлении графиков сменности работодатель учитывает мнение представительного органа работников. График сменности может быть как самостоятельным локальным актом, так и прилагаться к коллективному договору.</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Графики сменности должны отражать требование ст. 110 ТК РФ о предоставлении работникам еженедельного непрерывного отдыха продолжительностью не менее 42 часов. Ежедневный (междусменный) отдых должен быть не менее двойной продолжительности времени работы в предшествующей отдыху смене.</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Графики сменности доводятся до сведения работников не позднее чем за один месяц до введения их в действие. Несоблюдение этого срока нарушает право работника на своевременное информирование его об изменении условий труда. Работа в течение двух смен подряд запрещается.</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При использовании сменной работы выделяются дневная, вечерняя и ночная смены. Смена, в которой не менее 50 процентов рабочего времени приходится на ночное время, считается ночной (ночным является время с 22 ч до 6 ч утра), ночная смена сокращается на один час (ст. 96 ТК РФ).</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Вахтовый режим работы</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 особая форма осуществления трудового процесса вне места постоянного проживания работников, когда не может быть обеспечено ежедневное их возвращение к месту постоянного проживания.</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Вахтовый режим работы применяется при значительном удалении места работы от места нахождения работодателя в целях сокращения сроков </w:t>
      </w:r>
      <w:r w:rsidRPr="0038125C">
        <w:rPr>
          <w:rFonts w:ascii="Times New Roman" w:hAnsi="Times New Roman" w:cs="Times New Roman"/>
          <w:sz w:val="28"/>
          <w:szCs w:val="28"/>
        </w:rPr>
        <w:lastRenderedPageBreak/>
        <w:t>строительства, ремонта либо реконструкции конкретных объектов производственного, социального назначения в отдаленных или необжитых районах. Кроме того, он может применяться в районах с особыми природными условиями.</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Важной особенностью вахтового режима работы является то, что работники, привлеченные к таким работам, проживают в специально создаваемых работодателем вахтовых поселках, которые представляют собой комплекс зданий и специальных сооружений, предназначенных для обеспечения жизнедеятельности указанных работников во время выполнения ими работ и междусменного отдыха. Работа выполняется сменяемым персоналом.</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Законодатель устанавливает продолжительность вахты. Вахтой считается общий период, включающий время выполнения работ на объекте и время междусменного отдыха в данном вахтовом поселке. Рабочая смена может длиться ежедневно 12 ч подряд. Продолжительность вахты, включающая как рабочее время, так и время отдыха, не может превышать одного месяца.</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исключительных случаях с учетом мнения профкома продолжительность вахты может быть увеличена до трех месяцев (ст. 299 ТК РФ). За работу вахтовым методом производится доплата.</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При вахтовом методе работы устанавливается суммированный учет рабочего времени за месяц, квартал или иной более длительный период, но не более чем за один год. Учетный период охватывает все рабочее время, время в пути от места нахождения работодателя или от пункта сбора до места выполнения работы и обратно, а также время отдыха, приходящееся на данный календарный отрезок времени. Общая продолжительность рабочего времени за учетный период не должна превышать нормального числа рабочих часов, установленных Трудовым кодексом РФ (ст. 300 ТК РФ).</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Графики работ на вахте утверждаются работодателем с учетом мнения выборного профсоюзного органа данной организации. Они доводятся до сведения работников не позднее чем за два месяца.</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На работодателя возлагается обязанность вести учет рабочего времени и времени отдыха каждого работника, работающего вахтовым методом, по месяцам, а также за весь учетный период.</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Часы переработки рабочего времени в пределах графика работы на вахте могут накапливаться в течение календарного года и суммироваться до целых дней с последующим предоставлением дополнительных дней отдыха.</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Трудовое законодательство устанавливает ограничения на работу вахтовым метолом. К этой работе не могут привлекаться работники в возрасте до 18 лет, беременные женщины и женщины, имеющие детей до трех лет, а также лица, имеющие медицинские противопоказания к выполнению работ вахтовым методом (ст. 298 ТК РФ).</w:t>
      </w:r>
    </w:p>
    <w:p w:rsidR="00181329" w:rsidRPr="0038125C" w:rsidRDefault="00181329" w:rsidP="0038125C">
      <w:pPr>
        <w:pStyle w:val="aa"/>
        <w:spacing w:line="360" w:lineRule="auto"/>
        <w:ind w:firstLine="709"/>
        <w:jc w:val="both"/>
        <w:rPr>
          <w:rFonts w:ascii="Times New Roman" w:hAnsi="Times New Roman" w:cs="Times New Roman"/>
          <w:smallCaps/>
          <w:sz w:val="28"/>
          <w:szCs w:val="28"/>
        </w:rPr>
      </w:pPr>
      <w:bookmarkStart w:id="4" w:name="a6"/>
      <w:bookmarkEnd w:id="4"/>
      <w:r w:rsidRPr="0038125C">
        <w:rPr>
          <w:rFonts w:ascii="Times New Roman" w:hAnsi="Times New Roman" w:cs="Times New Roman"/>
          <w:smallCaps/>
          <w:sz w:val="28"/>
          <w:szCs w:val="28"/>
        </w:rPr>
        <w:t>Режим раздробленного рабочего дня</w:t>
      </w:r>
    </w:p>
    <w:p w:rsidR="00181329" w:rsidRPr="0038125C" w:rsidRDefault="0038125C" w:rsidP="0038125C">
      <w:pPr>
        <w:pStyle w:val="aa"/>
        <w:spacing w:line="360" w:lineRule="auto"/>
        <w:ind w:firstLine="709"/>
        <w:jc w:val="both"/>
        <w:rPr>
          <w:rFonts w:ascii="Times New Roman" w:hAnsi="Times New Roman" w:cs="Times New Roman"/>
          <w:sz w:val="28"/>
          <w:szCs w:val="28"/>
        </w:rPr>
      </w:pPr>
      <w:hyperlink r:id="rId39" w:tooltip="Режим раздробленного рабочего дня" w:history="1">
        <w:r w:rsidR="00181329" w:rsidRPr="0038125C">
          <w:rPr>
            <w:rStyle w:val="a6"/>
            <w:rFonts w:ascii="Times New Roman" w:hAnsi="Times New Roman" w:cs="Times New Roman"/>
            <w:color w:val="auto"/>
            <w:sz w:val="28"/>
            <w:szCs w:val="28"/>
          </w:rPr>
          <w:t>Разделение рабочего дня на части</w:t>
        </w:r>
      </w:hyperlink>
      <w:r w:rsidR="00181329" w:rsidRPr="0038125C">
        <w:rPr>
          <w:rStyle w:val="apple-converted-space"/>
          <w:rFonts w:ascii="Times New Roman" w:hAnsi="Times New Roman" w:cs="Times New Roman"/>
          <w:sz w:val="28"/>
          <w:szCs w:val="28"/>
        </w:rPr>
        <w:t> </w:t>
      </w:r>
      <w:r w:rsidR="00181329" w:rsidRPr="0038125C">
        <w:rPr>
          <w:rFonts w:ascii="Times New Roman" w:hAnsi="Times New Roman" w:cs="Times New Roman"/>
          <w:sz w:val="28"/>
          <w:szCs w:val="28"/>
        </w:rPr>
        <w:t>регулируется ст. 105 ТК РФ. На тех работах, где это необходимо вследствие особого характера труда, а также при производстве работ, интенсивность которых неодинакова в течение рабочего дня (смены), рабочий день может быть разделен на части, с тем чтобы общая продолжительность рабочего времени не превышала установленной продолжительности ежедневной работы.</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Такие работы обычно связаны с обслуживанием населения, например на городском пассажирском транспорте, в организациях связи, торговли. При этом общая продолжительность рабочего времени не должна превышать установленной продолжительности ежедневной работы. Такое разделение производится работодателем на основании локального нормативного акта, принятого с учетом мнения выборного профсоюзного органа данной организации.</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Законодательством не определяется, на какое число частей может быть разделен рабочий день. На практике рабочий день делится на две части с </w:t>
      </w:r>
      <w:r w:rsidRPr="0038125C">
        <w:rPr>
          <w:rFonts w:ascii="Times New Roman" w:hAnsi="Times New Roman" w:cs="Times New Roman"/>
          <w:sz w:val="28"/>
          <w:szCs w:val="28"/>
        </w:rPr>
        <w:lastRenderedPageBreak/>
        <w:t>перерывом не более двух часов. Возможно установление большего числа перерывов. Указанные перерывы не оплачиваются. Обеденный перерыв включается в указанные перерывы.</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За отработанное при таком режиме время работнику производится доплата к его основному заработку (ст. 144 ТК РФ).</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 вышеизложенному необходимо добавить, что Правительство РФ приняло постановление от 10.12.2002 г. № 877 «Об особенностях рабочего времени и времени отдыха отдельных категорий работников, имеющих особый характер работы», которое устанавливает, что в соответствии со ст. 100 ТК РФ Правительство РФ постановляет установить, что особенности режима рабочего времени и времени отдыха отдельных категорий работников, имеющих особый характер работы, определяются соответствующими федеральными органами исполнительной власти по согласованию с Министерством труда и социального развития РФ и Министерством здравоохранения РФ.</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ст. 106 ТК РФ</w:t>
      </w:r>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время отдыха</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определяется как время, в течение которого работник свободен от исполнения трудовых обязанностей и которое он может использовать по своему усмотрению. Это определение свободного от работы времени, т. е. всего календарного времени, не занятого работой. Оно полностью не может регулироваться нормами трудового права. В его структуре следует различать две составляющие.</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Во-первых, время отдыха как календарное время, физиологически </w:t>
      </w:r>
      <w:proofErr w:type="spellStart"/>
      <w:r w:rsidRPr="0038125C">
        <w:rPr>
          <w:rFonts w:ascii="Times New Roman" w:hAnsi="Times New Roman" w:cs="Times New Roman"/>
          <w:sz w:val="28"/>
          <w:szCs w:val="28"/>
        </w:rPr>
        <w:t>необходимое,ал</w:t>
      </w:r>
      <w:proofErr w:type="spellEnd"/>
      <w:r w:rsidRPr="0038125C">
        <w:rPr>
          <w:rFonts w:ascii="Times New Roman" w:hAnsi="Times New Roman" w:cs="Times New Roman"/>
          <w:sz w:val="28"/>
          <w:szCs w:val="28"/>
        </w:rPr>
        <w:t xml:space="preserve"> я восстановления работником своей способности к систематическому труду. В течение этого времени работодатель не привлекает работника к выполнению трудовых обязанностей.</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Во-вторых, «социальное время». Оно имеет отношение к статусу человека, а не работника. При этом имеется в виду </w:t>
      </w:r>
      <w:proofErr w:type="spellStart"/>
      <w:r w:rsidRPr="0038125C">
        <w:rPr>
          <w:rFonts w:ascii="Times New Roman" w:hAnsi="Times New Roman" w:cs="Times New Roman"/>
          <w:sz w:val="28"/>
          <w:szCs w:val="28"/>
        </w:rPr>
        <w:t>освобождс</w:t>
      </w:r>
      <w:proofErr w:type="spellEnd"/>
      <w:r w:rsidRPr="0038125C">
        <w:rPr>
          <w:rFonts w:ascii="Times New Roman" w:hAnsi="Times New Roman" w:cs="Times New Roman"/>
          <w:sz w:val="28"/>
          <w:szCs w:val="28"/>
        </w:rPr>
        <w:t xml:space="preserve">- </w:t>
      </w:r>
      <w:proofErr w:type="spellStart"/>
      <w:r w:rsidRPr="0038125C">
        <w:rPr>
          <w:rFonts w:ascii="Times New Roman" w:hAnsi="Times New Roman" w:cs="Times New Roman"/>
          <w:sz w:val="28"/>
          <w:szCs w:val="28"/>
        </w:rPr>
        <w:t>ние</w:t>
      </w:r>
      <w:proofErr w:type="spellEnd"/>
      <w:r w:rsidRPr="0038125C">
        <w:rPr>
          <w:rFonts w:ascii="Times New Roman" w:hAnsi="Times New Roman" w:cs="Times New Roman"/>
          <w:sz w:val="28"/>
          <w:szCs w:val="28"/>
        </w:rPr>
        <w:t xml:space="preserve"> от работы тех сотрудников, у кого возникли соответствующие социальные проблемы, обязательства или потребности — беременность, рождение ребенка, свадьба, </w:t>
      </w:r>
      <w:r w:rsidRPr="0038125C">
        <w:rPr>
          <w:rFonts w:ascii="Times New Roman" w:hAnsi="Times New Roman" w:cs="Times New Roman"/>
          <w:sz w:val="28"/>
          <w:szCs w:val="28"/>
        </w:rPr>
        <w:lastRenderedPageBreak/>
        <w:t>смерть близкою родственника, временная нетрудоспособность (болезнь), желание есть, спать, общаться с другими людьми.</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Время отдыха, которое регулируется нормами трудового права, различается как оплачиваемое и неоплачиваемое; ежедневное, еженедельное, ежегодное и ситуационное; краткосрочное и долгосрочное.</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соответствии со ст. 107 ТК РФ</w:t>
      </w:r>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видами времени отдыха</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являются:</w:t>
      </w:r>
    </w:p>
    <w:p w:rsidR="00181329" w:rsidRPr="0038125C" w:rsidRDefault="0038125C" w:rsidP="0038125C">
      <w:pPr>
        <w:pStyle w:val="aa"/>
        <w:spacing w:line="360" w:lineRule="auto"/>
        <w:ind w:firstLine="709"/>
        <w:jc w:val="both"/>
        <w:rPr>
          <w:rFonts w:ascii="Times New Roman" w:hAnsi="Times New Roman" w:cs="Times New Roman"/>
          <w:sz w:val="28"/>
          <w:szCs w:val="28"/>
        </w:rPr>
      </w:pPr>
      <w:hyperlink r:id="rId40" w:tooltip="Перерывы в течение рабочего дня" w:history="1">
        <w:r w:rsidR="00181329" w:rsidRPr="0038125C">
          <w:rPr>
            <w:rStyle w:val="a6"/>
            <w:rFonts w:ascii="Times New Roman" w:hAnsi="Times New Roman" w:cs="Times New Roman"/>
            <w:color w:val="auto"/>
            <w:sz w:val="28"/>
            <w:szCs w:val="28"/>
          </w:rPr>
          <w:t>перерывы в течение рабочего дня</w:t>
        </w:r>
      </w:hyperlink>
      <w:r w:rsidR="00181329" w:rsidRPr="0038125C">
        <w:rPr>
          <w:rStyle w:val="apple-converted-space"/>
          <w:rFonts w:ascii="Times New Roman" w:hAnsi="Times New Roman" w:cs="Times New Roman"/>
          <w:sz w:val="28"/>
          <w:szCs w:val="28"/>
        </w:rPr>
        <w:t> </w:t>
      </w:r>
      <w:r w:rsidR="00181329" w:rsidRPr="0038125C">
        <w:rPr>
          <w:rFonts w:ascii="Times New Roman" w:hAnsi="Times New Roman" w:cs="Times New Roman"/>
          <w:sz w:val="28"/>
          <w:szCs w:val="28"/>
        </w:rPr>
        <w:t>(смены);</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ежедневный (междусменный) отдых;</w:t>
      </w:r>
    </w:p>
    <w:p w:rsidR="00181329" w:rsidRPr="0038125C" w:rsidRDefault="0038125C" w:rsidP="0038125C">
      <w:pPr>
        <w:pStyle w:val="aa"/>
        <w:spacing w:line="360" w:lineRule="auto"/>
        <w:ind w:firstLine="709"/>
        <w:jc w:val="both"/>
        <w:rPr>
          <w:rFonts w:ascii="Times New Roman" w:hAnsi="Times New Roman" w:cs="Times New Roman"/>
          <w:sz w:val="28"/>
          <w:szCs w:val="28"/>
        </w:rPr>
      </w:pPr>
      <w:hyperlink r:id="rId41" w:tooltip="Выходные дни" w:history="1">
        <w:r w:rsidR="00181329" w:rsidRPr="0038125C">
          <w:rPr>
            <w:rStyle w:val="a6"/>
            <w:rFonts w:ascii="Times New Roman" w:hAnsi="Times New Roman" w:cs="Times New Roman"/>
            <w:color w:val="auto"/>
            <w:sz w:val="28"/>
            <w:szCs w:val="28"/>
          </w:rPr>
          <w:t>выходные дни</w:t>
        </w:r>
      </w:hyperlink>
      <w:r w:rsidR="00181329" w:rsidRPr="0038125C">
        <w:rPr>
          <w:rStyle w:val="apple-converted-space"/>
          <w:rFonts w:ascii="Times New Roman" w:hAnsi="Times New Roman" w:cs="Times New Roman"/>
          <w:sz w:val="28"/>
          <w:szCs w:val="28"/>
        </w:rPr>
        <w:t> </w:t>
      </w:r>
      <w:r w:rsidR="00181329" w:rsidRPr="0038125C">
        <w:rPr>
          <w:rFonts w:ascii="Times New Roman" w:hAnsi="Times New Roman" w:cs="Times New Roman"/>
          <w:sz w:val="28"/>
          <w:szCs w:val="28"/>
        </w:rPr>
        <w:t>(еженедельный непрерывный отдых);</w:t>
      </w:r>
    </w:p>
    <w:p w:rsidR="00181329" w:rsidRPr="0038125C" w:rsidRDefault="0038125C" w:rsidP="0038125C">
      <w:pPr>
        <w:pStyle w:val="aa"/>
        <w:spacing w:line="360" w:lineRule="auto"/>
        <w:ind w:firstLine="709"/>
        <w:jc w:val="both"/>
        <w:rPr>
          <w:rFonts w:ascii="Times New Roman" w:hAnsi="Times New Roman" w:cs="Times New Roman"/>
          <w:sz w:val="28"/>
          <w:szCs w:val="28"/>
        </w:rPr>
      </w:pPr>
      <w:hyperlink r:id="rId42" w:tooltip="Нерабочие праздничные дни" w:history="1">
        <w:r w:rsidR="00181329" w:rsidRPr="0038125C">
          <w:rPr>
            <w:rStyle w:val="a6"/>
            <w:rFonts w:ascii="Times New Roman" w:hAnsi="Times New Roman" w:cs="Times New Roman"/>
            <w:color w:val="auto"/>
            <w:sz w:val="28"/>
            <w:szCs w:val="28"/>
          </w:rPr>
          <w:t>нерабочие праздничные дни</w:t>
        </w:r>
      </w:hyperlink>
      <w:r w:rsidR="00181329" w:rsidRPr="0038125C">
        <w:rPr>
          <w:rFonts w:ascii="Times New Roman" w:hAnsi="Times New Roman" w:cs="Times New Roman"/>
          <w:sz w:val="28"/>
          <w:szCs w:val="28"/>
        </w:rPr>
        <w:t>;</w:t>
      </w:r>
    </w:p>
    <w:p w:rsidR="00181329" w:rsidRPr="0038125C" w:rsidRDefault="0038125C" w:rsidP="0038125C">
      <w:pPr>
        <w:pStyle w:val="aa"/>
        <w:spacing w:line="360" w:lineRule="auto"/>
        <w:ind w:firstLine="709"/>
        <w:jc w:val="both"/>
        <w:rPr>
          <w:rFonts w:ascii="Times New Roman" w:hAnsi="Times New Roman" w:cs="Times New Roman"/>
          <w:sz w:val="28"/>
          <w:szCs w:val="28"/>
        </w:rPr>
      </w:pPr>
      <w:hyperlink r:id="rId43" w:tooltip="Отпуск" w:history="1">
        <w:r w:rsidR="00181329" w:rsidRPr="0038125C">
          <w:rPr>
            <w:rStyle w:val="a6"/>
            <w:rFonts w:ascii="Times New Roman" w:hAnsi="Times New Roman" w:cs="Times New Roman"/>
            <w:color w:val="auto"/>
            <w:sz w:val="28"/>
            <w:szCs w:val="28"/>
          </w:rPr>
          <w:t>отпуска</w:t>
        </w:r>
      </w:hyperlink>
      <w:r w:rsidR="00181329" w:rsidRPr="0038125C">
        <w:rPr>
          <w:rFonts w:ascii="Times New Roman" w:hAnsi="Times New Roman" w:cs="Times New Roman"/>
          <w:sz w:val="28"/>
          <w:szCs w:val="28"/>
        </w:rPr>
        <w:t>.</w:t>
      </w:r>
    </w:p>
    <w:p w:rsidR="00181329" w:rsidRPr="0038125C" w:rsidRDefault="00181329" w:rsidP="0038125C">
      <w:pPr>
        <w:pStyle w:val="aa"/>
        <w:spacing w:line="360" w:lineRule="auto"/>
        <w:ind w:firstLine="709"/>
        <w:jc w:val="both"/>
        <w:rPr>
          <w:rFonts w:ascii="Times New Roman" w:hAnsi="Times New Roman" w:cs="Times New Roman"/>
          <w:smallCaps/>
          <w:sz w:val="28"/>
          <w:szCs w:val="28"/>
        </w:rPr>
      </w:pPr>
      <w:r w:rsidRPr="0038125C">
        <w:rPr>
          <w:rFonts w:ascii="Times New Roman" w:hAnsi="Times New Roman" w:cs="Times New Roman"/>
          <w:smallCaps/>
          <w:sz w:val="28"/>
          <w:szCs w:val="28"/>
        </w:rPr>
        <w:t>Краткосрочный отдых (часы и дни, свободные от работы)</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Первый вид краткосрочного отдыха — это</w:t>
      </w:r>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перерывы в течение рабочего дня</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(смены). Они регламентируются на федеральном, отраслевом или локальном уровнях.</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Перерыв для отдыха и питания в соответствии со ст. 108 ТК РФ должен быть предоставлен работнику в течение рабочего дня (смены) продолжительностью не более двух часов и не менее 30 минут. Такой перерыв не включается в рабочее время. Время его предоставления и конкретная продолжительность устанавливаются правилами внутреннего трудового распорядка организации или по соглашению работника с работодателем.</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На работах, где по условиям производства (работы) перерыв для отдыха и питания невозможно установить, работодатель обязан обеспечить работнику возможность отдыха и приема пищи в рабочее время. В правилах внутреннего трудового распорядка содержится перечень таких работ, условия отдыха и приема пищи непосредственно на рабочем месте.</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На отдельных видах работ предусматриваются в течение рабочего времени</w:t>
      </w:r>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специальные (технологические) перерывы.</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 xml:space="preserve">Они обусловлены особенностями технологического процесса, организации производства и </w:t>
      </w:r>
      <w:r w:rsidRPr="0038125C">
        <w:rPr>
          <w:rFonts w:ascii="Times New Roman" w:hAnsi="Times New Roman" w:cs="Times New Roman"/>
          <w:sz w:val="28"/>
          <w:szCs w:val="28"/>
        </w:rPr>
        <w:lastRenderedPageBreak/>
        <w:t>труда. Виды таких работ, продолжительность технологических перерывов в течение рабочего дня регулируются правилами внутреннего трудового распорядка организации. Так, работникам, работающим в холодное время года на открытом воздухе или в закрытых необогреваемых помещениях, грузчикам, занятым на погрузочно-разгрузочных работах и другим работникам в необходимых случаях предоставляются технологические перерывы для обогревания и отдыха, которые включаются в рабочее время. Работодатель в соответствии с ч. 2 ст. 109 ТК РФ обязан оборудовать для таких работников помещение для обогревания и отдыха. Перерывы в течение рабочего дня (смены) делятся на три вида: перерывы для отдыха и питания; технологические перерывы; перерывы для кормления ребенка. Относя их к времени отдыха, законодатель посчитал необходимым сделать акцент на том, что в данные перерывы работодатель не имеет права требовать от работника выполнения его трудовых обязанностей (ст. 108, 109, 258 ТК РФ). В эти перерывы у работника сохраняется обязанность целевого использования предоставленного ему свободного времени.</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Продолжительность</w:t>
      </w:r>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ежедневного (междусменного) отдыха</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в ТК РФ не определена. По международным физиологическим стандартам она не должна быть меньше двойной величины времени, отработанного работником в смену.</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Еженедельный непрерывный отдых</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не может быть менее 42 часов (ст. 110 ТК РФ). Данный вид времени отдыха совмещен с понятием «выходной день», который при отсутствии особых режимов рабочего времени (например, сменной работы) предоставляется в воскресенье. При пятидневной рабочей неделе второй выходной день устанавливается коллективным договором или правилами внутреннего трудового распорядка. Оба выходных дня предоставляются, как правило, подряд (ч. 2 ст. 111 ТК РФ).</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В организациях, где приостановка работы в выходные дни невозможна по производственно-техническим и организационным условиям </w:t>
      </w:r>
      <w:r w:rsidRPr="0038125C">
        <w:rPr>
          <w:rFonts w:ascii="Times New Roman" w:hAnsi="Times New Roman" w:cs="Times New Roman"/>
          <w:sz w:val="28"/>
          <w:szCs w:val="28"/>
        </w:rPr>
        <w:lastRenderedPageBreak/>
        <w:t>(непрерывное производство), выходные дни предоставляются в различные дни недели поочередно каждой группе работников в соответствии с правилами внутреннего трудового распорядка (ч. Зет. 111 ТК РФ).</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Особый вид времени отдыха -</w:t>
      </w:r>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нерабочие праздничные дни</w:t>
      </w:r>
      <w:r w:rsidRPr="0038125C">
        <w:rPr>
          <w:rStyle w:val="apple-converted-space"/>
          <w:rFonts w:ascii="Times New Roman" w:hAnsi="Times New Roman" w:cs="Times New Roman"/>
          <w:b/>
          <w:bCs/>
          <w:sz w:val="28"/>
          <w:szCs w:val="28"/>
        </w:rPr>
        <w:t> </w:t>
      </w:r>
      <w:r w:rsidRPr="0038125C">
        <w:rPr>
          <w:rFonts w:ascii="Times New Roman" w:hAnsi="Times New Roman" w:cs="Times New Roman"/>
          <w:sz w:val="28"/>
          <w:szCs w:val="28"/>
        </w:rPr>
        <w:t xml:space="preserve">(ст. 112 ТК РФ). Их следует отличать от иных праздничных дней, связанных, например, с профессиональными праздниками работников в определенных отраслях (День шахтера, День строителя). Нерабочие праздничные дни — это основные историко-культур- </w:t>
      </w:r>
      <w:proofErr w:type="spellStart"/>
      <w:r w:rsidRPr="0038125C">
        <w:rPr>
          <w:rFonts w:ascii="Times New Roman" w:hAnsi="Times New Roman" w:cs="Times New Roman"/>
          <w:sz w:val="28"/>
          <w:szCs w:val="28"/>
        </w:rPr>
        <w:t>ные</w:t>
      </w:r>
      <w:proofErr w:type="spellEnd"/>
      <w:r w:rsidRPr="0038125C">
        <w:rPr>
          <w:rFonts w:ascii="Times New Roman" w:hAnsi="Times New Roman" w:cs="Times New Roman"/>
          <w:sz w:val="28"/>
          <w:szCs w:val="28"/>
        </w:rPr>
        <w:t xml:space="preserve"> общенациональные даты, в которые законодатель освобождает граждан от работы для участия в публичных торжествах и отдыха.</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В соответствии со ст. 112 ТК РФ к нерабочим праздничным дням, являющимся государственными праздниками Российской Федерации, относятся: 1,2,3,4 и 5 января — Новогодние каникулы; 7 января — Рождество Христово; 23 февраля — День защитника </w:t>
      </w:r>
      <w:proofErr w:type="spellStart"/>
      <w:r w:rsidRPr="0038125C">
        <w:rPr>
          <w:rFonts w:ascii="Times New Roman" w:hAnsi="Times New Roman" w:cs="Times New Roman"/>
          <w:sz w:val="28"/>
          <w:szCs w:val="28"/>
        </w:rPr>
        <w:t>Отс</w:t>
      </w:r>
      <w:proofErr w:type="spellEnd"/>
      <w:r w:rsidRPr="0038125C">
        <w:rPr>
          <w:rFonts w:ascii="Times New Roman" w:hAnsi="Times New Roman" w:cs="Times New Roman"/>
          <w:sz w:val="28"/>
          <w:szCs w:val="28"/>
        </w:rPr>
        <w:t xml:space="preserve">- чества;8 марта — Международный женский день; 1 мая — Праздник Весны и Труда; 9 мая — День Победы; 12 июня — День России; 4 ноября — День народного единства. Регулирование этих </w:t>
      </w:r>
      <w:proofErr w:type="spellStart"/>
      <w:r w:rsidRPr="0038125C">
        <w:rPr>
          <w:rFonts w:ascii="Times New Roman" w:hAnsi="Times New Roman" w:cs="Times New Roman"/>
          <w:sz w:val="28"/>
          <w:szCs w:val="28"/>
        </w:rPr>
        <w:t>даттолько</w:t>
      </w:r>
      <w:proofErr w:type="spellEnd"/>
      <w:r w:rsidRPr="0038125C">
        <w:rPr>
          <w:rFonts w:ascii="Times New Roman" w:hAnsi="Times New Roman" w:cs="Times New Roman"/>
          <w:sz w:val="28"/>
          <w:szCs w:val="28"/>
        </w:rPr>
        <w:t xml:space="preserve"> в ТК РФ не совсем точно отражает их назначение — такие даты должны быть частью предмета правового регулирования государственного (конституционного) либо административного права.</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При совпадении выходного и нерабочего праздничного дней выходной день переносится на следующий после праздничного рабочий день (ч. 2 ст. 112 ТК РФ). В целях рационального использования работниками выходных и нерабочих праздничных дней ч. 5 ст. 112 ТК РФ предоставлено право Правительству РФ переносить выходные дни на другие. При этом нормативный правовой акт Правительства РФ о переносе выходных дней на другие дни в очередном календарном году подлежит официальному опубликованию не позднее чем за месяц до наступления соответствующего календарного года. А принятие нормативных правовых актов о переносе выходных дней на другие дни в течение календарного года допускается при </w:t>
      </w:r>
      <w:r w:rsidRPr="0038125C">
        <w:rPr>
          <w:rFonts w:ascii="Times New Roman" w:hAnsi="Times New Roman" w:cs="Times New Roman"/>
          <w:sz w:val="28"/>
          <w:szCs w:val="28"/>
        </w:rPr>
        <w:lastRenderedPageBreak/>
        <w:t>условии официального опубликования указанных актов не позднее чем за два месяца до календарной даты устанавливаемого выходного дня.</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соответствии со ст. 120 ТК РФ при совпадении нерабочих праздничных дней с ежегодным оплачиваемым отпуском последний продлевается на число нерабочих праздничных дней. Наличие в календарном месяце нерабочих праздничных дней не является основанием для снижения заработной платы работникам, получающим оклад (должностной оклад). А тем работникам, которые работают сдельно или на таких условиях, где не устанавливается ежемесячный оклад (ставка заработной платы), за нерабочие праздничные дни, в которые они не привлекались к работе, выплачивается дополнительное вознаграждение в соответствии с коллективным или трудовым договором, коллективными соглашениями, локальным нормативным актом, принимаемым с учетом мнения выборного органа первичной профсоюзной организации или иного представительного органа работников (ч. 3 ст. 112 ТК РФ).</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Отдельные категории работников имеют право на</w:t>
      </w:r>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дополнительные оплачиваемые выходные дни</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(так называемые дни, свободные от работы). Они имеют специальное (целевое) назначение, и в строгом смысле слова к времени трудового отдыха не относятся. Видимо, по этой причине о них нет упоминания в ст. 107 ТК РФ.</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Так, в соответствии с ч. 1 ст. 262 ТК РФ одному из родителей (опекуну, попечителю) для ухода за детьми-инвалидами по его письменному заявлению предоставляются четыре оплачиваемых выходных дня в месяц, которые могут быть использованы одним из указанных лиц либо разделены между собой по их усмотрению. Женщинам, работающим в сельской местности, также может предоставляться по их письменному заявлению один дополнительный выходной в месяц без сохранения заработной платы (ч. 2 ст. 262 ТК РФ).</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Согласно ст. 319 ТК РФ одному из родителей (опекуну, приемному родителю, попечителю), работающему в районах Крайнего Севера и </w:t>
      </w:r>
      <w:r w:rsidRPr="0038125C">
        <w:rPr>
          <w:rFonts w:ascii="Times New Roman" w:hAnsi="Times New Roman" w:cs="Times New Roman"/>
          <w:sz w:val="28"/>
          <w:szCs w:val="28"/>
        </w:rPr>
        <w:lastRenderedPageBreak/>
        <w:t>приравненных к ним местностях, имеющему ребенка в возрасте до 16 лет, по его письменному заявлению ежемесячно предоставляется дополнительный выходной день без сохранения заработной платы.</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Согласно ст. 186 ТК РФ вдень сдачи крови и ее компонентов, а также вдень связанного с этим медицинского обследования, работник, являющийся донором, освобождается от работы. А если по соглашению с работодателем работник вдень сдачи крови и ее компонентов вышел на работу, то ему по его желанию предоставляется другой день отдыха. После </w:t>
      </w:r>
      <w:proofErr w:type="spellStart"/>
      <w:r w:rsidRPr="0038125C">
        <w:rPr>
          <w:rFonts w:ascii="Times New Roman" w:hAnsi="Times New Roman" w:cs="Times New Roman"/>
          <w:sz w:val="28"/>
          <w:szCs w:val="28"/>
        </w:rPr>
        <w:t>каждогодня</w:t>
      </w:r>
      <w:proofErr w:type="spellEnd"/>
      <w:r w:rsidRPr="0038125C">
        <w:rPr>
          <w:rFonts w:ascii="Times New Roman" w:hAnsi="Times New Roman" w:cs="Times New Roman"/>
          <w:sz w:val="28"/>
          <w:szCs w:val="28"/>
        </w:rPr>
        <w:t xml:space="preserve"> сдачи крови и ее компонентов работнику предоставляется дополнительный день отдыха. Указанный день отдыха пожеланию работника может быть присоединен к ежегодному оплачиваемому отпуску или использован в другое время в течение года после дня сдачи крови и ее компонентов.</w:t>
      </w:r>
    </w:p>
    <w:p w:rsidR="00181329" w:rsidRPr="0038125C" w:rsidRDefault="00181329" w:rsidP="0038125C">
      <w:pPr>
        <w:pStyle w:val="aa"/>
        <w:spacing w:line="360" w:lineRule="auto"/>
        <w:ind w:firstLine="709"/>
        <w:jc w:val="both"/>
        <w:rPr>
          <w:rFonts w:ascii="Times New Roman" w:hAnsi="Times New Roman" w:cs="Times New Roman"/>
          <w:sz w:val="28"/>
          <w:szCs w:val="28"/>
        </w:rPr>
      </w:pP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4267F1" w:rsidRPr="0038125C" w:rsidRDefault="00F74FEA"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34 </w:t>
      </w:r>
      <w:r w:rsidR="004267F1" w:rsidRPr="0038125C">
        <w:rPr>
          <w:rFonts w:ascii="Times New Roman" w:hAnsi="Times New Roman" w:cs="Times New Roman"/>
          <w:b/>
          <w:sz w:val="28"/>
          <w:szCs w:val="28"/>
        </w:rPr>
        <w:t>Понятие оплаты труда. Системы ЗП.</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Для эффективной деятельности руководство фирмы должно осуществлять соответствующие действия, побуждающие работников к заинтересованности в своем</w:t>
      </w:r>
      <w:r w:rsidRPr="0038125C">
        <w:rPr>
          <w:rStyle w:val="apple-converted-space"/>
          <w:rFonts w:ascii="Times New Roman" w:hAnsi="Times New Roman" w:cs="Times New Roman"/>
          <w:sz w:val="28"/>
          <w:szCs w:val="28"/>
        </w:rPr>
        <w:t> </w:t>
      </w:r>
      <w:hyperlink r:id="rId44" w:tooltip="Труд" w:history="1">
        <w:r w:rsidRPr="0038125C">
          <w:rPr>
            <w:rStyle w:val="a6"/>
            <w:rFonts w:ascii="Times New Roman" w:hAnsi="Times New Roman" w:cs="Times New Roman"/>
            <w:color w:val="auto"/>
            <w:sz w:val="28"/>
            <w:szCs w:val="28"/>
          </w:rPr>
          <w:t>труде</w:t>
        </w:r>
      </w:hyperlink>
      <w:r w:rsidRPr="0038125C">
        <w:rPr>
          <w:rFonts w:ascii="Times New Roman" w:hAnsi="Times New Roman" w:cs="Times New Roman"/>
          <w:sz w:val="28"/>
          <w:szCs w:val="28"/>
        </w:rPr>
        <w:t>. Мотивация труда — одна из важнейших функций управления кадрами.</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Мотивация труда</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 совокупность побудительных сил роста производительной силы труда.</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 этим побудительным силам относятся не только материальные выгоды, но и моральные, выражающиеся в удовлетворенности трудом, в престижности труда, в выполнении внутренних человеческих установок, моральных потребностей.</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Style w:val="review-h5"/>
          <w:rFonts w:ascii="Times New Roman" w:hAnsi="Times New Roman" w:cs="Times New Roman"/>
          <w:b/>
          <w:bCs/>
          <w:sz w:val="28"/>
          <w:szCs w:val="28"/>
          <w:shd w:val="clear" w:color="auto" w:fill="FFFFFF"/>
        </w:rPr>
        <w:t>Основными формами стимулирования труда работников на предприятии являются:</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материальные поощрения</w:t>
      </w:r>
      <w:r w:rsidRPr="0038125C">
        <w:rPr>
          <w:rFonts w:ascii="Times New Roman" w:hAnsi="Times New Roman" w:cs="Times New Roman"/>
          <w:sz w:val="28"/>
          <w:szCs w:val="28"/>
        </w:rPr>
        <w:t xml:space="preserve">, в числе которых заработная плата, премии, дополнительная заработная </w:t>
      </w:r>
      <w:proofErr w:type="spellStart"/>
      <w:r w:rsidRPr="0038125C">
        <w:rPr>
          <w:rFonts w:ascii="Times New Roman" w:hAnsi="Times New Roman" w:cs="Times New Roman"/>
          <w:sz w:val="28"/>
          <w:szCs w:val="28"/>
        </w:rPr>
        <w:t>плата,</w:t>
      </w:r>
      <w:hyperlink r:id="rId45" w:tooltip="Надбавка" w:history="1">
        <w:r w:rsidRPr="0038125C">
          <w:rPr>
            <w:rStyle w:val="a6"/>
            <w:rFonts w:ascii="Times New Roman" w:hAnsi="Times New Roman" w:cs="Times New Roman"/>
            <w:color w:val="auto"/>
            <w:sz w:val="28"/>
            <w:szCs w:val="28"/>
          </w:rPr>
          <w:t>надбавки</w:t>
        </w:r>
        <w:proofErr w:type="spellEnd"/>
      </w:hyperlink>
      <w:r w:rsidRPr="0038125C">
        <w:rPr>
          <w:rFonts w:ascii="Times New Roman" w:hAnsi="Times New Roman" w:cs="Times New Roman"/>
          <w:sz w:val="28"/>
          <w:szCs w:val="28"/>
        </w:rPr>
        <w:t>,</w:t>
      </w:r>
      <w:r w:rsidRPr="0038125C">
        <w:rPr>
          <w:rStyle w:val="apple-converted-space"/>
          <w:rFonts w:ascii="Times New Roman" w:hAnsi="Times New Roman" w:cs="Times New Roman"/>
          <w:sz w:val="28"/>
          <w:szCs w:val="28"/>
        </w:rPr>
        <w:t> </w:t>
      </w:r>
      <w:hyperlink r:id="rId46" w:tooltip="Доплата" w:history="1">
        <w:r w:rsidRPr="0038125C">
          <w:rPr>
            <w:rStyle w:val="a6"/>
            <w:rFonts w:ascii="Times New Roman" w:hAnsi="Times New Roman" w:cs="Times New Roman"/>
            <w:color w:val="auto"/>
            <w:sz w:val="28"/>
            <w:szCs w:val="28"/>
          </w:rPr>
          <w:t>доплаты</w:t>
        </w:r>
      </w:hyperlink>
      <w:r w:rsidRPr="0038125C">
        <w:rPr>
          <w:rFonts w:ascii="Times New Roman" w:hAnsi="Times New Roman" w:cs="Times New Roman"/>
          <w:sz w:val="28"/>
          <w:szCs w:val="28"/>
        </w:rPr>
        <w:t>, скидки за услуги, предоставление дополнительных прав, льготы и т. п.;</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lastRenderedPageBreak/>
        <w:t>материальное наказание</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снижением, лишением премий, понижением размера заработной платы, штрафами, частичным, полным или повышенным размером возмещения ущерба, нанесенного предприятию, и т. д.;</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моральное поощрение</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работников путем выражения благодарности, награждения знаками отличия, выдвижения на новые, престижные должности на работе, в том числе в неформальных группах вне работы (кружках, творческих, общественных объединениях), предоставление дополнительных прав (свободный режим работы), привлечение к управлению предприятием и т. п.;</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моральное наказание</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за упущения и недостатки в работе путем вынесения замечания, выговора, лишения льгот и преимуществ, снятие с престижных должностей, лишение почетных званий и крайняя мера — увольнение с работы.</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Заработная плата является основным источником стимулирования и дохода работающих на предприятии. Поэтому ее размеры регулируются государством и руководителями предприятий.</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Заработная плата</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 это часть общественного продукта, которая в денежной форме выдается работнику в соответствии с количеством и качеством затраченного</w:t>
      </w:r>
      <w:r w:rsidRPr="0038125C">
        <w:rPr>
          <w:rStyle w:val="apple-converted-space"/>
          <w:rFonts w:ascii="Times New Roman" w:hAnsi="Times New Roman" w:cs="Times New Roman"/>
          <w:sz w:val="28"/>
          <w:szCs w:val="28"/>
        </w:rPr>
        <w:t> </w:t>
      </w:r>
      <w:hyperlink r:id="rId47" w:tooltip="Труд" w:history="1">
        <w:r w:rsidRPr="0038125C">
          <w:rPr>
            <w:rStyle w:val="a6"/>
            <w:rFonts w:ascii="Times New Roman" w:hAnsi="Times New Roman" w:cs="Times New Roman"/>
            <w:color w:val="auto"/>
            <w:sz w:val="28"/>
            <w:szCs w:val="28"/>
          </w:rPr>
          <w:t>труда</w:t>
        </w:r>
      </w:hyperlink>
      <w:r w:rsidRPr="0038125C">
        <w:rPr>
          <w:rFonts w:ascii="Times New Roman" w:hAnsi="Times New Roman" w:cs="Times New Roman"/>
          <w:sz w:val="28"/>
          <w:szCs w:val="28"/>
        </w:rPr>
        <w:t>.</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Основная заработная плата</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 вознаграждение за выполненную работу в соответствии с установленными нормами труда (тарифные ставки, оклады, сдельные расценки).</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Дополнительная заработная плата</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 вознаграждения за труд сверх установленной нормы, за трудовые успехи и за особые условия труда (</w:t>
      </w:r>
      <w:hyperlink r:id="rId48" w:tooltip="Доплата" w:history="1">
        <w:r w:rsidRPr="0038125C">
          <w:rPr>
            <w:rStyle w:val="a6"/>
            <w:rFonts w:ascii="Times New Roman" w:hAnsi="Times New Roman" w:cs="Times New Roman"/>
            <w:color w:val="auto"/>
            <w:sz w:val="28"/>
            <w:szCs w:val="28"/>
          </w:rPr>
          <w:t>доплаты</w:t>
        </w:r>
      </w:hyperlink>
      <w:r w:rsidRPr="0038125C">
        <w:rPr>
          <w:rFonts w:ascii="Times New Roman" w:hAnsi="Times New Roman" w:cs="Times New Roman"/>
          <w:sz w:val="28"/>
          <w:szCs w:val="28"/>
        </w:rPr>
        <w:t>,</w:t>
      </w:r>
      <w:r w:rsidRPr="0038125C">
        <w:rPr>
          <w:rStyle w:val="apple-converted-space"/>
          <w:rFonts w:ascii="Times New Roman" w:hAnsi="Times New Roman" w:cs="Times New Roman"/>
          <w:sz w:val="28"/>
          <w:szCs w:val="28"/>
        </w:rPr>
        <w:t> </w:t>
      </w:r>
      <w:hyperlink r:id="rId49" w:tooltip="Надбавка" w:history="1">
        <w:r w:rsidRPr="0038125C">
          <w:rPr>
            <w:rStyle w:val="a6"/>
            <w:rFonts w:ascii="Times New Roman" w:hAnsi="Times New Roman" w:cs="Times New Roman"/>
            <w:color w:val="auto"/>
            <w:sz w:val="28"/>
            <w:szCs w:val="28"/>
          </w:rPr>
          <w:t>надбавки</w:t>
        </w:r>
      </w:hyperlink>
      <w:r w:rsidRPr="0038125C">
        <w:rPr>
          <w:rFonts w:ascii="Times New Roman" w:hAnsi="Times New Roman" w:cs="Times New Roman"/>
          <w:sz w:val="28"/>
          <w:szCs w:val="28"/>
        </w:rPr>
        <w:t>, компенсационные выплаты).</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Организация оплаты труда</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Под организацией оплаты труда понимается совокупность мероприятий, направленных на</w:t>
      </w:r>
      <w:r w:rsidRPr="0038125C">
        <w:rPr>
          <w:rStyle w:val="apple-converted-space"/>
          <w:rFonts w:ascii="Times New Roman" w:hAnsi="Times New Roman" w:cs="Times New Roman"/>
          <w:sz w:val="28"/>
          <w:szCs w:val="28"/>
        </w:rPr>
        <w:t> </w:t>
      </w:r>
      <w:r w:rsidRPr="0038125C">
        <w:rPr>
          <w:rStyle w:val="a9"/>
          <w:rFonts w:ascii="Times New Roman" w:hAnsi="Times New Roman" w:cs="Times New Roman"/>
          <w:sz w:val="28"/>
          <w:szCs w:val="28"/>
        </w:rPr>
        <w:t>вознаграждение за труд</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в зависимости от его количества и качества. При организации труда следует учитывать следующие мероприятия, связанные с</w:t>
      </w:r>
      <w:r w:rsidRPr="0038125C">
        <w:rPr>
          <w:rStyle w:val="apple-converted-space"/>
          <w:rFonts w:ascii="Times New Roman" w:hAnsi="Times New Roman" w:cs="Times New Roman"/>
          <w:sz w:val="28"/>
          <w:szCs w:val="28"/>
        </w:rPr>
        <w:t> </w:t>
      </w:r>
      <w:r w:rsidRPr="0038125C">
        <w:rPr>
          <w:rStyle w:val="a9"/>
          <w:rFonts w:ascii="Times New Roman" w:hAnsi="Times New Roman" w:cs="Times New Roman"/>
          <w:sz w:val="28"/>
          <w:szCs w:val="28"/>
        </w:rPr>
        <w:t>нормированием труда</w:t>
      </w:r>
      <w:r w:rsidRPr="0038125C">
        <w:rPr>
          <w:rFonts w:ascii="Times New Roman" w:hAnsi="Times New Roman" w:cs="Times New Roman"/>
          <w:sz w:val="28"/>
          <w:szCs w:val="28"/>
        </w:rPr>
        <w:t xml:space="preserve">, тарифным </w:t>
      </w:r>
      <w:r w:rsidRPr="0038125C">
        <w:rPr>
          <w:rFonts w:ascii="Times New Roman" w:hAnsi="Times New Roman" w:cs="Times New Roman"/>
          <w:sz w:val="28"/>
          <w:szCs w:val="28"/>
        </w:rPr>
        <w:lastRenderedPageBreak/>
        <w:t>нормированием заработной платы разработкой форм и систем оплаты труда премированием работников. Нормирование труда основывается на установлении определенных пропорций в затратах труда, необходимых для изготовления единицы продукции или на выполнение заданного объема работы в определенных организационно-технических условиях. Главная задача нормирования труда — разработка и применение прогрессивных норм и нормативов.</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Основные элементы тарифного нормирования заработной платы: тарифные ставки, тарифные сетки, тарифно-квалификационный справочник.</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Тарифная ставка</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 выраженный в денежной форме абсолютный размер оплаты труда за единицу рабочего времени (бывают часовые, дневные, месячные).</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Тарифная сетка</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 шкала, состоящая из тарифных разрядов и тарифных коэффициентов, которые позволяют определить заработную плату любому работнику. В разных отраслях промышленности действуют различные шкалы.</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Тарифно-квалификационный справочник</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 нормативный документ, в соответствии с которым каждому тарифному разряду предъявляются определенные квалификационные требования, т. е. перечисляются все основные виды работ и профессий и необходимые знания для их выполнения.</w:t>
      </w:r>
    </w:p>
    <w:p w:rsidR="00181329" w:rsidRPr="0038125C" w:rsidRDefault="00181329" w:rsidP="0038125C">
      <w:pPr>
        <w:pStyle w:val="aa"/>
        <w:spacing w:line="360" w:lineRule="auto"/>
        <w:ind w:firstLine="709"/>
        <w:jc w:val="both"/>
        <w:rPr>
          <w:rFonts w:ascii="Times New Roman" w:hAnsi="Times New Roman" w:cs="Times New Roman"/>
          <w:smallCaps/>
          <w:sz w:val="28"/>
          <w:szCs w:val="28"/>
        </w:rPr>
      </w:pPr>
      <w:r w:rsidRPr="0038125C">
        <w:rPr>
          <w:rFonts w:ascii="Times New Roman" w:hAnsi="Times New Roman" w:cs="Times New Roman"/>
          <w:smallCaps/>
          <w:sz w:val="28"/>
          <w:szCs w:val="28"/>
        </w:rPr>
        <w:t>Формы и системы заработной платы</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Номинальная заработная плата</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 сумма денег, полученная за определенный период времени. Номинальная заработная плаза не отражает уровня цен, поэтому её увеличение не означает реального роста</w:t>
      </w:r>
      <w:r w:rsidRPr="0038125C">
        <w:rPr>
          <w:rStyle w:val="apple-converted-space"/>
          <w:rFonts w:ascii="Times New Roman" w:hAnsi="Times New Roman" w:cs="Times New Roman"/>
          <w:sz w:val="28"/>
          <w:szCs w:val="28"/>
        </w:rPr>
        <w:t> </w:t>
      </w:r>
      <w:hyperlink r:id="rId50" w:tooltip="Уровень жизни населения" w:history="1">
        <w:r w:rsidRPr="0038125C">
          <w:rPr>
            <w:rStyle w:val="a6"/>
            <w:rFonts w:ascii="Times New Roman" w:hAnsi="Times New Roman" w:cs="Times New Roman"/>
            <w:color w:val="auto"/>
            <w:sz w:val="28"/>
            <w:szCs w:val="28"/>
            <w:u w:val="none"/>
          </w:rPr>
          <w:t>уровня жизни</w:t>
        </w:r>
      </w:hyperlink>
      <w:r w:rsidRPr="0038125C">
        <w:rPr>
          <w:rFonts w:ascii="Times New Roman" w:hAnsi="Times New Roman" w:cs="Times New Roman"/>
          <w:sz w:val="28"/>
          <w:szCs w:val="28"/>
        </w:rPr>
        <w:t>.</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Реальная заработная плата</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 кол-во товаров и услуг, которое можно приобрести на номинальную зарплату.</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Реальная заработная плата = (номинальная заработная плата) / (</w:t>
      </w:r>
      <w:hyperlink r:id="rId51" w:tooltip="Индекс потребительских цен" w:history="1">
        <w:r w:rsidRPr="0038125C">
          <w:rPr>
            <w:rStyle w:val="a6"/>
            <w:rFonts w:ascii="Times New Roman" w:hAnsi="Times New Roman" w:cs="Times New Roman"/>
            <w:color w:val="auto"/>
            <w:sz w:val="28"/>
            <w:szCs w:val="28"/>
            <w:u w:val="none"/>
          </w:rPr>
          <w:t>индекс потребительских цен</w:t>
        </w:r>
      </w:hyperlink>
      <w:r w:rsidRPr="0038125C">
        <w:rPr>
          <w:rFonts w:ascii="Times New Roman" w:hAnsi="Times New Roman" w:cs="Times New Roman"/>
          <w:sz w:val="28"/>
          <w:szCs w:val="28"/>
        </w:rPr>
        <w:t>)</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Style w:val="review-h6"/>
          <w:rFonts w:ascii="Times New Roman" w:hAnsi="Times New Roman" w:cs="Times New Roman"/>
          <w:b/>
          <w:bCs/>
          <w:sz w:val="28"/>
          <w:szCs w:val="28"/>
          <w:shd w:val="clear" w:color="auto" w:fill="FFFFFF"/>
        </w:rPr>
        <w:lastRenderedPageBreak/>
        <w:t>Изучение динамики заработной платы проходит с использованием индексов.</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Индивидуальный индекс заработной платы можно определить по формуле:</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noProof/>
          <w:sz w:val="28"/>
          <w:szCs w:val="28"/>
          <w:lang w:eastAsia="ru-RU"/>
        </w:rPr>
        <w:drawing>
          <wp:inline distT="0" distB="0" distL="0" distR="0" wp14:anchorId="725AC92B" wp14:editId="1FE463F2">
            <wp:extent cx="494030" cy="431165"/>
            <wp:effectExtent l="0" t="0" r="1270" b="6985"/>
            <wp:docPr id="43" name="Рисунок 43" descr="http://chart.apis.google.com/chart?cht=tx&amp;chl=i_f%20=%20%5Cfrac%20%7bf_1%7d%7bf_0%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hart.apis.google.com/chart?cht=tx&amp;chl=i_f%20=%20%5Cfrac%20%7bf_1%7d%7bf_0%7d"/>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94030" cy="431165"/>
                    </a:xfrm>
                    <a:prstGeom prst="rect">
                      <a:avLst/>
                    </a:prstGeom>
                    <a:noFill/>
                    <a:ln>
                      <a:noFill/>
                    </a:ln>
                  </pic:spPr>
                </pic:pic>
              </a:graphicData>
            </a:graphic>
          </wp:inline>
        </w:drawing>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noProof/>
          <w:sz w:val="28"/>
          <w:szCs w:val="28"/>
          <w:lang w:eastAsia="ru-RU"/>
        </w:rPr>
        <w:drawing>
          <wp:inline distT="0" distB="0" distL="0" distR="0" wp14:anchorId="17DAEEFE" wp14:editId="450F42F7">
            <wp:extent cx="157480" cy="199390"/>
            <wp:effectExtent l="0" t="0" r="0" b="0"/>
            <wp:docPr id="42" name="Рисунок 42" descr="http://chart.apis.google.com/chart?cht=tx&amp;chl=f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hart.apis.google.com/chart?cht=tx&amp;chl=f_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57480" cy="199390"/>
                    </a:xfrm>
                    <a:prstGeom prst="rect">
                      <a:avLst/>
                    </a:prstGeom>
                    <a:noFill/>
                    <a:ln>
                      <a:noFill/>
                    </a:ln>
                  </pic:spPr>
                </pic:pic>
              </a:graphicData>
            </a:graphic>
          </wp:inline>
        </w:drawing>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 заработная плата в текущем (отчетном) периоде</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noProof/>
          <w:sz w:val="28"/>
          <w:szCs w:val="28"/>
          <w:lang w:eastAsia="ru-RU"/>
        </w:rPr>
        <w:drawing>
          <wp:inline distT="0" distB="0" distL="0" distR="0" wp14:anchorId="7588DC83" wp14:editId="1E80852E">
            <wp:extent cx="168275" cy="199390"/>
            <wp:effectExtent l="0" t="0" r="3175" b="0"/>
            <wp:docPr id="41" name="Рисунок 41" descr="http://chart.apis.google.com/chart?cht=tx&amp;chl=f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hart.apis.google.com/chart?cht=tx&amp;chl=f_0"/>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68275" cy="199390"/>
                    </a:xfrm>
                    <a:prstGeom prst="rect">
                      <a:avLst/>
                    </a:prstGeom>
                    <a:noFill/>
                    <a:ln>
                      <a:noFill/>
                    </a:ln>
                  </pic:spPr>
                </pic:pic>
              </a:graphicData>
            </a:graphic>
          </wp:inline>
        </w:drawing>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 заработная плата в базовом (предыдущем) периоде</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Заработная плата может выплачиваться как за проработанное, так и неотработанное время.</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Для определения размера оплаты труда с учетом его сложности и условий труда различных категорий работников большое значение имеет тарифная система.</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Тарифная система</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 это совокупность норм, включающая тарифно-квалификационные справочники, тарифные ставки, должностные оклады.</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Тарифно-квалификационный справочник содержит подробные характеристики основных видов работ с указанием требований, предъявляемых к квалификации исполнителя.</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Тарифная ставка</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 это размер оплаты за труд определенной сложности, произведенный в единицу времени.</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Различают две основные системы оплаты труда: сдельную и повременную.</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noProof/>
          <w:sz w:val="28"/>
          <w:szCs w:val="28"/>
          <w:lang w:eastAsia="ru-RU"/>
        </w:rPr>
        <w:lastRenderedPageBreak/>
        <w:drawing>
          <wp:inline distT="0" distB="0" distL="0" distR="0" wp14:anchorId="4381E54A" wp14:editId="69462ED5">
            <wp:extent cx="3342005" cy="3184525"/>
            <wp:effectExtent l="0" t="0" r="0" b="0"/>
            <wp:docPr id="30" name="Рисунок 30" descr="http://www.grandars.ru/images/1/review/id/693/4135011b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grandars.ru/images/1/review/id/693/4135011b26.jpg"/>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342005" cy="3184525"/>
                    </a:xfrm>
                    <a:prstGeom prst="rect">
                      <a:avLst/>
                    </a:prstGeom>
                    <a:noFill/>
                    <a:ln>
                      <a:noFill/>
                    </a:ln>
                  </pic:spPr>
                </pic:pic>
              </a:graphicData>
            </a:graphic>
          </wp:inline>
        </w:drawing>
      </w:r>
    </w:p>
    <w:p w:rsidR="00181329" w:rsidRPr="0038125C" w:rsidRDefault="00181329" w:rsidP="0038125C">
      <w:pPr>
        <w:pStyle w:val="aa"/>
        <w:spacing w:line="360" w:lineRule="auto"/>
        <w:ind w:firstLine="709"/>
        <w:jc w:val="both"/>
        <w:rPr>
          <w:rFonts w:ascii="Times New Roman" w:hAnsi="Times New Roman" w:cs="Times New Roman"/>
          <w:smallCaps/>
          <w:sz w:val="28"/>
          <w:szCs w:val="28"/>
        </w:rPr>
      </w:pPr>
      <w:r w:rsidRPr="0038125C">
        <w:rPr>
          <w:rFonts w:ascii="Times New Roman" w:hAnsi="Times New Roman" w:cs="Times New Roman"/>
          <w:smallCaps/>
          <w:sz w:val="28"/>
          <w:szCs w:val="28"/>
        </w:rPr>
        <w:t>Сдельная форма оплаты труда</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Сдельная система оплаты труда</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производится по сдельным расценкам в соответствии с количеством произведенной продукции (работ, услуг). Она подразделяется на:</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1.</w:t>
      </w:r>
      <w:r w:rsidRPr="0038125C">
        <w:rPr>
          <w:rStyle w:val="apple-converted-space"/>
          <w:rFonts w:ascii="Times New Roman" w:hAnsi="Times New Roman" w:cs="Times New Roman"/>
          <w:sz w:val="28"/>
          <w:szCs w:val="28"/>
        </w:rPr>
        <w:t> </w:t>
      </w:r>
      <w:r w:rsidRPr="0038125C">
        <w:rPr>
          <w:rStyle w:val="a9"/>
          <w:rFonts w:ascii="Times New Roman" w:hAnsi="Times New Roman" w:cs="Times New Roman"/>
          <w:sz w:val="28"/>
          <w:szCs w:val="28"/>
        </w:rPr>
        <w:t>Прямую сдельную</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(заработок работнику устанавливается по заранее установленной расценке за каждый вид услуг или произведенной продукции);</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Пример: часовая ставка рабочего 30 руб. Норма времени на изготовление единицы продукции 2 часа. Расценка за единицу продукции 60 руб. (30 * 2). Рабочий изготовил 50 деталей.</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Расчет: 60 руб. * 50 деталей = 3000 руб.;</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2.</w:t>
      </w:r>
      <w:r w:rsidRPr="0038125C">
        <w:rPr>
          <w:rStyle w:val="apple-converted-space"/>
          <w:rFonts w:ascii="Times New Roman" w:hAnsi="Times New Roman" w:cs="Times New Roman"/>
          <w:sz w:val="28"/>
          <w:szCs w:val="28"/>
        </w:rPr>
        <w:t> </w:t>
      </w:r>
      <w:r w:rsidRPr="0038125C">
        <w:rPr>
          <w:rStyle w:val="a9"/>
          <w:rFonts w:ascii="Times New Roman" w:hAnsi="Times New Roman" w:cs="Times New Roman"/>
          <w:sz w:val="28"/>
          <w:szCs w:val="28"/>
        </w:rPr>
        <w:t>Сдельно-прогрессивную</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(выработка работника в пределах нормы оплачивается по установленным расценкам, сверх нормы оплата производится по повышенным сдельным расценкам).</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Пример: расценка за единицу продукции при норме 100 единиц 40 руб. Свыше 100 единиц расценка увеличивается на 10%. Фактически рабочий изготовил 120 единиц.</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Расчет: 40 * 100 + (40 * 110% * 20) = 4880 руб.;</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3.</w:t>
      </w:r>
      <w:r w:rsidRPr="0038125C">
        <w:rPr>
          <w:rStyle w:val="apple-converted-space"/>
          <w:rFonts w:ascii="Times New Roman" w:hAnsi="Times New Roman" w:cs="Times New Roman"/>
          <w:sz w:val="28"/>
          <w:szCs w:val="28"/>
        </w:rPr>
        <w:t> </w:t>
      </w:r>
      <w:r w:rsidRPr="0038125C">
        <w:rPr>
          <w:rStyle w:val="a9"/>
          <w:rFonts w:ascii="Times New Roman" w:hAnsi="Times New Roman" w:cs="Times New Roman"/>
          <w:sz w:val="28"/>
          <w:szCs w:val="28"/>
        </w:rPr>
        <w:t>Сдельно-премиальную</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(заработная плата складывается из заработка по основным расценкам и премии за выполнение условий и установленных показателей премирования).</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Пример: расценка за единицу продукции 50 руб. По положению о премировании предприятия, в случае отсутствия брака выплачивается премия в размере 10% заработка. Фактически рабочий изготовил 80 единиц.</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Расчет: 50 * 80 + (4000 * 10%) = 4400 руб.;</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4.</w:t>
      </w:r>
      <w:r w:rsidRPr="0038125C">
        <w:rPr>
          <w:rStyle w:val="apple-converted-space"/>
          <w:rFonts w:ascii="Times New Roman" w:hAnsi="Times New Roman" w:cs="Times New Roman"/>
          <w:sz w:val="28"/>
          <w:szCs w:val="28"/>
        </w:rPr>
        <w:t> </w:t>
      </w:r>
      <w:r w:rsidRPr="0038125C">
        <w:rPr>
          <w:rStyle w:val="a9"/>
          <w:rFonts w:ascii="Times New Roman" w:hAnsi="Times New Roman" w:cs="Times New Roman"/>
          <w:sz w:val="28"/>
          <w:szCs w:val="28"/>
        </w:rPr>
        <w:t>Косвенно-сдельную</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(заработок зависит от результатов труда работников).</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Пример: оплата труда работнику установлена 15% от заработной платы, начисленной бригаде. Заработок бригады составил</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br/>
        <w:t>15000 руб.</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Расчет: 15000 * 15% = 2250 руб.;</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5.</w:t>
      </w:r>
      <w:r w:rsidRPr="0038125C">
        <w:rPr>
          <w:rStyle w:val="apple-converted-space"/>
          <w:rFonts w:ascii="Times New Roman" w:hAnsi="Times New Roman" w:cs="Times New Roman"/>
          <w:sz w:val="28"/>
          <w:szCs w:val="28"/>
        </w:rPr>
        <w:t> </w:t>
      </w:r>
      <w:r w:rsidRPr="0038125C">
        <w:rPr>
          <w:rStyle w:val="a9"/>
          <w:rFonts w:ascii="Times New Roman" w:hAnsi="Times New Roman" w:cs="Times New Roman"/>
          <w:sz w:val="28"/>
          <w:szCs w:val="28"/>
        </w:rPr>
        <w:t>Аккордную</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(размер оплаты устанавливается за весь комплекс работ).</w:t>
      </w:r>
    </w:p>
    <w:p w:rsidR="00181329" w:rsidRPr="0038125C" w:rsidRDefault="00181329" w:rsidP="0038125C">
      <w:pPr>
        <w:pStyle w:val="aa"/>
        <w:spacing w:line="360" w:lineRule="auto"/>
        <w:ind w:firstLine="709"/>
        <w:jc w:val="both"/>
        <w:rPr>
          <w:rFonts w:ascii="Times New Roman" w:hAnsi="Times New Roman" w:cs="Times New Roman"/>
          <w:smallCaps/>
          <w:sz w:val="28"/>
          <w:szCs w:val="28"/>
        </w:rPr>
      </w:pPr>
      <w:r w:rsidRPr="0038125C">
        <w:rPr>
          <w:rFonts w:ascii="Times New Roman" w:hAnsi="Times New Roman" w:cs="Times New Roman"/>
          <w:smallCaps/>
          <w:sz w:val="28"/>
          <w:szCs w:val="28"/>
        </w:rPr>
        <w:t>Повременная форма оплаты труда</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Повременной называется такая форма оплаты труда, при которой заработная плата работникам начисляется по установленной тарифной сетке или окладу</w:t>
      </w:r>
      <w:r w:rsidRPr="0038125C">
        <w:rPr>
          <w:rStyle w:val="apple-converted-space"/>
          <w:rFonts w:ascii="Times New Roman" w:hAnsi="Times New Roman" w:cs="Times New Roman"/>
          <w:sz w:val="28"/>
          <w:szCs w:val="28"/>
        </w:rPr>
        <w:t> </w:t>
      </w:r>
      <w:r w:rsidRPr="0038125C">
        <w:rPr>
          <w:rStyle w:val="a9"/>
          <w:rFonts w:ascii="Times New Roman" w:hAnsi="Times New Roman" w:cs="Times New Roman"/>
          <w:sz w:val="28"/>
          <w:szCs w:val="28"/>
        </w:rPr>
        <w:t>за фактически отработанное время</w:t>
      </w:r>
      <w:r w:rsidRPr="0038125C">
        <w:rPr>
          <w:rFonts w:ascii="Times New Roman" w:hAnsi="Times New Roman" w:cs="Times New Roman"/>
          <w:sz w:val="28"/>
          <w:szCs w:val="28"/>
        </w:rPr>
        <w:t>.</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При повременной оплате труда</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заработок рабочего времени определяется умножением часовой или дневной тарифной ставки на количество отработанных часов или дней.</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Повременно-премиальная система оплаты труда имеет две формы:</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1.</w:t>
      </w:r>
      <w:r w:rsidRPr="0038125C">
        <w:rPr>
          <w:rStyle w:val="apple-converted-space"/>
          <w:rFonts w:ascii="Times New Roman" w:hAnsi="Times New Roman" w:cs="Times New Roman"/>
          <w:sz w:val="28"/>
          <w:szCs w:val="28"/>
        </w:rPr>
        <w:t> </w:t>
      </w:r>
      <w:r w:rsidRPr="0038125C">
        <w:rPr>
          <w:rStyle w:val="a9"/>
          <w:rFonts w:ascii="Times New Roman" w:hAnsi="Times New Roman" w:cs="Times New Roman"/>
          <w:sz w:val="28"/>
          <w:szCs w:val="28"/>
        </w:rPr>
        <w:t>Простую повременную</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(часовая тарифная ставка умножается на количество отработанных часов).</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Пример: оклад работника 2000 руб. В декабре из 22 рабочих дней он отработал 20 дней.</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Расчет: 2000 : 22 * 20 = 1818,18 руб.;</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2.</w:t>
      </w:r>
      <w:r w:rsidRPr="0038125C">
        <w:rPr>
          <w:rStyle w:val="apple-converted-space"/>
          <w:rFonts w:ascii="Times New Roman" w:hAnsi="Times New Roman" w:cs="Times New Roman"/>
          <w:sz w:val="28"/>
          <w:szCs w:val="28"/>
        </w:rPr>
        <w:t> </w:t>
      </w:r>
      <w:r w:rsidRPr="0038125C">
        <w:rPr>
          <w:rStyle w:val="a9"/>
          <w:rFonts w:ascii="Times New Roman" w:hAnsi="Times New Roman" w:cs="Times New Roman"/>
          <w:sz w:val="28"/>
          <w:szCs w:val="28"/>
        </w:rPr>
        <w:t>Повременно-премиальную</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(устанавливается процентная надбавка к месячной или квартальной заработной плате).</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Пример: оклад работника 2000 руб. Условиями коллективного договора предусмотрена выплата ежемесячной премии в размере 25% от заработной платы.</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Расчет: 2000 + (2000 * 25%) = 2500 руб.</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Оплата труда руководителей, специалистов и служащих производится на основе должностных окладов, установленных администрацией организации в соответствии с должностью и квалификацией работника.</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дополнение к системам оплаты труда может устанавливаться вознаграждение работникам организаций по итогам готовой работы. Размер вознаграждения определяется с учетом результатов труда работника и продолжительности его непрерывного стажа работы в организации.</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Администрация предприятия может осуществлять доплаты в связи с отклонениями от нормальных условий работы в соответствии с действующим законодательством.</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Ночным считается время с 22 часов до 6 часов утра. Оно фиксируется в табеле каждый час ночной работы, оплачивается в повышенном размере.</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 работе в ночное время не допускаются: подростки до 18 лет, беременные женщины, женщины, имеющие детей в возрасте до трех лет, инвалиды.</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Оплата за работу в ночное время производится в размере 20% тарифной ставки рабочего повременщика и сдельщика, а при многосменном режиме работы — в размере 40%.</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Сверхурочными считаются работы сверх установленной продолжительности рабочего дня. Работа в сверхурочное время оформляется нарядами или таблицами. Сверхурочные работы не должны превышать четырех часов в течение двух дней подряд или 120 часов в год.</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Работа в сверхурочное время оплачивается за первые два часа не менее чем в полуторном размере, а за последующие часы — не менее чем в двойном размере. Компенсация сверхурочных работ отгулом не разрешается.</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В праздничные дни допускаются работы, приостановка которых невозможна по производственно-техническим условиям.</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При совпадении выходного и праздничного дней выходной день переносится на следующий после праздничного рабочий день. По желанию работника, работающего в праздничный день, ему может быть предоставлен другой день отдыха.</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Работа в праздничный день оплачивается не менее чем в двойном размере:</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сдельщикам — не менее чем по двойным сдельным расценкам;</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работникам, труд которых оплачивается по часовым или дневным ставкам — не менее двойной часовой или дневной ставки;</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работникам, получающим месячный оклад, — не менее одинарной часовой или дневной ставки сверх оклада.</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Размер доплат за совмещение профессий в одной и той же организации или выполнение обязанностей временно отсутствующего работника устанавливается администрацией организации.</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При выполнении работ различной квалификации труд рабочих-повременщиков, а также служащих оплачивается по работе более высокой квалификации. Труд рабочих-сдельщиков — по расценкам выполняемой работы.</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При переводе работника на нижеоплачиваемую работу за ним сохраняется его прежний средний заработок в течение двух недель со дня перевода.</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тех случаях, когда в результате перевода работника уменьшается заработок по независящим от него причинам, производится доплата до прежнего среднего размера зарплаты в течение двух месяцев со дня перемещения.</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Время простоя оформляется листком о простое, где указывается: время простоя, причины и виновники.</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Простой по вине работника не оплачивается, а не по вине работника — в размере 2/3 тарифной ставки установленного работнику разряда.</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Простои могут быть использованными, т. е. рабочие на это время получают новое задание или назначаются на другую работу. Оформляется работа выпиской нарядов и в листке о простое указывается номер наряда и отработанное время.</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Различают брак: исправимый и неисправимый, а также брак по вине работника и по вине организации.</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Брак не по вине работника оплачивается в размере 2/3 тарифной ставки повременщика соответствующего разряда за время, которое должно быть затрачено на эту работу по норме.</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Брак оформляется актом. Если рабочий допустил брак и сам его исправил, то акт не составляется. При исправлении брака другим рабочим выписывается наряд на сдельную работу с пометкой об исправлении брака.</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Заработная плата за неотработанное время</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 оплате за неотработанное время относятся: оплата ежегодных отпусков, основного и дополнительных, оплата учебных отпусков, выплата компенсации за отпуск при увольнении, выплата выходного пособия при увольнении, оплата простоев не по вине работника, оплата за время вынужденного прогула, оплата льготных часов кормящих матерей.</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Порядок предоставления и оплаты ежегодных и дополнительных отпусков</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Ежегодный оплачиваемый отпуск предоставляется работникам продолжительностью не менее 24 рабочих дней в расчете на шестидневную рабочую неделю или не менее 28 календарных дней. В первый год работы сотрудника на предприятии ему могут предоставить отпуск не ранее, чем через 6 месяцев после начала работы.</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Временные и сезонные работники имеют право на оплачиваемый отпуск на общих основаниях. Но если временные работники по трудовому договору отработали до 4 месяцев, а сезонные работники — до 6 месяцев, то </w:t>
      </w:r>
      <w:r w:rsidRPr="0038125C">
        <w:rPr>
          <w:rFonts w:ascii="Times New Roman" w:hAnsi="Times New Roman" w:cs="Times New Roman"/>
          <w:sz w:val="28"/>
          <w:szCs w:val="28"/>
        </w:rPr>
        <w:lastRenderedPageBreak/>
        <w:t>они не имеют право на отпуск. Надомным работникам отпуск предоставляется на общих основаниях.</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Работникам, совершившим прогул без уважительной причины, оплачиваемый отпуск уменьшается на число дней прогула.</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Некоторые категории работников пользуются правом на удлиненный отпуск. К таким категориям относятся: работники моложе</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br/>
        <w:t>18 лет, работники учебных заведений, детских учреждений, научно-исследовательских учреждений, другие категории работников, продолжительность отпуска которых устанавливается в соответствии с законодательными актами.</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Дополнительный ежегодный отпуск предоставляется: работникам с ненормированным рабочим днем, работникам Крайнего Севера и приравненных к ним местностей, работникам, занятым на работах с вредными условиями труда.</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Если работник заболел в период нахождения в очередном отпуске, то на дни болезни отпуск продлевается.</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Если работник заболел в период нахождения в дополнительном отпуске, то отпуск не продлевается и на другой срок не переносится.</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При наступлении срока отпуска по беременности и родам в период очередного отпуска последний прерывается и предоставляется в любое другое время по желанию работницы.</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Если работник увольняется до окончания того рабочего года, в счет которого он уже получил отпуск, то с него удерживается сумма за неотработанные дни отпуска.</w:t>
      </w:r>
    </w:p>
    <w:p w:rsidR="00181329" w:rsidRPr="0038125C" w:rsidRDefault="00181329"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Удержания за нетрудоспособные дни отпуска не производятся в случаях: если при увольнении работнику не причитается выплат, призыва работника на военную службу, сокращения штата организации, а также в случае ликвидации, ухода на пенсию, направления на учебу, неявки на работу более четырех месяцев подряд вследствие временной нетрудоспособности, несоответствия работника занимаемой должности.</w:t>
      </w: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4267F1" w:rsidRPr="0038125C" w:rsidRDefault="00F74FEA"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35 </w:t>
      </w:r>
      <w:r w:rsidR="004267F1" w:rsidRPr="0038125C">
        <w:rPr>
          <w:rFonts w:ascii="Times New Roman" w:hAnsi="Times New Roman" w:cs="Times New Roman"/>
          <w:b/>
          <w:sz w:val="28"/>
          <w:szCs w:val="28"/>
        </w:rPr>
        <w:t>Административно-правовой статус исполнительных органов местного самоуправления.</w:t>
      </w:r>
    </w:p>
    <w:p w:rsidR="006807E1" w:rsidRPr="0038125C" w:rsidRDefault="006807E1"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Российской Федерации согласно ст. 12 Конституции РФ признается и гарантируется местное самоуправление, которое в пределах своих полномочий самостоятельно, а органы местного самоуправления не входят в систему органов государственной власти. В Конституции РФ местному самоуправлению посвящена специальная гл. 8, в ряде норм которой закреплено, что местное самоуправление в Российской Федерации обеспечивает самостоятельное решение населением вопросов местного значения; осуществляется в городских, сельских поселениях и на других территориях с учетом исторических и иных местных традиций, а структура органов местного самоуправления определяется населением самостоятельно.</w:t>
      </w:r>
    </w:p>
    <w:p w:rsidR="006807E1" w:rsidRPr="0038125C" w:rsidRDefault="006807E1" w:rsidP="0038125C">
      <w:pPr>
        <w:pStyle w:val="aa"/>
        <w:spacing w:line="360" w:lineRule="auto"/>
        <w:ind w:firstLine="709"/>
        <w:jc w:val="both"/>
        <w:rPr>
          <w:rFonts w:ascii="Times New Roman" w:hAnsi="Times New Roman" w:cs="Times New Roman"/>
          <w:sz w:val="28"/>
          <w:szCs w:val="28"/>
        </w:rPr>
      </w:pPr>
    </w:p>
    <w:p w:rsidR="006807E1" w:rsidRPr="0038125C" w:rsidRDefault="006807E1"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Органы местного самоуправления самостоятельно управляют муниципальной собственностью, формируют, утверждают и исполняют местный бюджет, устанавливают местные налоги и сборы, а также решают иные вопросы местного значения. Эти органы могут наделяться законом отдельными государственными полномочиями с передачей необходимых для их осуществления материальных и финансовых средств, по реализация переданных им полномочий подконтрольна государству.</w:t>
      </w:r>
    </w:p>
    <w:p w:rsidR="006807E1" w:rsidRPr="0038125C" w:rsidRDefault="006807E1" w:rsidP="0038125C">
      <w:pPr>
        <w:pStyle w:val="aa"/>
        <w:spacing w:line="360" w:lineRule="auto"/>
        <w:ind w:firstLine="709"/>
        <w:jc w:val="both"/>
        <w:rPr>
          <w:rFonts w:ascii="Times New Roman" w:hAnsi="Times New Roman" w:cs="Times New Roman"/>
          <w:sz w:val="28"/>
          <w:szCs w:val="28"/>
        </w:rPr>
      </w:pPr>
    </w:p>
    <w:p w:rsidR="006807E1" w:rsidRPr="0038125C" w:rsidRDefault="006807E1"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Местное самоуправление в Российской Федерации гарантируется правом на судебную защиту, на компенсацию дополнительных расходов, возникших в результате решений, принятых органами государственной власти, запретом на ограничение прав местного самоуправления, установленных Конституцией РФ и федеральными законами.</w:t>
      </w:r>
    </w:p>
    <w:p w:rsidR="006807E1" w:rsidRPr="0038125C" w:rsidRDefault="006807E1" w:rsidP="0038125C">
      <w:pPr>
        <w:pStyle w:val="aa"/>
        <w:spacing w:line="360" w:lineRule="auto"/>
        <w:ind w:firstLine="709"/>
        <w:jc w:val="both"/>
        <w:rPr>
          <w:rFonts w:ascii="Times New Roman" w:hAnsi="Times New Roman" w:cs="Times New Roman"/>
          <w:sz w:val="28"/>
          <w:szCs w:val="28"/>
        </w:rPr>
      </w:pPr>
    </w:p>
    <w:p w:rsidR="006807E1" w:rsidRPr="0038125C" w:rsidRDefault="006807E1"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В самых общих чертах конституционная модель местного самоуправления – одна из основ конституционного строя РФ. В качестве публичной власти, наиболее приближенной к населению, местное самоуправление обеспечивает защиту тех интересов граждан, которые основаны на совместном их проживании на определенной территории, на неизбежном взаимодействии жителей этой территории. Поэтому местное самоуправление является одной из фундаментальных основ российской системы народовластия. Одновременно местное самоуправление признается и гарантируется государством как форма самоорганизации граждан для решения вопросов местного значения, обеспечения повседневных потребностей каждого человека в отдельности и населения муниципального образования в целом. Ныне конституционную модель местного самоуправления развивают и конкретизируют Федеральный закон от 6 октября 2003 г. № 131-ΦЗ "Об общих принципах организации местного самоуправления в Российской Федерации" и принятые на его основе в субъектах РФ законы о местном самоуправлении.</w:t>
      </w:r>
    </w:p>
    <w:p w:rsidR="006807E1" w:rsidRPr="0038125C" w:rsidRDefault="006807E1" w:rsidP="0038125C">
      <w:pPr>
        <w:pStyle w:val="aa"/>
        <w:spacing w:line="360" w:lineRule="auto"/>
        <w:ind w:firstLine="709"/>
        <w:jc w:val="both"/>
        <w:rPr>
          <w:rFonts w:ascii="Times New Roman" w:hAnsi="Times New Roman" w:cs="Times New Roman"/>
          <w:sz w:val="28"/>
          <w:szCs w:val="28"/>
        </w:rPr>
      </w:pPr>
    </w:p>
    <w:p w:rsidR="006807E1" w:rsidRPr="0038125C" w:rsidRDefault="006807E1"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Местное самоуправление представляет собой систему форм организации и деятельности жителей соответствующих территорий с целью самостоятельного и под свою ответственность решения непосредственно или через избираемые и иные органы вопросов местного значения для обеспечения жизнедеятельности населения, проживающего на соответствующей территории муниципального образования, – городское, сельское поселение, несколько поселений, объединенных обшей территорией, часть поселения, иная населенная территория. Вопросы местного значения – это вопросы непосредственного обеспечения жизнедеятельности населения муниципального образования, отнесенные к таковым уставом муниципального образования в соответствии с Конституцией РФ и другим федеральным законодательством и законодательством субъектов РФ.</w:t>
      </w:r>
    </w:p>
    <w:p w:rsidR="006807E1" w:rsidRPr="0038125C" w:rsidRDefault="006807E1" w:rsidP="0038125C">
      <w:pPr>
        <w:pStyle w:val="aa"/>
        <w:spacing w:line="360" w:lineRule="auto"/>
        <w:ind w:firstLine="709"/>
        <w:jc w:val="both"/>
        <w:rPr>
          <w:rFonts w:ascii="Times New Roman" w:hAnsi="Times New Roman" w:cs="Times New Roman"/>
          <w:sz w:val="28"/>
          <w:szCs w:val="28"/>
        </w:rPr>
      </w:pPr>
    </w:p>
    <w:p w:rsidR="006807E1" w:rsidRPr="0038125C" w:rsidRDefault="006807E1"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систему органов местного самоуправления входят как представительные, так и исполнительные органы местного самоуправления: советы, собрания, комитеты, главы муниципальных образований, администрации. Глава муниципального образования всегда является выборным должностным лицом, олицетворяет собой и реализует представительную муниципальную власть, осуществляет как стратегическое руководство развитием муниципального образования, так и вместе со своим административным аппаратом, с главой администрации и через него реализует исполнительную власть в муниципальном образовании, осуществляя весь комплекс функций оперативного управления всеми сторонами жизнедеятельности его населения. Администрация муниципального образования формируется его главой, главой администрации и подконтрольна населению, представительному органу муниципального образования, а структура администрации определяется муниципальным образованием самостоятельно в зависимости от объема полномочий и предметов ведения.</w:t>
      </w:r>
    </w:p>
    <w:p w:rsidR="006807E1" w:rsidRPr="0038125C" w:rsidRDefault="006807E1" w:rsidP="0038125C">
      <w:pPr>
        <w:pStyle w:val="aa"/>
        <w:spacing w:line="360" w:lineRule="auto"/>
        <w:ind w:firstLine="709"/>
        <w:jc w:val="both"/>
        <w:rPr>
          <w:rFonts w:ascii="Times New Roman" w:hAnsi="Times New Roman" w:cs="Times New Roman"/>
          <w:sz w:val="28"/>
          <w:szCs w:val="28"/>
        </w:rPr>
      </w:pPr>
    </w:p>
    <w:p w:rsidR="006807E1" w:rsidRPr="0038125C" w:rsidRDefault="006807E1"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Взаимоотношения муниципальных образований и их органов с государственными органами исполнительной власти</w:t>
      </w:r>
    </w:p>
    <w:p w:rsidR="006807E1" w:rsidRPr="0038125C" w:rsidRDefault="006807E1" w:rsidP="0038125C">
      <w:pPr>
        <w:pStyle w:val="aa"/>
        <w:spacing w:line="360" w:lineRule="auto"/>
        <w:ind w:firstLine="709"/>
        <w:jc w:val="both"/>
        <w:rPr>
          <w:rFonts w:ascii="Times New Roman" w:hAnsi="Times New Roman" w:cs="Times New Roman"/>
          <w:sz w:val="28"/>
          <w:szCs w:val="28"/>
        </w:rPr>
      </w:pPr>
    </w:p>
    <w:p w:rsidR="006807E1" w:rsidRPr="0038125C" w:rsidRDefault="006807E1"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По действующему законодательству любые муниципальные образования и возглавляющие их органы местного самоуправления в пределах своих полномочий, предоставленных законом, действуют самостоятельно и не имеют над собой никаких вышестоящих органов. Но это конституционное положение не означает самоустранения государства от государственного руководства многообразными сложными процессами организации и деятельности всех звеньев местного самоуправления в России.</w:t>
      </w:r>
    </w:p>
    <w:p w:rsidR="006807E1" w:rsidRPr="0038125C" w:rsidRDefault="006807E1" w:rsidP="0038125C">
      <w:pPr>
        <w:pStyle w:val="aa"/>
        <w:spacing w:line="360" w:lineRule="auto"/>
        <w:ind w:firstLine="709"/>
        <w:jc w:val="both"/>
        <w:rPr>
          <w:rFonts w:ascii="Times New Roman" w:hAnsi="Times New Roman" w:cs="Times New Roman"/>
          <w:sz w:val="28"/>
          <w:szCs w:val="28"/>
        </w:rPr>
      </w:pPr>
    </w:p>
    <w:p w:rsidR="006807E1" w:rsidRPr="0038125C" w:rsidRDefault="006807E1"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 xml:space="preserve">Государство на федеральном уровне и уровне субъектов РФ определяет, создает и постоянно совершенствует законодательную базу различных аспектов организации и деятельности всех звеньев системы местного самоуправления, ставя его в определенные рамки, позволяющие упорядочить его. С одной стороны, федеральное законодательство и законодательство субъектов РФ регламентирует и перечисляет предметы ведения местного самоуправления, а с другой – устанавливает полномочия органов федеральной государственной власти и государственной власти субъектов РФ в области местного самоуправления. Органы местного самоуправления могут наделяться федеральными законами и законами субъектов РФ отдельными государственными полномочиями, реализация которых становится подконтрольной государству. Отдельными государственными полномочиями может наделяться вся система органов местного самоуправления субъекта РФ, либо исполнительные органы местного самоуправления всех муниципальных образований, либо исполнительные органы местного самоуправлении конкретного муниципального образования. Органы государственной власти, полномочия которых были переданы органам местного самоуправления, обязаны контролировать их реализацию, и потому они вправе: координировать действия органов местного самоуправления; давать указания органам местного самоуправления по вопросам реализации переданных полномочий, согласовывать решения но вопросам осуществления соответствующих полномочий; назначать уполномоченных для наблюдения за осуществлением переданных полномочий; запрашивать и получать документы и иную информацию по вопросам реализации переданных полномочий; заслушивать отчеты органов местного самоуправления; давать оценку решениям, принимаемым органами местного самоуправления, с точки зрения законности и целесообразности; отменять (приостанавливать) решения органов местного самоуправления по вопросам переданных полномочий. </w:t>
      </w:r>
      <w:r w:rsidRPr="0038125C">
        <w:rPr>
          <w:rFonts w:ascii="Times New Roman" w:hAnsi="Times New Roman" w:cs="Times New Roman"/>
          <w:sz w:val="28"/>
          <w:szCs w:val="28"/>
        </w:rPr>
        <w:lastRenderedPageBreak/>
        <w:t>Споры, возникающие по поводу осуществления контрольных полномочий, разрешаются путем согласительных процедур либо в судебном порядке.</w:t>
      </w: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4267F1" w:rsidRPr="0038125C" w:rsidRDefault="00F74FEA"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36 </w:t>
      </w:r>
      <w:r w:rsidR="004267F1" w:rsidRPr="0038125C">
        <w:rPr>
          <w:rFonts w:ascii="Times New Roman" w:hAnsi="Times New Roman" w:cs="Times New Roman"/>
          <w:b/>
          <w:sz w:val="28"/>
          <w:szCs w:val="28"/>
        </w:rPr>
        <w:t>Трудовой распорядок. Дисциплина труда.</w:t>
      </w:r>
    </w:p>
    <w:p w:rsidR="007375EF" w:rsidRPr="0038125C" w:rsidRDefault="007375EF" w:rsidP="0038125C">
      <w:pPr>
        <w:pStyle w:val="aa"/>
        <w:spacing w:line="360" w:lineRule="auto"/>
        <w:ind w:firstLine="709"/>
        <w:jc w:val="both"/>
        <w:rPr>
          <w:rFonts w:ascii="Times New Roman" w:hAnsi="Times New Roman" w:cs="Times New Roman"/>
          <w:sz w:val="28"/>
          <w:szCs w:val="28"/>
        </w:rPr>
      </w:pPr>
    </w:p>
    <w:p w:rsidR="007375EF" w:rsidRPr="0038125C" w:rsidRDefault="007375EF" w:rsidP="0038125C">
      <w:pPr>
        <w:pStyle w:val="aa"/>
        <w:spacing w:line="360" w:lineRule="auto"/>
        <w:ind w:firstLine="709"/>
        <w:jc w:val="both"/>
        <w:rPr>
          <w:rFonts w:ascii="Times New Roman" w:hAnsi="Times New Roman" w:cs="Times New Roman"/>
          <w:smallCaps/>
          <w:sz w:val="28"/>
          <w:szCs w:val="28"/>
        </w:rPr>
      </w:pPr>
      <w:r w:rsidRPr="0038125C">
        <w:rPr>
          <w:rFonts w:ascii="Times New Roman" w:hAnsi="Times New Roman" w:cs="Times New Roman"/>
          <w:smallCaps/>
          <w:sz w:val="28"/>
          <w:szCs w:val="28"/>
        </w:rPr>
        <w:t>Понятие дисциплины труда</w:t>
      </w:r>
    </w:p>
    <w:tbl>
      <w:tblPr>
        <w:tblW w:w="3600" w:type="dxa"/>
        <w:tblInd w:w="105" w:type="dxa"/>
        <w:shd w:val="clear" w:color="auto" w:fill="FFFFFF"/>
        <w:tblCellMar>
          <w:left w:w="0" w:type="dxa"/>
          <w:right w:w="0" w:type="dxa"/>
        </w:tblCellMar>
        <w:tblLook w:val="04A0" w:firstRow="1" w:lastRow="0" w:firstColumn="1" w:lastColumn="0" w:noHBand="0" w:noVBand="1"/>
      </w:tblPr>
      <w:tblGrid>
        <w:gridCol w:w="3600"/>
      </w:tblGrid>
      <w:tr w:rsidR="007375EF" w:rsidRPr="0038125C" w:rsidTr="007375EF">
        <w:tc>
          <w:tcPr>
            <w:tcW w:w="0" w:type="auto"/>
            <w:tcBorders>
              <w:top w:val="nil"/>
              <w:left w:val="nil"/>
              <w:bottom w:val="nil"/>
              <w:right w:val="nil"/>
            </w:tcBorders>
            <w:shd w:val="clear" w:color="auto" w:fill="FAFAE8"/>
            <w:hideMark/>
          </w:tcPr>
          <w:p w:rsidR="007375EF" w:rsidRPr="0038125C" w:rsidRDefault="007375EF" w:rsidP="0038125C">
            <w:pPr>
              <w:pStyle w:val="aa"/>
              <w:spacing w:line="360" w:lineRule="auto"/>
              <w:ind w:firstLine="709"/>
              <w:jc w:val="both"/>
              <w:rPr>
                <w:rFonts w:ascii="Times New Roman" w:hAnsi="Times New Roman" w:cs="Times New Roman"/>
                <w:sz w:val="28"/>
                <w:szCs w:val="28"/>
              </w:rPr>
            </w:pPr>
          </w:p>
        </w:tc>
      </w:tr>
      <w:tr w:rsidR="007375EF" w:rsidRPr="0038125C" w:rsidTr="007375EF">
        <w:tc>
          <w:tcPr>
            <w:tcW w:w="0" w:type="auto"/>
            <w:tcBorders>
              <w:top w:val="nil"/>
              <w:left w:val="nil"/>
              <w:bottom w:val="nil"/>
              <w:right w:val="nil"/>
            </w:tcBorders>
            <w:shd w:val="clear" w:color="auto" w:fill="FFFFFF"/>
            <w:hideMark/>
          </w:tcPr>
          <w:p w:rsidR="007375EF" w:rsidRPr="0038125C" w:rsidRDefault="007375EF" w:rsidP="0038125C">
            <w:pPr>
              <w:pStyle w:val="aa"/>
              <w:spacing w:line="360" w:lineRule="auto"/>
              <w:ind w:firstLine="709"/>
              <w:jc w:val="both"/>
              <w:rPr>
                <w:rFonts w:ascii="Times New Roman" w:hAnsi="Times New Roman" w:cs="Times New Roman"/>
                <w:sz w:val="28"/>
                <w:szCs w:val="28"/>
              </w:rPr>
            </w:pPr>
          </w:p>
        </w:tc>
      </w:tr>
    </w:tbl>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ст. 189 ТК РФ</w:t>
      </w:r>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дисциплина труда</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определяется как обязательное для всех работников подчинение правилам поведения, определенным в соответствии с ТК РФ. иными федеральными законами, коллективным договором, соглашениями, локальными нормативными актами, трудовым договором. Эти правила трудового поведения составляют содержание нормативной основы внутреннего трудового распорядка организации.</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Если рассматривать внутренний трудовой распорядок как систему требований, сформулированных в нормативном порядке работодателем, которая обеспечивает эффективное ведение технологического процесса в данном производственном коллективе, то дисциплина труда в организации, ее подразделениях, на</w:t>
      </w:r>
      <w:r w:rsidRPr="0038125C">
        <w:rPr>
          <w:rStyle w:val="apple-converted-space"/>
          <w:rFonts w:ascii="Times New Roman" w:hAnsi="Times New Roman" w:cs="Times New Roman"/>
          <w:sz w:val="28"/>
          <w:szCs w:val="28"/>
        </w:rPr>
        <w:t> </w:t>
      </w:r>
      <w:hyperlink r:id="rId56" w:tooltip="Рабочее место" w:history="1">
        <w:r w:rsidRPr="0038125C">
          <w:rPr>
            <w:rStyle w:val="a6"/>
            <w:rFonts w:ascii="Times New Roman" w:hAnsi="Times New Roman" w:cs="Times New Roman"/>
            <w:color w:val="auto"/>
            <w:sz w:val="28"/>
            <w:szCs w:val="28"/>
            <w:u w:val="none"/>
          </w:rPr>
          <w:t>рабочих местах</w:t>
        </w:r>
      </w:hyperlink>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 это соблюдение внутреннего трудового распорядка участниками совместного труда, как наемными работниками, так и представителями работодателя.</w:t>
      </w:r>
    </w:p>
    <w:p w:rsidR="007375EF" w:rsidRPr="0038125C" w:rsidRDefault="0038125C" w:rsidP="0038125C">
      <w:pPr>
        <w:pStyle w:val="aa"/>
        <w:spacing w:line="360" w:lineRule="auto"/>
        <w:ind w:firstLine="709"/>
        <w:jc w:val="both"/>
        <w:rPr>
          <w:rFonts w:ascii="Times New Roman" w:hAnsi="Times New Roman" w:cs="Times New Roman"/>
          <w:sz w:val="28"/>
          <w:szCs w:val="28"/>
        </w:rPr>
      </w:pPr>
      <w:hyperlink r:id="rId57" w:tooltip="Внутренний трудовой распорядок" w:history="1">
        <w:r w:rsidR="007375EF" w:rsidRPr="0038125C">
          <w:rPr>
            <w:rStyle w:val="a6"/>
            <w:rFonts w:ascii="Times New Roman" w:hAnsi="Times New Roman" w:cs="Times New Roman"/>
            <w:color w:val="auto"/>
            <w:sz w:val="28"/>
            <w:szCs w:val="28"/>
            <w:u w:val="none"/>
          </w:rPr>
          <w:t>Внутренний трудовой распорядок</w:t>
        </w:r>
      </w:hyperlink>
      <w:r w:rsidR="007375EF" w:rsidRPr="0038125C">
        <w:rPr>
          <w:rStyle w:val="apple-converted-space"/>
          <w:rFonts w:ascii="Times New Roman" w:hAnsi="Times New Roman" w:cs="Times New Roman"/>
          <w:sz w:val="28"/>
          <w:szCs w:val="28"/>
        </w:rPr>
        <w:t> </w:t>
      </w:r>
      <w:r w:rsidR="007375EF" w:rsidRPr="0038125C">
        <w:rPr>
          <w:rFonts w:ascii="Times New Roman" w:hAnsi="Times New Roman" w:cs="Times New Roman"/>
          <w:sz w:val="28"/>
          <w:szCs w:val="28"/>
        </w:rPr>
        <w:t>объективен в том смысле, что является обязательным для всех участников совместного наемного труда. Дисциплина труда в отличие от внутреннего трудового распорядка адресуется прежде всего к определенному субъекту. Соблюдение внутреннего трудового распорядка, его уровень можно оценить применительно к отдельному исполнителю, реже — к первичному производственному коллективу. Неисполнение или ненадлежащее соблюдение требований внутреннего трудового распорядка индивидуально и в этом смысле субъективно.</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Однако было бы ошибочным представлять дисциплину труда в организации как </w:t>
      </w:r>
      <w:proofErr w:type="spellStart"/>
      <w:r w:rsidRPr="0038125C">
        <w:rPr>
          <w:rFonts w:ascii="Times New Roman" w:hAnsi="Times New Roman" w:cs="Times New Roman"/>
          <w:sz w:val="28"/>
          <w:szCs w:val="28"/>
        </w:rPr>
        <w:t>суммативное</w:t>
      </w:r>
      <w:proofErr w:type="spellEnd"/>
      <w:r w:rsidRPr="0038125C">
        <w:rPr>
          <w:rFonts w:ascii="Times New Roman" w:hAnsi="Times New Roman" w:cs="Times New Roman"/>
          <w:sz w:val="28"/>
          <w:szCs w:val="28"/>
        </w:rPr>
        <w:t xml:space="preserve"> объединение фактов соблюдения или </w:t>
      </w:r>
      <w:r w:rsidRPr="0038125C">
        <w:rPr>
          <w:rFonts w:ascii="Times New Roman" w:hAnsi="Times New Roman" w:cs="Times New Roman"/>
          <w:sz w:val="28"/>
          <w:szCs w:val="28"/>
        </w:rPr>
        <w:lastRenderedPageBreak/>
        <w:t xml:space="preserve">ненадлежащего выполнения каждым работником в отдельности внутреннего трудового распорядка. В силу дискретности этого явления сложно воссоздать объективную картину состояния дисциплины труда в организации. Косвенно об этом явлении говорит статистика, учитывая нарушения дисциплины труда, например данные о нарушителях дисциплины труда, </w:t>
      </w:r>
      <w:proofErr w:type="spellStart"/>
      <w:r w:rsidRPr="0038125C">
        <w:rPr>
          <w:rFonts w:ascii="Times New Roman" w:hAnsi="Times New Roman" w:cs="Times New Roman"/>
          <w:sz w:val="28"/>
          <w:szCs w:val="28"/>
        </w:rPr>
        <w:t>депремировании</w:t>
      </w:r>
      <w:proofErr w:type="spellEnd"/>
      <w:r w:rsidRPr="0038125C">
        <w:rPr>
          <w:rFonts w:ascii="Times New Roman" w:hAnsi="Times New Roman" w:cs="Times New Roman"/>
          <w:sz w:val="28"/>
          <w:szCs w:val="28"/>
        </w:rPr>
        <w:t xml:space="preserve"> работников. Но лаже такая косвенная оценка дисциплины труда в организации имеет свой временной срез и меняется в зависимости от периода сбора статистических данных (неделя, месяц, квартал, полугодие, год).</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Социологические исследования данного феномена — это также своеобразный временной срез, качественная или количественная оценка выполнения определенным контингентом работников требований внутреннего трудового распорядка.</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Хотя дисциплина труда как практически значимое явление всегда индивидуальна, дискретна, привязана к определенному временному срезу, оценке трудового поведения отдельного работника или первичного производственного коллектива, ее можно и, видимо, необходимо конструировать в форме абстрактного понятия. Полезность такой абстракции очевидна в научных исследованиях, преподавании, нормотворческой деятельности.</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Как абстракция дисциплина труда — это должное соблюдение участниками совместного труда требований того техпроцесса, в котором они задействованы, в целях обеспечения его эффективного ведения.</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Если согласиться с предлагаемой трактовкой дисциплины труда, то она должна повторять (опосредовать) виды техпроцесса, т. е. должна выделяться дисциплина труда в промышленности, строительстве, медицине, на транспорте и т. д. Такой подход решает ряд задач практического формирования и обеспечения дисциплины труда в организации, где заняты работники, обеспечивающие ведение не только основного технологического процесса, но и целого ряда дополнительных, без соблюдения требований </w:t>
      </w:r>
      <w:r w:rsidRPr="0038125C">
        <w:rPr>
          <w:rFonts w:ascii="Times New Roman" w:hAnsi="Times New Roman" w:cs="Times New Roman"/>
          <w:sz w:val="28"/>
          <w:szCs w:val="28"/>
        </w:rPr>
        <w:lastRenderedPageBreak/>
        <w:t>которых невозможен выпуск конечного продукта: товара, оказания услуг или выполнения определенных работ.</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 юридической точки зрения обеспечение дисциплины труда обычно требует специального анализа составляющих ее элементов, обусловленных содержанием техпроцесса. Так, внутренний трудовой распорядок предполагает наличие, например, определенного</w:t>
      </w:r>
      <w:r w:rsidRPr="0038125C">
        <w:rPr>
          <w:rStyle w:val="apple-converted-space"/>
          <w:rFonts w:ascii="Times New Roman" w:hAnsi="Times New Roman" w:cs="Times New Roman"/>
          <w:sz w:val="28"/>
          <w:szCs w:val="28"/>
        </w:rPr>
        <w:t> </w:t>
      </w:r>
      <w:hyperlink r:id="rId58" w:tooltip="Режим рабочего времени" w:history="1">
        <w:r w:rsidRPr="0038125C">
          <w:rPr>
            <w:rStyle w:val="a6"/>
            <w:rFonts w:ascii="Times New Roman" w:hAnsi="Times New Roman" w:cs="Times New Roman"/>
            <w:color w:val="auto"/>
            <w:sz w:val="28"/>
            <w:szCs w:val="28"/>
            <w:u w:val="none"/>
          </w:rPr>
          <w:t>режима рабочего времени</w:t>
        </w:r>
      </w:hyperlink>
      <w:r w:rsidRPr="0038125C">
        <w:rPr>
          <w:rFonts w:ascii="Times New Roman" w:hAnsi="Times New Roman" w:cs="Times New Roman"/>
          <w:sz w:val="28"/>
          <w:szCs w:val="28"/>
        </w:rPr>
        <w:t>,</w:t>
      </w:r>
      <w:r w:rsidRPr="0038125C">
        <w:rPr>
          <w:rStyle w:val="apple-converted-space"/>
          <w:rFonts w:ascii="Times New Roman" w:hAnsi="Times New Roman" w:cs="Times New Roman"/>
          <w:sz w:val="28"/>
          <w:szCs w:val="28"/>
        </w:rPr>
        <w:t> </w:t>
      </w:r>
      <w:hyperlink r:id="rId59" w:tooltip="Время отдыха" w:history="1">
        <w:r w:rsidRPr="0038125C">
          <w:rPr>
            <w:rStyle w:val="a6"/>
            <w:rFonts w:ascii="Times New Roman" w:hAnsi="Times New Roman" w:cs="Times New Roman"/>
            <w:color w:val="auto"/>
            <w:sz w:val="28"/>
            <w:szCs w:val="28"/>
            <w:u w:val="none"/>
          </w:rPr>
          <w:t>времени отдыха</w:t>
        </w:r>
      </w:hyperlink>
      <w:r w:rsidRPr="0038125C">
        <w:rPr>
          <w:rFonts w:ascii="Times New Roman" w:hAnsi="Times New Roman" w:cs="Times New Roman"/>
          <w:sz w:val="28"/>
          <w:szCs w:val="28"/>
        </w:rPr>
        <w:t>,</w:t>
      </w:r>
      <w:r w:rsidRPr="0038125C">
        <w:rPr>
          <w:rStyle w:val="apple-converted-space"/>
          <w:rFonts w:ascii="Times New Roman" w:hAnsi="Times New Roman" w:cs="Times New Roman"/>
          <w:sz w:val="28"/>
          <w:szCs w:val="28"/>
        </w:rPr>
        <w:t> </w:t>
      </w:r>
      <w:hyperlink r:id="rId60" w:tooltip="Охрана труда" w:history="1">
        <w:r w:rsidRPr="0038125C">
          <w:rPr>
            <w:rStyle w:val="a6"/>
            <w:rFonts w:ascii="Times New Roman" w:hAnsi="Times New Roman" w:cs="Times New Roman"/>
            <w:color w:val="auto"/>
            <w:sz w:val="28"/>
            <w:szCs w:val="28"/>
            <w:u w:val="none"/>
          </w:rPr>
          <w:t>охраны труда</w:t>
        </w:r>
      </w:hyperlink>
      <w:r w:rsidRPr="0038125C">
        <w:rPr>
          <w:rFonts w:ascii="Times New Roman" w:hAnsi="Times New Roman" w:cs="Times New Roman"/>
          <w:sz w:val="28"/>
          <w:szCs w:val="28"/>
        </w:rPr>
        <w:t>. Специфика внутреннего трудового распорядка в этой части в машиностроении, на конвейерной сборке, в металлургии, на транспорте, в вузе обусловлена не только содержанием производственной деятельности, но ее непрерывностью или, напротив, дискретностью. Именно на этой основе формируются правила трудового поведения наемных работников, соблюдение участниками совместного труда начала, окончания работы, перерыва в течение рабочего дня, его продолжительность, взаимодействие со сменщиками и др. В силу этого требования к трудовому поведению в отдельной отрасли, профессии, организации и на рабочем месте обычно специфичны. Соблюдение и нарушение требований, т. е. фактическое содержание дисциплины труда отдельного работника или первичного трудового коллектива, также специфичны, если иметь в виду их содержательную часть.</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Дисциплинированным является водитель автотранспортного средства, когда он соблюдает график работы (сменности) на линии, который составляется работодателем, время начала, окончания и продолжительность ежедневной работы (смены), время перерывов для отдыха и питания; проходит медицинский осмотр до и после окончания работы; охраняет груз и автомобиль во время стоянки; осуществляет техосмотр перед выездом на линию и после возвращения в организацию; устраняет на линии (маршруте) эксплуатационные неисправности обслуживаемого автомобиля, не требующие разборки механизмов, а также выполнения регулировочных работ в полевых условиях при отсутствии технической помощи; и т. п.</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 xml:space="preserve">Дисциплинированный работник — член локомотивной или кондукторской бригады — обязан соблюдать именные графики сменности либо </w:t>
      </w:r>
      <w:proofErr w:type="spellStart"/>
      <w:r w:rsidRPr="0038125C">
        <w:rPr>
          <w:rFonts w:ascii="Times New Roman" w:hAnsi="Times New Roman" w:cs="Times New Roman"/>
          <w:sz w:val="28"/>
          <w:szCs w:val="28"/>
        </w:rPr>
        <w:t>безвызывную</w:t>
      </w:r>
      <w:proofErr w:type="spellEnd"/>
      <w:r w:rsidRPr="0038125C">
        <w:rPr>
          <w:rFonts w:ascii="Times New Roman" w:hAnsi="Times New Roman" w:cs="Times New Roman"/>
          <w:sz w:val="28"/>
          <w:szCs w:val="28"/>
        </w:rPr>
        <w:t xml:space="preserve"> систему. «В других случаях, а также в случаях нарушения работы по графикам сменности локомотивные и кондукторские бригады назначаются на работу по вызову. Способы вызова устанавливаются правилами внутреннего трудового распорядка» (п. 14 Положения об особенностях режима рабочего времени и времени отдыха, условий труда отдельных категории работников железнодорожного транспорта, непосредственно связанных с движением поездов).</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Дежурные по железнодорожным станциям, начальники железнодорожных станций участков инфраструктуры, оборудованных диспетчерской централизацией, автоблокировкой и </w:t>
      </w:r>
      <w:proofErr w:type="spellStart"/>
      <w:r w:rsidRPr="0038125C">
        <w:rPr>
          <w:rFonts w:ascii="Times New Roman" w:hAnsi="Times New Roman" w:cs="Times New Roman"/>
          <w:sz w:val="28"/>
          <w:szCs w:val="28"/>
        </w:rPr>
        <w:t>полуавтоблокировкой</w:t>
      </w:r>
      <w:proofErr w:type="spellEnd"/>
      <w:r w:rsidRPr="0038125C">
        <w:rPr>
          <w:rFonts w:ascii="Times New Roman" w:hAnsi="Times New Roman" w:cs="Times New Roman"/>
          <w:sz w:val="28"/>
          <w:szCs w:val="28"/>
        </w:rPr>
        <w:t>, дежурный персонал электромонтеров и электромехаников тяговых подстанций, электростанций районов электрических сетей и дистанций контактной сети, работники хозяйства сигнализации и связи, приемосдатчики груза и багажа, работники восстановительных поездов, проводники пассажирских вагонов, проводники по сопровождению специальных вагонов дежурят на дому (при возможности вывоза на работу) или в специально оборудованной комнате (помещении, купе вагона). Соблюдение этих требований техпроцесса перевозки пассажиров и грузов характеризует указанные категории работников как дисциплинированных исполнителей.</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Дисциплинированный преподаватель вуза соблюдает расписание учебных занятий, а также выполняет организационно-методическую, воспитательную, научную работу, которая регулируется правилами внутреннего распорядка вуза, планом научно-</w:t>
      </w:r>
      <w:proofErr w:type="spellStart"/>
      <w:r w:rsidRPr="0038125C">
        <w:rPr>
          <w:rFonts w:ascii="Times New Roman" w:hAnsi="Times New Roman" w:cs="Times New Roman"/>
          <w:sz w:val="28"/>
          <w:szCs w:val="28"/>
        </w:rPr>
        <w:t>исследо</w:t>
      </w:r>
      <w:proofErr w:type="spellEnd"/>
      <w:r w:rsidRPr="0038125C">
        <w:rPr>
          <w:rFonts w:ascii="Times New Roman" w:hAnsi="Times New Roman" w:cs="Times New Roman"/>
          <w:sz w:val="28"/>
          <w:szCs w:val="28"/>
        </w:rPr>
        <w:t xml:space="preserve">- </w:t>
      </w:r>
      <w:proofErr w:type="spellStart"/>
      <w:r w:rsidRPr="0038125C">
        <w:rPr>
          <w:rFonts w:ascii="Times New Roman" w:hAnsi="Times New Roman" w:cs="Times New Roman"/>
          <w:sz w:val="28"/>
          <w:szCs w:val="28"/>
        </w:rPr>
        <w:t>вательских</w:t>
      </w:r>
      <w:proofErr w:type="spellEnd"/>
      <w:r w:rsidRPr="0038125C">
        <w:rPr>
          <w:rFonts w:ascii="Times New Roman" w:hAnsi="Times New Roman" w:cs="Times New Roman"/>
          <w:sz w:val="28"/>
          <w:szCs w:val="28"/>
        </w:rPr>
        <w:t xml:space="preserve"> работ, программами учебных курсов, графиками и т. д.</w:t>
      </w:r>
      <w:r w:rsidRPr="0038125C">
        <w:rPr>
          <w:rStyle w:val="apple-converted-space"/>
          <w:rFonts w:ascii="Times New Roman" w:hAnsi="Times New Roman" w:cs="Times New Roman"/>
          <w:sz w:val="28"/>
          <w:szCs w:val="28"/>
          <w:vertAlign w:val="superscript"/>
        </w:rPr>
        <w:t> </w:t>
      </w:r>
      <w:r w:rsidRPr="0038125C">
        <w:rPr>
          <w:rFonts w:ascii="Times New Roman" w:hAnsi="Times New Roman" w:cs="Times New Roman"/>
          <w:sz w:val="28"/>
          <w:szCs w:val="28"/>
        </w:rPr>
        <w:t xml:space="preserve">Аналогичный анализ особенностей содержания дисциплины труда наемных работников можно продолжать. Такого рода исследования будут всякий раз подтверждать вывод о том, что указанные особенности объясняются спецификой содержания и </w:t>
      </w:r>
      <w:r w:rsidRPr="0038125C">
        <w:rPr>
          <w:rFonts w:ascii="Times New Roman" w:hAnsi="Times New Roman" w:cs="Times New Roman"/>
          <w:sz w:val="28"/>
          <w:szCs w:val="28"/>
        </w:rPr>
        <w:lastRenderedPageBreak/>
        <w:t>ведения техпроцесса, используемого работодателем в конкретной организации.</w:t>
      </w:r>
    </w:p>
    <w:p w:rsidR="007375EF" w:rsidRPr="0038125C" w:rsidRDefault="007375EF" w:rsidP="0038125C">
      <w:pPr>
        <w:pStyle w:val="aa"/>
        <w:spacing w:line="360" w:lineRule="auto"/>
        <w:ind w:firstLine="709"/>
        <w:jc w:val="both"/>
        <w:rPr>
          <w:rFonts w:ascii="Times New Roman" w:hAnsi="Times New Roman" w:cs="Times New Roman"/>
          <w:sz w:val="28"/>
          <w:szCs w:val="28"/>
        </w:rPr>
      </w:pP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Важным институтом</w:t>
      </w:r>
      <w:r w:rsidRPr="0038125C">
        <w:rPr>
          <w:rStyle w:val="apple-converted-space"/>
          <w:rFonts w:ascii="Times New Roman" w:hAnsi="Times New Roman" w:cs="Times New Roman"/>
          <w:sz w:val="28"/>
          <w:szCs w:val="28"/>
        </w:rPr>
        <w:t> </w:t>
      </w:r>
      <w:hyperlink r:id="rId61" w:tooltip="Трудовое право" w:history="1">
        <w:r w:rsidRPr="0038125C">
          <w:rPr>
            <w:rStyle w:val="a6"/>
            <w:rFonts w:ascii="Times New Roman" w:hAnsi="Times New Roman" w:cs="Times New Roman"/>
            <w:color w:val="auto"/>
            <w:sz w:val="28"/>
            <w:szCs w:val="28"/>
          </w:rPr>
          <w:t>трудового права</w:t>
        </w:r>
      </w:hyperlink>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является трудовая дисциплина (дисциплина труда). Она выступает необходимым условием всякой общей работы.</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Трудовая дисциплина</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 представляет собой совокупность норм и правил поведения работников в процессе коллективного</w:t>
      </w:r>
      <w:r w:rsidRPr="0038125C">
        <w:rPr>
          <w:rStyle w:val="apple-converted-space"/>
          <w:rFonts w:ascii="Times New Roman" w:hAnsi="Times New Roman" w:cs="Times New Roman"/>
          <w:sz w:val="28"/>
          <w:szCs w:val="28"/>
        </w:rPr>
        <w:t> </w:t>
      </w:r>
      <w:hyperlink r:id="rId62" w:tooltip="Труд" w:history="1">
        <w:r w:rsidRPr="0038125C">
          <w:rPr>
            <w:rStyle w:val="a6"/>
            <w:rFonts w:ascii="Times New Roman" w:hAnsi="Times New Roman" w:cs="Times New Roman"/>
            <w:color w:val="auto"/>
            <w:sz w:val="28"/>
            <w:szCs w:val="28"/>
          </w:rPr>
          <w:t>труда</w:t>
        </w:r>
      </w:hyperlink>
      <w:r w:rsidRPr="0038125C">
        <w:rPr>
          <w:rFonts w:ascii="Times New Roman" w:hAnsi="Times New Roman" w:cs="Times New Roman"/>
          <w:sz w:val="28"/>
          <w:szCs w:val="28"/>
        </w:rPr>
        <w:t>.</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Трудовая дисциплина на</w:t>
      </w:r>
      <w:r w:rsidRPr="0038125C">
        <w:rPr>
          <w:rStyle w:val="apple-converted-space"/>
          <w:rFonts w:ascii="Times New Roman" w:hAnsi="Times New Roman" w:cs="Times New Roman"/>
          <w:sz w:val="28"/>
          <w:szCs w:val="28"/>
        </w:rPr>
        <w:t> </w:t>
      </w:r>
      <w:hyperlink r:id="rId63" w:tooltip="Предприятие" w:history="1">
        <w:r w:rsidRPr="0038125C">
          <w:rPr>
            <w:rStyle w:val="a6"/>
            <w:rFonts w:ascii="Times New Roman" w:hAnsi="Times New Roman" w:cs="Times New Roman"/>
            <w:color w:val="auto"/>
            <w:sz w:val="28"/>
            <w:szCs w:val="28"/>
          </w:rPr>
          <w:t>предприятиях</w:t>
        </w:r>
      </w:hyperlink>
      <w:r w:rsidRPr="0038125C">
        <w:rPr>
          <w:rFonts w:ascii="Times New Roman" w:hAnsi="Times New Roman" w:cs="Times New Roman"/>
          <w:sz w:val="28"/>
          <w:szCs w:val="28"/>
        </w:rPr>
        <w:t xml:space="preserve">, в учреждениях и </w:t>
      </w:r>
      <w:proofErr w:type="spellStart"/>
      <w:r w:rsidRPr="0038125C">
        <w:rPr>
          <w:rFonts w:ascii="Times New Roman" w:hAnsi="Times New Roman" w:cs="Times New Roman"/>
          <w:sz w:val="28"/>
          <w:szCs w:val="28"/>
        </w:rPr>
        <w:t>организациях</w:t>
      </w:r>
      <w:r w:rsidRPr="0038125C">
        <w:rPr>
          <w:rStyle w:val="a9"/>
          <w:rFonts w:ascii="Times New Roman" w:hAnsi="Times New Roman" w:cs="Times New Roman"/>
          <w:sz w:val="28"/>
          <w:szCs w:val="28"/>
        </w:rPr>
        <w:t>обеспечивается</w:t>
      </w:r>
      <w:proofErr w:type="spellEnd"/>
      <w:r w:rsidRPr="0038125C">
        <w:rPr>
          <w:rStyle w:val="a9"/>
          <w:rFonts w:ascii="Times New Roman" w:hAnsi="Times New Roman" w:cs="Times New Roman"/>
          <w:sz w:val="28"/>
          <w:szCs w:val="28"/>
        </w:rPr>
        <w:t xml:space="preserve"> созданием необходимых организационных и экономических условий</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для нормальной высокопроизводительной работы, сознательным отношением к труду, методами убеждения, воспитания, а также поощрением за добросовестный труд. По отношению к отдельным недобросовестным работникам применяются в необходимых случаях меры дисциплинарного и общественного воздействия.</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Как правовая категория трудовая дисциплина выступает в четырех аспектах:</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как один из принципов трудового права;</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самостоятельный институт трудового права (объективное свойство);</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элемент трудового правоотношения (субъективное свойство);</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фактическое поведение.</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Трудовая дисциплина в качестве</w:t>
      </w:r>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принципа трудового права</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понимается как пронизывающее все нормы трудового права руководящее начало, связанное с исполнением обязанности соблюдать дисциплину труда.</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Как</w:t>
      </w:r>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институт трудового права</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 xml:space="preserve">трудовая дисциплина в объективном смысле представляет собой совокупность правовых норм, регулирующих внутренний трудовой распорядок организации, устанавливающих трудовые обязанности работников и работодателя, определяющих методы обеспечения </w:t>
      </w:r>
      <w:r w:rsidRPr="0038125C">
        <w:rPr>
          <w:rFonts w:ascii="Times New Roman" w:hAnsi="Times New Roman" w:cs="Times New Roman"/>
          <w:sz w:val="28"/>
          <w:szCs w:val="28"/>
        </w:rPr>
        <w:lastRenderedPageBreak/>
        <w:t>трудовой дисциплины, меры поощрения за успехи в труде и ответственность за виновное невыполнение этих обязанностей.</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Трудовая дисциплина как</w:t>
      </w:r>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элемент трудового правоотношения</w:t>
      </w:r>
      <w:r w:rsidRPr="0038125C">
        <w:rPr>
          <w:rStyle w:val="apple-converted-space"/>
          <w:rFonts w:ascii="Times New Roman" w:hAnsi="Times New Roman" w:cs="Times New Roman"/>
          <w:b/>
          <w:bCs/>
          <w:sz w:val="28"/>
          <w:szCs w:val="28"/>
        </w:rPr>
        <w:t> </w:t>
      </w:r>
      <w:r w:rsidRPr="0038125C">
        <w:rPr>
          <w:rFonts w:ascii="Times New Roman" w:hAnsi="Times New Roman" w:cs="Times New Roman"/>
          <w:sz w:val="28"/>
          <w:szCs w:val="28"/>
        </w:rPr>
        <w:t>(ее субъективное свойство) проявляется в установлении должного поведения конкретных работников в общем, коллективном труде, в индивидуализации (персонификации) их трудовых обязанностей в связи с заключенным трудовым договором (или вступлением в трудовое правоотношение по иным основаниям).</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Трудовая дисциплина проявляется также как</w:t>
      </w:r>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фактическое поведение</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сторон трудового правоотношения, т. е. уровень соблюдения всеми работниками на производстве дисциплины труда. Этот уровень может быть: высоким, когда все участники трудового процесса четко соблюдают дисциплину труда; средним, когда работники соблюдают дисциплину труда, но некоторые из них допускают определенные отклонения, нарушения; низким, если имеются частые массовые нарушения.</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Определение дисциплины труда</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Дисциплина труда в каждой конкретной организации определяется разд. VIII ТК РФ (ст. 189-195) и</w:t>
      </w:r>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правилами внутреннего</w:t>
      </w:r>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трудового распорядка.</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Для отдельных категорий работников, нарушения трудовой дисциплины в деятельности которых могу г привести к серьезным последствиям, действуют уставы и положения о дисциплине (все виды транспорта, рыбная промышленность, связь и т. д.), утверждаемые Правительством РФ в соответствии с федеральными законами.</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Основное содержание трудового распорядка составляют определенные обязанности сторон трудового правоотношения.</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Работодатель обязан создавать условия, необходимые для соблюдения работниками дисциплины труда.</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Трудовой распорядок определяется правилами внутреннею трудового распорядка.</w:t>
      </w:r>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Правила внутреннего трудового распорядка организации</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 xml:space="preserve">— локальный нормативный акт организации, регламентирующий в </w:t>
      </w:r>
      <w:r w:rsidRPr="0038125C">
        <w:rPr>
          <w:rFonts w:ascii="Times New Roman" w:hAnsi="Times New Roman" w:cs="Times New Roman"/>
          <w:sz w:val="28"/>
          <w:szCs w:val="28"/>
        </w:rPr>
        <w:lastRenderedPageBreak/>
        <w:t>соответствии с Трудовым кодексом РФ и иными федеральными законами порядок приема и увольнения работников, основные права, обязанности и ответственность сторон трудового договора, режим работы, время отдыха, применяемые к работникам меры поощрения и взыскания, а также иные вопросы регулирования трудовых отношений в организации.</w:t>
      </w:r>
    </w:p>
    <w:p w:rsidR="007375EF" w:rsidRPr="0038125C" w:rsidRDefault="007375EF" w:rsidP="0038125C">
      <w:pPr>
        <w:pStyle w:val="aa"/>
        <w:spacing w:line="360" w:lineRule="auto"/>
        <w:ind w:firstLine="709"/>
        <w:jc w:val="both"/>
        <w:rPr>
          <w:rFonts w:ascii="Times New Roman" w:hAnsi="Times New Roman" w:cs="Times New Roman"/>
          <w:smallCaps/>
          <w:sz w:val="28"/>
          <w:szCs w:val="28"/>
        </w:rPr>
      </w:pPr>
      <w:r w:rsidRPr="0038125C">
        <w:rPr>
          <w:rFonts w:ascii="Times New Roman" w:hAnsi="Times New Roman" w:cs="Times New Roman"/>
          <w:smallCaps/>
          <w:sz w:val="28"/>
          <w:szCs w:val="28"/>
        </w:rPr>
        <w:t>Укрепление дисциплины труда</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Трудовая дисциплина в организациях обеспечивается</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созданием необходимых организационных и экономических условий для нормальной высокопроизводительной работы, сознательным отношением к</w:t>
      </w:r>
      <w:r w:rsidRPr="0038125C">
        <w:rPr>
          <w:rStyle w:val="apple-converted-space"/>
          <w:rFonts w:ascii="Times New Roman" w:hAnsi="Times New Roman" w:cs="Times New Roman"/>
          <w:sz w:val="28"/>
          <w:szCs w:val="28"/>
        </w:rPr>
        <w:t> </w:t>
      </w:r>
      <w:hyperlink r:id="rId64" w:tooltip="Труд" w:history="1">
        <w:r w:rsidRPr="0038125C">
          <w:rPr>
            <w:rStyle w:val="a6"/>
            <w:rFonts w:ascii="Times New Roman" w:hAnsi="Times New Roman" w:cs="Times New Roman"/>
            <w:color w:val="auto"/>
            <w:sz w:val="28"/>
            <w:szCs w:val="28"/>
          </w:rPr>
          <w:t>труду</w:t>
        </w:r>
      </w:hyperlink>
      <w:r w:rsidRPr="0038125C">
        <w:rPr>
          <w:rFonts w:ascii="Times New Roman" w:hAnsi="Times New Roman" w:cs="Times New Roman"/>
          <w:sz w:val="28"/>
          <w:szCs w:val="28"/>
        </w:rPr>
        <w:t>, методами убеждения, воспитания и поощрения. По отношению к отдельным недобросовестным работникам в необходимых случаях применяются меры дисциплинарного воздействия.</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Ведущее место занимает</w:t>
      </w:r>
      <w:r w:rsidRPr="0038125C">
        <w:rPr>
          <w:rStyle w:val="apple-converted-space"/>
          <w:rFonts w:ascii="Times New Roman" w:hAnsi="Times New Roman" w:cs="Times New Roman"/>
          <w:sz w:val="28"/>
          <w:szCs w:val="28"/>
        </w:rPr>
        <w:t> </w:t>
      </w:r>
      <w:r w:rsidRPr="0038125C">
        <w:rPr>
          <w:rStyle w:val="a9"/>
          <w:rFonts w:ascii="Times New Roman" w:hAnsi="Times New Roman" w:cs="Times New Roman"/>
          <w:sz w:val="28"/>
          <w:szCs w:val="28"/>
        </w:rPr>
        <w:t>метод убеждения</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как основной способ укрепления трудовой дисциплины, поскольку он является принципом поведения работника в процессе труда, принципом сознательности и самодисциплины.</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Метод воспитания</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применяют в основном как вспомогательное средство обеспечения трудовой дисциплины. Основное его назначение — привить работнику чувство добросовестного и честного отношения к труду.</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Методы убеждения, воспитания, а также</w:t>
      </w:r>
      <w:r w:rsidRPr="0038125C">
        <w:rPr>
          <w:rStyle w:val="apple-converted-space"/>
          <w:rFonts w:ascii="Times New Roman" w:hAnsi="Times New Roman" w:cs="Times New Roman"/>
          <w:sz w:val="28"/>
          <w:szCs w:val="28"/>
        </w:rPr>
        <w:t> </w:t>
      </w:r>
      <w:r w:rsidRPr="0038125C">
        <w:rPr>
          <w:rStyle w:val="a9"/>
          <w:rFonts w:ascii="Times New Roman" w:hAnsi="Times New Roman" w:cs="Times New Roman"/>
          <w:sz w:val="28"/>
          <w:szCs w:val="28"/>
        </w:rPr>
        <w:t>поощрения за добросовестный труд</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могут носить как моральный, так и материальный характер и применяются администрацией совместно или по согласованию с профсоюзным органом предприятия.</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Правила внутреннего трудового распорядка</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каждого данного трудового коллектива утверждаются им по представлению администрации и профсоюзного органа.</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Укрепление сознательной дисциплины труда</w:t>
      </w:r>
      <w:r w:rsidRPr="0038125C">
        <w:rPr>
          <w:rFonts w:ascii="Times New Roman" w:hAnsi="Times New Roman" w:cs="Times New Roman"/>
          <w:sz w:val="28"/>
          <w:szCs w:val="28"/>
        </w:rPr>
        <w:t>, ее организованности, добросовестное отношение к труду всегда являлись одной из важнейших задач нашего государства.</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Предусмотрен комплекс мер, направленных на укрепление трудовой дисциплины. Это, в частности, вопросы:</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улучшения организаторской и воспитательной работы, направленной на устранение потерь рабочего времени на производстве;</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формирование стабильных трудовых коллективов;</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обеспечение четкой регламентации прав и обязанностей каждого работника;</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применение материального и морального поощрения за самоотверженный труд;</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вопросы применения взысканий и воздействия на нарушителей трудовой дисциплины и повышение ответственности руководителей предприятий и их подразделений за состояние трудовой дисциплины и текучесть кадров.</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Важнейшими направлениями в работе по воспитанию и укреплению дисциплины труда должно быть повышение роли трудовых коллективов и эффективное использование предоставленных им прав.</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Меры поощрения</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ст. 191 ТК РФ перечисляются следующие</w:t>
      </w:r>
      <w:r w:rsidRPr="0038125C">
        <w:rPr>
          <w:rStyle w:val="apple-converted-space"/>
          <w:rFonts w:ascii="Times New Roman" w:hAnsi="Times New Roman" w:cs="Times New Roman"/>
          <w:sz w:val="28"/>
          <w:szCs w:val="28"/>
        </w:rPr>
        <w:t> </w:t>
      </w:r>
      <w:hyperlink r:id="rId65" w:tooltip="Меры поощрения" w:history="1">
        <w:r w:rsidRPr="0038125C">
          <w:rPr>
            <w:rStyle w:val="a6"/>
            <w:rFonts w:ascii="Times New Roman" w:hAnsi="Times New Roman" w:cs="Times New Roman"/>
            <w:color w:val="auto"/>
            <w:sz w:val="28"/>
            <w:szCs w:val="28"/>
          </w:rPr>
          <w:t>меры</w:t>
        </w:r>
      </w:hyperlink>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поощрения:</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объявление благодарности;</w:t>
      </w:r>
    </w:p>
    <w:p w:rsidR="007375EF" w:rsidRPr="0038125C" w:rsidRDefault="0038125C" w:rsidP="0038125C">
      <w:pPr>
        <w:pStyle w:val="aa"/>
        <w:spacing w:line="360" w:lineRule="auto"/>
        <w:ind w:firstLine="709"/>
        <w:jc w:val="both"/>
        <w:rPr>
          <w:rFonts w:ascii="Times New Roman" w:hAnsi="Times New Roman" w:cs="Times New Roman"/>
          <w:sz w:val="28"/>
          <w:szCs w:val="28"/>
        </w:rPr>
      </w:pPr>
      <w:hyperlink r:id="rId66" w:tooltip="Премия" w:history="1">
        <w:r w:rsidR="007375EF" w:rsidRPr="0038125C">
          <w:rPr>
            <w:rStyle w:val="a6"/>
            <w:rFonts w:ascii="Times New Roman" w:hAnsi="Times New Roman" w:cs="Times New Roman"/>
            <w:color w:val="auto"/>
            <w:sz w:val="28"/>
            <w:szCs w:val="28"/>
          </w:rPr>
          <w:t>выдача премии</w:t>
        </w:r>
      </w:hyperlink>
      <w:r w:rsidR="007375EF" w:rsidRPr="0038125C">
        <w:rPr>
          <w:rFonts w:ascii="Times New Roman" w:hAnsi="Times New Roman" w:cs="Times New Roman"/>
          <w:sz w:val="28"/>
          <w:szCs w:val="28"/>
        </w:rPr>
        <w:t>;</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награждение ценным подарком;</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награждение почетной грамотой;</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представление к званию лучшего по</w:t>
      </w:r>
      <w:r w:rsidRPr="0038125C">
        <w:rPr>
          <w:rStyle w:val="apple-converted-space"/>
          <w:rFonts w:ascii="Times New Roman" w:hAnsi="Times New Roman" w:cs="Times New Roman"/>
          <w:sz w:val="28"/>
          <w:szCs w:val="28"/>
        </w:rPr>
        <w:t> </w:t>
      </w:r>
      <w:hyperlink r:id="rId67" w:tooltip="Профессия" w:history="1">
        <w:r w:rsidRPr="0038125C">
          <w:rPr>
            <w:rStyle w:val="a6"/>
            <w:rFonts w:ascii="Times New Roman" w:hAnsi="Times New Roman" w:cs="Times New Roman"/>
            <w:color w:val="auto"/>
            <w:sz w:val="28"/>
            <w:szCs w:val="28"/>
          </w:rPr>
          <w:t>профессии</w:t>
        </w:r>
      </w:hyperlink>
      <w:r w:rsidRPr="0038125C">
        <w:rPr>
          <w:rFonts w:ascii="Times New Roman" w:hAnsi="Times New Roman" w:cs="Times New Roman"/>
          <w:sz w:val="28"/>
          <w:szCs w:val="28"/>
        </w:rPr>
        <w:t>.</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Этот перечень примерный, правилами внутреннего трудового распорядка, уставами и положениями о дисциплине могут предусматриваться и другие меры поощрения. За особые трудовые заслуги перед обществом и государством работники могут быть представлены к государственным наградам.</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Меры дисциплинарного воздействия</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Предусматривая меры поощрения, применяемые к работникам, добросовестно выполняющим свои трудовые обязанности, трудовое законодательство устанавливает и меры дисциплинарного воздействия к нарушителям трудовой дисциплины.</w:t>
      </w: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4267F1" w:rsidRPr="0038125C" w:rsidRDefault="00F74FEA"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37 </w:t>
      </w:r>
      <w:r w:rsidR="004267F1" w:rsidRPr="0038125C">
        <w:rPr>
          <w:rFonts w:ascii="Times New Roman" w:hAnsi="Times New Roman" w:cs="Times New Roman"/>
          <w:b/>
          <w:sz w:val="28"/>
          <w:szCs w:val="28"/>
        </w:rPr>
        <w:t>Административное правонарушение и административная ответственность.</w:t>
      </w:r>
    </w:p>
    <w:p w:rsidR="006807E1" w:rsidRPr="0038125C" w:rsidRDefault="006807E1"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1. Административным правонарушением признается противоправное, виновное действие (бездействие) физического или юридического лица, за которое настоящим Кодексом или законами субъектов Российской Федерации об административных правонарушениях установлена административная ответственность. 2. Юридическое лицо признается виновным в совершении административного правонарушения, если будет установлено, что у него имелась возможность для соблюдения правил и норм, за нарушение которых настоящим Кодексом или законами субъекта Российской Федерации предусмотрена административная ответственность, но данным лицом не были приняты все зависящие от него меры по их соблюдению. 3. Назначение административного наказания юридическому лицу не освобождает от административной ответственности за данное правонарушение виновное физическое лицо, равно как и привлечение к административной или уголовной ответственности физического лица не освобождает от административной ответственности за данное правонарушение юридическое лицо.</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bCs/>
          <w:color w:val="000000" w:themeColor="text1"/>
          <w:sz w:val="28"/>
          <w:szCs w:val="28"/>
          <w:lang w:eastAsia="ru-RU"/>
        </w:rPr>
        <w:t>Административная ответственность -</w:t>
      </w:r>
      <w:r w:rsidRPr="0038125C">
        <w:rPr>
          <w:rFonts w:ascii="Times New Roman" w:eastAsia="Times New Roman" w:hAnsi="Times New Roman" w:cs="Times New Roman"/>
          <w:color w:val="000000" w:themeColor="text1"/>
          <w:sz w:val="28"/>
          <w:szCs w:val="28"/>
          <w:lang w:eastAsia="ru-RU"/>
        </w:rPr>
        <w:t> это вид </w:t>
      </w:r>
      <w:hyperlink r:id="rId68" w:tooltip="Юридическая ответственность" w:history="1">
        <w:r w:rsidRPr="0038125C">
          <w:rPr>
            <w:rFonts w:ascii="Times New Roman" w:eastAsia="Times New Roman" w:hAnsi="Times New Roman" w:cs="Times New Roman"/>
            <w:color w:val="000000" w:themeColor="text1"/>
            <w:sz w:val="28"/>
            <w:szCs w:val="28"/>
            <w:lang w:eastAsia="ru-RU"/>
          </w:rPr>
          <w:t>юридической ответственности</w:t>
        </w:r>
      </w:hyperlink>
      <w:r w:rsidRPr="0038125C">
        <w:rPr>
          <w:rFonts w:ascii="Times New Roman" w:eastAsia="Times New Roman" w:hAnsi="Times New Roman" w:cs="Times New Roman"/>
          <w:color w:val="000000" w:themeColor="text1"/>
          <w:sz w:val="28"/>
          <w:szCs w:val="28"/>
          <w:lang w:eastAsia="ru-RU"/>
        </w:rPr>
        <w:t>, который выражается в назначении органом или должностным лицом, наделенным соответствующими полномочиями, </w:t>
      </w:r>
      <w:hyperlink r:id="rId69" w:tooltip="Административное наказание" w:history="1">
        <w:r w:rsidRPr="0038125C">
          <w:rPr>
            <w:rFonts w:ascii="Times New Roman" w:eastAsia="Times New Roman" w:hAnsi="Times New Roman" w:cs="Times New Roman"/>
            <w:color w:val="000000" w:themeColor="text1"/>
            <w:sz w:val="28"/>
            <w:szCs w:val="28"/>
            <w:lang w:eastAsia="ru-RU"/>
          </w:rPr>
          <w:t xml:space="preserve">административного </w:t>
        </w:r>
        <w:proofErr w:type="spellStart"/>
        <w:r w:rsidRPr="0038125C">
          <w:rPr>
            <w:rFonts w:ascii="Times New Roman" w:eastAsia="Times New Roman" w:hAnsi="Times New Roman" w:cs="Times New Roman"/>
            <w:color w:val="000000" w:themeColor="text1"/>
            <w:sz w:val="28"/>
            <w:szCs w:val="28"/>
            <w:lang w:eastAsia="ru-RU"/>
          </w:rPr>
          <w:t>наказания</w:t>
        </w:r>
      </w:hyperlink>
      <w:r w:rsidRPr="0038125C">
        <w:rPr>
          <w:rFonts w:ascii="Times New Roman" w:eastAsia="Times New Roman" w:hAnsi="Times New Roman" w:cs="Times New Roman"/>
          <w:color w:val="000000" w:themeColor="text1"/>
          <w:sz w:val="28"/>
          <w:szCs w:val="28"/>
          <w:lang w:eastAsia="ru-RU"/>
        </w:rPr>
        <w:t>лицу</w:t>
      </w:r>
      <w:proofErr w:type="spellEnd"/>
      <w:r w:rsidRPr="0038125C">
        <w:rPr>
          <w:rFonts w:ascii="Times New Roman" w:eastAsia="Times New Roman" w:hAnsi="Times New Roman" w:cs="Times New Roman"/>
          <w:color w:val="000000" w:themeColor="text1"/>
          <w:sz w:val="28"/>
          <w:szCs w:val="28"/>
          <w:lang w:eastAsia="ru-RU"/>
        </w:rPr>
        <w:t>, совершившему правонарушение.</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color w:val="000000" w:themeColor="text1"/>
          <w:sz w:val="28"/>
          <w:szCs w:val="28"/>
          <w:lang w:eastAsia="ru-RU"/>
        </w:rPr>
        <w:lastRenderedPageBreak/>
        <w:t>Административная ответственность наступает за деяния, менее опасные для общества, чем преступления.</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color w:val="000000" w:themeColor="text1"/>
          <w:sz w:val="28"/>
          <w:szCs w:val="28"/>
          <w:lang w:eastAsia="ru-RU"/>
        </w:rPr>
        <w:t>Давая характеристику </w:t>
      </w:r>
      <w:hyperlink r:id="rId70" w:tooltip="Административное правонарушение" w:history="1">
        <w:r w:rsidRPr="0038125C">
          <w:rPr>
            <w:rFonts w:ascii="Times New Roman" w:eastAsia="Times New Roman" w:hAnsi="Times New Roman" w:cs="Times New Roman"/>
            <w:color w:val="000000" w:themeColor="text1"/>
            <w:sz w:val="28"/>
            <w:szCs w:val="28"/>
            <w:lang w:eastAsia="ru-RU"/>
          </w:rPr>
          <w:t>административным правонарушениям</w:t>
        </w:r>
      </w:hyperlink>
      <w:r w:rsidRPr="0038125C">
        <w:rPr>
          <w:rFonts w:ascii="Times New Roman" w:eastAsia="Times New Roman" w:hAnsi="Times New Roman" w:cs="Times New Roman"/>
          <w:color w:val="000000" w:themeColor="text1"/>
          <w:sz w:val="28"/>
          <w:szCs w:val="28"/>
          <w:lang w:eastAsia="ru-RU"/>
        </w:rPr>
        <w:t>, законодатель в КоАП РФ не называет их, в отличие от преступлений, общественно опасными деяниями. Мы же считаем возможным говорить об общественной опасности административных правонарушений (хотя степень этой опасности в большинстве случаев меньше, чем у преступлений). Примерами здесь могут быть административные правонарушения: посягающие на здоровье и санитарно-эпидемиологическое благополучие населения; в области охраны окружающей природной среды; в промышленности, строительстве и энергетике; на транспорте и в области дорожного движения и др.</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color w:val="000000" w:themeColor="text1"/>
          <w:sz w:val="28"/>
          <w:szCs w:val="28"/>
          <w:lang w:eastAsia="ru-RU"/>
        </w:rPr>
        <w:t>Административная ответственность обладает чертами, свойственными юридической ответственности вообще. Однако ей присущи и специфические черты, характерные только для данного вида юридической ответственности:</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color w:val="000000" w:themeColor="text1"/>
          <w:sz w:val="28"/>
          <w:szCs w:val="28"/>
          <w:lang w:eastAsia="ru-RU"/>
        </w:rPr>
        <w:t>1. административная ответственность в большинстве случаев является внесудебной ответственностью. Административные наказания назначаются должностными лицами значительного числа государственных органов системы исполнительной власти или определенными коллегиальными органами во внесудебном порядке, хотя и судьи рассматривают значительное количество таких правонарушений. Все эти органы являются </w:t>
      </w:r>
      <w:r w:rsidRPr="0038125C">
        <w:rPr>
          <w:rFonts w:ascii="Times New Roman" w:eastAsia="Times New Roman" w:hAnsi="Times New Roman" w:cs="Times New Roman"/>
          <w:bCs/>
          <w:color w:val="000000" w:themeColor="text1"/>
          <w:sz w:val="28"/>
          <w:szCs w:val="28"/>
          <w:lang w:eastAsia="ru-RU"/>
        </w:rPr>
        <w:t>субъектами административной юрисдикции;</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color w:val="000000" w:themeColor="text1"/>
          <w:sz w:val="28"/>
          <w:szCs w:val="28"/>
          <w:lang w:eastAsia="ru-RU"/>
        </w:rPr>
        <w:t>2. административные наказания назначаются должностными лицами правонарушителям, не подчиненным им по службе. По этому признаку административная ответственность отличается от дисциплинарной ответственности, при которой меры взыскания применяются в основном в порядке подчиненности вышестоящим органом или должностным лицом;</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color w:val="000000" w:themeColor="text1"/>
          <w:sz w:val="28"/>
          <w:szCs w:val="28"/>
          <w:lang w:eastAsia="ru-RU"/>
        </w:rPr>
        <w:t>3. поскольку административная ответственность наступает за деяния, менее опасные, чем преступления, то и административные наказания, как правило, менее суровы, чем уголовные наказания;</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color w:val="000000" w:themeColor="text1"/>
          <w:sz w:val="28"/>
          <w:szCs w:val="28"/>
          <w:lang w:eastAsia="ru-RU"/>
        </w:rPr>
        <w:lastRenderedPageBreak/>
        <w:t>4. применение административной ответственности не влечет судимости лица, совершившего правонарушение. Это лицо считается подвергнутым административному наказанию в течение одного года со дня окончания исполнения наказания;</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color w:val="000000" w:themeColor="text1"/>
          <w:sz w:val="28"/>
          <w:szCs w:val="28"/>
          <w:lang w:eastAsia="ru-RU"/>
        </w:rPr>
        <w:t>5. существенной особенностью института административной ответственности является то обстоятельство, что субъектом ответственности могут быть не только физические, но и юридические лица. Юридические лица подлежат административной ответственности независимо от места нахождения, организационно-правовых форм, подчиненности, а также других обстоятельств;</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color w:val="000000" w:themeColor="text1"/>
          <w:sz w:val="28"/>
          <w:szCs w:val="28"/>
          <w:lang w:eastAsia="ru-RU"/>
        </w:rPr>
        <w:t>6. в отличие от уголовной ответственности, которая устанавливается только федеральным законом (УК РФ), административная ответственность устанавливается КоАП РФ и принимаемыми в соответствии с ним законами субъектов РФ об административных правонарушениях.</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color w:val="000000" w:themeColor="text1"/>
          <w:sz w:val="28"/>
          <w:szCs w:val="28"/>
          <w:lang w:eastAsia="ru-RU"/>
        </w:rPr>
        <w:t>Итак, законодательство об административных правонарушениях состоит из КоАП РФ и принимаемых в соответствии с ним законов субъектов РФ об административных правонарушениях. В соответствии со ст. 1.3 КоАП РФ к ведению Российской Федерации в области законодательства об административных правонарушениях относится установление:</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color w:val="000000" w:themeColor="text1"/>
          <w:sz w:val="28"/>
          <w:szCs w:val="28"/>
          <w:lang w:eastAsia="ru-RU"/>
        </w:rPr>
        <w:t>общих положений и принципов законодательства об административно правовых нарушениях;</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color w:val="000000" w:themeColor="text1"/>
          <w:sz w:val="28"/>
          <w:szCs w:val="28"/>
          <w:lang w:eastAsia="ru-RU"/>
        </w:rPr>
        <w:t>перечня видов административных наказаний и правил их применения;</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color w:val="000000" w:themeColor="text1"/>
          <w:sz w:val="28"/>
          <w:szCs w:val="28"/>
          <w:lang w:eastAsia="ru-RU"/>
        </w:rPr>
        <w:t>административной ответственности по вопросам, имеющим федеральное значение, в том числе административной ответственности за нарушение правил и норм, предусмотренных федеральными законами и иными нормативными правовыми актами Российской Федерации;</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color w:val="000000" w:themeColor="text1"/>
          <w:sz w:val="28"/>
          <w:szCs w:val="28"/>
          <w:lang w:eastAsia="ru-RU"/>
        </w:rPr>
        <w:t>порядка производства по делам об административных правонарушениях, в том числе установления мер обеспечения производства по делам об административных правонарушениях;</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color w:val="000000" w:themeColor="text1"/>
          <w:sz w:val="28"/>
          <w:szCs w:val="28"/>
          <w:lang w:eastAsia="ru-RU"/>
        </w:rPr>
        <w:lastRenderedPageBreak/>
        <w:t>порядка исполнения постановлений о назначении административных наказаний.</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color w:val="000000" w:themeColor="text1"/>
          <w:sz w:val="28"/>
          <w:szCs w:val="28"/>
          <w:lang w:eastAsia="ru-RU"/>
        </w:rPr>
        <w:t>Административная ответственность по вопросам, не имеющим федерального значения, в том числе административная ответственность за нарушение правил и норм, предусмотренных законами и иными нормативными правовыми актами субъектов РФ, устанавливается законами данных субъектов. При этом в одних субъектах РФ принимается единый закон в виде кодекса, в других — единый некодифицированный законодательный акт об административных правонарушениях (либо об административной ответственности), в третьих — законы об административных правонарушениях (административной ответственности) за правонарушения, совершаемые в отдельных сферах деятельности и отраслях управления. Примерами третьего случая может служить законодательство Иркутской области, Московской области, Санкт-Петербурга и некоторых других субъектов РФ.</w:t>
      </w:r>
    </w:p>
    <w:p w:rsidR="006807E1" w:rsidRPr="0038125C" w:rsidRDefault="006807E1" w:rsidP="0038125C">
      <w:pPr>
        <w:pStyle w:val="aa"/>
        <w:spacing w:line="360" w:lineRule="auto"/>
        <w:ind w:firstLine="709"/>
        <w:jc w:val="both"/>
        <w:rPr>
          <w:rFonts w:ascii="Times New Roman" w:eastAsia="Times New Roman" w:hAnsi="Times New Roman" w:cs="Times New Roman"/>
          <w:bCs/>
          <w:smallCaps/>
          <w:color w:val="000000" w:themeColor="text1"/>
          <w:sz w:val="28"/>
          <w:szCs w:val="28"/>
          <w:lang w:eastAsia="ru-RU"/>
        </w:rPr>
      </w:pPr>
      <w:r w:rsidRPr="0038125C">
        <w:rPr>
          <w:rFonts w:ascii="Times New Roman" w:eastAsia="Times New Roman" w:hAnsi="Times New Roman" w:cs="Times New Roman"/>
          <w:bCs/>
          <w:smallCaps/>
          <w:color w:val="000000" w:themeColor="text1"/>
          <w:sz w:val="28"/>
          <w:szCs w:val="28"/>
          <w:lang w:eastAsia="ru-RU"/>
        </w:rPr>
        <w:t>Признаки административной ответственности и виды административных взысканий</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color w:val="000000" w:themeColor="text1"/>
          <w:sz w:val="28"/>
          <w:szCs w:val="28"/>
          <w:lang w:eastAsia="ru-RU"/>
        </w:rPr>
        <w:t>Административная ответственность — разновидность юридической ответственности, которая выражается в применении административного наказания к лицу, совершившему административное правонарушение. Понятие административного правонарушения содержится в ст. 2.1 КоАП РФ: «Административным правонарушением признается противоправное, виновное действие (бездействие) физического или юридического лица, за которое настоящим Кодексом или законами субъектов Российской Федерации об административных правонарушениях установлена административная ответственность». С учетом этого определения можно называть следующие признаки административного правонарушения:</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bCs/>
          <w:color w:val="000000" w:themeColor="text1"/>
          <w:sz w:val="28"/>
          <w:szCs w:val="28"/>
          <w:lang w:eastAsia="ru-RU"/>
        </w:rPr>
        <w:t>деяние -</w:t>
      </w:r>
      <w:r w:rsidRPr="0038125C">
        <w:rPr>
          <w:rFonts w:ascii="Times New Roman" w:eastAsia="Times New Roman" w:hAnsi="Times New Roman" w:cs="Times New Roman"/>
          <w:color w:val="000000" w:themeColor="text1"/>
          <w:sz w:val="28"/>
          <w:szCs w:val="28"/>
          <w:lang w:eastAsia="ru-RU"/>
        </w:rPr>
        <w:t> акт волевого, осознанного поведения, может быть действием (переход улицы на красный сигнал светофора) или бездействием (неявка в суд для исполнения обязанности присяжного заседателя);</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bCs/>
          <w:color w:val="000000" w:themeColor="text1"/>
          <w:sz w:val="28"/>
          <w:szCs w:val="28"/>
          <w:lang w:eastAsia="ru-RU"/>
        </w:rPr>
        <w:lastRenderedPageBreak/>
        <w:t>антиобщественный характер -</w:t>
      </w:r>
      <w:r w:rsidRPr="0038125C">
        <w:rPr>
          <w:rFonts w:ascii="Times New Roman" w:eastAsia="Times New Roman" w:hAnsi="Times New Roman" w:cs="Times New Roman"/>
          <w:color w:val="000000" w:themeColor="text1"/>
          <w:sz w:val="28"/>
          <w:szCs w:val="28"/>
          <w:lang w:eastAsia="ru-RU"/>
        </w:rPr>
        <w:t> посягательство на интересы гражданина, государства и общества: обобщенный перечень таких интересов дан в ст. 1.2 КоАП РФ и конкретизируется в содержащихся в нем правовых нормах;</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bCs/>
          <w:color w:val="000000" w:themeColor="text1"/>
          <w:sz w:val="28"/>
          <w:szCs w:val="28"/>
          <w:lang w:eastAsia="ru-RU"/>
        </w:rPr>
        <w:t>виновность -</w:t>
      </w:r>
      <w:r w:rsidRPr="0038125C">
        <w:rPr>
          <w:rFonts w:ascii="Times New Roman" w:eastAsia="Times New Roman" w:hAnsi="Times New Roman" w:cs="Times New Roman"/>
          <w:color w:val="000000" w:themeColor="text1"/>
          <w:sz w:val="28"/>
          <w:szCs w:val="28"/>
          <w:lang w:eastAsia="ru-RU"/>
        </w:rPr>
        <w:t> аналогичная уголовному праву конструкция с умыслом и неосторожностью (ст. 2.2 «Формы вины» КоАП РФ);</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bCs/>
          <w:color w:val="000000" w:themeColor="text1"/>
          <w:sz w:val="28"/>
          <w:szCs w:val="28"/>
          <w:lang w:eastAsia="ru-RU"/>
        </w:rPr>
        <w:t>противоправность -</w:t>
      </w:r>
      <w:r w:rsidRPr="0038125C">
        <w:rPr>
          <w:rFonts w:ascii="Times New Roman" w:eastAsia="Times New Roman" w:hAnsi="Times New Roman" w:cs="Times New Roman"/>
          <w:color w:val="000000" w:themeColor="text1"/>
          <w:sz w:val="28"/>
          <w:szCs w:val="28"/>
          <w:lang w:eastAsia="ru-RU"/>
        </w:rPr>
        <w:t> ситуация, при которой объект посягательства не только представляет определенную ценность для личности, государства и общества, но и охраняется правом.</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color w:val="000000" w:themeColor="text1"/>
          <w:sz w:val="28"/>
          <w:szCs w:val="28"/>
          <w:lang w:eastAsia="ru-RU"/>
        </w:rPr>
        <w:t>Важно понятие</w:t>
      </w:r>
      <w:r w:rsidRPr="0038125C">
        <w:rPr>
          <w:rFonts w:ascii="Times New Roman" w:eastAsia="Times New Roman" w:hAnsi="Times New Roman" w:cs="Times New Roman"/>
          <w:bCs/>
          <w:color w:val="000000" w:themeColor="text1"/>
          <w:sz w:val="28"/>
          <w:szCs w:val="28"/>
          <w:lang w:eastAsia="ru-RU"/>
        </w:rPr>
        <w:t> наказуемости</w:t>
      </w:r>
      <w:r w:rsidRPr="0038125C">
        <w:rPr>
          <w:rFonts w:ascii="Times New Roman" w:eastAsia="Times New Roman" w:hAnsi="Times New Roman" w:cs="Times New Roman"/>
          <w:color w:val="000000" w:themeColor="text1"/>
          <w:sz w:val="28"/>
          <w:szCs w:val="28"/>
          <w:lang w:eastAsia="ru-RU"/>
        </w:rPr>
        <w:t>, при которой административное наказание является установленной государством мерой ответственности за совершение административного правонарушения (ст. 3.1 КоАП РФ).</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color w:val="000000" w:themeColor="text1"/>
          <w:sz w:val="28"/>
          <w:szCs w:val="28"/>
          <w:lang w:eastAsia="ru-RU"/>
        </w:rPr>
        <w:t>Виды административных взысканий определены в ст. 3.2 КоАП РФ.</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color w:val="000000" w:themeColor="text1"/>
          <w:sz w:val="28"/>
          <w:szCs w:val="28"/>
          <w:lang w:eastAsia="ru-RU"/>
        </w:rPr>
        <w:t>За совершение административных правонарушений могут применяться следующие административные наказания:</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bCs/>
          <w:color w:val="000000" w:themeColor="text1"/>
          <w:sz w:val="28"/>
          <w:szCs w:val="28"/>
          <w:lang w:eastAsia="ru-RU"/>
        </w:rPr>
        <w:t>предупреждение.</w:t>
      </w:r>
      <w:r w:rsidRPr="0038125C">
        <w:rPr>
          <w:rFonts w:ascii="Times New Roman" w:eastAsia="Times New Roman" w:hAnsi="Times New Roman" w:cs="Times New Roman"/>
          <w:color w:val="000000" w:themeColor="text1"/>
          <w:sz w:val="28"/>
          <w:szCs w:val="28"/>
          <w:lang w:eastAsia="ru-RU"/>
        </w:rPr>
        <w:t xml:space="preserve"> Это выносимое официальное порицание </w:t>
      </w:r>
      <w:proofErr w:type="spellStart"/>
      <w:r w:rsidRPr="0038125C">
        <w:rPr>
          <w:rFonts w:ascii="Times New Roman" w:eastAsia="Times New Roman" w:hAnsi="Times New Roman" w:cs="Times New Roman"/>
          <w:color w:val="000000" w:themeColor="text1"/>
          <w:sz w:val="28"/>
          <w:szCs w:val="28"/>
          <w:lang w:eastAsia="ru-RU"/>
        </w:rPr>
        <w:t>управомоченным</w:t>
      </w:r>
      <w:proofErr w:type="spellEnd"/>
      <w:r w:rsidRPr="0038125C">
        <w:rPr>
          <w:rFonts w:ascii="Times New Roman" w:eastAsia="Times New Roman" w:hAnsi="Times New Roman" w:cs="Times New Roman"/>
          <w:color w:val="000000" w:themeColor="text1"/>
          <w:sz w:val="28"/>
          <w:szCs w:val="28"/>
          <w:lang w:eastAsia="ru-RU"/>
        </w:rPr>
        <w:t xml:space="preserve"> органом в письменной форме, установленной законодательством;</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bCs/>
          <w:color w:val="000000" w:themeColor="text1"/>
          <w:sz w:val="28"/>
          <w:szCs w:val="28"/>
          <w:lang w:eastAsia="ru-RU"/>
        </w:rPr>
        <w:t>административный штраф.</w:t>
      </w:r>
      <w:r w:rsidRPr="0038125C">
        <w:rPr>
          <w:rFonts w:ascii="Times New Roman" w:eastAsia="Times New Roman" w:hAnsi="Times New Roman" w:cs="Times New Roman"/>
          <w:color w:val="000000" w:themeColor="text1"/>
          <w:sz w:val="28"/>
          <w:szCs w:val="28"/>
          <w:lang w:eastAsia="ru-RU"/>
        </w:rPr>
        <w:t> Это денежное взыскание, размер которого определяется в статье, устанавливающей ответственность за конкретное правонарушение;</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bCs/>
          <w:color w:val="000000" w:themeColor="text1"/>
          <w:sz w:val="28"/>
          <w:szCs w:val="28"/>
          <w:lang w:eastAsia="ru-RU"/>
        </w:rPr>
        <w:t>возмездное изъятие орудия совершения или предмета административного правонарушения.</w:t>
      </w:r>
      <w:r w:rsidRPr="0038125C">
        <w:rPr>
          <w:rFonts w:ascii="Times New Roman" w:eastAsia="Times New Roman" w:hAnsi="Times New Roman" w:cs="Times New Roman"/>
          <w:color w:val="000000" w:themeColor="text1"/>
          <w:sz w:val="28"/>
          <w:szCs w:val="28"/>
          <w:lang w:eastAsia="ru-RU"/>
        </w:rPr>
        <w:t xml:space="preserve"> Принудительно изымаемая </w:t>
      </w:r>
      <w:proofErr w:type="spellStart"/>
      <w:r w:rsidRPr="0038125C">
        <w:rPr>
          <w:rFonts w:ascii="Times New Roman" w:eastAsia="Times New Roman" w:hAnsi="Times New Roman" w:cs="Times New Roman"/>
          <w:color w:val="000000" w:themeColor="text1"/>
          <w:sz w:val="28"/>
          <w:szCs w:val="28"/>
          <w:lang w:eastAsia="ru-RU"/>
        </w:rPr>
        <w:t>вешь</w:t>
      </w:r>
      <w:proofErr w:type="spellEnd"/>
      <w:r w:rsidRPr="0038125C">
        <w:rPr>
          <w:rFonts w:ascii="Times New Roman" w:eastAsia="Times New Roman" w:hAnsi="Times New Roman" w:cs="Times New Roman"/>
          <w:color w:val="000000" w:themeColor="text1"/>
          <w:sz w:val="28"/>
          <w:szCs w:val="28"/>
          <w:lang w:eastAsia="ru-RU"/>
        </w:rPr>
        <w:t xml:space="preserve"> продается, а бывшему собственнику вещи выплачиваются деньги, вырученные от ее продажи за вычетом расходов на реализацию изъятого предмета;</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bCs/>
          <w:color w:val="000000" w:themeColor="text1"/>
          <w:sz w:val="28"/>
          <w:szCs w:val="28"/>
          <w:lang w:eastAsia="ru-RU"/>
        </w:rPr>
        <w:t>конфискация орудия совершения или предмета административного правонарушения.</w:t>
      </w:r>
      <w:r w:rsidRPr="0038125C">
        <w:rPr>
          <w:rFonts w:ascii="Times New Roman" w:eastAsia="Times New Roman" w:hAnsi="Times New Roman" w:cs="Times New Roman"/>
          <w:color w:val="000000" w:themeColor="text1"/>
          <w:sz w:val="28"/>
          <w:szCs w:val="28"/>
          <w:lang w:eastAsia="ru-RU"/>
        </w:rPr>
        <w:t> Это аналогичное предыдущему принудительное изъятие без какой-либо компенсации;</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color w:val="000000" w:themeColor="text1"/>
          <w:sz w:val="28"/>
          <w:szCs w:val="28"/>
          <w:lang w:eastAsia="ru-RU"/>
        </w:rPr>
        <w:t>лишение специального права, предоставленного физическому лицу (права охоты, управления транспортным средством и т. п.);</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bCs/>
          <w:color w:val="000000" w:themeColor="text1"/>
          <w:sz w:val="28"/>
          <w:szCs w:val="28"/>
          <w:lang w:eastAsia="ru-RU"/>
        </w:rPr>
        <w:lastRenderedPageBreak/>
        <w:t>административный арест.</w:t>
      </w:r>
      <w:r w:rsidRPr="0038125C">
        <w:rPr>
          <w:rFonts w:ascii="Times New Roman" w:eastAsia="Times New Roman" w:hAnsi="Times New Roman" w:cs="Times New Roman"/>
          <w:color w:val="000000" w:themeColor="text1"/>
          <w:sz w:val="28"/>
          <w:szCs w:val="28"/>
          <w:lang w:eastAsia="ru-RU"/>
        </w:rPr>
        <w:t> Он подразумевает содержание нарушителя в условиях изоляции от общества на срок до 15 суток, а за нарушение требований режима чрезвычайного положения или режима в зоне проведения контртеррористической операции — до 30 суток;</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color w:val="000000" w:themeColor="text1"/>
          <w:sz w:val="28"/>
          <w:szCs w:val="28"/>
          <w:lang w:eastAsia="ru-RU"/>
        </w:rPr>
        <w:t>административное выдворение за пределы Российской Федерации иностранного гражданина или лица без гражданства;</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bCs/>
          <w:color w:val="000000" w:themeColor="text1"/>
          <w:sz w:val="28"/>
          <w:szCs w:val="28"/>
          <w:lang w:eastAsia="ru-RU"/>
        </w:rPr>
        <w:t>дисквалификация.</w:t>
      </w:r>
      <w:r w:rsidRPr="0038125C">
        <w:rPr>
          <w:rFonts w:ascii="Times New Roman" w:eastAsia="Times New Roman" w:hAnsi="Times New Roman" w:cs="Times New Roman"/>
          <w:color w:val="000000" w:themeColor="text1"/>
          <w:sz w:val="28"/>
          <w:szCs w:val="28"/>
          <w:lang w:eastAsia="ru-RU"/>
        </w:rPr>
        <w:t> Это лишение физического лица права занимать руководящие должности в исполнительном органе управления юридического лица, входить в совет директоров (наблюдательный совет), осуществлять предпринимательскую деятельность по управлению юридическим лицом, а также управление юридическим лицом в иных случаях;</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bCs/>
          <w:color w:val="000000" w:themeColor="text1"/>
          <w:sz w:val="28"/>
          <w:szCs w:val="28"/>
          <w:lang w:eastAsia="ru-RU"/>
        </w:rPr>
        <w:t>административное приостановление деятельности.</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color w:val="000000" w:themeColor="text1"/>
          <w:sz w:val="28"/>
          <w:szCs w:val="28"/>
          <w:lang w:eastAsia="ru-RU"/>
        </w:rPr>
        <w:t xml:space="preserve">Административное приостановление деятельности заключается во временном прекращении деятельности лиц, осуществляющих предпринимательскую деятельность без образования юридического лица, юридических лиц, их филиалов, представительств, структурных подразделений,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 Административное приостановление деятельности применяется в случае угрозы жизни или здоровью людей, возникновения эпидемии, эпизоотии, заражения (засорения) </w:t>
      </w:r>
      <w:proofErr w:type="spellStart"/>
      <w:r w:rsidRPr="0038125C">
        <w:rPr>
          <w:rFonts w:ascii="Times New Roman" w:eastAsia="Times New Roman" w:hAnsi="Times New Roman" w:cs="Times New Roman"/>
          <w:color w:val="000000" w:themeColor="text1"/>
          <w:sz w:val="28"/>
          <w:szCs w:val="28"/>
          <w:lang w:eastAsia="ru-RU"/>
        </w:rPr>
        <w:t>подкарантинных</w:t>
      </w:r>
      <w:proofErr w:type="spellEnd"/>
      <w:r w:rsidRPr="0038125C">
        <w:rPr>
          <w:rFonts w:ascii="Times New Roman" w:eastAsia="Times New Roman" w:hAnsi="Times New Roman" w:cs="Times New Roman"/>
          <w:color w:val="000000" w:themeColor="text1"/>
          <w:sz w:val="28"/>
          <w:szCs w:val="28"/>
          <w:lang w:eastAsia="ru-RU"/>
        </w:rPr>
        <w:t xml:space="preserve"> объектов карантинными объектами, наступления радиационной аварии или техногенной катастрофы, причинения существенного вреда состоянию или качеству окружающей среды либо в случае совершения административного правонарушения в области оборота наркотических средств, психотропных веществ и их </w:t>
      </w:r>
      <w:proofErr w:type="spellStart"/>
      <w:r w:rsidRPr="0038125C">
        <w:rPr>
          <w:rFonts w:ascii="Times New Roman" w:eastAsia="Times New Roman" w:hAnsi="Times New Roman" w:cs="Times New Roman"/>
          <w:color w:val="000000" w:themeColor="text1"/>
          <w:sz w:val="28"/>
          <w:szCs w:val="28"/>
          <w:lang w:eastAsia="ru-RU"/>
        </w:rPr>
        <w:t>прекурсоров</w:t>
      </w:r>
      <w:proofErr w:type="spellEnd"/>
      <w:r w:rsidRPr="0038125C">
        <w:rPr>
          <w:rFonts w:ascii="Times New Roman" w:eastAsia="Times New Roman" w:hAnsi="Times New Roman" w:cs="Times New Roman"/>
          <w:color w:val="000000" w:themeColor="text1"/>
          <w:sz w:val="28"/>
          <w:szCs w:val="28"/>
          <w:lang w:eastAsia="ru-RU"/>
        </w:rPr>
        <w:t xml:space="preserve">, растений, содержащих наркотические средства или психотропные вещества либо их </w:t>
      </w:r>
      <w:proofErr w:type="spellStart"/>
      <w:r w:rsidRPr="0038125C">
        <w:rPr>
          <w:rFonts w:ascii="Times New Roman" w:eastAsia="Times New Roman" w:hAnsi="Times New Roman" w:cs="Times New Roman"/>
          <w:color w:val="000000" w:themeColor="text1"/>
          <w:sz w:val="28"/>
          <w:szCs w:val="28"/>
          <w:lang w:eastAsia="ru-RU"/>
        </w:rPr>
        <w:t>прекурсоры</w:t>
      </w:r>
      <w:proofErr w:type="spellEnd"/>
      <w:r w:rsidRPr="0038125C">
        <w:rPr>
          <w:rFonts w:ascii="Times New Roman" w:eastAsia="Times New Roman" w:hAnsi="Times New Roman" w:cs="Times New Roman"/>
          <w:color w:val="000000" w:themeColor="text1"/>
          <w:sz w:val="28"/>
          <w:szCs w:val="28"/>
          <w:lang w:eastAsia="ru-RU"/>
        </w:rPr>
        <w:t xml:space="preserve">, и их частей, содержащих наркотические средства или психотропные вещества либо их </w:t>
      </w:r>
      <w:proofErr w:type="spellStart"/>
      <w:r w:rsidRPr="0038125C">
        <w:rPr>
          <w:rFonts w:ascii="Times New Roman" w:eastAsia="Times New Roman" w:hAnsi="Times New Roman" w:cs="Times New Roman"/>
          <w:color w:val="000000" w:themeColor="text1"/>
          <w:sz w:val="28"/>
          <w:szCs w:val="28"/>
          <w:lang w:eastAsia="ru-RU"/>
        </w:rPr>
        <w:t>прекурсоры</w:t>
      </w:r>
      <w:proofErr w:type="spellEnd"/>
      <w:r w:rsidRPr="0038125C">
        <w:rPr>
          <w:rFonts w:ascii="Times New Roman" w:eastAsia="Times New Roman" w:hAnsi="Times New Roman" w:cs="Times New Roman"/>
          <w:color w:val="000000" w:themeColor="text1"/>
          <w:sz w:val="28"/>
          <w:szCs w:val="28"/>
          <w:lang w:eastAsia="ru-RU"/>
        </w:rPr>
        <w:t xml:space="preserve">, в области противодействия легализации (отмыванию) доходов, полученных преступным путем, и финансированию терроризма; установленных в </w:t>
      </w:r>
      <w:r w:rsidRPr="0038125C">
        <w:rPr>
          <w:rFonts w:ascii="Times New Roman" w:eastAsia="Times New Roman" w:hAnsi="Times New Roman" w:cs="Times New Roman"/>
          <w:color w:val="000000" w:themeColor="text1"/>
          <w:sz w:val="28"/>
          <w:szCs w:val="28"/>
          <w:lang w:eastAsia="ru-RU"/>
        </w:rPr>
        <w:lastRenderedPageBreak/>
        <w:t>соответствии с федеральным законом в отношении иностранных граждан, лиц без гражданства и иностранных организаций ограничений на осуществление отдельных видов деятельности; правил привлечения иностранных граждан и лиц без гражданства к трудовой деятельности, осуществляемой на торговых объектах (в том числе в торговых комплексах); порядка управления; общественного порядка и общественной безопасности; градостроительной деятельности; транспортной безопасности.</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color w:val="000000" w:themeColor="text1"/>
          <w:sz w:val="28"/>
          <w:szCs w:val="28"/>
          <w:lang w:eastAsia="ru-RU"/>
        </w:rPr>
        <w:t>В качестве основных и дополнительных административных взысканий применяются возмездное изъятие и конфискация предметов, административное выдворение. Другие административные взыскания применяются только в качестве основных. За одно правонарушение может быть наложено основное либо основное и дополнительное взыскания.</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color w:val="000000" w:themeColor="text1"/>
          <w:sz w:val="28"/>
          <w:szCs w:val="28"/>
          <w:lang w:eastAsia="ru-RU"/>
        </w:rPr>
        <w:t>Дела об административных правонарушениях рассматриваются в пределах компетенции, установленной гл. 23 КоАП РФ:</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color w:val="000000" w:themeColor="text1"/>
          <w:sz w:val="28"/>
          <w:szCs w:val="28"/>
          <w:lang w:eastAsia="ru-RU"/>
        </w:rPr>
        <w:t>судьями (мировыми судьями);</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color w:val="000000" w:themeColor="text1"/>
          <w:sz w:val="28"/>
          <w:szCs w:val="28"/>
          <w:lang w:eastAsia="ru-RU"/>
        </w:rPr>
        <w:t>комиссиями по делам несовершеннолетних и защите их прав;</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color w:val="000000" w:themeColor="text1"/>
          <w:sz w:val="28"/>
          <w:szCs w:val="28"/>
          <w:lang w:eastAsia="ru-RU"/>
        </w:rPr>
        <w:t>федеральными органами исполнительной власти, их учреждениями, структурными подразделениями и территориальными органами, а также иными государственными органами, уполномоченными на то исходя из задач и функций, возложенных на них федеральными законами или подзаконными актами.</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color w:val="000000" w:themeColor="text1"/>
          <w:sz w:val="28"/>
          <w:szCs w:val="28"/>
          <w:lang w:eastAsia="ru-RU"/>
        </w:rPr>
        <w:t>Дела об административных правонарушениях, предусмотренных законами субъектов РФ, рассматриваются в пределах полномочий, установленных этими законами:</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color w:val="000000" w:themeColor="text1"/>
          <w:sz w:val="28"/>
          <w:szCs w:val="28"/>
          <w:lang w:eastAsia="ru-RU"/>
        </w:rPr>
        <w:t>мировыми судьями;</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color w:val="000000" w:themeColor="text1"/>
          <w:sz w:val="28"/>
          <w:szCs w:val="28"/>
          <w:lang w:eastAsia="ru-RU"/>
        </w:rPr>
        <w:t>комиссиями по делам несовершеннолетних и защите их прав;</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color w:val="000000" w:themeColor="text1"/>
          <w:sz w:val="28"/>
          <w:szCs w:val="28"/>
          <w:lang w:eastAsia="ru-RU"/>
        </w:rPr>
        <w:t>уполномоченными органами и учреждениями органов исполнительной власти субъектов РФ;</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color w:val="000000" w:themeColor="text1"/>
          <w:sz w:val="28"/>
          <w:szCs w:val="28"/>
          <w:lang w:eastAsia="ru-RU"/>
        </w:rPr>
        <w:t>административными комиссиями, иными коллегиальными органами, создаваемыми в соответствии с законами субъектов РФ.</w:t>
      </w:r>
    </w:p>
    <w:p w:rsidR="006807E1" w:rsidRPr="0038125C" w:rsidRDefault="006807E1"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r w:rsidRPr="0038125C">
        <w:rPr>
          <w:rFonts w:ascii="Times New Roman" w:eastAsia="Times New Roman" w:hAnsi="Times New Roman" w:cs="Times New Roman"/>
          <w:color w:val="000000" w:themeColor="text1"/>
          <w:sz w:val="28"/>
          <w:szCs w:val="28"/>
          <w:lang w:eastAsia="ru-RU"/>
        </w:rPr>
        <w:lastRenderedPageBreak/>
        <w:t xml:space="preserve">Раздел IV КоАП РФ посвящен производству по делам об административных правонарушениях. Рассматривая дело, </w:t>
      </w:r>
      <w:proofErr w:type="spellStart"/>
      <w:r w:rsidRPr="0038125C">
        <w:rPr>
          <w:rFonts w:ascii="Times New Roman" w:eastAsia="Times New Roman" w:hAnsi="Times New Roman" w:cs="Times New Roman"/>
          <w:color w:val="000000" w:themeColor="text1"/>
          <w:sz w:val="28"/>
          <w:szCs w:val="28"/>
          <w:lang w:eastAsia="ru-RU"/>
        </w:rPr>
        <w:t>управомоченный</w:t>
      </w:r>
      <w:proofErr w:type="spellEnd"/>
      <w:r w:rsidRPr="0038125C">
        <w:rPr>
          <w:rFonts w:ascii="Times New Roman" w:eastAsia="Times New Roman" w:hAnsi="Times New Roman" w:cs="Times New Roman"/>
          <w:color w:val="000000" w:themeColor="text1"/>
          <w:sz w:val="28"/>
          <w:szCs w:val="28"/>
          <w:lang w:eastAsia="ru-RU"/>
        </w:rPr>
        <w:t xml:space="preserve"> орган выясняет характер совершенного правонарушения, личность правонарушителя, его имущественное положение, иные обстоятельства, смягчающие и отягчающие административную ответственность. Как и при отправлении правосудия но уголовным делам, здесь для объективности рассмотрения в производстве по делу могут участвовать адвокат, свидетели, эксперты, переводчик.</w:t>
      </w:r>
    </w:p>
    <w:p w:rsidR="006807E1" w:rsidRPr="0038125C" w:rsidRDefault="0038125C" w:rsidP="0038125C">
      <w:pPr>
        <w:pStyle w:val="aa"/>
        <w:spacing w:line="360" w:lineRule="auto"/>
        <w:ind w:firstLine="709"/>
        <w:jc w:val="both"/>
        <w:rPr>
          <w:rFonts w:ascii="Times New Roman" w:eastAsia="Times New Roman" w:hAnsi="Times New Roman" w:cs="Times New Roman"/>
          <w:color w:val="000000" w:themeColor="text1"/>
          <w:sz w:val="28"/>
          <w:szCs w:val="28"/>
          <w:lang w:eastAsia="ru-RU"/>
        </w:rPr>
      </w:pPr>
      <w:hyperlink r:id="rId71" w:tooltip="Административное наказание" w:history="1">
        <w:r w:rsidR="006807E1" w:rsidRPr="0038125C">
          <w:rPr>
            <w:rFonts w:ascii="Times New Roman" w:eastAsia="Times New Roman" w:hAnsi="Times New Roman" w:cs="Times New Roman"/>
            <w:color w:val="000000" w:themeColor="text1"/>
            <w:sz w:val="28"/>
            <w:szCs w:val="28"/>
            <w:lang w:eastAsia="ru-RU"/>
          </w:rPr>
          <w:t>Административное наказание</w:t>
        </w:r>
      </w:hyperlink>
      <w:r w:rsidR="006807E1" w:rsidRPr="0038125C">
        <w:rPr>
          <w:rFonts w:ascii="Times New Roman" w:eastAsia="Times New Roman" w:hAnsi="Times New Roman" w:cs="Times New Roman"/>
          <w:color w:val="000000" w:themeColor="text1"/>
          <w:sz w:val="28"/>
          <w:szCs w:val="28"/>
          <w:lang w:eastAsia="ru-RU"/>
        </w:rPr>
        <w:t> за совершенное административное правонарушение назначается в пределах, установленных законом, предусматривающим ответственность за данное административное правонарушение. Давность привлечения к административной ответственности по общему правилу — не позднее двух месяцев со дня совершения административного правонарушения.</w:t>
      </w:r>
    </w:p>
    <w:p w:rsidR="006807E1" w:rsidRPr="0038125C" w:rsidRDefault="006807E1" w:rsidP="0038125C">
      <w:pPr>
        <w:pStyle w:val="aa"/>
        <w:spacing w:line="360" w:lineRule="auto"/>
        <w:ind w:firstLine="709"/>
        <w:jc w:val="both"/>
        <w:rPr>
          <w:rFonts w:ascii="Times New Roman" w:hAnsi="Times New Roman" w:cs="Times New Roman"/>
          <w:sz w:val="28"/>
          <w:szCs w:val="28"/>
        </w:rPr>
      </w:pPr>
    </w:p>
    <w:p w:rsidR="004267F1" w:rsidRPr="0038125C" w:rsidRDefault="00F74FEA"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38 </w:t>
      </w:r>
      <w:r w:rsidR="004267F1" w:rsidRPr="0038125C">
        <w:rPr>
          <w:rFonts w:ascii="Times New Roman" w:hAnsi="Times New Roman" w:cs="Times New Roman"/>
          <w:b/>
          <w:sz w:val="28"/>
          <w:szCs w:val="28"/>
        </w:rPr>
        <w:t>Материальная ответственность в трудовом законодательстве.</w:t>
      </w:r>
    </w:p>
    <w:p w:rsidR="007375EF" w:rsidRPr="0038125C" w:rsidRDefault="007375EF" w:rsidP="0038125C">
      <w:pPr>
        <w:pStyle w:val="aa"/>
        <w:spacing w:line="360" w:lineRule="auto"/>
        <w:ind w:firstLine="709"/>
        <w:jc w:val="both"/>
        <w:rPr>
          <w:rFonts w:ascii="Times New Roman" w:hAnsi="Times New Roman" w:cs="Times New Roman"/>
          <w:smallCaps/>
          <w:sz w:val="28"/>
          <w:szCs w:val="28"/>
        </w:rPr>
      </w:pPr>
      <w:r w:rsidRPr="0038125C">
        <w:rPr>
          <w:rFonts w:ascii="Times New Roman" w:hAnsi="Times New Roman" w:cs="Times New Roman"/>
          <w:smallCaps/>
          <w:sz w:val="28"/>
          <w:szCs w:val="28"/>
        </w:rPr>
        <w:t>Понятие и виды материальной ответственности в сфере труда</w:t>
      </w:r>
    </w:p>
    <w:tbl>
      <w:tblPr>
        <w:tblW w:w="3600" w:type="dxa"/>
        <w:tblInd w:w="105" w:type="dxa"/>
        <w:shd w:val="clear" w:color="auto" w:fill="FFFFFF"/>
        <w:tblCellMar>
          <w:left w:w="0" w:type="dxa"/>
          <w:right w:w="0" w:type="dxa"/>
        </w:tblCellMar>
        <w:tblLook w:val="04A0" w:firstRow="1" w:lastRow="0" w:firstColumn="1" w:lastColumn="0" w:noHBand="0" w:noVBand="1"/>
      </w:tblPr>
      <w:tblGrid>
        <w:gridCol w:w="3600"/>
      </w:tblGrid>
      <w:tr w:rsidR="007375EF" w:rsidRPr="0038125C" w:rsidTr="007375EF">
        <w:tc>
          <w:tcPr>
            <w:tcW w:w="0" w:type="auto"/>
            <w:tcBorders>
              <w:top w:val="nil"/>
              <w:left w:val="nil"/>
              <w:bottom w:val="nil"/>
              <w:right w:val="nil"/>
            </w:tcBorders>
            <w:shd w:val="clear" w:color="auto" w:fill="FAFAE8"/>
            <w:hideMark/>
          </w:tcPr>
          <w:p w:rsidR="007375EF" w:rsidRPr="0038125C" w:rsidRDefault="007375EF" w:rsidP="0038125C">
            <w:pPr>
              <w:pStyle w:val="aa"/>
              <w:spacing w:line="360" w:lineRule="auto"/>
              <w:ind w:firstLine="709"/>
              <w:jc w:val="both"/>
              <w:rPr>
                <w:rFonts w:ascii="Times New Roman" w:hAnsi="Times New Roman" w:cs="Times New Roman"/>
                <w:sz w:val="28"/>
                <w:szCs w:val="28"/>
              </w:rPr>
            </w:pPr>
          </w:p>
        </w:tc>
      </w:tr>
      <w:tr w:rsidR="007375EF" w:rsidRPr="0038125C" w:rsidTr="007375EF">
        <w:tc>
          <w:tcPr>
            <w:tcW w:w="0" w:type="auto"/>
            <w:tcBorders>
              <w:top w:val="nil"/>
              <w:left w:val="nil"/>
              <w:bottom w:val="nil"/>
              <w:right w:val="nil"/>
            </w:tcBorders>
            <w:shd w:val="clear" w:color="auto" w:fill="FFFFFF"/>
            <w:hideMark/>
          </w:tcPr>
          <w:p w:rsidR="007375EF" w:rsidRPr="0038125C" w:rsidRDefault="007375EF" w:rsidP="0038125C">
            <w:pPr>
              <w:pStyle w:val="aa"/>
              <w:spacing w:line="360" w:lineRule="auto"/>
              <w:ind w:firstLine="709"/>
              <w:jc w:val="both"/>
              <w:rPr>
                <w:rFonts w:ascii="Times New Roman" w:hAnsi="Times New Roman" w:cs="Times New Roman"/>
                <w:sz w:val="28"/>
                <w:szCs w:val="28"/>
              </w:rPr>
            </w:pPr>
          </w:p>
        </w:tc>
      </w:tr>
    </w:tbl>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Материальная ответственность в сфере труда представляет собой обязанность одной стороны трудового договора, виновной в причинении ущерба другой стороне, возместить его в размере и порядке, предусмотренных трудовым законодательством.</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Классификации материальной ответственности в сфере труда:</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По субъекту</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выделяют</w:t>
      </w:r>
      <w:r w:rsidRPr="0038125C">
        <w:rPr>
          <w:rStyle w:val="apple-converted-space"/>
          <w:rFonts w:ascii="Times New Roman" w:hAnsi="Times New Roman" w:cs="Times New Roman"/>
          <w:sz w:val="28"/>
          <w:szCs w:val="28"/>
        </w:rPr>
        <w:t> </w:t>
      </w:r>
      <w:hyperlink r:id="rId72" w:tooltip="Материальная ответственность работника" w:history="1">
        <w:r w:rsidRPr="0038125C">
          <w:rPr>
            <w:rStyle w:val="a6"/>
            <w:rFonts w:ascii="Times New Roman" w:hAnsi="Times New Roman" w:cs="Times New Roman"/>
            <w:color w:val="auto"/>
            <w:sz w:val="28"/>
            <w:szCs w:val="28"/>
            <w:u w:val="none"/>
          </w:rPr>
          <w:t>материальную ответственность работника</w:t>
        </w:r>
      </w:hyperlink>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и</w:t>
      </w:r>
      <w:r w:rsidRPr="0038125C">
        <w:rPr>
          <w:rStyle w:val="apple-converted-space"/>
          <w:rFonts w:ascii="Times New Roman" w:hAnsi="Times New Roman" w:cs="Times New Roman"/>
          <w:sz w:val="28"/>
          <w:szCs w:val="28"/>
        </w:rPr>
        <w:t> </w:t>
      </w:r>
      <w:hyperlink r:id="rId73" w:tooltip="Материальная ответственность работодателя" w:history="1">
        <w:r w:rsidRPr="0038125C">
          <w:rPr>
            <w:rStyle w:val="a6"/>
            <w:rFonts w:ascii="Times New Roman" w:hAnsi="Times New Roman" w:cs="Times New Roman"/>
            <w:color w:val="auto"/>
            <w:sz w:val="28"/>
            <w:szCs w:val="28"/>
            <w:u w:val="none"/>
          </w:rPr>
          <w:t>материальную ответственность работодателя</w:t>
        </w:r>
      </w:hyperlink>
      <w:r w:rsidRPr="0038125C">
        <w:rPr>
          <w:rFonts w:ascii="Times New Roman" w:hAnsi="Times New Roman" w:cs="Times New Roman"/>
          <w:sz w:val="28"/>
          <w:szCs w:val="28"/>
        </w:rPr>
        <w:t>;</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По объему возмещения</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выделяют полную (в размере прямого действительного ущерба) и ограниченную (в размере прямого действительного ущерба, но не свыше среднего заработка работника). Работодатель всегда несет полную материальную ответственность, а работник в определенных законом случаях несет полную материальную ответственность, а в остальных — ограниченную;</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lastRenderedPageBreak/>
        <w:t>По количеству виновных лиц и способу распределения между ними ответственности</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выделяют</w:t>
      </w:r>
      <w:r w:rsidRPr="0038125C">
        <w:rPr>
          <w:rStyle w:val="apple-converted-space"/>
          <w:rFonts w:ascii="Times New Roman" w:hAnsi="Times New Roman" w:cs="Times New Roman"/>
          <w:sz w:val="28"/>
          <w:szCs w:val="28"/>
        </w:rPr>
        <w:t> </w:t>
      </w:r>
      <w:hyperlink r:id="rId74" w:tooltip="Индивидуальная материальная ответственность" w:history="1">
        <w:r w:rsidRPr="0038125C">
          <w:rPr>
            <w:rStyle w:val="a6"/>
            <w:rFonts w:ascii="Times New Roman" w:hAnsi="Times New Roman" w:cs="Times New Roman"/>
            <w:color w:val="auto"/>
            <w:sz w:val="28"/>
            <w:szCs w:val="28"/>
            <w:u w:val="none"/>
          </w:rPr>
          <w:t>индивидуальную ответственность</w:t>
        </w:r>
      </w:hyperlink>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и</w:t>
      </w:r>
      <w:r w:rsidRPr="0038125C">
        <w:rPr>
          <w:rStyle w:val="apple-converted-space"/>
          <w:rFonts w:ascii="Times New Roman" w:hAnsi="Times New Roman" w:cs="Times New Roman"/>
          <w:sz w:val="28"/>
          <w:szCs w:val="28"/>
        </w:rPr>
        <w:t> </w:t>
      </w:r>
      <w:hyperlink r:id="rId75" w:tooltip="Коллективная материальная ответственность" w:history="1">
        <w:r w:rsidRPr="0038125C">
          <w:rPr>
            <w:rStyle w:val="a6"/>
            <w:rFonts w:ascii="Times New Roman" w:hAnsi="Times New Roman" w:cs="Times New Roman"/>
            <w:color w:val="auto"/>
            <w:sz w:val="28"/>
            <w:szCs w:val="28"/>
            <w:u w:val="none"/>
          </w:rPr>
          <w:t>ответственность группы работников</w:t>
        </w:r>
      </w:hyperlink>
      <w:r w:rsidRPr="0038125C">
        <w:rPr>
          <w:rFonts w:ascii="Times New Roman" w:hAnsi="Times New Roman" w:cs="Times New Roman"/>
          <w:sz w:val="28"/>
          <w:szCs w:val="28"/>
        </w:rPr>
        <w:t>. По способу распределения ответственности в группе виновных в причинении ущерба работников выделяют долевую, солидарную, субсидиарную и коллективную (бригадную) материальную ответственность;</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По способу возмещения причиненного ущерба</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выделяют возмещение на основании письменного соглашения сторон (добровольный порядок возмещения), на основании судебного решения и на основании распоряжения работодателя.</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Следует всегда помнить, что обязательными условиями привлечения к материальной ответственности являются:</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наличие действительного (реального) ущерба;</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ущерб причиняется одной стороной трудового договора другой стороне;</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имеется вина стороны, причинившей ущерб (за исключением случаев причинения вреда источником повышенной опасности и ответственности работодателя за ущерб, причиненный его работником при исполнении трудовых обязанностей);</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должна быть причинная связь между виновным противоправным деянием (действием или бездействием) и причиненным ущербом;</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отсутствуют обстоятельства, освобождающие от ответственности.</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Обычно в основе материальной ответственности лежит правонарушение, поэтому при привлечении к ответственности работника работодатель берет с него объяснение, как при дисциплинарной ответственности. Кроме того, как и при любом правонарушении, для привлечения к ответственности должен быть в наличии определенный состав.</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Элементы состава правонарушения при материальной ответственности можно определить следующим образом:</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субъект: сторона трудового договора, в том числе бывшая, если ущерб причинен во время трудовых отношений;</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субъективная сторона: вина субъекта как категория, характеризующая отношение субъекта к деянию и наступающим последствиям, определяется в форме умысла или неосторожности;</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объект: правоотношение, нарушаемое деянием, это отношения собственности и имущественных интересов, которые нарушаются вследствие причинения ущерба;</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объективная сторона: это внешняя характеристика самого деяния, включая последствия, причинно-следственную связь между действием или бездействием и причиненным ущербом, а также место, время, способ совершения деяния и другие внешние характеристики.</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Говоря о материальной ответственности, нельзя не отметить значение института материальной ответственности в трудовом праве:</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восстановительное значение:</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возмещается причиненный ущерб;</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воспитательное значение:</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необходимость претерпевать неблагоприятные последствия; оказывается влияние на самого работника и других членов трудового коллектива не допускать подобных деяний;</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правовое значение:</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процедура, объем возмещения, порядок — все регламентируется законодательством, и несоблюдение установленных правил может лишить сторону возможности возмещения.</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Следует учитывать, что условия обеспечения имущественных интересов сторон трудового договора не появляются сами по себе, они напрямую связаны с исполнением сторонами трудового договора своих обязанностей. Так, трудовое законодательство предусматривает обязанность работника бережно относиться к имуществу работодателя (ст. 21 ТК РФ). Работодатель обязан создать необходимые условия для работы, он обязан обеспечить безопасность машин, механизмов, должен обеспечить работников необходимым инструментом, документацией, в установленных случаях обучить работника методам и приемам ведения работ, а также работодатель </w:t>
      </w:r>
      <w:r w:rsidRPr="0038125C">
        <w:rPr>
          <w:rFonts w:ascii="Times New Roman" w:hAnsi="Times New Roman" w:cs="Times New Roman"/>
          <w:sz w:val="28"/>
          <w:szCs w:val="28"/>
        </w:rPr>
        <w:lastRenderedPageBreak/>
        <w:t>должен обеспечить условия для сохранности вверенного работнику имущества (ст. 22, 212, 239 ТК РФ). Исключение из общего правила будут составлять предприятия, на которых при выполнении обязанностей имеется определенный хозяйственный риск наступления последствий в виде ущерба.</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Условии же,</w:t>
      </w:r>
      <w:r w:rsidRPr="0038125C">
        <w:rPr>
          <w:rStyle w:val="apple-converted-space"/>
          <w:rFonts w:ascii="Times New Roman" w:hAnsi="Times New Roman" w:cs="Times New Roman"/>
          <w:b/>
          <w:bCs/>
          <w:sz w:val="28"/>
          <w:szCs w:val="28"/>
        </w:rPr>
        <w:t> </w:t>
      </w:r>
      <w:r w:rsidRPr="0038125C">
        <w:rPr>
          <w:rFonts w:ascii="Times New Roman" w:hAnsi="Times New Roman" w:cs="Times New Roman"/>
          <w:sz w:val="28"/>
          <w:szCs w:val="28"/>
        </w:rPr>
        <w:t>при</w:t>
      </w:r>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которых производственный хозяйственный риск считается оправданным</w:t>
      </w:r>
      <w:r w:rsidRPr="0038125C">
        <w:rPr>
          <w:rFonts w:ascii="Times New Roman" w:hAnsi="Times New Roman" w:cs="Times New Roman"/>
          <w:sz w:val="28"/>
          <w:szCs w:val="28"/>
        </w:rPr>
        <w:t>, следующие: цель не может быть достигнута двумя средствами без риска; лицо, допускающее риск, приняло все возможные меры для предотвращения неблагоприятных последствий; риск убытков соответствует экономической цели, ради которой он предпринимается; объектом риска должны быть имущественные блага, а не жизнь и здоровье людей; право на риск дается только лицам, профессионально подготовленным.</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Работники не несут ответственность за ущерб в рамках норм естественной убыли в процессе работы или если ущерб был причинен в рамках нормального хозяйственного риска, при соблюдении оправдывающих его условий. Законодательством предусмотрено освобождение от ответственности в случаях крайней необходимости и необходимой обороны, если </w:t>
      </w:r>
      <w:proofErr w:type="spellStart"/>
      <w:r w:rsidRPr="0038125C">
        <w:rPr>
          <w:rFonts w:ascii="Times New Roman" w:hAnsi="Times New Roman" w:cs="Times New Roman"/>
          <w:sz w:val="28"/>
          <w:szCs w:val="28"/>
        </w:rPr>
        <w:t>lie</w:t>
      </w:r>
      <w:proofErr w:type="spellEnd"/>
      <w:r w:rsidRPr="0038125C">
        <w:rPr>
          <w:rFonts w:ascii="Times New Roman" w:hAnsi="Times New Roman" w:cs="Times New Roman"/>
          <w:sz w:val="28"/>
          <w:szCs w:val="28"/>
        </w:rPr>
        <w:t xml:space="preserve"> были превышены установленные пределы.</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Исходя из требований ст. 232 ТК обязанность возмещения причиненного ущерба рассматривается как обоюдная обязанность участников трудового соглашения, которая может бы </w:t>
      </w:r>
      <w:proofErr w:type="spellStart"/>
      <w:r w:rsidRPr="0038125C">
        <w:rPr>
          <w:rFonts w:ascii="Times New Roman" w:hAnsi="Times New Roman" w:cs="Times New Roman"/>
          <w:sz w:val="28"/>
          <w:szCs w:val="28"/>
        </w:rPr>
        <w:t>ть</w:t>
      </w:r>
      <w:proofErr w:type="spellEnd"/>
      <w:r w:rsidRPr="0038125C">
        <w:rPr>
          <w:rFonts w:ascii="Times New Roman" w:hAnsi="Times New Roman" w:cs="Times New Roman"/>
          <w:sz w:val="28"/>
          <w:szCs w:val="28"/>
        </w:rPr>
        <w:t xml:space="preserve"> конкретизирована сторонами. Сторона трудового договора (работник или работодатель), причинившая ущерб другой стороне, возмещает этот ущерб в соответствии с Трудовым кодексом и иными федеральными законами. Трудовым договором или заключенными в письменной форме соглашениями может конкретизироваться материальная ответственность сторон этого договора. При этом договорная ответственность работодателя перед работником не может быть ниже, а работника перед работодателем выше, чем это предусмотрено Трудовым кодексом или иными федеральными законами.</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 xml:space="preserve">Материальную ответственность работника за причиненный вред следует отличать от соответствующей гражданско-правовой </w:t>
      </w:r>
      <w:proofErr w:type="spellStart"/>
      <w:r w:rsidRPr="0038125C">
        <w:rPr>
          <w:rFonts w:ascii="Times New Roman" w:hAnsi="Times New Roman" w:cs="Times New Roman"/>
          <w:sz w:val="28"/>
          <w:szCs w:val="28"/>
        </w:rPr>
        <w:t>ответег</w:t>
      </w:r>
      <w:proofErr w:type="spellEnd"/>
      <w:r w:rsidRPr="0038125C">
        <w:rPr>
          <w:rFonts w:ascii="Times New Roman" w:hAnsi="Times New Roman" w:cs="Times New Roman"/>
          <w:sz w:val="28"/>
          <w:szCs w:val="28"/>
        </w:rPr>
        <w:t xml:space="preserve">- </w:t>
      </w:r>
      <w:proofErr w:type="spellStart"/>
      <w:r w:rsidRPr="0038125C">
        <w:rPr>
          <w:rFonts w:ascii="Times New Roman" w:hAnsi="Times New Roman" w:cs="Times New Roman"/>
          <w:sz w:val="28"/>
          <w:szCs w:val="28"/>
        </w:rPr>
        <w:t>венности</w:t>
      </w:r>
      <w:proofErr w:type="spellEnd"/>
      <w:r w:rsidRPr="0038125C">
        <w:rPr>
          <w:rFonts w:ascii="Times New Roman" w:hAnsi="Times New Roman" w:cs="Times New Roman"/>
          <w:sz w:val="28"/>
          <w:szCs w:val="28"/>
        </w:rPr>
        <w:t xml:space="preserve">. Согласно ст. 1064 Гражданского кодекса РФ (ГК РФ) вред, причиненный имуществу физического или юридического лица, подлежит возмещению в полном объеме. При этом в понятие вреда входит как реальный ущерб, так и упущенная выгода. Реальный ущерб — это расходы, которое </w:t>
      </w:r>
      <w:proofErr w:type="spellStart"/>
      <w:r w:rsidRPr="0038125C">
        <w:rPr>
          <w:rFonts w:ascii="Times New Roman" w:hAnsi="Times New Roman" w:cs="Times New Roman"/>
          <w:sz w:val="28"/>
          <w:szCs w:val="28"/>
        </w:rPr>
        <w:t>лиио</w:t>
      </w:r>
      <w:proofErr w:type="spellEnd"/>
      <w:r w:rsidRPr="0038125C">
        <w:rPr>
          <w:rFonts w:ascii="Times New Roman" w:hAnsi="Times New Roman" w:cs="Times New Roman"/>
          <w:sz w:val="28"/>
          <w:szCs w:val="28"/>
        </w:rPr>
        <w:t xml:space="preserve"> произвело (или произведет) для восстановления поврежденного или приобретения нового равноценного имущества. Под упущенной выгодой понимают доходы, которые лицо могло бы получить при обычных условиях гражданского оборота, если бы его право не было нарушено. Материальная ответственность работника по трудовому законодательству устанавливается только за реальный ущерб, упущенная выгода взысканию не подлежит.</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Под прямым действительным ущербом понимают уменьшение наличного имущества работодателя или ухудшение состояния указанного имущества, а также необходимость произвести излишние расходы на приобретение или восстановление имущества. В то же время в состав ущерба, взыскиваемого с работника, включают и вред, причиненный имуществу третьих лиц, если работодатель несет ответственность за его сохранность (т. е. имуществу, находящемуся на ответственном хранении). Отдельно в ТК РФ рассмотрена обязанность работника о возмещении материального ущерба, причиненного работодателю в результате компенсации им вреда иным лицам. Подобные отношения, как правило, возникают у работодателей — владельцев источников повышенной опасности. При этом ущерб, нанесенный третьему лицу, сначала возмещает работодатель, а затем работнику предъявляют регрессный иск по восстановлению расходов, произведенных работодателем. И если работодатель несет ответственность перед третьими лицами в соответствии с гражданским законодательством, то работник перед работодателем — в соответствии с трудовым законодательством. И это не ущемление прав </w:t>
      </w:r>
      <w:r w:rsidRPr="0038125C">
        <w:rPr>
          <w:rFonts w:ascii="Times New Roman" w:hAnsi="Times New Roman" w:cs="Times New Roman"/>
          <w:sz w:val="28"/>
          <w:szCs w:val="28"/>
        </w:rPr>
        <w:lastRenderedPageBreak/>
        <w:t>работодателя, так как за организацию труда работника отвечает работодатель, и он обязан контролировать процесс труда</w:t>
      </w: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B96CF3" w:rsidRPr="0038125C" w:rsidRDefault="00B96CF3" w:rsidP="0038125C">
      <w:pPr>
        <w:pStyle w:val="aa"/>
        <w:spacing w:line="360" w:lineRule="auto"/>
        <w:ind w:firstLine="709"/>
        <w:jc w:val="both"/>
        <w:rPr>
          <w:rFonts w:ascii="Times New Roman" w:hAnsi="Times New Roman" w:cs="Times New Roman"/>
          <w:b/>
          <w:sz w:val="28"/>
          <w:szCs w:val="28"/>
        </w:rPr>
      </w:pPr>
    </w:p>
    <w:p w:rsidR="004267F1" w:rsidRPr="0038125C" w:rsidRDefault="00F74FEA"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39 </w:t>
      </w:r>
      <w:r w:rsidR="004267F1" w:rsidRPr="0038125C">
        <w:rPr>
          <w:rFonts w:ascii="Times New Roman" w:hAnsi="Times New Roman" w:cs="Times New Roman"/>
          <w:b/>
          <w:sz w:val="28"/>
          <w:szCs w:val="28"/>
        </w:rPr>
        <w:t>Дисциплинарные взыскания и порядок их наложения.</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За совершение</w:t>
      </w:r>
      <w:r w:rsidRPr="0038125C">
        <w:rPr>
          <w:rStyle w:val="apple-converted-space"/>
          <w:rFonts w:ascii="Times New Roman" w:hAnsi="Times New Roman" w:cs="Times New Roman"/>
          <w:sz w:val="28"/>
          <w:szCs w:val="28"/>
        </w:rPr>
        <w:t> </w:t>
      </w:r>
      <w:hyperlink r:id="rId76" w:tooltip="Дисциплинарный проступок" w:history="1">
        <w:r w:rsidRPr="0038125C">
          <w:rPr>
            <w:rStyle w:val="a6"/>
            <w:rFonts w:ascii="Times New Roman" w:hAnsi="Times New Roman" w:cs="Times New Roman"/>
            <w:color w:val="auto"/>
            <w:sz w:val="28"/>
            <w:szCs w:val="28"/>
          </w:rPr>
          <w:t>дисциплинарного проступка</w:t>
        </w:r>
      </w:hyperlink>
      <w:r w:rsidRPr="0038125C">
        <w:rPr>
          <w:rFonts w:ascii="Times New Roman" w:hAnsi="Times New Roman" w:cs="Times New Roman"/>
          <w:sz w:val="28"/>
          <w:szCs w:val="28"/>
        </w:rPr>
        <w:t>, т. е. неисполнение или ненадлежащее исполнение работником по его вине возложенных на него трудовых обязанностей, работодатель имеет право применить следующие виды дисциплинарных взысканий:</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замечание;</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выговор;</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увольнение по соответствующим основаниям.</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Федеральными законами, уставами и положениями о дисциплине для отдельных категорий работников могут быть предусмотрены также и другие виды дисциплинарных взысканий.</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Не допускается применение дисциплинарных взысканий, не предусмотренных федеральными законами, уставами и положениями о дисциплине.</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Порядок применения дисциплинарных взысканий</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До применения дисциплинарного взыскания работодатель должен затребовать от работника</w:t>
      </w:r>
      <w:r w:rsidRPr="0038125C">
        <w:rPr>
          <w:rStyle w:val="apple-converted-space"/>
          <w:rFonts w:ascii="Times New Roman" w:hAnsi="Times New Roman" w:cs="Times New Roman"/>
          <w:sz w:val="28"/>
          <w:szCs w:val="28"/>
        </w:rPr>
        <w:t> </w:t>
      </w:r>
      <w:hyperlink r:id="rId77" w:tooltip="Объяснительная записка" w:history="1">
        <w:r w:rsidRPr="0038125C">
          <w:rPr>
            <w:rStyle w:val="a6"/>
            <w:rFonts w:ascii="Times New Roman" w:hAnsi="Times New Roman" w:cs="Times New Roman"/>
            <w:color w:val="auto"/>
            <w:sz w:val="28"/>
            <w:szCs w:val="28"/>
          </w:rPr>
          <w:t>объяснение в письменной форме</w:t>
        </w:r>
      </w:hyperlink>
      <w:r w:rsidRPr="0038125C">
        <w:rPr>
          <w:rFonts w:ascii="Times New Roman" w:hAnsi="Times New Roman" w:cs="Times New Roman"/>
          <w:sz w:val="28"/>
          <w:szCs w:val="28"/>
        </w:rPr>
        <w:t>.</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случае отказа работника дать указанное объяснение составляется соответствующий акт.</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Отказ работника дать объяснение не является препятствием для применения дисциплинарного взыскания.</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Дисциплинарное взыскание применяется не позднее одного месяца со дня обнаружения проступка, не считая времени болезни работника, пребывания его в отпуске, а также времени, необходимого на учет мнения представительного органа работников.</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Дисциплинарное взыскание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 В указанные сроки не включается время производства по уголовному делу.</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За каждый дисциплинарный проступок может быть применено только</w:t>
      </w:r>
      <w:r w:rsidRPr="0038125C">
        <w:rPr>
          <w:rStyle w:val="apple-converted-space"/>
          <w:rFonts w:ascii="Times New Roman" w:hAnsi="Times New Roman" w:cs="Times New Roman"/>
          <w:sz w:val="28"/>
          <w:szCs w:val="28"/>
        </w:rPr>
        <w:t> </w:t>
      </w:r>
      <w:r w:rsidRPr="0038125C">
        <w:rPr>
          <w:rStyle w:val="a9"/>
          <w:rFonts w:ascii="Times New Roman" w:hAnsi="Times New Roman" w:cs="Times New Roman"/>
          <w:sz w:val="28"/>
          <w:szCs w:val="28"/>
        </w:rPr>
        <w:t>одно дисциплинарное взыскание</w:t>
      </w:r>
      <w:r w:rsidRPr="0038125C">
        <w:rPr>
          <w:rFonts w:ascii="Times New Roman" w:hAnsi="Times New Roman" w:cs="Times New Roman"/>
          <w:sz w:val="28"/>
          <w:szCs w:val="28"/>
        </w:rPr>
        <w:t>.</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Приказ (распоряжение) работодателя о применении дисциплинарного взыскания объявляется работнику под расписку в течение трех рабочих дней со дня его издания. В случае отказа работника подписать указанный приказ (распоряжение) составляется соответствующий акт.</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Дисциплинарное взыскание может быть обжаловано работником в государственные инспекции груда или органы по рассмотрению индивидуальных трудовых споров.</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Работодатель до истечения года со дня применения дисциплинарного взыскания имеет право снять его с работника по собственной инициативе, просьбе самого работника, ходатайству его непосредственного руководителя или представительного органа работников.</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Работодатель обязан рассмотреть заявление представительного органа работников о нарушении руководителем организации, его заместителями законов и иных нормативных правовых актов о труде, условий коллективного договора, соглашения и сообщить о результатах рассмотрения представительному органу работников.</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случае, если факты нарушений подтвердились, работодатель обязан применить к руководителю организации, его заместителям дисциплинарное взыскание вплоть до увольнения.</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При специальной дисциплине труда порядок, сроки применения и виды дисциплинарных взысканий могут быть иными.</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Привлечение к дисциплинарной ответственности руководителя организации, руководителя структурного подразделения организации, их заместителей по требованию представительного органа работников</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Привлечение к дисциплинарной ответственности руководителя</w:t>
      </w:r>
      <w:r w:rsidRPr="0038125C">
        <w:rPr>
          <w:rStyle w:val="apple-converted-space"/>
          <w:rFonts w:ascii="Times New Roman" w:hAnsi="Times New Roman" w:cs="Times New Roman"/>
          <w:b/>
          <w:bCs/>
          <w:sz w:val="28"/>
          <w:szCs w:val="28"/>
        </w:rPr>
        <w:t> </w:t>
      </w:r>
      <w:r w:rsidRPr="0038125C">
        <w:rPr>
          <w:rFonts w:ascii="Times New Roman" w:hAnsi="Times New Roman" w:cs="Times New Roman"/>
          <w:sz w:val="28"/>
          <w:szCs w:val="28"/>
        </w:rPr>
        <w:t>организации, руководителя структурного подразделения организации, их заместителей по требованию представительного органа работников регулируется ст. 195, ч. 6 ст. 370 ТК РФ.</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Профсоюзные органы, в частности профком организации, наделены правом осуществлять контроль за соблюдением трудового законодательства. В случае обнаружения фактов нарушения в организации трудового законодательства, локальных правовых актов, содержащих нормы трудового права, сокрытия несчастных случаев на производстве, невыполнения условий коллективного договора, соглашения профком вправе потребовать от работодателя наказать виновных в этом руководителя организации, ее подразделения либо их заместителей.</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Работодатель по факту заявления представительного органа работников, обычно профкома, возбуждает дисциплинарное производство. Для него характерны те же стадии, что и при выявлении нарушения внутреннего трудового распорядка работником, которые были изложены выше. Если вина руководителей или их заместителей в нарушении норм трудового права будет установлена, то работодатель обязан применить к ним «дисциплинарное взыскание вплоть до увольнения» (ч. 2 ст. 195 ТК РФ).</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О результатах дисциплинарного производства работодатель сообщает заявителю (профкому). Срок ответа в законодательстве о труде не определен. Однако в не </w:t>
      </w:r>
      <w:proofErr w:type="spellStart"/>
      <w:r w:rsidRPr="0038125C">
        <w:rPr>
          <w:rFonts w:ascii="Times New Roman" w:hAnsi="Times New Roman" w:cs="Times New Roman"/>
          <w:sz w:val="28"/>
          <w:szCs w:val="28"/>
        </w:rPr>
        <w:t>го</w:t>
      </w:r>
      <w:proofErr w:type="spellEnd"/>
      <w:r w:rsidRPr="0038125C">
        <w:rPr>
          <w:rFonts w:ascii="Times New Roman" w:hAnsi="Times New Roman" w:cs="Times New Roman"/>
          <w:sz w:val="28"/>
          <w:szCs w:val="28"/>
        </w:rPr>
        <w:t xml:space="preserve"> должно зачитываться время, которое законодатель устанавливает для применения дисциплинарного взыскания </w:t>
      </w:r>
      <w:proofErr w:type="spellStart"/>
      <w:r w:rsidRPr="0038125C">
        <w:rPr>
          <w:rFonts w:ascii="Times New Roman" w:hAnsi="Times New Roman" w:cs="Times New Roman"/>
          <w:sz w:val="28"/>
          <w:szCs w:val="28"/>
        </w:rPr>
        <w:t>вч</w:t>
      </w:r>
      <w:proofErr w:type="spellEnd"/>
      <w:r w:rsidRPr="0038125C">
        <w:rPr>
          <w:rFonts w:ascii="Times New Roman" w:hAnsi="Times New Roman" w:cs="Times New Roman"/>
          <w:sz w:val="28"/>
          <w:szCs w:val="28"/>
        </w:rPr>
        <w:t xml:space="preserve">. 3, 4 ст. 193 ТК РФ. Обычно это один месяц, а по результатам ревизии, проверки финансово-хозяйственной деятельности или аудиторской проверки — два </w:t>
      </w:r>
      <w:r w:rsidRPr="0038125C">
        <w:rPr>
          <w:rFonts w:ascii="Times New Roman" w:hAnsi="Times New Roman" w:cs="Times New Roman"/>
          <w:sz w:val="28"/>
          <w:szCs w:val="28"/>
        </w:rPr>
        <w:lastRenderedPageBreak/>
        <w:t>гола со дня совершения дисциплинарного проступка. Если по обстоятельствам, указанным в заявлении профкома, в отношении руководителя или его заместителя возбуждено уголовное дело, то срок сообщения в профорганы продлевается на время производства по у головному делу.</w:t>
      </w:r>
    </w:p>
    <w:p w:rsidR="007375EF" w:rsidRPr="0038125C" w:rsidRDefault="007375EF" w:rsidP="0038125C">
      <w:pPr>
        <w:pStyle w:val="aa"/>
        <w:spacing w:line="360" w:lineRule="auto"/>
        <w:ind w:firstLine="709"/>
        <w:jc w:val="both"/>
        <w:rPr>
          <w:rFonts w:ascii="Times New Roman" w:hAnsi="Times New Roman" w:cs="Times New Roman"/>
          <w:smallCaps/>
          <w:sz w:val="28"/>
          <w:szCs w:val="28"/>
        </w:rPr>
      </w:pPr>
      <w:r w:rsidRPr="0038125C">
        <w:rPr>
          <w:rFonts w:ascii="Times New Roman" w:hAnsi="Times New Roman" w:cs="Times New Roman"/>
          <w:smallCaps/>
          <w:sz w:val="28"/>
          <w:szCs w:val="28"/>
        </w:rPr>
        <w:t>Порядок применения дисциплинарных взысканий</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Порядок применения дисциплинарного взыскания</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в ТК РФ детально не регламентируется. Это нередко приводит к нарушению трудовых прав и свобод работника.</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Дисциплинарное производство как правоотношение</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Дисциплинарное производство — это всегда правоотношение, основными субъектами которого являются работодатель и работник. Содержанием правового отношения принято считать права и обязанности его сторон. В действующем законодательстве о труде закрепляется в основном правовое положение работодателя. Анализ дисциплинарного производства позволяет выявить определенную совокупность прав работника, который, по мнению руководителя, нарушил правила внутреннего трудового распорядка. Работник — полноправный в пределах дисциплинарного производства субъект правового отношения. Он имеет право знакомиться со всеми материалами, согласно которым он обвиняется в неправомерном трудовом поведении, давать свою оценку содержанию предъявленных ему материалов, требовать предоставления новых материалов. По сложным дисциплинарным производствам работник может потребовать проведения ревизии, проверки финансово-</w:t>
      </w:r>
      <w:proofErr w:type="spellStart"/>
      <w:r w:rsidRPr="0038125C">
        <w:rPr>
          <w:rFonts w:ascii="Times New Roman" w:hAnsi="Times New Roman" w:cs="Times New Roman"/>
          <w:sz w:val="28"/>
          <w:szCs w:val="28"/>
        </w:rPr>
        <w:t>хозяйствснной</w:t>
      </w:r>
      <w:proofErr w:type="spellEnd"/>
      <w:r w:rsidRPr="0038125C">
        <w:rPr>
          <w:rFonts w:ascii="Times New Roman" w:hAnsi="Times New Roman" w:cs="Times New Roman"/>
          <w:sz w:val="28"/>
          <w:szCs w:val="28"/>
        </w:rPr>
        <w:t xml:space="preserve"> деятельности или</w:t>
      </w:r>
      <w:r w:rsidRPr="0038125C">
        <w:rPr>
          <w:rStyle w:val="apple-converted-space"/>
          <w:rFonts w:ascii="Times New Roman" w:hAnsi="Times New Roman" w:cs="Times New Roman"/>
          <w:sz w:val="28"/>
          <w:szCs w:val="28"/>
        </w:rPr>
        <w:t> </w:t>
      </w:r>
      <w:hyperlink r:id="rId78" w:tooltip="Аудиторская проверка" w:history="1">
        <w:r w:rsidRPr="0038125C">
          <w:rPr>
            <w:rStyle w:val="a6"/>
            <w:rFonts w:ascii="Times New Roman" w:hAnsi="Times New Roman" w:cs="Times New Roman"/>
            <w:color w:val="auto"/>
            <w:sz w:val="28"/>
            <w:szCs w:val="28"/>
          </w:rPr>
          <w:t>аудиторской проверки</w:t>
        </w:r>
      </w:hyperlink>
      <w:r w:rsidRPr="0038125C">
        <w:rPr>
          <w:rFonts w:ascii="Times New Roman" w:hAnsi="Times New Roman" w:cs="Times New Roman"/>
          <w:sz w:val="28"/>
          <w:szCs w:val="28"/>
        </w:rPr>
        <w:t>, если по ее результатам можно решить вопрос о его вине или невиновности. Действующим законодательством не запрещено работнику привлекать к дисциплинарному производству в качестве консультантов специалистов, представителя профсоюзной организации.</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В этой части законодательство о труде еще нуждается в дальнейшем совершенствовании. Конкретизация дисциплинарного производства </w:t>
      </w:r>
      <w:r w:rsidRPr="0038125C">
        <w:rPr>
          <w:rFonts w:ascii="Times New Roman" w:hAnsi="Times New Roman" w:cs="Times New Roman"/>
          <w:sz w:val="28"/>
          <w:szCs w:val="28"/>
        </w:rPr>
        <w:lastRenderedPageBreak/>
        <w:t>возможна в подзаконных, локальных нормативных правовых актах. Такая практика характерна, например, для бюджетных организаций. Министерства и ведомства разрабатывают и утверждают порядок проведения служебной проверки и применения дисциплинарных взысканий к государственным гражданским служащим подчиненных им организаций. В таких нормативных правовых актах закрепляется детальная процедура проведения служебных проверок и применения дисциплинарных взысканий к гражданским служащим, состав комиссии, которой поручается провести проверку, ее полномочия и оформление результатов проверки. В подзаконных локальных нормативных правовых актах специально выделяется раздел, в котором закрепляются права работника, в отношении которого проводится проверка: давать устные и письменные пояснения, заявлять ходатайства, знакомиться с документами во время проведения проверки, обжаловать решения и действия комиссии, которая проводит проверку.</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Единое дисциплинарное правоотношение можно отнести к сложным правовым отношениям. Оно состоит из целого ряда элементов, характерных для каждой стадии. Элементарные правоотношения дискретны, т. е. прерываются во времени, состоят из определенных частей. Так, праву работника заявлять ходатайства, знакомиться с документами, обжаловать действия представителя работодателя или комиссии, проводящей проверку, корреспондирует соответствующая обязанность работодателя рассмотреть конкретное ходатайство, предоставить для ознакомления работнику необходимые для него документы, рассмотреть поданную им жалобу. Указанные правоотношения могут возникать и прекращаться на каждом из этапов дисциплинарного производства. Это не исключает его системного характера, единства прав и обязанностей участников дисциплинарного производства.</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Этапы дисциплинарного производства</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Дисциплинарное производство включает несколько этапов.</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Во-первых, до применения дисциплинарного взыскания руководитель предлагает работнику дать письменное объяснение по обстоятельствам, свидетельствующим о нарушении им внутреннего распорядка организации. В случае если работник отказывается предоставить работодателю объяснение в письменной форме, по истечении двух рабочих дней составляется соответствующий акт. Этот документ должен содержать следующие реквизиты: место и дата составления документа; фамилия, имя, отчество, должность составителя и работника, краткое описание предполагаемого нарушения дисциплины труда; предложение работнику дать объяснение и его отказ фактический либо по умолчанию; разъяснение, в чем именно проявилось неисполнение работником своих трудовых обязанностей.</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Во-вторых, работодатель (его полномочный представитель — начальник отдела кадров, заместитель директора по кадрам) затребует от непосредственного руководителя работника необходимые документы, подтверждающие нарушение работником дисциплины труда, сто мнение об избрании нарушителю определенной (необходимой в сложившихся обстоятельствах) меры дисциплинарного взыскания.</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В-третьих, оценивая материалы, собранные по факту нарушения внутреннего трудового распорядка, работодатель принимает решение о виновности работника, т. е. о совершении им дисциплинарного проступка.</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В-четвертых, до наложения дисциплинарного взыскания работодатель учитывает тяжесть совершенного проступка, обстоятельства смягчающие вину работника.</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В-пятых, в соответствии с ч. 1 ст. 192 ТК РФ работодатель реализует свое право — применить к нарушителю внутреннего трудового распорядка меру дисциплинарного взыскания или ограничиться другими средствами воспитательного воздействия. Эффективность дисциплинарного взыскания во многом зависит именно от этого этапа дисциплинарного производства. Сводить его только к каре, наказанию неоправданно как с теоретической, так и с практической точки зрения. Воспитательная роль этого этапа зависит и от </w:t>
      </w:r>
      <w:r w:rsidRPr="0038125C">
        <w:rPr>
          <w:rFonts w:ascii="Times New Roman" w:hAnsi="Times New Roman" w:cs="Times New Roman"/>
          <w:sz w:val="28"/>
          <w:szCs w:val="28"/>
        </w:rPr>
        <w:lastRenderedPageBreak/>
        <w:t>личности работника, от уровня его профессиональной подготовки, правовой и нравственной культуры. Это довольно сложный и ответственный для работодателя процесс. Иногда для исправления нарушителя достаточно беседы руководителя, а в некоторых случаях применение меры дисциплинарного взыскания ведет к противостоянию, нарастанию напряженности в отношениях работодателя не только с работником, но и с первичным производственным коллективом. Для этого этапа очень важна педагогическая, психологическая подготовка руководителя как управленца.</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Данная стадия завершается принятием соответствующего решения о наказании работника или по усмотрению работодателя оставлении собранных материалов без движения. На практике в последнем случае никакого процедурного акта работодателем не выносится. Аналогичным образом работодатель поступает, если выявляется незначительное нарушение дисциплины труда либо недостаточность материалов для его установления. В последнем случае, очевидно, нарушается право работника на защиту «его трудовых прав и свобод» (ст. 2 ТК РФ), поскольку работник не может защитить свое доброе имя, честь и достоинство. Обжаловать можно только соответствующий приказ работодателя, а не созданное в процессе расследования негативное мнение о возможной недобросовестности работника.</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В-шестых, работодатель избирает меру дисциплинарного взыскания, издает соответствующий приказ. Приказ (распоряжение) о применении меры дисциплинарного взыскания объявляется работнику под роспись в течение трех рабочих дней со дня его издания, не считая времени отсутствия работника на работе. Если работник отказывается ознакомиться с приказом (распоряжением) под роспись, то уполномоченным представителем работодателя составляется соответствующий акт (ч. 6 ст. 193 ТК РФ). Реквизиты акта аналогичны тем, которые изложены для акта об отказе дать объяснение по факту нарушения правил внутреннего трудового распорядка.</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Для дисциплинарного производства характерны определенные процедурные сроки: один месяц и шесть месяцев. Дисциплинарное взыскание не применяется, если прошло более одного месяца со дня обнаружения проступка. В месячный срок не засчитывается время болезни работника, нахождения его в отпуске, а также время, необходимое на учет мнения представительного органа работников, если оно требуется в соответствии с законодательством (ч. 2 ст. 82 ТК РФ).</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По истечении шестимесячного срока работник не может быть привлечен к дисциплинарной ответственности. При проведении ревизии, проверки финансово-хозяйственной деятельности или аудиторской проверки срок, в течение которого допускается наложение дисциплинарного взыскания, увеличивается до двух лет.</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указанные сроки не включается время производства по уголовному делу (ч. 4 ст. 193 ТК РФ).</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Для дисциплинарного производства характерно правило о том, что за один и тот же дисциплинарный проступок к работнику может быть применено только одно дисциплинарное взыскание.</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Это не исключает применения к работнику мер административного или уголовного характера. Нарушитель внутреннего трудового распорядка также может быть </w:t>
      </w:r>
      <w:proofErr w:type="spellStart"/>
      <w:r w:rsidRPr="0038125C">
        <w:rPr>
          <w:rFonts w:ascii="Times New Roman" w:hAnsi="Times New Roman" w:cs="Times New Roman"/>
          <w:sz w:val="28"/>
          <w:szCs w:val="28"/>
        </w:rPr>
        <w:t>дспрсмирован</w:t>
      </w:r>
      <w:proofErr w:type="spellEnd"/>
      <w:r w:rsidRPr="0038125C">
        <w:rPr>
          <w:rFonts w:ascii="Times New Roman" w:hAnsi="Times New Roman" w:cs="Times New Roman"/>
          <w:sz w:val="28"/>
          <w:szCs w:val="28"/>
        </w:rPr>
        <w:t>, поскольку лишение премии не считается дисциплинарным взысканием.</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Наряду с изложенными обязательными стадиями дисциплинарного производства возможны и</w:t>
      </w:r>
      <w:r w:rsidRPr="0038125C">
        <w:rPr>
          <w:rStyle w:val="apple-converted-space"/>
          <w:rFonts w:ascii="Times New Roman" w:hAnsi="Times New Roman" w:cs="Times New Roman"/>
          <w:b/>
          <w:bCs/>
          <w:sz w:val="28"/>
          <w:szCs w:val="28"/>
        </w:rPr>
        <w:t> </w:t>
      </w:r>
      <w:r w:rsidRPr="0038125C">
        <w:rPr>
          <w:rStyle w:val="a9"/>
          <w:rFonts w:ascii="Times New Roman" w:hAnsi="Times New Roman" w:cs="Times New Roman"/>
          <w:sz w:val="28"/>
          <w:szCs w:val="28"/>
        </w:rPr>
        <w:t>факультативные</w:t>
      </w:r>
      <w:r w:rsidRPr="0038125C">
        <w:rPr>
          <w:rFonts w:ascii="Times New Roman" w:hAnsi="Times New Roman" w:cs="Times New Roman"/>
          <w:sz w:val="28"/>
          <w:szCs w:val="28"/>
        </w:rPr>
        <w:t>: 1) обжалование дисциплинарного взыскания в органы по рассмотрению индивидуальных трудовых споров; 2) прекращение дисциплинарного производства в результате пересмотра его компетентными органами, например вышестоящим руководителем.</w:t>
      </w:r>
    </w:p>
    <w:p w:rsidR="00B96CF3" w:rsidRPr="0038125C" w:rsidRDefault="00B96CF3" w:rsidP="0038125C">
      <w:pPr>
        <w:pStyle w:val="aa"/>
        <w:spacing w:line="360" w:lineRule="auto"/>
        <w:ind w:firstLine="709"/>
        <w:jc w:val="both"/>
        <w:rPr>
          <w:rFonts w:ascii="Times New Roman" w:hAnsi="Times New Roman" w:cs="Times New Roman"/>
          <w:sz w:val="28"/>
          <w:szCs w:val="28"/>
        </w:rPr>
      </w:pPr>
    </w:p>
    <w:p w:rsidR="004267F1" w:rsidRPr="0038125C" w:rsidRDefault="00F74FEA" w:rsidP="0038125C">
      <w:pPr>
        <w:pStyle w:val="aa"/>
        <w:spacing w:line="360" w:lineRule="auto"/>
        <w:ind w:firstLine="709"/>
        <w:jc w:val="both"/>
        <w:rPr>
          <w:rFonts w:ascii="Times New Roman" w:hAnsi="Times New Roman" w:cs="Times New Roman"/>
          <w:b/>
          <w:sz w:val="28"/>
          <w:szCs w:val="28"/>
        </w:rPr>
      </w:pPr>
      <w:r w:rsidRPr="0038125C">
        <w:rPr>
          <w:rFonts w:ascii="Times New Roman" w:hAnsi="Times New Roman" w:cs="Times New Roman"/>
          <w:b/>
          <w:sz w:val="28"/>
          <w:szCs w:val="28"/>
        </w:rPr>
        <w:t xml:space="preserve">40 </w:t>
      </w:r>
      <w:r w:rsidR="004267F1" w:rsidRPr="0038125C">
        <w:rPr>
          <w:rFonts w:ascii="Times New Roman" w:hAnsi="Times New Roman" w:cs="Times New Roman"/>
          <w:b/>
          <w:sz w:val="28"/>
          <w:szCs w:val="28"/>
        </w:rPr>
        <w:t>Трудовые споры и порядок их разрешения.</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При исполнении трудовых обязанностей работник имеет право защищать свои трудовые права, свободы и законные интересы, используя при этом все не запрещенные законом способы и процедуры. При этом Конституцией Российской Федерации (ст. 37) и трудовым законодательством признается право работника на разрешение индивидуальных и коллективных трудовых споров с использованием установленных федеральным законом способов их разрешения, включая право на забастовку.</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Порядок рассмотрения</w:t>
      </w:r>
      <w:r w:rsidRPr="0038125C">
        <w:rPr>
          <w:rStyle w:val="apple-converted-space"/>
          <w:rFonts w:ascii="Times New Roman" w:hAnsi="Times New Roman" w:cs="Times New Roman"/>
          <w:sz w:val="28"/>
          <w:szCs w:val="28"/>
        </w:rPr>
        <w:t> </w:t>
      </w:r>
      <w:hyperlink r:id="rId79" w:tooltip="Индивидуальный трудовой спор" w:history="1">
        <w:r w:rsidRPr="0038125C">
          <w:rPr>
            <w:rStyle w:val="a6"/>
            <w:rFonts w:ascii="Times New Roman" w:hAnsi="Times New Roman" w:cs="Times New Roman"/>
            <w:color w:val="auto"/>
            <w:sz w:val="28"/>
            <w:szCs w:val="28"/>
          </w:rPr>
          <w:t>индивидуального трудового спора</w:t>
        </w:r>
      </w:hyperlink>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между работником и работодателем установлен</w:t>
      </w:r>
      <w:r w:rsidRPr="0038125C">
        <w:rPr>
          <w:rStyle w:val="apple-converted-space"/>
          <w:rFonts w:ascii="Times New Roman" w:hAnsi="Times New Roman" w:cs="Times New Roman"/>
          <w:sz w:val="28"/>
          <w:szCs w:val="28"/>
        </w:rPr>
        <w:t> </w:t>
      </w:r>
      <w:r w:rsidRPr="0038125C">
        <w:rPr>
          <w:rStyle w:val="a9"/>
          <w:rFonts w:ascii="Times New Roman" w:hAnsi="Times New Roman" w:cs="Times New Roman"/>
          <w:sz w:val="28"/>
          <w:szCs w:val="28"/>
        </w:rPr>
        <w:t>гл. 60 ТК РФ</w:t>
      </w:r>
      <w:r w:rsidRPr="0038125C">
        <w:rPr>
          <w:rFonts w:ascii="Times New Roman" w:hAnsi="Times New Roman" w:cs="Times New Roman"/>
          <w:sz w:val="28"/>
          <w:szCs w:val="28"/>
        </w:rPr>
        <w:t>. А порядок разрешения</w:t>
      </w:r>
      <w:r w:rsidRPr="0038125C">
        <w:rPr>
          <w:rStyle w:val="apple-converted-space"/>
          <w:rFonts w:ascii="Times New Roman" w:hAnsi="Times New Roman" w:cs="Times New Roman"/>
          <w:sz w:val="28"/>
          <w:szCs w:val="28"/>
        </w:rPr>
        <w:t> </w:t>
      </w:r>
      <w:hyperlink r:id="rId80" w:tooltip="Коллективный трудовой спор" w:history="1">
        <w:r w:rsidRPr="0038125C">
          <w:rPr>
            <w:rStyle w:val="a6"/>
            <w:rFonts w:ascii="Times New Roman" w:hAnsi="Times New Roman" w:cs="Times New Roman"/>
            <w:color w:val="auto"/>
            <w:sz w:val="28"/>
            <w:szCs w:val="28"/>
          </w:rPr>
          <w:t>коллективных трудовых споров</w:t>
        </w:r>
      </w:hyperlink>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предусмотрен</w:t>
      </w:r>
      <w:r w:rsidRPr="0038125C">
        <w:rPr>
          <w:rStyle w:val="apple-converted-space"/>
          <w:rFonts w:ascii="Times New Roman" w:hAnsi="Times New Roman" w:cs="Times New Roman"/>
          <w:sz w:val="28"/>
          <w:szCs w:val="28"/>
        </w:rPr>
        <w:t> </w:t>
      </w:r>
      <w:r w:rsidRPr="0038125C">
        <w:rPr>
          <w:rStyle w:val="a9"/>
          <w:rFonts w:ascii="Times New Roman" w:hAnsi="Times New Roman" w:cs="Times New Roman"/>
          <w:sz w:val="28"/>
          <w:szCs w:val="28"/>
        </w:rPr>
        <w:t>гл. 61 ТК РФ</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и носит название «примирительные процедуры», при этом работники имеют право на забастовку. Право на забастовку предоставлено ст. 37 Конституции РФ и регламентируется ст. 409-415 ТК РФ.</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Трудовой спор</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 xml:space="preserve">— это разногласия между работодателем (или его представителями) и работником (работниками) по вопросам регулирования трудовых отношений, поступивших на разрешение специального </w:t>
      </w:r>
      <w:proofErr w:type="spellStart"/>
      <w:r w:rsidRPr="0038125C">
        <w:rPr>
          <w:rFonts w:ascii="Times New Roman" w:hAnsi="Times New Roman" w:cs="Times New Roman"/>
          <w:sz w:val="28"/>
          <w:szCs w:val="28"/>
        </w:rPr>
        <w:t>юрисдикционного</w:t>
      </w:r>
      <w:proofErr w:type="spellEnd"/>
      <w:r w:rsidRPr="0038125C">
        <w:rPr>
          <w:rFonts w:ascii="Times New Roman" w:hAnsi="Times New Roman" w:cs="Times New Roman"/>
          <w:sz w:val="28"/>
          <w:szCs w:val="28"/>
        </w:rPr>
        <w:t xml:space="preserve"> органа.</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Разногласие</w:t>
      </w:r>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 это различная оценка ситуации взаимодействующими сторонами.</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Причиной трудового спора, как правило, являются трудовые правонарушения или в некоторых случаях добросовестное заблуждение по поводу наличия правонарушения.</w:t>
      </w:r>
    </w:p>
    <w:p w:rsidR="007375EF" w:rsidRPr="0038125C" w:rsidRDefault="007375EF" w:rsidP="0038125C">
      <w:pPr>
        <w:pStyle w:val="aa"/>
        <w:spacing w:line="360" w:lineRule="auto"/>
        <w:ind w:firstLine="709"/>
        <w:jc w:val="both"/>
        <w:rPr>
          <w:rFonts w:ascii="Times New Roman" w:hAnsi="Times New Roman" w:cs="Times New Roman"/>
          <w:smallCaps/>
          <w:sz w:val="28"/>
          <w:szCs w:val="28"/>
        </w:rPr>
      </w:pPr>
      <w:bookmarkStart w:id="5" w:name="a2"/>
      <w:bookmarkEnd w:id="5"/>
      <w:r w:rsidRPr="0038125C">
        <w:rPr>
          <w:rFonts w:ascii="Times New Roman" w:hAnsi="Times New Roman" w:cs="Times New Roman"/>
          <w:smallCaps/>
          <w:sz w:val="28"/>
          <w:szCs w:val="28"/>
        </w:rPr>
        <w:t>Классификация и виды трудовых споров</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Все трудовые споры можно классифицировать по различным основаниям.</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Виды трудовых споров по спорящим субъектам:</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индивидуальные трудовые споры — когда они затрагивают интересы отдельных работников;</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коллективные трудовые споры — когда затронуты интересы всего трудового коллектива (например, невыполнение работодателем </w:t>
      </w:r>
      <w:r w:rsidRPr="0038125C">
        <w:rPr>
          <w:rFonts w:ascii="Times New Roman" w:hAnsi="Times New Roman" w:cs="Times New Roman"/>
          <w:sz w:val="28"/>
          <w:szCs w:val="28"/>
        </w:rPr>
        <w:lastRenderedPageBreak/>
        <w:t>коллективного трудового договора) или его части (отдельного структурного подразделения).</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Виды трудовых споров по правоотношениям</w:t>
      </w:r>
      <w:r w:rsidRPr="0038125C">
        <w:rPr>
          <w:rFonts w:ascii="Times New Roman" w:hAnsi="Times New Roman" w:cs="Times New Roman"/>
          <w:sz w:val="28"/>
          <w:szCs w:val="28"/>
        </w:rPr>
        <w:t>, из которых они возникают (вытекают из предмета трудового права):</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1. трудовые споры, возникающие вследствие правонарушения трудовых отношений (например, но невыплате зарплаты, о незаконном увольнении, задержке выдачи трудовой книжки и др.);</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2. трудовые споры, возникающие из правонарушения отношений, непосредственно связанных с трудовыми, т. е.:</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возникающие из-за нарушения отношений но организации и управлению трудом. Например, работодатель требует выполнения норм труда, не обеспеченных технологическим процессом, или требует, чтобы все производственные задания работники выполняли в темпе, превышающем обычную скорость исполнения заданий, или не отпускает работника с работы, пока он не выполнит производственное задание, и т. п., а работники в </w:t>
      </w:r>
      <w:proofErr w:type="spellStart"/>
      <w:r w:rsidRPr="0038125C">
        <w:rPr>
          <w:rFonts w:ascii="Times New Roman" w:hAnsi="Times New Roman" w:cs="Times New Roman"/>
          <w:sz w:val="28"/>
          <w:szCs w:val="28"/>
        </w:rPr>
        <w:t>юрисдикционном</w:t>
      </w:r>
      <w:proofErr w:type="spellEnd"/>
      <w:r w:rsidRPr="0038125C">
        <w:rPr>
          <w:rFonts w:ascii="Times New Roman" w:hAnsi="Times New Roman" w:cs="Times New Roman"/>
          <w:sz w:val="28"/>
          <w:szCs w:val="28"/>
        </w:rPr>
        <w:t xml:space="preserve"> порядке признают эти требования неправомерными;</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возникающие из-за нарушения отношений по трудоустройству у данного работодателя. Например, в судебном порядке может быть обжалован незаконный отказ в приеме на работу;</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возникающие из-за нарушения социально-партнерских отношений. Например, работодатель не исполняет коллективный договор и работник в судебном порядке требует исполнения его норм. Обычно такие нарушения приводят к коллективному трудовому спору, но свои интересы может защищать и каждый работник в отдельности;</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возникающие из-за нарушения отношений по участию работников (их представительных органов) в управлении организацией. Например, работодатель принимает локальные нормативные акты без согласования с первичной профсоюзной организацией;</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возникающие из-за нарушения отношений по профессиональной подготовке, переподготовке и повышению квалификации у данного </w:t>
      </w:r>
      <w:r w:rsidRPr="0038125C">
        <w:rPr>
          <w:rFonts w:ascii="Times New Roman" w:hAnsi="Times New Roman" w:cs="Times New Roman"/>
          <w:sz w:val="28"/>
          <w:szCs w:val="28"/>
        </w:rPr>
        <w:lastRenderedPageBreak/>
        <w:t>работодателя. Например, работодатель требует от работника оплатить его обучение или устанавливает испытательный срок после успешного обучения;</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возникающие из-за нарушения отношений по материальной ответственности сторон трудового договора. Например, работодатель в нарушение трудового законодательства взыскивает с работника полный ущерб, превышающий его среднюю зарплату, своим распоряжением;</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возникающие из-за нарушения отношений по надзору и контролю. Так, работодатель и работник могут обжаловать незаконное применение мер административной ответственности за нарушение норм охраны труда, также стороны могут обжаловать акт о расследовании несчастного случая, если будут не согласны с его содержанием и выводами;</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возникающие из-за нарушения отношений по разрешению трудовых споров. Например, сторона, не согласная с решением комиссии по трудовым спорам, обжалует ее решение в суд, а также работодатель может в судебном порядке признать проведение забастовки незаконной;</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возникающие из-за нарушения отношений по обязательному социальному страхованию. Например, работодатель отказывается оплатить работнику двухдневный больничный, хотя по закону первые три дня оплачиваются за счет работодателя, и работник вынужден обратиться в КТС.</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Виды трудовых споров по характеру спора:</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споры о применении норм трудового законодательства. В том числе споры о заключении, изменении и выполнении коллективных договоров, соглашений, а также в связи с отказом работодателя учесть мнение представительного органа работников);</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споры об установлении или изменении существующих условий труда.</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Виды трудовых споров по предмету спора:</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споры о признании права, нарушаемого другой стороной трудового договора;</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споры о присуждении выплат и возмещения вреда.</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Style w:val="a9"/>
          <w:rFonts w:ascii="Times New Roman" w:hAnsi="Times New Roman" w:cs="Times New Roman"/>
          <w:sz w:val="28"/>
          <w:szCs w:val="28"/>
        </w:rPr>
        <w:t>Виды трудовых споров по способу его разрешения:</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исковые споры;</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споры неискового характера.</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К спорам искового характера относятся разногласия, возникающие в связи с применением нормативных актов, договоров, соглашений о труде. В ходе их разрешения работник добивается восстановления или признания за ним конкретного права, т. е. предъявляет иск. Споры искового характера, как правило, индивидуальны. Индивидуальные трудовые споры искового характера рассматриваются комиссиями по трудовым спорам, судами, вышестоящими органами, поэтому с точки зрения подведомственности выделяют три вида разбирательств. К спорам неискового характера относят разногласия, возникающие в связи с изменением действующих или установлением новых условий труда. Коллективные трудовые споры всегда имеют неисковой характер и поэтому разрешаются в особой процессуальной форме.</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Виды органов, способных разрешить трудовой спор</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Виды органов, которые могут разрешить разногласии между участниками отношении в сфере труда.</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Выбор </w:t>
      </w:r>
      <w:proofErr w:type="spellStart"/>
      <w:r w:rsidRPr="0038125C">
        <w:rPr>
          <w:rFonts w:ascii="Times New Roman" w:hAnsi="Times New Roman" w:cs="Times New Roman"/>
          <w:sz w:val="28"/>
          <w:szCs w:val="28"/>
        </w:rPr>
        <w:t>юрисдикцнонного</w:t>
      </w:r>
      <w:proofErr w:type="spellEnd"/>
      <w:r w:rsidRPr="0038125C">
        <w:rPr>
          <w:rFonts w:ascii="Times New Roman" w:hAnsi="Times New Roman" w:cs="Times New Roman"/>
          <w:sz w:val="28"/>
          <w:szCs w:val="28"/>
        </w:rPr>
        <w:t xml:space="preserve"> органа, способного разрешить конфликт между участниками отношений в сфере труда, во многом зависит от характера спора и его причин. Разрешить конфликт может вышестоящая организация (или министерство, если у предприятия ведомственная подчиненность), если вышестоящая организация полномочна изменять решения нижестоящей организации или давать обязательные к исполнению указания. Спор может быть разрешен КТС (комиссия по трудовым спорам), если разногласия касаются отношений в сфере труда и сторонами являются работник и работодатель. Судебные органы рассматривают все индивидуальные споры, так как ст. 46 Конституции РФ закрепляет право всех граждан на судебную защиту. Также судом может быть установлена незаконность проводимой или объявленной забастовки. Коллективные споры рассматриваются в порядке примирительных процедур, </w:t>
      </w:r>
      <w:proofErr w:type="spellStart"/>
      <w:r w:rsidRPr="0038125C">
        <w:rPr>
          <w:rFonts w:ascii="Times New Roman" w:hAnsi="Times New Roman" w:cs="Times New Roman"/>
          <w:sz w:val="28"/>
          <w:szCs w:val="28"/>
        </w:rPr>
        <w:t>юрисдикционным</w:t>
      </w:r>
      <w:proofErr w:type="spellEnd"/>
      <w:r w:rsidRPr="0038125C">
        <w:rPr>
          <w:rFonts w:ascii="Times New Roman" w:hAnsi="Times New Roman" w:cs="Times New Roman"/>
          <w:sz w:val="28"/>
          <w:szCs w:val="28"/>
        </w:rPr>
        <w:t xml:space="preserve"> </w:t>
      </w:r>
      <w:r w:rsidRPr="0038125C">
        <w:rPr>
          <w:rFonts w:ascii="Times New Roman" w:hAnsi="Times New Roman" w:cs="Times New Roman"/>
          <w:sz w:val="28"/>
          <w:szCs w:val="28"/>
        </w:rPr>
        <w:lastRenderedPageBreak/>
        <w:t>органом в которых выступает примирительная комиссия, посредник или трудовой арбитраж. Кроме того, органы надзора и контроля, имеющие право давать обязательные к исполнению предписания, также могут способствовать устранению причин, вызвавших конфликт, т. е., по сути дела, его завершить.</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Статья 382 ТК РФ называет органы по рассмотрению индивидуальных трудовых споров: комиссии по трудовым спорам и суд. Поэтому мы разделяем органы, рассматривающие трудовые споры, и органы, которые могут разрешить конфликт между участниками трудовых и непосредственно с ними связанных отношений. Путаница возникает из-за коллизии норм трудового законодательства. Так, например, согласно ст. 391 ТК непосредственно в судах рассматриваются индивидуальные споры о восстановлении на работе независимо от оснований прекращения трудового договора и по заявлению лиц, считающих, что они подверглись дискриминации. Тогда как ст. 373 ТК РФ практически позволяет рассматривать спор об увольнении в административном порядке. В частности, ч. 3 данной статьи говорит: «Государственная инспекция труда в течение десяти дней со дня получения жалобы (заявления) рассматривает вопрос об увольнении и в случае признания его незаконным выдает работодателю обязательное для исполнения предписание о восстановлении работника на работе с оплатой вынужденного прогула».</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До 2006 г. ст. 3 ТК РФ также закрепляла право лиц, считающих, что они подверглись дискриминации в сфере груда, обратиться с заявлением о восстановлении нарушенных прав в органы федеральной инспекции труда или в суд. 30 июня 2006 г. Федеральным законом № 90-ФЗ ст. 3 была изменена и в качестве инстанции, защищающей граждан от дискриминации в сфере труда, оставлен только суд. Но, конечно же, отдельные нормы трудового законодательства, определяющие надзорным органам несвойственные им функции по рассмотрению трудовых споров, не следует рассматривать как обязывающие, так как полномочия и компетенция органов надзора определяются специальным законодательством. Поэтому органы </w:t>
      </w:r>
      <w:r w:rsidRPr="0038125C">
        <w:rPr>
          <w:rFonts w:ascii="Times New Roman" w:hAnsi="Times New Roman" w:cs="Times New Roman"/>
          <w:sz w:val="28"/>
          <w:szCs w:val="28"/>
        </w:rPr>
        <w:lastRenderedPageBreak/>
        <w:t>надзора могут устранить конфликт только в ходе выполнения своих контрольных функций.</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Природа возникновения и развития трудового спора отражается в следующих стадиях:</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сначала возникает первопричина спора, это трудовое правонарушение или добросовестное заблуждение по поводу правонарушения;</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различная оценка сложившейся ситуации сторонами трудового договора, т. е. возникновение разногласий;</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попытка урегулировать возникшие разногласия самостоятельно путем переговоров или взаимных консультаций, которая не приносит результата. Закон требует обязательного рассмотрения конфликта (разногласий) между сторонами только в отдельных случаях (например, ст. 235 ТК РФ, предусматривающая возмещение работодателем ущерба личному имущества работника);</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 xml:space="preserve">направление заявления о сути разногласий с целью его разрешения в компетентный </w:t>
      </w:r>
      <w:proofErr w:type="spellStart"/>
      <w:r w:rsidRPr="0038125C">
        <w:rPr>
          <w:rFonts w:ascii="Times New Roman" w:hAnsi="Times New Roman" w:cs="Times New Roman"/>
          <w:sz w:val="28"/>
          <w:szCs w:val="28"/>
        </w:rPr>
        <w:t>юрисдикционный</w:t>
      </w:r>
      <w:proofErr w:type="spellEnd"/>
      <w:r w:rsidRPr="0038125C">
        <w:rPr>
          <w:rFonts w:ascii="Times New Roman" w:hAnsi="Times New Roman" w:cs="Times New Roman"/>
          <w:sz w:val="28"/>
          <w:szCs w:val="28"/>
        </w:rPr>
        <w:t xml:space="preserve"> орган. Именно на этой стадии и возникает трудовой спор;</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разрешение спора по существу, вынесение решения;</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возможно обжалование принятого решения (необязательная стадия);</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исполнение принятого решения.</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t>В трудовом споре законодатель определяет важный момент, что это неурегулированные разногласия (ст. 381 ТК РФ). Словарь русского языка содержит следующее определение: разногласия — отсутствие согласия вследствие несходства во мнениях, взглядах, интересах; противоречие, несогласованность (слов, мыслей). Таким образом, для устранения разногласий стороны</w:t>
      </w:r>
      <w:r w:rsidRPr="0038125C">
        <w:rPr>
          <w:rStyle w:val="apple-converted-space"/>
          <w:rFonts w:ascii="Times New Roman" w:hAnsi="Times New Roman" w:cs="Times New Roman"/>
          <w:sz w:val="28"/>
          <w:szCs w:val="28"/>
        </w:rPr>
        <w:t> </w:t>
      </w:r>
      <w:hyperlink r:id="rId81" w:tooltip="Конфликт" w:history="1">
        <w:r w:rsidRPr="0038125C">
          <w:rPr>
            <w:rStyle w:val="a6"/>
            <w:rFonts w:ascii="Times New Roman" w:hAnsi="Times New Roman" w:cs="Times New Roman"/>
            <w:color w:val="auto"/>
            <w:sz w:val="28"/>
            <w:szCs w:val="28"/>
          </w:rPr>
          <w:t>конфликта</w:t>
        </w:r>
      </w:hyperlink>
      <w:r w:rsidRPr="0038125C">
        <w:rPr>
          <w:rStyle w:val="apple-converted-space"/>
          <w:rFonts w:ascii="Times New Roman" w:hAnsi="Times New Roman" w:cs="Times New Roman"/>
          <w:sz w:val="28"/>
          <w:szCs w:val="28"/>
        </w:rPr>
        <w:t> </w:t>
      </w:r>
      <w:r w:rsidRPr="0038125C">
        <w:rPr>
          <w:rFonts w:ascii="Times New Roman" w:hAnsi="Times New Roman" w:cs="Times New Roman"/>
          <w:sz w:val="28"/>
          <w:szCs w:val="28"/>
        </w:rPr>
        <w:t>могут провести взаимные переговоры, а если этим способом разногласия не устранены, то конфликт перерастает в трудовой спор, если одна из сторон, в установленном порядке, специально для разрешения возникшего конфликта, обратится в специальное учреждение (орган), наделенное определенными полномочиями (юрисдикцией).</w:t>
      </w:r>
    </w:p>
    <w:p w:rsidR="007375EF" w:rsidRPr="0038125C" w:rsidRDefault="007375EF" w:rsidP="0038125C">
      <w:pPr>
        <w:pStyle w:val="aa"/>
        <w:spacing w:line="360" w:lineRule="auto"/>
        <w:ind w:firstLine="709"/>
        <w:jc w:val="both"/>
        <w:rPr>
          <w:rFonts w:ascii="Times New Roman" w:hAnsi="Times New Roman" w:cs="Times New Roman"/>
          <w:sz w:val="28"/>
          <w:szCs w:val="28"/>
        </w:rPr>
      </w:pPr>
      <w:r w:rsidRPr="0038125C">
        <w:rPr>
          <w:rFonts w:ascii="Times New Roman" w:hAnsi="Times New Roman" w:cs="Times New Roman"/>
          <w:sz w:val="28"/>
          <w:szCs w:val="28"/>
        </w:rPr>
        <w:lastRenderedPageBreak/>
        <w:t>Субъектами разногласий в индивидуальных спорах являются работник и работодатель, но следует учесть, что субъектом индивидуального спора может быть гражданин, изъявивший желание заключить трудовой договор с работодателем в случае отказа работодателя от заключения такого договора. Субъектом коллективных трудовых споров, противостоящим работодателю или его представителю, является трудовой коллектив или представители работников, заявляющие требования по поводу установления и изменения условий труда (включая заработную плату), заключения, изменения и выполнения коллективных договоров, соглашений, а также в связи с отказом работодателя учесть мнение выборного представительного органа работников при принятии актов, содержащих нормы трудового права.</w:t>
      </w:r>
    </w:p>
    <w:p w:rsidR="003618F8" w:rsidRPr="0038125C" w:rsidRDefault="003618F8" w:rsidP="0038125C">
      <w:pPr>
        <w:pStyle w:val="aa"/>
        <w:spacing w:line="360" w:lineRule="auto"/>
        <w:ind w:firstLine="709"/>
        <w:jc w:val="both"/>
        <w:rPr>
          <w:rFonts w:ascii="Times New Roman" w:hAnsi="Times New Roman" w:cs="Times New Roman"/>
          <w:sz w:val="28"/>
          <w:szCs w:val="28"/>
        </w:rPr>
      </w:pPr>
    </w:p>
    <w:sectPr w:rsidR="003618F8" w:rsidRPr="0038125C" w:rsidSect="0038125C">
      <w:pgSz w:w="11906" w:h="16838"/>
      <w:pgMar w:top="1134" w:right="849"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BE3"/>
    <w:multiLevelType w:val="multilevel"/>
    <w:tmpl w:val="1242D1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DE0F52"/>
    <w:multiLevelType w:val="multilevel"/>
    <w:tmpl w:val="00A63A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D62A06"/>
    <w:multiLevelType w:val="multilevel"/>
    <w:tmpl w:val="CC56A9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412F09"/>
    <w:multiLevelType w:val="multilevel"/>
    <w:tmpl w:val="477E2C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2444C7"/>
    <w:multiLevelType w:val="multilevel"/>
    <w:tmpl w:val="AD74BE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4435B4"/>
    <w:multiLevelType w:val="multilevel"/>
    <w:tmpl w:val="FA40294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B7658D"/>
    <w:multiLevelType w:val="multilevel"/>
    <w:tmpl w:val="52DE6F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2172671"/>
    <w:multiLevelType w:val="multilevel"/>
    <w:tmpl w:val="027A7D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E87CF1"/>
    <w:multiLevelType w:val="multilevel"/>
    <w:tmpl w:val="EBD624A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7960BB7"/>
    <w:multiLevelType w:val="multilevel"/>
    <w:tmpl w:val="2FB45A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9C25C6F"/>
    <w:multiLevelType w:val="multilevel"/>
    <w:tmpl w:val="A552BA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CCC7668"/>
    <w:multiLevelType w:val="multilevel"/>
    <w:tmpl w:val="A62094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D283359"/>
    <w:multiLevelType w:val="hybridMultilevel"/>
    <w:tmpl w:val="F594C88C"/>
    <w:lvl w:ilvl="0" w:tplc="410271D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1E32913"/>
    <w:multiLevelType w:val="multilevel"/>
    <w:tmpl w:val="0B2299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57B0C20"/>
    <w:multiLevelType w:val="multilevel"/>
    <w:tmpl w:val="D3E0AE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9BE0950"/>
    <w:multiLevelType w:val="multilevel"/>
    <w:tmpl w:val="C71CFE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0B9713A"/>
    <w:multiLevelType w:val="multilevel"/>
    <w:tmpl w:val="FB50F6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3382917"/>
    <w:multiLevelType w:val="multilevel"/>
    <w:tmpl w:val="2AC050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854387B"/>
    <w:multiLevelType w:val="multilevel"/>
    <w:tmpl w:val="F18871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BD3D61"/>
    <w:multiLevelType w:val="multilevel"/>
    <w:tmpl w:val="F4EA51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BFC71D9"/>
    <w:multiLevelType w:val="multilevel"/>
    <w:tmpl w:val="BAB0A0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FAE380C"/>
    <w:multiLevelType w:val="multilevel"/>
    <w:tmpl w:val="ABC40FE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04D1C6D"/>
    <w:multiLevelType w:val="multilevel"/>
    <w:tmpl w:val="583692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59F2015"/>
    <w:multiLevelType w:val="multilevel"/>
    <w:tmpl w:val="FE2A47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6E45155"/>
    <w:multiLevelType w:val="multilevel"/>
    <w:tmpl w:val="005C3E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8E00F53"/>
    <w:multiLevelType w:val="multilevel"/>
    <w:tmpl w:val="1FE03B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AD22C51"/>
    <w:multiLevelType w:val="multilevel"/>
    <w:tmpl w:val="CA0A8DE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DC84918"/>
    <w:multiLevelType w:val="multilevel"/>
    <w:tmpl w:val="E5A6CA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74D7043"/>
    <w:multiLevelType w:val="multilevel"/>
    <w:tmpl w:val="F18894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87246F9"/>
    <w:multiLevelType w:val="multilevel"/>
    <w:tmpl w:val="DE5887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8AC0AF1"/>
    <w:multiLevelType w:val="multilevel"/>
    <w:tmpl w:val="F4BC69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B104FA1"/>
    <w:multiLevelType w:val="multilevel"/>
    <w:tmpl w:val="56BCE1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1455A01"/>
    <w:multiLevelType w:val="multilevel"/>
    <w:tmpl w:val="43F6A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39814C3"/>
    <w:multiLevelType w:val="multilevel"/>
    <w:tmpl w:val="51E05F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5F822C0"/>
    <w:multiLevelType w:val="multilevel"/>
    <w:tmpl w:val="949216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6935A98"/>
    <w:multiLevelType w:val="multilevel"/>
    <w:tmpl w:val="7124D3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8A715B6"/>
    <w:multiLevelType w:val="multilevel"/>
    <w:tmpl w:val="1FCACE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BFC722F"/>
    <w:multiLevelType w:val="multilevel"/>
    <w:tmpl w:val="99865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6D5C345E"/>
    <w:multiLevelType w:val="multilevel"/>
    <w:tmpl w:val="6E80BD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DE66F78"/>
    <w:multiLevelType w:val="multilevel"/>
    <w:tmpl w:val="3A66ED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DEF32B7"/>
    <w:multiLevelType w:val="multilevel"/>
    <w:tmpl w:val="C1FEBD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FE92047"/>
    <w:multiLevelType w:val="multilevel"/>
    <w:tmpl w:val="0EA64D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9F9261F"/>
    <w:multiLevelType w:val="multilevel"/>
    <w:tmpl w:val="3ECC7E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D2669D2"/>
    <w:multiLevelType w:val="multilevel"/>
    <w:tmpl w:val="DBD65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0"/>
  </w:num>
  <w:num w:numId="3">
    <w:abstractNumId w:val="6"/>
  </w:num>
  <w:num w:numId="4">
    <w:abstractNumId w:val="42"/>
  </w:num>
  <w:num w:numId="5">
    <w:abstractNumId w:val="18"/>
  </w:num>
  <w:num w:numId="6">
    <w:abstractNumId w:val="31"/>
  </w:num>
  <w:num w:numId="7">
    <w:abstractNumId w:val="41"/>
  </w:num>
  <w:num w:numId="8">
    <w:abstractNumId w:val="14"/>
  </w:num>
  <w:num w:numId="9">
    <w:abstractNumId w:val="35"/>
  </w:num>
  <w:num w:numId="10">
    <w:abstractNumId w:val="19"/>
  </w:num>
  <w:num w:numId="11">
    <w:abstractNumId w:val="33"/>
  </w:num>
  <w:num w:numId="12">
    <w:abstractNumId w:val="34"/>
  </w:num>
  <w:num w:numId="13">
    <w:abstractNumId w:val="5"/>
  </w:num>
  <w:num w:numId="14">
    <w:abstractNumId w:val="25"/>
  </w:num>
  <w:num w:numId="15">
    <w:abstractNumId w:val="4"/>
  </w:num>
  <w:num w:numId="16">
    <w:abstractNumId w:val="24"/>
  </w:num>
  <w:num w:numId="17">
    <w:abstractNumId w:val="36"/>
  </w:num>
  <w:num w:numId="18">
    <w:abstractNumId w:val="27"/>
  </w:num>
  <w:num w:numId="19">
    <w:abstractNumId w:val="13"/>
  </w:num>
  <w:num w:numId="20">
    <w:abstractNumId w:val="29"/>
  </w:num>
  <w:num w:numId="21">
    <w:abstractNumId w:val="23"/>
  </w:num>
  <w:num w:numId="22">
    <w:abstractNumId w:val="28"/>
  </w:num>
  <w:num w:numId="23">
    <w:abstractNumId w:val="40"/>
  </w:num>
  <w:num w:numId="24">
    <w:abstractNumId w:val="39"/>
  </w:num>
  <w:num w:numId="25">
    <w:abstractNumId w:val="17"/>
  </w:num>
  <w:num w:numId="26">
    <w:abstractNumId w:val="21"/>
  </w:num>
  <w:num w:numId="27">
    <w:abstractNumId w:val="9"/>
  </w:num>
  <w:num w:numId="28">
    <w:abstractNumId w:val="2"/>
  </w:num>
  <w:num w:numId="29">
    <w:abstractNumId w:val="26"/>
  </w:num>
  <w:num w:numId="30">
    <w:abstractNumId w:val="8"/>
  </w:num>
  <w:num w:numId="31">
    <w:abstractNumId w:val="16"/>
  </w:num>
  <w:num w:numId="32">
    <w:abstractNumId w:val="11"/>
  </w:num>
  <w:num w:numId="33">
    <w:abstractNumId w:val="38"/>
  </w:num>
  <w:num w:numId="34">
    <w:abstractNumId w:val="1"/>
  </w:num>
  <w:num w:numId="35">
    <w:abstractNumId w:val="3"/>
  </w:num>
  <w:num w:numId="36">
    <w:abstractNumId w:val="30"/>
  </w:num>
  <w:num w:numId="37">
    <w:abstractNumId w:val="32"/>
  </w:num>
  <w:num w:numId="38">
    <w:abstractNumId w:val="43"/>
  </w:num>
  <w:num w:numId="39">
    <w:abstractNumId w:val="37"/>
  </w:num>
  <w:num w:numId="40">
    <w:abstractNumId w:val="15"/>
  </w:num>
  <w:num w:numId="41">
    <w:abstractNumId w:val="10"/>
  </w:num>
  <w:num w:numId="42">
    <w:abstractNumId w:val="7"/>
  </w:num>
  <w:num w:numId="43">
    <w:abstractNumId w:val="22"/>
  </w:num>
  <w:num w:numId="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2E8"/>
    <w:rsid w:val="00066C04"/>
    <w:rsid w:val="000767F6"/>
    <w:rsid w:val="00094A80"/>
    <w:rsid w:val="001210D9"/>
    <w:rsid w:val="00140D61"/>
    <w:rsid w:val="00144633"/>
    <w:rsid w:val="001512E8"/>
    <w:rsid w:val="00181329"/>
    <w:rsid w:val="001E258E"/>
    <w:rsid w:val="00201B07"/>
    <w:rsid w:val="002A52E8"/>
    <w:rsid w:val="002B1D64"/>
    <w:rsid w:val="002B4534"/>
    <w:rsid w:val="002C6E98"/>
    <w:rsid w:val="003618F8"/>
    <w:rsid w:val="0038125C"/>
    <w:rsid w:val="0041343D"/>
    <w:rsid w:val="004267F1"/>
    <w:rsid w:val="004B4B4F"/>
    <w:rsid w:val="004F6A68"/>
    <w:rsid w:val="006807E1"/>
    <w:rsid w:val="00727504"/>
    <w:rsid w:val="007375EF"/>
    <w:rsid w:val="00767BD4"/>
    <w:rsid w:val="008C36FD"/>
    <w:rsid w:val="00A149FE"/>
    <w:rsid w:val="00AD2226"/>
    <w:rsid w:val="00B236E8"/>
    <w:rsid w:val="00B96CF3"/>
    <w:rsid w:val="00C57046"/>
    <w:rsid w:val="00C94CB8"/>
    <w:rsid w:val="00CA4A1A"/>
    <w:rsid w:val="00D15BC1"/>
    <w:rsid w:val="00E858D3"/>
    <w:rsid w:val="00F05805"/>
    <w:rsid w:val="00F07329"/>
    <w:rsid w:val="00F66C64"/>
    <w:rsid w:val="00F74FEA"/>
    <w:rsid w:val="00FA1040"/>
    <w:rsid w:val="00FB4F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2A52E8"/>
    <w:pPr>
      <w:widowControl w:val="0"/>
      <w:autoSpaceDE w:val="0"/>
      <w:autoSpaceDN w:val="0"/>
      <w:adjustRightInd w:val="0"/>
      <w:spacing w:after="0" w:line="240" w:lineRule="auto"/>
      <w:jc w:val="center"/>
      <w:outlineLvl w:val="0"/>
    </w:pPr>
    <w:rPr>
      <w:rFonts w:ascii="Arial" w:eastAsiaTheme="minorEastAsia" w:hAnsi="Arial" w:cs="Arial"/>
      <w:b/>
      <w:bCs/>
      <w:sz w:val="32"/>
      <w:szCs w:val="32"/>
      <w:lang w:eastAsia="ru-RU"/>
    </w:rPr>
  </w:style>
  <w:style w:type="paragraph" w:styleId="2">
    <w:name w:val="heading 2"/>
    <w:basedOn w:val="a"/>
    <w:next w:val="a"/>
    <w:link w:val="20"/>
    <w:uiPriority w:val="9"/>
    <w:semiHidden/>
    <w:unhideWhenUsed/>
    <w:qFormat/>
    <w:rsid w:val="007375E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7375E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375E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6C64"/>
    <w:pPr>
      <w:ind w:left="720"/>
      <w:contextualSpacing/>
    </w:pPr>
  </w:style>
  <w:style w:type="paragraph" w:styleId="a4">
    <w:name w:val="Normal (Web)"/>
    <w:basedOn w:val="a"/>
    <w:uiPriority w:val="99"/>
    <w:unhideWhenUsed/>
    <w:rsid w:val="007275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727504"/>
    <w:rPr>
      <w:i/>
      <w:iCs/>
    </w:rPr>
  </w:style>
  <w:style w:type="character" w:customStyle="1" w:styleId="apple-converted-space">
    <w:name w:val="apple-converted-space"/>
    <w:basedOn w:val="a0"/>
    <w:rsid w:val="00A149FE"/>
  </w:style>
  <w:style w:type="character" w:styleId="a6">
    <w:name w:val="Hyperlink"/>
    <w:basedOn w:val="a0"/>
    <w:uiPriority w:val="99"/>
    <w:unhideWhenUsed/>
    <w:rsid w:val="00A149FE"/>
    <w:rPr>
      <w:color w:val="0000FF"/>
      <w:u w:val="single"/>
    </w:rPr>
  </w:style>
  <w:style w:type="paragraph" w:styleId="a7">
    <w:name w:val="Balloon Text"/>
    <w:basedOn w:val="a"/>
    <w:link w:val="a8"/>
    <w:uiPriority w:val="99"/>
    <w:semiHidden/>
    <w:unhideWhenUsed/>
    <w:rsid w:val="002A52E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A52E8"/>
    <w:rPr>
      <w:rFonts w:ascii="Tahoma" w:hAnsi="Tahoma" w:cs="Tahoma"/>
      <w:sz w:val="16"/>
      <w:szCs w:val="16"/>
    </w:rPr>
  </w:style>
  <w:style w:type="character" w:customStyle="1" w:styleId="10">
    <w:name w:val="Заголовок 1 Знак"/>
    <w:basedOn w:val="a0"/>
    <w:link w:val="1"/>
    <w:uiPriority w:val="9"/>
    <w:rsid w:val="002A52E8"/>
    <w:rPr>
      <w:rFonts w:ascii="Arial" w:eastAsiaTheme="minorEastAsia" w:hAnsi="Arial" w:cs="Arial"/>
      <w:b/>
      <w:bCs/>
      <w:sz w:val="32"/>
      <w:szCs w:val="32"/>
      <w:lang w:eastAsia="ru-RU"/>
    </w:rPr>
  </w:style>
  <w:style w:type="paragraph" w:customStyle="1" w:styleId="ConsPlusNormal">
    <w:name w:val="ConsPlusNormal"/>
    <w:rsid w:val="00140D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30">
    <w:name w:val="Заголовок 3 Знак"/>
    <w:basedOn w:val="a0"/>
    <w:link w:val="3"/>
    <w:uiPriority w:val="9"/>
    <w:semiHidden/>
    <w:rsid w:val="007375EF"/>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7375EF"/>
    <w:rPr>
      <w:rFonts w:asciiTheme="majorHAnsi" w:eastAsiaTheme="majorEastAsia" w:hAnsiTheme="majorHAnsi" w:cstheme="majorBidi"/>
      <w:b/>
      <w:bCs/>
      <w:i/>
      <w:iCs/>
      <w:color w:val="4F81BD" w:themeColor="accent1"/>
    </w:rPr>
  </w:style>
  <w:style w:type="character" w:styleId="a9">
    <w:name w:val="Strong"/>
    <w:basedOn w:val="a0"/>
    <w:uiPriority w:val="22"/>
    <w:qFormat/>
    <w:rsid w:val="007375EF"/>
    <w:rPr>
      <w:b/>
      <w:bCs/>
    </w:rPr>
  </w:style>
  <w:style w:type="character" w:customStyle="1" w:styleId="20">
    <w:name w:val="Заголовок 2 Знак"/>
    <w:basedOn w:val="a0"/>
    <w:link w:val="2"/>
    <w:uiPriority w:val="9"/>
    <w:semiHidden/>
    <w:rsid w:val="007375EF"/>
    <w:rPr>
      <w:rFonts w:asciiTheme="majorHAnsi" w:eastAsiaTheme="majorEastAsia" w:hAnsiTheme="majorHAnsi" w:cstheme="majorBidi"/>
      <w:b/>
      <w:bCs/>
      <w:color w:val="4F81BD" w:themeColor="accent1"/>
      <w:sz w:val="26"/>
      <w:szCs w:val="26"/>
    </w:rPr>
  </w:style>
  <w:style w:type="paragraph" w:customStyle="1" w:styleId="11">
    <w:name w:val="1"/>
    <w:basedOn w:val="a"/>
    <w:rsid w:val="007375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0">
    <w:name w:val="10"/>
    <w:basedOn w:val="a"/>
    <w:rsid w:val="007375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view-h5">
    <w:name w:val="review-h5"/>
    <w:basedOn w:val="a0"/>
    <w:rsid w:val="00181329"/>
  </w:style>
  <w:style w:type="character" w:customStyle="1" w:styleId="review-h6">
    <w:name w:val="review-h6"/>
    <w:basedOn w:val="a0"/>
    <w:rsid w:val="00181329"/>
  </w:style>
  <w:style w:type="paragraph" w:styleId="aa">
    <w:name w:val="No Spacing"/>
    <w:uiPriority w:val="1"/>
    <w:qFormat/>
    <w:rsid w:val="002B1D64"/>
    <w:pPr>
      <w:spacing w:after="0" w:line="240" w:lineRule="auto"/>
    </w:pPr>
  </w:style>
  <w:style w:type="paragraph" w:customStyle="1" w:styleId="a80">
    <w:name w:val="a8"/>
    <w:basedOn w:val="a"/>
    <w:rsid w:val="001210D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2A52E8"/>
    <w:pPr>
      <w:widowControl w:val="0"/>
      <w:autoSpaceDE w:val="0"/>
      <w:autoSpaceDN w:val="0"/>
      <w:adjustRightInd w:val="0"/>
      <w:spacing w:after="0" w:line="240" w:lineRule="auto"/>
      <w:jc w:val="center"/>
      <w:outlineLvl w:val="0"/>
    </w:pPr>
    <w:rPr>
      <w:rFonts w:ascii="Arial" w:eastAsiaTheme="minorEastAsia" w:hAnsi="Arial" w:cs="Arial"/>
      <w:b/>
      <w:bCs/>
      <w:sz w:val="32"/>
      <w:szCs w:val="32"/>
      <w:lang w:eastAsia="ru-RU"/>
    </w:rPr>
  </w:style>
  <w:style w:type="paragraph" w:styleId="2">
    <w:name w:val="heading 2"/>
    <w:basedOn w:val="a"/>
    <w:next w:val="a"/>
    <w:link w:val="20"/>
    <w:uiPriority w:val="9"/>
    <w:semiHidden/>
    <w:unhideWhenUsed/>
    <w:qFormat/>
    <w:rsid w:val="007375E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7375E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375E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6C64"/>
    <w:pPr>
      <w:ind w:left="720"/>
      <w:contextualSpacing/>
    </w:pPr>
  </w:style>
  <w:style w:type="paragraph" w:styleId="a4">
    <w:name w:val="Normal (Web)"/>
    <w:basedOn w:val="a"/>
    <w:uiPriority w:val="99"/>
    <w:unhideWhenUsed/>
    <w:rsid w:val="007275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727504"/>
    <w:rPr>
      <w:i/>
      <w:iCs/>
    </w:rPr>
  </w:style>
  <w:style w:type="character" w:customStyle="1" w:styleId="apple-converted-space">
    <w:name w:val="apple-converted-space"/>
    <w:basedOn w:val="a0"/>
    <w:rsid w:val="00A149FE"/>
  </w:style>
  <w:style w:type="character" w:styleId="a6">
    <w:name w:val="Hyperlink"/>
    <w:basedOn w:val="a0"/>
    <w:uiPriority w:val="99"/>
    <w:unhideWhenUsed/>
    <w:rsid w:val="00A149FE"/>
    <w:rPr>
      <w:color w:val="0000FF"/>
      <w:u w:val="single"/>
    </w:rPr>
  </w:style>
  <w:style w:type="paragraph" w:styleId="a7">
    <w:name w:val="Balloon Text"/>
    <w:basedOn w:val="a"/>
    <w:link w:val="a8"/>
    <w:uiPriority w:val="99"/>
    <w:semiHidden/>
    <w:unhideWhenUsed/>
    <w:rsid w:val="002A52E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A52E8"/>
    <w:rPr>
      <w:rFonts w:ascii="Tahoma" w:hAnsi="Tahoma" w:cs="Tahoma"/>
      <w:sz w:val="16"/>
      <w:szCs w:val="16"/>
    </w:rPr>
  </w:style>
  <w:style w:type="character" w:customStyle="1" w:styleId="10">
    <w:name w:val="Заголовок 1 Знак"/>
    <w:basedOn w:val="a0"/>
    <w:link w:val="1"/>
    <w:uiPriority w:val="9"/>
    <w:rsid w:val="002A52E8"/>
    <w:rPr>
      <w:rFonts w:ascii="Arial" w:eastAsiaTheme="minorEastAsia" w:hAnsi="Arial" w:cs="Arial"/>
      <w:b/>
      <w:bCs/>
      <w:sz w:val="32"/>
      <w:szCs w:val="32"/>
      <w:lang w:eastAsia="ru-RU"/>
    </w:rPr>
  </w:style>
  <w:style w:type="paragraph" w:customStyle="1" w:styleId="ConsPlusNormal">
    <w:name w:val="ConsPlusNormal"/>
    <w:rsid w:val="00140D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30">
    <w:name w:val="Заголовок 3 Знак"/>
    <w:basedOn w:val="a0"/>
    <w:link w:val="3"/>
    <w:uiPriority w:val="9"/>
    <w:semiHidden/>
    <w:rsid w:val="007375EF"/>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7375EF"/>
    <w:rPr>
      <w:rFonts w:asciiTheme="majorHAnsi" w:eastAsiaTheme="majorEastAsia" w:hAnsiTheme="majorHAnsi" w:cstheme="majorBidi"/>
      <w:b/>
      <w:bCs/>
      <w:i/>
      <w:iCs/>
      <w:color w:val="4F81BD" w:themeColor="accent1"/>
    </w:rPr>
  </w:style>
  <w:style w:type="character" w:styleId="a9">
    <w:name w:val="Strong"/>
    <w:basedOn w:val="a0"/>
    <w:uiPriority w:val="22"/>
    <w:qFormat/>
    <w:rsid w:val="007375EF"/>
    <w:rPr>
      <w:b/>
      <w:bCs/>
    </w:rPr>
  </w:style>
  <w:style w:type="character" w:customStyle="1" w:styleId="20">
    <w:name w:val="Заголовок 2 Знак"/>
    <w:basedOn w:val="a0"/>
    <w:link w:val="2"/>
    <w:uiPriority w:val="9"/>
    <w:semiHidden/>
    <w:rsid w:val="007375EF"/>
    <w:rPr>
      <w:rFonts w:asciiTheme="majorHAnsi" w:eastAsiaTheme="majorEastAsia" w:hAnsiTheme="majorHAnsi" w:cstheme="majorBidi"/>
      <w:b/>
      <w:bCs/>
      <w:color w:val="4F81BD" w:themeColor="accent1"/>
      <w:sz w:val="26"/>
      <w:szCs w:val="26"/>
    </w:rPr>
  </w:style>
  <w:style w:type="paragraph" w:customStyle="1" w:styleId="11">
    <w:name w:val="1"/>
    <w:basedOn w:val="a"/>
    <w:rsid w:val="007375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0">
    <w:name w:val="10"/>
    <w:basedOn w:val="a"/>
    <w:rsid w:val="007375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view-h5">
    <w:name w:val="review-h5"/>
    <w:basedOn w:val="a0"/>
    <w:rsid w:val="00181329"/>
  </w:style>
  <w:style w:type="character" w:customStyle="1" w:styleId="review-h6">
    <w:name w:val="review-h6"/>
    <w:basedOn w:val="a0"/>
    <w:rsid w:val="00181329"/>
  </w:style>
  <w:style w:type="paragraph" w:styleId="aa">
    <w:name w:val="No Spacing"/>
    <w:uiPriority w:val="1"/>
    <w:qFormat/>
    <w:rsid w:val="002B1D64"/>
    <w:pPr>
      <w:spacing w:after="0" w:line="240" w:lineRule="auto"/>
    </w:pPr>
  </w:style>
  <w:style w:type="paragraph" w:customStyle="1" w:styleId="a80">
    <w:name w:val="a8"/>
    <w:basedOn w:val="a"/>
    <w:rsid w:val="001210D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25822">
      <w:bodyDiv w:val="1"/>
      <w:marLeft w:val="0"/>
      <w:marRight w:val="0"/>
      <w:marTop w:val="0"/>
      <w:marBottom w:val="0"/>
      <w:divBdr>
        <w:top w:val="none" w:sz="0" w:space="0" w:color="auto"/>
        <w:left w:val="none" w:sz="0" w:space="0" w:color="auto"/>
        <w:bottom w:val="none" w:sz="0" w:space="0" w:color="auto"/>
        <w:right w:val="none" w:sz="0" w:space="0" w:color="auto"/>
      </w:divBdr>
    </w:div>
    <w:div w:id="104204052">
      <w:bodyDiv w:val="1"/>
      <w:marLeft w:val="0"/>
      <w:marRight w:val="0"/>
      <w:marTop w:val="0"/>
      <w:marBottom w:val="0"/>
      <w:divBdr>
        <w:top w:val="none" w:sz="0" w:space="0" w:color="auto"/>
        <w:left w:val="none" w:sz="0" w:space="0" w:color="auto"/>
        <w:bottom w:val="none" w:sz="0" w:space="0" w:color="auto"/>
        <w:right w:val="none" w:sz="0" w:space="0" w:color="auto"/>
      </w:divBdr>
      <w:divsChild>
        <w:div w:id="1482237131">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sChild>
    </w:div>
    <w:div w:id="106242554">
      <w:bodyDiv w:val="1"/>
      <w:marLeft w:val="0"/>
      <w:marRight w:val="0"/>
      <w:marTop w:val="0"/>
      <w:marBottom w:val="0"/>
      <w:divBdr>
        <w:top w:val="none" w:sz="0" w:space="0" w:color="auto"/>
        <w:left w:val="none" w:sz="0" w:space="0" w:color="auto"/>
        <w:bottom w:val="none" w:sz="0" w:space="0" w:color="auto"/>
        <w:right w:val="none" w:sz="0" w:space="0" w:color="auto"/>
      </w:divBdr>
    </w:div>
    <w:div w:id="312102037">
      <w:bodyDiv w:val="1"/>
      <w:marLeft w:val="0"/>
      <w:marRight w:val="0"/>
      <w:marTop w:val="0"/>
      <w:marBottom w:val="0"/>
      <w:divBdr>
        <w:top w:val="none" w:sz="0" w:space="0" w:color="auto"/>
        <w:left w:val="none" w:sz="0" w:space="0" w:color="auto"/>
        <w:bottom w:val="none" w:sz="0" w:space="0" w:color="auto"/>
        <w:right w:val="none" w:sz="0" w:space="0" w:color="auto"/>
      </w:divBdr>
      <w:divsChild>
        <w:div w:id="783697684">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sChild>
    </w:div>
    <w:div w:id="326634856">
      <w:bodyDiv w:val="1"/>
      <w:marLeft w:val="0"/>
      <w:marRight w:val="0"/>
      <w:marTop w:val="0"/>
      <w:marBottom w:val="0"/>
      <w:divBdr>
        <w:top w:val="none" w:sz="0" w:space="0" w:color="auto"/>
        <w:left w:val="none" w:sz="0" w:space="0" w:color="auto"/>
        <w:bottom w:val="none" w:sz="0" w:space="0" w:color="auto"/>
        <w:right w:val="none" w:sz="0" w:space="0" w:color="auto"/>
      </w:divBdr>
    </w:div>
    <w:div w:id="366486454">
      <w:bodyDiv w:val="1"/>
      <w:marLeft w:val="0"/>
      <w:marRight w:val="0"/>
      <w:marTop w:val="0"/>
      <w:marBottom w:val="0"/>
      <w:divBdr>
        <w:top w:val="none" w:sz="0" w:space="0" w:color="auto"/>
        <w:left w:val="none" w:sz="0" w:space="0" w:color="auto"/>
        <w:bottom w:val="none" w:sz="0" w:space="0" w:color="auto"/>
        <w:right w:val="none" w:sz="0" w:space="0" w:color="auto"/>
      </w:divBdr>
    </w:div>
    <w:div w:id="410742224">
      <w:bodyDiv w:val="1"/>
      <w:marLeft w:val="0"/>
      <w:marRight w:val="0"/>
      <w:marTop w:val="0"/>
      <w:marBottom w:val="0"/>
      <w:divBdr>
        <w:top w:val="none" w:sz="0" w:space="0" w:color="auto"/>
        <w:left w:val="none" w:sz="0" w:space="0" w:color="auto"/>
        <w:bottom w:val="none" w:sz="0" w:space="0" w:color="auto"/>
        <w:right w:val="none" w:sz="0" w:space="0" w:color="auto"/>
      </w:divBdr>
    </w:div>
    <w:div w:id="691878547">
      <w:bodyDiv w:val="1"/>
      <w:marLeft w:val="0"/>
      <w:marRight w:val="0"/>
      <w:marTop w:val="0"/>
      <w:marBottom w:val="0"/>
      <w:divBdr>
        <w:top w:val="none" w:sz="0" w:space="0" w:color="auto"/>
        <w:left w:val="none" w:sz="0" w:space="0" w:color="auto"/>
        <w:bottom w:val="none" w:sz="0" w:space="0" w:color="auto"/>
        <w:right w:val="none" w:sz="0" w:space="0" w:color="auto"/>
      </w:divBdr>
    </w:div>
    <w:div w:id="710301543">
      <w:bodyDiv w:val="1"/>
      <w:marLeft w:val="0"/>
      <w:marRight w:val="0"/>
      <w:marTop w:val="0"/>
      <w:marBottom w:val="0"/>
      <w:divBdr>
        <w:top w:val="none" w:sz="0" w:space="0" w:color="auto"/>
        <w:left w:val="none" w:sz="0" w:space="0" w:color="auto"/>
        <w:bottom w:val="none" w:sz="0" w:space="0" w:color="auto"/>
        <w:right w:val="none" w:sz="0" w:space="0" w:color="auto"/>
      </w:divBdr>
    </w:div>
    <w:div w:id="740716847">
      <w:bodyDiv w:val="1"/>
      <w:marLeft w:val="0"/>
      <w:marRight w:val="0"/>
      <w:marTop w:val="0"/>
      <w:marBottom w:val="0"/>
      <w:divBdr>
        <w:top w:val="none" w:sz="0" w:space="0" w:color="auto"/>
        <w:left w:val="none" w:sz="0" w:space="0" w:color="auto"/>
        <w:bottom w:val="none" w:sz="0" w:space="0" w:color="auto"/>
        <w:right w:val="none" w:sz="0" w:space="0" w:color="auto"/>
      </w:divBdr>
    </w:div>
    <w:div w:id="1018772148">
      <w:bodyDiv w:val="1"/>
      <w:marLeft w:val="0"/>
      <w:marRight w:val="0"/>
      <w:marTop w:val="0"/>
      <w:marBottom w:val="0"/>
      <w:divBdr>
        <w:top w:val="none" w:sz="0" w:space="0" w:color="auto"/>
        <w:left w:val="none" w:sz="0" w:space="0" w:color="auto"/>
        <w:bottom w:val="none" w:sz="0" w:space="0" w:color="auto"/>
        <w:right w:val="none" w:sz="0" w:space="0" w:color="auto"/>
      </w:divBdr>
    </w:div>
    <w:div w:id="1027102958">
      <w:bodyDiv w:val="1"/>
      <w:marLeft w:val="0"/>
      <w:marRight w:val="0"/>
      <w:marTop w:val="0"/>
      <w:marBottom w:val="0"/>
      <w:divBdr>
        <w:top w:val="none" w:sz="0" w:space="0" w:color="auto"/>
        <w:left w:val="none" w:sz="0" w:space="0" w:color="auto"/>
        <w:bottom w:val="none" w:sz="0" w:space="0" w:color="auto"/>
        <w:right w:val="none" w:sz="0" w:space="0" w:color="auto"/>
      </w:divBdr>
    </w:div>
    <w:div w:id="1112087229">
      <w:bodyDiv w:val="1"/>
      <w:marLeft w:val="0"/>
      <w:marRight w:val="0"/>
      <w:marTop w:val="0"/>
      <w:marBottom w:val="0"/>
      <w:divBdr>
        <w:top w:val="none" w:sz="0" w:space="0" w:color="auto"/>
        <w:left w:val="none" w:sz="0" w:space="0" w:color="auto"/>
        <w:bottom w:val="none" w:sz="0" w:space="0" w:color="auto"/>
        <w:right w:val="none" w:sz="0" w:space="0" w:color="auto"/>
      </w:divBdr>
    </w:div>
    <w:div w:id="1131557426">
      <w:bodyDiv w:val="1"/>
      <w:marLeft w:val="0"/>
      <w:marRight w:val="0"/>
      <w:marTop w:val="0"/>
      <w:marBottom w:val="0"/>
      <w:divBdr>
        <w:top w:val="none" w:sz="0" w:space="0" w:color="auto"/>
        <w:left w:val="none" w:sz="0" w:space="0" w:color="auto"/>
        <w:bottom w:val="none" w:sz="0" w:space="0" w:color="auto"/>
        <w:right w:val="none" w:sz="0" w:space="0" w:color="auto"/>
      </w:divBdr>
    </w:div>
    <w:div w:id="1305618514">
      <w:bodyDiv w:val="1"/>
      <w:marLeft w:val="0"/>
      <w:marRight w:val="0"/>
      <w:marTop w:val="0"/>
      <w:marBottom w:val="0"/>
      <w:divBdr>
        <w:top w:val="none" w:sz="0" w:space="0" w:color="auto"/>
        <w:left w:val="none" w:sz="0" w:space="0" w:color="auto"/>
        <w:bottom w:val="none" w:sz="0" w:space="0" w:color="auto"/>
        <w:right w:val="none" w:sz="0" w:space="0" w:color="auto"/>
      </w:divBdr>
    </w:div>
    <w:div w:id="1444499582">
      <w:bodyDiv w:val="1"/>
      <w:marLeft w:val="0"/>
      <w:marRight w:val="0"/>
      <w:marTop w:val="0"/>
      <w:marBottom w:val="0"/>
      <w:divBdr>
        <w:top w:val="none" w:sz="0" w:space="0" w:color="auto"/>
        <w:left w:val="none" w:sz="0" w:space="0" w:color="auto"/>
        <w:bottom w:val="none" w:sz="0" w:space="0" w:color="auto"/>
        <w:right w:val="none" w:sz="0" w:space="0" w:color="auto"/>
      </w:divBdr>
    </w:div>
    <w:div w:id="1479299447">
      <w:bodyDiv w:val="1"/>
      <w:marLeft w:val="0"/>
      <w:marRight w:val="0"/>
      <w:marTop w:val="0"/>
      <w:marBottom w:val="0"/>
      <w:divBdr>
        <w:top w:val="none" w:sz="0" w:space="0" w:color="auto"/>
        <w:left w:val="none" w:sz="0" w:space="0" w:color="auto"/>
        <w:bottom w:val="none" w:sz="0" w:space="0" w:color="auto"/>
        <w:right w:val="none" w:sz="0" w:space="0" w:color="auto"/>
      </w:divBdr>
    </w:div>
    <w:div w:id="1484738717">
      <w:bodyDiv w:val="1"/>
      <w:marLeft w:val="0"/>
      <w:marRight w:val="0"/>
      <w:marTop w:val="0"/>
      <w:marBottom w:val="0"/>
      <w:divBdr>
        <w:top w:val="none" w:sz="0" w:space="0" w:color="auto"/>
        <w:left w:val="none" w:sz="0" w:space="0" w:color="auto"/>
        <w:bottom w:val="none" w:sz="0" w:space="0" w:color="auto"/>
        <w:right w:val="none" w:sz="0" w:space="0" w:color="auto"/>
      </w:divBdr>
      <w:divsChild>
        <w:div w:id="120463586">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sChild>
    </w:div>
    <w:div w:id="1537933739">
      <w:bodyDiv w:val="1"/>
      <w:marLeft w:val="0"/>
      <w:marRight w:val="0"/>
      <w:marTop w:val="0"/>
      <w:marBottom w:val="0"/>
      <w:divBdr>
        <w:top w:val="none" w:sz="0" w:space="0" w:color="auto"/>
        <w:left w:val="none" w:sz="0" w:space="0" w:color="auto"/>
        <w:bottom w:val="none" w:sz="0" w:space="0" w:color="auto"/>
        <w:right w:val="none" w:sz="0" w:space="0" w:color="auto"/>
      </w:divBdr>
    </w:div>
    <w:div w:id="1557665212">
      <w:bodyDiv w:val="1"/>
      <w:marLeft w:val="0"/>
      <w:marRight w:val="0"/>
      <w:marTop w:val="0"/>
      <w:marBottom w:val="0"/>
      <w:divBdr>
        <w:top w:val="none" w:sz="0" w:space="0" w:color="auto"/>
        <w:left w:val="none" w:sz="0" w:space="0" w:color="auto"/>
        <w:bottom w:val="none" w:sz="0" w:space="0" w:color="auto"/>
        <w:right w:val="none" w:sz="0" w:space="0" w:color="auto"/>
      </w:divBdr>
    </w:div>
    <w:div w:id="1592204462">
      <w:bodyDiv w:val="1"/>
      <w:marLeft w:val="0"/>
      <w:marRight w:val="0"/>
      <w:marTop w:val="0"/>
      <w:marBottom w:val="0"/>
      <w:divBdr>
        <w:top w:val="none" w:sz="0" w:space="0" w:color="auto"/>
        <w:left w:val="none" w:sz="0" w:space="0" w:color="auto"/>
        <w:bottom w:val="none" w:sz="0" w:space="0" w:color="auto"/>
        <w:right w:val="none" w:sz="0" w:space="0" w:color="auto"/>
      </w:divBdr>
    </w:div>
    <w:div w:id="1775900940">
      <w:bodyDiv w:val="1"/>
      <w:marLeft w:val="0"/>
      <w:marRight w:val="0"/>
      <w:marTop w:val="0"/>
      <w:marBottom w:val="0"/>
      <w:divBdr>
        <w:top w:val="none" w:sz="0" w:space="0" w:color="auto"/>
        <w:left w:val="none" w:sz="0" w:space="0" w:color="auto"/>
        <w:bottom w:val="none" w:sz="0" w:space="0" w:color="auto"/>
        <w:right w:val="none" w:sz="0" w:space="0" w:color="auto"/>
      </w:divBdr>
      <w:divsChild>
        <w:div w:id="1872107729">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sChild>
    </w:div>
    <w:div w:id="1875574833">
      <w:bodyDiv w:val="1"/>
      <w:marLeft w:val="0"/>
      <w:marRight w:val="0"/>
      <w:marTop w:val="0"/>
      <w:marBottom w:val="0"/>
      <w:divBdr>
        <w:top w:val="none" w:sz="0" w:space="0" w:color="auto"/>
        <w:left w:val="none" w:sz="0" w:space="0" w:color="auto"/>
        <w:bottom w:val="none" w:sz="0" w:space="0" w:color="auto"/>
        <w:right w:val="none" w:sz="0" w:space="0" w:color="auto"/>
      </w:divBdr>
    </w:div>
    <w:div w:id="1910575846">
      <w:bodyDiv w:val="1"/>
      <w:marLeft w:val="0"/>
      <w:marRight w:val="0"/>
      <w:marTop w:val="0"/>
      <w:marBottom w:val="0"/>
      <w:divBdr>
        <w:top w:val="none" w:sz="0" w:space="0" w:color="auto"/>
        <w:left w:val="none" w:sz="0" w:space="0" w:color="auto"/>
        <w:bottom w:val="none" w:sz="0" w:space="0" w:color="auto"/>
        <w:right w:val="none" w:sz="0" w:space="0" w:color="auto"/>
      </w:divBdr>
      <w:divsChild>
        <w:div w:id="1898781787">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sChild>
    </w:div>
    <w:div w:id="1977951483">
      <w:bodyDiv w:val="1"/>
      <w:marLeft w:val="0"/>
      <w:marRight w:val="0"/>
      <w:marTop w:val="0"/>
      <w:marBottom w:val="0"/>
      <w:divBdr>
        <w:top w:val="none" w:sz="0" w:space="0" w:color="auto"/>
        <w:left w:val="none" w:sz="0" w:space="0" w:color="auto"/>
        <w:bottom w:val="none" w:sz="0" w:space="0" w:color="auto"/>
        <w:right w:val="none" w:sz="0" w:space="0" w:color="auto"/>
      </w:divBdr>
    </w:div>
    <w:div w:id="2005543419">
      <w:bodyDiv w:val="1"/>
      <w:marLeft w:val="0"/>
      <w:marRight w:val="0"/>
      <w:marTop w:val="0"/>
      <w:marBottom w:val="0"/>
      <w:divBdr>
        <w:top w:val="none" w:sz="0" w:space="0" w:color="auto"/>
        <w:left w:val="none" w:sz="0" w:space="0" w:color="auto"/>
        <w:bottom w:val="none" w:sz="0" w:space="0" w:color="auto"/>
        <w:right w:val="none" w:sz="0" w:space="0" w:color="auto"/>
      </w:divBdr>
      <w:divsChild>
        <w:div w:id="851063997">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 w:id="5908622">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 w:id="1503471820">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 w:id="454368979">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 w:id="162666496">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sChild>
    </w:div>
    <w:div w:id="203006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9F%D1%80%D0%B5%D0%B7%D0%B8%D0%B4%D0%B5%D0%BD%D1%82_%D0%A0%D0%BE%D1%81%D1%81%D0%B8%D0%B9%D1%81%D0%BA%D0%BE%D0%B9_%D0%A4%D0%B5%D0%B4%D0%B5%D1%80%D0%B0%D1%86%D0%B8%D0%B8" TargetMode="External"/><Relationship Id="rId18" Type="http://schemas.openxmlformats.org/officeDocument/2006/relationships/hyperlink" Target="http://www.grandars.ru/college/pravovedenie/bankovskaya-garantiya.html" TargetMode="External"/><Relationship Id="rId26" Type="http://schemas.openxmlformats.org/officeDocument/2006/relationships/hyperlink" Target="http://www.grandars.ru/college/pravovedenie/pravootnoshenie.html" TargetMode="External"/><Relationship Id="rId39" Type="http://schemas.openxmlformats.org/officeDocument/2006/relationships/hyperlink" Target="http://www.grandars.ru/college/pravovedenie/razdelenie-rabochego-dnya.html" TargetMode="External"/><Relationship Id="rId21" Type="http://schemas.openxmlformats.org/officeDocument/2006/relationships/hyperlink" Target="http://www.grandars.ru/student/ekonomicheskaya-teoriya/process-vosproizvodstva.html" TargetMode="External"/><Relationship Id="rId34" Type="http://schemas.openxmlformats.org/officeDocument/2006/relationships/hyperlink" Target="http://www.grandars.ru/college/pravovedenie/vnutrenniy-trudovoy-rasporyadok.html" TargetMode="External"/><Relationship Id="rId42" Type="http://schemas.openxmlformats.org/officeDocument/2006/relationships/hyperlink" Target="http://www.grandars.ru/college/pravovedenie/vyhodnye-dni.html" TargetMode="External"/><Relationship Id="rId47" Type="http://schemas.openxmlformats.org/officeDocument/2006/relationships/hyperlink" Target="http://www.grandars.ru/college/pravovedenie/trudovoe-pravo.html" TargetMode="External"/><Relationship Id="rId50" Type="http://schemas.openxmlformats.org/officeDocument/2006/relationships/hyperlink" Target="http://www.grandars.ru/student/mirovaya-ekonomika/uroven-zhizni-naseleniya.html" TargetMode="External"/><Relationship Id="rId55" Type="http://schemas.openxmlformats.org/officeDocument/2006/relationships/image" Target="media/image5.jpeg"/><Relationship Id="rId63" Type="http://schemas.openxmlformats.org/officeDocument/2006/relationships/hyperlink" Target="http://www.grandars.ru/college/ekonomika-firmy/predpriyatie.html" TargetMode="External"/><Relationship Id="rId68" Type="http://schemas.openxmlformats.org/officeDocument/2006/relationships/hyperlink" Target="http://www.grandars.ru/college/pravovedenie/yuridicheskaya-otvetstvennost.html" TargetMode="External"/><Relationship Id="rId76" Type="http://schemas.openxmlformats.org/officeDocument/2006/relationships/hyperlink" Target="http://www.grandars.ru/college/pravovedenie/disciplinarnaya-otvetstvennost.html" TargetMode="External"/><Relationship Id="rId7" Type="http://schemas.openxmlformats.org/officeDocument/2006/relationships/hyperlink" Target="http://www.grandars.ru/college/pravovedenie/grazhdanin.html" TargetMode="External"/><Relationship Id="rId71" Type="http://schemas.openxmlformats.org/officeDocument/2006/relationships/hyperlink" Target="http://www.grandars.ru/college/pravovedenie/administrativnoe-nakazanie.html" TargetMode="External"/><Relationship Id="rId2" Type="http://schemas.openxmlformats.org/officeDocument/2006/relationships/styles" Target="styles.xml"/><Relationship Id="rId16" Type="http://schemas.openxmlformats.org/officeDocument/2006/relationships/hyperlink" Target="https://ru.wikipedia.org/wiki/%D0%93%D0%BE%D1%81%D1%83%D0%B4%D0%B0%D1%80%D1%81%D1%82%D0%B2%D0%B5%D0%BD%D0%BD%D0%B0%D1%8F_%D0%B4%D1%83%D0%BC%D0%B0" TargetMode="External"/><Relationship Id="rId29" Type="http://schemas.openxmlformats.org/officeDocument/2006/relationships/hyperlink" Target="http://www.grandars.ru/college/pravovedenie/ponyatie-prava.html" TargetMode="External"/><Relationship Id="rId11" Type="http://schemas.openxmlformats.org/officeDocument/2006/relationships/hyperlink" Target="https://ru.wikipedia.org/wiki/%D0%93%D0%BE%D1%81%D0%B4%D1%83%D0%BC%D0%B0" TargetMode="External"/><Relationship Id="rId24" Type="http://schemas.openxmlformats.org/officeDocument/2006/relationships/hyperlink" Target="http://www.grandars.ru/college/pravovedenie/kollektivnyy-dogovor.html" TargetMode="External"/><Relationship Id="rId32" Type="http://schemas.openxmlformats.org/officeDocument/2006/relationships/hyperlink" Target="http://www.grandars.ru/college/pravovedenie/organy-mestnogo-samoupravleniya.html" TargetMode="External"/><Relationship Id="rId37" Type="http://schemas.openxmlformats.org/officeDocument/2006/relationships/hyperlink" Target="http://www.grandars.ru/college/pravovedenie/gibkoe-vremya.html" TargetMode="External"/><Relationship Id="rId40" Type="http://schemas.openxmlformats.org/officeDocument/2006/relationships/hyperlink" Target="http://www.grandars.ru/college/pravovedenie/pereryv-v-techenie-dnya.html" TargetMode="External"/><Relationship Id="rId45" Type="http://schemas.openxmlformats.org/officeDocument/2006/relationships/hyperlink" Target="http://www.grandars.ru/college/ekonomika-firmy/doplaty-i-nadbavki.html" TargetMode="External"/><Relationship Id="rId53" Type="http://schemas.openxmlformats.org/officeDocument/2006/relationships/image" Target="media/image3.png"/><Relationship Id="rId58" Type="http://schemas.openxmlformats.org/officeDocument/2006/relationships/hyperlink" Target="http://www.grandars.ru/college/pravovedenie/rezhimy-rabochego-vremeni.html" TargetMode="External"/><Relationship Id="rId66" Type="http://schemas.openxmlformats.org/officeDocument/2006/relationships/hyperlink" Target="http://www.grandars.ru/college/ekonomika-firmy/premiya.html" TargetMode="External"/><Relationship Id="rId74" Type="http://schemas.openxmlformats.org/officeDocument/2006/relationships/hyperlink" Target="http://www.grandars.ru/college/pravovedenie/kollektivnaya-i-individualnaya-mo.html" TargetMode="External"/><Relationship Id="rId79" Type="http://schemas.openxmlformats.org/officeDocument/2006/relationships/hyperlink" Target="http://www.grandars.ru/college/pravovedenie/individualnye-ts.html" TargetMode="External"/><Relationship Id="rId5" Type="http://schemas.openxmlformats.org/officeDocument/2006/relationships/webSettings" Target="webSettings.xml"/><Relationship Id="rId61" Type="http://schemas.openxmlformats.org/officeDocument/2006/relationships/hyperlink" Target="http://www.grandars.ru/college/pravovedenie/trudovoe-pravo.html" TargetMode="External"/><Relationship Id="rId82" Type="http://schemas.openxmlformats.org/officeDocument/2006/relationships/fontTable" Target="fontTable.xml"/><Relationship Id="rId10" Type="http://schemas.openxmlformats.org/officeDocument/2006/relationships/hyperlink" Target="https://ru.wikipedia.org/wiki/%D0%9A%D0%BE%D0%BD%D1%81%D1%82%D0%B8%D1%82%D1%83%D1%86%D0%B8%D1%8F_%D0%A0%D0%BE%D1%81%D1%81%D0%B8%D0%B9%D1%81%D0%BA%D0%BE%D0%B9_%D0%A4%D0%B5%D0%B4%D0%B5%D1%80%D0%B0%D1%86%D0%B8%D0%B8" TargetMode="External"/><Relationship Id="rId19" Type="http://schemas.openxmlformats.org/officeDocument/2006/relationships/hyperlink" Target="http://www.grandars.ru/college/pravovedenie/bankovskaya-garantiya.html" TargetMode="External"/><Relationship Id="rId31" Type="http://schemas.openxmlformats.org/officeDocument/2006/relationships/hyperlink" Target="http://www.grandars.ru/college/pravovedenie/organy-ispolnitelnoy-vlasti.html" TargetMode="External"/><Relationship Id="rId44" Type="http://schemas.openxmlformats.org/officeDocument/2006/relationships/hyperlink" Target="http://www.grandars.ru/college/pravovedenie/trudovoe-pravo.html" TargetMode="External"/><Relationship Id="rId52" Type="http://schemas.openxmlformats.org/officeDocument/2006/relationships/image" Target="media/image2.png"/><Relationship Id="rId60" Type="http://schemas.openxmlformats.org/officeDocument/2006/relationships/hyperlink" Target="http://www.grandars.ru/shkola/bezopasnost-zhiznedeyatelnosti/ohrana-truda.html" TargetMode="External"/><Relationship Id="rId65" Type="http://schemas.openxmlformats.org/officeDocument/2006/relationships/hyperlink" Target="http://www.grandars.ru/college/pravovedenie/mery-pooshchreniya.html" TargetMode="External"/><Relationship Id="rId73" Type="http://schemas.openxmlformats.org/officeDocument/2006/relationships/hyperlink" Target="http://www.grandars.ru/college/pravovedenie/mo-rabotodatelya.html" TargetMode="External"/><Relationship Id="rId78" Type="http://schemas.openxmlformats.org/officeDocument/2006/relationships/hyperlink" Target="http://www.grandars.ru/student/buhgalterskiy-uchet/auditorskaya-proverka.html" TargetMode="External"/><Relationship Id="rId81" Type="http://schemas.openxmlformats.org/officeDocument/2006/relationships/hyperlink" Target="http://www.grandars.ru/college/psihologiya/konflikt.html" TargetMode="External"/><Relationship Id="rId4" Type="http://schemas.openxmlformats.org/officeDocument/2006/relationships/settings" Target="settings.xml"/><Relationship Id="rId9" Type="http://schemas.openxmlformats.org/officeDocument/2006/relationships/hyperlink" Target="http://www.grandars.ru/college/pravovedenie/ponyatie-gosudarstva.html" TargetMode="External"/><Relationship Id="rId14" Type="http://schemas.openxmlformats.org/officeDocument/2006/relationships/hyperlink" Target="https://ru.wikipedia.org/wiki/%D0%9A%D0%BE%D0%BD%D1%81%D1%82%D0%B8%D1%82%D1%83%D1%86%D0%B8%D0%BE%D0%BD%D0%BD%D1%8B%D0%B9_%D1%81%D1%83%D0%B4_%D0%A0%D0%BE%D1%81%D1%81%D0%B8%D0%B9%D1%81%D0%BA%D0%BE%D0%B9_%D0%A4%D0%B5%D0%B4%D0%B5%D1%80%D0%B0%D1%86%D0%B8%D0%B8" TargetMode="External"/><Relationship Id="rId22" Type="http://schemas.openxmlformats.org/officeDocument/2006/relationships/hyperlink" Target="http://www.grandars.ru/college/pravovedenie/trudovoe-pravo.html" TargetMode="External"/><Relationship Id="rId27" Type="http://schemas.openxmlformats.org/officeDocument/2006/relationships/hyperlink" Target="http://www.grandars.ru/college/pravovedenie/konstituciya-rf.html" TargetMode="External"/><Relationship Id="rId30" Type="http://schemas.openxmlformats.org/officeDocument/2006/relationships/hyperlink" Target="http://www.grandars.ru/college/pravovedenie/pravootnoshenie.html" TargetMode="External"/><Relationship Id="rId35" Type="http://schemas.openxmlformats.org/officeDocument/2006/relationships/hyperlink" Target="http://www.grandars.ru/college/pravovedenie/ponyatie-trudovogo-dogovora.html" TargetMode="External"/><Relationship Id="rId43" Type="http://schemas.openxmlformats.org/officeDocument/2006/relationships/hyperlink" Target="http://www.grandars.ru/college/pravovedenie/otpusk.html" TargetMode="External"/><Relationship Id="rId48" Type="http://schemas.openxmlformats.org/officeDocument/2006/relationships/hyperlink" Target="http://www.grandars.ru/college/ekonomika-firmy/doplaty-i-nadbavki.html" TargetMode="External"/><Relationship Id="rId56" Type="http://schemas.openxmlformats.org/officeDocument/2006/relationships/hyperlink" Target="http://www.grandars.ru/shkola/bezopasnost-zhiznedeyatelnosti/rabochee-mesto.html" TargetMode="External"/><Relationship Id="rId64" Type="http://schemas.openxmlformats.org/officeDocument/2006/relationships/hyperlink" Target="http://www.grandars.ru/college/pravovedenie/trudovoe-pravo.html" TargetMode="External"/><Relationship Id="rId69" Type="http://schemas.openxmlformats.org/officeDocument/2006/relationships/hyperlink" Target="http://www.grandars.ru/college/pravovedenie/administrativnoe-nakazanie.html" TargetMode="External"/><Relationship Id="rId77" Type="http://schemas.openxmlformats.org/officeDocument/2006/relationships/hyperlink" Target="http://www.grandars.ru/college/pravovedenie/obyasnitelnaya-zapiska.html" TargetMode="External"/><Relationship Id="rId8" Type="http://schemas.openxmlformats.org/officeDocument/2006/relationships/hyperlink" Target="http://www.grandars.ru/college/pravovedenie/yuridicheskoe-lico.html" TargetMode="External"/><Relationship Id="rId51" Type="http://schemas.openxmlformats.org/officeDocument/2006/relationships/hyperlink" Target="http://www.grandars.ru/college/cenoobrazovanie/indeks-cen.html" TargetMode="External"/><Relationship Id="rId72" Type="http://schemas.openxmlformats.org/officeDocument/2006/relationships/hyperlink" Target="http://www.grandars.ru/college/pravovedenie/mo-rabotnika.html" TargetMode="External"/><Relationship Id="rId80" Type="http://schemas.openxmlformats.org/officeDocument/2006/relationships/hyperlink" Target="http://www.grandars.ru/college/pravovedenie/kollektivnyy-ts.html" TargetMode="External"/><Relationship Id="rId3" Type="http://schemas.microsoft.com/office/2007/relationships/stylesWithEffects" Target="stylesWithEffects.xml"/><Relationship Id="rId12" Type="http://schemas.openxmlformats.org/officeDocument/2006/relationships/hyperlink" Target="https://ru.wikipedia.org/wiki/%D0%A1%D0%BE%D0%B2%D0%B5%D1%82_%D0%A4%D0%B5%D0%B4%D0%B5%D1%80%D0%B0%D1%86%D0%B8%D0%B8" TargetMode="External"/><Relationship Id="rId17" Type="http://schemas.openxmlformats.org/officeDocument/2006/relationships/hyperlink" Target="https://ru.wikipedia.org/wiki/%D0%93%D0%BE%D1%81%D1%83%D0%B4%D0%B0%D1%80%D1%81%D1%82%D0%B2%D0%B5%D0%BD%D0%BD%D0%B0%D1%8F_%D0%B4%D1%83%D0%BC%D0%B0" TargetMode="External"/><Relationship Id="rId25" Type="http://schemas.openxmlformats.org/officeDocument/2006/relationships/hyperlink" Target="http://www.grandars.ru/college/pravovedenie/ponyatie-trudovogo-dogovora.html" TargetMode="External"/><Relationship Id="rId33" Type="http://schemas.openxmlformats.org/officeDocument/2006/relationships/hyperlink" Target="http://www.grandars.ru/college/pravovedenie/istochniki-ap.html" TargetMode="External"/><Relationship Id="rId38" Type="http://schemas.openxmlformats.org/officeDocument/2006/relationships/hyperlink" Target="http://www.grandars.ru/college/pravovedenie/smennaya-rabota.html" TargetMode="External"/><Relationship Id="rId46" Type="http://schemas.openxmlformats.org/officeDocument/2006/relationships/hyperlink" Target="http://www.grandars.ru/college/ekonomika-firmy/doplaty-i-nadbavki.html" TargetMode="External"/><Relationship Id="rId59" Type="http://schemas.openxmlformats.org/officeDocument/2006/relationships/hyperlink" Target="http://www.grandars.ru/college/pravovedenie/vremya-otdyha.html" TargetMode="External"/><Relationship Id="rId67" Type="http://schemas.openxmlformats.org/officeDocument/2006/relationships/hyperlink" Target="http://www.grandars.ru/college/biznes/professiya.html" TargetMode="External"/><Relationship Id="rId20" Type="http://schemas.openxmlformats.org/officeDocument/2006/relationships/hyperlink" Target="http://www.grandars.ru/student/ekonomicheskaya-teoriya/process-vosproizvodstva.html" TargetMode="External"/><Relationship Id="rId41" Type="http://schemas.openxmlformats.org/officeDocument/2006/relationships/hyperlink" Target="http://www.grandars.ru/college/pravovedenie/vyhodnye-dni.html" TargetMode="External"/><Relationship Id="rId54" Type="http://schemas.openxmlformats.org/officeDocument/2006/relationships/image" Target="media/image4.png"/><Relationship Id="rId62" Type="http://schemas.openxmlformats.org/officeDocument/2006/relationships/hyperlink" Target="http://www.grandars.ru/college/pravovedenie/trudovoe-pravo.html" TargetMode="External"/><Relationship Id="rId70" Type="http://schemas.openxmlformats.org/officeDocument/2006/relationships/hyperlink" Target="http://www.grandars.ru/college/pravovedenie/priznaki-a-pravonarusheniya.html" TargetMode="External"/><Relationship Id="rId75" Type="http://schemas.openxmlformats.org/officeDocument/2006/relationships/hyperlink" Target="http://www.grandars.ru/college/pravovedenie/kollektivnaya-i-individualnaya-mo.html" TargetMode="External"/><Relationship Id="rId8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5" Type="http://schemas.openxmlformats.org/officeDocument/2006/relationships/hyperlink" Target="https://ru.wikipedia.org/wiki/%D0%9A%D0%BE%D0%BD%D1%81%D1%82%D0%B8%D1%82%D1%83%D1%86%D0%B8%D1%8F_%D0%A0%D0%BE%D1%81%D1%81%D0%B8%D0%B9%D1%81%D0%BA%D0%BE%D0%B9_%D0%A4%D0%B5%D0%B4%D0%B5%D1%80%D0%B0%D1%86%D0%B8%D0%B8" TargetMode="External"/><Relationship Id="rId23" Type="http://schemas.openxmlformats.org/officeDocument/2006/relationships/hyperlink" Target="http://www.grandars.ru/college/pravovedenie/otrasli-rossiyskogo-prava.html" TargetMode="External"/><Relationship Id="rId28" Type="http://schemas.openxmlformats.org/officeDocument/2006/relationships/hyperlink" Target="http://www.grandars.ru/college/pravovedenie/predmet-ap.html" TargetMode="External"/><Relationship Id="rId36" Type="http://schemas.openxmlformats.org/officeDocument/2006/relationships/hyperlink" Target="http://www.grandars.ru/college/pravovedenie/nenormirovannyy-rabochiy-den.html" TargetMode="External"/><Relationship Id="rId49" Type="http://schemas.openxmlformats.org/officeDocument/2006/relationships/hyperlink" Target="http://www.grandars.ru/college/ekonomika-firmy/doplaty-i-nadbavki.html" TargetMode="External"/><Relationship Id="rId57" Type="http://schemas.openxmlformats.org/officeDocument/2006/relationships/hyperlink" Target="http://www.grandars.ru/college/pravovedenie/vnutrenniy-trudovoy-rasporyadok.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48623</Words>
  <Characters>277154</Characters>
  <Application>Microsoft Office Word</Application>
  <DocSecurity>0</DocSecurity>
  <Lines>2309</Lines>
  <Paragraphs>650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325127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ЮгСтрой</dc:creator>
  <cp:lastModifiedBy>User</cp:lastModifiedBy>
  <cp:revision>7</cp:revision>
  <cp:lastPrinted>2016-02-23T18:46:00Z</cp:lastPrinted>
  <dcterms:created xsi:type="dcterms:W3CDTF">2016-02-23T22:13:00Z</dcterms:created>
  <dcterms:modified xsi:type="dcterms:W3CDTF">2016-02-25T20:59:00Z</dcterms:modified>
</cp:coreProperties>
</file>