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83" w:rsidRDefault="00AB7283" w:rsidP="003060AC">
      <w:pPr>
        <w:pStyle w:val="11"/>
        <w:ind w:firstLine="0"/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p w:rsidR="00AB7283" w:rsidRDefault="00AB7283" w:rsidP="00AB7283">
      <w:pPr>
        <w:pStyle w:val="1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1"/>
        <w:spacing w:line="360" w:lineRule="auto"/>
        <w:ind w:firstLine="720"/>
        <w:jc w:val="right"/>
        <w:rPr>
          <w:sz w:val="28"/>
        </w:rPr>
      </w:pPr>
      <w:r>
        <w:rPr>
          <w:sz w:val="28"/>
        </w:rPr>
        <w:t>Стр.</w:t>
      </w:r>
    </w:p>
    <w:p w:rsidR="00174397" w:rsidRDefault="00174397" w:rsidP="00174397">
      <w:pPr>
        <w:keepNext/>
        <w:shd w:val="clear" w:color="auto" w:fill="FFFFFF"/>
        <w:tabs>
          <w:tab w:val="left" w:pos="446"/>
        </w:tabs>
        <w:autoSpaceDE w:val="0"/>
        <w:autoSpaceDN w:val="0"/>
        <w:adjustRightInd w:val="0"/>
        <w:spacing w:line="360" w:lineRule="auto"/>
        <w:ind w:firstLine="0"/>
        <w:rPr>
          <w:spacing w:val="-20"/>
          <w:szCs w:val="28"/>
        </w:rPr>
      </w:pPr>
      <w:r>
        <w:rPr>
          <w:spacing w:val="-20"/>
          <w:szCs w:val="28"/>
        </w:rPr>
        <w:t>Введени</w:t>
      </w:r>
      <w:r w:rsidR="00B55941">
        <w:rPr>
          <w:spacing w:val="-20"/>
          <w:szCs w:val="28"/>
        </w:rPr>
        <w:t>е…………………………………………………………………………………..</w:t>
      </w:r>
      <w:r>
        <w:rPr>
          <w:spacing w:val="-20"/>
          <w:szCs w:val="28"/>
        </w:rPr>
        <w:t>..</w:t>
      </w:r>
      <w:r w:rsidR="00DC3DB8">
        <w:rPr>
          <w:spacing w:val="-20"/>
          <w:szCs w:val="28"/>
        </w:rPr>
        <w:t>3</w:t>
      </w:r>
    </w:p>
    <w:p w:rsidR="00CE4676" w:rsidRDefault="00FF12E5" w:rsidP="00174397">
      <w:pPr>
        <w:keepNext/>
        <w:shd w:val="clear" w:color="auto" w:fill="FFFFFF"/>
        <w:tabs>
          <w:tab w:val="left" w:pos="446"/>
        </w:tabs>
        <w:autoSpaceDE w:val="0"/>
        <w:autoSpaceDN w:val="0"/>
        <w:adjustRightInd w:val="0"/>
        <w:spacing w:line="360" w:lineRule="auto"/>
        <w:ind w:firstLine="0"/>
        <w:rPr>
          <w:spacing w:val="-20"/>
          <w:szCs w:val="28"/>
        </w:rPr>
      </w:pPr>
      <w:r>
        <w:rPr>
          <w:spacing w:val="-20"/>
          <w:szCs w:val="28"/>
        </w:rPr>
        <w:t xml:space="preserve">1. </w:t>
      </w:r>
      <w:r w:rsidR="00CE4676">
        <w:rPr>
          <w:spacing w:val="-20"/>
          <w:szCs w:val="28"/>
        </w:rPr>
        <w:t>Теоретическ</w:t>
      </w:r>
      <w:r>
        <w:rPr>
          <w:spacing w:val="-20"/>
          <w:szCs w:val="28"/>
        </w:rPr>
        <w:t>ая</w:t>
      </w:r>
      <w:r w:rsidR="00CE4676">
        <w:rPr>
          <w:spacing w:val="-20"/>
          <w:szCs w:val="28"/>
        </w:rPr>
        <w:t xml:space="preserve"> </w:t>
      </w:r>
      <w:r>
        <w:rPr>
          <w:spacing w:val="-20"/>
          <w:szCs w:val="28"/>
        </w:rPr>
        <w:t>часть</w:t>
      </w:r>
      <w:r w:rsidR="00B55941">
        <w:rPr>
          <w:spacing w:val="-20"/>
          <w:szCs w:val="28"/>
        </w:rPr>
        <w:t>……………………………………………………………………...5</w:t>
      </w:r>
    </w:p>
    <w:p w:rsidR="00FF12E5" w:rsidRPr="00174397" w:rsidRDefault="00FF12E5" w:rsidP="00FF12E5">
      <w:pPr>
        <w:keepNext/>
        <w:shd w:val="clear" w:color="auto" w:fill="FFFFFF"/>
        <w:tabs>
          <w:tab w:val="left" w:pos="446"/>
        </w:tabs>
        <w:autoSpaceDE w:val="0"/>
        <w:autoSpaceDN w:val="0"/>
        <w:adjustRightInd w:val="0"/>
        <w:spacing w:line="360" w:lineRule="auto"/>
        <w:ind w:left="284" w:firstLine="0"/>
        <w:rPr>
          <w:spacing w:val="-20"/>
          <w:szCs w:val="28"/>
        </w:rPr>
      </w:pPr>
      <w:r>
        <w:rPr>
          <w:spacing w:val="-20"/>
          <w:szCs w:val="28"/>
        </w:rPr>
        <w:t xml:space="preserve">1.1. </w:t>
      </w:r>
      <w:r w:rsidRPr="00C7072D">
        <w:t>Сопутствующие аудиторские услуги, оказание которых регулируется федеральными стандартами аудита</w:t>
      </w:r>
      <w:r>
        <w:t>………………………………………….</w:t>
      </w:r>
      <w:r w:rsidR="00B55941">
        <w:t>.</w:t>
      </w:r>
      <w:r>
        <w:t>.</w:t>
      </w:r>
      <w:r w:rsidR="00B55941">
        <w:t>5</w:t>
      </w:r>
    </w:p>
    <w:p w:rsidR="00FF12E5" w:rsidRDefault="00FF12E5" w:rsidP="00DC3DB8">
      <w:pPr>
        <w:keepNext/>
        <w:shd w:val="clear" w:color="auto" w:fill="FFFFFF"/>
        <w:tabs>
          <w:tab w:val="left" w:pos="446"/>
        </w:tabs>
        <w:autoSpaceDE w:val="0"/>
        <w:autoSpaceDN w:val="0"/>
        <w:adjustRightInd w:val="0"/>
        <w:spacing w:line="360" w:lineRule="auto"/>
        <w:ind w:firstLine="0"/>
        <w:rPr>
          <w:szCs w:val="28"/>
        </w:rPr>
      </w:pPr>
      <w:r>
        <w:rPr>
          <w:szCs w:val="28"/>
        </w:rPr>
        <w:t>2. Практическая часть…………………………………………………</w:t>
      </w:r>
      <w:r w:rsidR="00B55941">
        <w:rPr>
          <w:szCs w:val="28"/>
        </w:rPr>
        <w:t>………</w:t>
      </w:r>
      <w:r w:rsidR="0097008F">
        <w:rPr>
          <w:szCs w:val="28"/>
        </w:rPr>
        <w:t>...</w:t>
      </w:r>
      <w:r w:rsidR="00B55941">
        <w:rPr>
          <w:szCs w:val="28"/>
        </w:rPr>
        <w:t>12</w:t>
      </w:r>
    </w:p>
    <w:p w:rsidR="00AB7283" w:rsidRDefault="00FF12E5" w:rsidP="00FF12E5">
      <w:pPr>
        <w:keepNext/>
        <w:shd w:val="clear" w:color="auto" w:fill="FFFFFF"/>
        <w:tabs>
          <w:tab w:val="left" w:pos="446"/>
        </w:tabs>
        <w:autoSpaceDE w:val="0"/>
        <w:autoSpaceDN w:val="0"/>
        <w:adjustRightInd w:val="0"/>
        <w:spacing w:line="360" w:lineRule="auto"/>
        <w:ind w:firstLine="284"/>
        <w:rPr>
          <w:szCs w:val="28"/>
        </w:rPr>
      </w:pPr>
      <w:r>
        <w:rPr>
          <w:szCs w:val="28"/>
        </w:rPr>
        <w:t xml:space="preserve">2.1. </w:t>
      </w:r>
      <w:r w:rsidR="002A5BB5">
        <w:rPr>
          <w:szCs w:val="28"/>
        </w:rPr>
        <w:t>Зада</w:t>
      </w:r>
      <w:r w:rsidR="00CE4676">
        <w:rPr>
          <w:szCs w:val="28"/>
        </w:rPr>
        <w:t xml:space="preserve">ние </w:t>
      </w:r>
      <w:r w:rsidR="00DC3DB8">
        <w:rPr>
          <w:szCs w:val="28"/>
        </w:rPr>
        <w:t>1</w:t>
      </w:r>
      <w:r>
        <w:rPr>
          <w:szCs w:val="28"/>
        </w:rPr>
        <w:t>…</w:t>
      </w:r>
      <w:r w:rsidR="002A5BB5">
        <w:rPr>
          <w:szCs w:val="28"/>
        </w:rPr>
        <w:t>…………………………………………………………</w:t>
      </w:r>
      <w:r w:rsidR="00DC3DB8">
        <w:rPr>
          <w:szCs w:val="28"/>
        </w:rPr>
        <w:t>…</w:t>
      </w:r>
      <w:r w:rsidR="002A5BB5">
        <w:rPr>
          <w:szCs w:val="28"/>
        </w:rPr>
        <w:t>…</w:t>
      </w:r>
      <w:r w:rsidR="0097008F">
        <w:rPr>
          <w:szCs w:val="28"/>
        </w:rPr>
        <w:t>.</w:t>
      </w:r>
      <w:r w:rsidR="00B55941">
        <w:rPr>
          <w:szCs w:val="28"/>
        </w:rPr>
        <w:t>12</w:t>
      </w:r>
    </w:p>
    <w:p w:rsidR="00DC3DB8" w:rsidRPr="00C2022B" w:rsidRDefault="00FF12E5" w:rsidP="00FF12E5">
      <w:pPr>
        <w:keepNext/>
        <w:shd w:val="clear" w:color="auto" w:fill="FFFFFF"/>
        <w:tabs>
          <w:tab w:val="left" w:pos="446"/>
        </w:tabs>
        <w:autoSpaceDE w:val="0"/>
        <w:autoSpaceDN w:val="0"/>
        <w:adjustRightInd w:val="0"/>
        <w:spacing w:line="360" w:lineRule="auto"/>
        <w:ind w:firstLine="284"/>
        <w:rPr>
          <w:spacing w:val="-20"/>
          <w:szCs w:val="28"/>
        </w:rPr>
      </w:pPr>
      <w:r>
        <w:rPr>
          <w:szCs w:val="28"/>
        </w:rPr>
        <w:t xml:space="preserve">2.2. </w:t>
      </w:r>
      <w:r w:rsidR="00CE4676">
        <w:rPr>
          <w:szCs w:val="28"/>
        </w:rPr>
        <w:t xml:space="preserve">Задание </w:t>
      </w:r>
      <w:r w:rsidR="00DC3DB8">
        <w:rPr>
          <w:szCs w:val="28"/>
        </w:rPr>
        <w:t xml:space="preserve"> </w:t>
      </w:r>
      <w:r>
        <w:rPr>
          <w:szCs w:val="28"/>
        </w:rPr>
        <w:t>2……………</w:t>
      </w:r>
      <w:r w:rsidR="00DC3DB8">
        <w:rPr>
          <w:szCs w:val="28"/>
        </w:rPr>
        <w:t>……………………………………………………</w:t>
      </w:r>
      <w:r w:rsidR="0097008F">
        <w:rPr>
          <w:szCs w:val="28"/>
        </w:rPr>
        <w:t>14</w:t>
      </w:r>
    </w:p>
    <w:p w:rsidR="00DC3DB8" w:rsidRPr="00C2022B" w:rsidRDefault="00FF12E5" w:rsidP="00FF12E5">
      <w:pPr>
        <w:keepNext/>
        <w:shd w:val="clear" w:color="auto" w:fill="FFFFFF"/>
        <w:tabs>
          <w:tab w:val="left" w:pos="446"/>
        </w:tabs>
        <w:autoSpaceDE w:val="0"/>
        <w:autoSpaceDN w:val="0"/>
        <w:adjustRightInd w:val="0"/>
        <w:spacing w:line="360" w:lineRule="auto"/>
        <w:ind w:firstLine="284"/>
        <w:rPr>
          <w:spacing w:val="-20"/>
          <w:szCs w:val="28"/>
        </w:rPr>
      </w:pPr>
      <w:r>
        <w:rPr>
          <w:szCs w:val="28"/>
        </w:rPr>
        <w:t xml:space="preserve">2.3. </w:t>
      </w:r>
      <w:r w:rsidR="00CE4676">
        <w:rPr>
          <w:szCs w:val="28"/>
        </w:rPr>
        <w:t xml:space="preserve">Задание </w:t>
      </w:r>
      <w:r w:rsidR="00DC3DB8">
        <w:rPr>
          <w:szCs w:val="28"/>
        </w:rPr>
        <w:t>3…………………………………………………………………</w:t>
      </w:r>
      <w:r w:rsidR="0097008F">
        <w:rPr>
          <w:szCs w:val="28"/>
        </w:rPr>
        <w:t>.16</w:t>
      </w:r>
    </w:p>
    <w:p w:rsidR="00DC3DB8" w:rsidRPr="00C2022B" w:rsidRDefault="00DC3DB8" w:rsidP="00DC3DB8">
      <w:pPr>
        <w:keepNext/>
        <w:shd w:val="clear" w:color="auto" w:fill="FFFFFF"/>
        <w:tabs>
          <w:tab w:val="left" w:pos="446"/>
        </w:tabs>
        <w:autoSpaceDE w:val="0"/>
        <w:autoSpaceDN w:val="0"/>
        <w:adjustRightInd w:val="0"/>
        <w:spacing w:line="360" w:lineRule="auto"/>
        <w:ind w:firstLine="0"/>
        <w:rPr>
          <w:spacing w:val="-20"/>
          <w:szCs w:val="28"/>
        </w:rPr>
      </w:pPr>
      <w:r>
        <w:rPr>
          <w:spacing w:val="-20"/>
          <w:szCs w:val="28"/>
        </w:rPr>
        <w:t>Заключение………………………………………………………………………………</w:t>
      </w:r>
      <w:r w:rsidR="0097008F">
        <w:rPr>
          <w:spacing w:val="-20"/>
          <w:szCs w:val="28"/>
        </w:rPr>
        <w:t>19</w:t>
      </w:r>
    </w:p>
    <w:p w:rsidR="00AB7283" w:rsidRDefault="00AB7283" w:rsidP="00B4784B">
      <w:pPr>
        <w:pStyle w:val="11"/>
        <w:spacing w:line="360" w:lineRule="auto"/>
        <w:ind w:firstLine="0"/>
        <w:jc w:val="both"/>
        <w:rPr>
          <w:sz w:val="28"/>
        </w:rPr>
      </w:pPr>
      <w:r>
        <w:rPr>
          <w:sz w:val="28"/>
        </w:rPr>
        <w:t>Список использованной литературы ……….………</w:t>
      </w:r>
      <w:r w:rsidRPr="00F6265A">
        <w:rPr>
          <w:sz w:val="28"/>
        </w:rPr>
        <w:t>.</w:t>
      </w:r>
      <w:r>
        <w:rPr>
          <w:sz w:val="28"/>
        </w:rPr>
        <w:t>…</w:t>
      </w:r>
      <w:r w:rsidR="002519D9">
        <w:rPr>
          <w:sz w:val="28"/>
        </w:rPr>
        <w:t>...</w:t>
      </w:r>
      <w:r w:rsidR="003F49EE">
        <w:rPr>
          <w:sz w:val="28"/>
        </w:rPr>
        <w:t>…………………….</w:t>
      </w:r>
      <w:r w:rsidR="0097008F">
        <w:rPr>
          <w:sz w:val="28"/>
        </w:rPr>
        <w:t>20</w:t>
      </w:r>
    </w:p>
    <w:p w:rsidR="00AB7283" w:rsidRDefault="00AB7283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Pr="00F83993" w:rsidRDefault="007C3248"/>
    <w:p w:rsidR="00FB73F5" w:rsidRPr="00F83993" w:rsidRDefault="00FB73F5"/>
    <w:p w:rsidR="00DC3DB8" w:rsidRDefault="00DC3DB8" w:rsidP="00DC3DB8">
      <w:pPr>
        <w:ind w:firstLine="0"/>
      </w:pPr>
    </w:p>
    <w:p w:rsidR="00DC3DB8" w:rsidRDefault="00DC3DB8" w:rsidP="00DC3DB8">
      <w:pPr>
        <w:ind w:firstLine="0"/>
      </w:pPr>
    </w:p>
    <w:p w:rsidR="004C7BD4" w:rsidRDefault="004C7BD4"/>
    <w:p w:rsidR="003060AC" w:rsidRDefault="003060AC"/>
    <w:p w:rsidR="003060AC" w:rsidRDefault="003060AC"/>
    <w:p w:rsidR="00066F2C" w:rsidRDefault="00066F2C"/>
    <w:p w:rsidR="00D86F84" w:rsidRDefault="00D86F84"/>
    <w:p w:rsidR="0097008F" w:rsidRDefault="0097008F"/>
    <w:p w:rsidR="002A5BB5" w:rsidRDefault="002A5BB5"/>
    <w:p w:rsidR="00D66CF9" w:rsidRDefault="00D66CF9"/>
    <w:p w:rsidR="00D86F84" w:rsidRDefault="00174397" w:rsidP="00D86F84">
      <w:pPr>
        <w:spacing w:line="360" w:lineRule="auto"/>
        <w:ind w:firstLine="0"/>
        <w:jc w:val="center"/>
        <w:rPr>
          <w:b/>
          <w:spacing w:val="-20"/>
          <w:szCs w:val="28"/>
        </w:rPr>
      </w:pPr>
      <w:r w:rsidRPr="00174397">
        <w:rPr>
          <w:b/>
          <w:spacing w:val="-20"/>
          <w:szCs w:val="28"/>
        </w:rPr>
        <w:lastRenderedPageBreak/>
        <w:t>Введение</w:t>
      </w:r>
    </w:p>
    <w:p w:rsidR="00B45088" w:rsidRPr="00D86F84" w:rsidRDefault="00B45088" w:rsidP="00B45088">
      <w:pPr>
        <w:ind w:firstLine="0"/>
        <w:jc w:val="center"/>
        <w:rPr>
          <w:b/>
          <w:spacing w:val="-20"/>
          <w:szCs w:val="28"/>
        </w:rPr>
      </w:pPr>
    </w:p>
    <w:p w:rsidR="005A440A" w:rsidRPr="005A440A" w:rsidRDefault="005A440A" w:rsidP="00D86F84">
      <w:pPr>
        <w:spacing w:line="360" w:lineRule="auto"/>
      </w:pPr>
      <w:r w:rsidRPr="005A440A">
        <w:t>Переход страны к рыночной экономике, ускоренное развитие предпринимательства, возникновение новых организационно-правовых форм организаций и многообразных форм собственности коренным образом повлияли на механизм системы экономического контроля в РФ. Коренные изменения произошли в структуре контрольно-ревизионных служб и видов контроля.</w:t>
      </w:r>
    </w:p>
    <w:p w:rsidR="005A440A" w:rsidRPr="005A440A" w:rsidRDefault="005A440A" w:rsidP="005A440A">
      <w:pPr>
        <w:spacing w:line="360" w:lineRule="auto"/>
      </w:pPr>
      <w:r w:rsidRPr="005A440A">
        <w:t>Экономический контроль в России становится одним из важнейших элементов рыночной экономики. Появились и действуют новые контролирующие государственные и негосударственные органы, позволяющие обеспечить необходимой информацией всю систему и уровни управления.</w:t>
      </w:r>
    </w:p>
    <w:p w:rsidR="005A440A" w:rsidRDefault="005A440A" w:rsidP="005A440A">
      <w:pPr>
        <w:spacing w:line="360" w:lineRule="auto"/>
      </w:pPr>
      <w:r w:rsidRPr="005A440A">
        <w:t>Одним из значимых в настоящее время, а также перспективных и эффективных видов контроля финансово-хозяйственной деятельности экономических субъектов в условиях рынка является аудит. </w:t>
      </w:r>
    </w:p>
    <w:p w:rsidR="005A440A" w:rsidRDefault="00AB28DA" w:rsidP="005A440A">
      <w:pPr>
        <w:spacing w:line="360" w:lineRule="auto"/>
        <w:ind w:firstLine="709"/>
      </w:pPr>
      <w:r w:rsidRPr="00AB28DA">
        <w:t>Главная цель аудита - обеспечить независимый контроль за достоверностью информации, отражаемой в бухгалтерской (финансовой) и налоговой отчетности. Данные по использованию имущества, денежных средств, основных средств, проведению коммерческих операций и инвестиций могут быть объективно подтверждены независимым аудитом.</w:t>
      </w:r>
    </w:p>
    <w:p w:rsidR="002426CD" w:rsidRDefault="005A440A" w:rsidP="002426CD">
      <w:pPr>
        <w:spacing w:line="360" w:lineRule="auto"/>
      </w:pPr>
      <w:r w:rsidRPr="005A440A">
        <w:t>Поскольку информационной основой аудита в основном является бухгалтерский учет, то аудиторы, проверяющие различные организации, должны уметь пользоваться специальными методами и приемами проверки для получения аудиторских доказательств достоверности бухгалтерской отчетности и обоснованной информации для разработки рекомендаций, проектов бизнес – планов, планов по оптимизации производств, затрат, финансов и осуществления других мероприятий с целью повышения эффективности управления процессами деятельности.</w:t>
      </w:r>
    </w:p>
    <w:p w:rsidR="00C03C12" w:rsidRPr="002426CD" w:rsidRDefault="00C03C12" w:rsidP="002426CD">
      <w:pPr>
        <w:spacing w:line="360" w:lineRule="auto"/>
      </w:pPr>
      <w:r w:rsidRPr="00D30C3F">
        <w:rPr>
          <w:szCs w:val="28"/>
        </w:rPr>
        <w:lastRenderedPageBreak/>
        <w:t xml:space="preserve">Актуальность выбранной темы заключается в том, что в условиях постоянного развития и совершенствования </w:t>
      </w:r>
      <w:r>
        <w:rPr>
          <w:szCs w:val="28"/>
        </w:rPr>
        <w:t xml:space="preserve">аудита в России и в мире </w:t>
      </w:r>
      <w:r w:rsidRPr="00D30C3F">
        <w:rPr>
          <w:szCs w:val="28"/>
        </w:rPr>
        <w:t xml:space="preserve">особое значение приобретают уяснение основных понятий, </w:t>
      </w:r>
      <w:r w:rsidRPr="00FF34C2">
        <w:rPr>
          <w:szCs w:val="28"/>
          <w:shd w:val="clear" w:color="auto" w:fill="FFFFFF"/>
        </w:rPr>
        <w:t xml:space="preserve">порядка и условий </w:t>
      </w:r>
      <w:r>
        <w:rPr>
          <w:szCs w:val="28"/>
          <w:shd w:val="clear" w:color="auto" w:fill="FFFFFF"/>
        </w:rPr>
        <w:t>осуществления аудиторской деятельности</w:t>
      </w:r>
      <w:r w:rsidRPr="00D30C3F">
        <w:rPr>
          <w:szCs w:val="28"/>
        </w:rPr>
        <w:t>, а так же их научная систематизация.</w:t>
      </w:r>
    </w:p>
    <w:p w:rsidR="00B55941" w:rsidRPr="00B55941" w:rsidRDefault="00C03C12" w:rsidP="00B55941">
      <w:pPr>
        <w:pStyle w:val="af4"/>
        <w:spacing w:line="360" w:lineRule="auto"/>
        <w:ind w:firstLine="851"/>
      </w:pPr>
      <w:r w:rsidRPr="00E62428">
        <w:rPr>
          <w:szCs w:val="18"/>
        </w:rPr>
        <w:t xml:space="preserve">Целью настоящей работы является </w:t>
      </w:r>
      <w:r w:rsidR="00FC4E87" w:rsidRPr="00D23768">
        <w:rPr>
          <w:szCs w:val="28"/>
        </w:rPr>
        <w:t xml:space="preserve">закрепление и более углубленное изучение </w:t>
      </w:r>
      <w:r>
        <w:rPr>
          <w:szCs w:val="28"/>
        </w:rPr>
        <w:t xml:space="preserve">некоторых аспектов </w:t>
      </w:r>
      <w:r w:rsidR="00FC4E87">
        <w:rPr>
          <w:szCs w:val="28"/>
        </w:rPr>
        <w:t>аудиторской деятельности в РФ</w:t>
      </w:r>
      <w:r w:rsidR="002426CD">
        <w:t>.</w:t>
      </w:r>
      <w:r w:rsidR="00B55941">
        <w:t xml:space="preserve"> </w:t>
      </w:r>
      <w:r w:rsidR="00B55941" w:rsidRPr="00D30C3F">
        <w:rPr>
          <w:szCs w:val="28"/>
        </w:rPr>
        <w:t>Для достижения данной цели был поставлен ряд задач:</w:t>
      </w:r>
    </w:p>
    <w:p w:rsidR="00B55941" w:rsidRPr="00B55941" w:rsidRDefault="00B55941" w:rsidP="00B55941">
      <w:pPr>
        <w:pStyle w:val="af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</w:pPr>
      <w:r>
        <w:rPr>
          <w:color w:val="333333"/>
          <w:shd w:val="clear" w:color="auto" w:fill="FFFFFF"/>
        </w:rPr>
        <w:t>о</w:t>
      </w:r>
      <w:r w:rsidRPr="00B55941">
        <w:rPr>
          <w:color w:val="333333"/>
          <w:shd w:val="clear" w:color="auto" w:fill="FFFFFF"/>
        </w:rPr>
        <w:t>пределить основные</w:t>
      </w:r>
      <w:r w:rsidRPr="00B55941">
        <w:rPr>
          <w:rStyle w:val="apple-converted-space"/>
          <w:color w:val="333333"/>
          <w:shd w:val="clear" w:color="auto" w:fill="FFFFFF"/>
        </w:rPr>
        <w:t> </w:t>
      </w:r>
      <w:r w:rsidRPr="00B55941">
        <w:rPr>
          <w:bCs/>
          <w:color w:val="333333"/>
          <w:shd w:val="clear" w:color="auto" w:fill="FFFFFF"/>
        </w:rPr>
        <w:t>понятия</w:t>
      </w:r>
      <w:r>
        <w:t xml:space="preserve"> и </w:t>
      </w:r>
      <w:r>
        <w:rPr>
          <w:szCs w:val="28"/>
        </w:rPr>
        <w:t>о</w:t>
      </w:r>
      <w:r w:rsidRPr="00D66CF9">
        <w:rPr>
          <w:szCs w:val="28"/>
        </w:rPr>
        <w:t>собенности проведения сопутствующих аудиторских услуг</w:t>
      </w:r>
      <w:r>
        <w:rPr>
          <w:szCs w:val="28"/>
        </w:rPr>
        <w:t>;</w:t>
      </w:r>
    </w:p>
    <w:p w:rsidR="00B55941" w:rsidRPr="00B55941" w:rsidRDefault="00B55941" w:rsidP="00B55941">
      <w:pPr>
        <w:pStyle w:val="af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</w:pPr>
      <w:r w:rsidRPr="008771AD">
        <w:rPr>
          <w:szCs w:val="28"/>
        </w:rPr>
        <w:t>состав</w:t>
      </w:r>
      <w:r>
        <w:rPr>
          <w:szCs w:val="28"/>
        </w:rPr>
        <w:t>ить</w:t>
      </w:r>
      <w:r w:rsidRPr="008771AD">
        <w:rPr>
          <w:szCs w:val="28"/>
        </w:rPr>
        <w:t xml:space="preserve"> общ</w:t>
      </w:r>
      <w:r>
        <w:rPr>
          <w:szCs w:val="28"/>
        </w:rPr>
        <w:t>ий</w:t>
      </w:r>
      <w:r w:rsidRPr="008771AD">
        <w:rPr>
          <w:szCs w:val="28"/>
        </w:rPr>
        <w:t xml:space="preserve"> план и программ</w:t>
      </w:r>
      <w:r>
        <w:rPr>
          <w:szCs w:val="28"/>
        </w:rPr>
        <w:t>у</w:t>
      </w:r>
      <w:r w:rsidRPr="008771AD">
        <w:rPr>
          <w:szCs w:val="28"/>
        </w:rPr>
        <w:t xml:space="preserve"> проверки учета кредитов и займов</w:t>
      </w:r>
      <w:r>
        <w:rPr>
          <w:szCs w:val="28"/>
        </w:rPr>
        <w:t>;</w:t>
      </w:r>
    </w:p>
    <w:p w:rsidR="00B55941" w:rsidRPr="002426CD" w:rsidRDefault="00B55941" w:rsidP="00B55941">
      <w:pPr>
        <w:pStyle w:val="af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</w:pPr>
      <w:r>
        <w:rPr>
          <w:szCs w:val="28"/>
        </w:rPr>
        <w:t>на основании приведенных данных рассчитать единый показатель уровня существенности.</w:t>
      </w:r>
    </w:p>
    <w:p w:rsidR="00FC4E87" w:rsidRDefault="00FC4E87" w:rsidP="00FC4E87">
      <w:pPr>
        <w:pStyle w:val="af4"/>
        <w:spacing w:line="360" w:lineRule="auto"/>
        <w:ind w:firstLine="851"/>
        <w:rPr>
          <w:szCs w:val="28"/>
        </w:rPr>
      </w:pPr>
      <w:r w:rsidRPr="00D30C3F">
        <w:rPr>
          <w:szCs w:val="28"/>
        </w:rPr>
        <w:t>В качестве теоретической и методологической основы к</w:t>
      </w:r>
      <w:r>
        <w:rPr>
          <w:szCs w:val="28"/>
        </w:rPr>
        <w:t>онтрольной</w:t>
      </w:r>
      <w:r w:rsidRPr="00D30C3F">
        <w:rPr>
          <w:szCs w:val="28"/>
        </w:rPr>
        <w:t xml:space="preserve"> работы использовалась литература, посвященная теме </w:t>
      </w:r>
      <w:r>
        <w:rPr>
          <w:szCs w:val="28"/>
        </w:rPr>
        <w:t>аудиторской деятельности</w:t>
      </w:r>
      <w:r w:rsidRPr="00D30C3F">
        <w:rPr>
          <w:szCs w:val="28"/>
        </w:rPr>
        <w:t xml:space="preserve">, источники энциклопедического характера по вопросам </w:t>
      </w:r>
      <w:r>
        <w:rPr>
          <w:szCs w:val="28"/>
        </w:rPr>
        <w:t>аудита</w:t>
      </w:r>
      <w:r w:rsidRPr="00D30C3F">
        <w:rPr>
          <w:szCs w:val="28"/>
        </w:rPr>
        <w:t>,</w:t>
      </w:r>
      <w:r>
        <w:rPr>
          <w:szCs w:val="28"/>
        </w:rPr>
        <w:t xml:space="preserve"> нормативная документация,</w:t>
      </w:r>
      <w:r w:rsidRPr="00D30C3F">
        <w:rPr>
          <w:szCs w:val="28"/>
        </w:rPr>
        <w:t xml:space="preserve"> электронные ресурсы сети Интернет.</w:t>
      </w:r>
    </w:p>
    <w:p w:rsidR="00D66CF9" w:rsidRDefault="00D66CF9" w:rsidP="00066F2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66CF9" w:rsidRDefault="00D66CF9" w:rsidP="00066F2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66CF9" w:rsidRDefault="00D66CF9" w:rsidP="00066F2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66CF9" w:rsidRDefault="00D66CF9" w:rsidP="00066F2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66CF9" w:rsidRDefault="00D66CF9" w:rsidP="00AB28DA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426CD" w:rsidRDefault="002426CD" w:rsidP="00AB28DA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426CD" w:rsidRDefault="002426CD" w:rsidP="00AB28DA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426CD" w:rsidRDefault="002426CD" w:rsidP="00AB28DA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426CD" w:rsidRDefault="002426CD" w:rsidP="00AB28DA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86F84" w:rsidRDefault="00D86F84" w:rsidP="00AB28DA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45088" w:rsidRDefault="00B45088" w:rsidP="00AB28DA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86F84" w:rsidRPr="00066F2C" w:rsidRDefault="00D86F84" w:rsidP="00AB28DA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66F2C" w:rsidRDefault="000E0436" w:rsidP="00D86F84">
      <w:pPr>
        <w:spacing w:line="360" w:lineRule="auto"/>
        <w:ind w:firstLine="0"/>
        <w:jc w:val="center"/>
        <w:rPr>
          <w:b/>
          <w:spacing w:val="-20"/>
          <w:szCs w:val="28"/>
        </w:rPr>
      </w:pPr>
      <w:r w:rsidRPr="000E0436">
        <w:rPr>
          <w:b/>
          <w:spacing w:val="-20"/>
          <w:szCs w:val="28"/>
        </w:rPr>
        <w:lastRenderedPageBreak/>
        <w:t>1. Теоретическая часть</w:t>
      </w:r>
      <w:r w:rsidR="00D86F84">
        <w:rPr>
          <w:b/>
          <w:spacing w:val="-20"/>
          <w:szCs w:val="28"/>
        </w:rPr>
        <w:t>.</w:t>
      </w:r>
    </w:p>
    <w:p w:rsidR="00043CFD" w:rsidRDefault="000E0436" w:rsidP="00D86F84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b/>
        </w:rPr>
      </w:pPr>
      <w:r w:rsidRPr="000E0436">
        <w:rPr>
          <w:b/>
          <w:spacing w:val="-20"/>
          <w:szCs w:val="28"/>
        </w:rPr>
        <w:t xml:space="preserve">1.1. </w:t>
      </w:r>
      <w:r w:rsidRPr="000E0436">
        <w:rPr>
          <w:b/>
        </w:rPr>
        <w:t>Сопутствующие аудиторские услуги, оказание которых регулируется федеральными стандартами аудита</w:t>
      </w:r>
    </w:p>
    <w:p w:rsidR="00D86F84" w:rsidRPr="00D86F84" w:rsidRDefault="00D86F84" w:rsidP="00D86F8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b/>
        </w:rPr>
      </w:pPr>
    </w:p>
    <w:p w:rsidR="00043CFD" w:rsidRPr="00D66CF9" w:rsidRDefault="00043CFD" w:rsidP="00D66CF9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D66CF9">
        <w:rPr>
          <w:b w:val="0"/>
          <w:sz w:val="28"/>
          <w:szCs w:val="28"/>
        </w:rPr>
        <w:t>Федеральный закон «Об аудиторской деятельности»</w:t>
      </w:r>
      <w:r w:rsidRPr="00D66CF9">
        <w:rPr>
          <w:b w:val="0"/>
          <w:bCs w:val="0"/>
          <w:color w:val="000000"/>
          <w:sz w:val="28"/>
          <w:szCs w:val="28"/>
        </w:rPr>
        <w:t xml:space="preserve"> от 30.12.2008 </w:t>
      </w:r>
      <w:r w:rsidR="003D5069">
        <w:rPr>
          <w:b w:val="0"/>
          <w:bCs w:val="0"/>
          <w:color w:val="000000"/>
          <w:sz w:val="28"/>
          <w:szCs w:val="28"/>
        </w:rPr>
        <w:t>№</w:t>
      </w:r>
      <w:r w:rsidRPr="00D66CF9">
        <w:rPr>
          <w:b w:val="0"/>
          <w:bCs w:val="0"/>
          <w:color w:val="000000"/>
          <w:sz w:val="28"/>
          <w:szCs w:val="28"/>
        </w:rPr>
        <w:t xml:space="preserve"> 307-ФЗ</w:t>
      </w:r>
      <w:r w:rsidRPr="00D66CF9">
        <w:rPr>
          <w:b w:val="0"/>
          <w:sz w:val="28"/>
          <w:szCs w:val="28"/>
        </w:rPr>
        <w:t xml:space="preserve"> не дает определения понятия «сопутствующие аудиту услуги». В ст. 1 закона указано, что перечень сопутствующих аудиту услуг устанавливается </w:t>
      </w:r>
      <w:r w:rsidRPr="00D66CF9">
        <w:rPr>
          <w:b w:val="0"/>
          <w:sz w:val="28"/>
          <w:szCs w:val="28"/>
          <w:shd w:val="clear" w:color="auto" w:fill="FFFFFF"/>
        </w:rPr>
        <w:t>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аудиторской деятельности.</w:t>
      </w:r>
    </w:p>
    <w:p w:rsidR="00043CFD" w:rsidRPr="00D66CF9" w:rsidRDefault="00043CFD" w:rsidP="00D66CF9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d"/>
          <w:sz w:val="28"/>
          <w:szCs w:val="28"/>
          <w:shd w:val="clear" w:color="auto" w:fill="FFFFFF"/>
        </w:rPr>
      </w:pPr>
      <w:r w:rsidRPr="00D66CF9">
        <w:rPr>
          <w:b w:val="0"/>
          <w:sz w:val="28"/>
          <w:szCs w:val="28"/>
        </w:rPr>
        <w:t xml:space="preserve">Особенности проведения сопутствующих аудиторских услуг определены Федеральным правилом (стандартом) аудиторской деятельности №24 </w:t>
      </w:r>
      <w:r w:rsidRPr="00D66CF9">
        <w:rPr>
          <w:sz w:val="28"/>
          <w:szCs w:val="28"/>
        </w:rPr>
        <w:t>«</w:t>
      </w:r>
      <w:r w:rsidRPr="00D66CF9">
        <w:rPr>
          <w:rStyle w:val="ad"/>
          <w:sz w:val="28"/>
          <w:szCs w:val="28"/>
          <w:shd w:val="clear" w:color="auto" w:fill="FFFFFF"/>
        </w:rPr>
        <w:t>Основные принципы федеральных правил (стандартов) аудиторской деятельности, имеющих отношение к услугам, которые могут предоставляться аудиторскими организациями и аудиторами».</w:t>
      </w:r>
    </w:p>
    <w:p w:rsidR="003D5069" w:rsidRDefault="00043CFD" w:rsidP="003D5069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D66CF9">
        <w:rPr>
          <w:b w:val="0"/>
          <w:sz w:val="28"/>
          <w:szCs w:val="28"/>
        </w:rPr>
        <w:t xml:space="preserve">Федеральное правило (стандарт) аудиторской деятельности №24 </w:t>
      </w:r>
      <w:r w:rsidRPr="00D66CF9">
        <w:rPr>
          <w:b w:val="0"/>
          <w:color w:val="000000"/>
          <w:sz w:val="28"/>
          <w:szCs w:val="28"/>
          <w:shd w:val="clear" w:color="auto" w:fill="FFFFFF"/>
        </w:rPr>
        <w:t xml:space="preserve"> не применяется к другим видам сопутствующих аудиту услуг, предоставляемых аудиторами, а именно: к услугам по налоговому консультированию, автоматизации бухгалтерского учета и внедрению информационных технологий, оценке стоимости имущества, оценке предприятий как имущественных комплексов, оценке предпринимательских рисков, проведению маркетинговых исследований, обучению специалистов в областях, связанных с аудиторской деятельностью, проведению научно-исследовательских и экспериментальных работ в области, связанной с аудиторской деятельностью, и распространению их результатов, постановке, восстановлению и ведению бухгалтерского учета, составлению финансовой (бухгалтерской) отчетности, бухгалтерскому консультированию, анализу финансово-хозяйственной деятельности организаций и индивидуальных предпринимателей, экономическому и финансовому консультированию, управленческому консультированию, правовому консультированию, </w:t>
      </w:r>
      <w:r w:rsidRPr="00D66CF9">
        <w:rPr>
          <w:b w:val="0"/>
          <w:color w:val="000000"/>
          <w:sz w:val="28"/>
          <w:szCs w:val="28"/>
          <w:shd w:val="clear" w:color="auto" w:fill="FFFFFF"/>
        </w:rPr>
        <w:lastRenderedPageBreak/>
        <w:t>представительству в судебных и налоговых органах по налоговым и таможенным спорам, разработке и анализу инвестиционных проектов, а также составлению бизнес-планов. При оказании данных услуг аудиторам надлежит выполнять общие требования к их качеству</w:t>
      </w:r>
    </w:p>
    <w:p w:rsidR="00043CFD" w:rsidRPr="003D5069" w:rsidRDefault="00043CFD" w:rsidP="003D5069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3D5069">
        <w:rPr>
          <w:b w:val="0"/>
          <w:sz w:val="28"/>
          <w:szCs w:val="28"/>
        </w:rPr>
        <w:t>Аудит и сопутствующие аудиту услуги должны быть четко разграничены. К сопутствующим аудиту услугам, оказание которых регулируется федеральными правилами (стандартами) аудиторской деятельности, относятся:</w:t>
      </w:r>
    </w:p>
    <w:p w:rsidR="00043CFD" w:rsidRPr="00D66CF9" w:rsidRDefault="00043CFD" w:rsidP="003D506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66CF9">
        <w:rPr>
          <w:sz w:val="28"/>
          <w:szCs w:val="28"/>
        </w:rPr>
        <w:t>а) обзорные проверки (ФПСАД №33);</w:t>
      </w:r>
    </w:p>
    <w:p w:rsidR="00043CFD" w:rsidRPr="00D66CF9" w:rsidRDefault="00043CFD" w:rsidP="003D506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66CF9">
        <w:rPr>
          <w:sz w:val="28"/>
          <w:szCs w:val="28"/>
        </w:rPr>
        <w:t>б) согласованные процедуры (ФПСАД №30);</w:t>
      </w:r>
    </w:p>
    <w:p w:rsidR="00B45863" w:rsidRDefault="00043CFD" w:rsidP="00D86F8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66CF9">
        <w:rPr>
          <w:sz w:val="28"/>
          <w:szCs w:val="28"/>
        </w:rPr>
        <w:t>в) компиляция финансовой информации (ФПСАД №31).</w:t>
      </w:r>
    </w:p>
    <w:p w:rsidR="00D86F84" w:rsidRPr="00915FA2" w:rsidRDefault="00D86F84" w:rsidP="00D86F8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E2423" w:rsidRDefault="007E2423" w:rsidP="00D86F84">
      <w:pPr>
        <w:spacing w:line="360" w:lineRule="auto"/>
        <w:ind w:firstLine="540"/>
        <w:jc w:val="center"/>
        <w:rPr>
          <w:b/>
          <w:bCs/>
          <w:color w:val="000000"/>
          <w:szCs w:val="28"/>
        </w:rPr>
      </w:pPr>
      <w:r w:rsidRPr="008A52F0">
        <w:rPr>
          <w:b/>
          <w:bCs/>
          <w:color w:val="000000"/>
          <w:szCs w:val="28"/>
        </w:rPr>
        <w:t>Обзорная проверка</w:t>
      </w:r>
    </w:p>
    <w:p w:rsidR="00D86F84" w:rsidRPr="008A52F0" w:rsidRDefault="00D86F84" w:rsidP="00D86F84">
      <w:pPr>
        <w:ind w:firstLine="540"/>
        <w:jc w:val="center"/>
        <w:rPr>
          <w:color w:val="000000"/>
          <w:szCs w:val="28"/>
        </w:rPr>
      </w:pPr>
    </w:p>
    <w:p w:rsidR="007E2423" w:rsidRPr="008A52F0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8A52F0">
        <w:rPr>
          <w:b/>
          <w:bCs/>
          <w:color w:val="000000"/>
          <w:szCs w:val="28"/>
        </w:rPr>
        <w:t>Обзорная проверка</w:t>
      </w:r>
      <w:r w:rsidRPr="00D66CF9">
        <w:rPr>
          <w:color w:val="000000"/>
          <w:szCs w:val="28"/>
        </w:rPr>
        <w:t> </w:t>
      </w:r>
      <w:r w:rsidRPr="008A52F0">
        <w:rPr>
          <w:color w:val="000000"/>
          <w:szCs w:val="28"/>
        </w:rPr>
        <w:t>представляет собой совокупность обзорных процедур, проведение которых целесообразно при данных обстоятельствах для достижения цели, установленной</w:t>
      </w:r>
      <w:r w:rsidRPr="00D66CF9">
        <w:rPr>
          <w:color w:val="000000"/>
          <w:szCs w:val="28"/>
        </w:rPr>
        <w:t> </w:t>
      </w:r>
      <w:r w:rsidRPr="008A52F0">
        <w:rPr>
          <w:color w:val="000000"/>
          <w:szCs w:val="28"/>
        </w:rPr>
        <w:t>пунктом 15</w:t>
      </w:r>
      <w:r w:rsidRPr="00D66CF9">
        <w:rPr>
          <w:color w:val="000000"/>
          <w:szCs w:val="28"/>
        </w:rPr>
        <w:t> </w:t>
      </w:r>
      <w:r w:rsidRPr="008A52F0">
        <w:rPr>
          <w:color w:val="000000"/>
          <w:szCs w:val="28"/>
        </w:rPr>
        <w:t xml:space="preserve">федерального правила (стандарта) аудиторской деятельности </w:t>
      </w:r>
      <w:r w:rsidR="0028266A">
        <w:rPr>
          <w:color w:val="000000"/>
          <w:szCs w:val="28"/>
        </w:rPr>
        <w:t>№</w:t>
      </w:r>
      <w:r w:rsidRPr="008A52F0">
        <w:rPr>
          <w:color w:val="000000"/>
          <w:szCs w:val="28"/>
        </w:rPr>
        <w:t xml:space="preserve"> 24.</w:t>
      </w:r>
      <w:r w:rsidRPr="00D66CF9">
        <w:rPr>
          <w:color w:val="000000"/>
          <w:szCs w:val="28"/>
        </w:rPr>
        <w:t> Процедуры, необходимые при проведении обзорной проверки, определяются исполнителем с учетом требований законодательства Российской Федерации, федеральных правил (стандартов) аудиторской деятельности, нормативных правовых актов Министерства финансов Российской Федерации и с учетом условий договора оказания услуг по обзорной проверке.</w:t>
      </w:r>
    </w:p>
    <w:p w:rsidR="007E2423" w:rsidRPr="008A52F0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04433D">
        <w:rPr>
          <w:bCs/>
          <w:i/>
          <w:color w:val="000000"/>
          <w:szCs w:val="28"/>
        </w:rPr>
        <w:t>Целью обзорной проверки финансовой (бухгалтерской) отчетности</w:t>
      </w:r>
      <w:r w:rsidRPr="00D66CF9">
        <w:rPr>
          <w:color w:val="000000"/>
          <w:szCs w:val="28"/>
        </w:rPr>
        <w:t> </w:t>
      </w:r>
      <w:r w:rsidRPr="008A52F0">
        <w:rPr>
          <w:color w:val="000000"/>
          <w:szCs w:val="28"/>
        </w:rPr>
        <w:t>является предоставлен</w:t>
      </w:r>
      <w:r w:rsidRPr="00D66CF9">
        <w:rPr>
          <w:color w:val="000000"/>
          <w:szCs w:val="28"/>
        </w:rPr>
        <w:t>ие ау</w:t>
      </w:r>
      <w:r w:rsidRPr="008A52F0">
        <w:rPr>
          <w:color w:val="000000"/>
          <w:szCs w:val="28"/>
        </w:rPr>
        <w:t xml:space="preserve">дитору возможности определить на основе процедур, которые предоставляют не все доказательства, требующиеся для аудита, не привлекло ли внимание аудитора что-либо, что заставило бы его предположить, что финансовая (бухгалтерская) отчетность не была составлена во всех существенных отношениях в соответствии с установленными требованиями к ее составлению. Обзорная проверка </w:t>
      </w:r>
      <w:r w:rsidRPr="008A52F0">
        <w:rPr>
          <w:color w:val="000000"/>
          <w:szCs w:val="28"/>
        </w:rPr>
        <w:lastRenderedPageBreak/>
        <w:t>финансовой или другой информации, составленной в соответствии с надлежащими критериями, проводится для тех же целей.</w:t>
      </w:r>
    </w:p>
    <w:p w:rsidR="007E2423" w:rsidRPr="008A52F0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04433D">
        <w:rPr>
          <w:bCs/>
          <w:color w:val="000000"/>
          <w:szCs w:val="28"/>
        </w:rPr>
        <w:t>Обзорная проверка</w:t>
      </w:r>
      <w:r w:rsidRPr="00D66CF9">
        <w:rPr>
          <w:color w:val="000000"/>
          <w:szCs w:val="28"/>
        </w:rPr>
        <w:t> </w:t>
      </w:r>
      <w:r w:rsidRPr="008A52F0">
        <w:rPr>
          <w:color w:val="000000"/>
          <w:szCs w:val="28"/>
        </w:rPr>
        <w:t>включает в себя в основном запросы и аналитические процедуры, направленные на общую проверку надежности предпосылок составления финансовой (бухгалтерской) отчетности, за которые отвечает сторона, составляющая отчетность, и предназначенные для использования предполагаемыми пользователями. Несмотря на</w:t>
      </w:r>
      <w:r w:rsidRPr="00D66CF9">
        <w:rPr>
          <w:color w:val="000000"/>
          <w:szCs w:val="28"/>
        </w:rPr>
        <w:t xml:space="preserve"> то, </w:t>
      </w:r>
      <w:r w:rsidRPr="008A52F0">
        <w:rPr>
          <w:color w:val="000000"/>
          <w:szCs w:val="28"/>
        </w:rPr>
        <w:t>что проведение обзорной проверки связано с применением аудиторских навыков, а также со сбором доказательств, оценка систем бухгалтерского учета и внутреннего контроля, тестирование бухгалтерских записей и ответов на запросы посредством сбора подтверждающих доказательств, получаемых в ходе инспектирования, наблюдения, подтверждения и подсчета (то есть в ходе процедур, характерных для аудита), как правило, не предусматриваются.</w:t>
      </w:r>
    </w:p>
    <w:p w:rsidR="007E2423" w:rsidRPr="00915FA2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8A52F0">
        <w:rPr>
          <w:color w:val="000000"/>
          <w:szCs w:val="28"/>
        </w:rPr>
        <w:t>Аудитор охватывает все существенные аспекты при проведении процедур обзорной проверки, при этом обнаружение возможных существенных искажений финансовой (бухгалтерской) отчетности менее вероятно по сравнению с аудитом и уровень уверенности, выраженный в заключени</w:t>
      </w:r>
      <w:r w:rsidRPr="00D66CF9">
        <w:rPr>
          <w:color w:val="000000"/>
          <w:szCs w:val="28"/>
        </w:rPr>
        <w:t>и </w:t>
      </w:r>
      <w:r w:rsidRPr="008A52F0">
        <w:rPr>
          <w:color w:val="000000"/>
          <w:szCs w:val="28"/>
        </w:rPr>
        <w:t>по обзорной проверке, ниже уровня, предоставляемого в аудиторском заключении</w:t>
      </w:r>
      <w:r w:rsidR="009F4CCC">
        <w:rPr>
          <w:color w:val="000000"/>
          <w:szCs w:val="28"/>
        </w:rPr>
        <w:t xml:space="preserve"> </w:t>
      </w:r>
      <w:r w:rsidR="009F4CCC" w:rsidRPr="009F4CCC">
        <w:rPr>
          <w:color w:val="000000"/>
          <w:szCs w:val="28"/>
        </w:rPr>
        <w:t>[</w:t>
      </w:r>
      <w:r w:rsidR="009F4CCC">
        <w:rPr>
          <w:color w:val="000000"/>
          <w:szCs w:val="28"/>
        </w:rPr>
        <w:t>1</w:t>
      </w:r>
      <w:r w:rsidR="009F4CCC" w:rsidRPr="009F4CCC">
        <w:rPr>
          <w:color w:val="000000"/>
          <w:szCs w:val="28"/>
        </w:rPr>
        <w:t>]</w:t>
      </w:r>
      <w:r w:rsidRPr="008A52F0">
        <w:rPr>
          <w:color w:val="000000"/>
          <w:szCs w:val="28"/>
        </w:rPr>
        <w:t>.</w:t>
      </w:r>
    </w:p>
    <w:p w:rsidR="00B45863" w:rsidRPr="00915FA2" w:rsidRDefault="00B45863" w:rsidP="00B45863">
      <w:pPr>
        <w:ind w:firstLine="709"/>
        <w:rPr>
          <w:color w:val="000000"/>
          <w:szCs w:val="28"/>
        </w:rPr>
      </w:pPr>
    </w:p>
    <w:p w:rsidR="007E2423" w:rsidRPr="008A52F0" w:rsidRDefault="007E2423" w:rsidP="00B45863">
      <w:pPr>
        <w:spacing w:line="360" w:lineRule="auto"/>
        <w:ind w:firstLine="709"/>
        <w:jc w:val="center"/>
        <w:rPr>
          <w:color w:val="000000"/>
          <w:szCs w:val="28"/>
        </w:rPr>
      </w:pPr>
      <w:r w:rsidRPr="008A52F0">
        <w:rPr>
          <w:b/>
          <w:bCs/>
          <w:color w:val="000000"/>
          <w:szCs w:val="28"/>
        </w:rPr>
        <w:t>Согласованные процедуры</w:t>
      </w:r>
    </w:p>
    <w:p w:rsidR="007E2423" w:rsidRPr="008A52F0" w:rsidRDefault="007E2423" w:rsidP="00B45863">
      <w:pPr>
        <w:ind w:firstLine="709"/>
        <w:jc w:val="center"/>
        <w:rPr>
          <w:color w:val="000000"/>
          <w:szCs w:val="28"/>
        </w:rPr>
      </w:pPr>
      <w:r w:rsidRPr="008A52F0">
        <w:rPr>
          <w:b/>
          <w:bCs/>
          <w:color w:val="000000"/>
          <w:szCs w:val="28"/>
        </w:rPr>
        <w:t> </w:t>
      </w:r>
    </w:p>
    <w:p w:rsidR="007E2423" w:rsidRPr="008A52F0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8A52F0">
        <w:rPr>
          <w:b/>
          <w:bCs/>
          <w:color w:val="000000"/>
          <w:szCs w:val="28"/>
        </w:rPr>
        <w:t>Согласованные процедуры</w:t>
      </w:r>
      <w:r w:rsidRPr="00D66CF9">
        <w:rPr>
          <w:color w:val="000000"/>
          <w:szCs w:val="28"/>
        </w:rPr>
        <w:t> </w:t>
      </w:r>
      <w:r w:rsidRPr="008A52F0">
        <w:rPr>
          <w:color w:val="000000"/>
          <w:szCs w:val="28"/>
        </w:rPr>
        <w:t>могут выполняться аудитором в отношении отдельных показателей финансовой информации (например, дебиторской или кредиторской задолженности, покупок у аффилированных лиц, объема продаж и прибыли подразделений лица, заключившего договор оказания сопутствующих аудиту услуг), одного из элементов</w:t>
      </w:r>
      <w:r w:rsidRPr="00D66CF9">
        <w:rPr>
          <w:b/>
          <w:bCs/>
          <w:color w:val="000000"/>
          <w:szCs w:val="28"/>
        </w:rPr>
        <w:t> </w:t>
      </w:r>
      <w:r w:rsidRPr="008A52F0">
        <w:rPr>
          <w:color w:val="000000"/>
          <w:szCs w:val="28"/>
        </w:rPr>
        <w:t>финансовой (бухгалтерской) отчетности (например, бухгалтерского баланса) или финансовой (бухгалтерской) отчетности в целом.</w:t>
      </w:r>
    </w:p>
    <w:p w:rsidR="007E2423" w:rsidRPr="008A52F0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04433D">
        <w:rPr>
          <w:bCs/>
          <w:i/>
          <w:color w:val="000000"/>
          <w:szCs w:val="28"/>
        </w:rPr>
        <w:lastRenderedPageBreak/>
        <w:t>Цель выполнения согласованных процедур</w:t>
      </w:r>
      <w:r w:rsidRPr="00D66CF9">
        <w:rPr>
          <w:color w:val="000000"/>
          <w:szCs w:val="28"/>
        </w:rPr>
        <w:t> </w:t>
      </w:r>
      <w:r w:rsidRPr="008A52F0">
        <w:rPr>
          <w:color w:val="000000"/>
          <w:szCs w:val="28"/>
        </w:rPr>
        <w:t>в отношении финансовой информации заключается в проведен</w:t>
      </w:r>
      <w:r w:rsidRPr="00D66CF9">
        <w:rPr>
          <w:color w:val="000000"/>
          <w:szCs w:val="28"/>
        </w:rPr>
        <w:t>ии ау</w:t>
      </w:r>
      <w:r w:rsidRPr="008A52F0">
        <w:rPr>
          <w:color w:val="000000"/>
          <w:szCs w:val="28"/>
        </w:rPr>
        <w:t xml:space="preserve">дитором процедур аудиторского характера, которые были согласованы между аудитором, </w:t>
      </w:r>
      <w:r w:rsidRPr="00D66CF9">
        <w:rPr>
          <w:szCs w:val="28"/>
        </w:rPr>
        <w:t>хозяйствующим субъектом</w:t>
      </w:r>
      <w:r w:rsidRPr="008A52F0">
        <w:rPr>
          <w:color w:val="000000"/>
          <w:szCs w:val="28"/>
        </w:rPr>
        <w:t xml:space="preserve"> и третьим лицом</w:t>
      </w:r>
      <w:r w:rsidRPr="00D66CF9">
        <w:rPr>
          <w:szCs w:val="28"/>
        </w:rPr>
        <w:t xml:space="preserve"> (например, организацией, являющейся собственником или потенциальным покупателем проверяемого хозяйствующего субъекта, кредитной организацией, рассматривающей надежность потенциального заемщика, и т.п.), </w:t>
      </w:r>
      <w:r w:rsidRPr="008A52F0">
        <w:rPr>
          <w:color w:val="000000"/>
          <w:szCs w:val="28"/>
        </w:rPr>
        <w:t xml:space="preserve"> </w:t>
      </w:r>
      <w:r w:rsidRPr="00D66CF9">
        <w:rPr>
          <w:szCs w:val="28"/>
        </w:rPr>
        <w:t>а также для подготовки отчета об отмеченных фактах</w:t>
      </w:r>
      <w:r w:rsidRPr="008A52F0">
        <w:rPr>
          <w:color w:val="000000"/>
          <w:szCs w:val="28"/>
        </w:rPr>
        <w:t>.</w:t>
      </w:r>
    </w:p>
    <w:p w:rsidR="007E2423" w:rsidRPr="008A52F0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8A52F0">
        <w:rPr>
          <w:color w:val="000000"/>
          <w:szCs w:val="28"/>
        </w:rPr>
        <w:t>Поскольку аудитор лишь</w:t>
      </w:r>
      <w:r w:rsidRPr="00D66CF9">
        <w:rPr>
          <w:color w:val="000000"/>
          <w:szCs w:val="28"/>
        </w:rPr>
        <w:t> предоставляет отчет</w:t>
      </w:r>
      <w:r w:rsidRPr="008A52F0">
        <w:rPr>
          <w:color w:val="000000"/>
          <w:szCs w:val="28"/>
        </w:rPr>
        <w:t>, он не выражает мнение о достоверности финансовой (бухгалтерской) отчетности и финансовой информации. Пользователи отчета сами дают оценку выполненным согласованным процедурам в отношении финансовой информации и фактам, указанным в отчете, а также делают собственные выводы, основанные на отчете.</w:t>
      </w:r>
    </w:p>
    <w:p w:rsidR="007E2423" w:rsidRPr="008A52F0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8A52F0">
        <w:rPr>
          <w:color w:val="000000"/>
          <w:szCs w:val="28"/>
        </w:rPr>
        <w:t>Отчет предоставляется только тем сторонам, которые дали свое согласие на проведение указанных процедур, так как другие стороны, не знающие причин проведения этих процедур, могут неверно истолковать их результаты.</w:t>
      </w:r>
    </w:p>
    <w:p w:rsidR="007E2423" w:rsidRPr="00D66CF9" w:rsidRDefault="007E2423" w:rsidP="00B55941">
      <w:pPr>
        <w:spacing w:line="360" w:lineRule="auto"/>
        <w:ind w:firstLine="709"/>
        <w:rPr>
          <w:szCs w:val="28"/>
        </w:rPr>
      </w:pPr>
      <w:r w:rsidRPr="008A52F0">
        <w:rPr>
          <w:color w:val="000000"/>
          <w:szCs w:val="28"/>
        </w:rPr>
        <w:t> </w:t>
      </w:r>
      <w:r w:rsidRPr="00D66CF9">
        <w:rPr>
          <w:szCs w:val="28"/>
        </w:rPr>
        <w:t>При выполнении согласованных процедур в отношении финансовой информации</w:t>
      </w:r>
      <w:r w:rsidR="00B55941">
        <w:rPr>
          <w:szCs w:val="28"/>
        </w:rPr>
        <w:t xml:space="preserve"> (</w:t>
      </w:r>
      <w:r w:rsidR="00B55941" w:rsidRPr="00D66CF9">
        <w:rPr>
          <w:szCs w:val="28"/>
        </w:rPr>
        <w:t>анализ</w:t>
      </w:r>
      <w:r w:rsidR="00B55941">
        <w:rPr>
          <w:szCs w:val="28"/>
        </w:rPr>
        <w:t>,</w:t>
      </w:r>
      <w:r w:rsidRPr="00D66CF9">
        <w:rPr>
          <w:szCs w:val="28"/>
        </w:rPr>
        <w:t xml:space="preserve"> </w:t>
      </w:r>
      <w:r w:rsidR="00B55941" w:rsidRPr="00D66CF9">
        <w:rPr>
          <w:szCs w:val="28"/>
        </w:rPr>
        <w:t>наблюдение</w:t>
      </w:r>
      <w:r w:rsidR="00B55941">
        <w:rPr>
          <w:szCs w:val="28"/>
        </w:rPr>
        <w:t>,</w:t>
      </w:r>
      <w:r w:rsidR="00B55941" w:rsidRPr="00B55941">
        <w:rPr>
          <w:szCs w:val="28"/>
        </w:rPr>
        <w:t xml:space="preserve"> </w:t>
      </w:r>
      <w:r w:rsidR="00B55941" w:rsidRPr="00D66CF9">
        <w:rPr>
          <w:szCs w:val="28"/>
        </w:rPr>
        <w:t>пересчет, сравнение</w:t>
      </w:r>
      <w:r w:rsidR="00B55941">
        <w:rPr>
          <w:szCs w:val="28"/>
        </w:rPr>
        <w:t>,</w:t>
      </w:r>
      <w:r w:rsidRPr="00D66CF9">
        <w:rPr>
          <w:szCs w:val="28"/>
        </w:rPr>
        <w:t xml:space="preserve"> </w:t>
      </w:r>
      <w:r w:rsidR="00B55941" w:rsidRPr="00D66CF9">
        <w:rPr>
          <w:szCs w:val="28"/>
        </w:rPr>
        <w:t xml:space="preserve">получение подтверждений </w:t>
      </w:r>
      <w:r w:rsidR="00B55941">
        <w:rPr>
          <w:szCs w:val="28"/>
        </w:rPr>
        <w:t xml:space="preserve">и др.) </w:t>
      </w:r>
      <w:r w:rsidRPr="00D66CF9">
        <w:rPr>
          <w:szCs w:val="28"/>
        </w:rPr>
        <w:t>аудитор использует полученные доказательства в качестве основы для отчета</w:t>
      </w:r>
      <w:r w:rsidR="00AB5E05">
        <w:rPr>
          <w:szCs w:val="28"/>
        </w:rPr>
        <w:t xml:space="preserve"> </w:t>
      </w:r>
      <w:r w:rsidR="00AB5E05" w:rsidRPr="00AB5E05">
        <w:rPr>
          <w:szCs w:val="28"/>
        </w:rPr>
        <w:t>[</w:t>
      </w:r>
      <w:r w:rsidR="00AB5E05">
        <w:rPr>
          <w:szCs w:val="28"/>
        </w:rPr>
        <w:t>2</w:t>
      </w:r>
      <w:r w:rsidR="00AB5E05" w:rsidRPr="00AB5E05">
        <w:rPr>
          <w:szCs w:val="28"/>
        </w:rPr>
        <w:t>]</w:t>
      </w:r>
      <w:r w:rsidRPr="00D66CF9">
        <w:rPr>
          <w:szCs w:val="28"/>
        </w:rPr>
        <w:t xml:space="preserve">. 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>Отчет включает:</w:t>
      </w:r>
    </w:p>
    <w:p w:rsidR="007E2423" w:rsidRPr="00D66CF9" w:rsidRDefault="00B45863" w:rsidP="00B45863">
      <w:pPr>
        <w:spacing w:line="360" w:lineRule="auto"/>
        <w:ind w:firstLine="709"/>
        <w:rPr>
          <w:szCs w:val="28"/>
        </w:rPr>
      </w:pPr>
      <w:r w:rsidRPr="00B45863">
        <w:rPr>
          <w:szCs w:val="28"/>
        </w:rPr>
        <w:t xml:space="preserve">- </w:t>
      </w:r>
      <w:r w:rsidR="007E2423" w:rsidRPr="00D66CF9">
        <w:rPr>
          <w:szCs w:val="28"/>
        </w:rPr>
        <w:t xml:space="preserve">наименование отчета; 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>-</w:t>
      </w:r>
      <w:r w:rsidR="00B45863" w:rsidRPr="00B45863">
        <w:rPr>
          <w:szCs w:val="28"/>
        </w:rPr>
        <w:t xml:space="preserve"> </w:t>
      </w:r>
      <w:r w:rsidRPr="00D66CF9">
        <w:rPr>
          <w:szCs w:val="28"/>
        </w:rPr>
        <w:t xml:space="preserve">наименование (фамилию) аудитора и его адрес; 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>-</w:t>
      </w:r>
      <w:r w:rsidR="00B45863" w:rsidRPr="00B45863">
        <w:rPr>
          <w:szCs w:val="28"/>
        </w:rPr>
        <w:t xml:space="preserve"> </w:t>
      </w:r>
      <w:r w:rsidRPr="00D66CF9">
        <w:rPr>
          <w:szCs w:val="28"/>
        </w:rPr>
        <w:t>наименование адресата (как правило, лица, заключившего договор оказания сопутствующих аудиту услуг);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 xml:space="preserve">- указание конкретной финансовой или нефинансовой информации, в отношении которой выполнялись согласованные процедуры; 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lastRenderedPageBreak/>
        <w:t xml:space="preserve">- заявление о том, что выполненные процедуры были согласованы с получателем отчета; 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>- заявление о том, что работа была выполнена в соответствии с федеральным правилом (стандартом) аудиторской деятельности, применимым к выполнению согласованных процедур в отношении финансовой информации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 xml:space="preserve">- заявление (при необходимости) о том, что, аудитор не является независимым по отношению к лицу, заключившему договор оказания сопутствующих аудиту услуг; 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 xml:space="preserve">- указание цели выполнения согласованных процедур в отношении финансовой информации; 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 xml:space="preserve">-  перечень выполненных согласованных процедур в отношении финансовой информации; 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>-  описание отмеченных аудитором фактов (подробное описание ошибок и относящихся к ним замечаний);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 xml:space="preserve"> - заявление о том, что выполненные согласованные процедуры в отношении финансовой информации не являются аудитом или обзорной проверкой (поэтому в отчете не выражается мнение о достоверности финансовой (бухгалтерской) отчетности и финансовой информации); 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>-</w:t>
      </w:r>
      <w:r w:rsidR="00B45863" w:rsidRPr="00B45863">
        <w:rPr>
          <w:szCs w:val="28"/>
        </w:rPr>
        <w:t xml:space="preserve"> </w:t>
      </w:r>
      <w:r w:rsidRPr="00D66CF9">
        <w:rPr>
          <w:szCs w:val="28"/>
        </w:rPr>
        <w:t xml:space="preserve">заявление о том, что если бы аудитор провел дополнительные процедуры, аудит или обзорную проверку, он мог бы обнаружить и другие проблемы, требующие раскрытия в отчете; </w:t>
      </w:r>
    </w:p>
    <w:p w:rsidR="00B45863" w:rsidRPr="00B45863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>-  заявление о том, что распространение отчета ограничено сторонами, согласовавшими выполненные процедур</w:t>
      </w:r>
      <w:r w:rsidR="00B45863">
        <w:rPr>
          <w:szCs w:val="28"/>
        </w:rPr>
        <w:t xml:space="preserve">ы; </w:t>
      </w:r>
    </w:p>
    <w:p w:rsidR="007E2423" w:rsidRPr="00D66CF9" w:rsidRDefault="007E2423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>- заявление (при необходимости) о том, что отчет имеет отношение только к определенным элементам, счетам, статьям или иной финансовой и нефинансовой информации и не распространяется в целом на финансовую (бухгалтерскую) отчетность лица, заключившего договор оказания сопутствующих аудиту услуг;</w:t>
      </w:r>
    </w:p>
    <w:p w:rsidR="007E2423" w:rsidRPr="0028266A" w:rsidRDefault="007E2423" w:rsidP="0028266A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>- дату отчета и подписи</w:t>
      </w:r>
      <w:r w:rsidR="00AB4BA8">
        <w:rPr>
          <w:szCs w:val="28"/>
        </w:rPr>
        <w:t xml:space="preserve"> </w:t>
      </w:r>
      <w:r w:rsidR="00AB4BA8" w:rsidRPr="00AB4BA8">
        <w:rPr>
          <w:szCs w:val="28"/>
        </w:rPr>
        <w:t>[</w:t>
      </w:r>
      <w:r w:rsidR="00AB4BA8">
        <w:rPr>
          <w:szCs w:val="28"/>
        </w:rPr>
        <w:t>2</w:t>
      </w:r>
      <w:r w:rsidR="00AB4BA8" w:rsidRPr="00AB4BA8">
        <w:rPr>
          <w:szCs w:val="28"/>
        </w:rPr>
        <w:t>]</w:t>
      </w:r>
      <w:r w:rsidRPr="00D66CF9">
        <w:rPr>
          <w:szCs w:val="28"/>
        </w:rPr>
        <w:t>.</w:t>
      </w:r>
    </w:p>
    <w:p w:rsidR="007E2423" w:rsidRPr="008A52F0" w:rsidRDefault="007E2423" w:rsidP="00B45863">
      <w:pPr>
        <w:spacing w:line="360" w:lineRule="auto"/>
        <w:ind w:firstLine="709"/>
        <w:jc w:val="center"/>
        <w:rPr>
          <w:color w:val="000000"/>
          <w:szCs w:val="28"/>
        </w:rPr>
      </w:pPr>
      <w:r w:rsidRPr="008A52F0">
        <w:rPr>
          <w:b/>
          <w:bCs/>
          <w:color w:val="000000"/>
          <w:szCs w:val="28"/>
        </w:rPr>
        <w:lastRenderedPageBreak/>
        <w:t>Компиляция финансовой информации</w:t>
      </w:r>
    </w:p>
    <w:p w:rsidR="007E2423" w:rsidRPr="008A52F0" w:rsidRDefault="007E2423" w:rsidP="00B45863">
      <w:pPr>
        <w:ind w:firstLine="709"/>
        <w:jc w:val="center"/>
        <w:rPr>
          <w:color w:val="000000"/>
          <w:szCs w:val="28"/>
        </w:rPr>
      </w:pPr>
      <w:r w:rsidRPr="008A52F0">
        <w:rPr>
          <w:b/>
          <w:bCs/>
          <w:color w:val="000000"/>
          <w:szCs w:val="28"/>
        </w:rPr>
        <w:t> </w:t>
      </w:r>
    </w:p>
    <w:p w:rsidR="007E2423" w:rsidRPr="008A52F0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8A52F0">
        <w:rPr>
          <w:b/>
          <w:bCs/>
          <w:color w:val="000000"/>
          <w:szCs w:val="28"/>
        </w:rPr>
        <w:t>Компиляция финансовой информации</w:t>
      </w:r>
      <w:r w:rsidRPr="00D66CF9">
        <w:rPr>
          <w:color w:val="000000"/>
          <w:szCs w:val="28"/>
        </w:rPr>
        <w:t> </w:t>
      </w:r>
      <w:r w:rsidRPr="008A52F0">
        <w:rPr>
          <w:color w:val="000000"/>
          <w:szCs w:val="28"/>
        </w:rPr>
        <w:t>- сбор, классификация и обобщение финансовой информации, а также возможная ее трансформация.</w:t>
      </w:r>
    </w:p>
    <w:p w:rsidR="007E2423" w:rsidRPr="008A52F0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04433D">
        <w:rPr>
          <w:bCs/>
          <w:i/>
          <w:color w:val="000000"/>
          <w:szCs w:val="28"/>
        </w:rPr>
        <w:t>Трансформация финансовой информации</w:t>
      </w:r>
      <w:r w:rsidRPr="00D66CF9">
        <w:rPr>
          <w:color w:val="000000"/>
          <w:szCs w:val="28"/>
        </w:rPr>
        <w:t> </w:t>
      </w:r>
      <w:r w:rsidRPr="008A52F0">
        <w:rPr>
          <w:color w:val="000000"/>
          <w:szCs w:val="28"/>
        </w:rPr>
        <w:t>- преобразование форм финансовой (бухгалтерской) отчетности, подготовленных в соответствии с требованиями законодательства Российской Федерации, в иные формы финансовой (бухгалтерской) отчетности.</w:t>
      </w:r>
    </w:p>
    <w:p w:rsidR="007E2423" w:rsidRPr="008A52F0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04433D">
        <w:rPr>
          <w:bCs/>
          <w:i/>
          <w:color w:val="000000"/>
          <w:szCs w:val="28"/>
        </w:rPr>
        <w:t>Целью компиляции финансовой информации для аудитора</w:t>
      </w:r>
      <w:r w:rsidRPr="00D66CF9">
        <w:rPr>
          <w:color w:val="000000"/>
          <w:szCs w:val="28"/>
        </w:rPr>
        <w:t> </w:t>
      </w:r>
      <w:r w:rsidRPr="008A52F0">
        <w:rPr>
          <w:color w:val="000000"/>
          <w:szCs w:val="28"/>
        </w:rPr>
        <w:t xml:space="preserve">является использование </w:t>
      </w:r>
      <w:r w:rsidR="00D66CF9" w:rsidRPr="00D66CF9">
        <w:rPr>
          <w:szCs w:val="28"/>
        </w:rPr>
        <w:t>специальных</w:t>
      </w:r>
      <w:r w:rsidRPr="008A52F0">
        <w:rPr>
          <w:color w:val="000000"/>
          <w:szCs w:val="28"/>
        </w:rPr>
        <w:t xml:space="preserve"> знаний</w:t>
      </w:r>
      <w:r w:rsidR="00D66CF9" w:rsidRPr="00D66CF9">
        <w:rPr>
          <w:color w:val="000000"/>
          <w:szCs w:val="28"/>
        </w:rPr>
        <w:t xml:space="preserve"> в области бухгалтерского учета</w:t>
      </w:r>
      <w:r w:rsidRPr="008A52F0">
        <w:rPr>
          <w:color w:val="000000"/>
          <w:szCs w:val="28"/>
        </w:rPr>
        <w:t xml:space="preserve"> </w:t>
      </w:r>
      <w:r w:rsidR="00D66CF9" w:rsidRPr="00D66CF9">
        <w:rPr>
          <w:szCs w:val="28"/>
        </w:rPr>
        <w:t>(в противоположность специальным знаниям и навыкам по аудиту)</w:t>
      </w:r>
      <w:r w:rsidRPr="008A52F0">
        <w:rPr>
          <w:color w:val="000000"/>
          <w:szCs w:val="28"/>
        </w:rPr>
        <w:t xml:space="preserve"> для сбора, классификации и обобщения финансовой информации. Обычно это предполагает приведение подробных сведений в удобную для понимания и управления форму без проверки предпосылок составления финансовой (бухгалтерской) отчетности, лежащих в основе этой информации. Выполняемые процедуры не предназначены для выражения мнения и не позволяют аудитору выразить мнение о достоверности финансовой информации. Однако пользователи компилированной финансовой информации получают некоторые преимущества от привлечен</w:t>
      </w:r>
      <w:r w:rsidRPr="00D66CF9">
        <w:rPr>
          <w:color w:val="000000"/>
          <w:szCs w:val="28"/>
        </w:rPr>
        <w:t>ия ау</w:t>
      </w:r>
      <w:r w:rsidRPr="008A52F0">
        <w:rPr>
          <w:color w:val="000000"/>
          <w:szCs w:val="28"/>
        </w:rPr>
        <w:t>дитора, поскольку услуги предоставляются с профессиональной компетентностью и добросовестностью.</w:t>
      </w:r>
    </w:p>
    <w:p w:rsidR="00043CFD" w:rsidRPr="00D66CF9" w:rsidRDefault="007E2423" w:rsidP="00B45863">
      <w:pPr>
        <w:spacing w:line="360" w:lineRule="auto"/>
        <w:ind w:firstLine="709"/>
        <w:rPr>
          <w:color w:val="000000"/>
          <w:szCs w:val="28"/>
        </w:rPr>
      </w:pPr>
      <w:r w:rsidRPr="008A52F0">
        <w:rPr>
          <w:color w:val="000000"/>
          <w:szCs w:val="28"/>
        </w:rPr>
        <w:t>Задание по компиляции финансовой информации обычно включает составление финансовой (бухгалтерской) отчетности (которая может являться полным набором финансовых отчетов или может таковым не являться), но может также включать сбор, классификацию и обобщение иной финансовой информации</w:t>
      </w:r>
      <w:r w:rsidR="00BC0A5E">
        <w:rPr>
          <w:color w:val="000000"/>
          <w:szCs w:val="28"/>
        </w:rPr>
        <w:t xml:space="preserve"> </w:t>
      </w:r>
      <w:r w:rsidR="00BC0A5E" w:rsidRPr="00BC0A5E">
        <w:rPr>
          <w:color w:val="000000"/>
          <w:szCs w:val="28"/>
        </w:rPr>
        <w:t>[</w:t>
      </w:r>
      <w:r w:rsidR="00BC0A5E">
        <w:rPr>
          <w:color w:val="000000"/>
          <w:szCs w:val="28"/>
        </w:rPr>
        <w:t>3</w:t>
      </w:r>
      <w:r w:rsidR="00BC0A5E" w:rsidRPr="00BC0A5E">
        <w:rPr>
          <w:color w:val="000000"/>
          <w:szCs w:val="28"/>
        </w:rPr>
        <w:t>]</w:t>
      </w:r>
      <w:r w:rsidRPr="008A52F0">
        <w:rPr>
          <w:color w:val="000000"/>
          <w:szCs w:val="28"/>
        </w:rPr>
        <w:t>.</w:t>
      </w:r>
      <w:r w:rsidR="00043CFD" w:rsidRPr="00D66CF9">
        <w:rPr>
          <w:szCs w:val="28"/>
        </w:rPr>
        <w:t xml:space="preserve">                      </w:t>
      </w:r>
    </w:p>
    <w:p w:rsidR="00043CFD" w:rsidRDefault="00043CFD" w:rsidP="00B45863">
      <w:pPr>
        <w:spacing w:line="360" w:lineRule="auto"/>
        <w:ind w:firstLine="709"/>
        <w:rPr>
          <w:szCs w:val="28"/>
        </w:rPr>
      </w:pPr>
      <w:r w:rsidRPr="00D66CF9">
        <w:rPr>
          <w:szCs w:val="28"/>
        </w:rPr>
        <w:t>Сравнительная характеристика</w:t>
      </w:r>
      <w:r w:rsidR="00D66CF9" w:rsidRPr="00D66CF9">
        <w:rPr>
          <w:szCs w:val="28"/>
        </w:rPr>
        <w:t xml:space="preserve"> аудита и сопутствующих ауди</w:t>
      </w:r>
      <w:r w:rsidR="00E936A7">
        <w:rPr>
          <w:szCs w:val="28"/>
        </w:rPr>
        <w:t xml:space="preserve">ту услуг представлена в табл. 1 </w:t>
      </w:r>
      <w:r w:rsidR="00E936A7" w:rsidRPr="0028266A">
        <w:rPr>
          <w:szCs w:val="28"/>
        </w:rPr>
        <w:t>[</w:t>
      </w:r>
      <w:r w:rsidR="00E936A7">
        <w:rPr>
          <w:szCs w:val="28"/>
        </w:rPr>
        <w:t>5, с. 70</w:t>
      </w:r>
      <w:r w:rsidR="00E936A7" w:rsidRPr="0028266A">
        <w:rPr>
          <w:szCs w:val="28"/>
        </w:rPr>
        <w:t>]</w:t>
      </w:r>
      <w:r w:rsidR="00E936A7">
        <w:rPr>
          <w:szCs w:val="28"/>
        </w:rPr>
        <w:t>.</w:t>
      </w:r>
    </w:p>
    <w:p w:rsidR="0028266A" w:rsidRDefault="0028266A" w:rsidP="00B45863">
      <w:pPr>
        <w:spacing w:line="360" w:lineRule="auto"/>
        <w:ind w:firstLine="709"/>
        <w:rPr>
          <w:szCs w:val="28"/>
        </w:rPr>
      </w:pPr>
    </w:p>
    <w:p w:rsidR="0028266A" w:rsidRPr="00E936A7" w:rsidRDefault="0028266A" w:rsidP="00B45863">
      <w:pPr>
        <w:spacing w:line="360" w:lineRule="auto"/>
        <w:ind w:firstLine="709"/>
        <w:rPr>
          <w:szCs w:val="28"/>
        </w:rPr>
      </w:pPr>
    </w:p>
    <w:p w:rsidR="00D66CF9" w:rsidRPr="00D66CF9" w:rsidRDefault="00D66CF9" w:rsidP="00D66CF9">
      <w:pPr>
        <w:spacing w:line="360" w:lineRule="auto"/>
        <w:jc w:val="right"/>
        <w:rPr>
          <w:szCs w:val="28"/>
        </w:rPr>
      </w:pPr>
      <w:r w:rsidRPr="00D66CF9">
        <w:rPr>
          <w:szCs w:val="28"/>
        </w:rPr>
        <w:lastRenderedPageBreak/>
        <w:t>Таблица 1</w:t>
      </w:r>
    </w:p>
    <w:p w:rsidR="00D66CF9" w:rsidRPr="00D66CF9" w:rsidRDefault="00D66CF9" w:rsidP="0028266A">
      <w:pPr>
        <w:ind w:firstLine="0"/>
        <w:rPr>
          <w:szCs w:val="28"/>
        </w:rPr>
      </w:pPr>
    </w:p>
    <w:p w:rsidR="00D66CF9" w:rsidRDefault="00043CFD" w:rsidP="00D66CF9">
      <w:pPr>
        <w:spacing w:line="360" w:lineRule="auto"/>
        <w:rPr>
          <w:szCs w:val="28"/>
        </w:rPr>
      </w:pPr>
      <w:r w:rsidRPr="00D66CF9">
        <w:rPr>
          <w:szCs w:val="28"/>
        </w:rPr>
        <w:t xml:space="preserve">Сравнительная характеристика аудита и сопутствующих аудиту услуг </w:t>
      </w:r>
      <w:r w:rsidRPr="00D66CF9">
        <w:rPr>
          <w:szCs w:val="28"/>
        </w:rPr>
        <w:cr/>
      </w:r>
    </w:p>
    <w:tbl>
      <w:tblPr>
        <w:tblW w:w="9997" w:type="dxa"/>
        <w:tblInd w:w="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059"/>
        <w:gridCol w:w="2111"/>
        <w:gridCol w:w="2013"/>
        <w:gridCol w:w="2099"/>
        <w:gridCol w:w="1715"/>
      </w:tblGrid>
      <w:tr w:rsidR="003D5069" w:rsidTr="003D5069">
        <w:trPr>
          <w:trHeight w:val="405"/>
        </w:trPr>
        <w:tc>
          <w:tcPr>
            <w:tcW w:w="2059" w:type="dxa"/>
            <w:vMerge w:val="restart"/>
          </w:tcPr>
          <w:p w:rsidR="003D5069" w:rsidRDefault="003D5069" w:rsidP="003D5069">
            <w:pPr>
              <w:spacing w:line="360" w:lineRule="auto"/>
              <w:ind w:left="74" w:firstLine="34"/>
              <w:jc w:val="center"/>
              <w:rPr>
                <w:szCs w:val="28"/>
              </w:rPr>
            </w:pPr>
          </w:p>
          <w:p w:rsidR="003D5069" w:rsidRDefault="003D5069" w:rsidP="003D5069">
            <w:pPr>
              <w:spacing w:line="360" w:lineRule="auto"/>
              <w:ind w:firstLine="0"/>
              <w:rPr>
                <w:sz w:val="24"/>
                <w:szCs w:val="24"/>
              </w:rPr>
            </w:pPr>
          </w:p>
          <w:p w:rsidR="003D5069" w:rsidRDefault="003D5069" w:rsidP="003D5069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D66CF9">
              <w:rPr>
                <w:sz w:val="24"/>
                <w:szCs w:val="24"/>
              </w:rPr>
              <w:t>Услуга</w:t>
            </w:r>
          </w:p>
        </w:tc>
        <w:tc>
          <w:tcPr>
            <w:tcW w:w="2111" w:type="dxa"/>
            <w:vMerge w:val="restart"/>
          </w:tcPr>
          <w:p w:rsidR="003D5069" w:rsidRDefault="003D5069" w:rsidP="003D5069">
            <w:pPr>
              <w:spacing w:line="276" w:lineRule="auto"/>
              <w:ind w:firstLine="34"/>
              <w:jc w:val="center"/>
              <w:rPr>
                <w:szCs w:val="28"/>
              </w:rPr>
            </w:pPr>
          </w:p>
          <w:p w:rsidR="003D5069" w:rsidRDefault="003D5069" w:rsidP="003D5069">
            <w:pPr>
              <w:spacing w:line="360" w:lineRule="auto"/>
              <w:ind w:firstLine="34"/>
              <w:jc w:val="center"/>
              <w:rPr>
                <w:sz w:val="24"/>
                <w:szCs w:val="24"/>
              </w:rPr>
            </w:pPr>
          </w:p>
          <w:p w:rsidR="003D5069" w:rsidRDefault="003D5069" w:rsidP="003D5069">
            <w:pPr>
              <w:spacing w:line="360" w:lineRule="auto"/>
              <w:ind w:firstLine="34"/>
              <w:jc w:val="center"/>
              <w:rPr>
                <w:szCs w:val="28"/>
              </w:rPr>
            </w:pPr>
            <w:r w:rsidRPr="00D66CF9">
              <w:rPr>
                <w:sz w:val="24"/>
                <w:szCs w:val="24"/>
              </w:rPr>
              <w:t>Аудит</w:t>
            </w:r>
          </w:p>
        </w:tc>
        <w:tc>
          <w:tcPr>
            <w:tcW w:w="5827" w:type="dxa"/>
            <w:gridSpan w:val="3"/>
          </w:tcPr>
          <w:p w:rsidR="003D5069" w:rsidRDefault="003D5069" w:rsidP="003D5069">
            <w:pPr>
              <w:spacing w:line="360" w:lineRule="auto"/>
              <w:ind w:firstLine="34"/>
              <w:jc w:val="center"/>
              <w:rPr>
                <w:szCs w:val="28"/>
              </w:rPr>
            </w:pPr>
            <w:r w:rsidRPr="00D66CF9">
              <w:rPr>
                <w:sz w:val="24"/>
                <w:szCs w:val="24"/>
              </w:rPr>
              <w:t>Сопутствующие аудиту услуги</w:t>
            </w:r>
          </w:p>
        </w:tc>
      </w:tr>
      <w:tr w:rsidR="003D5069" w:rsidTr="003D5069">
        <w:trPr>
          <w:trHeight w:val="355"/>
        </w:trPr>
        <w:tc>
          <w:tcPr>
            <w:tcW w:w="2059" w:type="dxa"/>
            <w:vMerge/>
          </w:tcPr>
          <w:p w:rsidR="003D5069" w:rsidRDefault="003D5069" w:rsidP="003D5069">
            <w:pPr>
              <w:spacing w:line="360" w:lineRule="auto"/>
              <w:ind w:left="74" w:firstLine="34"/>
              <w:jc w:val="center"/>
              <w:rPr>
                <w:szCs w:val="28"/>
              </w:rPr>
            </w:pPr>
          </w:p>
        </w:tc>
        <w:tc>
          <w:tcPr>
            <w:tcW w:w="2111" w:type="dxa"/>
            <w:vMerge/>
          </w:tcPr>
          <w:p w:rsidR="003D5069" w:rsidRDefault="003D5069" w:rsidP="003D5069">
            <w:pPr>
              <w:spacing w:line="276" w:lineRule="auto"/>
              <w:ind w:firstLine="34"/>
              <w:jc w:val="center"/>
              <w:rPr>
                <w:szCs w:val="28"/>
              </w:rPr>
            </w:pPr>
          </w:p>
        </w:tc>
        <w:tc>
          <w:tcPr>
            <w:tcW w:w="2013" w:type="dxa"/>
          </w:tcPr>
          <w:p w:rsidR="003D5069" w:rsidRDefault="003D5069" w:rsidP="003D5069">
            <w:pPr>
              <w:spacing w:line="360" w:lineRule="auto"/>
              <w:ind w:firstLine="34"/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О</w:t>
            </w:r>
            <w:r w:rsidRPr="00D66CF9">
              <w:rPr>
                <w:sz w:val="24"/>
                <w:szCs w:val="24"/>
              </w:rPr>
              <w:t>бзорная проверка</w:t>
            </w:r>
          </w:p>
        </w:tc>
        <w:tc>
          <w:tcPr>
            <w:tcW w:w="2099" w:type="dxa"/>
          </w:tcPr>
          <w:p w:rsidR="003D5069" w:rsidRDefault="003D5069" w:rsidP="003D5069">
            <w:pPr>
              <w:spacing w:line="360" w:lineRule="auto"/>
              <w:ind w:firstLine="34"/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С</w:t>
            </w:r>
            <w:r w:rsidRPr="00D66CF9">
              <w:rPr>
                <w:sz w:val="24"/>
                <w:szCs w:val="24"/>
              </w:rPr>
              <w:t>огласованные процедуры</w:t>
            </w:r>
          </w:p>
        </w:tc>
        <w:tc>
          <w:tcPr>
            <w:tcW w:w="1715" w:type="dxa"/>
          </w:tcPr>
          <w:p w:rsidR="003D5069" w:rsidRDefault="003D5069" w:rsidP="003D5069">
            <w:pPr>
              <w:spacing w:line="360" w:lineRule="auto"/>
              <w:ind w:firstLine="34"/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Pr="00D66CF9">
              <w:rPr>
                <w:sz w:val="24"/>
                <w:szCs w:val="24"/>
              </w:rPr>
              <w:t>омпиляция финансовой информации</w:t>
            </w:r>
          </w:p>
        </w:tc>
      </w:tr>
      <w:tr w:rsidR="003D5069" w:rsidTr="003D5069">
        <w:trPr>
          <w:trHeight w:val="202"/>
        </w:trPr>
        <w:tc>
          <w:tcPr>
            <w:tcW w:w="2059" w:type="dxa"/>
          </w:tcPr>
          <w:p w:rsidR="003D5069" w:rsidRDefault="003D5069" w:rsidP="003D5069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D66CF9">
              <w:rPr>
                <w:sz w:val="24"/>
                <w:szCs w:val="24"/>
              </w:rPr>
              <w:t>Уровень уверенности, обеспечиваемый аудитором</w:t>
            </w:r>
          </w:p>
        </w:tc>
        <w:tc>
          <w:tcPr>
            <w:tcW w:w="2111" w:type="dxa"/>
          </w:tcPr>
          <w:p w:rsidR="003D5069" w:rsidRDefault="003D5069" w:rsidP="003D5069">
            <w:pPr>
              <w:spacing w:line="360" w:lineRule="auto"/>
              <w:ind w:hanging="108"/>
              <w:rPr>
                <w:szCs w:val="28"/>
              </w:rPr>
            </w:pPr>
            <w:r w:rsidRPr="003D5069">
              <w:rPr>
                <w:sz w:val="24"/>
                <w:szCs w:val="24"/>
              </w:rPr>
              <w:t>Р</w:t>
            </w:r>
            <w:r w:rsidRPr="00D66CF9">
              <w:rPr>
                <w:sz w:val="24"/>
                <w:szCs w:val="24"/>
              </w:rPr>
              <w:t>азумная, но не абсолютная уверенность</w:t>
            </w:r>
          </w:p>
        </w:tc>
        <w:tc>
          <w:tcPr>
            <w:tcW w:w="2013" w:type="dxa"/>
          </w:tcPr>
          <w:p w:rsidR="003D5069" w:rsidRDefault="003D5069" w:rsidP="003D5069">
            <w:pPr>
              <w:spacing w:line="360" w:lineRule="auto"/>
              <w:ind w:firstLine="34"/>
              <w:rPr>
                <w:szCs w:val="28"/>
              </w:rPr>
            </w:pPr>
            <w:r w:rsidRPr="003D5069">
              <w:rPr>
                <w:sz w:val="24"/>
                <w:szCs w:val="24"/>
              </w:rPr>
              <w:t>О</w:t>
            </w:r>
            <w:r w:rsidRPr="00D66CF9">
              <w:rPr>
                <w:sz w:val="24"/>
                <w:szCs w:val="24"/>
              </w:rPr>
              <w:t>граниченная уверенность</w:t>
            </w:r>
          </w:p>
        </w:tc>
        <w:tc>
          <w:tcPr>
            <w:tcW w:w="2099" w:type="dxa"/>
          </w:tcPr>
          <w:p w:rsidR="003D5069" w:rsidRDefault="003D5069" w:rsidP="003D5069">
            <w:pPr>
              <w:spacing w:line="360" w:lineRule="auto"/>
              <w:ind w:firstLine="34"/>
              <w:rPr>
                <w:szCs w:val="28"/>
              </w:rPr>
            </w:pPr>
            <w:r w:rsidRPr="003D5069">
              <w:rPr>
                <w:sz w:val="24"/>
                <w:szCs w:val="24"/>
              </w:rPr>
              <w:t>У</w:t>
            </w:r>
            <w:r w:rsidRPr="00D66CF9">
              <w:rPr>
                <w:sz w:val="24"/>
                <w:szCs w:val="24"/>
              </w:rPr>
              <w:t>веренность не обеспечивается</w:t>
            </w:r>
          </w:p>
        </w:tc>
        <w:tc>
          <w:tcPr>
            <w:tcW w:w="1715" w:type="dxa"/>
          </w:tcPr>
          <w:p w:rsidR="003D5069" w:rsidRDefault="003D5069" w:rsidP="003D5069">
            <w:pPr>
              <w:spacing w:line="360" w:lineRule="auto"/>
              <w:ind w:firstLine="34"/>
              <w:rPr>
                <w:szCs w:val="28"/>
              </w:rPr>
            </w:pPr>
            <w:r w:rsidRPr="003D5069">
              <w:rPr>
                <w:sz w:val="24"/>
                <w:szCs w:val="24"/>
              </w:rPr>
              <w:t>У</w:t>
            </w:r>
            <w:r w:rsidRPr="00D66CF9">
              <w:rPr>
                <w:sz w:val="24"/>
                <w:szCs w:val="24"/>
              </w:rPr>
              <w:t>веренность не обеспечивается</w:t>
            </w:r>
          </w:p>
        </w:tc>
      </w:tr>
      <w:tr w:rsidR="003D5069" w:rsidTr="003D5069">
        <w:trPr>
          <w:trHeight w:val="262"/>
        </w:trPr>
        <w:tc>
          <w:tcPr>
            <w:tcW w:w="2059" w:type="dxa"/>
          </w:tcPr>
          <w:p w:rsidR="003D5069" w:rsidRDefault="003D5069" w:rsidP="003D5069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D66CF9">
              <w:rPr>
                <w:sz w:val="24"/>
                <w:szCs w:val="24"/>
              </w:rPr>
              <w:t>Вид предоставляемого отчета (заключения)</w:t>
            </w:r>
          </w:p>
        </w:tc>
        <w:tc>
          <w:tcPr>
            <w:tcW w:w="2111" w:type="dxa"/>
          </w:tcPr>
          <w:p w:rsidR="003D5069" w:rsidRDefault="003D5069" w:rsidP="003D5069">
            <w:pPr>
              <w:spacing w:line="360" w:lineRule="auto"/>
              <w:ind w:hanging="108"/>
              <w:rPr>
                <w:szCs w:val="28"/>
              </w:rPr>
            </w:pPr>
            <w:r w:rsidRPr="003D5069">
              <w:rPr>
                <w:sz w:val="24"/>
                <w:szCs w:val="24"/>
              </w:rPr>
              <w:t>П</w:t>
            </w:r>
            <w:r w:rsidRPr="00D66CF9">
              <w:rPr>
                <w:sz w:val="24"/>
                <w:szCs w:val="24"/>
              </w:rPr>
              <w:t>озитивная уверенность по предпосылкам</w:t>
            </w:r>
          </w:p>
        </w:tc>
        <w:tc>
          <w:tcPr>
            <w:tcW w:w="2013" w:type="dxa"/>
          </w:tcPr>
          <w:p w:rsidR="003D5069" w:rsidRDefault="003D5069" w:rsidP="003D5069">
            <w:pPr>
              <w:spacing w:line="360" w:lineRule="auto"/>
              <w:ind w:firstLine="34"/>
              <w:rPr>
                <w:szCs w:val="28"/>
              </w:rPr>
            </w:pPr>
            <w:r w:rsidRPr="003D5069">
              <w:rPr>
                <w:sz w:val="24"/>
                <w:szCs w:val="24"/>
              </w:rPr>
              <w:t>Н</w:t>
            </w:r>
            <w:r w:rsidRPr="00D66CF9">
              <w:rPr>
                <w:sz w:val="24"/>
                <w:szCs w:val="24"/>
              </w:rPr>
              <w:t>егативная уверенность по предпосылкам</w:t>
            </w:r>
          </w:p>
        </w:tc>
        <w:tc>
          <w:tcPr>
            <w:tcW w:w="2099" w:type="dxa"/>
          </w:tcPr>
          <w:p w:rsidR="003D5069" w:rsidRDefault="003D5069" w:rsidP="003D5069">
            <w:pPr>
              <w:spacing w:line="360" w:lineRule="auto"/>
              <w:ind w:firstLine="34"/>
              <w:rPr>
                <w:szCs w:val="28"/>
              </w:rPr>
            </w:pPr>
            <w:r w:rsidRPr="003D5069">
              <w:rPr>
                <w:sz w:val="24"/>
                <w:szCs w:val="24"/>
              </w:rPr>
              <w:t>Ф</w:t>
            </w:r>
            <w:r w:rsidRPr="00D66CF9">
              <w:rPr>
                <w:sz w:val="24"/>
                <w:szCs w:val="24"/>
              </w:rPr>
              <w:t>акты, отмеченные в результате процедур</w:t>
            </w:r>
          </w:p>
        </w:tc>
        <w:tc>
          <w:tcPr>
            <w:tcW w:w="1715" w:type="dxa"/>
          </w:tcPr>
          <w:p w:rsidR="003D5069" w:rsidRDefault="003D5069" w:rsidP="003D5069">
            <w:pPr>
              <w:spacing w:line="360" w:lineRule="auto"/>
              <w:ind w:firstLine="34"/>
              <w:rPr>
                <w:szCs w:val="28"/>
              </w:rPr>
            </w:pPr>
            <w:r w:rsidRPr="003D5069">
              <w:rPr>
                <w:sz w:val="24"/>
                <w:szCs w:val="24"/>
              </w:rPr>
              <w:t>У</w:t>
            </w:r>
            <w:r w:rsidRPr="00D66CF9">
              <w:rPr>
                <w:sz w:val="24"/>
                <w:szCs w:val="24"/>
              </w:rPr>
              <w:t>казание на компилированную информацию</w:t>
            </w:r>
          </w:p>
        </w:tc>
      </w:tr>
    </w:tbl>
    <w:p w:rsidR="000E0436" w:rsidRDefault="000E0436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  <w:lang w:val="en-US"/>
        </w:rPr>
      </w:pPr>
    </w:p>
    <w:p w:rsidR="00B45863" w:rsidRDefault="00B45863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B55941" w:rsidRDefault="00B55941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B55941" w:rsidRDefault="00B55941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B55941" w:rsidRDefault="00B55941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B55941" w:rsidRDefault="00B55941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B55941" w:rsidRDefault="00B55941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B55941" w:rsidRDefault="00B55941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B55941" w:rsidRDefault="00B55941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B55941" w:rsidRDefault="00B55941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561817" w:rsidRDefault="00561817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561817" w:rsidRDefault="00561817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561817" w:rsidRDefault="00561817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561817" w:rsidRDefault="00561817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B55941" w:rsidRDefault="00B55941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B55941" w:rsidRPr="00B55941" w:rsidRDefault="00B55941" w:rsidP="003D5069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rPr>
          <w:b/>
        </w:rPr>
      </w:pPr>
    </w:p>
    <w:p w:rsidR="001A31E8" w:rsidRPr="000E0436" w:rsidRDefault="000E0436" w:rsidP="00963371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b/>
          <w:szCs w:val="28"/>
        </w:rPr>
      </w:pPr>
      <w:r w:rsidRPr="000E0436">
        <w:rPr>
          <w:b/>
          <w:szCs w:val="28"/>
        </w:rPr>
        <w:lastRenderedPageBreak/>
        <w:t>2. Практическая часть</w:t>
      </w:r>
      <w:r w:rsidR="00D86F84">
        <w:rPr>
          <w:b/>
          <w:szCs w:val="28"/>
        </w:rPr>
        <w:t>.</w:t>
      </w:r>
    </w:p>
    <w:p w:rsidR="000E0436" w:rsidRPr="000E0436" w:rsidRDefault="000E0436" w:rsidP="000E0436">
      <w:pPr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b/>
        </w:rPr>
      </w:pPr>
      <w:r w:rsidRPr="000E0436">
        <w:rPr>
          <w:b/>
          <w:szCs w:val="28"/>
        </w:rPr>
        <w:t>2.1. Задание 1</w:t>
      </w:r>
    </w:p>
    <w:p w:rsidR="00FC633C" w:rsidRDefault="00FC633C" w:rsidP="001A31E8">
      <w:pPr>
        <w:ind w:firstLine="0"/>
      </w:pPr>
    </w:p>
    <w:p w:rsidR="007706D2" w:rsidRPr="00963371" w:rsidRDefault="0061352B" w:rsidP="00963371">
      <w:pPr>
        <w:tabs>
          <w:tab w:val="left" w:pos="1695"/>
        </w:tabs>
        <w:spacing w:line="360" w:lineRule="auto"/>
        <w:ind w:firstLine="0"/>
        <w:jc w:val="center"/>
        <w:rPr>
          <w:b/>
        </w:rPr>
      </w:pPr>
      <w:r>
        <w:rPr>
          <w:b/>
        </w:rPr>
        <w:t>П</w:t>
      </w:r>
      <w:r w:rsidR="004D5BCB" w:rsidRPr="00BC2840">
        <w:rPr>
          <w:b/>
        </w:rPr>
        <w:t>лан аудиторской п</w:t>
      </w:r>
      <w:r w:rsidR="001A31E8">
        <w:rPr>
          <w:b/>
        </w:rPr>
        <w:t>роверки учета кредитов и займов</w:t>
      </w:r>
      <w:r w:rsidR="00532E8A">
        <w:rPr>
          <w:b/>
        </w:rPr>
        <w:t>:</w:t>
      </w:r>
    </w:p>
    <w:p w:rsidR="007706D2" w:rsidRPr="00C4348E" w:rsidRDefault="007706D2" w:rsidP="007706D2">
      <w:pPr>
        <w:rPr>
          <w:sz w:val="20"/>
        </w:rPr>
      </w:pPr>
    </w:p>
    <w:tbl>
      <w:tblPr>
        <w:tblW w:w="9684" w:type="dxa"/>
        <w:tblCellSpacing w:w="15" w:type="dxa"/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74"/>
        <w:gridCol w:w="4110"/>
      </w:tblGrid>
      <w:tr w:rsidR="007706D2" w:rsidRPr="00AB6706" w:rsidTr="0061352B">
        <w:trPr>
          <w:trHeight w:val="2093"/>
          <w:tblCellSpacing w:w="15" w:type="dxa"/>
        </w:trPr>
        <w:tc>
          <w:tcPr>
            <w:tcW w:w="5529" w:type="dxa"/>
            <w:shd w:val="clear" w:color="auto" w:fill="FFFFFF" w:themeFill="background1"/>
            <w:vAlign w:val="center"/>
          </w:tcPr>
          <w:p w:rsidR="007706D2" w:rsidRPr="00AB6706" w:rsidRDefault="007706D2" w:rsidP="0078503C">
            <w:pPr>
              <w:ind w:firstLine="0"/>
            </w:pPr>
            <w:r w:rsidRPr="00AB6706">
              <w:t xml:space="preserve">Проверяемая организация                                                                     </w:t>
            </w:r>
          </w:p>
          <w:p w:rsidR="007706D2" w:rsidRPr="00AB6706" w:rsidRDefault="007706D2" w:rsidP="0078503C">
            <w:pPr>
              <w:ind w:firstLine="0"/>
            </w:pPr>
            <w:r>
              <w:t>Период проведения</w:t>
            </w:r>
          </w:p>
          <w:p w:rsidR="007706D2" w:rsidRPr="00AB6706" w:rsidRDefault="007706D2" w:rsidP="0078503C">
            <w:pPr>
              <w:ind w:firstLine="0"/>
            </w:pPr>
            <w:r>
              <w:t>Трудоемкость, человеко-час</w:t>
            </w:r>
          </w:p>
          <w:p w:rsidR="007706D2" w:rsidRPr="00AB6706" w:rsidRDefault="007706D2" w:rsidP="0078503C">
            <w:pPr>
              <w:ind w:firstLine="0"/>
            </w:pPr>
            <w:r w:rsidRPr="00AB6706">
              <w:t>Руководитель аудиторской группы</w:t>
            </w:r>
          </w:p>
          <w:p w:rsidR="007706D2" w:rsidRPr="00AB6706" w:rsidRDefault="007706D2" w:rsidP="0078503C">
            <w:pPr>
              <w:ind w:firstLine="0"/>
            </w:pPr>
            <w:r w:rsidRPr="00AB6706">
              <w:t>Состав аудиторской группы</w:t>
            </w:r>
          </w:p>
          <w:p w:rsidR="007706D2" w:rsidRPr="00AB6706" w:rsidRDefault="007706D2" w:rsidP="0078503C">
            <w:pPr>
              <w:ind w:firstLine="0"/>
            </w:pPr>
            <w:r w:rsidRPr="00AB6706">
              <w:t>Планируемый аудиторский риск</w:t>
            </w:r>
          </w:p>
          <w:p w:rsidR="007706D2" w:rsidRPr="00AB6706" w:rsidRDefault="007706D2" w:rsidP="0078503C">
            <w:pPr>
              <w:ind w:firstLine="0"/>
            </w:pPr>
            <w:r w:rsidRPr="00AB6706">
              <w:t>Планируемый уровень существенности</w:t>
            </w:r>
          </w:p>
        </w:tc>
        <w:tc>
          <w:tcPr>
            <w:tcW w:w="4065" w:type="dxa"/>
            <w:shd w:val="clear" w:color="auto" w:fill="FFFFFF" w:themeFill="background1"/>
            <w:vAlign w:val="center"/>
          </w:tcPr>
          <w:p w:rsidR="007706D2" w:rsidRPr="00DC54A1" w:rsidRDefault="007706D2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ООО «Ниагара»</w:t>
            </w:r>
          </w:p>
          <w:p w:rsidR="007706D2" w:rsidRPr="00DC54A1" w:rsidRDefault="007706D2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с 01.04.2013г по 05.04.2013г</w:t>
            </w:r>
          </w:p>
          <w:p w:rsidR="007706D2" w:rsidRPr="00DC54A1" w:rsidRDefault="007706D2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100</w:t>
            </w:r>
          </w:p>
          <w:p w:rsidR="007706D2" w:rsidRPr="00DC54A1" w:rsidRDefault="007706D2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Сидорова И.И.</w:t>
            </w:r>
          </w:p>
          <w:p w:rsidR="007706D2" w:rsidRPr="00DC54A1" w:rsidRDefault="007706D2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Боин В.В., Иванов В.Г.</w:t>
            </w:r>
          </w:p>
          <w:p w:rsidR="007706D2" w:rsidRPr="00DC54A1" w:rsidRDefault="007706D2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средний</w:t>
            </w:r>
          </w:p>
          <w:p w:rsidR="007706D2" w:rsidRPr="00AB6706" w:rsidRDefault="007706D2" w:rsidP="0078503C">
            <w:pPr>
              <w:ind w:firstLine="0"/>
            </w:pPr>
            <w:r w:rsidRPr="00DC54A1">
              <w:rPr>
                <w:i/>
                <w:u w:val="single"/>
              </w:rPr>
              <w:t>5 тыс.руб.</w:t>
            </w:r>
          </w:p>
        </w:tc>
      </w:tr>
    </w:tbl>
    <w:p w:rsidR="007706D2" w:rsidRPr="00FF548E" w:rsidRDefault="007706D2" w:rsidP="007706D2">
      <w:pPr>
        <w:ind w:firstLine="0"/>
        <w:rPr>
          <w:sz w:val="20"/>
        </w:rPr>
      </w:pPr>
    </w:p>
    <w:tbl>
      <w:tblPr>
        <w:tblStyle w:val="af2"/>
        <w:tblW w:w="9747" w:type="dxa"/>
        <w:tblLayout w:type="fixed"/>
        <w:tblLook w:val="04A0"/>
      </w:tblPr>
      <w:tblGrid>
        <w:gridCol w:w="675"/>
        <w:gridCol w:w="3685"/>
        <w:gridCol w:w="1757"/>
        <w:gridCol w:w="2071"/>
        <w:gridCol w:w="1559"/>
      </w:tblGrid>
      <w:tr w:rsidR="0061352B" w:rsidRPr="00C4348E" w:rsidTr="00145713">
        <w:tc>
          <w:tcPr>
            <w:tcW w:w="675" w:type="dxa"/>
          </w:tcPr>
          <w:p w:rsidR="007706D2" w:rsidRPr="00C4348E" w:rsidRDefault="007706D2" w:rsidP="0061352B">
            <w:pPr>
              <w:ind w:right="-108" w:firstLine="0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№</w:t>
            </w:r>
          </w:p>
          <w:p w:rsidR="007706D2" w:rsidRPr="00C4348E" w:rsidRDefault="007706D2" w:rsidP="0061352B">
            <w:pPr>
              <w:ind w:right="-108" w:firstLine="0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685" w:type="dxa"/>
          </w:tcPr>
          <w:p w:rsidR="007706D2" w:rsidRPr="00C4348E" w:rsidRDefault="007706D2" w:rsidP="0061352B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Планируемые виды работ</w:t>
            </w:r>
          </w:p>
        </w:tc>
        <w:tc>
          <w:tcPr>
            <w:tcW w:w="1757" w:type="dxa"/>
          </w:tcPr>
          <w:p w:rsidR="007706D2" w:rsidRPr="00C4348E" w:rsidRDefault="007706D2" w:rsidP="0061352B">
            <w:pPr>
              <w:ind w:right="-108" w:firstLine="0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Период</w:t>
            </w:r>
          </w:p>
          <w:p w:rsidR="007706D2" w:rsidRPr="00C4348E" w:rsidRDefault="007706D2" w:rsidP="0061352B">
            <w:pPr>
              <w:ind w:right="-108" w:firstLine="0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2071" w:type="dxa"/>
          </w:tcPr>
          <w:p w:rsidR="007706D2" w:rsidRPr="00C4348E" w:rsidRDefault="007706D2" w:rsidP="0061352B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Исполнитель</w:t>
            </w:r>
          </w:p>
        </w:tc>
        <w:tc>
          <w:tcPr>
            <w:tcW w:w="1559" w:type="dxa"/>
          </w:tcPr>
          <w:p w:rsidR="007706D2" w:rsidRPr="00C4348E" w:rsidRDefault="007706D2" w:rsidP="0061352B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Примеча</w:t>
            </w:r>
            <w:r w:rsidR="0061352B" w:rsidRPr="00C4348E">
              <w:rPr>
                <w:b/>
                <w:sz w:val="24"/>
                <w:szCs w:val="24"/>
              </w:rPr>
              <w:t>-</w:t>
            </w:r>
            <w:r w:rsidRPr="00C4348E">
              <w:rPr>
                <w:b/>
                <w:sz w:val="24"/>
                <w:szCs w:val="24"/>
              </w:rPr>
              <w:t>ния</w:t>
            </w:r>
          </w:p>
        </w:tc>
      </w:tr>
      <w:tr w:rsidR="0061352B" w:rsidRPr="00C4348E" w:rsidTr="00145713">
        <w:tc>
          <w:tcPr>
            <w:tcW w:w="675" w:type="dxa"/>
          </w:tcPr>
          <w:p w:rsidR="007706D2" w:rsidRPr="00C4348E" w:rsidRDefault="007706D2" w:rsidP="0061352B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Аудит задолженности по кредитам и займам на конец года</w:t>
            </w:r>
          </w:p>
        </w:tc>
        <w:tc>
          <w:tcPr>
            <w:tcW w:w="1757" w:type="dxa"/>
          </w:tcPr>
          <w:p w:rsidR="00963371" w:rsidRPr="00C4348E" w:rsidRDefault="00963371" w:rsidP="0061352B">
            <w:pPr>
              <w:ind w:right="-108" w:firstLine="0"/>
              <w:rPr>
                <w:sz w:val="24"/>
                <w:szCs w:val="24"/>
              </w:rPr>
            </w:pPr>
          </w:p>
          <w:p w:rsidR="007706D2" w:rsidRPr="00C4348E" w:rsidRDefault="007706D2" w:rsidP="0061352B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01.04.2013г</w:t>
            </w:r>
          </w:p>
        </w:tc>
        <w:tc>
          <w:tcPr>
            <w:tcW w:w="2071" w:type="dxa"/>
          </w:tcPr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В.В., Иванов В.Г.</w:t>
            </w:r>
          </w:p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706D2" w:rsidRPr="00C4348E" w:rsidRDefault="007706D2" w:rsidP="0061352B">
            <w:pPr>
              <w:ind w:firstLine="34"/>
              <w:rPr>
                <w:sz w:val="24"/>
                <w:szCs w:val="24"/>
              </w:rPr>
            </w:pPr>
          </w:p>
        </w:tc>
      </w:tr>
      <w:tr w:rsidR="0061352B" w:rsidRPr="00C4348E" w:rsidTr="00145713">
        <w:tc>
          <w:tcPr>
            <w:tcW w:w="675" w:type="dxa"/>
          </w:tcPr>
          <w:p w:rsidR="007706D2" w:rsidRPr="00C4348E" w:rsidRDefault="007706D2" w:rsidP="0061352B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Аудит задолженности по процентам по  кредитам и займам на конец года</w:t>
            </w:r>
          </w:p>
        </w:tc>
        <w:tc>
          <w:tcPr>
            <w:tcW w:w="1757" w:type="dxa"/>
          </w:tcPr>
          <w:p w:rsidR="00963371" w:rsidRPr="00C4348E" w:rsidRDefault="00963371" w:rsidP="0061352B">
            <w:pPr>
              <w:ind w:right="-108" w:firstLine="0"/>
              <w:rPr>
                <w:sz w:val="24"/>
                <w:szCs w:val="24"/>
              </w:rPr>
            </w:pPr>
          </w:p>
          <w:p w:rsidR="007706D2" w:rsidRPr="00C4348E" w:rsidRDefault="007706D2" w:rsidP="0061352B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02.04.2013г</w:t>
            </w:r>
          </w:p>
        </w:tc>
        <w:tc>
          <w:tcPr>
            <w:tcW w:w="2071" w:type="dxa"/>
          </w:tcPr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В.В., Иванов В.Г.</w:t>
            </w:r>
          </w:p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706D2" w:rsidRPr="00C4348E" w:rsidRDefault="007706D2" w:rsidP="0061352B">
            <w:pPr>
              <w:ind w:firstLine="34"/>
              <w:rPr>
                <w:sz w:val="24"/>
                <w:szCs w:val="24"/>
              </w:rPr>
            </w:pPr>
          </w:p>
        </w:tc>
      </w:tr>
      <w:tr w:rsidR="0061352B" w:rsidRPr="00C4348E" w:rsidTr="00145713">
        <w:tc>
          <w:tcPr>
            <w:tcW w:w="675" w:type="dxa"/>
          </w:tcPr>
          <w:p w:rsidR="007706D2" w:rsidRPr="00C4348E" w:rsidRDefault="007706D2" w:rsidP="0061352B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Аудит признания расходов по процентам по кредитам и займам в финансовых результатах отчетного периода</w:t>
            </w:r>
          </w:p>
        </w:tc>
        <w:tc>
          <w:tcPr>
            <w:tcW w:w="1757" w:type="dxa"/>
          </w:tcPr>
          <w:p w:rsidR="00963371" w:rsidRPr="00C4348E" w:rsidRDefault="00963371" w:rsidP="00963371">
            <w:pPr>
              <w:ind w:right="-108" w:firstLine="0"/>
              <w:rPr>
                <w:sz w:val="24"/>
                <w:szCs w:val="24"/>
              </w:rPr>
            </w:pPr>
          </w:p>
          <w:p w:rsidR="007706D2" w:rsidRPr="00C4348E" w:rsidRDefault="007706D2" w:rsidP="0096337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03.04.2013г</w:t>
            </w:r>
          </w:p>
        </w:tc>
        <w:tc>
          <w:tcPr>
            <w:tcW w:w="2071" w:type="dxa"/>
          </w:tcPr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В.В., Иванов В.Г.</w:t>
            </w:r>
          </w:p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706D2" w:rsidRPr="00C4348E" w:rsidRDefault="007706D2" w:rsidP="0061352B">
            <w:pPr>
              <w:ind w:firstLine="34"/>
              <w:rPr>
                <w:sz w:val="24"/>
                <w:szCs w:val="24"/>
              </w:rPr>
            </w:pPr>
          </w:p>
        </w:tc>
      </w:tr>
      <w:tr w:rsidR="0061352B" w:rsidRPr="00C4348E" w:rsidTr="00145713">
        <w:tc>
          <w:tcPr>
            <w:tcW w:w="675" w:type="dxa"/>
          </w:tcPr>
          <w:p w:rsidR="007706D2" w:rsidRPr="00C4348E" w:rsidRDefault="007706D2" w:rsidP="0061352B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Аудит признания расходов по процентам по кредитам и займам в стоимости инвестиционных активов</w:t>
            </w:r>
          </w:p>
        </w:tc>
        <w:tc>
          <w:tcPr>
            <w:tcW w:w="1757" w:type="dxa"/>
          </w:tcPr>
          <w:p w:rsidR="00963371" w:rsidRPr="00C4348E" w:rsidRDefault="00963371" w:rsidP="00963371">
            <w:pPr>
              <w:ind w:right="-108" w:firstLine="0"/>
              <w:rPr>
                <w:sz w:val="24"/>
                <w:szCs w:val="24"/>
              </w:rPr>
            </w:pPr>
          </w:p>
          <w:p w:rsidR="007706D2" w:rsidRPr="00C4348E" w:rsidRDefault="007706D2" w:rsidP="0096337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0</w:t>
            </w:r>
            <w:r w:rsidR="00963371" w:rsidRPr="00C4348E">
              <w:rPr>
                <w:sz w:val="24"/>
                <w:szCs w:val="24"/>
              </w:rPr>
              <w:t>4</w:t>
            </w:r>
            <w:r w:rsidRPr="00C4348E">
              <w:rPr>
                <w:sz w:val="24"/>
                <w:szCs w:val="24"/>
              </w:rPr>
              <w:t>.04.2013г</w:t>
            </w:r>
          </w:p>
        </w:tc>
        <w:tc>
          <w:tcPr>
            <w:tcW w:w="2071" w:type="dxa"/>
          </w:tcPr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В.В., Иванов В.Г.</w:t>
            </w:r>
          </w:p>
          <w:p w:rsidR="007706D2" w:rsidRPr="00C4348E" w:rsidRDefault="007706D2" w:rsidP="0061352B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706D2" w:rsidRPr="00C4348E" w:rsidRDefault="007706D2" w:rsidP="0061352B">
            <w:pPr>
              <w:ind w:firstLine="34"/>
              <w:rPr>
                <w:sz w:val="24"/>
                <w:szCs w:val="24"/>
              </w:rPr>
            </w:pPr>
          </w:p>
        </w:tc>
      </w:tr>
      <w:tr w:rsidR="00963371" w:rsidRPr="00C4348E" w:rsidTr="00145713">
        <w:tc>
          <w:tcPr>
            <w:tcW w:w="675" w:type="dxa"/>
          </w:tcPr>
          <w:p w:rsidR="00963371" w:rsidRPr="00C4348E" w:rsidRDefault="00963371" w:rsidP="0061352B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5.</w:t>
            </w:r>
          </w:p>
        </w:tc>
        <w:tc>
          <w:tcPr>
            <w:tcW w:w="3685" w:type="dxa"/>
          </w:tcPr>
          <w:p w:rsidR="00963371" w:rsidRPr="00C4348E" w:rsidRDefault="00963371" w:rsidP="0061352B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Обобщение результатов проверки</w:t>
            </w:r>
          </w:p>
        </w:tc>
        <w:tc>
          <w:tcPr>
            <w:tcW w:w="1757" w:type="dxa"/>
          </w:tcPr>
          <w:p w:rsidR="00963371" w:rsidRPr="00C4348E" w:rsidRDefault="00963371" w:rsidP="0061352B">
            <w:pPr>
              <w:ind w:right="-108" w:firstLine="0"/>
              <w:rPr>
                <w:sz w:val="24"/>
                <w:szCs w:val="24"/>
              </w:rPr>
            </w:pPr>
          </w:p>
          <w:p w:rsidR="00963371" w:rsidRPr="00C4348E" w:rsidRDefault="00963371" w:rsidP="0061352B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05.04.2013г</w:t>
            </w:r>
          </w:p>
        </w:tc>
        <w:tc>
          <w:tcPr>
            <w:tcW w:w="2071" w:type="dxa"/>
          </w:tcPr>
          <w:p w:rsidR="00963371" w:rsidRPr="00C4348E" w:rsidRDefault="00963371" w:rsidP="0061352B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Сидорова И.И., Боин В.В.</w:t>
            </w:r>
          </w:p>
        </w:tc>
        <w:tc>
          <w:tcPr>
            <w:tcW w:w="1559" w:type="dxa"/>
          </w:tcPr>
          <w:p w:rsidR="00963371" w:rsidRPr="00C4348E" w:rsidRDefault="00963371" w:rsidP="0061352B">
            <w:pPr>
              <w:ind w:firstLine="34"/>
              <w:rPr>
                <w:sz w:val="24"/>
                <w:szCs w:val="24"/>
              </w:rPr>
            </w:pPr>
          </w:p>
        </w:tc>
      </w:tr>
    </w:tbl>
    <w:p w:rsidR="0061352B" w:rsidRDefault="0061352B" w:rsidP="007706D2">
      <w:pPr>
        <w:ind w:firstLine="0"/>
      </w:pPr>
    </w:p>
    <w:p w:rsidR="007706D2" w:rsidRPr="00AB6706" w:rsidRDefault="007706D2" w:rsidP="007706D2">
      <w:pPr>
        <w:ind w:firstLine="0"/>
      </w:pPr>
      <w:r w:rsidRPr="00AB6706">
        <w:t>Руководитель аудиторской организации</w:t>
      </w:r>
      <w:r>
        <w:t xml:space="preserve">:  </w:t>
      </w:r>
      <w:r>
        <w:rPr>
          <w:u w:val="single"/>
        </w:rPr>
        <w:t xml:space="preserve">                                 </w:t>
      </w:r>
      <w:r>
        <w:t xml:space="preserve"> Егоров А.А.</w:t>
      </w:r>
    </w:p>
    <w:p w:rsidR="007706D2" w:rsidRPr="00FF548E" w:rsidRDefault="007706D2" w:rsidP="00145713">
      <w:pPr>
        <w:tabs>
          <w:tab w:val="left" w:pos="7007"/>
          <w:tab w:val="left" w:pos="7458"/>
        </w:tabs>
        <w:ind w:firstLine="0"/>
        <w:rPr>
          <w:sz w:val="20"/>
        </w:rPr>
      </w:pPr>
      <w:r w:rsidRPr="00FF548E">
        <w:rPr>
          <w:sz w:val="20"/>
        </w:rPr>
        <w:t xml:space="preserve">                                                                          </w:t>
      </w:r>
      <w:r>
        <w:rPr>
          <w:sz w:val="20"/>
        </w:rPr>
        <w:t xml:space="preserve">                  </w:t>
      </w:r>
      <w:r w:rsidRPr="00FF548E">
        <w:rPr>
          <w:sz w:val="20"/>
        </w:rPr>
        <w:t xml:space="preserve">  </w:t>
      </w:r>
      <w:r w:rsidR="0078503C">
        <w:rPr>
          <w:sz w:val="20"/>
        </w:rPr>
        <w:t xml:space="preserve">                </w:t>
      </w:r>
      <w:r w:rsidRPr="00FF548E">
        <w:rPr>
          <w:sz w:val="20"/>
        </w:rPr>
        <w:t>(подпись)</w:t>
      </w:r>
      <w:r w:rsidR="00145713">
        <w:rPr>
          <w:sz w:val="20"/>
        </w:rPr>
        <w:tab/>
      </w:r>
      <w:r w:rsidR="00145713">
        <w:rPr>
          <w:sz w:val="20"/>
        </w:rPr>
        <w:tab/>
      </w:r>
    </w:p>
    <w:p w:rsidR="007706D2" w:rsidRPr="00AB6706" w:rsidRDefault="007706D2" w:rsidP="007706D2">
      <w:pPr>
        <w:ind w:firstLine="0"/>
      </w:pPr>
      <w:r w:rsidRPr="00AB6706">
        <w:t>Руководитель аудиторской группы</w:t>
      </w:r>
      <w:r>
        <w:t>:</w:t>
      </w:r>
      <w:r w:rsidRPr="00FF548E">
        <w:rPr>
          <w:u w:val="single"/>
        </w:rPr>
        <w:t xml:space="preserve">                              </w:t>
      </w:r>
      <w:r>
        <w:rPr>
          <w:u w:val="single"/>
        </w:rPr>
        <w:t xml:space="preserve">              </w:t>
      </w:r>
      <w:r>
        <w:t xml:space="preserve"> Сидорова И.И.</w:t>
      </w:r>
    </w:p>
    <w:p w:rsidR="007706D2" w:rsidRPr="0061352B" w:rsidRDefault="007706D2" w:rsidP="0061352B">
      <w:pPr>
        <w:rPr>
          <w:sz w:val="20"/>
        </w:rPr>
      </w:pPr>
      <w:r w:rsidRPr="00FF548E">
        <w:rPr>
          <w:sz w:val="20"/>
        </w:rPr>
        <w:t xml:space="preserve">                                                                </w:t>
      </w:r>
      <w:r w:rsidR="0078503C">
        <w:rPr>
          <w:sz w:val="20"/>
        </w:rPr>
        <w:t xml:space="preserve">                     </w:t>
      </w:r>
      <w:r w:rsidRPr="00FF548E">
        <w:rPr>
          <w:sz w:val="20"/>
        </w:rPr>
        <w:t>(подпись)</w:t>
      </w:r>
    </w:p>
    <w:p w:rsidR="004D5BCB" w:rsidRDefault="004D5BCB" w:rsidP="001A31E8">
      <w:pPr>
        <w:tabs>
          <w:tab w:val="left" w:pos="1695"/>
        </w:tabs>
        <w:spacing w:line="360" w:lineRule="auto"/>
      </w:pPr>
    </w:p>
    <w:p w:rsidR="0006216D" w:rsidRDefault="0006216D" w:rsidP="00963371">
      <w:pPr>
        <w:tabs>
          <w:tab w:val="left" w:pos="1695"/>
        </w:tabs>
        <w:spacing w:line="360" w:lineRule="auto"/>
        <w:ind w:firstLine="0"/>
      </w:pPr>
    </w:p>
    <w:p w:rsidR="00963371" w:rsidRPr="00C4348E" w:rsidRDefault="00963371" w:rsidP="00963371">
      <w:pPr>
        <w:tabs>
          <w:tab w:val="left" w:pos="1695"/>
        </w:tabs>
        <w:spacing w:line="360" w:lineRule="auto"/>
        <w:ind w:firstLine="0"/>
      </w:pPr>
    </w:p>
    <w:p w:rsidR="0078503C" w:rsidRDefault="0078503C" w:rsidP="00963371">
      <w:pPr>
        <w:tabs>
          <w:tab w:val="left" w:pos="1695"/>
        </w:tabs>
        <w:spacing w:line="360" w:lineRule="auto"/>
        <w:ind w:firstLine="0"/>
      </w:pPr>
    </w:p>
    <w:p w:rsidR="0078503C" w:rsidRPr="003060AC" w:rsidRDefault="0078503C" w:rsidP="00963371">
      <w:pPr>
        <w:tabs>
          <w:tab w:val="left" w:pos="1695"/>
        </w:tabs>
        <w:spacing w:line="360" w:lineRule="auto"/>
        <w:ind w:firstLine="0"/>
      </w:pPr>
    </w:p>
    <w:p w:rsidR="000C771C" w:rsidRPr="003060AC" w:rsidRDefault="000C771C" w:rsidP="00963371">
      <w:pPr>
        <w:tabs>
          <w:tab w:val="left" w:pos="1695"/>
        </w:tabs>
        <w:spacing w:line="360" w:lineRule="auto"/>
        <w:ind w:firstLine="0"/>
      </w:pPr>
    </w:p>
    <w:p w:rsidR="00963371" w:rsidRPr="00C4348E" w:rsidRDefault="00963371" w:rsidP="001A31E8">
      <w:pPr>
        <w:tabs>
          <w:tab w:val="left" w:pos="1695"/>
        </w:tabs>
        <w:spacing w:line="360" w:lineRule="auto"/>
      </w:pPr>
    </w:p>
    <w:p w:rsidR="0061352B" w:rsidRPr="003060AC" w:rsidRDefault="004D5BCB" w:rsidP="00C4348E">
      <w:pPr>
        <w:tabs>
          <w:tab w:val="left" w:pos="1695"/>
        </w:tabs>
        <w:spacing w:line="360" w:lineRule="auto"/>
        <w:ind w:firstLine="0"/>
        <w:jc w:val="center"/>
        <w:rPr>
          <w:b/>
        </w:rPr>
      </w:pPr>
      <w:r>
        <w:rPr>
          <w:b/>
        </w:rPr>
        <w:lastRenderedPageBreak/>
        <w:t>Программа</w:t>
      </w:r>
      <w:r w:rsidRPr="00BC2840">
        <w:rPr>
          <w:b/>
        </w:rPr>
        <w:t xml:space="preserve"> аудиторской п</w:t>
      </w:r>
      <w:r w:rsidR="001A31E8">
        <w:rPr>
          <w:b/>
        </w:rPr>
        <w:t>роверки учета кредитов и займов</w:t>
      </w:r>
      <w:r w:rsidR="00532E8A">
        <w:rPr>
          <w:b/>
        </w:rPr>
        <w:t>:</w:t>
      </w:r>
    </w:p>
    <w:p w:rsidR="000C771C" w:rsidRPr="003060AC" w:rsidRDefault="000C771C" w:rsidP="000C771C">
      <w:pPr>
        <w:tabs>
          <w:tab w:val="left" w:pos="1695"/>
        </w:tabs>
        <w:ind w:firstLine="0"/>
        <w:jc w:val="center"/>
        <w:rPr>
          <w:b/>
        </w:rPr>
      </w:pPr>
    </w:p>
    <w:tbl>
      <w:tblPr>
        <w:tblW w:w="9684" w:type="dxa"/>
        <w:tblCellSpacing w:w="15" w:type="dxa"/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74"/>
        <w:gridCol w:w="4110"/>
      </w:tblGrid>
      <w:tr w:rsidR="0061352B" w:rsidRPr="00AB6706" w:rsidTr="00C47921">
        <w:trPr>
          <w:trHeight w:val="2093"/>
          <w:tblCellSpacing w:w="15" w:type="dxa"/>
        </w:trPr>
        <w:tc>
          <w:tcPr>
            <w:tcW w:w="5529" w:type="dxa"/>
            <w:shd w:val="clear" w:color="auto" w:fill="FFFFFF" w:themeFill="background1"/>
            <w:vAlign w:val="center"/>
          </w:tcPr>
          <w:p w:rsidR="0061352B" w:rsidRPr="00AB6706" w:rsidRDefault="0061352B" w:rsidP="0078503C">
            <w:pPr>
              <w:ind w:firstLine="0"/>
            </w:pPr>
            <w:r w:rsidRPr="00AB6706">
              <w:t xml:space="preserve">Проверяемая организация                                                                     </w:t>
            </w:r>
          </w:p>
          <w:p w:rsidR="0061352B" w:rsidRPr="00AB6706" w:rsidRDefault="0061352B" w:rsidP="0078503C">
            <w:pPr>
              <w:ind w:firstLine="0"/>
            </w:pPr>
            <w:r>
              <w:t>Период проведения</w:t>
            </w:r>
          </w:p>
          <w:p w:rsidR="0061352B" w:rsidRPr="00AB6706" w:rsidRDefault="0061352B" w:rsidP="0078503C">
            <w:pPr>
              <w:ind w:firstLine="0"/>
            </w:pPr>
            <w:r>
              <w:t>Трудоемкость, человеко-час</w:t>
            </w:r>
          </w:p>
          <w:p w:rsidR="0061352B" w:rsidRPr="00AB6706" w:rsidRDefault="0061352B" w:rsidP="0078503C">
            <w:pPr>
              <w:ind w:firstLine="0"/>
            </w:pPr>
            <w:r w:rsidRPr="00AB6706">
              <w:t>Руководитель аудиторской группы</w:t>
            </w:r>
          </w:p>
          <w:p w:rsidR="0061352B" w:rsidRPr="00AB6706" w:rsidRDefault="0061352B" w:rsidP="0078503C">
            <w:pPr>
              <w:ind w:firstLine="0"/>
            </w:pPr>
            <w:r w:rsidRPr="00AB6706">
              <w:t>Состав аудиторской группы</w:t>
            </w:r>
          </w:p>
          <w:p w:rsidR="0061352B" w:rsidRPr="00AB6706" w:rsidRDefault="0061352B" w:rsidP="0078503C">
            <w:pPr>
              <w:ind w:firstLine="0"/>
            </w:pPr>
            <w:r w:rsidRPr="00AB6706">
              <w:t>Планируемый аудиторский риск</w:t>
            </w:r>
          </w:p>
          <w:p w:rsidR="0061352B" w:rsidRPr="00AB6706" w:rsidRDefault="0061352B" w:rsidP="0078503C">
            <w:pPr>
              <w:ind w:firstLine="0"/>
            </w:pPr>
            <w:r w:rsidRPr="00AB6706">
              <w:t>Планируемый уровень существенности</w:t>
            </w:r>
          </w:p>
        </w:tc>
        <w:tc>
          <w:tcPr>
            <w:tcW w:w="4065" w:type="dxa"/>
            <w:shd w:val="clear" w:color="auto" w:fill="FFFFFF" w:themeFill="background1"/>
            <w:vAlign w:val="center"/>
          </w:tcPr>
          <w:p w:rsidR="0061352B" w:rsidRPr="00DC54A1" w:rsidRDefault="0061352B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ООО «Ниагара»</w:t>
            </w:r>
          </w:p>
          <w:p w:rsidR="0061352B" w:rsidRPr="00DC54A1" w:rsidRDefault="0061352B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с 01.04.2013г по 05.04.2013г</w:t>
            </w:r>
          </w:p>
          <w:p w:rsidR="0061352B" w:rsidRPr="00DC54A1" w:rsidRDefault="0061352B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100</w:t>
            </w:r>
          </w:p>
          <w:p w:rsidR="0061352B" w:rsidRPr="00DC54A1" w:rsidRDefault="0061352B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Сидорова И.И.</w:t>
            </w:r>
          </w:p>
          <w:p w:rsidR="0061352B" w:rsidRPr="00DC54A1" w:rsidRDefault="0061352B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Боин В.В., Иванов В.Г.</w:t>
            </w:r>
          </w:p>
          <w:p w:rsidR="0061352B" w:rsidRPr="00DC54A1" w:rsidRDefault="0061352B" w:rsidP="0078503C">
            <w:pPr>
              <w:ind w:firstLine="0"/>
              <w:rPr>
                <w:i/>
                <w:u w:val="single"/>
              </w:rPr>
            </w:pPr>
            <w:r w:rsidRPr="00DC54A1">
              <w:rPr>
                <w:i/>
                <w:u w:val="single"/>
              </w:rPr>
              <w:t>средний</w:t>
            </w:r>
          </w:p>
          <w:p w:rsidR="0061352B" w:rsidRPr="00AB6706" w:rsidRDefault="0061352B" w:rsidP="0078503C">
            <w:pPr>
              <w:ind w:firstLine="0"/>
            </w:pPr>
            <w:r w:rsidRPr="00DC54A1">
              <w:rPr>
                <w:i/>
                <w:u w:val="single"/>
              </w:rPr>
              <w:t>5 тыс.руб.</w:t>
            </w:r>
          </w:p>
        </w:tc>
      </w:tr>
    </w:tbl>
    <w:p w:rsidR="0061352B" w:rsidRPr="00FF548E" w:rsidRDefault="0061352B" w:rsidP="0061352B">
      <w:pPr>
        <w:ind w:firstLine="0"/>
        <w:rPr>
          <w:sz w:val="20"/>
        </w:rPr>
      </w:pPr>
    </w:p>
    <w:tbl>
      <w:tblPr>
        <w:tblStyle w:val="af2"/>
        <w:tblW w:w="9889" w:type="dxa"/>
        <w:tblLayout w:type="fixed"/>
        <w:tblLook w:val="04A0"/>
      </w:tblPr>
      <w:tblGrid>
        <w:gridCol w:w="534"/>
        <w:gridCol w:w="3969"/>
        <w:gridCol w:w="1134"/>
        <w:gridCol w:w="1559"/>
        <w:gridCol w:w="2693"/>
      </w:tblGrid>
      <w:tr w:rsidR="0061352B" w:rsidRPr="00C4348E" w:rsidTr="000C771C">
        <w:tc>
          <w:tcPr>
            <w:tcW w:w="534" w:type="dxa"/>
          </w:tcPr>
          <w:p w:rsidR="0061352B" w:rsidRPr="00C4348E" w:rsidRDefault="0061352B" w:rsidP="00145713">
            <w:pPr>
              <w:ind w:right="-108" w:firstLine="0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№</w:t>
            </w:r>
          </w:p>
          <w:p w:rsidR="0061352B" w:rsidRPr="00C4348E" w:rsidRDefault="0061352B" w:rsidP="00145713">
            <w:pPr>
              <w:ind w:right="-108" w:firstLine="0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969" w:type="dxa"/>
          </w:tcPr>
          <w:p w:rsidR="00145713" w:rsidRPr="00C4348E" w:rsidRDefault="00145713" w:rsidP="00145713">
            <w:pPr>
              <w:ind w:firstLine="34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1352B" w:rsidRPr="00C4348E" w:rsidRDefault="0061352B" w:rsidP="00145713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Планируемые виды работ</w:t>
            </w:r>
          </w:p>
        </w:tc>
        <w:tc>
          <w:tcPr>
            <w:tcW w:w="1134" w:type="dxa"/>
          </w:tcPr>
          <w:p w:rsidR="0061352B" w:rsidRPr="00C4348E" w:rsidRDefault="0061352B" w:rsidP="00145713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Период</w:t>
            </w:r>
          </w:p>
          <w:p w:rsidR="0061352B" w:rsidRPr="00C4348E" w:rsidRDefault="00963371" w:rsidP="00145713">
            <w:pPr>
              <w:ind w:right="-108" w:firstLine="0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п</w:t>
            </w:r>
            <w:r w:rsidR="001E57A8" w:rsidRPr="00C4348E">
              <w:rPr>
                <w:b/>
                <w:sz w:val="24"/>
                <w:szCs w:val="24"/>
              </w:rPr>
              <w:t>ровер</w:t>
            </w:r>
            <w:r w:rsidRPr="00C4348E">
              <w:rPr>
                <w:b/>
                <w:sz w:val="24"/>
                <w:szCs w:val="24"/>
              </w:rPr>
              <w:t>-</w:t>
            </w:r>
            <w:r w:rsidR="001E57A8" w:rsidRPr="00C4348E">
              <w:rPr>
                <w:b/>
                <w:sz w:val="24"/>
                <w:szCs w:val="24"/>
              </w:rPr>
              <w:t>ки</w:t>
            </w:r>
          </w:p>
        </w:tc>
        <w:tc>
          <w:tcPr>
            <w:tcW w:w="1559" w:type="dxa"/>
          </w:tcPr>
          <w:p w:rsidR="0061352B" w:rsidRPr="00C4348E" w:rsidRDefault="0061352B" w:rsidP="0014571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Исполни</w:t>
            </w:r>
            <w:r w:rsidR="00F620DE" w:rsidRPr="00C4348E">
              <w:rPr>
                <w:b/>
                <w:sz w:val="24"/>
                <w:szCs w:val="24"/>
              </w:rPr>
              <w:t>-</w:t>
            </w:r>
            <w:r w:rsidRPr="00C4348E">
              <w:rPr>
                <w:b/>
                <w:sz w:val="24"/>
                <w:szCs w:val="24"/>
              </w:rPr>
              <w:t>тель</w:t>
            </w:r>
          </w:p>
        </w:tc>
        <w:tc>
          <w:tcPr>
            <w:tcW w:w="2693" w:type="dxa"/>
          </w:tcPr>
          <w:p w:rsidR="0061352B" w:rsidRPr="00C4348E" w:rsidRDefault="001E57A8" w:rsidP="00145713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4348E">
              <w:rPr>
                <w:b/>
                <w:sz w:val="24"/>
                <w:szCs w:val="24"/>
              </w:rPr>
              <w:t>Рабочие документы аудитора</w:t>
            </w:r>
          </w:p>
        </w:tc>
      </w:tr>
      <w:tr w:rsidR="0061352B" w:rsidRPr="00C4348E" w:rsidTr="000C771C">
        <w:tc>
          <w:tcPr>
            <w:tcW w:w="534" w:type="dxa"/>
          </w:tcPr>
          <w:p w:rsidR="0061352B" w:rsidRPr="00C4348E" w:rsidRDefault="0061352B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61352B" w:rsidRPr="00C4348E" w:rsidRDefault="0061352B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Аудит задолженности по кредитам и займам на конец года</w:t>
            </w:r>
          </w:p>
        </w:tc>
        <w:tc>
          <w:tcPr>
            <w:tcW w:w="1134" w:type="dxa"/>
          </w:tcPr>
          <w:p w:rsidR="0061352B" w:rsidRPr="00C4348E" w:rsidRDefault="00110B29" w:rsidP="00963371">
            <w:pPr>
              <w:ind w:right="34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Один раз в год</w:t>
            </w:r>
          </w:p>
        </w:tc>
        <w:tc>
          <w:tcPr>
            <w:tcW w:w="1559" w:type="dxa"/>
          </w:tcPr>
          <w:p w:rsidR="0061352B" w:rsidRPr="00C4348E" w:rsidRDefault="0061352B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В.В., Иванов В.Г.</w:t>
            </w:r>
          </w:p>
        </w:tc>
        <w:tc>
          <w:tcPr>
            <w:tcW w:w="2693" w:type="dxa"/>
          </w:tcPr>
          <w:p w:rsidR="0061352B" w:rsidRPr="00C4348E" w:rsidRDefault="0061352B" w:rsidP="00C47921">
            <w:pPr>
              <w:ind w:firstLine="34"/>
              <w:rPr>
                <w:sz w:val="24"/>
                <w:szCs w:val="24"/>
              </w:rPr>
            </w:pPr>
          </w:p>
        </w:tc>
      </w:tr>
      <w:tr w:rsidR="00110B29" w:rsidRPr="00C4348E" w:rsidTr="000C771C">
        <w:tc>
          <w:tcPr>
            <w:tcW w:w="534" w:type="dxa"/>
          </w:tcPr>
          <w:p w:rsidR="00110B29" w:rsidRPr="00C4348E" w:rsidRDefault="00110B29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1.1.</w:t>
            </w:r>
          </w:p>
        </w:tc>
        <w:tc>
          <w:tcPr>
            <w:tcW w:w="3969" w:type="dxa"/>
          </w:tcPr>
          <w:p w:rsidR="00110B29" w:rsidRPr="00C4348E" w:rsidRDefault="00C47921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наличие договоров кредита и займа по всем непогашенным на конец года кредитам и займам</w:t>
            </w:r>
          </w:p>
        </w:tc>
        <w:tc>
          <w:tcPr>
            <w:tcW w:w="1134" w:type="dxa"/>
          </w:tcPr>
          <w:p w:rsidR="00110B29" w:rsidRPr="00C4348E" w:rsidRDefault="00C47921" w:rsidP="00963371">
            <w:pPr>
              <w:ind w:right="34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На конец года</w:t>
            </w:r>
          </w:p>
        </w:tc>
        <w:tc>
          <w:tcPr>
            <w:tcW w:w="1559" w:type="dxa"/>
          </w:tcPr>
          <w:p w:rsidR="00110B29" w:rsidRPr="00C4348E" w:rsidRDefault="00C47921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</w:t>
            </w:r>
          </w:p>
        </w:tc>
        <w:tc>
          <w:tcPr>
            <w:tcW w:w="2693" w:type="dxa"/>
          </w:tcPr>
          <w:p w:rsidR="00110B29" w:rsidRPr="00C4348E" w:rsidRDefault="00C47921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Договоры кредита или займа, дополнительные соглашения</w:t>
            </w:r>
          </w:p>
        </w:tc>
      </w:tr>
      <w:tr w:rsidR="00110B29" w:rsidRPr="00C4348E" w:rsidTr="000C771C">
        <w:tc>
          <w:tcPr>
            <w:tcW w:w="534" w:type="dxa"/>
          </w:tcPr>
          <w:p w:rsidR="00110B29" w:rsidRPr="00C4348E" w:rsidRDefault="00110B29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1.2.</w:t>
            </w:r>
          </w:p>
        </w:tc>
        <w:tc>
          <w:tcPr>
            <w:tcW w:w="3969" w:type="dxa"/>
          </w:tcPr>
          <w:p w:rsidR="00110B29" w:rsidRPr="00C4348E" w:rsidRDefault="00C47921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полноту получения кредитов и займов по срокам и суммам, предусмотренным договорами кредита и займа, и раскрытие в годовой бухгалтерской отчетности сумм недополученных кредитов и займов</w:t>
            </w:r>
          </w:p>
        </w:tc>
        <w:tc>
          <w:tcPr>
            <w:tcW w:w="1134" w:type="dxa"/>
          </w:tcPr>
          <w:p w:rsidR="00110B29" w:rsidRPr="00C4348E" w:rsidRDefault="00C47921" w:rsidP="00963371">
            <w:pPr>
              <w:ind w:right="34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На конец года</w:t>
            </w:r>
          </w:p>
        </w:tc>
        <w:tc>
          <w:tcPr>
            <w:tcW w:w="1559" w:type="dxa"/>
          </w:tcPr>
          <w:p w:rsidR="00110B29" w:rsidRPr="00C4348E" w:rsidRDefault="00C47921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</w:t>
            </w:r>
          </w:p>
        </w:tc>
        <w:tc>
          <w:tcPr>
            <w:tcW w:w="2693" w:type="dxa"/>
          </w:tcPr>
          <w:p w:rsidR="00110B29" w:rsidRPr="003060AC" w:rsidRDefault="000450C0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Договоры кредита или займа, выписки банка, бухгалтерская отчетность</w:t>
            </w:r>
          </w:p>
        </w:tc>
      </w:tr>
      <w:tr w:rsidR="00110B29" w:rsidRPr="00C4348E" w:rsidTr="000C771C">
        <w:tc>
          <w:tcPr>
            <w:tcW w:w="534" w:type="dxa"/>
          </w:tcPr>
          <w:p w:rsidR="00110B29" w:rsidRPr="00C4348E" w:rsidRDefault="00110B29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1.3.</w:t>
            </w:r>
          </w:p>
        </w:tc>
        <w:tc>
          <w:tcPr>
            <w:tcW w:w="3969" w:type="dxa"/>
          </w:tcPr>
          <w:p w:rsidR="00110B29" w:rsidRPr="00C4348E" w:rsidRDefault="00F620DE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правильность квалификации задолженности по кредитам и займам на краткосрочную и долгосрочную</w:t>
            </w:r>
          </w:p>
        </w:tc>
        <w:tc>
          <w:tcPr>
            <w:tcW w:w="1134" w:type="dxa"/>
          </w:tcPr>
          <w:p w:rsidR="00110B29" w:rsidRPr="00C4348E" w:rsidRDefault="00C47921" w:rsidP="00963371">
            <w:pPr>
              <w:ind w:right="34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На конец года</w:t>
            </w:r>
          </w:p>
        </w:tc>
        <w:tc>
          <w:tcPr>
            <w:tcW w:w="1559" w:type="dxa"/>
          </w:tcPr>
          <w:p w:rsidR="00110B29" w:rsidRPr="00C4348E" w:rsidRDefault="00F620DE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Иванов В.Г.</w:t>
            </w:r>
          </w:p>
        </w:tc>
        <w:tc>
          <w:tcPr>
            <w:tcW w:w="2693" w:type="dxa"/>
          </w:tcPr>
          <w:p w:rsidR="00110B29" w:rsidRPr="00C4348E" w:rsidRDefault="00F620DE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Договоры кредита или займа, дополнительные соглашения, разъяснения руководства аудируемого лица</w:t>
            </w:r>
          </w:p>
        </w:tc>
      </w:tr>
      <w:tr w:rsidR="00110B29" w:rsidRPr="00C4348E" w:rsidTr="000C771C">
        <w:tc>
          <w:tcPr>
            <w:tcW w:w="534" w:type="dxa"/>
          </w:tcPr>
          <w:p w:rsidR="00110B29" w:rsidRPr="00C4348E" w:rsidRDefault="00110B29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1.4.</w:t>
            </w:r>
          </w:p>
        </w:tc>
        <w:tc>
          <w:tcPr>
            <w:tcW w:w="3969" w:type="dxa"/>
          </w:tcPr>
          <w:p w:rsidR="00110B29" w:rsidRPr="00C4348E" w:rsidRDefault="00F620DE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своевременность погашения задолженности по кредитам и займам</w:t>
            </w:r>
          </w:p>
        </w:tc>
        <w:tc>
          <w:tcPr>
            <w:tcW w:w="1134" w:type="dxa"/>
          </w:tcPr>
          <w:p w:rsidR="00110B29" w:rsidRPr="00C4348E" w:rsidRDefault="00F620DE" w:rsidP="00963371">
            <w:pPr>
              <w:ind w:right="34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Поквар</w:t>
            </w:r>
            <w:r w:rsidR="0095687F" w:rsidRPr="00C4348E">
              <w:rPr>
                <w:sz w:val="24"/>
                <w:szCs w:val="24"/>
              </w:rPr>
              <w:t>-</w:t>
            </w:r>
            <w:r w:rsidRPr="00C4348E">
              <w:rPr>
                <w:sz w:val="24"/>
                <w:szCs w:val="24"/>
              </w:rPr>
              <w:t>тально</w:t>
            </w:r>
          </w:p>
        </w:tc>
        <w:tc>
          <w:tcPr>
            <w:tcW w:w="1559" w:type="dxa"/>
          </w:tcPr>
          <w:p w:rsidR="00110B29" w:rsidRPr="00C4348E" w:rsidRDefault="00F620DE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Иванов В.Г.</w:t>
            </w:r>
          </w:p>
        </w:tc>
        <w:tc>
          <w:tcPr>
            <w:tcW w:w="2693" w:type="dxa"/>
          </w:tcPr>
          <w:p w:rsidR="00110B29" w:rsidRPr="00C4348E" w:rsidRDefault="00F620DE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Выписки банка, дополнительные соглашения к договорам кредита и займа</w:t>
            </w:r>
          </w:p>
        </w:tc>
      </w:tr>
      <w:tr w:rsidR="0061352B" w:rsidRPr="00C4348E" w:rsidTr="000C771C">
        <w:tc>
          <w:tcPr>
            <w:tcW w:w="534" w:type="dxa"/>
          </w:tcPr>
          <w:p w:rsidR="0061352B" w:rsidRPr="00C4348E" w:rsidRDefault="0061352B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61352B" w:rsidRPr="00C4348E" w:rsidRDefault="0061352B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Аудит задолженности по процентам по  кредитам и займам на конец года</w:t>
            </w:r>
          </w:p>
        </w:tc>
        <w:tc>
          <w:tcPr>
            <w:tcW w:w="1134" w:type="dxa"/>
          </w:tcPr>
          <w:p w:rsidR="0061352B" w:rsidRPr="00C4348E" w:rsidRDefault="0095687F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За год</w:t>
            </w:r>
          </w:p>
        </w:tc>
        <w:tc>
          <w:tcPr>
            <w:tcW w:w="1559" w:type="dxa"/>
          </w:tcPr>
          <w:p w:rsidR="0061352B" w:rsidRPr="00C4348E" w:rsidRDefault="0061352B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В.В., Иванов В.Г.</w:t>
            </w:r>
          </w:p>
        </w:tc>
        <w:tc>
          <w:tcPr>
            <w:tcW w:w="2693" w:type="dxa"/>
          </w:tcPr>
          <w:p w:rsidR="0061352B" w:rsidRPr="00C4348E" w:rsidRDefault="0061352B" w:rsidP="00963371">
            <w:pPr>
              <w:ind w:firstLine="34"/>
              <w:jc w:val="left"/>
              <w:rPr>
                <w:sz w:val="24"/>
                <w:szCs w:val="24"/>
              </w:rPr>
            </w:pPr>
          </w:p>
        </w:tc>
      </w:tr>
      <w:tr w:rsidR="00110B29" w:rsidRPr="00C4348E" w:rsidTr="000C771C">
        <w:tc>
          <w:tcPr>
            <w:tcW w:w="534" w:type="dxa"/>
          </w:tcPr>
          <w:p w:rsidR="00110B29" w:rsidRPr="00C4348E" w:rsidRDefault="0095687F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2.1.</w:t>
            </w:r>
          </w:p>
        </w:tc>
        <w:tc>
          <w:tcPr>
            <w:tcW w:w="3969" w:type="dxa"/>
          </w:tcPr>
          <w:p w:rsidR="00110B29" w:rsidRPr="00C4348E" w:rsidRDefault="0095687F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суммы начисленных процентов по кредитам и займам в соответствии с договором кредита (займа)</w:t>
            </w:r>
          </w:p>
        </w:tc>
        <w:tc>
          <w:tcPr>
            <w:tcW w:w="1134" w:type="dxa"/>
          </w:tcPr>
          <w:p w:rsidR="00110B29" w:rsidRPr="00C4348E" w:rsidRDefault="0095687F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Поквар-тально</w:t>
            </w:r>
          </w:p>
        </w:tc>
        <w:tc>
          <w:tcPr>
            <w:tcW w:w="1559" w:type="dxa"/>
          </w:tcPr>
          <w:p w:rsidR="00110B29" w:rsidRPr="00C4348E" w:rsidRDefault="0095687F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</w:t>
            </w:r>
          </w:p>
        </w:tc>
        <w:tc>
          <w:tcPr>
            <w:tcW w:w="2693" w:type="dxa"/>
          </w:tcPr>
          <w:p w:rsidR="00110B29" w:rsidRPr="00C4348E" w:rsidRDefault="0095687F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Договор кредита (займа)</w:t>
            </w:r>
          </w:p>
        </w:tc>
      </w:tr>
      <w:tr w:rsidR="0095687F" w:rsidRPr="00C4348E" w:rsidTr="000C771C">
        <w:tc>
          <w:tcPr>
            <w:tcW w:w="534" w:type="dxa"/>
          </w:tcPr>
          <w:p w:rsidR="0095687F" w:rsidRPr="00C4348E" w:rsidRDefault="0095687F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2.2.</w:t>
            </w:r>
          </w:p>
        </w:tc>
        <w:tc>
          <w:tcPr>
            <w:tcW w:w="3969" w:type="dxa"/>
          </w:tcPr>
          <w:p w:rsidR="0095687F" w:rsidRPr="00C4348E" w:rsidRDefault="0095687F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своевременность погашения задолженности по процентам по кредитам и займам соответствии с договором кредита (займа)</w:t>
            </w:r>
          </w:p>
        </w:tc>
        <w:tc>
          <w:tcPr>
            <w:tcW w:w="1134" w:type="dxa"/>
          </w:tcPr>
          <w:p w:rsidR="0095687F" w:rsidRPr="00C4348E" w:rsidRDefault="0095687F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Поквар-тально</w:t>
            </w:r>
          </w:p>
        </w:tc>
        <w:tc>
          <w:tcPr>
            <w:tcW w:w="1559" w:type="dxa"/>
          </w:tcPr>
          <w:p w:rsidR="0095687F" w:rsidRPr="00C4348E" w:rsidRDefault="0095687F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Иванов В.Г.</w:t>
            </w:r>
          </w:p>
          <w:p w:rsidR="0095687F" w:rsidRPr="00C4348E" w:rsidRDefault="0095687F" w:rsidP="0014571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95687F" w:rsidRPr="00C4348E" w:rsidRDefault="0095687F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Платежные поручения, учетные регистры</w:t>
            </w:r>
          </w:p>
        </w:tc>
      </w:tr>
      <w:tr w:rsidR="0095687F" w:rsidRPr="00C4348E" w:rsidTr="000C771C">
        <w:tc>
          <w:tcPr>
            <w:tcW w:w="534" w:type="dxa"/>
          </w:tcPr>
          <w:p w:rsidR="0095687F" w:rsidRPr="00C4348E" w:rsidRDefault="0095687F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3969" w:type="dxa"/>
          </w:tcPr>
          <w:p w:rsidR="0095687F" w:rsidRPr="00C4348E" w:rsidRDefault="0095687F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правильность квалификации задолженности по процентам по кредитам и займам в качестве краткосрочной и долгосрочной</w:t>
            </w:r>
          </w:p>
        </w:tc>
        <w:tc>
          <w:tcPr>
            <w:tcW w:w="1134" w:type="dxa"/>
          </w:tcPr>
          <w:p w:rsidR="0095687F" w:rsidRPr="00C4348E" w:rsidRDefault="0095687F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Поквар-тально</w:t>
            </w:r>
          </w:p>
        </w:tc>
        <w:tc>
          <w:tcPr>
            <w:tcW w:w="1559" w:type="dxa"/>
          </w:tcPr>
          <w:p w:rsidR="0095687F" w:rsidRPr="00C4348E" w:rsidRDefault="0095687F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Иванов В.Г.</w:t>
            </w:r>
          </w:p>
          <w:p w:rsidR="0095687F" w:rsidRPr="00C4348E" w:rsidRDefault="0095687F" w:rsidP="0014571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95687F" w:rsidRPr="00C4348E" w:rsidRDefault="0095687F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Учетные регистры, разъяснения руководства аудируемого лица, бухгалтерская отчетность</w:t>
            </w:r>
          </w:p>
        </w:tc>
      </w:tr>
      <w:tr w:rsidR="0061352B" w:rsidRPr="00C4348E" w:rsidTr="000C771C">
        <w:tc>
          <w:tcPr>
            <w:tcW w:w="534" w:type="dxa"/>
          </w:tcPr>
          <w:p w:rsidR="0061352B" w:rsidRPr="00C4348E" w:rsidRDefault="0061352B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61352B" w:rsidRPr="00C4348E" w:rsidRDefault="0061352B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Аудит признания расходов по процентам по кредитам и займам в финансовых результатах отчетного периода</w:t>
            </w:r>
          </w:p>
        </w:tc>
        <w:tc>
          <w:tcPr>
            <w:tcW w:w="1134" w:type="dxa"/>
          </w:tcPr>
          <w:p w:rsidR="0061352B" w:rsidRPr="00C4348E" w:rsidRDefault="0095687F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За год</w:t>
            </w:r>
          </w:p>
        </w:tc>
        <w:tc>
          <w:tcPr>
            <w:tcW w:w="1559" w:type="dxa"/>
          </w:tcPr>
          <w:p w:rsidR="0061352B" w:rsidRPr="00C4348E" w:rsidRDefault="0061352B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В.В., Иванов В.Г.</w:t>
            </w:r>
          </w:p>
          <w:p w:rsidR="0061352B" w:rsidRPr="00C4348E" w:rsidRDefault="0061352B" w:rsidP="0014571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1352B" w:rsidRPr="00C4348E" w:rsidRDefault="0061352B" w:rsidP="00963371">
            <w:pPr>
              <w:ind w:firstLine="34"/>
              <w:jc w:val="left"/>
              <w:rPr>
                <w:sz w:val="24"/>
                <w:szCs w:val="24"/>
              </w:rPr>
            </w:pPr>
          </w:p>
        </w:tc>
      </w:tr>
      <w:tr w:rsidR="0095687F" w:rsidRPr="00C4348E" w:rsidTr="000C771C">
        <w:tc>
          <w:tcPr>
            <w:tcW w:w="534" w:type="dxa"/>
          </w:tcPr>
          <w:p w:rsidR="0095687F" w:rsidRPr="00C4348E" w:rsidRDefault="0095687F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3.1.</w:t>
            </w:r>
          </w:p>
        </w:tc>
        <w:tc>
          <w:tcPr>
            <w:tcW w:w="3969" w:type="dxa"/>
          </w:tcPr>
          <w:p w:rsidR="0095687F" w:rsidRPr="00C4348E" w:rsidRDefault="002E41F4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правильность отнесения начисленных процентов к соответствующим отчетным периодам</w:t>
            </w:r>
          </w:p>
        </w:tc>
        <w:tc>
          <w:tcPr>
            <w:tcW w:w="1134" w:type="dxa"/>
          </w:tcPr>
          <w:p w:rsidR="0095687F" w:rsidRPr="00C4348E" w:rsidRDefault="0095687F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Поквар-тально</w:t>
            </w:r>
          </w:p>
        </w:tc>
        <w:tc>
          <w:tcPr>
            <w:tcW w:w="1559" w:type="dxa"/>
          </w:tcPr>
          <w:p w:rsidR="0095687F" w:rsidRPr="00C4348E" w:rsidRDefault="002E41F4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</w:t>
            </w:r>
          </w:p>
        </w:tc>
        <w:tc>
          <w:tcPr>
            <w:tcW w:w="2693" w:type="dxa"/>
          </w:tcPr>
          <w:p w:rsidR="0095687F" w:rsidRPr="00C4348E" w:rsidRDefault="002E41F4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Договоры кредита или займа, учетные регистры</w:t>
            </w:r>
          </w:p>
        </w:tc>
      </w:tr>
      <w:tr w:rsidR="0095687F" w:rsidRPr="00C4348E" w:rsidTr="000C771C">
        <w:tc>
          <w:tcPr>
            <w:tcW w:w="534" w:type="dxa"/>
          </w:tcPr>
          <w:p w:rsidR="0095687F" w:rsidRPr="00C4348E" w:rsidRDefault="0095687F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3.2.</w:t>
            </w:r>
          </w:p>
        </w:tc>
        <w:tc>
          <w:tcPr>
            <w:tcW w:w="3969" w:type="dxa"/>
          </w:tcPr>
          <w:p w:rsidR="0095687F" w:rsidRPr="00C4348E" w:rsidRDefault="002E41F4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правильность признания расходов по кредитам и займам для целей налогообложения</w:t>
            </w:r>
          </w:p>
        </w:tc>
        <w:tc>
          <w:tcPr>
            <w:tcW w:w="1134" w:type="dxa"/>
          </w:tcPr>
          <w:p w:rsidR="0095687F" w:rsidRPr="00C4348E" w:rsidRDefault="0095687F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Поквар-тально</w:t>
            </w:r>
          </w:p>
        </w:tc>
        <w:tc>
          <w:tcPr>
            <w:tcW w:w="1559" w:type="dxa"/>
          </w:tcPr>
          <w:p w:rsidR="0095687F" w:rsidRPr="00C4348E" w:rsidRDefault="002E41F4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Иванов В.Г.</w:t>
            </w:r>
          </w:p>
        </w:tc>
        <w:tc>
          <w:tcPr>
            <w:tcW w:w="2693" w:type="dxa"/>
          </w:tcPr>
          <w:p w:rsidR="0095687F" w:rsidRPr="00C4348E" w:rsidRDefault="002E41F4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Регистры налогового учета</w:t>
            </w:r>
          </w:p>
        </w:tc>
      </w:tr>
      <w:tr w:rsidR="0095687F" w:rsidRPr="00C4348E" w:rsidTr="000C771C">
        <w:tc>
          <w:tcPr>
            <w:tcW w:w="534" w:type="dxa"/>
          </w:tcPr>
          <w:p w:rsidR="0095687F" w:rsidRPr="00C4348E" w:rsidRDefault="0095687F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3.3.</w:t>
            </w:r>
          </w:p>
        </w:tc>
        <w:tc>
          <w:tcPr>
            <w:tcW w:w="3969" w:type="dxa"/>
          </w:tcPr>
          <w:p w:rsidR="0095687F" w:rsidRPr="00C4348E" w:rsidRDefault="002E41F4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правильность отражения в бухгалтерском учете постоянных и временных разниц, возникающих в связи с учетом процентов по кредитам и займам</w:t>
            </w:r>
          </w:p>
        </w:tc>
        <w:tc>
          <w:tcPr>
            <w:tcW w:w="1134" w:type="dxa"/>
          </w:tcPr>
          <w:p w:rsidR="0095687F" w:rsidRPr="00C4348E" w:rsidRDefault="0095687F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Поквар-тально</w:t>
            </w:r>
          </w:p>
        </w:tc>
        <w:tc>
          <w:tcPr>
            <w:tcW w:w="1559" w:type="dxa"/>
          </w:tcPr>
          <w:p w:rsidR="0095687F" w:rsidRPr="00C4348E" w:rsidRDefault="002E41F4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Иванов В.Г.</w:t>
            </w:r>
          </w:p>
        </w:tc>
        <w:tc>
          <w:tcPr>
            <w:tcW w:w="2693" w:type="dxa"/>
          </w:tcPr>
          <w:p w:rsidR="0095687F" w:rsidRPr="00C4348E" w:rsidRDefault="002E41F4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Регистры учета</w:t>
            </w:r>
          </w:p>
        </w:tc>
      </w:tr>
      <w:tr w:rsidR="0061352B" w:rsidRPr="00C4348E" w:rsidTr="000C771C">
        <w:tc>
          <w:tcPr>
            <w:tcW w:w="534" w:type="dxa"/>
          </w:tcPr>
          <w:p w:rsidR="0061352B" w:rsidRPr="00C4348E" w:rsidRDefault="0061352B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61352B" w:rsidRPr="00C4348E" w:rsidRDefault="0061352B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Аудит признания расходов по процентам по кредитам и займам в стоимости инвестиционных активов</w:t>
            </w:r>
          </w:p>
        </w:tc>
        <w:tc>
          <w:tcPr>
            <w:tcW w:w="1134" w:type="dxa"/>
          </w:tcPr>
          <w:p w:rsidR="0061352B" w:rsidRPr="00C4348E" w:rsidRDefault="00963371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За год</w:t>
            </w:r>
          </w:p>
        </w:tc>
        <w:tc>
          <w:tcPr>
            <w:tcW w:w="1559" w:type="dxa"/>
          </w:tcPr>
          <w:p w:rsidR="0061352B" w:rsidRPr="00C4348E" w:rsidRDefault="0061352B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В.В., Иванов В.Г.</w:t>
            </w:r>
          </w:p>
          <w:p w:rsidR="0061352B" w:rsidRPr="00C4348E" w:rsidRDefault="0061352B" w:rsidP="0014571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1352B" w:rsidRPr="00C4348E" w:rsidRDefault="0061352B" w:rsidP="00963371">
            <w:pPr>
              <w:ind w:firstLine="34"/>
              <w:jc w:val="left"/>
              <w:rPr>
                <w:sz w:val="24"/>
                <w:szCs w:val="24"/>
              </w:rPr>
            </w:pPr>
          </w:p>
        </w:tc>
      </w:tr>
      <w:tr w:rsidR="00963371" w:rsidRPr="00C4348E" w:rsidTr="000C771C">
        <w:tc>
          <w:tcPr>
            <w:tcW w:w="534" w:type="dxa"/>
          </w:tcPr>
          <w:p w:rsidR="00963371" w:rsidRPr="00C4348E" w:rsidRDefault="00963371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4.1.</w:t>
            </w:r>
          </w:p>
        </w:tc>
        <w:tc>
          <w:tcPr>
            <w:tcW w:w="3969" w:type="dxa"/>
          </w:tcPr>
          <w:p w:rsidR="00963371" w:rsidRPr="00C4348E" w:rsidRDefault="00963371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правильность признания объектов учета в качестве инвестиционных активов</w:t>
            </w:r>
          </w:p>
        </w:tc>
        <w:tc>
          <w:tcPr>
            <w:tcW w:w="1134" w:type="dxa"/>
          </w:tcPr>
          <w:p w:rsidR="00963371" w:rsidRPr="00C4348E" w:rsidRDefault="00963371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Поквар-тально</w:t>
            </w:r>
          </w:p>
        </w:tc>
        <w:tc>
          <w:tcPr>
            <w:tcW w:w="1559" w:type="dxa"/>
          </w:tcPr>
          <w:p w:rsidR="00963371" w:rsidRPr="00C4348E" w:rsidRDefault="00963371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</w:t>
            </w:r>
          </w:p>
        </w:tc>
        <w:tc>
          <w:tcPr>
            <w:tcW w:w="2693" w:type="dxa"/>
          </w:tcPr>
          <w:p w:rsidR="00963371" w:rsidRPr="00C4348E" w:rsidRDefault="00963371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Договоры купли-продажи, строительства, подряда</w:t>
            </w:r>
          </w:p>
        </w:tc>
      </w:tr>
      <w:tr w:rsidR="00963371" w:rsidRPr="00C4348E" w:rsidTr="000C771C">
        <w:tc>
          <w:tcPr>
            <w:tcW w:w="534" w:type="dxa"/>
          </w:tcPr>
          <w:p w:rsidR="00963371" w:rsidRPr="00C4348E" w:rsidRDefault="00963371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4.2.</w:t>
            </w:r>
          </w:p>
        </w:tc>
        <w:tc>
          <w:tcPr>
            <w:tcW w:w="3969" w:type="dxa"/>
          </w:tcPr>
          <w:p w:rsidR="00963371" w:rsidRPr="00C4348E" w:rsidRDefault="00963371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обоснованность начала отнесения процентов по кредитам (займам) на стоимость инвестиционных активов</w:t>
            </w:r>
          </w:p>
        </w:tc>
        <w:tc>
          <w:tcPr>
            <w:tcW w:w="1134" w:type="dxa"/>
          </w:tcPr>
          <w:p w:rsidR="00963371" w:rsidRPr="00C4348E" w:rsidRDefault="00963371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Поквар-тально</w:t>
            </w:r>
          </w:p>
        </w:tc>
        <w:tc>
          <w:tcPr>
            <w:tcW w:w="1559" w:type="dxa"/>
          </w:tcPr>
          <w:p w:rsidR="00963371" w:rsidRPr="00C4348E" w:rsidRDefault="00963371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</w:t>
            </w:r>
          </w:p>
        </w:tc>
        <w:tc>
          <w:tcPr>
            <w:tcW w:w="2693" w:type="dxa"/>
          </w:tcPr>
          <w:p w:rsidR="00963371" w:rsidRPr="00C4348E" w:rsidRDefault="00963371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Учетные регистры, договоры на строительство, создание</w:t>
            </w:r>
          </w:p>
        </w:tc>
      </w:tr>
      <w:tr w:rsidR="00963371" w:rsidRPr="00C4348E" w:rsidTr="000C771C">
        <w:tc>
          <w:tcPr>
            <w:tcW w:w="534" w:type="dxa"/>
          </w:tcPr>
          <w:p w:rsidR="00963371" w:rsidRPr="00C4348E" w:rsidRDefault="00963371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4.3.</w:t>
            </w:r>
          </w:p>
        </w:tc>
        <w:tc>
          <w:tcPr>
            <w:tcW w:w="3969" w:type="dxa"/>
          </w:tcPr>
          <w:p w:rsidR="00963371" w:rsidRPr="00C4348E" w:rsidRDefault="00963371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обоснованность приостановления отнесения процентов по кредитам (займам) на стоимость инвестиционных активов</w:t>
            </w:r>
          </w:p>
        </w:tc>
        <w:tc>
          <w:tcPr>
            <w:tcW w:w="1134" w:type="dxa"/>
          </w:tcPr>
          <w:p w:rsidR="00963371" w:rsidRPr="00C4348E" w:rsidRDefault="00963371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Поквар-тально</w:t>
            </w:r>
          </w:p>
        </w:tc>
        <w:tc>
          <w:tcPr>
            <w:tcW w:w="1559" w:type="dxa"/>
          </w:tcPr>
          <w:p w:rsidR="00963371" w:rsidRPr="00C4348E" w:rsidRDefault="00963371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Иванов В.Г.</w:t>
            </w:r>
          </w:p>
        </w:tc>
        <w:tc>
          <w:tcPr>
            <w:tcW w:w="2693" w:type="dxa"/>
          </w:tcPr>
          <w:p w:rsidR="00963371" w:rsidRPr="00C4348E" w:rsidRDefault="00963371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Учетные регистры, договоры на строительство, создание</w:t>
            </w:r>
          </w:p>
        </w:tc>
      </w:tr>
      <w:tr w:rsidR="00963371" w:rsidRPr="00C4348E" w:rsidTr="000C771C">
        <w:tc>
          <w:tcPr>
            <w:tcW w:w="534" w:type="dxa"/>
          </w:tcPr>
          <w:p w:rsidR="00963371" w:rsidRPr="00C4348E" w:rsidRDefault="00963371" w:rsidP="00C47921">
            <w:pPr>
              <w:ind w:right="-108" w:firstLine="0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4.4.</w:t>
            </w:r>
          </w:p>
        </w:tc>
        <w:tc>
          <w:tcPr>
            <w:tcW w:w="3969" w:type="dxa"/>
          </w:tcPr>
          <w:p w:rsidR="00963371" w:rsidRPr="00C4348E" w:rsidRDefault="00963371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Проверить обоснованность прекращения отнесения процентов по кредитам (займам) на стоимость инвестиционных активов</w:t>
            </w:r>
          </w:p>
        </w:tc>
        <w:tc>
          <w:tcPr>
            <w:tcW w:w="1134" w:type="dxa"/>
          </w:tcPr>
          <w:p w:rsidR="00963371" w:rsidRPr="00C4348E" w:rsidRDefault="00963371" w:rsidP="00963371">
            <w:pPr>
              <w:ind w:right="-53"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Поквар-тально</w:t>
            </w:r>
          </w:p>
        </w:tc>
        <w:tc>
          <w:tcPr>
            <w:tcW w:w="1559" w:type="dxa"/>
          </w:tcPr>
          <w:p w:rsidR="00963371" w:rsidRPr="00C4348E" w:rsidRDefault="00963371" w:rsidP="00145713">
            <w:pPr>
              <w:ind w:firstLine="0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Боин В.В.</w:t>
            </w:r>
          </w:p>
        </w:tc>
        <w:tc>
          <w:tcPr>
            <w:tcW w:w="2693" w:type="dxa"/>
          </w:tcPr>
          <w:p w:rsidR="00963371" w:rsidRPr="00C4348E" w:rsidRDefault="00963371" w:rsidP="00963371">
            <w:pPr>
              <w:ind w:firstLine="34"/>
              <w:jc w:val="left"/>
              <w:rPr>
                <w:sz w:val="24"/>
                <w:szCs w:val="24"/>
              </w:rPr>
            </w:pPr>
            <w:r w:rsidRPr="00C4348E">
              <w:rPr>
                <w:sz w:val="24"/>
                <w:szCs w:val="24"/>
              </w:rPr>
              <w:t>Учетные регистры, договоры на строительство, создание</w:t>
            </w:r>
          </w:p>
        </w:tc>
      </w:tr>
    </w:tbl>
    <w:p w:rsidR="0061352B" w:rsidRDefault="0061352B" w:rsidP="0061352B">
      <w:pPr>
        <w:ind w:firstLine="0"/>
      </w:pPr>
    </w:p>
    <w:p w:rsidR="0078503C" w:rsidRPr="00AB6706" w:rsidRDefault="0078503C" w:rsidP="0078503C">
      <w:pPr>
        <w:ind w:firstLine="0"/>
      </w:pPr>
      <w:r w:rsidRPr="00AB6706">
        <w:t>Руководитель аудиторской организации</w:t>
      </w:r>
      <w:r>
        <w:t xml:space="preserve">:  </w:t>
      </w:r>
      <w:r>
        <w:rPr>
          <w:u w:val="single"/>
        </w:rPr>
        <w:t xml:space="preserve">                                 </w:t>
      </w:r>
      <w:r>
        <w:t xml:space="preserve"> Егоров А.А.</w:t>
      </w:r>
    </w:p>
    <w:p w:rsidR="0078503C" w:rsidRPr="00FF548E" w:rsidRDefault="0078503C" w:rsidP="0078503C">
      <w:pPr>
        <w:ind w:firstLine="0"/>
        <w:rPr>
          <w:sz w:val="20"/>
        </w:rPr>
      </w:pPr>
      <w:r w:rsidRPr="00FF548E">
        <w:rPr>
          <w:sz w:val="20"/>
        </w:rPr>
        <w:t xml:space="preserve">                                                                          </w:t>
      </w:r>
      <w:r>
        <w:rPr>
          <w:sz w:val="20"/>
        </w:rPr>
        <w:t xml:space="preserve">                  </w:t>
      </w:r>
      <w:r w:rsidRPr="00FF548E">
        <w:rPr>
          <w:sz w:val="20"/>
        </w:rPr>
        <w:t xml:space="preserve">  </w:t>
      </w:r>
      <w:r>
        <w:rPr>
          <w:sz w:val="20"/>
        </w:rPr>
        <w:t xml:space="preserve">                </w:t>
      </w:r>
      <w:r w:rsidRPr="00FF548E">
        <w:rPr>
          <w:sz w:val="20"/>
        </w:rPr>
        <w:t>(подпись)</w:t>
      </w:r>
    </w:p>
    <w:p w:rsidR="0078503C" w:rsidRPr="00AB6706" w:rsidRDefault="0078503C" w:rsidP="0078503C">
      <w:pPr>
        <w:ind w:firstLine="0"/>
      </w:pPr>
      <w:r w:rsidRPr="00AB6706">
        <w:t>Руководитель аудиторской группы</w:t>
      </w:r>
      <w:r>
        <w:t>:</w:t>
      </w:r>
      <w:r w:rsidRPr="00FF548E">
        <w:rPr>
          <w:u w:val="single"/>
        </w:rPr>
        <w:t xml:space="preserve">                              </w:t>
      </w:r>
      <w:r>
        <w:rPr>
          <w:u w:val="single"/>
        </w:rPr>
        <w:t xml:space="preserve">              </w:t>
      </w:r>
      <w:r>
        <w:t xml:space="preserve"> Сидорова И.И.</w:t>
      </w:r>
    </w:p>
    <w:p w:rsidR="0078503C" w:rsidRPr="0061352B" w:rsidRDefault="0078503C" w:rsidP="0078503C">
      <w:pPr>
        <w:rPr>
          <w:sz w:val="20"/>
        </w:rPr>
      </w:pPr>
      <w:r w:rsidRPr="00FF548E">
        <w:rPr>
          <w:sz w:val="20"/>
        </w:rPr>
        <w:t xml:space="preserve">                                                                </w:t>
      </w:r>
      <w:r>
        <w:rPr>
          <w:sz w:val="20"/>
        </w:rPr>
        <w:t xml:space="preserve">                     </w:t>
      </w:r>
      <w:r w:rsidRPr="00FF548E">
        <w:rPr>
          <w:sz w:val="20"/>
        </w:rPr>
        <w:t>(подпись)</w:t>
      </w:r>
    </w:p>
    <w:p w:rsidR="005152BF" w:rsidRPr="003060AC" w:rsidRDefault="005152BF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E0436" w:rsidRDefault="000E0436" w:rsidP="000E0436">
      <w:pPr>
        <w:spacing w:line="360" w:lineRule="auto"/>
        <w:ind w:firstLine="0"/>
        <w:jc w:val="center"/>
        <w:rPr>
          <w:b/>
          <w:szCs w:val="28"/>
        </w:rPr>
      </w:pPr>
      <w:r w:rsidRPr="000E0436">
        <w:rPr>
          <w:b/>
          <w:szCs w:val="28"/>
        </w:rPr>
        <w:lastRenderedPageBreak/>
        <w:t>2.2. Задание  2</w:t>
      </w:r>
    </w:p>
    <w:p w:rsidR="00023871" w:rsidRDefault="00023871" w:rsidP="00023871">
      <w:pPr>
        <w:ind w:firstLine="0"/>
        <w:jc w:val="center"/>
        <w:rPr>
          <w:b/>
          <w:color w:val="000000"/>
          <w:szCs w:val="28"/>
        </w:rPr>
      </w:pPr>
    </w:p>
    <w:p w:rsidR="000E0436" w:rsidRPr="00993831" w:rsidRDefault="000E0436" w:rsidP="000E0436">
      <w:pPr>
        <w:pStyle w:val="4"/>
        <w:spacing w:line="360" w:lineRule="auto"/>
      </w:pPr>
      <w:r w:rsidRPr="00993831">
        <w:t>Рассчитайте единый показатель уровня существенности на основании следующих данных:</w:t>
      </w:r>
    </w:p>
    <w:p w:rsidR="000E0436" w:rsidRPr="00327957" w:rsidRDefault="00327957" w:rsidP="00327957">
      <w:pPr>
        <w:pStyle w:val="4"/>
        <w:spacing w:line="360" w:lineRule="auto"/>
        <w:jc w:val="right"/>
      </w:pPr>
      <w:r w:rsidRPr="00327957">
        <w:t>Таблица 2</w:t>
      </w:r>
    </w:p>
    <w:tbl>
      <w:tblPr>
        <w:tblW w:w="9392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54"/>
        <w:gridCol w:w="1985"/>
        <w:gridCol w:w="1926"/>
        <w:gridCol w:w="2627"/>
      </w:tblGrid>
      <w:tr w:rsidR="000E0436" w:rsidRPr="000E0436" w:rsidTr="00271A8A">
        <w:trPr>
          <w:tblHeader/>
          <w:jc w:val="center"/>
        </w:trPr>
        <w:tc>
          <w:tcPr>
            <w:tcW w:w="2854" w:type="dxa"/>
            <w:vAlign w:val="center"/>
          </w:tcPr>
          <w:p w:rsidR="000E0436" w:rsidRPr="00271A8A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iCs/>
                <w:sz w:val="24"/>
                <w:szCs w:val="24"/>
              </w:rPr>
            </w:pPr>
            <w:r w:rsidRPr="00271A8A">
              <w:rPr>
                <w:iCs/>
                <w:sz w:val="24"/>
                <w:szCs w:val="24"/>
              </w:rPr>
              <w:t>Наименование базового показателя</w:t>
            </w:r>
          </w:p>
        </w:tc>
        <w:tc>
          <w:tcPr>
            <w:tcW w:w="1985" w:type="dxa"/>
            <w:vAlign w:val="center"/>
          </w:tcPr>
          <w:p w:rsidR="000E0436" w:rsidRPr="00271A8A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iCs/>
                <w:sz w:val="24"/>
                <w:szCs w:val="24"/>
              </w:rPr>
            </w:pPr>
            <w:r w:rsidRPr="00271A8A">
              <w:rPr>
                <w:iCs/>
                <w:sz w:val="24"/>
                <w:szCs w:val="24"/>
              </w:rPr>
              <w:t>Значение базового показателя (тыс.руб.)</w:t>
            </w:r>
          </w:p>
        </w:tc>
        <w:tc>
          <w:tcPr>
            <w:tcW w:w="1926" w:type="dxa"/>
            <w:vAlign w:val="center"/>
          </w:tcPr>
          <w:p w:rsidR="000E0436" w:rsidRPr="00271A8A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iCs/>
                <w:sz w:val="24"/>
                <w:szCs w:val="24"/>
              </w:rPr>
            </w:pPr>
            <w:r w:rsidRPr="00271A8A">
              <w:rPr>
                <w:iCs/>
                <w:sz w:val="24"/>
                <w:szCs w:val="24"/>
              </w:rPr>
              <w:t>Допустимый % отклонений</w:t>
            </w:r>
          </w:p>
        </w:tc>
        <w:tc>
          <w:tcPr>
            <w:tcW w:w="2627" w:type="dxa"/>
            <w:vAlign w:val="center"/>
          </w:tcPr>
          <w:p w:rsidR="000E0436" w:rsidRPr="00271A8A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iCs/>
                <w:sz w:val="24"/>
                <w:szCs w:val="24"/>
              </w:rPr>
            </w:pPr>
            <w:r w:rsidRPr="00271A8A">
              <w:rPr>
                <w:iCs/>
                <w:sz w:val="24"/>
                <w:szCs w:val="24"/>
              </w:rPr>
              <w:t>Значение, применяемое для нахождения уровня существенности (тыс.руб.)</w:t>
            </w:r>
          </w:p>
        </w:tc>
      </w:tr>
      <w:tr w:rsidR="000E0436" w:rsidRPr="000E0436" w:rsidTr="00271A8A">
        <w:trPr>
          <w:jc w:val="center"/>
        </w:trPr>
        <w:tc>
          <w:tcPr>
            <w:tcW w:w="2854" w:type="dxa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Балансовая прибыль предприятия</w:t>
            </w:r>
          </w:p>
        </w:tc>
        <w:tc>
          <w:tcPr>
            <w:tcW w:w="1985" w:type="dxa"/>
            <w:vAlign w:val="center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74 783</w:t>
            </w:r>
          </w:p>
        </w:tc>
        <w:tc>
          <w:tcPr>
            <w:tcW w:w="1926" w:type="dxa"/>
            <w:vAlign w:val="center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5</w:t>
            </w:r>
          </w:p>
        </w:tc>
        <w:tc>
          <w:tcPr>
            <w:tcW w:w="2627" w:type="dxa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0E0436" w:rsidRPr="000E0436" w:rsidTr="00271A8A">
        <w:trPr>
          <w:jc w:val="center"/>
        </w:trPr>
        <w:tc>
          <w:tcPr>
            <w:tcW w:w="2854" w:type="dxa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Выручка от реализации без НДС</w:t>
            </w:r>
          </w:p>
        </w:tc>
        <w:tc>
          <w:tcPr>
            <w:tcW w:w="1985" w:type="dxa"/>
            <w:vAlign w:val="center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180 063</w:t>
            </w:r>
          </w:p>
        </w:tc>
        <w:tc>
          <w:tcPr>
            <w:tcW w:w="1926" w:type="dxa"/>
            <w:vAlign w:val="center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2</w:t>
            </w:r>
          </w:p>
        </w:tc>
        <w:tc>
          <w:tcPr>
            <w:tcW w:w="2627" w:type="dxa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0E0436" w:rsidRPr="000E0436" w:rsidTr="00271A8A">
        <w:trPr>
          <w:jc w:val="center"/>
        </w:trPr>
        <w:tc>
          <w:tcPr>
            <w:tcW w:w="2854" w:type="dxa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Валюта баланса</w:t>
            </w:r>
          </w:p>
        </w:tc>
        <w:tc>
          <w:tcPr>
            <w:tcW w:w="1985" w:type="dxa"/>
            <w:vAlign w:val="center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91 350</w:t>
            </w:r>
          </w:p>
        </w:tc>
        <w:tc>
          <w:tcPr>
            <w:tcW w:w="1926" w:type="dxa"/>
            <w:vAlign w:val="center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2</w:t>
            </w:r>
          </w:p>
        </w:tc>
        <w:tc>
          <w:tcPr>
            <w:tcW w:w="2627" w:type="dxa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0E0436" w:rsidRPr="000E0436" w:rsidTr="00271A8A">
        <w:trPr>
          <w:jc w:val="center"/>
        </w:trPr>
        <w:tc>
          <w:tcPr>
            <w:tcW w:w="2854" w:type="dxa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Уставный капитал</w:t>
            </w:r>
          </w:p>
        </w:tc>
        <w:tc>
          <w:tcPr>
            <w:tcW w:w="1985" w:type="dxa"/>
            <w:vAlign w:val="center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54 600</w:t>
            </w:r>
          </w:p>
        </w:tc>
        <w:tc>
          <w:tcPr>
            <w:tcW w:w="1926" w:type="dxa"/>
            <w:vAlign w:val="center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10</w:t>
            </w:r>
          </w:p>
        </w:tc>
        <w:tc>
          <w:tcPr>
            <w:tcW w:w="2627" w:type="dxa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0E0436" w:rsidRPr="000E0436" w:rsidTr="00271A8A">
        <w:trPr>
          <w:jc w:val="center"/>
        </w:trPr>
        <w:tc>
          <w:tcPr>
            <w:tcW w:w="2854" w:type="dxa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Общие затраты предприятия</w:t>
            </w:r>
          </w:p>
        </w:tc>
        <w:tc>
          <w:tcPr>
            <w:tcW w:w="1985" w:type="dxa"/>
            <w:vAlign w:val="center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113 647</w:t>
            </w:r>
          </w:p>
        </w:tc>
        <w:tc>
          <w:tcPr>
            <w:tcW w:w="1926" w:type="dxa"/>
            <w:vAlign w:val="center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E0436">
              <w:rPr>
                <w:sz w:val="24"/>
                <w:szCs w:val="24"/>
              </w:rPr>
              <w:t>2</w:t>
            </w:r>
          </w:p>
        </w:tc>
        <w:tc>
          <w:tcPr>
            <w:tcW w:w="2627" w:type="dxa"/>
          </w:tcPr>
          <w:p w:rsidR="000E0436" w:rsidRPr="000E0436" w:rsidRDefault="000E0436" w:rsidP="000E0436">
            <w:pPr>
              <w:pStyle w:val="af4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</w:tbl>
    <w:p w:rsidR="00915FA2" w:rsidRDefault="000E0436" w:rsidP="0028266A">
      <w:pPr>
        <w:pStyle w:val="4"/>
        <w:spacing w:line="360" w:lineRule="auto"/>
        <w:ind w:firstLine="0"/>
      </w:pPr>
      <w:r w:rsidRPr="00993831">
        <w:rPr>
          <w:i/>
          <w:iCs/>
        </w:rPr>
        <w:t>Примечание.</w:t>
      </w:r>
      <w:r w:rsidRPr="00993831">
        <w:t xml:space="preserve"> Допустимый процент округления не должен быть больше 5.</w:t>
      </w:r>
    </w:p>
    <w:p w:rsidR="0028266A" w:rsidRDefault="0028266A" w:rsidP="0028266A">
      <w:pPr>
        <w:pStyle w:val="4"/>
        <w:ind w:firstLine="0"/>
      </w:pPr>
    </w:p>
    <w:p w:rsidR="00915FA2" w:rsidRDefault="00915FA2" w:rsidP="00915FA2">
      <w:pPr>
        <w:pStyle w:val="4"/>
        <w:spacing w:line="360" w:lineRule="auto"/>
        <w:jc w:val="left"/>
        <w:rPr>
          <w:b/>
        </w:rPr>
      </w:pPr>
      <w:r w:rsidRPr="00915FA2">
        <w:rPr>
          <w:b/>
        </w:rPr>
        <w:t>Решение:</w:t>
      </w:r>
    </w:p>
    <w:p w:rsidR="0028266A" w:rsidRDefault="0028266A" w:rsidP="0028266A">
      <w:pPr>
        <w:pStyle w:val="4"/>
        <w:jc w:val="left"/>
        <w:rPr>
          <w:b/>
        </w:rPr>
      </w:pPr>
    </w:p>
    <w:p w:rsidR="00915FA2" w:rsidRPr="00915FA2" w:rsidRDefault="00915FA2" w:rsidP="00915FA2">
      <w:pPr>
        <w:pStyle w:val="4"/>
        <w:numPr>
          <w:ilvl w:val="0"/>
          <w:numId w:val="16"/>
        </w:numPr>
        <w:spacing w:line="360" w:lineRule="auto"/>
        <w:ind w:left="0" w:firstLine="709"/>
      </w:pPr>
      <w:r w:rsidRPr="00915FA2">
        <w:t xml:space="preserve">Вычислим </w:t>
      </w:r>
      <w:r>
        <w:rPr>
          <w:iCs/>
        </w:rPr>
        <w:t>значения</w:t>
      </w:r>
      <w:r w:rsidRPr="00915FA2">
        <w:rPr>
          <w:iCs/>
        </w:rPr>
        <w:t>, применяем</w:t>
      </w:r>
      <w:r>
        <w:rPr>
          <w:iCs/>
        </w:rPr>
        <w:t>ые</w:t>
      </w:r>
      <w:r w:rsidRPr="00915FA2">
        <w:rPr>
          <w:iCs/>
        </w:rPr>
        <w:t xml:space="preserve"> для нахождения уровня существенности (тыс.руб.)</w:t>
      </w:r>
      <w:r>
        <w:rPr>
          <w:iCs/>
        </w:rPr>
        <w:t>:</w:t>
      </w:r>
    </w:p>
    <w:p w:rsidR="00915FA2" w:rsidRDefault="00915FA2" w:rsidP="00915FA2">
      <w:pPr>
        <w:pStyle w:val="4"/>
        <w:spacing w:line="360" w:lineRule="auto"/>
        <w:ind w:firstLine="0"/>
        <w:rPr>
          <w:iCs/>
        </w:rPr>
      </w:pPr>
      <w:r>
        <w:rPr>
          <w:iCs/>
        </w:rPr>
        <w:t xml:space="preserve">- для балансовой прибыли: </w:t>
      </w:r>
      <m:oMath>
        <m:r>
          <w:rPr>
            <w:rFonts w:ascii="Cambria Math" w:hAnsi="Cambria Math"/>
          </w:rPr>
          <m:t xml:space="preserve">    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74783 тыс.руб.  × 5%</m:t>
            </m:r>
          </m:num>
          <m:den>
            <m:r>
              <w:rPr>
                <w:rFonts w:ascii="Cambria Math" w:hAnsi="Cambria Math"/>
              </w:rPr>
              <m:t>100%</m:t>
            </m:r>
          </m:den>
        </m:f>
        <m:r>
          <w:rPr>
            <w:rFonts w:ascii="Cambria Math" w:hAnsi="Cambria Math"/>
          </w:rPr>
          <m:t>=3739 тыс.руб.</m:t>
        </m:r>
      </m:oMath>
      <w:r w:rsidR="00543F51">
        <w:rPr>
          <w:iCs/>
        </w:rPr>
        <w:t>;</w:t>
      </w:r>
    </w:p>
    <w:p w:rsidR="00543F51" w:rsidRDefault="00543F51" w:rsidP="00915FA2">
      <w:pPr>
        <w:pStyle w:val="4"/>
        <w:spacing w:line="360" w:lineRule="auto"/>
        <w:ind w:firstLine="0"/>
        <w:rPr>
          <w:iCs/>
        </w:rPr>
      </w:pPr>
      <w:r>
        <w:rPr>
          <w:iCs/>
        </w:rPr>
        <w:t xml:space="preserve">- </w:t>
      </w:r>
      <w:r w:rsidRPr="00543F51">
        <w:rPr>
          <w:iCs/>
        </w:rPr>
        <w:t xml:space="preserve">для </w:t>
      </w:r>
      <w:r w:rsidRPr="00543F51">
        <w:t>выручк</w:t>
      </w:r>
      <w:r>
        <w:t>и</w:t>
      </w:r>
      <w:r w:rsidRPr="00543F51">
        <w:t xml:space="preserve"> от реализации без НДС</w:t>
      </w:r>
      <w:r>
        <w:t xml:space="preserve">: 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180063 тыс.руб.  × 2%</m:t>
            </m:r>
          </m:num>
          <m:den>
            <m:r>
              <w:rPr>
                <w:rFonts w:ascii="Cambria Math" w:hAnsi="Cambria Math"/>
              </w:rPr>
              <m:t>100%</m:t>
            </m:r>
          </m:den>
        </m:f>
        <m:r>
          <w:rPr>
            <w:rFonts w:ascii="Cambria Math" w:hAnsi="Cambria Math"/>
          </w:rPr>
          <m:t>=3601 тыс.руб.</m:t>
        </m:r>
      </m:oMath>
      <w:r>
        <w:rPr>
          <w:iCs/>
        </w:rPr>
        <w:t>;</w:t>
      </w:r>
    </w:p>
    <w:p w:rsidR="00543F51" w:rsidRDefault="00543F51" w:rsidP="00915FA2">
      <w:pPr>
        <w:pStyle w:val="4"/>
        <w:spacing w:line="360" w:lineRule="auto"/>
        <w:ind w:firstLine="0"/>
        <w:rPr>
          <w:iCs/>
        </w:rPr>
      </w:pPr>
      <w:r>
        <w:rPr>
          <w:iCs/>
        </w:rPr>
        <w:t xml:space="preserve">- для валюты баланса:   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91350 тыс.руб.  × 2%</m:t>
            </m:r>
          </m:num>
          <m:den>
            <m:r>
              <w:rPr>
                <w:rFonts w:ascii="Cambria Math" w:hAnsi="Cambria Math"/>
              </w:rPr>
              <m:t>100%</m:t>
            </m:r>
          </m:den>
        </m:f>
        <m:r>
          <w:rPr>
            <w:rFonts w:ascii="Cambria Math" w:hAnsi="Cambria Math"/>
          </w:rPr>
          <m:t>=1827 тыс.руб.</m:t>
        </m:r>
      </m:oMath>
      <w:r>
        <w:rPr>
          <w:iCs/>
        </w:rPr>
        <w:t>;</w:t>
      </w:r>
    </w:p>
    <w:p w:rsidR="00543F51" w:rsidRDefault="00543F51" w:rsidP="00915FA2">
      <w:pPr>
        <w:pStyle w:val="4"/>
        <w:spacing w:line="360" w:lineRule="auto"/>
        <w:ind w:firstLine="0"/>
        <w:rPr>
          <w:iCs/>
        </w:rPr>
      </w:pPr>
      <w:r>
        <w:rPr>
          <w:iCs/>
        </w:rPr>
        <w:t xml:space="preserve">- для уставного капитала: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54600 тыс.руб.  × 10%</m:t>
            </m:r>
          </m:num>
          <m:den>
            <m:r>
              <w:rPr>
                <w:rFonts w:ascii="Cambria Math" w:hAnsi="Cambria Math"/>
              </w:rPr>
              <m:t>100%</m:t>
            </m:r>
          </m:den>
        </m:f>
        <m:r>
          <w:rPr>
            <w:rFonts w:ascii="Cambria Math" w:hAnsi="Cambria Math"/>
          </w:rPr>
          <m:t>=5460 тыс.руб.</m:t>
        </m:r>
      </m:oMath>
      <w:r>
        <w:rPr>
          <w:iCs/>
        </w:rPr>
        <w:t>;</w:t>
      </w:r>
    </w:p>
    <w:p w:rsidR="00543F51" w:rsidRDefault="00543F51" w:rsidP="00915FA2">
      <w:pPr>
        <w:pStyle w:val="4"/>
        <w:spacing w:line="360" w:lineRule="auto"/>
        <w:ind w:firstLine="0"/>
        <w:rPr>
          <w:iCs/>
        </w:rPr>
      </w:pPr>
      <w:r>
        <w:rPr>
          <w:iCs/>
        </w:rPr>
        <w:t xml:space="preserve">- для общих затрат предприятия: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113647 тыс.руб.  × 2%</m:t>
            </m:r>
          </m:num>
          <m:den>
            <m:r>
              <w:rPr>
                <w:rFonts w:ascii="Cambria Math" w:hAnsi="Cambria Math"/>
              </w:rPr>
              <m:t>100%</m:t>
            </m:r>
          </m:den>
        </m:f>
        <m:r>
          <w:rPr>
            <w:rFonts w:ascii="Cambria Math" w:hAnsi="Cambria Math"/>
          </w:rPr>
          <m:t>=2273 тыс.руб.</m:t>
        </m:r>
      </m:oMath>
    </w:p>
    <w:p w:rsidR="00543F51" w:rsidRDefault="00543F51" w:rsidP="00543F51">
      <w:pPr>
        <w:pStyle w:val="4"/>
        <w:spacing w:line="360" w:lineRule="auto"/>
      </w:pPr>
      <w:r>
        <w:rPr>
          <w:iCs/>
        </w:rPr>
        <w:t xml:space="preserve">2) </w:t>
      </w:r>
      <w:r w:rsidR="0014291D">
        <w:t>Определим</w:t>
      </w:r>
      <w:r w:rsidR="0014291D" w:rsidRPr="0014291D">
        <w:t xml:space="preserve"> среднее значение уровня существенности</w:t>
      </w:r>
      <w:r w:rsidR="0014291D">
        <w:t>:</w:t>
      </w:r>
    </w:p>
    <w:p w:rsidR="0014291D" w:rsidRDefault="00197F97" w:rsidP="00543F51">
      <w:pPr>
        <w:pStyle w:val="4"/>
        <w:spacing w:line="360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3739+3601+1827+5460+2273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=3380 тыс.руб.</m:t>
          </m:r>
        </m:oMath>
      </m:oMathPara>
    </w:p>
    <w:p w:rsidR="00AF3D5F" w:rsidRDefault="00AF3D5F" w:rsidP="00AF3D5F">
      <w:pPr>
        <w:pStyle w:val="4"/>
        <w:spacing w:line="360" w:lineRule="auto"/>
      </w:pPr>
      <w:r w:rsidRPr="00AF3D5F">
        <w:t>3)</w:t>
      </w:r>
      <w:r>
        <w:t xml:space="preserve"> У</w:t>
      </w:r>
      <w:r w:rsidR="00830E9C">
        <w:t>стано</w:t>
      </w:r>
      <w:r w:rsidRPr="00AF3D5F">
        <w:t>в</w:t>
      </w:r>
      <w:r w:rsidR="00830E9C">
        <w:t>и</w:t>
      </w:r>
      <w:r w:rsidRPr="00AF3D5F">
        <w:t xml:space="preserve">м максимальное значение уровня существенности – </w:t>
      </w:r>
      <w:r>
        <w:t>5460</w:t>
      </w:r>
      <w:r w:rsidRPr="00AF3D5F">
        <w:t xml:space="preserve"> тыс. руб. и минимальное значение уровня существенности – </w:t>
      </w:r>
      <w:r>
        <w:t>1827</w:t>
      </w:r>
      <w:r w:rsidRPr="00AF3D5F">
        <w:t xml:space="preserve"> тыс. руб. </w:t>
      </w:r>
      <w:r w:rsidRPr="00AF3D5F">
        <w:lastRenderedPageBreak/>
        <w:t xml:space="preserve">На основе этих значений </w:t>
      </w:r>
      <w:r>
        <w:t>определим</w:t>
      </w:r>
      <w:r w:rsidRPr="00AF3D5F">
        <w:t xml:space="preserve"> отклонение максимального и минимального значения уровня существенности от среднего:</w:t>
      </w:r>
    </w:p>
    <w:p w:rsidR="00AF3D5F" w:rsidRPr="004B5075" w:rsidRDefault="00197F97" w:rsidP="00AF3D5F">
      <w:pPr>
        <w:pStyle w:val="4"/>
        <w:spacing w:line="36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min 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3380-1827</m:t>
                    </m:r>
                  </m:e>
                </m:d>
                <m:ctrlPr>
                  <w:rPr>
                    <w:rFonts w:ascii="Cambria Math" w:hAnsi="Cambria Math"/>
                    <w:i/>
                  </w:rPr>
                </m:ctrlPr>
              </m:e>
            </m:func>
          </m:num>
          <m:den>
            <m:r>
              <w:rPr>
                <w:rFonts w:ascii="Cambria Math" w:hAnsi="Cambria Math"/>
              </w:rPr>
              <m:t>3380</m:t>
            </m:r>
          </m:den>
        </m:f>
        <m:r>
          <m:rPr>
            <m:sty m:val="p"/>
          </m:rPr>
          <w:rPr>
            <w:rFonts w:ascii="Cambria Math" w:hAnsi="Cambria Math"/>
          </w:rPr>
          <m:t>×100%=45</m:t>
        </m:r>
        <m:r>
          <w:rPr>
            <w:rFonts w:ascii="Cambria Math" w:hAnsi="Cambria Math"/>
          </w:rPr>
          <m:t xml:space="preserve">,9% </m:t>
        </m:r>
      </m:oMath>
      <w:r w:rsidR="004B5075">
        <w:t xml:space="preserve">- </w:t>
      </w:r>
      <w:r w:rsidR="004B5075" w:rsidRPr="004B5075">
        <w:rPr>
          <w:color w:val="000000"/>
        </w:rPr>
        <w:t>минимальное значение отклоняется от среднего на</w:t>
      </w:r>
      <w:r w:rsidR="004B5075">
        <w:rPr>
          <w:color w:val="000000"/>
        </w:rPr>
        <w:t xml:space="preserve"> 45,9%;</w:t>
      </w:r>
    </w:p>
    <w:p w:rsidR="00AF3D5F" w:rsidRPr="004B5075" w:rsidRDefault="00197F97" w:rsidP="008B7A85">
      <w:pPr>
        <w:pStyle w:val="4"/>
        <w:spacing w:line="36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  <m:r>
                  <w:rPr>
                    <w:rFonts w:ascii="Cambria Math" w:hAnsi="Cambria Math"/>
                    <w:lang w:val="en-US"/>
                  </w:rPr>
                  <m:t>ax</m:t>
                </m:r>
                <m:r>
                  <w:rPr>
                    <w:rFonts w:ascii="Cambria Math" w:hAnsi="Cambria Math"/>
                  </w:rPr>
                  <m:t xml:space="preserve"> 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5460-3380</m:t>
                    </m:r>
                  </m:e>
                </m:d>
                <m:ctrlPr>
                  <w:rPr>
                    <w:rFonts w:ascii="Cambria Math" w:hAnsi="Cambria Math"/>
                    <w:i/>
                  </w:rPr>
                </m:ctrlPr>
              </m:e>
            </m:func>
          </m:num>
          <m:den>
            <m:r>
              <w:rPr>
                <w:rFonts w:ascii="Cambria Math" w:hAnsi="Cambria Math"/>
              </w:rPr>
              <m:t>3380</m:t>
            </m:r>
          </m:den>
        </m:f>
        <m:r>
          <m:rPr>
            <m:sty m:val="p"/>
          </m:rPr>
          <w:rPr>
            <w:rFonts w:ascii="Cambria Math" w:hAnsi="Cambria Math"/>
          </w:rPr>
          <m:t>×100%=61,5</m:t>
        </m:r>
        <m:r>
          <w:rPr>
            <w:rFonts w:ascii="Cambria Math" w:hAnsi="Cambria Math"/>
          </w:rPr>
          <m:t>%</m:t>
        </m:r>
      </m:oMath>
      <w:r w:rsidR="004B5075">
        <w:t xml:space="preserve"> - </w:t>
      </w:r>
      <w:r w:rsidR="004B5075" w:rsidRPr="004B5075">
        <w:rPr>
          <w:color w:val="000000"/>
        </w:rPr>
        <w:t>м</w:t>
      </w:r>
      <w:r w:rsidR="004B5075">
        <w:rPr>
          <w:color w:val="000000"/>
        </w:rPr>
        <w:t>аксимальное</w:t>
      </w:r>
      <w:r w:rsidR="004B5075" w:rsidRPr="004B5075">
        <w:rPr>
          <w:color w:val="000000"/>
        </w:rPr>
        <w:t xml:space="preserve"> значение отклоняется от среднего на</w:t>
      </w:r>
      <w:r w:rsidR="004B5075">
        <w:rPr>
          <w:color w:val="000000"/>
        </w:rPr>
        <w:t xml:space="preserve"> 61,5%.</w:t>
      </w:r>
    </w:p>
    <w:p w:rsidR="000A7FA2" w:rsidRPr="008B7A85" w:rsidRDefault="008B7A85" w:rsidP="008B7A8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B7A85">
        <w:rPr>
          <w:sz w:val="28"/>
          <w:szCs w:val="28"/>
        </w:rPr>
        <w:t>Поскольку значения</w:t>
      </w:r>
      <w:r w:rsidR="000A7FA2" w:rsidRPr="008B7A85">
        <w:rPr>
          <w:sz w:val="28"/>
          <w:szCs w:val="28"/>
        </w:rPr>
        <w:t xml:space="preserve"> </w:t>
      </w:r>
      <w:r w:rsidRPr="008B7A85">
        <w:rPr>
          <w:sz w:val="28"/>
          <w:szCs w:val="28"/>
        </w:rPr>
        <w:t xml:space="preserve">5460 тыс. руб. </w:t>
      </w:r>
      <w:r w:rsidR="000A7FA2" w:rsidRPr="008B7A85">
        <w:rPr>
          <w:sz w:val="28"/>
          <w:szCs w:val="28"/>
        </w:rPr>
        <w:t xml:space="preserve">и </w:t>
      </w:r>
      <w:r w:rsidRPr="008B7A85">
        <w:rPr>
          <w:sz w:val="28"/>
          <w:szCs w:val="28"/>
        </w:rPr>
        <w:t>1827 тыс. руб</w:t>
      </w:r>
      <w:r>
        <w:rPr>
          <w:sz w:val="28"/>
          <w:szCs w:val="28"/>
        </w:rPr>
        <w:t>. отличаю</w:t>
      </w:r>
      <w:r w:rsidR="000A7FA2" w:rsidRPr="008B7A85">
        <w:rPr>
          <w:sz w:val="28"/>
          <w:szCs w:val="28"/>
        </w:rPr>
        <w:t xml:space="preserve">тся от среднего значительно (отклонение более 30%), </w:t>
      </w:r>
      <w:r>
        <w:rPr>
          <w:sz w:val="28"/>
          <w:szCs w:val="28"/>
        </w:rPr>
        <w:t>принимаем</w:t>
      </w:r>
      <w:r w:rsidR="000A7FA2" w:rsidRPr="008B7A85">
        <w:rPr>
          <w:sz w:val="28"/>
          <w:szCs w:val="28"/>
        </w:rPr>
        <w:t xml:space="preserve"> решение исключить из дальнейших расчетов единого показателя уровня существенности данные значения. </w:t>
      </w:r>
    </w:p>
    <w:p w:rsidR="000A7FA2" w:rsidRPr="008B7A85" w:rsidRDefault="008B7A85" w:rsidP="008B7A8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</w:t>
      </w:r>
      <w:r w:rsidR="000A7FA2" w:rsidRPr="008B7A85">
        <w:rPr>
          <w:sz w:val="28"/>
          <w:szCs w:val="28"/>
        </w:rPr>
        <w:t>ас</w:t>
      </w:r>
      <w:r>
        <w:rPr>
          <w:sz w:val="28"/>
          <w:szCs w:val="28"/>
        </w:rPr>
        <w:t>счи</w:t>
      </w:r>
      <w:r w:rsidR="000A7FA2" w:rsidRPr="008B7A85">
        <w:rPr>
          <w:sz w:val="28"/>
          <w:szCs w:val="28"/>
        </w:rPr>
        <w:t>т</w:t>
      </w:r>
      <w:r>
        <w:rPr>
          <w:sz w:val="28"/>
          <w:szCs w:val="28"/>
        </w:rPr>
        <w:t>ываем новое значение</w:t>
      </w:r>
      <w:r w:rsidR="000A7FA2" w:rsidRPr="008B7A85">
        <w:rPr>
          <w:sz w:val="28"/>
          <w:szCs w:val="28"/>
        </w:rPr>
        <w:t xml:space="preserve"> уровня существенности: </w:t>
      </w:r>
    </w:p>
    <w:p w:rsidR="008B7A85" w:rsidRDefault="00197F97" w:rsidP="008B7A85">
      <w:pPr>
        <w:pStyle w:val="4"/>
        <w:spacing w:line="360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3739+3601+2273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=3204 тыс.руб.</m:t>
          </m:r>
        </m:oMath>
      </m:oMathPara>
    </w:p>
    <w:p w:rsidR="000A7FA2" w:rsidRPr="008B7A85" w:rsidRDefault="000A7FA2" w:rsidP="008B7A8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B7A85">
        <w:rPr>
          <w:sz w:val="28"/>
          <w:szCs w:val="28"/>
        </w:rPr>
        <w:t xml:space="preserve">Исходя из приведенных расчетов видно, что уровень существенности равен </w:t>
      </w:r>
      <w:r w:rsidR="008B7A85">
        <w:rPr>
          <w:sz w:val="28"/>
          <w:szCs w:val="28"/>
        </w:rPr>
        <w:t>3204</w:t>
      </w:r>
      <w:r w:rsidRPr="008B7A85">
        <w:rPr>
          <w:sz w:val="28"/>
          <w:szCs w:val="28"/>
        </w:rPr>
        <w:t xml:space="preserve"> тыс. руб. </w:t>
      </w:r>
    </w:p>
    <w:p w:rsidR="000A7FA2" w:rsidRPr="008B7A85" w:rsidRDefault="000A7FA2" w:rsidP="008B7A8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B7A85">
        <w:rPr>
          <w:sz w:val="28"/>
          <w:szCs w:val="28"/>
        </w:rPr>
        <w:t xml:space="preserve">Данное значение </w:t>
      </w:r>
      <w:r w:rsidR="008B7A85">
        <w:rPr>
          <w:sz w:val="28"/>
          <w:szCs w:val="28"/>
        </w:rPr>
        <w:t>3204</w:t>
      </w:r>
      <w:r w:rsidRPr="008B7A85">
        <w:rPr>
          <w:sz w:val="28"/>
          <w:szCs w:val="28"/>
        </w:rPr>
        <w:t xml:space="preserve"> тыс. руб. и есть исходный показатель уровня существенности. Его можно округлить не более чем на </w:t>
      </w:r>
      <w:r w:rsidR="00431B6E">
        <w:rPr>
          <w:sz w:val="28"/>
          <w:szCs w:val="28"/>
        </w:rPr>
        <w:t>5</w:t>
      </w:r>
      <w:r w:rsidRPr="008B7A85">
        <w:rPr>
          <w:sz w:val="28"/>
          <w:szCs w:val="28"/>
        </w:rPr>
        <w:t xml:space="preserve">%. </w:t>
      </w:r>
    </w:p>
    <w:p w:rsidR="000A7FA2" w:rsidRPr="008B7A85" w:rsidRDefault="00431B6E" w:rsidP="008B7A8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3204</w:t>
      </w:r>
      <w:r w:rsidR="000A7FA2" w:rsidRPr="008B7A85">
        <w:rPr>
          <w:sz w:val="28"/>
          <w:szCs w:val="28"/>
        </w:rPr>
        <w:t xml:space="preserve"> тыс. руб. ≈ 3</w:t>
      </w:r>
      <w:r>
        <w:rPr>
          <w:sz w:val="28"/>
          <w:szCs w:val="28"/>
        </w:rPr>
        <w:t>2</w:t>
      </w:r>
      <w:r w:rsidR="000A7FA2" w:rsidRPr="008B7A85">
        <w:rPr>
          <w:sz w:val="28"/>
          <w:szCs w:val="28"/>
        </w:rPr>
        <w:t xml:space="preserve">00 тыс. руб. </w:t>
      </w:r>
    </w:p>
    <w:p w:rsidR="00431B6E" w:rsidRDefault="000A7FA2" w:rsidP="008B7A8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B7A85">
        <w:rPr>
          <w:sz w:val="28"/>
          <w:szCs w:val="28"/>
        </w:rPr>
        <w:t>Проверка:</w:t>
      </w:r>
      <w:r w:rsidR="001B42E8">
        <w:rPr>
          <w:sz w:val="28"/>
          <w:szCs w:val="28"/>
        </w:rPr>
        <w:t xml:space="preserve">  </w:t>
      </w:r>
      <w:r w:rsidRPr="008B7A85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(3200-3204)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3204</m:t>
            </m:r>
          </m:den>
        </m:f>
        <m:r>
          <w:rPr>
            <w:rFonts w:ascii="Cambria Math" w:hAnsi="Cambria Math"/>
            <w:sz w:val="28"/>
            <w:szCs w:val="28"/>
          </w:rPr>
          <m:t>×100%=-0,12%.</m:t>
        </m:r>
      </m:oMath>
    </w:p>
    <w:p w:rsidR="000E0436" w:rsidRDefault="000A7FA2" w:rsidP="00023871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B7A85">
        <w:rPr>
          <w:sz w:val="28"/>
          <w:szCs w:val="28"/>
        </w:rPr>
        <w:t>После проведения расчетов, представленных в таблице, уровень с</w:t>
      </w:r>
      <w:r w:rsidR="001B42E8">
        <w:rPr>
          <w:sz w:val="28"/>
          <w:szCs w:val="28"/>
        </w:rPr>
        <w:t>ущественности принимает сумму 32</w:t>
      </w:r>
      <w:r w:rsidRPr="008B7A85">
        <w:rPr>
          <w:sz w:val="28"/>
          <w:szCs w:val="28"/>
        </w:rPr>
        <w:t>00 тыс. руб. Это и является предельно допустимым значением ошибки в бухгалтерском учете</w:t>
      </w:r>
      <w:r w:rsidR="00A63164">
        <w:rPr>
          <w:sz w:val="28"/>
          <w:szCs w:val="28"/>
        </w:rPr>
        <w:t xml:space="preserve"> </w:t>
      </w:r>
      <w:r w:rsidR="00A63164" w:rsidRPr="00A63164">
        <w:rPr>
          <w:sz w:val="28"/>
          <w:szCs w:val="28"/>
        </w:rPr>
        <w:t>[</w:t>
      </w:r>
      <w:r w:rsidR="00AB5E05">
        <w:rPr>
          <w:sz w:val="28"/>
          <w:szCs w:val="28"/>
        </w:rPr>
        <w:t>6</w:t>
      </w:r>
      <w:r w:rsidR="00A63164" w:rsidRPr="00A63164">
        <w:rPr>
          <w:sz w:val="28"/>
          <w:szCs w:val="28"/>
        </w:rPr>
        <w:t>]</w:t>
      </w:r>
      <w:r w:rsidR="00A63164">
        <w:rPr>
          <w:sz w:val="28"/>
          <w:szCs w:val="28"/>
        </w:rPr>
        <w:t>.</w:t>
      </w:r>
      <w:r w:rsidRPr="008B7A85">
        <w:rPr>
          <w:sz w:val="28"/>
          <w:szCs w:val="28"/>
        </w:rPr>
        <w:t xml:space="preserve"> </w:t>
      </w:r>
    </w:p>
    <w:p w:rsidR="0028266A" w:rsidRPr="00023871" w:rsidRDefault="0028266A" w:rsidP="00023871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96038" w:rsidRDefault="000E0436" w:rsidP="000E0436">
      <w:pPr>
        <w:spacing w:line="360" w:lineRule="auto"/>
        <w:ind w:firstLine="0"/>
        <w:jc w:val="center"/>
        <w:rPr>
          <w:color w:val="000000"/>
          <w:szCs w:val="28"/>
        </w:rPr>
      </w:pPr>
      <w:r w:rsidRPr="000E0436">
        <w:rPr>
          <w:b/>
          <w:szCs w:val="28"/>
        </w:rPr>
        <w:t>2.3. Задание 3</w:t>
      </w:r>
    </w:p>
    <w:p w:rsidR="00496038" w:rsidRDefault="00496038" w:rsidP="00023871">
      <w:pPr>
        <w:ind w:firstLine="0"/>
        <w:rPr>
          <w:color w:val="000000"/>
          <w:szCs w:val="28"/>
        </w:rPr>
      </w:pPr>
    </w:p>
    <w:p w:rsidR="000E0436" w:rsidRPr="0050335F" w:rsidRDefault="000E0436" w:rsidP="000E0436">
      <w:pPr>
        <w:autoSpaceDE w:val="0"/>
        <w:autoSpaceDN w:val="0"/>
        <w:adjustRightInd w:val="0"/>
        <w:spacing w:line="360" w:lineRule="auto"/>
        <w:rPr>
          <w:szCs w:val="28"/>
        </w:rPr>
      </w:pPr>
      <w:r w:rsidRPr="0050335F">
        <w:rPr>
          <w:szCs w:val="28"/>
        </w:rPr>
        <w:t xml:space="preserve">Установить характер нарушений, определить, какие нормативные документы нарушены, предоставить рекомендации по исправлению, сформулировать </w:t>
      </w:r>
      <w:r>
        <w:rPr>
          <w:szCs w:val="28"/>
        </w:rPr>
        <w:t>запись в отчет аудитора, оценить</w:t>
      </w:r>
      <w:r w:rsidRPr="0050335F">
        <w:rPr>
          <w:szCs w:val="28"/>
        </w:rPr>
        <w:t xml:space="preserve"> существенность выявленных нарушений</w:t>
      </w:r>
      <w:r w:rsidR="00EA0CA6">
        <w:rPr>
          <w:szCs w:val="28"/>
        </w:rPr>
        <w:t>.</w:t>
      </w:r>
    </w:p>
    <w:p w:rsidR="000E0436" w:rsidRPr="0050335F" w:rsidRDefault="000E0436" w:rsidP="000E0436">
      <w:pPr>
        <w:spacing w:line="360" w:lineRule="auto"/>
        <w:rPr>
          <w:szCs w:val="28"/>
        </w:rPr>
      </w:pPr>
      <w:r w:rsidRPr="0050335F">
        <w:rPr>
          <w:szCs w:val="28"/>
        </w:rPr>
        <w:lastRenderedPageBreak/>
        <w:t xml:space="preserve">Стоимость оборудования по Контракту №123 от 01.07.2012 г. с </w:t>
      </w:r>
      <w:r w:rsidRPr="0050335F">
        <w:rPr>
          <w:szCs w:val="28"/>
          <w:lang w:val="en-US"/>
        </w:rPr>
        <w:t>ABCD</w:t>
      </w:r>
      <w:r w:rsidRPr="0050335F">
        <w:rPr>
          <w:szCs w:val="28"/>
        </w:rPr>
        <w:t xml:space="preserve"> 2 843 000,00 </w:t>
      </w:r>
      <w:r w:rsidR="004D5BCB" w:rsidRPr="0050335F">
        <w:rPr>
          <w:szCs w:val="28"/>
          <w:lang w:val="en-US"/>
        </w:rPr>
        <w:t>EUR</w:t>
      </w:r>
      <w:r w:rsidRPr="0050335F">
        <w:rPr>
          <w:szCs w:val="28"/>
        </w:rPr>
        <w:t xml:space="preserve">. Согласно условиям контракта, осуществлен предварительный платеж на сумму 2 010 000,00 </w:t>
      </w:r>
      <w:r w:rsidR="004D5BCB" w:rsidRPr="0050335F">
        <w:rPr>
          <w:szCs w:val="28"/>
          <w:lang w:val="en-US"/>
        </w:rPr>
        <w:t>EUR</w:t>
      </w:r>
      <w:r w:rsidRPr="0050335F">
        <w:rPr>
          <w:szCs w:val="28"/>
        </w:rPr>
        <w:t xml:space="preserve"> (84 093 054,00 руб.)</w:t>
      </w:r>
    </w:p>
    <w:p w:rsidR="000E0436" w:rsidRPr="0050335F" w:rsidRDefault="000E0436" w:rsidP="000E0436">
      <w:pPr>
        <w:spacing w:line="360" w:lineRule="auto"/>
        <w:rPr>
          <w:szCs w:val="28"/>
        </w:rPr>
      </w:pPr>
      <w:r w:rsidRPr="0050335F">
        <w:rPr>
          <w:szCs w:val="28"/>
        </w:rPr>
        <w:t>В бухгалтерском учете отражено в корреспонденции счетов:</w:t>
      </w:r>
    </w:p>
    <w:tbl>
      <w:tblPr>
        <w:tblW w:w="9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3105"/>
        <w:gridCol w:w="2552"/>
      </w:tblGrid>
      <w:tr w:rsidR="000E0436" w:rsidRPr="0050335F" w:rsidTr="00E51FD2">
        <w:tc>
          <w:tcPr>
            <w:tcW w:w="4219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50335F">
              <w:rPr>
                <w:szCs w:val="28"/>
              </w:rPr>
              <w:t>Дебет</w:t>
            </w:r>
          </w:p>
        </w:tc>
        <w:tc>
          <w:tcPr>
            <w:tcW w:w="3105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50335F">
              <w:rPr>
                <w:szCs w:val="28"/>
              </w:rPr>
              <w:t>Кредит</w:t>
            </w:r>
          </w:p>
        </w:tc>
        <w:tc>
          <w:tcPr>
            <w:tcW w:w="2552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50335F">
              <w:rPr>
                <w:szCs w:val="28"/>
              </w:rPr>
              <w:t>Сумма, руб.</w:t>
            </w:r>
          </w:p>
        </w:tc>
      </w:tr>
      <w:tr w:rsidR="000E0436" w:rsidRPr="0050335F" w:rsidTr="0028266A">
        <w:trPr>
          <w:trHeight w:val="827"/>
        </w:trPr>
        <w:tc>
          <w:tcPr>
            <w:tcW w:w="4219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rPr>
                <w:szCs w:val="28"/>
              </w:rPr>
            </w:pPr>
            <w:r w:rsidRPr="0050335F">
              <w:rPr>
                <w:szCs w:val="28"/>
              </w:rPr>
              <w:t>60</w:t>
            </w:r>
            <w:r w:rsidR="005236EB">
              <w:rPr>
                <w:szCs w:val="28"/>
              </w:rPr>
              <w:t>.22</w:t>
            </w:r>
            <w:r w:rsidRPr="0050335F">
              <w:rPr>
                <w:szCs w:val="28"/>
              </w:rPr>
              <w:t xml:space="preserve"> «Расчеты с поставщиками по авансам, выданным в валюте»</w:t>
            </w:r>
          </w:p>
        </w:tc>
        <w:tc>
          <w:tcPr>
            <w:tcW w:w="3105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rPr>
                <w:szCs w:val="28"/>
              </w:rPr>
            </w:pPr>
            <w:r w:rsidRPr="0050335F">
              <w:rPr>
                <w:szCs w:val="28"/>
              </w:rPr>
              <w:t>52 «Валютные счета»</w:t>
            </w:r>
          </w:p>
        </w:tc>
        <w:tc>
          <w:tcPr>
            <w:tcW w:w="2552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jc w:val="right"/>
              <w:rPr>
                <w:szCs w:val="28"/>
              </w:rPr>
            </w:pPr>
            <w:r w:rsidRPr="0050335F">
              <w:rPr>
                <w:szCs w:val="28"/>
              </w:rPr>
              <w:t>84 093 054,00</w:t>
            </w:r>
          </w:p>
          <w:p w:rsidR="000E0436" w:rsidRPr="0050335F" w:rsidRDefault="000E0436" w:rsidP="005236EB">
            <w:pPr>
              <w:spacing w:line="360" w:lineRule="auto"/>
              <w:ind w:firstLine="0"/>
              <w:jc w:val="right"/>
              <w:rPr>
                <w:szCs w:val="28"/>
              </w:rPr>
            </w:pPr>
            <w:r w:rsidRPr="0050335F">
              <w:rPr>
                <w:szCs w:val="28"/>
              </w:rPr>
              <w:t xml:space="preserve">(2 010 000,00 </w:t>
            </w:r>
            <w:r w:rsidR="004D5BCB" w:rsidRPr="0050335F">
              <w:rPr>
                <w:szCs w:val="28"/>
                <w:lang w:val="en-US"/>
              </w:rPr>
              <w:t>EUR</w:t>
            </w:r>
            <w:r w:rsidRPr="0050335F">
              <w:rPr>
                <w:szCs w:val="28"/>
              </w:rPr>
              <w:t>)</w:t>
            </w:r>
          </w:p>
        </w:tc>
      </w:tr>
    </w:tbl>
    <w:p w:rsidR="000E0436" w:rsidRPr="0050335F" w:rsidRDefault="000E0436" w:rsidP="0028266A">
      <w:pPr>
        <w:spacing w:line="360" w:lineRule="auto"/>
        <w:ind w:firstLine="0"/>
        <w:rPr>
          <w:szCs w:val="28"/>
        </w:rPr>
      </w:pPr>
    </w:p>
    <w:p w:rsidR="000E0436" w:rsidRPr="0050335F" w:rsidRDefault="000E0436" w:rsidP="000E0436">
      <w:pPr>
        <w:spacing w:line="360" w:lineRule="auto"/>
        <w:rPr>
          <w:szCs w:val="28"/>
        </w:rPr>
      </w:pPr>
      <w:r w:rsidRPr="0050335F">
        <w:rPr>
          <w:szCs w:val="28"/>
        </w:rPr>
        <w:t xml:space="preserve">Согласно условиям контракта, поставка осуществлена на условиях </w:t>
      </w:r>
      <w:r w:rsidRPr="0050335F">
        <w:rPr>
          <w:szCs w:val="28"/>
          <w:lang w:val="en-US"/>
        </w:rPr>
        <w:t>EXW</w:t>
      </w:r>
      <w:r w:rsidRPr="0050335F">
        <w:rPr>
          <w:szCs w:val="28"/>
        </w:rPr>
        <w:t xml:space="preserve"> (</w:t>
      </w:r>
      <w:r w:rsidRPr="0050335F">
        <w:rPr>
          <w:szCs w:val="28"/>
          <w:lang w:val="en-US"/>
        </w:rPr>
        <w:t>Incoterms</w:t>
      </w:r>
      <w:r w:rsidRPr="0050335F">
        <w:rPr>
          <w:szCs w:val="28"/>
        </w:rPr>
        <w:t xml:space="preserve"> 2010) г. г.Лондон – Великобритания. В соответствии с международной товарно-транспортной накладной (</w:t>
      </w:r>
      <w:r w:rsidRPr="0050335F">
        <w:rPr>
          <w:szCs w:val="28"/>
          <w:lang w:val="en-US"/>
        </w:rPr>
        <w:t>CMR</w:t>
      </w:r>
      <w:r w:rsidRPr="0050335F">
        <w:rPr>
          <w:szCs w:val="28"/>
        </w:rPr>
        <w:t xml:space="preserve">) оборудование доставлено в г.Лондон – Великобритания 19.08.2013 г., 20.08.2013 г., 21.08.2013 г., 22.08.2013 г. </w:t>
      </w:r>
    </w:p>
    <w:p w:rsidR="000E0436" w:rsidRPr="0050335F" w:rsidRDefault="000E0436" w:rsidP="00E51FD2">
      <w:pPr>
        <w:spacing w:line="360" w:lineRule="auto"/>
        <w:rPr>
          <w:szCs w:val="28"/>
        </w:rPr>
      </w:pPr>
      <w:r w:rsidRPr="0050335F">
        <w:rPr>
          <w:szCs w:val="28"/>
        </w:rPr>
        <w:t xml:space="preserve">По данным ГТД товары прошли таможенный контроль 03.09.2013 г. Курс евро 43,9561 руб./ </w:t>
      </w:r>
      <w:r w:rsidRPr="0050335F">
        <w:rPr>
          <w:szCs w:val="28"/>
          <w:lang w:val="en-US"/>
        </w:rPr>
        <w:t>EUR</w:t>
      </w:r>
      <w:r w:rsidRPr="0050335F">
        <w:rPr>
          <w:szCs w:val="28"/>
        </w:rPr>
        <w:t>.</w:t>
      </w:r>
    </w:p>
    <w:p w:rsidR="00023871" w:rsidRPr="0050335F" w:rsidRDefault="000E0436" w:rsidP="0028266A">
      <w:pPr>
        <w:spacing w:line="360" w:lineRule="auto"/>
        <w:rPr>
          <w:szCs w:val="28"/>
        </w:rPr>
      </w:pPr>
      <w:r w:rsidRPr="0050335F">
        <w:rPr>
          <w:szCs w:val="28"/>
        </w:rPr>
        <w:t>В бухгалтерском учете отражено в корреспонденции счетов: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4536"/>
        <w:gridCol w:w="2658"/>
      </w:tblGrid>
      <w:tr w:rsidR="000E0436" w:rsidRPr="0050335F" w:rsidTr="00E51FD2">
        <w:tc>
          <w:tcPr>
            <w:tcW w:w="2376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50335F">
              <w:rPr>
                <w:szCs w:val="28"/>
              </w:rPr>
              <w:t>Дебет</w:t>
            </w:r>
          </w:p>
        </w:tc>
        <w:tc>
          <w:tcPr>
            <w:tcW w:w="4536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50335F">
              <w:rPr>
                <w:szCs w:val="28"/>
              </w:rPr>
              <w:t>Кредит</w:t>
            </w:r>
          </w:p>
        </w:tc>
        <w:tc>
          <w:tcPr>
            <w:tcW w:w="2658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50335F">
              <w:rPr>
                <w:szCs w:val="28"/>
              </w:rPr>
              <w:t>Сумма, руб.</w:t>
            </w:r>
          </w:p>
        </w:tc>
      </w:tr>
      <w:tr w:rsidR="000E0436" w:rsidRPr="0050335F" w:rsidTr="00E51FD2">
        <w:tc>
          <w:tcPr>
            <w:tcW w:w="2376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rPr>
                <w:szCs w:val="28"/>
              </w:rPr>
            </w:pPr>
            <w:r w:rsidRPr="0050335F">
              <w:rPr>
                <w:szCs w:val="28"/>
              </w:rPr>
              <w:t>10 «Сырье и материалы»</w:t>
            </w:r>
          </w:p>
        </w:tc>
        <w:tc>
          <w:tcPr>
            <w:tcW w:w="4536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rPr>
                <w:szCs w:val="28"/>
              </w:rPr>
            </w:pPr>
            <w:r w:rsidRPr="0050335F">
              <w:rPr>
                <w:szCs w:val="28"/>
              </w:rPr>
              <w:t>60.21 «Расчеты с поставщиками и подрядчиками (в валюте)»</w:t>
            </w:r>
          </w:p>
        </w:tc>
        <w:tc>
          <w:tcPr>
            <w:tcW w:w="2658" w:type="dxa"/>
            <w:shd w:val="clear" w:color="auto" w:fill="auto"/>
          </w:tcPr>
          <w:p w:rsidR="000E0436" w:rsidRPr="0050335F" w:rsidRDefault="000E0436" w:rsidP="000E0436">
            <w:pPr>
              <w:spacing w:line="360" w:lineRule="auto"/>
              <w:ind w:firstLine="0"/>
              <w:jc w:val="right"/>
              <w:rPr>
                <w:szCs w:val="28"/>
              </w:rPr>
            </w:pPr>
            <w:r w:rsidRPr="0050335F">
              <w:rPr>
                <w:szCs w:val="28"/>
              </w:rPr>
              <w:t>124 967 192,30</w:t>
            </w:r>
          </w:p>
          <w:p w:rsidR="000E0436" w:rsidRPr="0050335F" w:rsidRDefault="000E0436" w:rsidP="000E0436">
            <w:pPr>
              <w:spacing w:line="360" w:lineRule="auto"/>
              <w:ind w:firstLine="0"/>
              <w:jc w:val="right"/>
              <w:rPr>
                <w:szCs w:val="28"/>
              </w:rPr>
            </w:pPr>
            <w:r w:rsidRPr="0050335F">
              <w:rPr>
                <w:szCs w:val="28"/>
              </w:rPr>
              <w:t xml:space="preserve">(2 843 000,00 </w:t>
            </w:r>
            <w:r w:rsidRPr="0050335F">
              <w:rPr>
                <w:szCs w:val="28"/>
                <w:lang w:val="en-US"/>
              </w:rPr>
              <w:t>EUR</w:t>
            </w:r>
            <w:r w:rsidRPr="0050335F">
              <w:rPr>
                <w:szCs w:val="28"/>
              </w:rPr>
              <w:t xml:space="preserve"> * 43,9561 руб./</w:t>
            </w:r>
            <w:r w:rsidRPr="0050335F">
              <w:rPr>
                <w:szCs w:val="28"/>
                <w:lang w:val="en-US"/>
              </w:rPr>
              <w:t xml:space="preserve"> EUR</w:t>
            </w:r>
            <w:r w:rsidRPr="0050335F">
              <w:rPr>
                <w:szCs w:val="28"/>
              </w:rPr>
              <w:t>)</w:t>
            </w:r>
          </w:p>
        </w:tc>
      </w:tr>
    </w:tbl>
    <w:p w:rsidR="004D5BCB" w:rsidRDefault="004D5BCB" w:rsidP="0028266A">
      <w:pPr>
        <w:autoSpaceDE w:val="0"/>
        <w:autoSpaceDN w:val="0"/>
        <w:adjustRightInd w:val="0"/>
        <w:spacing w:line="360" w:lineRule="auto"/>
        <w:ind w:firstLine="709"/>
        <w:rPr>
          <w:rFonts w:ascii="TimesNewRoman" w:eastAsia="Calibri" w:hAnsi="TimesNewRoman" w:cs="TimesNewRoman"/>
          <w:b/>
          <w:szCs w:val="28"/>
          <w:lang w:eastAsia="en-US"/>
        </w:rPr>
      </w:pPr>
      <w:r>
        <w:rPr>
          <w:rFonts w:ascii="TimesNewRoman" w:eastAsia="Calibri" w:hAnsi="TimesNewRoman" w:cs="TimesNewRoman"/>
          <w:b/>
          <w:szCs w:val="28"/>
          <w:lang w:eastAsia="en-US"/>
        </w:rPr>
        <w:t>Решение:</w:t>
      </w:r>
    </w:p>
    <w:p w:rsidR="00023871" w:rsidRDefault="00023871" w:rsidP="0002387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b/>
          <w:szCs w:val="28"/>
          <w:lang w:eastAsia="en-US"/>
        </w:rPr>
      </w:pPr>
    </w:p>
    <w:p w:rsidR="005236EB" w:rsidRDefault="005236EB" w:rsidP="00541A38">
      <w:pPr>
        <w:spacing w:line="360" w:lineRule="auto"/>
        <w:rPr>
          <w:szCs w:val="28"/>
          <w:shd w:val="clear" w:color="auto" w:fill="FFFFFF"/>
        </w:rPr>
      </w:pPr>
      <w:r>
        <w:rPr>
          <w:szCs w:val="28"/>
        </w:rPr>
        <w:t xml:space="preserve">1) В соответствии с п.5 ПБУ 6/01 «Учет основных средств» активы, стоимостью более 40 тыс. руб. отражаются в бухгалтерском учете и бухгалтерской отчетности в составе основных средств, а не в составе </w:t>
      </w:r>
      <w:r w:rsidRPr="003E4948">
        <w:rPr>
          <w:szCs w:val="28"/>
          <w:shd w:val="clear" w:color="auto" w:fill="FFFFFF"/>
        </w:rPr>
        <w:t>материально-производственных запасов</w:t>
      </w:r>
      <w:r>
        <w:rPr>
          <w:szCs w:val="28"/>
          <w:shd w:val="clear" w:color="auto" w:fill="FFFFFF"/>
        </w:rPr>
        <w:t xml:space="preserve">, поэтому поступившее оборудование необходимо оприходовать следующей проводкой: </w:t>
      </w:r>
      <w:r w:rsidR="00541A38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Дт 08.04   Кт 60.21</w:t>
      </w:r>
    </w:p>
    <w:p w:rsidR="004D5BCB" w:rsidRDefault="005236EB" w:rsidP="004D5BCB">
      <w:pPr>
        <w:autoSpaceDE w:val="0"/>
        <w:autoSpaceDN w:val="0"/>
        <w:adjustRightInd w:val="0"/>
        <w:spacing w:line="360" w:lineRule="auto"/>
        <w:ind w:firstLine="709"/>
        <w:rPr>
          <w:rFonts w:ascii="TimesNewRoman" w:eastAsia="Calibri" w:hAnsi="TimesNewRoman" w:cs="TimesNewRoman"/>
          <w:szCs w:val="28"/>
          <w:lang w:eastAsia="en-US"/>
        </w:rPr>
      </w:pPr>
      <w:r>
        <w:rPr>
          <w:rFonts w:ascii="TimesNewRoman" w:eastAsia="Calibri" w:hAnsi="TimesNewRoman" w:cs="TimesNewRoman"/>
          <w:szCs w:val="28"/>
          <w:lang w:eastAsia="en-US"/>
        </w:rPr>
        <w:t>2) П</w:t>
      </w:r>
      <w:r w:rsidR="004D5BCB">
        <w:rPr>
          <w:rFonts w:ascii="TimesNewRoman" w:eastAsia="Calibri" w:hAnsi="TimesNewRoman" w:cs="TimesNewRoman"/>
          <w:szCs w:val="28"/>
          <w:lang w:eastAsia="en-US"/>
        </w:rPr>
        <w:t xml:space="preserve">орядок </w:t>
      </w:r>
      <w:r>
        <w:rPr>
          <w:rFonts w:ascii="TimesNewRoman" w:eastAsia="Calibri" w:hAnsi="TimesNewRoman" w:cs="TimesNewRoman"/>
          <w:szCs w:val="28"/>
          <w:lang w:eastAsia="en-US"/>
        </w:rPr>
        <w:t xml:space="preserve">формирования стоимости </w:t>
      </w:r>
      <w:r w:rsidR="00FB071A">
        <w:rPr>
          <w:rFonts w:ascii="TimesNewRoman" w:eastAsia="Calibri" w:hAnsi="TimesNewRoman" w:cs="TimesNewRoman"/>
          <w:szCs w:val="28"/>
          <w:lang w:eastAsia="en-US"/>
        </w:rPr>
        <w:t>оборудования</w:t>
      </w:r>
      <w:r>
        <w:rPr>
          <w:rFonts w:ascii="TimesNewRoman" w:eastAsia="Calibri" w:hAnsi="TimesNewRoman" w:cs="TimesNewRoman"/>
          <w:szCs w:val="28"/>
          <w:lang w:eastAsia="en-US"/>
        </w:rPr>
        <w:t xml:space="preserve"> </w:t>
      </w:r>
      <w:r w:rsidR="004D5BCB">
        <w:rPr>
          <w:rFonts w:ascii="TimesNewRoman" w:eastAsia="Calibri" w:hAnsi="TimesNewRoman" w:cs="TimesNewRoman"/>
          <w:szCs w:val="28"/>
          <w:lang w:eastAsia="en-US"/>
        </w:rPr>
        <w:t xml:space="preserve">не соответствует требованию законодательства РФ, в частности, требованиям ПБУ 3/2006 </w:t>
      </w:r>
      <w:r w:rsidR="004D5BCB">
        <w:rPr>
          <w:rFonts w:ascii="TimesNewRoman" w:eastAsia="Calibri" w:hAnsi="TimesNewRoman" w:cs="TimesNewRoman"/>
          <w:szCs w:val="28"/>
          <w:lang w:eastAsia="en-US"/>
        </w:rPr>
        <w:lastRenderedPageBreak/>
        <w:t>«Учет активов и обязательств, стоимость которых выражена в иностранной валюте».</w:t>
      </w:r>
    </w:p>
    <w:p w:rsidR="004D5BCB" w:rsidRPr="000C7518" w:rsidRDefault="004D5BCB" w:rsidP="004D5BCB">
      <w:pPr>
        <w:autoSpaceDE w:val="0"/>
        <w:autoSpaceDN w:val="0"/>
        <w:adjustRightInd w:val="0"/>
        <w:spacing w:line="360" w:lineRule="auto"/>
        <w:ind w:firstLine="709"/>
        <w:rPr>
          <w:rFonts w:ascii="TimesNewRoman" w:eastAsia="Calibri" w:hAnsi="TimesNewRoman" w:cs="TimesNewRoman"/>
          <w:szCs w:val="28"/>
          <w:lang w:eastAsia="en-US"/>
        </w:rPr>
      </w:pPr>
      <w:r>
        <w:rPr>
          <w:rFonts w:ascii="TimesNewRoman" w:eastAsia="Calibri" w:hAnsi="TimesNewRoman" w:cs="TimesNewRoman"/>
          <w:szCs w:val="28"/>
          <w:lang w:eastAsia="en-US"/>
        </w:rPr>
        <w:t xml:space="preserve">Согласно п.6 ПБУ 3/2006 </w:t>
      </w:r>
      <w:r w:rsidR="00744E36" w:rsidRPr="00744E36">
        <w:rPr>
          <w:rFonts w:ascii="TimesNewRoman" w:eastAsia="Calibri" w:hAnsi="TimesNewRoman" w:cs="TimesNewRoman"/>
          <w:szCs w:val="28"/>
          <w:lang w:eastAsia="en-US"/>
        </w:rPr>
        <w:t>[</w:t>
      </w:r>
      <w:r w:rsidR="00744E36">
        <w:rPr>
          <w:rFonts w:ascii="TimesNewRoman" w:eastAsia="Calibri" w:hAnsi="TimesNewRoman" w:cs="TimesNewRoman"/>
          <w:szCs w:val="28"/>
          <w:lang w:eastAsia="en-US"/>
        </w:rPr>
        <w:t>4</w:t>
      </w:r>
      <w:r w:rsidR="00744E36" w:rsidRPr="00744E36">
        <w:rPr>
          <w:rFonts w:ascii="TimesNewRoman" w:eastAsia="Calibri" w:hAnsi="TimesNewRoman" w:cs="TimesNewRoman"/>
          <w:szCs w:val="28"/>
          <w:lang w:eastAsia="en-US"/>
        </w:rPr>
        <w:t>]</w:t>
      </w:r>
      <w:r w:rsidR="00744E36">
        <w:rPr>
          <w:rFonts w:ascii="TimesNewRoman" w:eastAsia="Calibri" w:hAnsi="TimesNewRoman" w:cs="TimesNewRoman"/>
          <w:szCs w:val="28"/>
          <w:lang w:eastAsia="en-US"/>
        </w:rPr>
        <w:t xml:space="preserve"> </w:t>
      </w:r>
      <w:r>
        <w:rPr>
          <w:rFonts w:ascii="TimesNewRoman" w:eastAsia="Calibri" w:hAnsi="TimesNewRoman" w:cs="TimesNewRoman"/>
          <w:szCs w:val="28"/>
          <w:lang w:eastAsia="en-US"/>
        </w:rPr>
        <w:t>пересчет в рубли производится по курсу, действующему на дату совершения операции в иностранной валюте, а также согласно п. 9 выплаченный аванс признается в бухгалтерском учете в рублях по курсу, действовавшему на дату пересчета в рубли, то есть на дату перечисления аванса.</w:t>
      </w:r>
      <w:r w:rsidRPr="000C7518">
        <w:rPr>
          <w:rFonts w:ascii="TimesNewRoman" w:eastAsia="Calibri" w:hAnsi="TimesNewRoman" w:cs="TimesNewRoman"/>
          <w:szCs w:val="28"/>
          <w:lang w:eastAsia="en-US"/>
        </w:rPr>
        <w:t xml:space="preserve"> </w:t>
      </w:r>
    </w:p>
    <w:p w:rsidR="004D5BCB" w:rsidRDefault="004D5BCB" w:rsidP="004D5BCB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rFonts w:ascii="TimesNewRoman" w:eastAsia="Calibri" w:hAnsi="TimesNewRoman" w:cs="TimesNewRoman"/>
          <w:szCs w:val="28"/>
          <w:lang w:eastAsia="en-US"/>
        </w:rPr>
        <w:t xml:space="preserve">Аванс выплачен в сумме </w:t>
      </w:r>
      <w:r w:rsidRPr="003F4280">
        <w:rPr>
          <w:rFonts w:ascii="TimesNewRoman" w:eastAsia="Calibri" w:hAnsi="TimesNewRoman" w:cs="TimesNewRoman"/>
          <w:szCs w:val="28"/>
          <w:lang w:eastAsia="en-US"/>
        </w:rPr>
        <w:t>84 093 054,00</w:t>
      </w:r>
      <w:r>
        <w:rPr>
          <w:rFonts w:ascii="TimesNewRoman" w:eastAsia="Calibri" w:hAnsi="TimesNewRoman" w:cs="TimesNewRoman"/>
          <w:szCs w:val="28"/>
          <w:lang w:eastAsia="en-US"/>
        </w:rPr>
        <w:t xml:space="preserve"> руб. </w:t>
      </w:r>
      <w:r w:rsidRPr="003F4280">
        <w:rPr>
          <w:rFonts w:ascii="TimesNewRoman" w:eastAsia="Calibri" w:hAnsi="TimesNewRoman" w:cs="TimesNewRoman"/>
          <w:szCs w:val="28"/>
          <w:lang w:eastAsia="en-US"/>
        </w:rPr>
        <w:t>(2 010 000,00 EUR)</w:t>
      </w:r>
      <w:r>
        <w:rPr>
          <w:rFonts w:ascii="TimesNewRoman" w:eastAsia="Calibri" w:hAnsi="TimesNewRoman" w:cs="TimesNewRoman"/>
          <w:szCs w:val="28"/>
          <w:lang w:eastAsia="en-US"/>
        </w:rPr>
        <w:t xml:space="preserve">, следовательно, на дату выплаты аванса курс </w:t>
      </w:r>
      <w:r>
        <w:rPr>
          <w:rFonts w:ascii="TimesNewRoman" w:eastAsia="Calibri" w:hAnsi="TimesNewRoman" w:cs="TimesNewRoman"/>
          <w:szCs w:val="28"/>
          <w:lang w:val="en-US" w:eastAsia="en-US"/>
        </w:rPr>
        <w:t>EUR</w:t>
      </w:r>
      <w:r>
        <w:rPr>
          <w:rFonts w:ascii="TimesNewRoman" w:eastAsia="Calibri" w:hAnsi="TimesNewRoman" w:cs="TimesNewRoman"/>
          <w:szCs w:val="28"/>
          <w:lang w:eastAsia="en-US"/>
        </w:rPr>
        <w:t xml:space="preserve"> равен 41,8373 руб., тогда как на дату поставки 03.09.2013 г. курс </w:t>
      </w:r>
      <w:r>
        <w:rPr>
          <w:rFonts w:ascii="TimesNewRoman" w:eastAsia="Calibri" w:hAnsi="TimesNewRoman" w:cs="TimesNewRoman"/>
          <w:szCs w:val="28"/>
          <w:lang w:val="en-US" w:eastAsia="en-US"/>
        </w:rPr>
        <w:t>EUR</w:t>
      </w:r>
      <w:r w:rsidRPr="00D50FF1">
        <w:rPr>
          <w:rFonts w:ascii="TimesNewRoman" w:eastAsia="Calibri" w:hAnsi="TimesNewRoman" w:cs="TimesNewRoman"/>
          <w:szCs w:val="28"/>
          <w:lang w:eastAsia="en-US"/>
        </w:rPr>
        <w:t xml:space="preserve"> </w:t>
      </w:r>
      <w:r>
        <w:rPr>
          <w:rFonts w:ascii="TimesNewRoman" w:eastAsia="Calibri" w:hAnsi="TimesNewRoman" w:cs="TimesNewRoman"/>
          <w:szCs w:val="28"/>
          <w:lang w:eastAsia="en-US"/>
        </w:rPr>
        <w:t xml:space="preserve">равен </w:t>
      </w:r>
      <w:r w:rsidRPr="0050335F">
        <w:rPr>
          <w:szCs w:val="28"/>
        </w:rPr>
        <w:t>43,9561</w:t>
      </w:r>
      <w:r>
        <w:rPr>
          <w:szCs w:val="28"/>
        </w:rPr>
        <w:t xml:space="preserve"> руб.</w:t>
      </w:r>
    </w:p>
    <w:p w:rsidR="004D5BCB" w:rsidRDefault="004D5BCB" w:rsidP="004D5BCB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>Учитывая разницы валютных курсов, стоимость товаров должна была быть равна сумме выплаченного аванса и остатка денежных средств от общей стоимости поставки, пересчитанного по курсу на 03.09.2013 г.:</w:t>
      </w:r>
    </w:p>
    <w:p w:rsidR="004D5BCB" w:rsidRPr="004B0B07" w:rsidRDefault="004D5BCB" w:rsidP="004D5BCB">
      <w:pPr>
        <w:autoSpaceDE w:val="0"/>
        <w:autoSpaceDN w:val="0"/>
        <w:adjustRightInd w:val="0"/>
        <w:spacing w:line="360" w:lineRule="auto"/>
        <w:ind w:firstLine="709"/>
        <w:rPr>
          <w:szCs w:val="28"/>
          <w:lang w:val="en-US"/>
        </w:rPr>
      </w:pPr>
      <w:r w:rsidRPr="00D50FF1">
        <w:rPr>
          <w:szCs w:val="28"/>
          <w:lang w:val="en-US"/>
        </w:rPr>
        <w:t xml:space="preserve">84 093 054,00 </w:t>
      </w:r>
      <w:r>
        <w:rPr>
          <w:szCs w:val="28"/>
        </w:rPr>
        <w:t>руб</w:t>
      </w:r>
      <w:r w:rsidRPr="00D50FF1">
        <w:rPr>
          <w:szCs w:val="28"/>
          <w:lang w:val="en-US"/>
        </w:rPr>
        <w:t xml:space="preserve">. + (2 843 000,00 </w:t>
      </w:r>
      <w:r>
        <w:rPr>
          <w:szCs w:val="28"/>
          <w:lang w:val="en-US"/>
        </w:rPr>
        <w:t>EUR</w:t>
      </w:r>
      <w:r w:rsidRPr="00D50FF1">
        <w:rPr>
          <w:szCs w:val="28"/>
          <w:lang w:val="en-US"/>
        </w:rPr>
        <w:t xml:space="preserve"> - </w:t>
      </w:r>
      <w:r w:rsidRPr="00D50FF1">
        <w:rPr>
          <w:rFonts w:ascii="TimesNewRoman" w:eastAsia="Calibri" w:hAnsi="TimesNewRoman" w:cs="TimesNewRoman"/>
          <w:szCs w:val="28"/>
          <w:lang w:val="en-US" w:eastAsia="en-US"/>
        </w:rPr>
        <w:t>2 010 000,00 EUR)*</w:t>
      </w:r>
      <w:r w:rsidRPr="00D50FF1">
        <w:rPr>
          <w:szCs w:val="28"/>
          <w:lang w:val="en-US"/>
        </w:rPr>
        <w:t xml:space="preserve"> 43,9561 </w:t>
      </w:r>
      <w:r>
        <w:rPr>
          <w:szCs w:val="28"/>
        </w:rPr>
        <w:t>руб</w:t>
      </w:r>
      <w:r w:rsidRPr="00D50FF1">
        <w:rPr>
          <w:szCs w:val="28"/>
          <w:lang w:val="en-US"/>
        </w:rPr>
        <w:t xml:space="preserve"> = 120 708 485,3 </w:t>
      </w:r>
      <w:r>
        <w:rPr>
          <w:szCs w:val="28"/>
        </w:rPr>
        <w:t>руб</w:t>
      </w:r>
      <w:r w:rsidRPr="00D50FF1">
        <w:rPr>
          <w:szCs w:val="28"/>
          <w:lang w:val="en-US"/>
        </w:rPr>
        <w:t>.</w:t>
      </w:r>
    </w:p>
    <w:p w:rsidR="004D5BCB" w:rsidRDefault="004D5BCB" w:rsidP="004D5BCB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>Отражению в бухгалтерском учете на сч.</w:t>
      </w:r>
      <w:r w:rsidR="005236EB">
        <w:rPr>
          <w:szCs w:val="28"/>
        </w:rPr>
        <w:t>08.04</w:t>
      </w:r>
      <w:r>
        <w:rPr>
          <w:szCs w:val="28"/>
        </w:rPr>
        <w:t xml:space="preserve"> подлежит сумма </w:t>
      </w:r>
      <w:r w:rsidRPr="00D50FF1">
        <w:rPr>
          <w:szCs w:val="28"/>
        </w:rPr>
        <w:t>120</w:t>
      </w:r>
      <w:r w:rsidRPr="00D50FF1">
        <w:rPr>
          <w:szCs w:val="28"/>
          <w:lang w:val="en-US"/>
        </w:rPr>
        <w:t> </w:t>
      </w:r>
      <w:r w:rsidRPr="00D50FF1">
        <w:rPr>
          <w:szCs w:val="28"/>
        </w:rPr>
        <w:t>708</w:t>
      </w:r>
      <w:r w:rsidRPr="00D50FF1">
        <w:rPr>
          <w:szCs w:val="28"/>
          <w:lang w:val="en-US"/>
        </w:rPr>
        <w:t> </w:t>
      </w:r>
      <w:r w:rsidRPr="00D50FF1">
        <w:rPr>
          <w:szCs w:val="28"/>
        </w:rPr>
        <w:t>485,3</w:t>
      </w:r>
      <w:r>
        <w:rPr>
          <w:szCs w:val="28"/>
        </w:rPr>
        <w:t xml:space="preserve"> руб.</w:t>
      </w:r>
    </w:p>
    <w:p w:rsidR="004D5BCB" w:rsidRDefault="004D5BCB" w:rsidP="004D5BCB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Для оценки уровня существенности возьмем значение </w:t>
      </w:r>
      <w:r w:rsidR="003F47D6">
        <w:rPr>
          <w:szCs w:val="28"/>
        </w:rPr>
        <w:t>3</w:t>
      </w:r>
      <w:r>
        <w:rPr>
          <w:szCs w:val="28"/>
        </w:rPr>
        <w:t>%.</w:t>
      </w:r>
    </w:p>
    <w:p w:rsidR="004D5BCB" w:rsidRDefault="00197F97" w:rsidP="004D5BCB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124 967 192,3-120 708 485,3</m:t>
              </m:r>
            </m:num>
            <m:den>
              <m:r>
                <w:rPr>
                  <w:rFonts w:ascii="Cambria Math" w:hAnsi="Cambria Math"/>
                  <w:szCs w:val="28"/>
                </w:rPr>
                <m:t>120 708 485,3</m:t>
              </m:r>
            </m:den>
          </m:f>
          <m:r>
            <w:rPr>
              <w:rFonts w:ascii="Cambria Math" w:hAnsi="Cambria Math"/>
              <w:szCs w:val="28"/>
            </w:rPr>
            <m:t>100 %=3,53 %</m:t>
          </m:r>
        </m:oMath>
      </m:oMathPara>
    </w:p>
    <w:p w:rsidR="004D5BCB" w:rsidRPr="00D50FF1" w:rsidRDefault="004D5BCB" w:rsidP="004D5BCB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>В данном случае ошибка является существенной, что привело к неправильному формированию стоимости активов организации, и повлекло за собой искажение данных бухгалтерской отчетности.</w:t>
      </w:r>
    </w:p>
    <w:p w:rsidR="00541A38" w:rsidRDefault="00541A38" w:rsidP="00541A38">
      <w:pPr>
        <w:spacing w:line="360" w:lineRule="auto"/>
        <w:rPr>
          <w:szCs w:val="28"/>
        </w:rPr>
      </w:pPr>
      <w:r>
        <w:rPr>
          <w:szCs w:val="28"/>
        </w:rPr>
        <w:t>Эти нарушения влияют:</w:t>
      </w:r>
    </w:p>
    <w:p w:rsidR="00541A38" w:rsidRDefault="00541A38" w:rsidP="00541A38">
      <w:pPr>
        <w:spacing w:line="360" w:lineRule="auto"/>
        <w:rPr>
          <w:szCs w:val="28"/>
        </w:rPr>
      </w:pPr>
      <w:r>
        <w:rPr>
          <w:szCs w:val="28"/>
        </w:rPr>
        <w:t>- на строки бух</w:t>
      </w:r>
      <w:r w:rsidR="007D014B">
        <w:rPr>
          <w:szCs w:val="28"/>
        </w:rPr>
        <w:t xml:space="preserve">галтерского </w:t>
      </w:r>
      <w:r>
        <w:rPr>
          <w:szCs w:val="28"/>
        </w:rPr>
        <w:t>баланса Основные средства (1150) и Запасы (1210);</w:t>
      </w:r>
    </w:p>
    <w:p w:rsidR="00541A38" w:rsidRDefault="00541A38" w:rsidP="00541A38">
      <w:pPr>
        <w:spacing w:line="360" w:lineRule="auto"/>
        <w:rPr>
          <w:szCs w:val="28"/>
        </w:rPr>
      </w:pPr>
      <w:r>
        <w:rPr>
          <w:szCs w:val="28"/>
        </w:rPr>
        <w:t xml:space="preserve">- </w:t>
      </w:r>
      <w:r w:rsidR="007D014B">
        <w:rPr>
          <w:szCs w:val="28"/>
        </w:rPr>
        <w:t>на формирование себестоимости продукции</w:t>
      </w:r>
      <w:r w:rsidR="003F47D6">
        <w:rPr>
          <w:szCs w:val="28"/>
        </w:rPr>
        <w:t>;</w:t>
      </w:r>
    </w:p>
    <w:p w:rsidR="003F47D6" w:rsidRPr="00F80CAC" w:rsidRDefault="003F47D6" w:rsidP="00541A38">
      <w:pPr>
        <w:spacing w:line="360" w:lineRule="auto"/>
        <w:rPr>
          <w:szCs w:val="28"/>
        </w:rPr>
      </w:pPr>
      <w:r>
        <w:rPr>
          <w:szCs w:val="28"/>
        </w:rPr>
        <w:t>- на начисление амортизации (в нашем случае неначисление, т.к. оборудование оприходовано на сч10)</w:t>
      </w:r>
      <w:r w:rsidR="00F80CAC">
        <w:rPr>
          <w:szCs w:val="28"/>
        </w:rPr>
        <w:t>.</w:t>
      </w:r>
    </w:p>
    <w:p w:rsidR="007D014B" w:rsidRPr="007D014B" w:rsidRDefault="007D014B" w:rsidP="007D014B">
      <w:pPr>
        <w:spacing w:line="360" w:lineRule="auto"/>
        <w:rPr>
          <w:szCs w:val="28"/>
          <w:shd w:val="clear" w:color="auto" w:fill="FFFFFF"/>
        </w:rPr>
      </w:pPr>
      <w:r>
        <w:rPr>
          <w:szCs w:val="28"/>
        </w:rPr>
        <w:lastRenderedPageBreak/>
        <w:t xml:space="preserve">Рекомендации: </w:t>
      </w:r>
      <w:r>
        <w:rPr>
          <w:szCs w:val="28"/>
          <w:shd w:val="clear" w:color="auto" w:fill="FFFFFF"/>
        </w:rPr>
        <w:t>если о</w:t>
      </w:r>
      <w:r w:rsidRPr="007D014B">
        <w:rPr>
          <w:szCs w:val="28"/>
          <w:shd w:val="clear" w:color="auto" w:fill="FFFFFF"/>
        </w:rPr>
        <w:t>шибки</w:t>
      </w:r>
      <w:r>
        <w:rPr>
          <w:szCs w:val="28"/>
          <w:shd w:val="clear" w:color="auto" w:fill="FFFFFF"/>
        </w:rPr>
        <w:t xml:space="preserve"> </w:t>
      </w:r>
      <w:r w:rsidRPr="007D014B">
        <w:rPr>
          <w:rStyle w:val="apple-converted-space"/>
          <w:szCs w:val="28"/>
          <w:shd w:val="clear" w:color="auto" w:fill="FFFFFF"/>
        </w:rPr>
        <w:t> </w:t>
      </w:r>
      <w:r>
        <w:rPr>
          <w:szCs w:val="28"/>
          <w:shd w:val="clear" w:color="auto" w:fill="FFFFFF"/>
        </w:rPr>
        <w:t>обнаружены</w:t>
      </w:r>
      <w:r w:rsidRPr="007D014B">
        <w:rPr>
          <w:szCs w:val="28"/>
          <w:shd w:val="clear" w:color="auto" w:fill="FFFFFF"/>
        </w:rPr>
        <w:t xml:space="preserve"> до окончания</w:t>
      </w:r>
      <w:r w:rsidRPr="007D014B">
        <w:rPr>
          <w:rStyle w:val="apple-converted-space"/>
          <w:szCs w:val="28"/>
          <w:shd w:val="clear" w:color="auto" w:fill="FFFFFF"/>
        </w:rPr>
        <w:t> </w:t>
      </w:r>
      <w:r w:rsidRPr="007D014B">
        <w:rPr>
          <w:szCs w:val="28"/>
          <w:shd w:val="clear" w:color="auto" w:fill="FFFFFF"/>
        </w:rPr>
        <w:t>отчетного года</w:t>
      </w:r>
      <w:r>
        <w:rPr>
          <w:szCs w:val="28"/>
          <w:shd w:val="clear" w:color="auto" w:fill="FFFFFF"/>
        </w:rPr>
        <w:t>, то они и</w:t>
      </w:r>
      <w:r w:rsidRPr="007D014B">
        <w:rPr>
          <w:szCs w:val="28"/>
          <w:shd w:val="clear" w:color="auto" w:fill="FFFFFF"/>
        </w:rPr>
        <w:t>справляются записями по соответствующим счетам бухгалтерского учета в том месяце отчетного года, в котором выявлена ошибка (</w:t>
      </w:r>
      <w:r w:rsidRPr="007D014B">
        <w:rPr>
          <w:i/>
          <w:iCs/>
          <w:szCs w:val="28"/>
          <w:shd w:val="clear" w:color="auto" w:fill="FFFFFF"/>
        </w:rPr>
        <w:t>п.5 ПБУ 22/2010</w:t>
      </w:r>
      <w:r w:rsidRPr="007D014B">
        <w:rPr>
          <w:szCs w:val="28"/>
          <w:shd w:val="clear" w:color="auto" w:fill="FFFFFF"/>
        </w:rPr>
        <w:t>)</w:t>
      </w:r>
      <w:r w:rsidR="003F47D6">
        <w:rPr>
          <w:szCs w:val="28"/>
          <w:shd w:val="clear" w:color="auto" w:fill="FFFFFF"/>
        </w:rPr>
        <w:t xml:space="preserve"> </w:t>
      </w:r>
      <w:r w:rsidR="00C654C0">
        <w:rPr>
          <w:szCs w:val="28"/>
          <w:shd w:val="clear" w:color="auto" w:fill="FFFFFF"/>
        </w:rPr>
        <w:t xml:space="preserve">(например, </w:t>
      </w:r>
      <w:r w:rsidR="003F47D6">
        <w:rPr>
          <w:szCs w:val="28"/>
          <w:shd w:val="clear" w:color="auto" w:fill="FFFFFF"/>
        </w:rPr>
        <w:t>сторно</w:t>
      </w:r>
      <w:r w:rsidR="00C654C0">
        <w:rPr>
          <w:szCs w:val="28"/>
          <w:shd w:val="clear" w:color="auto" w:fill="FFFFFF"/>
        </w:rPr>
        <w:t>).</w:t>
      </w:r>
    </w:p>
    <w:p w:rsidR="004D5BCB" w:rsidRDefault="004D5BCB" w:rsidP="004D5BCB"/>
    <w:p w:rsidR="00496038" w:rsidRDefault="00496038" w:rsidP="00643A54">
      <w:pPr>
        <w:spacing w:line="360" w:lineRule="auto"/>
        <w:ind w:firstLine="0"/>
        <w:rPr>
          <w:color w:val="000000"/>
          <w:szCs w:val="28"/>
        </w:rPr>
      </w:pPr>
    </w:p>
    <w:p w:rsidR="000E0436" w:rsidRDefault="000E0436" w:rsidP="00643A54">
      <w:pPr>
        <w:spacing w:line="360" w:lineRule="auto"/>
        <w:ind w:firstLine="0"/>
        <w:rPr>
          <w:color w:val="000000"/>
          <w:szCs w:val="28"/>
        </w:rPr>
      </w:pPr>
    </w:p>
    <w:p w:rsidR="00496038" w:rsidRDefault="00496038" w:rsidP="00643A54">
      <w:pPr>
        <w:spacing w:line="360" w:lineRule="auto"/>
        <w:ind w:firstLine="0"/>
        <w:rPr>
          <w:color w:val="000000"/>
          <w:szCs w:val="28"/>
        </w:rPr>
      </w:pPr>
    </w:p>
    <w:p w:rsidR="00496038" w:rsidRDefault="00496038" w:rsidP="00643A54">
      <w:pPr>
        <w:spacing w:line="360" w:lineRule="auto"/>
        <w:ind w:firstLine="0"/>
        <w:rPr>
          <w:color w:val="000000"/>
          <w:szCs w:val="28"/>
        </w:rPr>
      </w:pPr>
    </w:p>
    <w:p w:rsidR="00496038" w:rsidRDefault="00496038" w:rsidP="00643A54">
      <w:pPr>
        <w:spacing w:line="360" w:lineRule="auto"/>
        <w:ind w:firstLine="0"/>
        <w:rPr>
          <w:color w:val="000000"/>
          <w:szCs w:val="28"/>
        </w:rPr>
      </w:pPr>
    </w:p>
    <w:p w:rsidR="00496038" w:rsidRPr="008F2AB3" w:rsidRDefault="00496038" w:rsidP="00643A54">
      <w:pPr>
        <w:spacing w:line="360" w:lineRule="auto"/>
        <w:ind w:firstLine="0"/>
        <w:rPr>
          <w:color w:val="000000"/>
          <w:szCs w:val="28"/>
        </w:rPr>
      </w:pPr>
    </w:p>
    <w:p w:rsidR="00C21AF2" w:rsidRPr="008F2AB3" w:rsidRDefault="00C21AF2" w:rsidP="00643A54">
      <w:pPr>
        <w:spacing w:line="360" w:lineRule="auto"/>
        <w:ind w:firstLine="0"/>
        <w:rPr>
          <w:color w:val="000000"/>
          <w:szCs w:val="28"/>
        </w:rPr>
      </w:pPr>
    </w:p>
    <w:p w:rsidR="00C21AF2" w:rsidRPr="008F2AB3" w:rsidRDefault="00C21AF2" w:rsidP="00643A54">
      <w:pPr>
        <w:spacing w:line="360" w:lineRule="auto"/>
        <w:ind w:firstLine="0"/>
        <w:rPr>
          <w:color w:val="000000"/>
          <w:szCs w:val="28"/>
        </w:rPr>
      </w:pPr>
    </w:p>
    <w:p w:rsidR="00496038" w:rsidRPr="003060AC" w:rsidRDefault="00496038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0C771C" w:rsidRPr="003060AC" w:rsidRDefault="000C771C" w:rsidP="00643A54">
      <w:pPr>
        <w:spacing w:line="360" w:lineRule="auto"/>
        <w:ind w:firstLine="0"/>
        <w:rPr>
          <w:color w:val="000000"/>
          <w:szCs w:val="28"/>
        </w:rPr>
      </w:pPr>
    </w:p>
    <w:p w:rsidR="0078503C" w:rsidRDefault="0078503C" w:rsidP="00643A54">
      <w:pPr>
        <w:spacing w:line="360" w:lineRule="auto"/>
        <w:ind w:firstLine="0"/>
        <w:rPr>
          <w:color w:val="000000"/>
          <w:szCs w:val="28"/>
        </w:rPr>
      </w:pPr>
    </w:p>
    <w:p w:rsidR="00023871" w:rsidRDefault="00643A54" w:rsidP="00023871">
      <w:pPr>
        <w:pStyle w:val="21"/>
        <w:spacing w:after="360"/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Заключение</w:t>
      </w:r>
    </w:p>
    <w:p w:rsidR="002433F1" w:rsidRDefault="00C72DC4" w:rsidP="002433F1">
      <w:pPr>
        <w:spacing w:line="360" w:lineRule="auto"/>
        <w:ind w:firstLine="709"/>
      </w:pPr>
      <w:r w:rsidRPr="00C72DC4">
        <w:rPr>
          <w:szCs w:val="28"/>
        </w:rPr>
        <w:t xml:space="preserve">Аудиторская деятельность — </w:t>
      </w:r>
      <w:r>
        <w:rPr>
          <w:szCs w:val="28"/>
        </w:rPr>
        <w:t>неотъемлемая составляющая рыноч</w:t>
      </w:r>
      <w:r w:rsidRPr="00C72DC4">
        <w:rPr>
          <w:szCs w:val="28"/>
        </w:rPr>
        <w:t>ной экономики. Результаты аудито</w:t>
      </w:r>
      <w:r>
        <w:rPr>
          <w:szCs w:val="28"/>
        </w:rPr>
        <w:t>рской проверки позволяют различ</w:t>
      </w:r>
      <w:r w:rsidRPr="00C72DC4">
        <w:rPr>
          <w:szCs w:val="28"/>
        </w:rPr>
        <w:t>ным группам пользователей финан</w:t>
      </w:r>
      <w:r>
        <w:rPr>
          <w:szCs w:val="28"/>
        </w:rPr>
        <w:t>совой отчетности получить досто</w:t>
      </w:r>
      <w:r w:rsidRPr="00C72DC4">
        <w:rPr>
          <w:szCs w:val="28"/>
        </w:rPr>
        <w:t>верную картину о финансово-хозяйственной деятельности аудируемого лица. Так, по данным письменной ин</w:t>
      </w:r>
      <w:r>
        <w:rPr>
          <w:szCs w:val="28"/>
        </w:rPr>
        <w:t>формации (отчета) аудитора внут</w:t>
      </w:r>
      <w:r w:rsidRPr="00C72DC4">
        <w:rPr>
          <w:szCs w:val="28"/>
        </w:rPr>
        <w:t>ренние пользователи отчетности могут получить п</w:t>
      </w:r>
      <w:r>
        <w:rPr>
          <w:szCs w:val="28"/>
        </w:rPr>
        <w:t>редстав</w:t>
      </w:r>
      <w:r w:rsidRPr="00C72DC4">
        <w:rPr>
          <w:szCs w:val="28"/>
        </w:rPr>
        <w:t>ление о рисках компании и направ</w:t>
      </w:r>
      <w:r>
        <w:rPr>
          <w:szCs w:val="28"/>
        </w:rPr>
        <w:t>лениях их оптимизации. Для внеш</w:t>
      </w:r>
      <w:r w:rsidRPr="00C72DC4">
        <w:rPr>
          <w:szCs w:val="28"/>
        </w:rPr>
        <w:t>них пользователей финансовой отчетности важнейшим документом является аудиторское заключение — официальный документ, в котором в установленной форме выражается мнение аудитора о достоверности бухгалтерской (финансовой) отчетно</w:t>
      </w:r>
      <w:r>
        <w:rPr>
          <w:szCs w:val="28"/>
        </w:rPr>
        <w:t>сти. Подтверждая или не подтвер</w:t>
      </w:r>
      <w:r w:rsidRPr="00C72DC4">
        <w:rPr>
          <w:szCs w:val="28"/>
        </w:rPr>
        <w:t>ждая данные в финансовой отчетности, аудитор помогает пользователю этой отчетности принять на ее осн</w:t>
      </w:r>
      <w:r>
        <w:rPr>
          <w:szCs w:val="28"/>
        </w:rPr>
        <w:t>ове правильные экономические ре</w:t>
      </w:r>
      <w:r w:rsidRPr="00C72DC4">
        <w:rPr>
          <w:szCs w:val="28"/>
        </w:rPr>
        <w:t xml:space="preserve">шения. </w:t>
      </w:r>
      <w:r w:rsidR="002433F1" w:rsidRPr="00AB28DA">
        <w:t xml:space="preserve">Например, основываясь на мнении аудиторов, кредитный комитет банка принимает решение о возможности выдачи кредита заемщику, рейтинговые агентства присваивают рейтинг надежности той или иной компании и т.д. </w:t>
      </w:r>
    </w:p>
    <w:p w:rsidR="00AB5E05" w:rsidRPr="00A63164" w:rsidRDefault="002433F1" w:rsidP="00023871">
      <w:pPr>
        <w:pStyle w:val="21"/>
        <w:spacing w:line="360" w:lineRule="auto"/>
        <w:ind w:firstLine="709"/>
        <w:jc w:val="both"/>
        <w:rPr>
          <w:sz w:val="28"/>
          <w:szCs w:val="28"/>
        </w:rPr>
      </w:pPr>
      <w:r w:rsidRPr="00C72DC4">
        <w:rPr>
          <w:sz w:val="28"/>
          <w:szCs w:val="28"/>
        </w:rPr>
        <w:t xml:space="preserve">Аудиторской проверке присущи объективные ограничения, такие как несовершенство системы внутреннего контроля и бухгалтерского </w:t>
      </w:r>
      <w:r>
        <w:rPr>
          <w:sz w:val="28"/>
          <w:szCs w:val="28"/>
        </w:rPr>
        <w:t xml:space="preserve">учета </w:t>
      </w:r>
      <w:r w:rsidRPr="00C72DC4">
        <w:rPr>
          <w:sz w:val="28"/>
          <w:szCs w:val="28"/>
        </w:rPr>
        <w:t xml:space="preserve">аудируемого лица, выборочный </w:t>
      </w:r>
      <w:r>
        <w:rPr>
          <w:sz w:val="28"/>
          <w:szCs w:val="28"/>
        </w:rPr>
        <w:t>характер проверки, риски искаже</w:t>
      </w:r>
      <w:r w:rsidRPr="00C72DC4">
        <w:rPr>
          <w:sz w:val="28"/>
          <w:szCs w:val="28"/>
        </w:rPr>
        <w:t>ния финансовой отчетности в результате недобросовестных действий и другие ограничения. В связи с этим важнейшей зада</w:t>
      </w:r>
      <w:r>
        <w:rPr>
          <w:sz w:val="28"/>
          <w:szCs w:val="28"/>
        </w:rPr>
        <w:t>чей для аудитора является рацио</w:t>
      </w:r>
      <w:r w:rsidRPr="00C72DC4">
        <w:rPr>
          <w:sz w:val="28"/>
          <w:szCs w:val="28"/>
        </w:rPr>
        <w:t>нальная и системная организация пров</w:t>
      </w:r>
      <w:r>
        <w:rPr>
          <w:sz w:val="28"/>
          <w:szCs w:val="28"/>
        </w:rPr>
        <w:t>ерки на всех ее этапах: от полу</w:t>
      </w:r>
      <w:r w:rsidRPr="00C72DC4">
        <w:rPr>
          <w:sz w:val="28"/>
          <w:szCs w:val="28"/>
        </w:rPr>
        <w:t>чения информации о деятельности потенциального аудируемого лица до представления аудиторского зак</w:t>
      </w:r>
      <w:r>
        <w:rPr>
          <w:sz w:val="28"/>
          <w:szCs w:val="28"/>
        </w:rPr>
        <w:t>лючения. От этого зависит эффек</w:t>
      </w:r>
      <w:r w:rsidRPr="00C72DC4">
        <w:rPr>
          <w:sz w:val="28"/>
          <w:szCs w:val="28"/>
        </w:rPr>
        <w:t>тивность и качество результатов аудита.  Профессия аудитора интересная, н</w:t>
      </w:r>
      <w:r>
        <w:rPr>
          <w:sz w:val="28"/>
          <w:szCs w:val="28"/>
        </w:rPr>
        <w:t>о вместе с тем очень ответствен</w:t>
      </w:r>
      <w:r w:rsidRPr="00C72DC4">
        <w:rPr>
          <w:sz w:val="28"/>
          <w:szCs w:val="28"/>
        </w:rPr>
        <w:t xml:space="preserve">ная, требующая непрерывного профессионального роста. В сложившихся условиях российский аудит имеет свою специфику, однако несмотря на это трудно переоценить роль и значение аудиторской деятельности для собственников бизнеса и всех внешних пользователей. </w:t>
      </w:r>
    </w:p>
    <w:p w:rsidR="00023871" w:rsidRDefault="003C68A8" w:rsidP="00023871">
      <w:pPr>
        <w:pStyle w:val="21"/>
        <w:spacing w:after="360"/>
        <w:ind w:firstLine="0"/>
        <w:jc w:val="center"/>
        <w:rPr>
          <w:b/>
          <w:sz w:val="28"/>
        </w:rPr>
      </w:pPr>
      <w:r w:rsidRPr="002142CA">
        <w:rPr>
          <w:b/>
          <w:sz w:val="28"/>
        </w:rPr>
        <w:lastRenderedPageBreak/>
        <w:t xml:space="preserve">Список </w:t>
      </w:r>
      <w:r>
        <w:rPr>
          <w:b/>
          <w:sz w:val="28"/>
        </w:rPr>
        <w:t xml:space="preserve">использованной </w:t>
      </w:r>
      <w:r w:rsidRPr="002142CA">
        <w:rPr>
          <w:b/>
          <w:sz w:val="28"/>
        </w:rPr>
        <w:t>литературы</w:t>
      </w:r>
    </w:p>
    <w:p w:rsidR="009F4CCC" w:rsidRDefault="00D44C72" w:rsidP="009F4CCC">
      <w:pPr>
        <w:spacing w:line="360" w:lineRule="auto"/>
        <w:ind w:firstLine="709"/>
        <w:rPr>
          <w:color w:val="000000"/>
          <w:szCs w:val="28"/>
        </w:rPr>
      </w:pPr>
      <w:r w:rsidRPr="00A35BE1">
        <w:rPr>
          <w:szCs w:val="28"/>
        </w:rPr>
        <w:t>1.</w:t>
      </w:r>
      <w:r w:rsidR="009F4CCC">
        <w:rPr>
          <w:szCs w:val="28"/>
        </w:rPr>
        <w:t xml:space="preserve"> </w:t>
      </w:r>
      <w:r w:rsidR="009F4CCC" w:rsidRPr="00F22A8E">
        <w:rPr>
          <w:rStyle w:val="ad"/>
          <w:b w:val="0"/>
          <w:szCs w:val="28"/>
        </w:rPr>
        <w:t>Федеральные правила (стандарты) аудиторской деятельности</w:t>
      </w:r>
      <w:r w:rsidR="00A64FF4">
        <w:rPr>
          <w:szCs w:val="28"/>
        </w:rPr>
        <w:t>:</w:t>
      </w:r>
      <w:r w:rsidR="009F4CCC">
        <w:rPr>
          <w:szCs w:val="28"/>
        </w:rPr>
        <w:t xml:space="preserve"> </w:t>
      </w:r>
      <w:r w:rsidR="009F4CCC" w:rsidRPr="00F22A8E">
        <w:rPr>
          <w:rStyle w:val="ad"/>
          <w:b w:val="0"/>
          <w:szCs w:val="28"/>
        </w:rPr>
        <w:t xml:space="preserve">Правило (стандарт) </w:t>
      </w:r>
      <w:r w:rsidR="009F4CCC">
        <w:rPr>
          <w:rStyle w:val="ad"/>
          <w:b w:val="0"/>
          <w:szCs w:val="28"/>
        </w:rPr>
        <w:t>№</w:t>
      </w:r>
      <w:r w:rsidR="009F4CCC" w:rsidRPr="00F22A8E">
        <w:rPr>
          <w:rStyle w:val="ad"/>
          <w:b w:val="0"/>
          <w:szCs w:val="28"/>
        </w:rPr>
        <w:t xml:space="preserve"> 33</w:t>
      </w:r>
      <w:r w:rsidR="009F4CCC">
        <w:rPr>
          <w:rStyle w:val="ad"/>
          <w:b w:val="0"/>
          <w:szCs w:val="28"/>
        </w:rPr>
        <w:t xml:space="preserve"> «</w:t>
      </w:r>
      <w:r w:rsidR="009F4CCC" w:rsidRPr="00F22A8E">
        <w:rPr>
          <w:rStyle w:val="ad"/>
          <w:b w:val="0"/>
          <w:szCs w:val="28"/>
        </w:rPr>
        <w:t>Обзорная проверка финансовой (бухгалтерской) отчетности</w:t>
      </w:r>
      <w:r w:rsidR="009F4CCC">
        <w:rPr>
          <w:rStyle w:val="ad"/>
          <w:b w:val="0"/>
          <w:szCs w:val="28"/>
        </w:rPr>
        <w:t xml:space="preserve">». </w:t>
      </w:r>
      <w:r w:rsidR="009F4CCC" w:rsidRPr="00D44C72">
        <w:rPr>
          <w:szCs w:val="28"/>
        </w:rPr>
        <w:t xml:space="preserve">- [Электронный ресурс] </w:t>
      </w:r>
      <w:r w:rsidR="009F4CCC" w:rsidRPr="00D44C72">
        <w:rPr>
          <w:color w:val="000000" w:themeColor="text1"/>
          <w:szCs w:val="28"/>
          <w:shd w:val="clear" w:color="auto" w:fill="FFFFFF"/>
          <w:lang w:val="en-US"/>
        </w:rPr>
        <w:t>URL</w:t>
      </w:r>
      <w:r w:rsidR="009F4CCC" w:rsidRPr="00D44C72">
        <w:rPr>
          <w:color w:val="000000" w:themeColor="text1"/>
          <w:szCs w:val="28"/>
          <w:shd w:val="clear" w:color="auto" w:fill="FFFFFF"/>
        </w:rPr>
        <w:t>:</w:t>
      </w:r>
      <w:r w:rsidR="009F4CCC" w:rsidRPr="00D44C72">
        <w:rPr>
          <w:szCs w:val="28"/>
        </w:rPr>
        <w:t xml:space="preserve">  </w:t>
      </w:r>
      <w:hyperlink r:id="rId8" w:history="1">
        <w:r w:rsidR="009F4CCC" w:rsidRPr="00045FDB">
          <w:rPr>
            <w:rStyle w:val="ac"/>
          </w:rPr>
          <w:t>http://www.rufaudit.ru/FPSAD33/</w:t>
        </w:r>
      </w:hyperlink>
      <w:r w:rsidR="009F4CCC">
        <w:t xml:space="preserve">  </w:t>
      </w:r>
      <w:r w:rsidR="009F4CCC">
        <w:rPr>
          <w:color w:val="000000"/>
          <w:szCs w:val="28"/>
        </w:rPr>
        <w:t>(Дата обращения  1</w:t>
      </w:r>
      <w:r w:rsidR="00AB4BA8">
        <w:rPr>
          <w:color w:val="000000"/>
          <w:szCs w:val="28"/>
        </w:rPr>
        <w:t>6</w:t>
      </w:r>
      <w:r w:rsidR="009F4CCC" w:rsidRPr="00D44C72">
        <w:rPr>
          <w:color w:val="000000"/>
          <w:szCs w:val="28"/>
        </w:rPr>
        <w:t>.11.2015г).</w:t>
      </w:r>
    </w:p>
    <w:p w:rsidR="009F4CCC" w:rsidRDefault="009F4CCC" w:rsidP="009F4CCC">
      <w:pPr>
        <w:spacing w:line="360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2. </w:t>
      </w:r>
      <w:r w:rsidRPr="00F22A8E">
        <w:rPr>
          <w:rStyle w:val="ad"/>
          <w:b w:val="0"/>
          <w:szCs w:val="28"/>
        </w:rPr>
        <w:t>Федеральные правила (стандарты) аудиторской деятельности</w:t>
      </w:r>
      <w:r w:rsidR="00A64FF4">
        <w:rPr>
          <w:szCs w:val="28"/>
        </w:rPr>
        <w:t>:</w:t>
      </w:r>
      <w:r>
        <w:rPr>
          <w:szCs w:val="28"/>
        </w:rPr>
        <w:t xml:space="preserve"> </w:t>
      </w:r>
      <w:r w:rsidRPr="00F22A8E">
        <w:rPr>
          <w:rStyle w:val="ad"/>
          <w:b w:val="0"/>
          <w:szCs w:val="28"/>
        </w:rPr>
        <w:t xml:space="preserve">Правило (стандарт) </w:t>
      </w:r>
      <w:r>
        <w:rPr>
          <w:rStyle w:val="ad"/>
          <w:b w:val="0"/>
          <w:szCs w:val="28"/>
        </w:rPr>
        <w:t>№</w:t>
      </w:r>
      <w:r w:rsidRPr="00F22A8E">
        <w:rPr>
          <w:rStyle w:val="ad"/>
          <w:b w:val="0"/>
          <w:szCs w:val="28"/>
        </w:rPr>
        <w:t xml:space="preserve"> 3</w:t>
      </w:r>
      <w:r>
        <w:rPr>
          <w:rStyle w:val="ad"/>
          <w:b w:val="0"/>
          <w:szCs w:val="28"/>
        </w:rPr>
        <w:t>0 «</w:t>
      </w:r>
      <w:r w:rsidR="00F90208">
        <w:rPr>
          <w:rStyle w:val="ad"/>
          <w:b w:val="0"/>
          <w:szCs w:val="28"/>
        </w:rPr>
        <w:t>Выполнение согласованных процедур в отношении финансовой информации</w:t>
      </w:r>
      <w:r>
        <w:rPr>
          <w:rStyle w:val="ad"/>
          <w:b w:val="0"/>
          <w:szCs w:val="28"/>
        </w:rPr>
        <w:t xml:space="preserve">». </w:t>
      </w:r>
      <w:r w:rsidRPr="00D44C72">
        <w:rPr>
          <w:szCs w:val="28"/>
        </w:rPr>
        <w:t xml:space="preserve">- [Электронный ресурс] </w:t>
      </w:r>
      <w:r w:rsidRPr="00D44C72">
        <w:rPr>
          <w:color w:val="000000" w:themeColor="text1"/>
          <w:szCs w:val="28"/>
          <w:shd w:val="clear" w:color="auto" w:fill="FFFFFF"/>
          <w:lang w:val="en-US"/>
        </w:rPr>
        <w:t>URL</w:t>
      </w:r>
      <w:r w:rsidRPr="00D44C72">
        <w:rPr>
          <w:color w:val="000000" w:themeColor="text1"/>
          <w:szCs w:val="28"/>
          <w:shd w:val="clear" w:color="auto" w:fill="FFFFFF"/>
        </w:rPr>
        <w:t>:</w:t>
      </w:r>
      <w:r w:rsidRPr="00D44C72">
        <w:rPr>
          <w:szCs w:val="28"/>
        </w:rPr>
        <w:t xml:space="preserve">  </w:t>
      </w:r>
      <w:hyperlink r:id="rId9" w:history="1">
        <w:r w:rsidR="00F90208" w:rsidRPr="00045FDB">
          <w:rPr>
            <w:rStyle w:val="ac"/>
          </w:rPr>
          <w:t>http://www.rufaudit.ru/FPSAD30/</w:t>
        </w:r>
      </w:hyperlink>
      <w:r>
        <w:t xml:space="preserve">  </w:t>
      </w:r>
      <w:r>
        <w:rPr>
          <w:color w:val="000000"/>
          <w:szCs w:val="28"/>
        </w:rPr>
        <w:t>(Дата обращения  1</w:t>
      </w:r>
      <w:r w:rsidR="00AB4BA8">
        <w:rPr>
          <w:color w:val="000000"/>
          <w:szCs w:val="28"/>
        </w:rPr>
        <w:t>6</w:t>
      </w:r>
      <w:r w:rsidRPr="00D44C72">
        <w:rPr>
          <w:color w:val="000000"/>
          <w:szCs w:val="28"/>
        </w:rPr>
        <w:t>.11.2015г).</w:t>
      </w:r>
    </w:p>
    <w:p w:rsidR="00AB4BA8" w:rsidRDefault="00AB4BA8" w:rsidP="00AB4BA8">
      <w:pPr>
        <w:spacing w:line="360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3. </w:t>
      </w:r>
      <w:r w:rsidRPr="00F22A8E">
        <w:rPr>
          <w:rStyle w:val="ad"/>
          <w:b w:val="0"/>
          <w:szCs w:val="28"/>
        </w:rPr>
        <w:t>Федеральные правила (стандарты) аудиторской деятельности</w:t>
      </w:r>
      <w:r w:rsidR="00A64FF4">
        <w:rPr>
          <w:szCs w:val="28"/>
        </w:rPr>
        <w:t>:</w:t>
      </w:r>
      <w:r>
        <w:rPr>
          <w:szCs w:val="28"/>
        </w:rPr>
        <w:t xml:space="preserve"> </w:t>
      </w:r>
      <w:r w:rsidRPr="00F22A8E">
        <w:rPr>
          <w:rStyle w:val="ad"/>
          <w:b w:val="0"/>
          <w:szCs w:val="28"/>
        </w:rPr>
        <w:t xml:space="preserve">Правило (стандарт) </w:t>
      </w:r>
      <w:r>
        <w:rPr>
          <w:rStyle w:val="ad"/>
          <w:b w:val="0"/>
          <w:szCs w:val="28"/>
        </w:rPr>
        <w:t>№</w:t>
      </w:r>
      <w:r w:rsidRPr="00F22A8E">
        <w:rPr>
          <w:rStyle w:val="ad"/>
          <w:b w:val="0"/>
          <w:szCs w:val="28"/>
        </w:rPr>
        <w:t xml:space="preserve"> 3</w:t>
      </w:r>
      <w:r>
        <w:rPr>
          <w:rStyle w:val="ad"/>
          <w:b w:val="0"/>
          <w:szCs w:val="28"/>
        </w:rPr>
        <w:t xml:space="preserve">1 «Компиляция финансовой информации». </w:t>
      </w:r>
      <w:r w:rsidRPr="00D44C72">
        <w:rPr>
          <w:szCs w:val="28"/>
        </w:rPr>
        <w:t xml:space="preserve">- [Электронный ресурс] </w:t>
      </w:r>
      <w:r w:rsidRPr="00D44C72">
        <w:rPr>
          <w:color w:val="000000" w:themeColor="text1"/>
          <w:szCs w:val="28"/>
          <w:shd w:val="clear" w:color="auto" w:fill="FFFFFF"/>
          <w:lang w:val="en-US"/>
        </w:rPr>
        <w:t>URL</w:t>
      </w:r>
      <w:r w:rsidRPr="00D44C72">
        <w:rPr>
          <w:color w:val="000000" w:themeColor="text1"/>
          <w:szCs w:val="28"/>
          <w:shd w:val="clear" w:color="auto" w:fill="FFFFFF"/>
        </w:rPr>
        <w:t>:</w:t>
      </w:r>
      <w:r w:rsidRPr="00D44C72">
        <w:rPr>
          <w:szCs w:val="28"/>
        </w:rPr>
        <w:t xml:space="preserve">  </w:t>
      </w:r>
      <w:hyperlink r:id="rId10" w:history="1">
        <w:r w:rsidRPr="00045FDB">
          <w:rPr>
            <w:rStyle w:val="ac"/>
          </w:rPr>
          <w:t>http://www.rufaudit.ru/FPSAD31/</w:t>
        </w:r>
      </w:hyperlink>
      <w:r>
        <w:t xml:space="preserve">  </w:t>
      </w:r>
      <w:r>
        <w:rPr>
          <w:color w:val="000000"/>
          <w:szCs w:val="28"/>
        </w:rPr>
        <w:t>(Дата обращения  16</w:t>
      </w:r>
      <w:r w:rsidRPr="00D44C72">
        <w:rPr>
          <w:color w:val="000000"/>
          <w:szCs w:val="28"/>
        </w:rPr>
        <w:t>.11.2015г).</w:t>
      </w:r>
    </w:p>
    <w:p w:rsidR="00BC0A5E" w:rsidRDefault="00BC0A5E" w:rsidP="00AB4BA8">
      <w:pPr>
        <w:spacing w:line="360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4. </w:t>
      </w:r>
      <w:r w:rsidR="00744E36">
        <w:rPr>
          <w:color w:val="000000"/>
          <w:szCs w:val="28"/>
        </w:rPr>
        <w:t xml:space="preserve"> </w:t>
      </w:r>
      <w:r w:rsidR="00744E36" w:rsidRPr="00744E36">
        <w:rPr>
          <w:bCs/>
          <w:color w:val="000000"/>
          <w:szCs w:val="28"/>
          <w:shd w:val="clear" w:color="auto" w:fill="FFFFFF"/>
        </w:rPr>
        <w:t xml:space="preserve">Приказ Минфина </w:t>
      </w:r>
      <w:r w:rsidR="00744E36">
        <w:rPr>
          <w:bCs/>
          <w:color w:val="000000"/>
          <w:szCs w:val="28"/>
          <w:shd w:val="clear" w:color="auto" w:fill="FFFFFF"/>
        </w:rPr>
        <w:t>РФ от 27 ноября 2006 г. N 154н «</w:t>
      </w:r>
      <w:r w:rsidR="00744E36" w:rsidRPr="00744E36">
        <w:rPr>
          <w:bCs/>
          <w:color w:val="000000"/>
          <w:szCs w:val="28"/>
          <w:shd w:val="clear" w:color="auto" w:fill="FFFFFF"/>
        </w:rPr>
        <w:t>Об утверждении Пол</w:t>
      </w:r>
      <w:r w:rsidR="00744E36">
        <w:rPr>
          <w:bCs/>
          <w:color w:val="000000"/>
          <w:szCs w:val="28"/>
          <w:shd w:val="clear" w:color="auto" w:fill="FFFFFF"/>
        </w:rPr>
        <w:t>ожения по бухгалтерскому учету «</w:t>
      </w:r>
      <w:r w:rsidR="00744E36" w:rsidRPr="00744E36">
        <w:rPr>
          <w:bCs/>
          <w:color w:val="000000"/>
          <w:szCs w:val="28"/>
          <w:shd w:val="clear" w:color="auto" w:fill="FFFFFF"/>
        </w:rPr>
        <w:t>Учет активов и обязательств, стоимость которы</w:t>
      </w:r>
      <w:r w:rsidR="00744E36">
        <w:rPr>
          <w:bCs/>
          <w:color w:val="000000"/>
          <w:szCs w:val="28"/>
          <w:shd w:val="clear" w:color="auto" w:fill="FFFFFF"/>
        </w:rPr>
        <w:t xml:space="preserve">х выражена в иностранной валюте» (ПБУ 3/2006)». - </w:t>
      </w:r>
      <w:r w:rsidR="00744E36" w:rsidRPr="00744E36">
        <w:rPr>
          <w:sz w:val="27"/>
          <w:szCs w:val="27"/>
        </w:rPr>
        <w:t xml:space="preserve"> </w:t>
      </w:r>
      <w:r w:rsidR="00744E36" w:rsidRPr="0033163D">
        <w:rPr>
          <w:rStyle w:val="af5"/>
          <w:sz w:val="27"/>
          <w:szCs w:val="27"/>
        </w:rPr>
        <w:t>СПС</w:t>
      </w:r>
      <w:r w:rsidR="00744E36" w:rsidRPr="0033163D">
        <w:rPr>
          <w:bCs/>
          <w:color w:val="000000"/>
          <w:sz w:val="27"/>
          <w:szCs w:val="27"/>
        </w:rPr>
        <w:t xml:space="preserve"> ГАРАНТ </w:t>
      </w:r>
      <w:r w:rsidR="00744E36" w:rsidRPr="0033163D">
        <w:rPr>
          <w:sz w:val="27"/>
          <w:szCs w:val="27"/>
        </w:rPr>
        <w:t xml:space="preserve">[Электронный ресурс] </w:t>
      </w:r>
      <w:r w:rsidR="00744E36" w:rsidRPr="0033163D">
        <w:rPr>
          <w:color w:val="000000" w:themeColor="text1"/>
          <w:sz w:val="27"/>
          <w:szCs w:val="27"/>
          <w:shd w:val="clear" w:color="auto" w:fill="FFFFFF"/>
          <w:lang w:val="en-US"/>
        </w:rPr>
        <w:t>URL</w:t>
      </w:r>
      <w:r w:rsidR="00744E36" w:rsidRPr="0033163D">
        <w:rPr>
          <w:bCs/>
          <w:color w:val="000000"/>
          <w:sz w:val="27"/>
          <w:szCs w:val="27"/>
        </w:rPr>
        <w:t>:</w:t>
      </w:r>
      <w:r w:rsidR="00744E36">
        <w:rPr>
          <w:bCs/>
          <w:color w:val="000000"/>
          <w:szCs w:val="28"/>
          <w:shd w:val="clear" w:color="auto" w:fill="FFFFFF"/>
        </w:rPr>
        <w:t xml:space="preserve"> </w:t>
      </w:r>
      <w:r w:rsidR="00744E36" w:rsidRPr="00744E36">
        <w:rPr>
          <w:rStyle w:val="apple-converted-space"/>
          <w:bCs/>
          <w:color w:val="000000"/>
          <w:szCs w:val="28"/>
        </w:rPr>
        <w:t> </w:t>
      </w:r>
      <w:hyperlink r:id="rId11" w:anchor="ixzz3sDqVw0el" w:history="1">
        <w:r w:rsidR="00744E36" w:rsidRPr="00045FDB">
          <w:rPr>
            <w:rStyle w:val="ac"/>
            <w:bCs/>
            <w:szCs w:val="28"/>
          </w:rPr>
          <w:t>http://base.garant.ru/ 12151641/#ixzz3sDqVw0el</w:t>
        </w:r>
      </w:hyperlink>
      <w:r w:rsidR="00744E36">
        <w:rPr>
          <w:bCs/>
          <w:color w:val="000000"/>
          <w:szCs w:val="28"/>
        </w:rPr>
        <w:t xml:space="preserve"> </w:t>
      </w:r>
      <w:r w:rsidR="00744E36">
        <w:t xml:space="preserve"> </w:t>
      </w:r>
      <w:r w:rsidR="00744E36">
        <w:rPr>
          <w:color w:val="000000"/>
          <w:szCs w:val="28"/>
        </w:rPr>
        <w:t>(Дата обращения  19</w:t>
      </w:r>
      <w:r w:rsidR="00744E36" w:rsidRPr="00D44C72">
        <w:rPr>
          <w:color w:val="000000"/>
          <w:szCs w:val="28"/>
        </w:rPr>
        <w:t>.11.2015г).</w:t>
      </w:r>
    </w:p>
    <w:p w:rsidR="00AB5E05" w:rsidRPr="00AB5E05" w:rsidRDefault="00AB5E05" w:rsidP="00AB5E05">
      <w:pPr>
        <w:pStyle w:val="1"/>
        <w:shd w:val="clear" w:color="auto" w:fill="FFFFFF"/>
        <w:spacing w:before="0" w:line="360" w:lineRule="auto"/>
        <w:ind w:firstLine="709"/>
        <w:rPr>
          <w:rFonts w:ascii="Times New Roman" w:hAnsi="Times New Roman" w:cs="Times New Roman"/>
          <w:b w:val="0"/>
          <w:bCs w:val="0"/>
          <w:color w:val="000000"/>
          <w:highlight w:val="yellow"/>
        </w:rPr>
      </w:pPr>
      <w:r w:rsidRPr="00AB5E05">
        <w:rPr>
          <w:rFonts w:ascii="Times New Roman" w:hAnsi="Times New Roman" w:cs="Times New Roman"/>
          <w:b w:val="0"/>
          <w:color w:val="000000"/>
        </w:rPr>
        <w:t xml:space="preserve">5. </w:t>
      </w:r>
      <w:r w:rsidRPr="00AB5E05">
        <w:rPr>
          <w:rFonts w:ascii="Times New Roman" w:hAnsi="Times New Roman" w:cs="Times New Roman"/>
          <w:b w:val="0"/>
          <w:bCs w:val="0"/>
          <w:color w:val="000000"/>
        </w:rPr>
        <w:t>Подольский В.И. (ред.) Аудит</w:t>
      </w:r>
      <w:r w:rsidRPr="00AB5E05">
        <w:rPr>
          <w:rStyle w:val="apple-converted-space"/>
          <w:rFonts w:ascii="Times New Roman" w:hAnsi="Times New Roman" w:cs="Times New Roman"/>
          <w:b w:val="0"/>
          <w:bCs w:val="0"/>
          <w:color w:val="000000"/>
        </w:rPr>
        <w:t> </w:t>
      </w:r>
      <w:r w:rsidRPr="00AB5E05">
        <w:rPr>
          <w:rFonts w:ascii="Times New Roman" w:hAnsi="Times New Roman" w:cs="Times New Roman"/>
          <w:b w:val="0"/>
          <w:color w:val="000000"/>
          <w:shd w:val="clear" w:color="auto" w:fill="FFFFFF"/>
        </w:rPr>
        <w:t xml:space="preserve">5-е изд., перераб. и доп. - М. : ЮНИТИ-ДАНА, 2011., 607 с. - (Золотой фонд российских учебников). - ISBN 5-238-02045-7 </w:t>
      </w:r>
    </w:p>
    <w:p w:rsidR="00A63164" w:rsidRDefault="00AB5E05" w:rsidP="00A63164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6</w:t>
      </w:r>
      <w:r w:rsidR="00A63164">
        <w:rPr>
          <w:color w:val="000000"/>
          <w:szCs w:val="28"/>
        </w:rPr>
        <w:t xml:space="preserve">. </w:t>
      </w:r>
      <w:r w:rsidR="00A63164" w:rsidRPr="00A63164">
        <w:t>Козменкова С. В. Исчисление уровня существенности при планировании аудита</w:t>
      </w:r>
      <w:r w:rsidR="00A63164">
        <w:t xml:space="preserve">. - </w:t>
      </w:r>
      <w:r w:rsidR="00A63164" w:rsidRPr="0033163D">
        <w:rPr>
          <w:sz w:val="27"/>
          <w:szCs w:val="27"/>
        </w:rPr>
        <w:t xml:space="preserve">[Электронный ресурс] </w:t>
      </w:r>
      <w:r w:rsidR="00A63164" w:rsidRPr="0033163D">
        <w:rPr>
          <w:color w:val="000000" w:themeColor="text1"/>
          <w:sz w:val="27"/>
          <w:szCs w:val="27"/>
          <w:shd w:val="clear" w:color="auto" w:fill="FFFFFF"/>
          <w:lang w:val="en-US"/>
        </w:rPr>
        <w:t>URL</w:t>
      </w:r>
      <w:r w:rsidR="00A63164" w:rsidRPr="0033163D">
        <w:rPr>
          <w:bCs/>
          <w:color w:val="000000"/>
          <w:sz w:val="27"/>
          <w:szCs w:val="27"/>
        </w:rPr>
        <w:t>:</w:t>
      </w:r>
      <w:r w:rsidR="00A63164">
        <w:rPr>
          <w:bCs/>
          <w:color w:val="000000"/>
          <w:szCs w:val="28"/>
          <w:shd w:val="clear" w:color="auto" w:fill="FFFFFF"/>
        </w:rPr>
        <w:t xml:space="preserve"> </w:t>
      </w:r>
      <w:r w:rsidR="00A63164" w:rsidRPr="00744E36">
        <w:rPr>
          <w:rStyle w:val="apple-converted-space"/>
          <w:bCs/>
          <w:color w:val="000000"/>
          <w:szCs w:val="28"/>
        </w:rPr>
        <w:t> </w:t>
      </w:r>
      <w:hyperlink r:id="rId12" w:history="1">
        <w:r w:rsidR="00A63164" w:rsidRPr="00A63164">
          <w:rPr>
            <w:rStyle w:val="ac"/>
          </w:rPr>
          <w:t>http://www.unn.ru/pages/issues/vestnik/99990193_West_econ_finans_2001_1(3)/B_1-19.pdf</w:t>
        </w:r>
      </w:hyperlink>
      <w:r w:rsidR="00A63164">
        <w:t xml:space="preserve"> </w:t>
      </w:r>
      <w:r w:rsidR="00A63164">
        <w:rPr>
          <w:color w:val="000000"/>
          <w:szCs w:val="28"/>
        </w:rPr>
        <w:t>(Дата обращения  21</w:t>
      </w:r>
      <w:r w:rsidR="00A63164" w:rsidRPr="00D44C72">
        <w:rPr>
          <w:color w:val="000000"/>
          <w:szCs w:val="28"/>
        </w:rPr>
        <w:t>.11.2015г).</w:t>
      </w:r>
    </w:p>
    <w:p w:rsidR="00E936A7" w:rsidRPr="00E936A7" w:rsidRDefault="00E936A7" w:rsidP="00E936A7">
      <w:pPr>
        <w:pStyle w:val="1"/>
        <w:shd w:val="clear" w:color="auto" w:fill="FFFFFF"/>
        <w:spacing w:before="0" w:line="360" w:lineRule="auto"/>
        <w:ind w:firstLine="709"/>
        <w:rPr>
          <w:rFonts w:ascii="Times New Roman" w:hAnsi="Times New Roman" w:cs="Times New Roman"/>
          <w:b w:val="0"/>
          <w:bCs w:val="0"/>
          <w:color w:val="000000"/>
        </w:rPr>
      </w:pPr>
      <w:r w:rsidRPr="00E936A7">
        <w:rPr>
          <w:rFonts w:ascii="Times New Roman" w:hAnsi="Times New Roman" w:cs="Times New Roman"/>
          <w:b w:val="0"/>
          <w:color w:val="000000"/>
        </w:rPr>
        <w:t xml:space="preserve">7. </w:t>
      </w:r>
      <w:r w:rsidRPr="00E936A7">
        <w:rPr>
          <w:rFonts w:ascii="Times New Roman" w:hAnsi="Times New Roman" w:cs="Times New Roman"/>
          <w:b w:val="0"/>
          <w:bCs w:val="0"/>
          <w:color w:val="000000"/>
        </w:rPr>
        <w:t xml:space="preserve">Арабян К.К. Организация и проведение аудиторской проверки </w:t>
      </w:r>
      <w:r w:rsidRPr="00E936A7">
        <w:rPr>
          <w:rFonts w:ascii="Times New Roman" w:hAnsi="Times New Roman" w:cs="Times New Roman"/>
          <w:b w:val="0"/>
          <w:color w:val="000000"/>
          <w:shd w:val="clear" w:color="auto" w:fill="FFFFFF"/>
        </w:rPr>
        <w:t xml:space="preserve">Юнити-Дана, 2010, 552 с., ISBN: 978-5-238-01058-8 (OCR). </w:t>
      </w:r>
    </w:p>
    <w:p w:rsidR="00E936A7" w:rsidRPr="00A63164" w:rsidRDefault="00E936A7" w:rsidP="00A63164">
      <w:pPr>
        <w:spacing w:line="360" w:lineRule="auto"/>
      </w:pPr>
    </w:p>
    <w:p w:rsidR="00A63164" w:rsidRPr="00744E36" w:rsidRDefault="00A63164" w:rsidP="00AB4BA8">
      <w:pPr>
        <w:spacing w:line="360" w:lineRule="auto"/>
        <w:ind w:firstLine="709"/>
        <w:rPr>
          <w:color w:val="000000"/>
          <w:szCs w:val="28"/>
        </w:rPr>
      </w:pPr>
    </w:p>
    <w:p w:rsidR="00D44C72" w:rsidRDefault="00D44C72" w:rsidP="00D44C72">
      <w:pPr>
        <w:pStyle w:val="21"/>
        <w:spacing w:after="360"/>
        <w:ind w:firstLine="0"/>
        <w:rPr>
          <w:b/>
          <w:sz w:val="28"/>
        </w:rPr>
      </w:pPr>
    </w:p>
    <w:sectPr w:rsidR="00D44C72" w:rsidSect="00DA3666">
      <w:footerReference w:type="default" r:id="rId13"/>
      <w:pgSz w:w="11906" w:h="16838"/>
      <w:pgMar w:top="1134" w:right="851" w:bottom="567" w:left="1701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594" w:rsidRDefault="005D6594" w:rsidP="003C68A8">
      <w:r>
        <w:separator/>
      </w:r>
    </w:p>
  </w:endnote>
  <w:endnote w:type="continuationSeparator" w:id="0">
    <w:p w:rsidR="005D6594" w:rsidRDefault="005D6594" w:rsidP="003C6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1876"/>
      <w:docPartObj>
        <w:docPartGallery w:val="Page Numbers (Bottom of Page)"/>
        <w:docPartUnique/>
      </w:docPartObj>
    </w:sdtPr>
    <w:sdtContent>
      <w:p w:rsidR="00C47921" w:rsidRDefault="00197F97">
        <w:pPr>
          <w:pStyle w:val="a5"/>
          <w:jc w:val="right"/>
        </w:pPr>
        <w:fldSimple w:instr=" PAGE   \* MERGEFORMAT ">
          <w:r w:rsidR="003060AC">
            <w:rPr>
              <w:noProof/>
            </w:rPr>
            <w:t>20</w:t>
          </w:r>
        </w:fldSimple>
      </w:p>
    </w:sdtContent>
  </w:sdt>
  <w:p w:rsidR="00C47921" w:rsidRDefault="00C4792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594" w:rsidRDefault="005D6594" w:rsidP="003C68A8">
      <w:r>
        <w:separator/>
      </w:r>
    </w:p>
  </w:footnote>
  <w:footnote w:type="continuationSeparator" w:id="0">
    <w:p w:rsidR="005D6594" w:rsidRDefault="005D6594" w:rsidP="003C68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7CFE"/>
    <w:multiLevelType w:val="hybridMultilevel"/>
    <w:tmpl w:val="809C4F66"/>
    <w:lvl w:ilvl="0" w:tplc="7062E0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E85017"/>
    <w:multiLevelType w:val="hybridMultilevel"/>
    <w:tmpl w:val="C8E0DADE"/>
    <w:lvl w:ilvl="0" w:tplc="3D3EC75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5022DA6"/>
    <w:multiLevelType w:val="hybridMultilevel"/>
    <w:tmpl w:val="9D565CF4"/>
    <w:lvl w:ilvl="0" w:tplc="FFC6FF38">
      <w:start w:val="1"/>
      <w:numFmt w:val="decimal"/>
      <w:lvlText w:val="%1)"/>
      <w:lvlJc w:val="left"/>
      <w:pPr>
        <w:ind w:left="1080" w:hanging="360"/>
      </w:pPr>
      <w:rPr>
        <w:rFonts w:eastAsiaTheme="minorEastAs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8610AB"/>
    <w:multiLevelType w:val="hybridMultilevel"/>
    <w:tmpl w:val="4EDA8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83D18"/>
    <w:multiLevelType w:val="singleLevel"/>
    <w:tmpl w:val="C0E49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6802B83"/>
    <w:multiLevelType w:val="singleLevel"/>
    <w:tmpl w:val="FF10AEAE"/>
    <w:lvl w:ilvl="0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6">
    <w:nsid w:val="2AB3589E"/>
    <w:multiLevelType w:val="hybridMultilevel"/>
    <w:tmpl w:val="8946A5C6"/>
    <w:lvl w:ilvl="0" w:tplc="418E66B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350FAA"/>
    <w:multiLevelType w:val="singleLevel"/>
    <w:tmpl w:val="5A04DA42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8">
    <w:nsid w:val="3FB30366"/>
    <w:multiLevelType w:val="hybridMultilevel"/>
    <w:tmpl w:val="0BA28DEC"/>
    <w:lvl w:ilvl="0" w:tplc="C0E494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EB6C88"/>
    <w:multiLevelType w:val="hybridMultilevel"/>
    <w:tmpl w:val="D7FA3B08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F1D3309"/>
    <w:multiLevelType w:val="hybridMultilevel"/>
    <w:tmpl w:val="BE265D92"/>
    <w:lvl w:ilvl="0" w:tplc="041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>
    <w:nsid w:val="5FEB00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0881994"/>
    <w:multiLevelType w:val="hybridMultilevel"/>
    <w:tmpl w:val="3CB41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766906"/>
    <w:multiLevelType w:val="hybridMultilevel"/>
    <w:tmpl w:val="05060182"/>
    <w:lvl w:ilvl="0" w:tplc="B9AA5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960640"/>
    <w:multiLevelType w:val="hybridMultilevel"/>
    <w:tmpl w:val="C862E9C8"/>
    <w:lvl w:ilvl="0" w:tplc="A9FA61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581373"/>
    <w:multiLevelType w:val="hybridMultilevel"/>
    <w:tmpl w:val="9F32D8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76A577CC"/>
    <w:multiLevelType w:val="hybridMultilevel"/>
    <w:tmpl w:val="E9CAA3E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C45261C"/>
    <w:multiLevelType w:val="hybridMultilevel"/>
    <w:tmpl w:val="3E98CAF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20E69B62">
      <w:numFmt w:val="bullet"/>
      <w:lvlText w:val="•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4"/>
  </w:num>
  <w:num w:numId="5">
    <w:abstractNumId w:val="8"/>
  </w:num>
  <w:num w:numId="6">
    <w:abstractNumId w:val="17"/>
  </w:num>
  <w:num w:numId="7">
    <w:abstractNumId w:val="16"/>
  </w:num>
  <w:num w:numId="8">
    <w:abstractNumId w:val="3"/>
  </w:num>
  <w:num w:numId="9">
    <w:abstractNumId w:val="10"/>
  </w:num>
  <w:num w:numId="10">
    <w:abstractNumId w:val="5"/>
  </w:num>
  <w:num w:numId="11">
    <w:abstractNumId w:val="11"/>
  </w:num>
  <w:num w:numId="12">
    <w:abstractNumId w:val="12"/>
  </w:num>
  <w:num w:numId="13">
    <w:abstractNumId w:val="13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7283"/>
    <w:rsid w:val="000052A0"/>
    <w:rsid w:val="00006A50"/>
    <w:rsid w:val="000232F0"/>
    <w:rsid w:val="00023871"/>
    <w:rsid w:val="000375C6"/>
    <w:rsid w:val="000379AB"/>
    <w:rsid w:val="00043CFD"/>
    <w:rsid w:val="0004433D"/>
    <w:rsid w:val="000450C0"/>
    <w:rsid w:val="000552E9"/>
    <w:rsid w:val="0006216D"/>
    <w:rsid w:val="00063B7E"/>
    <w:rsid w:val="00066F2C"/>
    <w:rsid w:val="000672EE"/>
    <w:rsid w:val="00070277"/>
    <w:rsid w:val="000804DE"/>
    <w:rsid w:val="00081E79"/>
    <w:rsid w:val="00095784"/>
    <w:rsid w:val="00095B27"/>
    <w:rsid w:val="00096F92"/>
    <w:rsid w:val="000A4FE4"/>
    <w:rsid w:val="000A683A"/>
    <w:rsid w:val="000A7986"/>
    <w:rsid w:val="000A7FA2"/>
    <w:rsid w:val="000B6A42"/>
    <w:rsid w:val="000C771C"/>
    <w:rsid w:val="000D2CCA"/>
    <w:rsid w:val="000D6612"/>
    <w:rsid w:val="000E02BE"/>
    <w:rsid w:val="000E0436"/>
    <w:rsid w:val="000E0A7A"/>
    <w:rsid w:val="000E1487"/>
    <w:rsid w:val="000E535E"/>
    <w:rsid w:val="00110B29"/>
    <w:rsid w:val="00122BB1"/>
    <w:rsid w:val="00127330"/>
    <w:rsid w:val="001405D0"/>
    <w:rsid w:val="0014291D"/>
    <w:rsid w:val="00145713"/>
    <w:rsid w:val="00156CD3"/>
    <w:rsid w:val="00161E38"/>
    <w:rsid w:val="0016659B"/>
    <w:rsid w:val="00170405"/>
    <w:rsid w:val="00174397"/>
    <w:rsid w:val="00183965"/>
    <w:rsid w:val="001924DC"/>
    <w:rsid w:val="00197F97"/>
    <w:rsid w:val="001A31E8"/>
    <w:rsid w:val="001A5A7A"/>
    <w:rsid w:val="001A62F9"/>
    <w:rsid w:val="001B0112"/>
    <w:rsid w:val="001B42E8"/>
    <w:rsid w:val="001B7BC6"/>
    <w:rsid w:val="001C5C43"/>
    <w:rsid w:val="001C6082"/>
    <w:rsid w:val="001E0945"/>
    <w:rsid w:val="001E1942"/>
    <w:rsid w:val="001E57A8"/>
    <w:rsid w:val="001F0712"/>
    <w:rsid w:val="00200A3B"/>
    <w:rsid w:val="00221D10"/>
    <w:rsid w:val="00226569"/>
    <w:rsid w:val="00230620"/>
    <w:rsid w:val="00230EE6"/>
    <w:rsid w:val="00232C5B"/>
    <w:rsid w:val="002330EE"/>
    <w:rsid w:val="00234929"/>
    <w:rsid w:val="00236401"/>
    <w:rsid w:val="00240BDF"/>
    <w:rsid w:val="002426CD"/>
    <w:rsid w:val="002433F1"/>
    <w:rsid w:val="002519D9"/>
    <w:rsid w:val="00257336"/>
    <w:rsid w:val="00260CD8"/>
    <w:rsid w:val="00271A8A"/>
    <w:rsid w:val="00282491"/>
    <w:rsid w:val="0028266A"/>
    <w:rsid w:val="00286EF1"/>
    <w:rsid w:val="00292ED3"/>
    <w:rsid w:val="002956A2"/>
    <w:rsid w:val="002A0D28"/>
    <w:rsid w:val="002A4B09"/>
    <w:rsid w:val="002A5BB5"/>
    <w:rsid w:val="002B0EB7"/>
    <w:rsid w:val="002B253B"/>
    <w:rsid w:val="002B71D3"/>
    <w:rsid w:val="002B73A0"/>
    <w:rsid w:val="002C19BB"/>
    <w:rsid w:val="002C75C7"/>
    <w:rsid w:val="002E38D5"/>
    <w:rsid w:val="002E3EEF"/>
    <w:rsid w:val="002E41F4"/>
    <w:rsid w:val="002E6C80"/>
    <w:rsid w:val="0030122D"/>
    <w:rsid w:val="0030153F"/>
    <w:rsid w:val="003060AC"/>
    <w:rsid w:val="00326CA3"/>
    <w:rsid w:val="00327957"/>
    <w:rsid w:val="00334367"/>
    <w:rsid w:val="00335390"/>
    <w:rsid w:val="003445ED"/>
    <w:rsid w:val="0035026C"/>
    <w:rsid w:val="003504D8"/>
    <w:rsid w:val="00350560"/>
    <w:rsid w:val="00361049"/>
    <w:rsid w:val="00361B2B"/>
    <w:rsid w:val="00373438"/>
    <w:rsid w:val="003734E2"/>
    <w:rsid w:val="003754B4"/>
    <w:rsid w:val="003775D3"/>
    <w:rsid w:val="00377720"/>
    <w:rsid w:val="00383AAF"/>
    <w:rsid w:val="003965FC"/>
    <w:rsid w:val="003A1037"/>
    <w:rsid w:val="003A199C"/>
    <w:rsid w:val="003A334B"/>
    <w:rsid w:val="003B33F3"/>
    <w:rsid w:val="003C07F3"/>
    <w:rsid w:val="003C3C6D"/>
    <w:rsid w:val="003C68A8"/>
    <w:rsid w:val="003D4CF8"/>
    <w:rsid w:val="003D5069"/>
    <w:rsid w:val="003E2C4E"/>
    <w:rsid w:val="003E4948"/>
    <w:rsid w:val="003F47D6"/>
    <w:rsid w:val="003F49EE"/>
    <w:rsid w:val="00403D8E"/>
    <w:rsid w:val="00404867"/>
    <w:rsid w:val="004056E2"/>
    <w:rsid w:val="004075E8"/>
    <w:rsid w:val="0042421F"/>
    <w:rsid w:val="00431B52"/>
    <w:rsid w:val="00431B6E"/>
    <w:rsid w:val="004331FB"/>
    <w:rsid w:val="0044050E"/>
    <w:rsid w:val="00445B4A"/>
    <w:rsid w:val="00463E6A"/>
    <w:rsid w:val="00473970"/>
    <w:rsid w:val="0047755C"/>
    <w:rsid w:val="00483F11"/>
    <w:rsid w:val="00484EE6"/>
    <w:rsid w:val="004869D9"/>
    <w:rsid w:val="004903F9"/>
    <w:rsid w:val="004916C7"/>
    <w:rsid w:val="0049430C"/>
    <w:rsid w:val="00496038"/>
    <w:rsid w:val="004A54F3"/>
    <w:rsid w:val="004A65FD"/>
    <w:rsid w:val="004A7E53"/>
    <w:rsid w:val="004B5075"/>
    <w:rsid w:val="004C04BE"/>
    <w:rsid w:val="004C50C4"/>
    <w:rsid w:val="004C7BD4"/>
    <w:rsid w:val="004D5BCB"/>
    <w:rsid w:val="004D63B4"/>
    <w:rsid w:val="005150F4"/>
    <w:rsid w:val="005152BF"/>
    <w:rsid w:val="005236EB"/>
    <w:rsid w:val="00523FF3"/>
    <w:rsid w:val="00532E8A"/>
    <w:rsid w:val="0054000B"/>
    <w:rsid w:val="00541A38"/>
    <w:rsid w:val="00543F51"/>
    <w:rsid w:val="00561817"/>
    <w:rsid w:val="00567195"/>
    <w:rsid w:val="00570990"/>
    <w:rsid w:val="00576360"/>
    <w:rsid w:val="00582B26"/>
    <w:rsid w:val="005849CD"/>
    <w:rsid w:val="005A440A"/>
    <w:rsid w:val="005B0E15"/>
    <w:rsid w:val="005B2E03"/>
    <w:rsid w:val="005C06AA"/>
    <w:rsid w:val="005D2651"/>
    <w:rsid w:val="005D6594"/>
    <w:rsid w:val="005E4AED"/>
    <w:rsid w:val="005E56E2"/>
    <w:rsid w:val="005E7949"/>
    <w:rsid w:val="005F3061"/>
    <w:rsid w:val="005F40CF"/>
    <w:rsid w:val="005F7AE6"/>
    <w:rsid w:val="006054C2"/>
    <w:rsid w:val="0061352B"/>
    <w:rsid w:val="00614986"/>
    <w:rsid w:val="006418F0"/>
    <w:rsid w:val="006419E7"/>
    <w:rsid w:val="00643A54"/>
    <w:rsid w:val="006459F5"/>
    <w:rsid w:val="00653948"/>
    <w:rsid w:val="0065695F"/>
    <w:rsid w:val="00660720"/>
    <w:rsid w:val="00666655"/>
    <w:rsid w:val="00672009"/>
    <w:rsid w:val="00677878"/>
    <w:rsid w:val="00680ABF"/>
    <w:rsid w:val="00692D1B"/>
    <w:rsid w:val="00697E52"/>
    <w:rsid w:val="006A24BD"/>
    <w:rsid w:val="006B1CF9"/>
    <w:rsid w:val="006B551B"/>
    <w:rsid w:val="006B66CB"/>
    <w:rsid w:val="006C0868"/>
    <w:rsid w:val="006C6901"/>
    <w:rsid w:val="006D5F7F"/>
    <w:rsid w:val="006D6A11"/>
    <w:rsid w:val="006F11E0"/>
    <w:rsid w:val="006F1DB2"/>
    <w:rsid w:val="007007E8"/>
    <w:rsid w:val="0071142A"/>
    <w:rsid w:val="007238B2"/>
    <w:rsid w:val="007274C8"/>
    <w:rsid w:val="007327F9"/>
    <w:rsid w:val="00733634"/>
    <w:rsid w:val="00737F99"/>
    <w:rsid w:val="00743A90"/>
    <w:rsid w:val="00744E36"/>
    <w:rsid w:val="00755887"/>
    <w:rsid w:val="00767719"/>
    <w:rsid w:val="007706D2"/>
    <w:rsid w:val="00773E5B"/>
    <w:rsid w:val="00775F30"/>
    <w:rsid w:val="0078395A"/>
    <w:rsid w:val="0078503C"/>
    <w:rsid w:val="00796033"/>
    <w:rsid w:val="007A37DE"/>
    <w:rsid w:val="007A448F"/>
    <w:rsid w:val="007A5401"/>
    <w:rsid w:val="007A7C44"/>
    <w:rsid w:val="007C3248"/>
    <w:rsid w:val="007D014B"/>
    <w:rsid w:val="007D6299"/>
    <w:rsid w:val="007D7D12"/>
    <w:rsid w:val="007E0FD2"/>
    <w:rsid w:val="007E2423"/>
    <w:rsid w:val="007F2A20"/>
    <w:rsid w:val="008044F1"/>
    <w:rsid w:val="0083058A"/>
    <w:rsid w:val="00830E9C"/>
    <w:rsid w:val="00833BA4"/>
    <w:rsid w:val="00844125"/>
    <w:rsid w:val="00845DC8"/>
    <w:rsid w:val="008472A1"/>
    <w:rsid w:val="00866361"/>
    <w:rsid w:val="0086677C"/>
    <w:rsid w:val="00876B1D"/>
    <w:rsid w:val="008771AD"/>
    <w:rsid w:val="008809D7"/>
    <w:rsid w:val="008A16A4"/>
    <w:rsid w:val="008A1EE7"/>
    <w:rsid w:val="008A231C"/>
    <w:rsid w:val="008A70AF"/>
    <w:rsid w:val="008B081E"/>
    <w:rsid w:val="008B1960"/>
    <w:rsid w:val="008B1BDE"/>
    <w:rsid w:val="008B2030"/>
    <w:rsid w:val="008B6F99"/>
    <w:rsid w:val="008B7A85"/>
    <w:rsid w:val="008C049C"/>
    <w:rsid w:val="008D149E"/>
    <w:rsid w:val="008D6305"/>
    <w:rsid w:val="008E0558"/>
    <w:rsid w:val="008E566F"/>
    <w:rsid w:val="008F2AB3"/>
    <w:rsid w:val="008F481B"/>
    <w:rsid w:val="008F7660"/>
    <w:rsid w:val="0090335E"/>
    <w:rsid w:val="00904ECE"/>
    <w:rsid w:val="00911115"/>
    <w:rsid w:val="0091368C"/>
    <w:rsid w:val="0091408E"/>
    <w:rsid w:val="00915FA2"/>
    <w:rsid w:val="009212D9"/>
    <w:rsid w:val="00922D97"/>
    <w:rsid w:val="00943EC6"/>
    <w:rsid w:val="009452B8"/>
    <w:rsid w:val="00950BFD"/>
    <w:rsid w:val="0095687F"/>
    <w:rsid w:val="00962F47"/>
    <w:rsid w:val="00963371"/>
    <w:rsid w:val="00966B8E"/>
    <w:rsid w:val="0097008F"/>
    <w:rsid w:val="0097015C"/>
    <w:rsid w:val="009928E0"/>
    <w:rsid w:val="009979D0"/>
    <w:rsid w:val="009A427A"/>
    <w:rsid w:val="009A6779"/>
    <w:rsid w:val="009B5232"/>
    <w:rsid w:val="009B5299"/>
    <w:rsid w:val="009C4240"/>
    <w:rsid w:val="009C615F"/>
    <w:rsid w:val="009D1CA7"/>
    <w:rsid w:val="009E1ADB"/>
    <w:rsid w:val="009E27C7"/>
    <w:rsid w:val="009F4CCC"/>
    <w:rsid w:val="009F5498"/>
    <w:rsid w:val="00A05B60"/>
    <w:rsid w:val="00A176C7"/>
    <w:rsid w:val="00A26819"/>
    <w:rsid w:val="00A35657"/>
    <w:rsid w:val="00A3747C"/>
    <w:rsid w:val="00A3770D"/>
    <w:rsid w:val="00A42FB1"/>
    <w:rsid w:val="00A568FF"/>
    <w:rsid w:val="00A63164"/>
    <w:rsid w:val="00A64FF4"/>
    <w:rsid w:val="00A70EBB"/>
    <w:rsid w:val="00A80D72"/>
    <w:rsid w:val="00A81715"/>
    <w:rsid w:val="00A85CF1"/>
    <w:rsid w:val="00A868A6"/>
    <w:rsid w:val="00A90FDA"/>
    <w:rsid w:val="00A94BD5"/>
    <w:rsid w:val="00A95432"/>
    <w:rsid w:val="00A970E0"/>
    <w:rsid w:val="00A977BA"/>
    <w:rsid w:val="00AA7352"/>
    <w:rsid w:val="00AB0845"/>
    <w:rsid w:val="00AB28DA"/>
    <w:rsid w:val="00AB4BA8"/>
    <w:rsid w:val="00AB5E05"/>
    <w:rsid w:val="00AB7283"/>
    <w:rsid w:val="00AD155A"/>
    <w:rsid w:val="00AE7291"/>
    <w:rsid w:val="00AF3D5F"/>
    <w:rsid w:val="00B043B0"/>
    <w:rsid w:val="00B044E3"/>
    <w:rsid w:val="00B12E91"/>
    <w:rsid w:val="00B12F5D"/>
    <w:rsid w:val="00B17DEF"/>
    <w:rsid w:val="00B22D31"/>
    <w:rsid w:val="00B43575"/>
    <w:rsid w:val="00B45088"/>
    <w:rsid w:val="00B45863"/>
    <w:rsid w:val="00B4784B"/>
    <w:rsid w:val="00B55941"/>
    <w:rsid w:val="00B60997"/>
    <w:rsid w:val="00B62EFC"/>
    <w:rsid w:val="00B663F1"/>
    <w:rsid w:val="00B6775C"/>
    <w:rsid w:val="00B7676B"/>
    <w:rsid w:val="00B91B83"/>
    <w:rsid w:val="00B95688"/>
    <w:rsid w:val="00BC0A5E"/>
    <w:rsid w:val="00BE629D"/>
    <w:rsid w:val="00BE69E1"/>
    <w:rsid w:val="00BF53D2"/>
    <w:rsid w:val="00BF5A03"/>
    <w:rsid w:val="00BF7115"/>
    <w:rsid w:val="00C03C12"/>
    <w:rsid w:val="00C0708E"/>
    <w:rsid w:val="00C158D8"/>
    <w:rsid w:val="00C2022B"/>
    <w:rsid w:val="00C21AF2"/>
    <w:rsid w:val="00C345B6"/>
    <w:rsid w:val="00C4348E"/>
    <w:rsid w:val="00C44A83"/>
    <w:rsid w:val="00C46468"/>
    <w:rsid w:val="00C47921"/>
    <w:rsid w:val="00C54AAD"/>
    <w:rsid w:val="00C654C0"/>
    <w:rsid w:val="00C66AB4"/>
    <w:rsid w:val="00C72DC4"/>
    <w:rsid w:val="00C84D45"/>
    <w:rsid w:val="00C90648"/>
    <w:rsid w:val="00C92B56"/>
    <w:rsid w:val="00CA29E8"/>
    <w:rsid w:val="00CB11AB"/>
    <w:rsid w:val="00CB72EB"/>
    <w:rsid w:val="00CD60E0"/>
    <w:rsid w:val="00CE4676"/>
    <w:rsid w:val="00CF044E"/>
    <w:rsid w:val="00CF35B0"/>
    <w:rsid w:val="00CF523A"/>
    <w:rsid w:val="00D00DF3"/>
    <w:rsid w:val="00D13064"/>
    <w:rsid w:val="00D17480"/>
    <w:rsid w:val="00D343ED"/>
    <w:rsid w:val="00D40F7D"/>
    <w:rsid w:val="00D415CD"/>
    <w:rsid w:val="00D42AFD"/>
    <w:rsid w:val="00D444D1"/>
    <w:rsid w:val="00D44C72"/>
    <w:rsid w:val="00D502EA"/>
    <w:rsid w:val="00D63D34"/>
    <w:rsid w:val="00D66CF9"/>
    <w:rsid w:val="00D77092"/>
    <w:rsid w:val="00D81833"/>
    <w:rsid w:val="00D8372C"/>
    <w:rsid w:val="00D86F84"/>
    <w:rsid w:val="00D92AE0"/>
    <w:rsid w:val="00DA2ECA"/>
    <w:rsid w:val="00DA3666"/>
    <w:rsid w:val="00DA7F77"/>
    <w:rsid w:val="00DB08F6"/>
    <w:rsid w:val="00DB6857"/>
    <w:rsid w:val="00DC322F"/>
    <w:rsid w:val="00DC32BA"/>
    <w:rsid w:val="00DC3DB8"/>
    <w:rsid w:val="00DC78AC"/>
    <w:rsid w:val="00DD005D"/>
    <w:rsid w:val="00DD0975"/>
    <w:rsid w:val="00DE49B8"/>
    <w:rsid w:val="00E037E9"/>
    <w:rsid w:val="00E1452D"/>
    <w:rsid w:val="00E15858"/>
    <w:rsid w:val="00E24CF1"/>
    <w:rsid w:val="00E26B56"/>
    <w:rsid w:val="00E37474"/>
    <w:rsid w:val="00E51A84"/>
    <w:rsid w:val="00E51FD2"/>
    <w:rsid w:val="00E546A7"/>
    <w:rsid w:val="00E60DE7"/>
    <w:rsid w:val="00E6180E"/>
    <w:rsid w:val="00E61FAE"/>
    <w:rsid w:val="00E64C79"/>
    <w:rsid w:val="00E64F6E"/>
    <w:rsid w:val="00E749FD"/>
    <w:rsid w:val="00E77C3B"/>
    <w:rsid w:val="00E77D26"/>
    <w:rsid w:val="00E83ED0"/>
    <w:rsid w:val="00E936A7"/>
    <w:rsid w:val="00EA0593"/>
    <w:rsid w:val="00EA0CA6"/>
    <w:rsid w:val="00EA21A1"/>
    <w:rsid w:val="00EA247C"/>
    <w:rsid w:val="00EA4661"/>
    <w:rsid w:val="00EB55A5"/>
    <w:rsid w:val="00EF1616"/>
    <w:rsid w:val="00F01187"/>
    <w:rsid w:val="00F063FD"/>
    <w:rsid w:val="00F264DA"/>
    <w:rsid w:val="00F340B5"/>
    <w:rsid w:val="00F3557A"/>
    <w:rsid w:val="00F41FC6"/>
    <w:rsid w:val="00F44AC2"/>
    <w:rsid w:val="00F53301"/>
    <w:rsid w:val="00F56F28"/>
    <w:rsid w:val="00F60609"/>
    <w:rsid w:val="00F61CDB"/>
    <w:rsid w:val="00F620DE"/>
    <w:rsid w:val="00F72CF4"/>
    <w:rsid w:val="00F73507"/>
    <w:rsid w:val="00F74023"/>
    <w:rsid w:val="00F80829"/>
    <w:rsid w:val="00F80CAC"/>
    <w:rsid w:val="00F83993"/>
    <w:rsid w:val="00F90208"/>
    <w:rsid w:val="00F937B1"/>
    <w:rsid w:val="00F94523"/>
    <w:rsid w:val="00F96EA7"/>
    <w:rsid w:val="00FA37D2"/>
    <w:rsid w:val="00FB071A"/>
    <w:rsid w:val="00FB522E"/>
    <w:rsid w:val="00FB73F5"/>
    <w:rsid w:val="00FC4E87"/>
    <w:rsid w:val="00FC633C"/>
    <w:rsid w:val="00FC6359"/>
    <w:rsid w:val="00FD34BE"/>
    <w:rsid w:val="00FD578A"/>
    <w:rsid w:val="00FE57DC"/>
    <w:rsid w:val="00FE7456"/>
    <w:rsid w:val="00FF12E5"/>
    <w:rsid w:val="00FF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283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3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D44C72"/>
    <w:pPr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63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3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B7283"/>
    <w:pPr>
      <w:widowControl w:val="0"/>
      <w:spacing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">
    <w:name w:val="Обычный2"/>
    <w:rsid w:val="003C68A8"/>
    <w:pPr>
      <w:widowControl w:val="0"/>
      <w:spacing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2">
    <w:name w:val="Body Text Indent 2"/>
    <w:basedOn w:val="a"/>
    <w:link w:val="23"/>
    <w:rsid w:val="003C68A8"/>
    <w:pPr>
      <w:ind w:firstLine="709"/>
      <w:jc w:val="left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3C68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C68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C68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C68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68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C68A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B4784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B4784B"/>
  </w:style>
  <w:style w:type="paragraph" w:styleId="a9">
    <w:name w:val="Balloon Text"/>
    <w:basedOn w:val="a"/>
    <w:link w:val="aa"/>
    <w:uiPriority w:val="99"/>
    <w:semiHidden/>
    <w:unhideWhenUsed/>
    <w:rsid w:val="00AE72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7291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laceholder Text"/>
    <w:basedOn w:val="a0"/>
    <w:uiPriority w:val="99"/>
    <w:semiHidden/>
    <w:rsid w:val="0065695F"/>
    <w:rPr>
      <w:color w:val="808080"/>
    </w:rPr>
  </w:style>
  <w:style w:type="character" w:styleId="ac">
    <w:name w:val="Hyperlink"/>
    <w:basedOn w:val="a0"/>
    <w:uiPriority w:val="99"/>
    <w:unhideWhenUsed/>
    <w:rsid w:val="004C04BE"/>
    <w:rPr>
      <w:color w:val="0000FF" w:themeColor="hyperlink"/>
      <w:u w:val="single"/>
    </w:rPr>
  </w:style>
  <w:style w:type="paragraph" w:customStyle="1" w:styleId="FR1">
    <w:name w:val="FR1"/>
    <w:rsid w:val="00174397"/>
    <w:pPr>
      <w:widowControl w:val="0"/>
      <w:autoSpaceDE w:val="0"/>
      <w:autoSpaceDN w:val="0"/>
      <w:adjustRightInd w:val="0"/>
      <w:spacing w:line="420" w:lineRule="auto"/>
      <w:ind w:firstLine="500"/>
      <w:jc w:val="both"/>
    </w:pPr>
    <w:rPr>
      <w:rFonts w:ascii="Arial Narrow" w:eastAsia="Times New Roman" w:hAnsi="Arial Narrow" w:cs="Times New Roman"/>
      <w:sz w:val="18"/>
      <w:szCs w:val="18"/>
      <w:lang w:eastAsia="ru-RU"/>
    </w:rPr>
  </w:style>
  <w:style w:type="character" w:styleId="ad">
    <w:name w:val="Strong"/>
    <w:basedOn w:val="a0"/>
    <w:uiPriority w:val="22"/>
    <w:qFormat/>
    <w:rsid w:val="000379AB"/>
    <w:rPr>
      <w:b/>
      <w:bCs/>
    </w:rPr>
  </w:style>
  <w:style w:type="paragraph" w:styleId="ae">
    <w:name w:val="Body Text"/>
    <w:basedOn w:val="a"/>
    <w:link w:val="af"/>
    <w:uiPriority w:val="99"/>
    <w:semiHidden/>
    <w:unhideWhenUsed/>
    <w:rsid w:val="001A62F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A62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1A62F9"/>
    <w:pPr>
      <w:spacing w:after="120" w:line="276" w:lineRule="auto"/>
      <w:ind w:left="283" w:firstLine="0"/>
      <w:jc w:val="left"/>
    </w:pPr>
    <w:rPr>
      <w:rFonts w:ascii="Calibri" w:hAnsi="Calibri"/>
      <w:sz w:val="22"/>
      <w:szCs w:val="22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1A62F9"/>
    <w:rPr>
      <w:rFonts w:ascii="Calibri" w:eastAsia="Times New Roman" w:hAnsi="Calibri" w:cs="Times New Roman"/>
      <w:lang w:eastAsia="ru-RU"/>
    </w:rPr>
  </w:style>
  <w:style w:type="table" w:styleId="af2">
    <w:name w:val="Table Grid"/>
    <w:basedOn w:val="a1"/>
    <w:rsid w:val="00B95688"/>
    <w:pPr>
      <w:spacing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3A334B"/>
    <w:pPr>
      <w:spacing w:after="120" w:line="276" w:lineRule="auto"/>
      <w:ind w:left="283" w:firstLine="0"/>
      <w:jc w:val="left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334B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FontStyle12">
    <w:name w:val="Font Style12"/>
    <w:basedOn w:val="a0"/>
    <w:rsid w:val="003A334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3A334B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styleId="af3">
    <w:name w:val="Emphasis"/>
    <w:basedOn w:val="a0"/>
    <w:uiPriority w:val="20"/>
    <w:qFormat/>
    <w:rsid w:val="00E546A7"/>
    <w:rPr>
      <w:i/>
      <w:iCs/>
    </w:rPr>
  </w:style>
  <w:style w:type="paragraph" w:styleId="af4">
    <w:name w:val="No Spacing"/>
    <w:link w:val="af5"/>
    <w:uiPriority w:val="1"/>
    <w:qFormat/>
    <w:rsid w:val="008A1EE7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4C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4">
    <w:name w:val="Стиль4"/>
    <w:basedOn w:val="af4"/>
    <w:link w:val="40"/>
    <w:qFormat/>
    <w:rsid w:val="000E0436"/>
    <w:pPr>
      <w:ind w:firstLine="709"/>
    </w:pPr>
    <w:rPr>
      <w:szCs w:val="28"/>
    </w:rPr>
  </w:style>
  <w:style w:type="character" w:customStyle="1" w:styleId="af5">
    <w:name w:val="Без интервала Знак"/>
    <w:link w:val="af4"/>
    <w:uiPriority w:val="1"/>
    <w:rsid w:val="000E043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Стиль4 Знак"/>
    <w:link w:val="4"/>
    <w:rsid w:val="000E04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C633C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C633C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customStyle="1" w:styleId="FootNote">
    <w:name w:val="FootNote"/>
    <w:next w:val="a"/>
    <w:rsid w:val="00FC633C"/>
    <w:pPr>
      <w:widowControl w:val="0"/>
      <w:autoSpaceDE w:val="0"/>
      <w:autoSpaceDN w:val="0"/>
      <w:adjustRightInd w:val="0"/>
      <w:spacing w:line="240" w:lineRule="auto"/>
      <w:ind w:firstLine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C6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4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faudit.ru/FPSAD33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nn.ru/pages/issues/vestnik/99990193_West_econ_finans_2001_1(3)/B_1-19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%201215164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ufaudit.ru/FPSAD3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faudit.ru/FPSAD3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47D3C-01D1-47D8-B392-91EE72EB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2728</TotalTime>
  <Pages>20</Pages>
  <Words>4285</Words>
  <Characters>24425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253</cp:revision>
  <dcterms:created xsi:type="dcterms:W3CDTF">2013-10-30T13:48:00Z</dcterms:created>
  <dcterms:modified xsi:type="dcterms:W3CDTF">2016-02-17T17:53:00Z</dcterms:modified>
</cp:coreProperties>
</file>