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0A7" w:rsidRDefault="00AB790C">
      <w:r>
        <w:rPr>
          <w:noProof/>
        </w:rPr>
        <w:pict>
          <v:rect id="_x0000_s1028" style="position:absolute;margin-left:-67.8pt;margin-top:-37.95pt;width:561pt;height:803.25pt;z-index:251658240">
            <v:textbox>
              <w:txbxContent>
                <w:p w:rsidR="008140A7" w:rsidRPr="00D66B5A" w:rsidRDefault="008140A7" w:rsidP="008140A7">
                  <w:pPr>
                    <w:shd w:val="clear" w:color="auto" w:fill="FFFFFF"/>
                    <w:spacing w:after="0"/>
                    <w:jc w:val="center"/>
                    <w:rPr>
                      <w:b/>
                      <w:spacing w:val="8"/>
                      <w:sz w:val="24"/>
                      <w:szCs w:val="24"/>
                    </w:rPr>
                  </w:pPr>
                  <w:r w:rsidRPr="00D66B5A">
                    <w:rPr>
                      <w:b/>
                      <w:spacing w:val="8"/>
                      <w:sz w:val="24"/>
                      <w:szCs w:val="24"/>
                    </w:rPr>
                    <w:t>Федеральное государственное образовательное бюджетное учреждение</w:t>
                  </w:r>
                </w:p>
                <w:p w:rsidR="008140A7" w:rsidRPr="00D66B5A" w:rsidRDefault="008140A7" w:rsidP="008140A7">
                  <w:pPr>
                    <w:shd w:val="clear" w:color="auto" w:fill="FFFFFF"/>
                    <w:spacing w:after="0"/>
                    <w:jc w:val="center"/>
                    <w:rPr>
                      <w:b/>
                      <w:spacing w:val="8"/>
                      <w:sz w:val="24"/>
                      <w:szCs w:val="24"/>
                    </w:rPr>
                  </w:pPr>
                  <w:r w:rsidRPr="00D66B5A">
                    <w:rPr>
                      <w:b/>
                      <w:spacing w:val="8"/>
                      <w:sz w:val="24"/>
                      <w:szCs w:val="24"/>
                    </w:rPr>
                    <w:t>высшего профессионального образования</w:t>
                  </w:r>
                </w:p>
                <w:p w:rsidR="008140A7" w:rsidRPr="00D66B5A" w:rsidRDefault="008140A7" w:rsidP="008140A7">
                  <w:pPr>
                    <w:shd w:val="clear" w:color="auto" w:fill="FFFFFF"/>
                    <w:spacing w:after="0"/>
                    <w:jc w:val="center"/>
                    <w:rPr>
                      <w:b/>
                      <w:spacing w:val="8"/>
                      <w:sz w:val="28"/>
                      <w:szCs w:val="28"/>
                    </w:rPr>
                  </w:pPr>
                  <w:r w:rsidRPr="00D66B5A">
                    <w:rPr>
                      <w:b/>
                      <w:spacing w:val="8"/>
                      <w:sz w:val="28"/>
                      <w:szCs w:val="28"/>
                    </w:rPr>
                    <w:t>«Финансовый университет при Правительстве Российской Федерации»</w:t>
                  </w:r>
                </w:p>
                <w:p w:rsidR="008140A7" w:rsidRPr="00D66B5A" w:rsidRDefault="008140A7" w:rsidP="008140A7">
                  <w:pPr>
                    <w:shd w:val="clear" w:color="auto" w:fill="FFFFFF"/>
                    <w:spacing w:after="0"/>
                    <w:jc w:val="center"/>
                    <w:rPr>
                      <w:b/>
                      <w:spacing w:val="8"/>
                      <w:sz w:val="28"/>
                      <w:szCs w:val="28"/>
                    </w:rPr>
                  </w:pPr>
                  <w:r w:rsidRPr="00D66B5A">
                    <w:rPr>
                      <w:b/>
                      <w:spacing w:val="8"/>
                      <w:sz w:val="28"/>
                      <w:szCs w:val="28"/>
                    </w:rPr>
                    <w:t>(Финуниверситет)</w:t>
                  </w:r>
                </w:p>
                <w:p w:rsidR="008140A7" w:rsidRPr="00242779" w:rsidRDefault="008140A7" w:rsidP="008140A7">
                  <w:pPr>
                    <w:shd w:val="clear" w:color="auto" w:fill="FFFFFF"/>
                    <w:spacing w:after="0"/>
                    <w:jc w:val="center"/>
                    <w:rPr>
                      <w:b/>
                      <w:spacing w:val="8"/>
                      <w:sz w:val="28"/>
                      <w:szCs w:val="28"/>
                    </w:rPr>
                  </w:pPr>
                  <w:r w:rsidRPr="00242779">
                    <w:rPr>
                      <w:b/>
                      <w:spacing w:val="8"/>
                      <w:sz w:val="28"/>
                      <w:szCs w:val="28"/>
                    </w:rPr>
                    <w:t>Кафедра «</w:t>
                  </w:r>
                  <w:r w:rsidRPr="004362EC">
                    <w:rPr>
                      <w:rFonts w:ascii="Calibri" w:hAnsi="Calibri"/>
                      <w:b/>
                      <w:sz w:val="28"/>
                      <w:szCs w:val="28"/>
                    </w:rPr>
                    <w:t>Экономика, менеджмент и маркетинг</w:t>
                  </w:r>
                  <w:r w:rsidRPr="004362EC">
                    <w:rPr>
                      <w:rFonts w:ascii="Calibri" w:hAnsi="Calibri"/>
                      <w:b/>
                      <w:spacing w:val="8"/>
                      <w:sz w:val="28"/>
                      <w:szCs w:val="28"/>
                    </w:rPr>
                    <w:t>»</w:t>
                  </w:r>
                </w:p>
                <w:p w:rsidR="008140A7" w:rsidRDefault="008140A7" w:rsidP="008140A7">
                  <w:pPr>
                    <w:spacing w:after="0"/>
                  </w:pPr>
                </w:p>
                <w:p w:rsidR="008140A7" w:rsidRDefault="008140A7" w:rsidP="008140A7">
                  <w:pPr>
                    <w:spacing w:after="0"/>
                  </w:pPr>
                </w:p>
                <w:p w:rsidR="008140A7" w:rsidRDefault="008140A7" w:rsidP="008140A7">
                  <w:pPr>
                    <w:spacing w:after="0"/>
                  </w:pPr>
                </w:p>
                <w:p w:rsidR="008140A7" w:rsidRDefault="008140A7" w:rsidP="008140A7"/>
                <w:p w:rsidR="008140A7" w:rsidRDefault="008140A7" w:rsidP="008140A7"/>
                <w:p w:rsidR="008140A7" w:rsidRDefault="008140A7" w:rsidP="008140A7"/>
                <w:p w:rsidR="008140A7" w:rsidRDefault="008140A7" w:rsidP="008140A7"/>
                <w:p w:rsidR="008140A7" w:rsidRPr="008140A7" w:rsidRDefault="008140A7" w:rsidP="008140A7">
                  <w:pPr>
                    <w:jc w:val="center"/>
                    <w:rPr>
                      <w:b/>
                      <w:caps/>
                      <w:sz w:val="72"/>
                      <w:szCs w:val="72"/>
                    </w:rPr>
                  </w:pPr>
                  <w:r w:rsidRPr="008140A7">
                    <w:rPr>
                      <w:b/>
                      <w:caps/>
                      <w:sz w:val="72"/>
                      <w:szCs w:val="72"/>
                    </w:rPr>
                    <w:t>Контрольная Работа</w:t>
                  </w:r>
                </w:p>
                <w:p w:rsidR="008140A7" w:rsidRDefault="008140A7" w:rsidP="008140A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66B5A">
                    <w:rPr>
                      <w:b/>
                      <w:sz w:val="28"/>
                      <w:szCs w:val="28"/>
                    </w:rPr>
                    <w:t>Дисциплина «</w:t>
                  </w:r>
                  <w:r>
                    <w:rPr>
                      <w:b/>
                      <w:sz w:val="28"/>
                      <w:szCs w:val="28"/>
                    </w:rPr>
                    <w:t>Макроэкономическое планирование и прогнозирование</w:t>
                  </w:r>
                  <w:r w:rsidRPr="00D66B5A">
                    <w:rPr>
                      <w:b/>
                      <w:sz w:val="28"/>
                      <w:szCs w:val="28"/>
                    </w:rPr>
                    <w:t>»</w:t>
                  </w:r>
                </w:p>
                <w:p w:rsidR="008140A7" w:rsidRDefault="008140A7" w:rsidP="008140A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Вариант № 2</w:t>
                  </w:r>
                </w:p>
                <w:p w:rsidR="005F2872" w:rsidRDefault="005F2872" w:rsidP="008140A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5F2872" w:rsidRDefault="005F2872" w:rsidP="008140A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5F2872" w:rsidRDefault="005F2872" w:rsidP="008140A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5F2872" w:rsidRDefault="005F2872" w:rsidP="008140A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8140A7" w:rsidRDefault="008140A7" w:rsidP="008140A7">
                  <w:pPr>
                    <w:rPr>
                      <w:b/>
                      <w:caps/>
                      <w:sz w:val="52"/>
                      <w:szCs w:val="52"/>
                    </w:rPr>
                  </w:pPr>
                </w:p>
                <w:p w:rsidR="008140A7" w:rsidRDefault="008140A7" w:rsidP="008140A7"/>
                <w:p w:rsidR="008140A7" w:rsidRDefault="008140A7" w:rsidP="008140A7">
                  <w:pPr>
                    <w:ind w:firstLine="708"/>
                  </w:pPr>
                  <w:r w:rsidRPr="00D66B5A">
                    <w:rPr>
                      <w:b/>
                      <w:sz w:val="28"/>
                      <w:szCs w:val="28"/>
                    </w:rPr>
                    <w:tab/>
                  </w:r>
                  <w:r w:rsidRPr="00D66B5A">
                    <w:rPr>
                      <w:b/>
                      <w:sz w:val="28"/>
                      <w:szCs w:val="28"/>
                    </w:rPr>
                    <w:tab/>
                  </w:r>
                  <w:r w:rsidRPr="00D66B5A">
                    <w:rPr>
                      <w:b/>
                      <w:sz w:val="28"/>
                      <w:szCs w:val="28"/>
                    </w:rPr>
                    <w:tab/>
                  </w:r>
                  <w:r w:rsidRPr="00D66B5A">
                    <w:rPr>
                      <w:b/>
                      <w:sz w:val="28"/>
                      <w:szCs w:val="28"/>
                    </w:rPr>
                    <w:tab/>
                  </w:r>
                  <w:r w:rsidRPr="00D66B5A">
                    <w:rPr>
                      <w:b/>
                      <w:sz w:val="28"/>
                      <w:szCs w:val="28"/>
                    </w:rPr>
                    <w:tab/>
                  </w:r>
                  <w:r w:rsidRPr="00D66B5A">
                    <w:rPr>
                      <w:b/>
                      <w:sz w:val="28"/>
                      <w:szCs w:val="28"/>
                    </w:rPr>
                    <w:tab/>
                  </w:r>
                  <w:r>
                    <w:rPr>
                      <w:b/>
                      <w:sz w:val="28"/>
                      <w:szCs w:val="28"/>
                    </w:rPr>
                    <w:t xml:space="preserve">                      </w:t>
                  </w:r>
                </w:p>
                <w:p w:rsidR="008140A7" w:rsidRDefault="008140A7" w:rsidP="008140A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8140A7" w:rsidRDefault="008140A7"/>
              </w:txbxContent>
            </v:textbox>
          </v:rect>
        </w:pict>
      </w:r>
    </w:p>
    <w:p w:rsidR="00A676E1" w:rsidRDefault="00A676E1"/>
    <w:p w:rsidR="00A676E1" w:rsidRDefault="00A676E1">
      <w:r>
        <w:br w:type="page"/>
      </w:r>
    </w:p>
    <w:p w:rsidR="001D043C" w:rsidRPr="00A676E1" w:rsidRDefault="00A676E1" w:rsidP="00A676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6E1">
        <w:rPr>
          <w:rFonts w:ascii="Times New Roman" w:hAnsi="Times New Roman" w:cs="Times New Roman"/>
          <w:b/>
          <w:sz w:val="28"/>
          <w:szCs w:val="28"/>
        </w:rPr>
        <w:lastRenderedPageBreak/>
        <w:t>План</w:t>
      </w:r>
    </w:p>
    <w:p w:rsidR="00A676E1" w:rsidRPr="00A676E1" w:rsidRDefault="00A676E1" w:rsidP="00A676E1">
      <w:pPr>
        <w:spacing w:after="0" w:line="360" w:lineRule="auto"/>
        <w:ind w:left="-426"/>
        <w:rPr>
          <w:rFonts w:ascii="Times New Roman" w:hAnsi="Times New Roman"/>
          <w:sz w:val="28"/>
          <w:szCs w:val="28"/>
        </w:rPr>
      </w:pPr>
      <w:r w:rsidRPr="00A676E1">
        <w:rPr>
          <w:rFonts w:ascii="Times New Roman" w:hAnsi="Times New Roman"/>
          <w:sz w:val="28"/>
          <w:szCs w:val="28"/>
        </w:rPr>
        <w:t>Контрольный теоретический вопрос</w:t>
      </w:r>
      <w:r>
        <w:rPr>
          <w:rFonts w:ascii="Times New Roman" w:hAnsi="Times New Roman"/>
          <w:sz w:val="28"/>
          <w:szCs w:val="28"/>
        </w:rPr>
        <w:t>……………………………………………….</w:t>
      </w:r>
      <w:r w:rsidR="005F2872">
        <w:rPr>
          <w:rFonts w:ascii="Times New Roman" w:hAnsi="Times New Roman"/>
          <w:sz w:val="28"/>
          <w:szCs w:val="28"/>
        </w:rPr>
        <w:t>3</w:t>
      </w:r>
    </w:p>
    <w:p w:rsidR="00A676E1" w:rsidRDefault="00A676E1" w:rsidP="00A676E1">
      <w:pPr>
        <w:tabs>
          <w:tab w:val="left" w:pos="360"/>
        </w:tabs>
        <w:spacing w:after="0" w:line="360" w:lineRule="auto"/>
        <w:ind w:left="-426"/>
        <w:rPr>
          <w:rFonts w:ascii="Times New Roman" w:hAnsi="Times New Roman"/>
          <w:sz w:val="28"/>
          <w:szCs w:val="28"/>
        </w:rPr>
      </w:pPr>
      <w:r w:rsidRPr="00A676E1">
        <w:rPr>
          <w:rFonts w:ascii="Times New Roman" w:hAnsi="Times New Roman"/>
          <w:sz w:val="28"/>
          <w:szCs w:val="28"/>
        </w:rPr>
        <w:t>Контрольные тестовые задания</w:t>
      </w:r>
      <w:r>
        <w:rPr>
          <w:rFonts w:ascii="Times New Roman" w:hAnsi="Times New Roman"/>
          <w:sz w:val="28"/>
          <w:szCs w:val="28"/>
        </w:rPr>
        <w:t>……………………………………………………..</w:t>
      </w:r>
      <w:r w:rsidR="00A2798D">
        <w:rPr>
          <w:rFonts w:ascii="Times New Roman" w:hAnsi="Times New Roman"/>
          <w:sz w:val="28"/>
          <w:szCs w:val="28"/>
        </w:rPr>
        <w:t>10</w:t>
      </w:r>
    </w:p>
    <w:p w:rsidR="00A676E1" w:rsidRDefault="00A676E1" w:rsidP="00A676E1">
      <w:pPr>
        <w:tabs>
          <w:tab w:val="left" w:pos="360"/>
        </w:tabs>
        <w:spacing w:after="0" w:line="360" w:lineRule="auto"/>
        <w:ind w:left="-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используемой литературы………………………………………………….</w:t>
      </w:r>
      <w:r w:rsidR="00A2798D">
        <w:rPr>
          <w:rFonts w:ascii="Times New Roman" w:hAnsi="Times New Roman"/>
          <w:sz w:val="28"/>
          <w:szCs w:val="28"/>
        </w:rPr>
        <w:t>12</w:t>
      </w:r>
    </w:p>
    <w:p w:rsidR="00A676E1" w:rsidRDefault="00A676E1" w:rsidP="00A676E1">
      <w:pPr>
        <w:tabs>
          <w:tab w:val="left" w:pos="360"/>
        </w:tabs>
        <w:spacing w:after="0" w:line="360" w:lineRule="auto"/>
        <w:ind w:left="-426"/>
        <w:rPr>
          <w:rFonts w:ascii="Times New Roman" w:hAnsi="Times New Roman"/>
          <w:sz w:val="28"/>
          <w:szCs w:val="28"/>
        </w:rPr>
      </w:pPr>
    </w:p>
    <w:p w:rsidR="00A676E1" w:rsidRDefault="00A676E1" w:rsidP="00A676E1">
      <w:pPr>
        <w:tabs>
          <w:tab w:val="left" w:pos="360"/>
        </w:tabs>
        <w:spacing w:after="0" w:line="360" w:lineRule="auto"/>
        <w:ind w:left="-426"/>
        <w:rPr>
          <w:rFonts w:ascii="Times New Roman" w:hAnsi="Times New Roman"/>
          <w:sz w:val="28"/>
          <w:szCs w:val="28"/>
        </w:rPr>
      </w:pPr>
    </w:p>
    <w:p w:rsidR="00A676E1" w:rsidRDefault="00A676E1" w:rsidP="00A676E1">
      <w:pPr>
        <w:tabs>
          <w:tab w:val="left" w:pos="360"/>
        </w:tabs>
        <w:spacing w:after="0" w:line="360" w:lineRule="auto"/>
        <w:ind w:left="-426"/>
        <w:rPr>
          <w:rFonts w:ascii="Times New Roman" w:hAnsi="Times New Roman"/>
          <w:sz w:val="28"/>
          <w:szCs w:val="28"/>
        </w:rPr>
      </w:pPr>
    </w:p>
    <w:p w:rsidR="00A676E1" w:rsidRDefault="00A676E1" w:rsidP="00A676E1">
      <w:pPr>
        <w:tabs>
          <w:tab w:val="left" w:pos="360"/>
        </w:tabs>
        <w:spacing w:after="0" w:line="360" w:lineRule="auto"/>
        <w:ind w:left="-426"/>
        <w:rPr>
          <w:rFonts w:ascii="Times New Roman" w:hAnsi="Times New Roman"/>
          <w:sz w:val="28"/>
          <w:szCs w:val="28"/>
        </w:rPr>
      </w:pPr>
    </w:p>
    <w:p w:rsidR="00A676E1" w:rsidRDefault="00A676E1" w:rsidP="00A676E1">
      <w:pPr>
        <w:tabs>
          <w:tab w:val="left" w:pos="360"/>
        </w:tabs>
        <w:spacing w:after="0" w:line="360" w:lineRule="auto"/>
        <w:ind w:left="-426"/>
        <w:rPr>
          <w:rFonts w:ascii="Times New Roman" w:hAnsi="Times New Roman"/>
          <w:sz w:val="28"/>
          <w:szCs w:val="28"/>
        </w:rPr>
      </w:pPr>
    </w:p>
    <w:p w:rsidR="00A676E1" w:rsidRDefault="00A676E1" w:rsidP="00A676E1">
      <w:pPr>
        <w:tabs>
          <w:tab w:val="left" w:pos="360"/>
        </w:tabs>
        <w:spacing w:after="0" w:line="360" w:lineRule="auto"/>
        <w:ind w:left="-426"/>
        <w:rPr>
          <w:rFonts w:ascii="Times New Roman" w:hAnsi="Times New Roman"/>
          <w:sz w:val="28"/>
          <w:szCs w:val="28"/>
        </w:rPr>
      </w:pPr>
    </w:p>
    <w:p w:rsidR="00A676E1" w:rsidRDefault="00A676E1" w:rsidP="00A676E1">
      <w:pPr>
        <w:tabs>
          <w:tab w:val="left" w:pos="360"/>
        </w:tabs>
        <w:spacing w:after="0" w:line="360" w:lineRule="auto"/>
        <w:ind w:left="-426"/>
        <w:rPr>
          <w:rFonts w:ascii="Times New Roman" w:hAnsi="Times New Roman"/>
          <w:sz w:val="28"/>
          <w:szCs w:val="28"/>
        </w:rPr>
      </w:pPr>
    </w:p>
    <w:p w:rsidR="00A676E1" w:rsidRDefault="00A676E1" w:rsidP="00A676E1">
      <w:pPr>
        <w:tabs>
          <w:tab w:val="left" w:pos="360"/>
        </w:tabs>
        <w:spacing w:after="0" w:line="360" w:lineRule="auto"/>
        <w:ind w:left="-426"/>
        <w:rPr>
          <w:rFonts w:ascii="Times New Roman" w:hAnsi="Times New Roman"/>
          <w:sz w:val="28"/>
          <w:szCs w:val="28"/>
        </w:rPr>
      </w:pPr>
    </w:p>
    <w:p w:rsidR="00A676E1" w:rsidRDefault="00A676E1" w:rsidP="00A676E1">
      <w:pPr>
        <w:tabs>
          <w:tab w:val="left" w:pos="360"/>
        </w:tabs>
        <w:spacing w:after="0" w:line="360" w:lineRule="auto"/>
        <w:ind w:left="-426"/>
        <w:rPr>
          <w:rFonts w:ascii="Times New Roman" w:hAnsi="Times New Roman"/>
          <w:sz w:val="28"/>
          <w:szCs w:val="28"/>
        </w:rPr>
      </w:pPr>
    </w:p>
    <w:p w:rsidR="00A676E1" w:rsidRDefault="00A676E1" w:rsidP="00A676E1">
      <w:pPr>
        <w:tabs>
          <w:tab w:val="left" w:pos="360"/>
        </w:tabs>
        <w:spacing w:after="0" w:line="360" w:lineRule="auto"/>
        <w:ind w:left="-426"/>
        <w:rPr>
          <w:rFonts w:ascii="Times New Roman" w:hAnsi="Times New Roman"/>
          <w:sz w:val="28"/>
          <w:szCs w:val="28"/>
        </w:rPr>
      </w:pPr>
    </w:p>
    <w:p w:rsidR="00A676E1" w:rsidRDefault="00A676E1" w:rsidP="00A676E1">
      <w:pPr>
        <w:tabs>
          <w:tab w:val="left" w:pos="360"/>
        </w:tabs>
        <w:spacing w:after="0" w:line="360" w:lineRule="auto"/>
        <w:ind w:left="-426"/>
        <w:rPr>
          <w:rFonts w:ascii="Times New Roman" w:hAnsi="Times New Roman"/>
          <w:sz w:val="28"/>
          <w:szCs w:val="28"/>
        </w:rPr>
      </w:pPr>
    </w:p>
    <w:p w:rsidR="00A676E1" w:rsidRDefault="00A676E1" w:rsidP="00A676E1">
      <w:pPr>
        <w:tabs>
          <w:tab w:val="left" w:pos="360"/>
        </w:tabs>
        <w:spacing w:after="0" w:line="360" w:lineRule="auto"/>
        <w:ind w:left="-426"/>
        <w:rPr>
          <w:rFonts w:ascii="Times New Roman" w:hAnsi="Times New Roman"/>
          <w:sz w:val="28"/>
          <w:szCs w:val="28"/>
        </w:rPr>
      </w:pPr>
    </w:p>
    <w:p w:rsidR="00A676E1" w:rsidRDefault="00A676E1" w:rsidP="00A676E1">
      <w:pPr>
        <w:tabs>
          <w:tab w:val="left" w:pos="360"/>
        </w:tabs>
        <w:spacing w:after="0" w:line="360" w:lineRule="auto"/>
        <w:ind w:left="-426"/>
        <w:rPr>
          <w:rFonts w:ascii="Times New Roman" w:hAnsi="Times New Roman"/>
          <w:sz w:val="28"/>
          <w:szCs w:val="28"/>
        </w:rPr>
      </w:pPr>
    </w:p>
    <w:p w:rsidR="00A676E1" w:rsidRDefault="00A676E1" w:rsidP="00A676E1">
      <w:pPr>
        <w:tabs>
          <w:tab w:val="left" w:pos="360"/>
        </w:tabs>
        <w:spacing w:after="0" w:line="360" w:lineRule="auto"/>
        <w:ind w:left="-426"/>
        <w:rPr>
          <w:rFonts w:ascii="Times New Roman" w:hAnsi="Times New Roman"/>
          <w:sz w:val="28"/>
          <w:szCs w:val="28"/>
        </w:rPr>
      </w:pPr>
    </w:p>
    <w:p w:rsidR="00A676E1" w:rsidRDefault="00A676E1" w:rsidP="00A676E1">
      <w:pPr>
        <w:tabs>
          <w:tab w:val="left" w:pos="360"/>
        </w:tabs>
        <w:spacing w:after="0" w:line="360" w:lineRule="auto"/>
        <w:ind w:left="-426"/>
        <w:rPr>
          <w:rFonts w:ascii="Times New Roman" w:hAnsi="Times New Roman"/>
          <w:sz w:val="28"/>
          <w:szCs w:val="28"/>
        </w:rPr>
      </w:pPr>
    </w:p>
    <w:p w:rsidR="00A676E1" w:rsidRDefault="00A676E1" w:rsidP="00A676E1">
      <w:pPr>
        <w:tabs>
          <w:tab w:val="left" w:pos="360"/>
        </w:tabs>
        <w:spacing w:after="0" w:line="360" w:lineRule="auto"/>
        <w:ind w:left="-426"/>
        <w:rPr>
          <w:rFonts w:ascii="Times New Roman" w:hAnsi="Times New Roman"/>
          <w:sz w:val="28"/>
          <w:szCs w:val="28"/>
        </w:rPr>
      </w:pPr>
    </w:p>
    <w:p w:rsidR="00A676E1" w:rsidRDefault="00A676E1" w:rsidP="00A676E1">
      <w:pPr>
        <w:tabs>
          <w:tab w:val="left" w:pos="360"/>
        </w:tabs>
        <w:spacing w:after="0" w:line="360" w:lineRule="auto"/>
        <w:ind w:left="-426"/>
        <w:rPr>
          <w:rFonts w:ascii="Times New Roman" w:hAnsi="Times New Roman"/>
          <w:sz w:val="28"/>
          <w:szCs w:val="28"/>
        </w:rPr>
      </w:pPr>
    </w:p>
    <w:p w:rsidR="00A676E1" w:rsidRDefault="00A676E1" w:rsidP="00A676E1">
      <w:pPr>
        <w:tabs>
          <w:tab w:val="left" w:pos="360"/>
        </w:tabs>
        <w:spacing w:after="0" w:line="360" w:lineRule="auto"/>
        <w:ind w:left="-426"/>
        <w:rPr>
          <w:rFonts w:ascii="Times New Roman" w:hAnsi="Times New Roman"/>
          <w:sz w:val="28"/>
          <w:szCs w:val="28"/>
        </w:rPr>
      </w:pPr>
    </w:p>
    <w:p w:rsidR="00A676E1" w:rsidRDefault="00A676E1" w:rsidP="00A676E1">
      <w:pPr>
        <w:tabs>
          <w:tab w:val="left" w:pos="360"/>
        </w:tabs>
        <w:spacing w:after="0" w:line="360" w:lineRule="auto"/>
        <w:ind w:left="-426"/>
        <w:rPr>
          <w:rFonts w:ascii="Times New Roman" w:hAnsi="Times New Roman"/>
          <w:sz w:val="28"/>
          <w:szCs w:val="28"/>
        </w:rPr>
      </w:pPr>
    </w:p>
    <w:p w:rsidR="00A676E1" w:rsidRDefault="00A676E1" w:rsidP="00A676E1">
      <w:pPr>
        <w:tabs>
          <w:tab w:val="left" w:pos="360"/>
        </w:tabs>
        <w:spacing w:after="0" w:line="360" w:lineRule="auto"/>
        <w:ind w:left="-426"/>
        <w:rPr>
          <w:rFonts w:ascii="Times New Roman" w:hAnsi="Times New Roman"/>
          <w:sz w:val="28"/>
          <w:szCs w:val="28"/>
        </w:rPr>
      </w:pPr>
    </w:p>
    <w:p w:rsidR="00A676E1" w:rsidRDefault="00A676E1" w:rsidP="00A676E1">
      <w:pPr>
        <w:tabs>
          <w:tab w:val="left" w:pos="360"/>
        </w:tabs>
        <w:spacing w:after="0" w:line="360" w:lineRule="auto"/>
        <w:ind w:left="-426"/>
        <w:rPr>
          <w:rFonts w:ascii="Times New Roman" w:hAnsi="Times New Roman"/>
          <w:sz w:val="28"/>
          <w:szCs w:val="28"/>
        </w:rPr>
      </w:pPr>
    </w:p>
    <w:p w:rsidR="00A676E1" w:rsidRDefault="00A676E1" w:rsidP="00A676E1">
      <w:pPr>
        <w:tabs>
          <w:tab w:val="left" w:pos="360"/>
        </w:tabs>
        <w:spacing w:after="0" w:line="360" w:lineRule="auto"/>
        <w:ind w:left="-426"/>
        <w:rPr>
          <w:rFonts w:ascii="Times New Roman" w:hAnsi="Times New Roman"/>
          <w:sz w:val="28"/>
          <w:szCs w:val="28"/>
        </w:rPr>
      </w:pPr>
    </w:p>
    <w:p w:rsidR="00A676E1" w:rsidRDefault="00A676E1" w:rsidP="00A676E1">
      <w:pPr>
        <w:tabs>
          <w:tab w:val="left" w:pos="360"/>
        </w:tabs>
        <w:spacing w:after="0" w:line="360" w:lineRule="auto"/>
        <w:ind w:left="-426"/>
        <w:rPr>
          <w:rFonts w:ascii="Times New Roman" w:hAnsi="Times New Roman"/>
          <w:sz w:val="28"/>
          <w:szCs w:val="28"/>
        </w:rPr>
      </w:pPr>
    </w:p>
    <w:p w:rsidR="00A676E1" w:rsidRDefault="00A676E1" w:rsidP="00A676E1">
      <w:pPr>
        <w:tabs>
          <w:tab w:val="left" w:pos="360"/>
        </w:tabs>
        <w:spacing w:after="0" w:line="360" w:lineRule="auto"/>
        <w:ind w:left="-426"/>
        <w:rPr>
          <w:rFonts w:ascii="Times New Roman" w:hAnsi="Times New Roman"/>
          <w:sz w:val="28"/>
          <w:szCs w:val="28"/>
        </w:rPr>
      </w:pPr>
    </w:p>
    <w:p w:rsidR="00A676E1" w:rsidRDefault="00A676E1" w:rsidP="00A676E1">
      <w:pPr>
        <w:tabs>
          <w:tab w:val="left" w:pos="360"/>
        </w:tabs>
        <w:spacing w:after="0" w:line="360" w:lineRule="auto"/>
        <w:ind w:left="-426"/>
        <w:rPr>
          <w:rFonts w:ascii="Times New Roman" w:hAnsi="Times New Roman"/>
          <w:sz w:val="28"/>
          <w:szCs w:val="28"/>
        </w:rPr>
      </w:pPr>
    </w:p>
    <w:p w:rsidR="00A676E1" w:rsidRDefault="00A676E1" w:rsidP="00A676E1">
      <w:pPr>
        <w:tabs>
          <w:tab w:val="left" w:pos="360"/>
        </w:tabs>
        <w:spacing w:after="0" w:line="360" w:lineRule="auto"/>
        <w:ind w:left="-426"/>
        <w:rPr>
          <w:rFonts w:ascii="Times New Roman" w:hAnsi="Times New Roman"/>
          <w:sz w:val="28"/>
          <w:szCs w:val="28"/>
        </w:rPr>
      </w:pPr>
    </w:p>
    <w:p w:rsidR="003D0585" w:rsidRPr="003D0585" w:rsidRDefault="003D0585" w:rsidP="003D0585">
      <w:pPr>
        <w:pStyle w:val="a6"/>
        <w:numPr>
          <w:ilvl w:val="0"/>
          <w:numId w:val="2"/>
        </w:numPr>
        <w:tabs>
          <w:tab w:val="left" w:pos="360"/>
        </w:tabs>
        <w:ind w:left="0" w:firstLine="709"/>
        <w:jc w:val="center"/>
        <w:rPr>
          <w:b/>
          <w:bCs/>
          <w:sz w:val="28"/>
          <w:szCs w:val="28"/>
        </w:rPr>
      </w:pPr>
      <w:r w:rsidRPr="003D0585">
        <w:rPr>
          <w:b/>
          <w:bCs/>
          <w:sz w:val="28"/>
          <w:szCs w:val="28"/>
        </w:rPr>
        <w:lastRenderedPageBreak/>
        <w:t>Органы стратегического макропланирования экономических и социальных процессов.</w:t>
      </w:r>
    </w:p>
    <w:p w:rsidR="003D0585" w:rsidRDefault="003D0585" w:rsidP="003D0585">
      <w:pPr>
        <w:pStyle w:val="a3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  <w:sz w:val="28"/>
          <w:szCs w:val="28"/>
        </w:rPr>
      </w:pPr>
    </w:p>
    <w:p w:rsidR="00ED7E71" w:rsidRPr="000E5F74" w:rsidRDefault="00A676E1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>Макроэкономическое планирование - это процесс разработки планов экономического и социального развития страны (областей), а также комплекса действий по реализации плановых мероприятий</w:t>
      </w:r>
      <w:r w:rsidR="00ED7E71" w:rsidRPr="000E5F74">
        <w:rPr>
          <w:color w:val="000000"/>
          <w:sz w:val="28"/>
          <w:szCs w:val="28"/>
        </w:rPr>
        <w:t>.</w:t>
      </w:r>
    </w:p>
    <w:p w:rsidR="00A676E1" w:rsidRPr="000E5F74" w:rsidRDefault="00A676E1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 xml:space="preserve"> В условиях рыночных отношений макро</w:t>
      </w:r>
      <w:r w:rsidR="00DA6201" w:rsidRPr="000E5F74">
        <w:rPr>
          <w:color w:val="000000"/>
          <w:sz w:val="28"/>
          <w:szCs w:val="28"/>
        </w:rPr>
        <w:t>э</w:t>
      </w:r>
      <w:r w:rsidRPr="000E5F74">
        <w:rPr>
          <w:color w:val="000000"/>
          <w:sz w:val="28"/>
          <w:szCs w:val="28"/>
        </w:rPr>
        <w:t>к</w:t>
      </w:r>
      <w:r w:rsidR="00DA6201" w:rsidRPr="000E5F74">
        <w:rPr>
          <w:color w:val="000000"/>
          <w:sz w:val="28"/>
          <w:szCs w:val="28"/>
        </w:rPr>
        <w:t>о</w:t>
      </w:r>
      <w:r w:rsidRPr="000E5F74">
        <w:rPr>
          <w:color w:val="000000"/>
          <w:sz w:val="28"/>
          <w:szCs w:val="28"/>
        </w:rPr>
        <w:t>номич</w:t>
      </w:r>
      <w:r w:rsidR="00DA6201" w:rsidRPr="000E5F74">
        <w:rPr>
          <w:color w:val="000000"/>
          <w:sz w:val="28"/>
          <w:szCs w:val="28"/>
        </w:rPr>
        <w:t>еского</w:t>
      </w:r>
      <w:r w:rsidRPr="000E5F74">
        <w:rPr>
          <w:color w:val="000000"/>
          <w:sz w:val="28"/>
          <w:szCs w:val="28"/>
        </w:rPr>
        <w:t xml:space="preserve"> планирования имеет социальную направленность, что обусловлено необходимостью достижения основной цели развития рыночной экономики - обеспечение высокого уровня жизни </w:t>
      </w:r>
      <w:r w:rsidR="00DA6201" w:rsidRPr="000E5F74">
        <w:rPr>
          <w:color w:val="000000"/>
          <w:sz w:val="28"/>
          <w:szCs w:val="28"/>
        </w:rPr>
        <w:t>в стране</w:t>
      </w:r>
      <w:r w:rsidRPr="000E5F74">
        <w:rPr>
          <w:color w:val="000000"/>
          <w:sz w:val="28"/>
          <w:szCs w:val="28"/>
        </w:rPr>
        <w:t>.</w:t>
      </w:r>
    </w:p>
    <w:p w:rsidR="00DA6201" w:rsidRPr="000E5F74" w:rsidRDefault="00A676E1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 xml:space="preserve">Основными формами макроэкономического планирования являются: </w:t>
      </w:r>
    </w:p>
    <w:p w:rsidR="00DA6201" w:rsidRPr="000E5F74" w:rsidRDefault="00A676E1" w:rsidP="000E5F74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851" w:hanging="567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 xml:space="preserve">концепция экономического и социального развития страны (областей) </w:t>
      </w:r>
    </w:p>
    <w:p w:rsidR="00DA6201" w:rsidRPr="000E5F74" w:rsidRDefault="00A676E1" w:rsidP="000E5F74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851" w:hanging="567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>стратегия экономического и социального развития страны (областей)</w:t>
      </w:r>
    </w:p>
    <w:p w:rsidR="00DA6201" w:rsidRPr="000E5F74" w:rsidRDefault="00A676E1" w:rsidP="000E5F74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851" w:hanging="567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>прогнозы экономич</w:t>
      </w:r>
      <w:r w:rsidR="00DA6201" w:rsidRPr="000E5F74">
        <w:rPr>
          <w:color w:val="000000"/>
          <w:sz w:val="28"/>
          <w:szCs w:val="28"/>
        </w:rPr>
        <w:t>еского</w:t>
      </w:r>
      <w:r w:rsidRPr="000E5F74">
        <w:rPr>
          <w:color w:val="000000"/>
          <w:sz w:val="28"/>
          <w:szCs w:val="28"/>
        </w:rPr>
        <w:t xml:space="preserve"> и социального развития страны (областей) </w:t>
      </w:r>
    </w:p>
    <w:p w:rsidR="00DA6201" w:rsidRPr="000E5F74" w:rsidRDefault="00A676E1" w:rsidP="000E5F74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851" w:hanging="567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 xml:space="preserve">программа экономического и социального развития страны (областей) </w:t>
      </w:r>
    </w:p>
    <w:p w:rsidR="00DA6201" w:rsidRPr="000E5F74" w:rsidRDefault="00A676E1" w:rsidP="000E5F74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851" w:hanging="567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 xml:space="preserve">бюджеты и балансы разных уровней; </w:t>
      </w:r>
    </w:p>
    <w:p w:rsidR="00DA6201" w:rsidRPr="000E5F74" w:rsidRDefault="00A676E1" w:rsidP="000E5F74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851" w:hanging="567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 xml:space="preserve">прогнозы и планы развития </w:t>
      </w:r>
      <w:r w:rsidR="00DA6201" w:rsidRPr="000E5F74">
        <w:rPr>
          <w:color w:val="000000"/>
          <w:sz w:val="28"/>
          <w:szCs w:val="28"/>
        </w:rPr>
        <w:t xml:space="preserve">отдельных отраслей национального </w:t>
      </w:r>
      <w:r w:rsidRPr="000E5F74">
        <w:rPr>
          <w:color w:val="000000"/>
          <w:sz w:val="28"/>
          <w:szCs w:val="28"/>
        </w:rPr>
        <w:t xml:space="preserve">и регионального хозяйства; </w:t>
      </w:r>
    </w:p>
    <w:p w:rsidR="00A676E1" w:rsidRPr="000E5F74" w:rsidRDefault="00A676E1" w:rsidP="000E5F74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851" w:hanging="567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>межотраслевой баланс производства и распределения продукции.</w:t>
      </w:r>
    </w:p>
    <w:p w:rsidR="00DA6201" w:rsidRPr="000E5F74" w:rsidRDefault="000E5F74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DA6201" w:rsidRPr="000E5F74">
        <w:rPr>
          <w:color w:val="000000"/>
          <w:sz w:val="28"/>
          <w:szCs w:val="28"/>
        </w:rPr>
        <w:t xml:space="preserve">В макроэкономическом планировании </w:t>
      </w:r>
      <w:r>
        <w:rPr>
          <w:color w:val="000000"/>
          <w:sz w:val="28"/>
          <w:szCs w:val="28"/>
        </w:rPr>
        <w:t>используют такие показатели как</w:t>
      </w:r>
      <w:r w:rsidR="00DA6201" w:rsidRPr="000E5F74">
        <w:rPr>
          <w:color w:val="000000"/>
          <w:sz w:val="28"/>
          <w:szCs w:val="28"/>
        </w:rPr>
        <w:t>: натуральные, стоимостные; количественные, качественные; абсолютные, относительные; директивные, индикативные; фактические, реальные и сравнение</w:t>
      </w:r>
    </w:p>
    <w:p w:rsidR="000E5F74" w:rsidRDefault="00DA6201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 xml:space="preserve">Основными методами разработки макроэкономических планов являются: балансовый и нормативный. </w:t>
      </w:r>
    </w:p>
    <w:p w:rsidR="00DA6201" w:rsidRPr="000E5F74" w:rsidRDefault="00DA6201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>Балансовый метод планирования в системе государственного регулирования заключается в разработке макроэкономических балансов на основе экономических и социальных норм. При этом необходимо придерживаться основного принципа составление баланса: совокупные потребности должны соответствовать имеющимся ресурсам.</w:t>
      </w:r>
    </w:p>
    <w:p w:rsidR="00DA6201" w:rsidRPr="000E5F74" w:rsidRDefault="00DA6201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lastRenderedPageBreak/>
        <w:t>К основным нормам, которые используют в макроэкономическом планировании, относятся:</w:t>
      </w:r>
    </w:p>
    <w:p w:rsidR="000E5F74" w:rsidRDefault="00DA6201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 xml:space="preserve">- нормы эффективного общественного воспроизводства </w:t>
      </w:r>
    </w:p>
    <w:p w:rsidR="00DA6201" w:rsidRPr="000E5F74" w:rsidRDefault="00DA6201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>(нормы материало-, энерго-, трудоемкости ВВП и др.);</w:t>
      </w:r>
    </w:p>
    <w:p w:rsidR="00DA6201" w:rsidRPr="000E5F74" w:rsidRDefault="00DA6201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>- нормы затрат труда на единицу производят, работ или услуг;</w:t>
      </w:r>
    </w:p>
    <w:p w:rsidR="00DA6201" w:rsidRPr="000E5F74" w:rsidRDefault="00DA6201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>- нормы расхода сырья,</w:t>
      </w:r>
      <w:r w:rsidR="00ED7E71" w:rsidRPr="000E5F74">
        <w:rPr>
          <w:color w:val="000000"/>
          <w:sz w:val="28"/>
          <w:szCs w:val="28"/>
        </w:rPr>
        <w:t xml:space="preserve"> материалов, топлива, энергии </w:t>
      </w:r>
      <w:r w:rsidRPr="000E5F74">
        <w:rPr>
          <w:color w:val="000000"/>
          <w:sz w:val="28"/>
          <w:szCs w:val="28"/>
        </w:rPr>
        <w:t>;</w:t>
      </w:r>
    </w:p>
    <w:p w:rsidR="00DA6201" w:rsidRPr="000E5F74" w:rsidRDefault="00DA6201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>- нормы капитальных вложений и капитального строительства;</w:t>
      </w:r>
    </w:p>
    <w:p w:rsidR="00DA6201" w:rsidRPr="000E5F74" w:rsidRDefault="000E5F74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DA6201" w:rsidRPr="000E5F74">
        <w:rPr>
          <w:color w:val="000000"/>
          <w:sz w:val="28"/>
          <w:szCs w:val="28"/>
        </w:rPr>
        <w:t xml:space="preserve">финансовые (бюджетная обеспеченность населения, нормы </w:t>
      </w:r>
      <w:r>
        <w:rPr>
          <w:color w:val="000000"/>
          <w:sz w:val="28"/>
          <w:szCs w:val="28"/>
        </w:rPr>
        <w:t xml:space="preserve">  </w:t>
      </w:r>
      <w:r w:rsidR="00DA6201" w:rsidRPr="000E5F74">
        <w:rPr>
          <w:color w:val="000000"/>
          <w:sz w:val="28"/>
          <w:szCs w:val="28"/>
        </w:rPr>
        <w:t>амортизации, нормативы отчислений в бюджеты разных уровней);</w:t>
      </w:r>
    </w:p>
    <w:p w:rsidR="00DA6201" w:rsidRPr="000E5F74" w:rsidRDefault="00DA6201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>- социальные (минимальная зарплата, минимальная пенсия по возрасту; прожиточный минимум по категориям населения, минимальный потребительский бюджет; корзину, минимальная площадь жилья на одного человека и др.);</w:t>
      </w:r>
    </w:p>
    <w:p w:rsidR="00DA6201" w:rsidRPr="000E5F74" w:rsidRDefault="00DA6201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>- экологические (допустимый уровень загрязнения ок</w:t>
      </w:r>
      <w:r w:rsidR="00A2798D">
        <w:rPr>
          <w:color w:val="000000"/>
          <w:sz w:val="28"/>
          <w:szCs w:val="28"/>
        </w:rPr>
        <w:t>ружающей среды (воздуха, воды).</w:t>
      </w:r>
    </w:p>
    <w:p w:rsidR="00D2289D" w:rsidRPr="000E5F74" w:rsidRDefault="00D2289D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>По форме и содержанию различают:</w:t>
      </w:r>
    </w:p>
    <w:p w:rsidR="00D2289D" w:rsidRPr="000E5F74" w:rsidRDefault="00D2289D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>•</w:t>
      </w:r>
      <w:r w:rsidRPr="000E5F74">
        <w:rPr>
          <w:color w:val="000000"/>
          <w:sz w:val="28"/>
          <w:szCs w:val="28"/>
        </w:rPr>
        <w:tab/>
        <w:t>директивное планирование</w:t>
      </w:r>
    </w:p>
    <w:p w:rsidR="00D2289D" w:rsidRPr="000E5F74" w:rsidRDefault="00D2289D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>•</w:t>
      </w:r>
      <w:r w:rsidRPr="000E5F74">
        <w:rPr>
          <w:color w:val="000000"/>
          <w:sz w:val="28"/>
          <w:szCs w:val="28"/>
        </w:rPr>
        <w:tab/>
        <w:t>индикативное планирование</w:t>
      </w:r>
    </w:p>
    <w:p w:rsidR="00D2289D" w:rsidRPr="000E5F74" w:rsidRDefault="00D2289D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>•</w:t>
      </w:r>
      <w:r w:rsidRPr="000E5F74">
        <w:rPr>
          <w:color w:val="000000"/>
          <w:sz w:val="28"/>
          <w:szCs w:val="28"/>
        </w:rPr>
        <w:tab/>
        <w:t xml:space="preserve">стратегическое планирование </w:t>
      </w:r>
    </w:p>
    <w:p w:rsidR="00A2798D" w:rsidRDefault="00D2289D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 xml:space="preserve">Индикативный план – Индикативное планирование - это процесс разработки и реализации прогнозов, программ и бюджета, носящих рекомендательный характер и обеспечивающих управляемость экономических процессов посредством координации действий хозяйствующих субъектов и государства и ориентирование хозяйствующих субъектов на достижение целей социально-экономического развития.         </w:t>
      </w:r>
    </w:p>
    <w:p w:rsidR="00D2289D" w:rsidRPr="000E5F74" w:rsidRDefault="00D2289D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 xml:space="preserve">Директивный план заключается в том, что до хозяйствующих субъектов доводятся планы работы, утверждаются цены, прикрепляются поставщики и регламентируется сбыт. Выполнение планов жестко контролируется. Объективной основой директивного общегосударственного планирования является функционирование в народном хозяйстве только </w:t>
      </w:r>
      <w:r w:rsidRPr="000E5F74">
        <w:rPr>
          <w:color w:val="000000"/>
          <w:sz w:val="28"/>
          <w:szCs w:val="28"/>
        </w:rPr>
        <w:lastRenderedPageBreak/>
        <w:t>одного собственника – государства. Важным условием применения директивного планирования является использование методов принуждения и поощрения выполнения планов.</w:t>
      </w:r>
    </w:p>
    <w:p w:rsidR="00A2798D" w:rsidRDefault="00D2289D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 xml:space="preserve">Стратегическое планирование — это особый вид планирования, ориентированного, как правило, на долгосрочную перспективу и определяющего стратегические цели социально-экономического развития страны и направления их достижения. Формирование стратегии - это формирование и выделение целей, определение и выделение необходимых средств для достижения поставленных целей в долгосрочной перспективе. </w:t>
      </w:r>
      <w:r w:rsidR="00A2798D">
        <w:rPr>
          <w:color w:val="000000"/>
          <w:sz w:val="28"/>
          <w:szCs w:val="28"/>
        </w:rPr>
        <w:t xml:space="preserve"> </w:t>
      </w:r>
    </w:p>
    <w:p w:rsidR="00D2289D" w:rsidRPr="000E5F74" w:rsidRDefault="00D2289D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>Важнейшей проблемой государственного стратегического планирования является определение целей и правильное соотношение между целями и средствами. Стратегические цели связаны с удовлетворением потребностей людей. Но на их формирование влияют как внутренние, так и внешние факторы. В условиях ограниченных ресурсов (а это характерно для любого государства) выбор главных целей сопровождается ранжированием приоритетов.</w:t>
      </w:r>
    </w:p>
    <w:p w:rsidR="00D2289D" w:rsidRPr="000E5F74" w:rsidRDefault="00D2289D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>Целью стратегического планирования является формирование на основе выбранных приоритетов достаточного экономического потенциала для будущего успешного развития национальной экономики. Реализуется стратегическое планирование в долгосрочных плановых документах, отражающих общегосударственное развитие в перспективе на 10-15 лет.</w:t>
      </w:r>
    </w:p>
    <w:p w:rsidR="00D2289D" w:rsidRPr="000E5F74" w:rsidRDefault="00D2289D" w:rsidP="00A2798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 xml:space="preserve"> По периоду действия выделяют долгосрочные (10 и более лет), среднесрочные (как правило, 5 лет) и текущие (годовые) планы. В практике планирования используются все три вида планов, что обеспечивает преемственность планирования и достижение целей, разноудаленных по времени.</w:t>
      </w:r>
    </w:p>
    <w:p w:rsidR="00D2289D" w:rsidRPr="000E5F74" w:rsidRDefault="00D2289D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0E5F74">
        <w:rPr>
          <w:b/>
          <w:color w:val="000000"/>
          <w:sz w:val="28"/>
          <w:szCs w:val="28"/>
        </w:rPr>
        <w:t>Этапы стратегического планирования:</w:t>
      </w:r>
    </w:p>
    <w:p w:rsidR="00D2289D" w:rsidRPr="000E5F74" w:rsidRDefault="00D2289D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 xml:space="preserve">Этап 1. Выработка целей. </w:t>
      </w:r>
    </w:p>
    <w:p w:rsidR="00D2289D" w:rsidRPr="000E5F74" w:rsidRDefault="00D2289D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>Этап 2. Планирование действий. Как достигнуть целей?</w:t>
      </w:r>
    </w:p>
    <w:p w:rsidR="00D2289D" w:rsidRPr="000E5F74" w:rsidRDefault="00D2289D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lastRenderedPageBreak/>
        <w:t>Этап 3. Проверка и оценка. После установленного в плане периода времени определяются: степень достижения целей (отклонения от контрольных показателей), проблемы, помехи при их реализации.</w:t>
      </w:r>
    </w:p>
    <w:p w:rsidR="000E5F74" w:rsidRPr="000E5F74" w:rsidRDefault="00D2289D" w:rsidP="00A2798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 xml:space="preserve">Этап 4. Корректировка. Определение того, какие цели не были достигнуты и установим причину этого. Затем решается, какие следует принять меры для корректировки отклонений. </w:t>
      </w:r>
    </w:p>
    <w:p w:rsidR="00D2289D" w:rsidRPr="000E5F74" w:rsidRDefault="00D2289D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0E5F74">
        <w:rPr>
          <w:b/>
          <w:color w:val="000000"/>
          <w:sz w:val="28"/>
          <w:szCs w:val="28"/>
        </w:rPr>
        <w:t>Основными участниками процесса государственного стратегического планирования являются:</w:t>
      </w:r>
    </w:p>
    <w:p w:rsidR="00D2289D" w:rsidRPr="000E5F74" w:rsidRDefault="00D2289D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u w:val="single"/>
        </w:rPr>
      </w:pPr>
      <w:r w:rsidRPr="000E5F74">
        <w:rPr>
          <w:color w:val="000000"/>
          <w:sz w:val="28"/>
          <w:szCs w:val="28"/>
        </w:rPr>
        <w:t>•</w:t>
      </w:r>
      <w:r w:rsidRPr="000E5F74">
        <w:rPr>
          <w:color w:val="000000"/>
          <w:sz w:val="28"/>
          <w:szCs w:val="28"/>
          <w:u w:val="single"/>
        </w:rPr>
        <w:t xml:space="preserve">Президент России </w:t>
      </w:r>
    </w:p>
    <w:p w:rsidR="00D2289D" w:rsidRPr="000E5F74" w:rsidRDefault="00D2289D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>1) осуществляет руководство государственной политикой в сфере стратегического планирования;</w:t>
      </w:r>
    </w:p>
    <w:p w:rsidR="00D2289D" w:rsidRPr="000E5F74" w:rsidRDefault="00D2289D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>2) определяет и уточняет направления, цели и приоритеты социально-экономической политики, цели социально-экономического развития и обеспечения национальной безопасности Российской Федерации;</w:t>
      </w:r>
    </w:p>
    <w:p w:rsidR="00D2289D" w:rsidRPr="000E5F74" w:rsidRDefault="00D2289D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>3) определяет направления достижения стратегических целей и важнейшие задачи, подлежащие решению;</w:t>
      </w:r>
    </w:p>
    <w:p w:rsidR="00D2289D" w:rsidRPr="000E5F74" w:rsidRDefault="00D2289D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>4) определяет цели и задачи стратегического управления в Российской Федерации;</w:t>
      </w:r>
    </w:p>
    <w:p w:rsidR="00D2289D" w:rsidRPr="000E5F74" w:rsidRDefault="00D2289D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>5) утверждает (одобряет) документы стратегического планирования в сфере обеспечения национальной безопасности Российской Федерации и по другим вопросам, находящимся в ведении Президента Российской Федерации, определяет порядок их разработки и корректировки;</w:t>
      </w:r>
    </w:p>
    <w:p w:rsidR="00D2289D" w:rsidRPr="000E5F74" w:rsidRDefault="00D2289D" w:rsidP="00A2798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>6) определяет порядок осуществления мониторинга и контроля реализации документов стратегического планирования по вопросам, находящимся в ведении Президента Российской Федерации;</w:t>
      </w:r>
    </w:p>
    <w:p w:rsidR="00D2289D" w:rsidRPr="000E5F74" w:rsidRDefault="00D2289D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>•</w:t>
      </w:r>
      <w:r w:rsidRPr="000E5F74">
        <w:rPr>
          <w:color w:val="000000"/>
          <w:sz w:val="28"/>
          <w:szCs w:val="28"/>
        </w:rPr>
        <w:tab/>
      </w:r>
      <w:r w:rsidRPr="000E5F74">
        <w:rPr>
          <w:color w:val="000000"/>
          <w:sz w:val="28"/>
          <w:szCs w:val="28"/>
          <w:u w:val="single"/>
        </w:rPr>
        <w:t>Палаты Федерального Собрания Российской Федерации</w:t>
      </w:r>
      <w:r w:rsidRPr="000E5F74">
        <w:rPr>
          <w:color w:val="000000"/>
          <w:sz w:val="28"/>
          <w:szCs w:val="28"/>
        </w:rPr>
        <w:t xml:space="preserve"> осуществляют законодательное регулирование в сфере стратегического планирования, полномочия в соответствии с Федеральным законом от 7 мая 2013 года N 77-ФЗ "О парламентском контроле" и проводят обсуждение </w:t>
      </w:r>
      <w:r w:rsidRPr="000E5F74">
        <w:rPr>
          <w:color w:val="000000"/>
          <w:sz w:val="28"/>
          <w:szCs w:val="28"/>
        </w:rPr>
        <w:lastRenderedPageBreak/>
        <w:t>стратегии социально-экономического развития Российской Федерации и основных направлений деятельности Правительства Российской Федерации.</w:t>
      </w:r>
    </w:p>
    <w:p w:rsidR="00D2289D" w:rsidRPr="000E5F74" w:rsidRDefault="00D2289D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u w:val="single"/>
        </w:rPr>
      </w:pPr>
      <w:r w:rsidRPr="000E5F74">
        <w:rPr>
          <w:color w:val="000000"/>
          <w:sz w:val="28"/>
          <w:szCs w:val="28"/>
        </w:rPr>
        <w:t>•</w:t>
      </w:r>
      <w:r w:rsidRPr="000E5F74">
        <w:rPr>
          <w:color w:val="000000"/>
          <w:sz w:val="28"/>
          <w:szCs w:val="28"/>
        </w:rPr>
        <w:tab/>
      </w:r>
      <w:r w:rsidRPr="000E5F74">
        <w:rPr>
          <w:color w:val="000000"/>
          <w:sz w:val="28"/>
          <w:szCs w:val="28"/>
          <w:u w:val="single"/>
        </w:rPr>
        <w:t xml:space="preserve">Правительство Российской Федерации </w:t>
      </w:r>
    </w:p>
    <w:p w:rsidR="00D2289D" w:rsidRPr="000E5F74" w:rsidRDefault="00D2289D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>1) определяет порядок разработки и корректировки документов стратегического планирования по вопросам, находящимся в ведении Правительства Российской Федерации, и утверждает (одобряет) такие документы;</w:t>
      </w:r>
    </w:p>
    <w:p w:rsidR="00D2289D" w:rsidRPr="000E5F74" w:rsidRDefault="00D2289D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>2) обеспечивает в пределах полномочий Российской Федерации по предметам совместного ведения Российской Федерации и субъектов Российской Федерации во взаимодействии с органами государственной власти субъектов Российской Федерации согласование разрабатываемых органами государственной власти субъектов Российской Федерации документов стратегического планирования, в частности стратегии социально-экономического развития субъекта Российской Федерации, с документами стратегического планирования, разрабатываемыми и утверждаемыми (одобряемыми) органами государственной власти Российской Федерации;</w:t>
      </w:r>
    </w:p>
    <w:p w:rsidR="00D2289D" w:rsidRPr="000E5F74" w:rsidRDefault="00D2289D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>3) определяет цели, задачи и показатели деятельности федеральных органов исполнительной власти, находящихся в ведении Правительства Российской Федерации;</w:t>
      </w:r>
    </w:p>
    <w:p w:rsidR="00D2289D" w:rsidRPr="000E5F74" w:rsidRDefault="00D2289D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>4) определяет порядок осуществления мониторинга и контроля реализации документов стратегического планирования по вопросам, находящимся в ведении Правительства Российской Федерации, а также порядок подготовки отчетов (докладов) о реализации документов стратегического планирования;</w:t>
      </w:r>
    </w:p>
    <w:p w:rsidR="000E5F74" w:rsidRPr="000E5F74" w:rsidRDefault="000E5F74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>5) обеспечивает методическое обеспечение стратегического планирования;</w:t>
      </w:r>
    </w:p>
    <w:p w:rsidR="00D2289D" w:rsidRPr="000E5F74" w:rsidRDefault="00A2798D" w:rsidP="00A2798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0E5F74" w:rsidRPr="000E5F74">
        <w:rPr>
          <w:color w:val="000000"/>
          <w:sz w:val="28"/>
          <w:szCs w:val="28"/>
        </w:rPr>
        <w:t>6</w:t>
      </w:r>
      <w:r w:rsidR="00D2289D" w:rsidRPr="000E5F74">
        <w:rPr>
          <w:color w:val="000000"/>
          <w:sz w:val="28"/>
          <w:szCs w:val="28"/>
        </w:rPr>
        <w:t>) обеспечивает согласованность и сбалансированность документов стратегического планирования по вопросам, находящимся в ведении Правительства Российской Федерации;</w:t>
      </w:r>
    </w:p>
    <w:p w:rsidR="00D2289D" w:rsidRPr="000E5F74" w:rsidRDefault="00D2289D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lastRenderedPageBreak/>
        <w:t>7) определяет последовательность разработки и взаимоувязку документов стратегического планирования и содержащихся в них показателей, а также порядок формирования системы целевых показателей исходя из приоритетов социально-экономического развития Российской Федерации для разработки документов стратегического планирования;</w:t>
      </w:r>
    </w:p>
    <w:p w:rsidR="00D2289D" w:rsidRPr="000E5F74" w:rsidRDefault="00D2289D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>8) определяет порядок ведения федерального государственного реестра документов стратегического планирования, в том числе порядок регистрации документов стратегического планирования в федеральном государственном реестре документов стратегического планирования;</w:t>
      </w:r>
    </w:p>
    <w:p w:rsidR="00D2289D" w:rsidRPr="000E5F74" w:rsidRDefault="00D2289D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>9) осуществляет контроль за соблюдением нормативных и методических требований к документам стратегического планирования Российской Федерации, включая требования к последовательности и порядку их разработки и корректировки;</w:t>
      </w:r>
    </w:p>
    <w:p w:rsidR="00D2289D" w:rsidRPr="000E5F74" w:rsidRDefault="00D2289D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>•</w:t>
      </w:r>
      <w:r w:rsidRPr="000E5F74">
        <w:rPr>
          <w:color w:val="000000"/>
          <w:sz w:val="28"/>
          <w:szCs w:val="28"/>
        </w:rPr>
        <w:tab/>
      </w:r>
      <w:r w:rsidRPr="000E5F74">
        <w:rPr>
          <w:color w:val="000000"/>
          <w:sz w:val="28"/>
          <w:szCs w:val="28"/>
          <w:u w:val="single"/>
        </w:rPr>
        <w:t>Совет безопасности:</w:t>
      </w:r>
      <w:r w:rsidRPr="000E5F74">
        <w:rPr>
          <w:color w:val="000000"/>
          <w:sz w:val="28"/>
          <w:szCs w:val="28"/>
        </w:rPr>
        <w:t xml:space="preserve"> </w:t>
      </w:r>
    </w:p>
    <w:p w:rsidR="00D2289D" w:rsidRPr="000E5F74" w:rsidRDefault="000E5F74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>П</w:t>
      </w:r>
      <w:r w:rsidR="00D2289D" w:rsidRPr="000E5F74">
        <w:rPr>
          <w:color w:val="000000"/>
          <w:sz w:val="28"/>
          <w:szCs w:val="28"/>
        </w:rPr>
        <w:t>роводит экспертизу документов государственного стратегического планирования в части соответствия их положений стратегическим приоритетам обеспечения национальной безопасности</w:t>
      </w:r>
    </w:p>
    <w:p w:rsidR="000E5F74" w:rsidRPr="000E5F74" w:rsidRDefault="00D2289D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>•</w:t>
      </w:r>
      <w:r w:rsidRPr="000E5F74">
        <w:rPr>
          <w:color w:val="000000"/>
          <w:sz w:val="28"/>
          <w:szCs w:val="28"/>
        </w:rPr>
        <w:tab/>
      </w:r>
      <w:r w:rsidRPr="000E5F74">
        <w:rPr>
          <w:color w:val="000000"/>
          <w:sz w:val="28"/>
          <w:szCs w:val="28"/>
          <w:u w:val="single"/>
        </w:rPr>
        <w:t>Счетная палата</w:t>
      </w:r>
      <w:r w:rsidR="000E5F74" w:rsidRPr="000E5F74">
        <w:rPr>
          <w:color w:val="000000"/>
          <w:sz w:val="28"/>
          <w:szCs w:val="28"/>
        </w:rPr>
        <w:t>:</w:t>
      </w:r>
    </w:p>
    <w:p w:rsidR="000E5F74" w:rsidRPr="000E5F74" w:rsidRDefault="000E5F74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>О</w:t>
      </w:r>
      <w:r w:rsidR="00D2289D" w:rsidRPr="000E5F74">
        <w:rPr>
          <w:color w:val="000000"/>
          <w:sz w:val="28"/>
          <w:szCs w:val="28"/>
        </w:rPr>
        <w:t>ценивает эффективность расходования бюджетных средств в рамках достижения целей социально-экономического развития государства</w:t>
      </w:r>
      <w:r w:rsidRPr="000E5F74">
        <w:rPr>
          <w:color w:val="000000"/>
          <w:sz w:val="28"/>
          <w:szCs w:val="28"/>
        </w:rPr>
        <w:t>.</w:t>
      </w:r>
    </w:p>
    <w:p w:rsidR="00D2289D" w:rsidRPr="000E5F74" w:rsidRDefault="00D2289D" w:rsidP="000E5F7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E5F74">
        <w:rPr>
          <w:color w:val="000000"/>
          <w:sz w:val="28"/>
          <w:szCs w:val="28"/>
        </w:rPr>
        <w:t xml:space="preserve">  В процессе также принимают участие Минэкономразвития, Минфин, Минрегион России и другие федеральные органы исполнительной власти. Минэкономразвития разрабатывает документы стратегического планирования и социально-экономического развития. В ходе выполнения этой функции Минэкономики РФ разрабатывает совместно с другими рабочими органами исполнительной власти комплексный прогноз социально-экономического развития Российской Федерации, ее регионов, отраслей и секторов экономики на соответствующий период, используя данные системы национальных счетов; составляет сводный финансовый баланс государства; обеспечивает экономическое обоснование отдельных статей доходов и </w:t>
      </w:r>
      <w:r w:rsidRPr="000E5F74">
        <w:rPr>
          <w:color w:val="000000"/>
          <w:sz w:val="28"/>
          <w:szCs w:val="28"/>
        </w:rPr>
        <w:lastRenderedPageBreak/>
        <w:t>расходов федерального бюджета, в том числе бюджетной заявки на финансирование поставок продукции (выполнение работ и услуг) для федеральных государственных нужд; формирует федеральные целевые комплексные программы решения важнейших стратегических проблем; организует изучение платежеспособного спроса и предложения на товарных рынках и составляет прогнозные материальные балансы спроса и предложения по важнейшим видам продукции, прогнозирует развитие ресурсной базы страны, участвует в составлении отдельных статей платежного баланса.</w:t>
      </w:r>
    </w:p>
    <w:p w:rsidR="00D2289D" w:rsidRPr="000E5F74" w:rsidRDefault="00D2289D" w:rsidP="000E5F74">
      <w:pPr>
        <w:tabs>
          <w:tab w:val="left" w:pos="360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289D" w:rsidRDefault="00D2289D" w:rsidP="003D0585">
      <w:pPr>
        <w:tabs>
          <w:tab w:val="left" w:pos="360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2289D" w:rsidRDefault="00D2289D" w:rsidP="003D0585">
      <w:pPr>
        <w:tabs>
          <w:tab w:val="left" w:pos="360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2289D" w:rsidRDefault="00D2289D" w:rsidP="003D0585">
      <w:pPr>
        <w:tabs>
          <w:tab w:val="left" w:pos="360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2289D" w:rsidRDefault="00D2289D" w:rsidP="003D0585">
      <w:pPr>
        <w:tabs>
          <w:tab w:val="left" w:pos="360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2289D" w:rsidRDefault="00D2289D" w:rsidP="003D0585">
      <w:pPr>
        <w:tabs>
          <w:tab w:val="left" w:pos="360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2289D" w:rsidRDefault="00D2289D" w:rsidP="003D0585">
      <w:pPr>
        <w:tabs>
          <w:tab w:val="left" w:pos="360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2289D" w:rsidRDefault="00D2289D" w:rsidP="003D0585">
      <w:pPr>
        <w:tabs>
          <w:tab w:val="left" w:pos="360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2289D" w:rsidRDefault="00D2289D" w:rsidP="003D0585">
      <w:pPr>
        <w:tabs>
          <w:tab w:val="left" w:pos="360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2289D" w:rsidRDefault="00D2289D" w:rsidP="003D0585">
      <w:pPr>
        <w:tabs>
          <w:tab w:val="left" w:pos="360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2289D" w:rsidRDefault="00D2289D" w:rsidP="003D0585">
      <w:pPr>
        <w:tabs>
          <w:tab w:val="left" w:pos="360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E5F74" w:rsidRDefault="000E5F74" w:rsidP="003D0585">
      <w:pPr>
        <w:tabs>
          <w:tab w:val="left" w:pos="360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E5F74" w:rsidRDefault="000E5F74" w:rsidP="003D0585">
      <w:pPr>
        <w:tabs>
          <w:tab w:val="left" w:pos="360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E5F74" w:rsidRDefault="000E5F74" w:rsidP="003D0585">
      <w:pPr>
        <w:tabs>
          <w:tab w:val="left" w:pos="360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E5F74" w:rsidRDefault="000E5F74" w:rsidP="003D0585">
      <w:pPr>
        <w:tabs>
          <w:tab w:val="left" w:pos="360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E5F74" w:rsidRDefault="000E5F74" w:rsidP="003D0585">
      <w:pPr>
        <w:tabs>
          <w:tab w:val="left" w:pos="360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E5F74" w:rsidRDefault="000E5F74" w:rsidP="003D0585">
      <w:pPr>
        <w:tabs>
          <w:tab w:val="left" w:pos="360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798D" w:rsidRDefault="00A2798D" w:rsidP="003D0585">
      <w:pPr>
        <w:tabs>
          <w:tab w:val="left" w:pos="360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798D" w:rsidRDefault="00A2798D" w:rsidP="003D0585">
      <w:pPr>
        <w:tabs>
          <w:tab w:val="left" w:pos="360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798D" w:rsidRDefault="00A2798D" w:rsidP="003D0585">
      <w:pPr>
        <w:tabs>
          <w:tab w:val="left" w:pos="360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E5F74" w:rsidRDefault="000E5F74" w:rsidP="003D0585">
      <w:pPr>
        <w:tabs>
          <w:tab w:val="left" w:pos="360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D0585" w:rsidRPr="003D0585" w:rsidRDefault="003D0585" w:rsidP="003D0585">
      <w:pPr>
        <w:tabs>
          <w:tab w:val="left" w:pos="360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D0585">
        <w:rPr>
          <w:rFonts w:ascii="Times New Roman" w:hAnsi="Times New Roman"/>
          <w:b/>
          <w:sz w:val="28"/>
          <w:szCs w:val="28"/>
        </w:rPr>
        <w:lastRenderedPageBreak/>
        <w:t>Контрольные тестовые задания</w:t>
      </w:r>
    </w:p>
    <w:p w:rsidR="00270ABA" w:rsidRPr="00270ABA" w:rsidRDefault="003D0585" w:rsidP="00270ABA">
      <w:pPr>
        <w:pStyle w:val="a6"/>
        <w:numPr>
          <w:ilvl w:val="0"/>
          <w:numId w:val="7"/>
        </w:numPr>
        <w:tabs>
          <w:tab w:val="left" w:pos="360"/>
        </w:tabs>
        <w:spacing w:line="360" w:lineRule="auto"/>
        <w:jc w:val="both"/>
        <w:rPr>
          <w:sz w:val="28"/>
          <w:szCs w:val="28"/>
        </w:rPr>
      </w:pPr>
      <w:r w:rsidRPr="00270ABA">
        <w:rPr>
          <w:sz w:val="28"/>
          <w:szCs w:val="28"/>
        </w:rPr>
        <w:t>В чем заключается метод прогнозирования, основанный на модели «затраты - выпуск»?</w:t>
      </w:r>
    </w:p>
    <w:p w:rsidR="003D0585" w:rsidRPr="002D0505" w:rsidRDefault="003D0585" w:rsidP="003D0585">
      <w:pPr>
        <w:numPr>
          <w:ilvl w:val="0"/>
          <w:numId w:val="6"/>
        </w:numPr>
        <w:tabs>
          <w:tab w:val="left" w:pos="360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D0505">
        <w:rPr>
          <w:rFonts w:ascii="Times New Roman" w:hAnsi="Times New Roman"/>
          <w:bCs/>
          <w:sz w:val="28"/>
          <w:szCs w:val="28"/>
        </w:rPr>
        <w:t>в решении системы линейных уравнений, где параметрами являются коэффициенты прямых и косвенных затрат на производство продукции, выражающие отношения между секторами экономики, с целью определения объемов выпуска и затрат в каждой отрасли, чтобы обеспечить производство конечного продукта заданного объема и структуры</w:t>
      </w:r>
    </w:p>
    <w:p w:rsidR="00270ABA" w:rsidRPr="00270ABA" w:rsidRDefault="003D0585" w:rsidP="00270ABA">
      <w:pPr>
        <w:numPr>
          <w:ilvl w:val="0"/>
          <w:numId w:val="6"/>
        </w:numPr>
        <w:tabs>
          <w:tab w:val="left" w:pos="360"/>
        </w:tabs>
        <w:spacing w:after="0" w:line="36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2D0505">
        <w:rPr>
          <w:rFonts w:ascii="Times New Roman" w:hAnsi="Times New Roman"/>
          <w:bCs/>
          <w:sz w:val="28"/>
          <w:szCs w:val="28"/>
        </w:rPr>
        <w:t>в построении матричной модели с соблюдением равенства общих итогов, отражающей связи между видами производств: конечной продукцией по цехам, добавленной стоимостью по подразделениям, поставкой услуг и покупкой материальных ценностей</w:t>
      </w:r>
    </w:p>
    <w:p w:rsidR="003D0585" w:rsidRDefault="00270ABA" w:rsidP="00270ABA">
      <w:pPr>
        <w:tabs>
          <w:tab w:val="left" w:pos="360"/>
        </w:tabs>
        <w:spacing w:after="0" w:line="36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  <w:r w:rsidRPr="00270ABA">
        <w:rPr>
          <w:rFonts w:ascii="Times New Roman" w:hAnsi="Times New Roman"/>
          <w:b/>
          <w:bCs/>
          <w:sz w:val="28"/>
          <w:szCs w:val="28"/>
          <w:u w:val="single"/>
        </w:rPr>
        <w:t>Ответ:</w:t>
      </w:r>
      <w:r>
        <w:rPr>
          <w:rFonts w:ascii="Times New Roman" w:hAnsi="Times New Roman"/>
          <w:bCs/>
          <w:sz w:val="28"/>
          <w:szCs w:val="28"/>
        </w:rPr>
        <w:t xml:space="preserve"> а</w:t>
      </w:r>
    </w:p>
    <w:p w:rsidR="005F2872" w:rsidRDefault="00F32FFB" w:rsidP="00F32FFB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32FFB">
        <w:rPr>
          <w:color w:val="000000"/>
          <w:sz w:val="28"/>
          <w:szCs w:val="28"/>
        </w:rPr>
        <w:t>Модель «затраты - выпуск» представляет собой метод систематического количественного отражения экономических связей между секторами хозяйственной системы. Взаимосвязи между секторами экономической системы описываются набором линейных уравнений, выражающих баланс между затратами и выпуском каждого типа вещественных товаров или услуг за определенный период времени (как правило, за год).</w:t>
      </w:r>
    </w:p>
    <w:p w:rsidR="00F32FFB" w:rsidRPr="00F32FFB" w:rsidRDefault="00F32FFB" w:rsidP="00F32FFB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3D0585" w:rsidRPr="002D0505" w:rsidRDefault="003D0585" w:rsidP="00270ABA">
      <w:pPr>
        <w:pStyle w:val="a6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2D0505">
        <w:rPr>
          <w:sz w:val="28"/>
          <w:szCs w:val="28"/>
        </w:rPr>
        <w:t>В число параметров прогноза не входит:</w:t>
      </w:r>
    </w:p>
    <w:p w:rsidR="003D0585" w:rsidRPr="002D0505" w:rsidRDefault="003D0585" w:rsidP="003D0585">
      <w:pPr>
        <w:numPr>
          <w:ilvl w:val="0"/>
          <w:numId w:val="5"/>
        </w:numPr>
        <w:tabs>
          <w:tab w:val="left" w:pos="360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D0505">
        <w:rPr>
          <w:rFonts w:ascii="Times New Roman" w:hAnsi="Times New Roman"/>
          <w:bCs/>
          <w:sz w:val="28"/>
          <w:szCs w:val="28"/>
        </w:rPr>
        <w:t>цель прогноза</w:t>
      </w:r>
    </w:p>
    <w:p w:rsidR="003D0585" w:rsidRPr="002D0505" w:rsidRDefault="003D0585" w:rsidP="003D0585">
      <w:pPr>
        <w:numPr>
          <w:ilvl w:val="0"/>
          <w:numId w:val="5"/>
        </w:numPr>
        <w:tabs>
          <w:tab w:val="left" w:pos="360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50BD">
        <w:rPr>
          <w:rFonts w:ascii="Times New Roman" w:hAnsi="Times New Roman"/>
          <w:bCs/>
          <w:sz w:val="28"/>
          <w:szCs w:val="28"/>
        </w:rPr>
        <w:t>достоверность</w:t>
      </w:r>
      <w:r w:rsidRPr="002D0505">
        <w:rPr>
          <w:rFonts w:ascii="Times New Roman" w:hAnsi="Times New Roman"/>
          <w:bCs/>
          <w:sz w:val="28"/>
          <w:szCs w:val="28"/>
        </w:rPr>
        <w:t xml:space="preserve"> прогноза</w:t>
      </w:r>
    </w:p>
    <w:p w:rsidR="003D0585" w:rsidRPr="002D0505" w:rsidRDefault="003D0585" w:rsidP="003D0585">
      <w:pPr>
        <w:numPr>
          <w:ilvl w:val="0"/>
          <w:numId w:val="5"/>
        </w:numPr>
        <w:tabs>
          <w:tab w:val="left" w:pos="360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D0505">
        <w:rPr>
          <w:rFonts w:ascii="Times New Roman" w:hAnsi="Times New Roman"/>
          <w:bCs/>
          <w:sz w:val="28"/>
          <w:szCs w:val="28"/>
        </w:rPr>
        <w:t>обоснованность прогноза</w:t>
      </w:r>
    </w:p>
    <w:p w:rsidR="003D0585" w:rsidRPr="002D0505" w:rsidRDefault="003D0585" w:rsidP="003D0585">
      <w:pPr>
        <w:numPr>
          <w:ilvl w:val="0"/>
          <w:numId w:val="5"/>
        </w:numPr>
        <w:tabs>
          <w:tab w:val="left" w:pos="360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A50BD">
        <w:rPr>
          <w:rFonts w:ascii="Times New Roman" w:hAnsi="Times New Roman"/>
          <w:bCs/>
          <w:sz w:val="28"/>
          <w:szCs w:val="28"/>
        </w:rPr>
        <w:t>период упреждения</w:t>
      </w:r>
      <w:r w:rsidRPr="002D0505">
        <w:rPr>
          <w:rFonts w:ascii="Times New Roman" w:hAnsi="Times New Roman"/>
          <w:bCs/>
          <w:sz w:val="28"/>
          <w:szCs w:val="28"/>
        </w:rPr>
        <w:t xml:space="preserve"> прогноза</w:t>
      </w:r>
    </w:p>
    <w:p w:rsidR="003D0585" w:rsidRPr="005A50BD" w:rsidRDefault="003D0585" w:rsidP="003D0585">
      <w:pPr>
        <w:numPr>
          <w:ilvl w:val="0"/>
          <w:numId w:val="5"/>
        </w:numPr>
        <w:tabs>
          <w:tab w:val="left" w:pos="36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50BD">
        <w:rPr>
          <w:rFonts w:ascii="Times New Roman" w:hAnsi="Times New Roman"/>
          <w:bCs/>
          <w:sz w:val="28"/>
          <w:szCs w:val="28"/>
        </w:rPr>
        <w:t>точн</w:t>
      </w:r>
      <w:r w:rsidRPr="002D0505">
        <w:rPr>
          <w:rFonts w:ascii="Times New Roman" w:hAnsi="Times New Roman"/>
          <w:bCs/>
          <w:sz w:val="28"/>
          <w:szCs w:val="28"/>
        </w:rPr>
        <w:t>ость прогноза</w:t>
      </w:r>
    </w:p>
    <w:p w:rsidR="005A50BD" w:rsidRDefault="005A50BD" w:rsidP="005A50BD">
      <w:pPr>
        <w:tabs>
          <w:tab w:val="left" w:pos="360"/>
        </w:tabs>
        <w:spacing w:after="0" w:line="36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  <w:r w:rsidRPr="00270ABA">
        <w:rPr>
          <w:rFonts w:ascii="Times New Roman" w:hAnsi="Times New Roman"/>
          <w:b/>
          <w:bCs/>
          <w:sz w:val="28"/>
          <w:szCs w:val="28"/>
          <w:u w:val="single"/>
        </w:rPr>
        <w:t>Ответ:</w:t>
      </w:r>
      <w:r>
        <w:rPr>
          <w:rFonts w:ascii="Times New Roman" w:hAnsi="Times New Roman"/>
          <w:bCs/>
          <w:sz w:val="28"/>
          <w:szCs w:val="28"/>
        </w:rPr>
        <w:t xml:space="preserve"> а - цель прогноза</w:t>
      </w:r>
    </w:p>
    <w:p w:rsidR="00270ABA" w:rsidRPr="00F32FFB" w:rsidRDefault="0008595D" w:rsidP="00F32FFB">
      <w:pPr>
        <w:tabs>
          <w:tab w:val="left" w:pos="360"/>
        </w:tabs>
        <w:spacing w:after="0" w:line="36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348C">
        <w:rPr>
          <w:rFonts w:ascii="Times New Roman" w:hAnsi="Times New Roman" w:cs="Times New Roman"/>
          <w:color w:val="000000"/>
          <w:sz w:val="28"/>
          <w:szCs w:val="28"/>
        </w:rPr>
        <w:t>Параметры прогноза описываются с помощью следующих понятий:</w:t>
      </w:r>
      <w:r w:rsidRPr="00B7348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B7348C">
        <w:rPr>
          <w:rFonts w:ascii="Times New Roman" w:hAnsi="Times New Roman" w:cs="Times New Roman"/>
          <w:iCs/>
          <w:color w:val="000000"/>
          <w:sz w:val="28"/>
          <w:szCs w:val="28"/>
        </w:rPr>
        <w:t>период упреждения прогноза, период основания прогноза, прогнозный горизонт, точность прогноза, достоверность прогноза, ошибка прогноза</w:t>
      </w:r>
      <w:r w:rsidRPr="00B7348C">
        <w:rPr>
          <w:rStyle w:val="ab"/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3D0585" w:rsidRPr="002D0505" w:rsidRDefault="005F2872" w:rsidP="005F2872">
      <w:pPr>
        <w:tabs>
          <w:tab w:val="left" w:pos="36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872">
        <w:rPr>
          <w:rFonts w:ascii="Times New Roman" w:hAnsi="Times New Roman"/>
          <w:b/>
          <w:sz w:val="28"/>
          <w:szCs w:val="28"/>
        </w:rPr>
        <w:lastRenderedPageBreak/>
        <w:t>3</w:t>
      </w:r>
      <w:r w:rsidR="003D0585" w:rsidRPr="005F2872">
        <w:rPr>
          <w:rFonts w:ascii="Times New Roman" w:hAnsi="Times New Roman"/>
          <w:b/>
          <w:sz w:val="28"/>
          <w:szCs w:val="28"/>
        </w:rPr>
        <w:t>.</w:t>
      </w:r>
      <w:r w:rsidR="003D0585" w:rsidRPr="002D0505">
        <w:rPr>
          <w:rFonts w:ascii="Times New Roman" w:hAnsi="Times New Roman"/>
          <w:sz w:val="28"/>
          <w:szCs w:val="28"/>
        </w:rPr>
        <w:t> Вариантность, верифицируемость, рентабельность и т.п. представляют собой:</w:t>
      </w:r>
    </w:p>
    <w:p w:rsidR="003D0585" w:rsidRPr="002D0505" w:rsidRDefault="003D0585" w:rsidP="003D0585">
      <w:pPr>
        <w:numPr>
          <w:ilvl w:val="0"/>
          <w:numId w:val="4"/>
        </w:numPr>
        <w:tabs>
          <w:tab w:val="left" w:pos="360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D0505">
        <w:rPr>
          <w:rFonts w:ascii="Times New Roman" w:hAnsi="Times New Roman"/>
          <w:bCs/>
          <w:sz w:val="28"/>
          <w:szCs w:val="28"/>
        </w:rPr>
        <w:t>принципы прогнозирования</w:t>
      </w:r>
    </w:p>
    <w:p w:rsidR="003D0585" w:rsidRPr="002D0505" w:rsidRDefault="003D0585" w:rsidP="003D0585">
      <w:pPr>
        <w:numPr>
          <w:ilvl w:val="0"/>
          <w:numId w:val="4"/>
        </w:numPr>
        <w:tabs>
          <w:tab w:val="left" w:pos="360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D0505">
        <w:rPr>
          <w:rFonts w:ascii="Times New Roman" w:hAnsi="Times New Roman"/>
          <w:bCs/>
          <w:sz w:val="28"/>
          <w:szCs w:val="28"/>
        </w:rPr>
        <w:t>параметры прогноза</w:t>
      </w:r>
    </w:p>
    <w:p w:rsidR="005A50BD" w:rsidRPr="005A50BD" w:rsidRDefault="003D0585" w:rsidP="005A50BD">
      <w:pPr>
        <w:numPr>
          <w:ilvl w:val="0"/>
          <w:numId w:val="4"/>
        </w:numPr>
        <w:tabs>
          <w:tab w:val="left" w:pos="360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2D0505">
        <w:rPr>
          <w:rFonts w:ascii="Times New Roman" w:hAnsi="Times New Roman"/>
          <w:bCs/>
          <w:sz w:val="28"/>
          <w:szCs w:val="28"/>
        </w:rPr>
        <w:t>стадии прогнозирования</w:t>
      </w:r>
    </w:p>
    <w:p w:rsidR="003D0585" w:rsidRDefault="003F02A0" w:rsidP="005A50BD">
      <w:pPr>
        <w:tabs>
          <w:tab w:val="left" w:pos="360"/>
        </w:tabs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  <w:r w:rsidRPr="00270ABA">
        <w:rPr>
          <w:rFonts w:ascii="Times New Roman" w:hAnsi="Times New Roman"/>
          <w:b/>
          <w:bCs/>
          <w:sz w:val="28"/>
          <w:szCs w:val="28"/>
          <w:u w:val="single"/>
        </w:rPr>
        <w:t>Ответ:</w:t>
      </w:r>
      <w:r>
        <w:rPr>
          <w:rFonts w:ascii="Times New Roman" w:hAnsi="Times New Roman"/>
          <w:bCs/>
          <w:sz w:val="28"/>
          <w:szCs w:val="28"/>
        </w:rPr>
        <w:t xml:space="preserve"> а - принципы прогнозирования </w:t>
      </w:r>
      <w:r w:rsidR="005A50BD">
        <w:rPr>
          <w:rFonts w:ascii="Times New Roman" w:hAnsi="Times New Roman"/>
          <w:bCs/>
          <w:sz w:val="28"/>
          <w:szCs w:val="28"/>
        </w:rPr>
        <w:br/>
      </w:r>
    </w:p>
    <w:p w:rsidR="0008595D" w:rsidRPr="0008595D" w:rsidRDefault="0008595D" w:rsidP="0008595D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08595D">
        <w:rPr>
          <w:color w:val="000000"/>
          <w:sz w:val="28"/>
          <w:szCs w:val="28"/>
        </w:rPr>
        <w:t>Методологическая база прогностики содержит ряд принципов. В их числе:</w:t>
      </w:r>
    </w:p>
    <w:p w:rsidR="0008595D" w:rsidRPr="0008595D" w:rsidRDefault="0008595D" w:rsidP="0008595D">
      <w:pPr>
        <w:pStyle w:val="a3"/>
        <w:spacing w:before="0" w:beforeAutospacing="0" w:after="0" w:afterAutospacing="0" w:line="360" w:lineRule="auto"/>
        <w:rPr>
          <w:iCs/>
          <w:color w:val="000000"/>
          <w:sz w:val="28"/>
          <w:szCs w:val="28"/>
        </w:rPr>
      </w:pPr>
      <w:r w:rsidRPr="0008595D">
        <w:rPr>
          <w:iCs/>
          <w:color w:val="000000"/>
          <w:sz w:val="28"/>
          <w:szCs w:val="28"/>
        </w:rPr>
        <w:t>·</w:t>
      </w:r>
      <w:r w:rsidRPr="0008595D">
        <w:rPr>
          <w:rStyle w:val="apple-converted-space"/>
          <w:iCs/>
          <w:color w:val="000000"/>
          <w:sz w:val="28"/>
          <w:szCs w:val="28"/>
        </w:rPr>
        <w:t> </w:t>
      </w:r>
      <w:r w:rsidRPr="0008595D">
        <w:rPr>
          <w:iCs/>
          <w:color w:val="000000"/>
          <w:sz w:val="28"/>
          <w:szCs w:val="28"/>
        </w:rPr>
        <w:t>принцип системности прогнозирования</w:t>
      </w:r>
    </w:p>
    <w:p w:rsidR="0008595D" w:rsidRPr="0008595D" w:rsidRDefault="0008595D" w:rsidP="0008595D">
      <w:pPr>
        <w:pStyle w:val="a3"/>
        <w:spacing w:before="0" w:beforeAutospacing="0" w:after="0" w:afterAutospacing="0" w:line="360" w:lineRule="auto"/>
        <w:rPr>
          <w:iCs/>
          <w:color w:val="000000"/>
          <w:sz w:val="28"/>
          <w:szCs w:val="28"/>
        </w:rPr>
      </w:pPr>
      <w:r w:rsidRPr="0008595D">
        <w:rPr>
          <w:iCs/>
          <w:color w:val="000000"/>
          <w:sz w:val="28"/>
          <w:szCs w:val="28"/>
        </w:rPr>
        <w:t>·</w:t>
      </w:r>
      <w:r w:rsidRPr="0008595D">
        <w:rPr>
          <w:rStyle w:val="apple-converted-space"/>
          <w:iCs/>
          <w:color w:val="000000"/>
          <w:sz w:val="28"/>
          <w:szCs w:val="28"/>
        </w:rPr>
        <w:t> </w:t>
      </w:r>
      <w:r w:rsidRPr="0008595D">
        <w:rPr>
          <w:iCs/>
          <w:color w:val="000000"/>
          <w:sz w:val="28"/>
          <w:szCs w:val="28"/>
        </w:rPr>
        <w:t>принцип согласованности прогнозирования</w:t>
      </w:r>
    </w:p>
    <w:p w:rsidR="0008595D" w:rsidRPr="0008595D" w:rsidRDefault="0008595D" w:rsidP="0008595D">
      <w:pPr>
        <w:pStyle w:val="a3"/>
        <w:spacing w:before="0" w:beforeAutospacing="0" w:after="0" w:afterAutospacing="0" w:line="360" w:lineRule="auto"/>
        <w:rPr>
          <w:iCs/>
          <w:color w:val="000000"/>
          <w:sz w:val="28"/>
          <w:szCs w:val="28"/>
        </w:rPr>
      </w:pPr>
      <w:r w:rsidRPr="0008595D">
        <w:rPr>
          <w:iCs/>
          <w:color w:val="000000"/>
          <w:sz w:val="28"/>
          <w:szCs w:val="28"/>
        </w:rPr>
        <w:t>·</w:t>
      </w:r>
      <w:r w:rsidRPr="0008595D">
        <w:rPr>
          <w:rStyle w:val="apple-converted-space"/>
          <w:iCs/>
          <w:color w:val="000000"/>
          <w:sz w:val="28"/>
          <w:szCs w:val="28"/>
        </w:rPr>
        <w:t> </w:t>
      </w:r>
      <w:r w:rsidRPr="0008595D">
        <w:rPr>
          <w:iCs/>
          <w:color w:val="000000"/>
          <w:sz w:val="28"/>
          <w:szCs w:val="28"/>
        </w:rPr>
        <w:t>принцип вариантности прогнозирования.</w:t>
      </w:r>
    </w:p>
    <w:p w:rsidR="0008595D" w:rsidRPr="0008595D" w:rsidRDefault="0008595D" w:rsidP="0008595D">
      <w:pPr>
        <w:pStyle w:val="a3"/>
        <w:spacing w:before="0" w:beforeAutospacing="0" w:after="0" w:afterAutospacing="0" w:line="360" w:lineRule="auto"/>
        <w:rPr>
          <w:iCs/>
          <w:color w:val="000000"/>
          <w:sz w:val="28"/>
          <w:szCs w:val="28"/>
        </w:rPr>
      </w:pPr>
      <w:r w:rsidRPr="0008595D">
        <w:rPr>
          <w:iCs/>
          <w:color w:val="000000"/>
          <w:sz w:val="28"/>
          <w:szCs w:val="28"/>
        </w:rPr>
        <w:t>·</w:t>
      </w:r>
      <w:r w:rsidRPr="0008595D">
        <w:rPr>
          <w:rStyle w:val="apple-converted-space"/>
          <w:iCs/>
          <w:color w:val="000000"/>
          <w:sz w:val="28"/>
          <w:szCs w:val="28"/>
        </w:rPr>
        <w:t> </w:t>
      </w:r>
      <w:r w:rsidRPr="0008595D">
        <w:rPr>
          <w:iCs/>
          <w:color w:val="000000"/>
          <w:sz w:val="28"/>
          <w:szCs w:val="28"/>
        </w:rPr>
        <w:t>принцип непрерывности прогнозирования</w:t>
      </w:r>
    </w:p>
    <w:p w:rsidR="0008595D" w:rsidRPr="0008595D" w:rsidRDefault="0008595D" w:rsidP="0008595D">
      <w:pPr>
        <w:pStyle w:val="a3"/>
        <w:spacing w:before="0" w:beforeAutospacing="0" w:after="0" w:afterAutospacing="0" w:line="360" w:lineRule="auto"/>
        <w:rPr>
          <w:iCs/>
          <w:color w:val="000000"/>
          <w:sz w:val="28"/>
          <w:szCs w:val="28"/>
        </w:rPr>
      </w:pPr>
      <w:r w:rsidRPr="0008595D">
        <w:rPr>
          <w:iCs/>
          <w:color w:val="000000"/>
          <w:sz w:val="28"/>
          <w:szCs w:val="28"/>
        </w:rPr>
        <w:t>·</w:t>
      </w:r>
      <w:r w:rsidRPr="0008595D">
        <w:rPr>
          <w:rStyle w:val="apple-converted-space"/>
          <w:iCs/>
          <w:color w:val="000000"/>
          <w:sz w:val="28"/>
          <w:szCs w:val="28"/>
        </w:rPr>
        <w:t> </w:t>
      </w:r>
      <w:r w:rsidRPr="0008595D">
        <w:rPr>
          <w:iCs/>
          <w:color w:val="000000"/>
          <w:sz w:val="28"/>
          <w:szCs w:val="28"/>
        </w:rPr>
        <w:t>принцип верифицируемости прогнозирования.</w:t>
      </w:r>
    </w:p>
    <w:p w:rsidR="0008595D" w:rsidRPr="0008595D" w:rsidRDefault="0008595D" w:rsidP="0008595D">
      <w:pPr>
        <w:pStyle w:val="a3"/>
        <w:spacing w:before="0" w:beforeAutospacing="0" w:after="0" w:afterAutospacing="0" w:line="360" w:lineRule="auto"/>
        <w:rPr>
          <w:iCs/>
          <w:color w:val="000000"/>
          <w:sz w:val="28"/>
          <w:szCs w:val="28"/>
        </w:rPr>
      </w:pPr>
      <w:r w:rsidRPr="0008595D">
        <w:rPr>
          <w:iCs/>
          <w:color w:val="000000"/>
          <w:sz w:val="28"/>
          <w:szCs w:val="28"/>
        </w:rPr>
        <w:t>·</w:t>
      </w:r>
      <w:r w:rsidRPr="0008595D">
        <w:rPr>
          <w:rStyle w:val="apple-converted-space"/>
          <w:iCs/>
          <w:color w:val="000000"/>
          <w:sz w:val="28"/>
          <w:szCs w:val="28"/>
        </w:rPr>
        <w:t> </w:t>
      </w:r>
      <w:r w:rsidRPr="0008595D">
        <w:rPr>
          <w:iCs/>
          <w:color w:val="000000"/>
          <w:sz w:val="28"/>
          <w:szCs w:val="28"/>
        </w:rPr>
        <w:t>принцип рентабельности прогнозирования</w:t>
      </w:r>
    </w:p>
    <w:p w:rsidR="00270ABA" w:rsidRPr="002D0505" w:rsidRDefault="00270ABA" w:rsidP="005A50BD">
      <w:pPr>
        <w:tabs>
          <w:tab w:val="left" w:pos="360"/>
        </w:tabs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</w:p>
    <w:p w:rsidR="003D0585" w:rsidRPr="002D0505" w:rsidRDefault="005F2872" w:rsidP="005F2872">
      <w:pPr>
        <w:tabs>
          <w:tab w:val="left" w:pos="36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872">
        <w:rPr>
          <w:rFonts w:ascii="Times New Roman" w:hAnsi="Times New Roman"/>
          <w:b/>
          <w:sz w:val="28"/>
          <w:szCs w:val="28"/>
        </w:rPr>
        <w:t>4</w:t>
      </w:r>
      <w:r w:rsidR="003D0585" w:rsidRPr="005F2872">
        <w:rPr>
          <w:rFonts w:ascii="Times New Roman" w:hAnsi="Times New Roman"/>
          <w:b/>
          <w:sz w:val="28"/>
          <w:szCs w:val="28"/>
        </w:rPr>
        <w:t>.</w:t>
      </w:r>
      <w:r w:rsidR="003D0585" w:rsidRPr="002D0505">
        <w:rPr>
          <w:rFonts w:ascii="Times New Roman" w:hAnsi="Times New Roman"/>
          <w:sz w:val="28"/>
          <w:szCs w:val="28"/>
        </w:rPr>
        <w:t> Какой из видов прогнозов находит наиболее широкое применение в практике рыночной экономики?</w:t>
      </w:r>
    </w:p>
    <w:p w:rsidR="003D0585" w:rsidRPr="002D0505" w:rsidRDefault="003D0585" w:rsidP="003D0585">
      <w:pPr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D0505">
        <w:rPr>
          <w:rFonts w:ascii="Times New Roman" w:hAnsi="Times New Roman"/>
          <w:bCs/>
          <w:sz w:val="28"/>
          <w:szCs w:val="28"/>
        </w:rPr>
        <w:t>поисковый</w:t>
      </w:r>
    </w:p>
    <w:p w:rsidR="003D0585" w:rsidRPr="002D0505" w:rsidRDefault="003D0585" w:rsidP="003D0585">
      <w:pPr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D0505">
        <w:rPr>
          <w:rFonts w:ascii="Times New Roman" w:hAnsi="Times New Roman"/>
          <w:bCs/>
          <w:sz w:val="28"/>
          <w:szCs w:val="28"/>
        </w:rPr>
        <w:t>нормативный</w:t>
      </w:r>
    </w:p>
    <w:p w:rsidR="003D0585" w:rsidRDefault="003D0585" w:rsidP="003D0585">
      <w:pPr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D0505">
        <w:rPr>
          <w:rFonts w:ascii="Times New Roman" w:hAnsi="Times New Roman"/>
          <w:bCs/>
          <w:sz w:val="28"/>
          <w:szCs w:val="28"/>
        </w:rPr>
        <w:t>комбинированный</w:t>
      </w:r>
    </w:p>
    <w:p w:rsidR="00F87567" w:rsidRPr="002D0505" w:rsidRDefault="00F87567" w:rsidP="00F87567">
      <w:pPr>
        <w:tabs>
          <w:tab w:val="left" w:pos="360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70ABA">
        <w:rPr>
          <w:rFonts w:ascii="Times New Roman" w:hAnsi="Times New Roman"/>
          <w:b/>
          <w:bCs/>
          <w:sz w:val="28"/>
          <w:szCs w:val="28"/>
          <w:u w:val="single"/>
        </w:rPr>
        <w:t>Ответ:</w:t>
      </w:r>
      <w:r>
        <w:rPr>
          <w:rFonts w:ascii="Times New Roman" w:hAnsi="Times New Roman"/>
          <w:bCs/>
          <w:sz w:val="28"/>
          <w:szCs w:val="28"/>
        </w:rPr>
        <w:t xml:space="preserve">с </w:t>
      </w:r>
      <w:r w:rsidR="00F60DBD">
        <w:rPr>
          <w:rFonts w:ascii="Times New Roman" w:hAnsi="Times New Roman"/>
          <w:bCs/>
          <w:sz w:val="28"/>
          <w:szCs w:val="28"/>
        </w:rPr>
        <w:t>–</w:t>
      </w:r>
      <w:r>
        <w:rPr>
          <w:rFonts w:ascii="Times New Roman" w:hAnsi="Times New Roman"/>
          <w:bCs/>
          <w:sz w:val="28"/>
          <w:szCs w:val="28"/>
        </w:rPr>
        <w:t xml:space="preserve"> комбинированный</w:t>
      </w:r>
      <w:r w:rsidR="00F60DBD">
        <w:rPr>
          <w:rFonts w:ascii="Times New Roman" w:hAnsi="Times New Roman"/>
          <w:bCs/>
          <w:sz w:val="28"/>
          <w:szCs w:val="28"/>
        </w:rPr>
        <w:t>, т.к.</w:t>
      </w:r>
      <w:r w:rsidR="0008595D">
        <w:rPr>
          <w:rFonts w:ascii="Times New Roman" w:hAnsi="Times New Roman"/>
          <w:bCs/>
          <w:sz w:val="28"/>
          <w:szCs w:val="28"/>
        </w:rPr>
        <w:t xml:space="preserve"> он</w:t>
      </w:r>
      <w:r w:rsidR="00F60DBD">
        <w:rPr>
          <w:rFonts w:ascii="Times New Roman" w:hAnsi="Times New Roman"/>
          <w:bCs/>
          <w:sz w:val="28"/>
          <w:szCs w:val="28"/>
        </w:rPr>
        <w:t xml:space="preserve"> включает в себя элементы и поискового и нормативного</w:t>
      </w:r>
      <w:r w:rsidR="0008595D">
        <w:rPr>
          <w:rFonts w:ascii="Times New Roman" w:hAnsi="Times New Roman"/>
          <w:bCs/>
          <w:sz w:val="28"/>
          <w:szCs w:val="28"/>
        </w:rPr>
        <w:t xml:space="preserve"> прогнозов.</w:t>
      </w:r>
    </w:p>
    <w:p w:rsidR="00DA6201" w:rsidRPr="008D31DB" w:rsidRDefault="00DA6201" w:rsidP="003D0585">
      <w:pPr>
        <w:pStyle w:val="a3"/>
        <w:shd w:val="clear" w:color="auto" w:fill="FFFFFF"/>
        <w:spacing w:before="0" w:beforeAutospacing="0" w:after="0" w:afterAutospacing="0" w:line="360" w:lineRule="auto"/>
        <w:ind w:firstLine="225"/>
        <w:jc w:val="both"/>
        <w:rPr>
          <w:color w:val="000000"/>
          <w:sz w:val="28"/>
          <w:szCs w:val="28"/>
        </w:rPr>
      </w:pPr>
    </w:p>
    <w:p w:rsidR="00A676E1" w:rsidRDefault="00A676E1" w:rsidP="003D05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0DBD" w:rsidRDefault="00F60DBD" w:rsidP="003D05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0DBD" w:rsidRDefault="00F60DBD" w:rsidP="003D05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0DBD" w:rsidRDefault="00F60DBD" w:rsidP="003D05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0DBD" w:rsidRDefault="00F60DBD" w:rsidP="003D05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0DBD" w:rsidRDefault="00F60DBD" w:rsidP="003D05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0DBD" w:rsidRDefault="00F60DBD" w:rsidP="003D05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0DBD" w:rsidRDefault="00F60DBD" w:rsidP="003D05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0DBD" w:rsidRDefault="00F60DBD" w:rsidP="00F60DB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0DBD">
        <w:rPr>
          <w:rFonts w:ascii="Times New Roman" w:hAnsi="Times New Roman" w:cs="Times New Roman"/>
          <w:b/>
          <w:sz w:val="28"/>
          <w:szCs w:val="28"/>
        </w:rPr>
        <w:t>Список используемой литературы</w:t>
      </w:r>
    </w:p>
    <w:p w:rsidR="00F60DBD" w:rsidRPr="002D0505" w:rsidRDefault="00F60DBD" w:rsidP="00F60DBD">
      <w:pPr>
        <w:pStyle w:val="Style52"/>
        <w:widowControl/>
        <w:numPr>
          <w:ilvl w:val="0"/>
          <w:numId w:val="9"/>
        </w:numPr>
        <w:tabs>
          <w:tab w:val="left" w:pos="821"/>
        </w:tabs>
        <w:spacing w:line="360" w:lineRule="auto"/>
        <w:jc w:val="left"/>
        <w:rPr>
          <w:rStyle w:val="FontStyle88"/>
          <w:sz w:val="28"/>
          <w:szCs w:val="28"/>
        </w:rPr>
      </w:pPr>
      <w:r w:rsidRPr="002D0505">
        <w:rPr>
          <w:rStyle w:val="FontStyle88"/>
          <w:sz w:val="28"/>
          <w:szCs w:val="28"/>
        </w:rPr>
        <w:t>Аганбегян А. Г. Социально-экономическое развитие России. - М.:</w:t>
      </w:r>
    </w:p>
    <w:p w:rsidR="00F60DBD" w:rsidRDefault="00F60DBD" w:rsidP="00F60DBD">
      <w:pPr>
        <w:pStyle w:val="Style33"/>
        <w:widowControl/>
        <w:spacing w:line="360" w:lineRule="auto"/>
        <w:ind w:firstLine="709"/>
        <w:jc w:val="left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>Дело, 2010</w:t>
      </w:r>
      <w:r w:rsidRPr="002D0505">
        <w:rPr>
          <w:rStyle w:val="FontStyle88"/>
          <w:sz w:val="28"/>
          <w:szCs w:val="28"/>
        </w:rPr>
        <w:t>.</w:t>
      </w:r>
    </w:p>
    <w:p w:rsidR="00F60DBD" w:rsidRPr="002D0505" w:rsidRDefault="00F60DBD" w:rsidP="00F60DBD">
      <w:pPr>
        <w:pStyle w:val="Style52"/>
        <w:widowControl/>
        <w:numPr>
          <w:ilvl w:val="0"/>
          <w:numId w:val="9"/>
        </w:numPr>
        <w:tabs>
          <w:tab w:val="left" w:pos="1042"/>
        </w:tabs>
        <w:spacing w:line="360" w:lineRule="auto"/>
        <w:rPr>
          <w:rStyle w:val="FontStyle88"/>
          <w:sz w:val="28"/>
          <w:szCs w:val="28"/>
        </w:rPr>
      </w:pPr>
      <w:r w:rsidRPr="002D0505">
        <w:rPr>
          <w:rStyle w:val="FontStyle88"/>
          <w:sz w:val="28"/>
          <w:szCs w:val="28"/>
        </w:rPr>
        <w:t>Арженовский С</w:t>
      </w:r>
      <w:r>
        <w:rPr>
          <w:rStyle w:val="FontStyle88"/>
          <w:sz w:val="28"/>
          <w:szCs w:val="28"/>
        </w:rPr>
        <w:t xml:space="preserve">. </w:t>
      </w:r>
      <w:r w:rsidRPr="002D0505">
        <w:rPr>
          <w:rStyle w:val="FontStyle88"/>
          <w:sz w:val="28"/>
          <w:szCs w:val="28"/>
        </w:rPr>
        <w:t>В. Методы социально - экономического</w:t>
      </w:r>
      <w:r w:rsidRPr="002D0505">
        <w:rPr>
          <w:rStyle w:val="FontStyle88"/>
          <w:sz w:val="28"/>
          <w:szCs w:val="28"/>
        </w:rPr>
        <w:br/>
        <w:t>прогнозирования: Уче</w:t>
      </w:r>
      <w:r>
        <w:rPr>
          <w:rStyle w:val="FontStyle88"/>
          <w:sz w:val="28"/>
          <w:szCs w:val="28"/>
        </w:rPr>
        <w:t>б. пособ. - М.: Дашков и К, 2011</w:t>
      </w:r>
    </w:p>
    <w:p w:rsidR="00F60DBD" w:rsidRDefault="00F60DBD" w:rsidP="00F60DBD">
      <w:pPr>
        <w:pStyle w:val="Style33"/>
        <w:widowControl/>
        <w:numPr>
          <w:ilvl w:val="0"/>
          <w:numId w:val="9"/>
        </w:numPr>
        <w:spacing w:line="360" w:lineRule="auto"/>
        <w:jc w:val="left"/>
        <w:rPr>
          <w:rStyle w:val="FontStyle88"/>
          <w:sz w:val="28"/>
          <w:szCs w:val="28"/>
        </w:rPr>
      </w:pPr>
      <w:r w:rsidRPr="002D0505">
        <w:rPr>
          <w:rStyle w:val="FontStyle88"/>
          <w:sz w:val="28"/>
          <w:szCs w:val="28"/>
        </w:rPr>
        <w:t>Логвинов С.А. Макроэкономическое планирование и прогнозиро</w:t>
      </w:r>
      <w:r w:rsidRPr="002D0505">
        <w:rPr>
          <w:rStyle w:val="FontStyle88"/>
          <w:sz w:val="28"/>
          <w:szCs w:val="28"/>
        </w:rPr>
        <w:softHyphen/>
        <w:t>вание : Учебное пособие / С.А. Логвинов, Е.Г. Павлова. — М. : Финуни-верситет, 2011</w:t>
      </w:r>
    </w:p>
    <w:p w:rsidR="00F60DBD" w:rsidRDefault="00F32FFB" w:rsidP="00F60DBD">
      <w:pPr>
        <w:pStyle w:val="Style33"/>
        <w:widowControl/>
        <w:numPr>
          <w:ilvl w:val="0"/>
          <w:numId w:val="9"/>
        </w:numPr>
        <w:spacing w:line="360" w:lineRule="auto"/>
        <w:jc w:val="left"/>
        <w:rPr>
          <w:rStyle w:val="FontStyle88"/>
          <w:sz w:val="28"/>
          <w:szCs w:val="28"/>
        </w:rPr>
      </w:pPr>
      <w:r w:rsidRPr="002D0505">
        <w:rPr>
          <w:rStyle w:val="FontStyle88"/>
          <w:sz w:val="28"/>
          <w:szCs w:val="28"/>
        </w:rPr>
        <w:t>Прогнозирование и планирование в ус</w:t>
      </w:r>
      <w:r>
        <w:rPr>
          <w:rStyle w:val="FontStyle88"/>
          <w:sz w:val="28"/>
          <w:szCs w:val="28"/>
        </w:rPr>
        <w:t>ловиях рынка: Учебное по</w:t>
      </w:r>
      <w:r>
        <w:rPr>
          <w:rStyle w:val="FontStyle88"/>
          <w:sz w:val="28"/>
          <w:szCs w:val="28"/>
        </w:rPr>
        <w:softHyphen/>
        <w:t xml:space="preserve">собие </w:t>
      </w:r>
      <w:r w:rsidRPr="002D0505">
        <w:rPr>
          <w:rStyle w:val="FontStyle88"/>
          <w:sz w:val="28"/>
          <w:szCs w:val="28"/>
        </w:rPr>
        <w:t>/ Т.Н. Бабич, И.А. Козьева, Ю.В. Вертакова, Э.Н. Кузьбожев. - М.: ИНФРА-М, 2012</w:t>
      </w:r>
    </w:p>
    <w:p w:rsidR="00F32FFB" w:rsidRPr="002D0505" w:rsidRDefault="00F32FFB" w:rsidP="00932696">
      <w:pPr>
        <w:pStyle w:val="Style33"/>
        <w:widowControl/>
        <w:spacing w:line="360" w:lineRule="auto"/>
        <w:ind w:left="709"/>
        <w:jc w:val="left"/>
        <w:rPr>
          <w:rStyle w:val="FontStyle88"/>
          <w:sz w:val="28"/>
          <w:szCs w:val="28"/>
        </w:rPr>
      </w:pPr>
    </w:p>
    <w:p w:rsidR="00F60DBD" w:rsidRPr="00F60DBD" w:rsidRDefault="00F60DBD" w:rsidP="00F60DBD">
      <w:pPr>
        <w:pStyle w:val="a6"/>
        <w:spacing w:line="360" w:lineRule="auto"/>
        <w:rPr>
          <w:b/>
          <w:sz w:val="28"/>
          <w:szCs w:val="28"/>
        </w:rPr>
      </w:pPr>
    </w:p>
    <w:sectPr w:rsidR="00F60DBD" w:rsidRPr="00F60DBD" w:rsidSect="001D043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366" w:rsidRDefault="00F32366" w:rsidP="005F2872">
      <w:pPr>
        <w:spacing w:after="0" w:line="240" w:lineRule="auto"/>
      </w:pPr>
      <w:r>
        <w:separator/>
      </w:r>
    </w:p>
  </w:endnote>
  <w:endnote w:type="continuationSeparator" w:id="1">
    <w:p w:rsidR="00F32366" w:rsidRDefault="00F32366" w:rsidP="005F2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830556"/>
      <w:docPartObj>
        <w:docPartGallery w:val="Page Numbers (Bottom of Page)"/>
        <w:docPartUnique/>
      </w:docPartObj>
    </w:sdtPr>
    <w:sdtContent>
      <w:p w:rsidR="005F2872" w:rsidRDefault="00AB790C">
        <w:pPr>
          <w:pStyle w:val="a9"/>
          <w:jc w:val="right"/>
        </w:pPr>
        <w:fldSimple w:instr=" PAGE   \* MERGEFORMAT ">
          <w:r w:rsidR="008D4C7A">
            <w:rPr>
              <w:noProof/>
            </w:rPr>
            <w:t>12</w:t>
          </w:r>
        </w:fldSimple>
      </w:p>
    </w:sdtContent>
  </w:sdt>
  <w:p w:rsidR="005F2872" w:rsidRDefault="005F287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366" w:rsidRDefault="00F32366" w:rsidP="005F2872">
      <w:pPr>
        <w:spacing w:after="0" w:line="240" w:lineRule="auto"/>
      </w:pPr>
      <w:r>
        <w:separator/>
      </w:r>
    </w:p>
  </w:footnote>
  <w:footnote w:type="continuationSeparator" w:id="1">
    <w:p w:rsidR="00F32366" w:rsidRDefault="00F32366" w:rsidP="005F28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D6D62"/>
    <w:multiLevelType w:val="hybridMultilevel"/>
    <w:tmpl w:val="185CE31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66F10AF"/>
    <w:multiLevelType w:val="hybridMultilevel"/>
    <w:tmpl w:val="D3FE44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">
    <w:nsid w:val="156D2F30"/>
    <w:multiLevelType w:val="hybridMultilevel"/>
    <w:tmpl w:val="0AA006B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77C7282"/>
    <w:multiLevelType w:val="hybridMultilevel"/>
    <w:tmpl w:val="947A7062"/>
    <w:lvl w:ilvl="0" w:tplc="F9700A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D10B7E"/>
    <w:multiLevelType w:val="hybridMultilevel"/>
    <w:tmpl w:val="1AC2013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1292626"/>
    <w:multiLevelType w:val="hybridMultilevel"/>
    <w:tmpl w:val="645472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1AF528C"/>
    <w:multiLevelType w:val="hybridMultilevel"/>
    <w:tmpl w:val="770A4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0F20DD"/>
    <w:multiLevelType w:val="hybridMultilevel"/>
    <w:tmpl w:val="97F88736"/>
    <w:lvl w:ilvl="0" w:tplc="C2C0F206">
      <w:start w:val="1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EF7B19"/>
    <w:multiLevelType w:val="hybridMultilevel"/>
    <w:tmpl w:val="7AEC3F78"/>
    <w:lvl w:ilvl="0" w:tplc="0419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8266F2B"/>
    <w:multiLevelType w:val="hybridMultilevel"/>
    <w:tmpl w:val="6F6E3F54"/>
    <w:lvl w:ilvl="0" w:tplc="CD9ED2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6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140A7"/>
    <w:rsid w:val="0008595D"/>
    <w:rsid w:val="000E5F74"/>
    <w:rsid w:val="001D043C"/>
    <w:rsid w:val="00270ABA"/>
    <w:rsid w:val="00293882"/>
    <w:rsid w:val="00323811"/>
    <w:rsid w:val="00394A2F"/>
    <w:rsid w:val="003D0585"/>
    <w:rsid w:val="003F02A0"/>
    <w:rsid w:val="00550516"/>
    <w:rsid w:val="005A50BD"/>
    <w:rsid w:val="005F2872"/>
    <w:rsid w:val="007E62A4"/>
    <w:rsid w:val="008140A7"/>
    <w:rsid w:val="00844B70"/>
    <w:rsid w:val="008D31DB"/>
    <w:rsid w:val="008D4C7A"/>
    <w:rsid w:val="00932696"/>
    <w:rsid w:val="00A2798D"/>
    <w:rsid w:val="00A676E1"/>
    <w:rsid w:val="00A96066"/>
    <w:rsid w:val="00AB790C"/>
    <w:rsid w:val="00B7348C"/>
    <w:rsid w:val="00C8351A"/>
    <w:rsid w:val="00D2289D"/>
    <w:rsid w:val="00DA6201"/>
    <w:rsid w:val="00ED7E71"/>
    <w:rsid w:val="00EF6FA6"/>
    <w:rsid w:val="00F32366"/>
    <w:rsid w:val="00F32FFB"/>
    <w:rsid w:val="00F60DBD"/>
    <w:rsid w:val="00F87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4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7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67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76E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A6201"/>
  </w:style>
  <w:style w:type="paragraph" w:styleId="a6">
    <w:name w:val="List Paragraph"/>
    <w:basedOn w:val="a"/>
    <w:uiPriority w:val="34"/>
    <w:qFormat/>
    <w:rsid w:val="003D058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5F2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F2872"/>
  </w:style>
  <w:style w:type="paragraph" w:styleId="a9">
    <w:name w:val="footer"/>
    <w:basedOn w:val="a"/>
    <w:link w:val="aa"/>
    <w:uiPriority w:val="99"/>
    <w:unhideWhenUsed/>
    <w:rsid w:val="005F2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2872"/>
  </w:style>
  <w:style w:type="paragraph" w:customStyle="1" w:styleId="Style33">
    <w:name w:val="Style33"/>
    <w:basedOn w:val="a"/>
    <w:uiPriority w:val="99"/>
    <w:rsid w:val="00F60D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2">
    <w:name w:val="Style52"/>
    <w:basedOn w:val="a"/>
    <w:uiPriority w:val="99"/>
    <w:rsid w:val="00F60DBD"/>
    <w:pPr>
      <w:widowControl w:val="0"/>
      <w:autoSpaceDE w:val="0"/>
      <w:autoSpaceDN w:val="0"/>
      <w:adjustRightInd w:val="0"/>
      <w:spacing w:after="0" w:line="480" w:lineRule="exact"/>
      <w:ind w:firstLine="49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8">
    <w:name w:val="Font Style88"/>
    <w:uiPriority w:val="99"/>
    <w:rsid w:val="00F60DBD"/>
    <w:rPr>
      <w:rFonts w:ascii="Times New Roman" w:hAnsi="Times New Roman" w:cs="Times New Roman"/>
      <w:sz w:val="26"/>
      <w:szCs w:val="26"/>
    </w:rPr>
  </w:style>
  <w:style w:type="character" w:styleId="ab">
    <w:name w:val="Strong"/>
    <w:basedOn w:val="a0"/>
    <w:uiPriority w:val="22"/>
    <w:qFormat/>
    <w:rsid w:val="0008595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2000</Words>
  <Characters>11405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Бартылева</dc:creator>
  <cp:lastModifiedBy>Бартылева</cp:lastModifiedBy>
  <cp:revision>4</cp:revision>
  <dcterms:created xsi:type="dcterms:W3CDTF">2016-01-21T20:05:00Z</dcterms:created>
  <dcterms:modified xsi:type="dcterms:W3CDTF">2016-02-10T17:05:00Z</dcterms:modified>
</cp:coreProperties>
</file>