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1612790"/>
        <w:docPartObj>
          <w:docPartGallery w:val="Table of Contents"/>
          <w:docPartUnique/>
        </w:docPartObj>
      </w:sdtPr>
      <w:sdtContent>
        <w:p w:rsidR="00847459" w:rsidRDefault="00847459" w:rsidP="00847459">
          <w:pPr>
            <w:pStyle w:val="a3"/>
            <w:jc w:val="center"/>
            <w:rPr>
              <w:rFonts w:ascii="Times New Roman" w:hAnsi="Times New Roman" w:cs="Times New Roman"/>
              <w:color w:val="auto"/>
            </w:rPr>
          </w:pPr>
          <w:r w:rsidRPr="00847459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47459" w:rsidRPr="00847459" w:rsidRDefault="00847459" w:rsidP="00847459"/>
        <w:p w:rsidR="001A62AC" w:rsidRPr="001A62AC" w:rsidRDefault="00845616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847459">
            <w:instrText xml:space="preserve"> TOC \o "1-3" \h \z \u </w:instrText>
          </w:r>
          <w:r>
            <w:fldChar w:fldCharType="separate"/>
          </w:r>
          <w:hyperlink w:anchor="_Toc436389247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_Toc436389247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48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Топливно-энергетический комплекс России. Общая характеристика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_Toc436389248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49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Структура и отрасли ТЭК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_Toc436389249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2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0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Топливная промышленность и ее отрасли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_Toc436389250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3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1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Нефтяная и нефтеперерабатывающая промышленность России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_Toc436389251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3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2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Газовая промышленность России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_Toc436389252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3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3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Угольная  промышленность России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_Toc436389253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2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4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Электроэнергетика России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_Toc436389254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3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5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Тепловые электростанции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_Toc436389255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3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6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Гидравлические электростанции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_Toc436389256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31"/>
            <w:tabs>
              <w:tab w:val="right" w:leader="dot" w:pos="934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7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Атомные электростанции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_Toc436389257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8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_Toc436389258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2AC" w:rsidRPr="001A62AC" w:rsidRDefault="00845616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389259" w:history="1">
            <w:r w:rsidR="001A62AC" w:rsidRPr="001A62A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62AC"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_Toc436389259 \h </w:instrTex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28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1A62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7459" w:rsidRDefault="00845616">
          <w:r>
            <w:fldChar w:fldCharType="end"/>
          </w:r>
        </w:p>
      </w:sdtContent>
    </w:sdt>
    <w:p w:rsidR="00F8510C" w:rsidRDefault="00F851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664D9A" w:rsidRDefault="008E6BF9" w:rsidP="008E6BF9">
      <w:pPr>
        <w:pStyle w:val="1"/>
        <w:jc w:val="center"/>
        <w:rPr>
          <w:color w:val="auto"/>
        </w:rPr>
      </w:pPr>
      <w:bookmarkStart w:id="1" w:name="_Toc435737098"/>
      <w:bookmarkStart w:id="2" w:name="_Toc436389247"/>
      <w:r w:rsidRPr="008E6BF9">
        <w:rPr>
          <w:color w:val="auto"/>
        </w:rPr>
        <w:lastRenderedPageBreak/>
        <w:t>Введение</w:t>
      </w:r>
      <w:bookmarkEnd w:id="1"/>
      <w:bookmarkEnd w:id="2"/>
    </w:p>
    <w:p w:rsidR="007C7954" w:rsidRPr="007C7954" w:rsidRDefault="007C7954" w:rsidP="007C7954"/>
    <w:p w:rsidR="007C7954" w:rsidRPr="00877E87" w:rsidRDefault="007C7954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E87">
        <w:rPr>
          <w:rFonts w:ascii="Times New Roman" w:hAnsi="Times New Roman" w:cs="Times New Roman"/>
          <w:sz w:val="28"/>
          <w:szCs w:val="28"/>
        </w:rPr>
        <w:t>Россия является крупной энергетической державой</w:t>
      </w:r>
      <w:r w:rsidR="000C7B77">
        <w:rPr>
          <w:rFonts w:ascii="Times New Roman" w:hAnsi="Times New Roman" w:cs="Times New Roman"/>
          <w:sz w:val="28"/>
          <w:szCs w:val="28"/>
        </w:rPr>
        <w:t xml:space="preserve">. </w:t>
      </w:r>
      <w:r w:rsidRPr="00877E87">
        <w:rPr>
          <w:rFonts w:ascii="Times New Roman" w:hAnsi="Times New Roman" w:cs="Times New Roman"/>
          <w:sz w:val="28"/>
          <w:szCs w:val="28"/>
        </w:rPr>
        <w:t>Энергетический фактор играет определяющую роль в обеспечении надежного функционирования экономики и социальной сферы страны, укреплении ее позиций на международной арене.</w:t>
      </w:r>
    </w:p>
    <w:p w:rsidR="008E6BF9" w:rsidRPr="001711CE" w:rsidRDefault="007C7954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E87">
        <w:rPr>
          <w:rFonts w:ascii="Times New Roman" w:hAnsi="Times New Roman" w:cs="Times New Roman"/>
          <w:sz w:val="28"/>
          <w:szCs w:val="28"/>
        </w:rPr>
        <w:t>Все процессы добычи и переработки топлива, производства, транспортировки и распределения электроэнергии охватывает один из важне</w:t>
      </w:r>
      <w:r w:rsidR="001711CE">
        <w:rPr>
          <w:rFonts w:ascii="Times New Roman" w:hAnsi="Times New Roman" w:cs="Times New Roman"/>
          <w:sz w:val="28"/>
          <w:szCs w:val="28"/>
        </w:rPr>
        <w:t xml:space="preserve">йших межотраслевых комплексов - </w:t>
      </w:r>
      <w:r w:rsidRPr="00877E87">
        <w:rPr>
          <w:rFonts w:ascii="Times New Roman" w:hAnsi="Times New Roman" w:cs="Times New Roman"/>
          <w:sz w:val="28"/>
          <w:szCs w:val="28"/>
        </w:rPr>
        <w:t xml:space="preserve">топливно-энергетический комплекс (ТЭК). </w:t>
      </w:r>
    </w:p>
    <w:p w:rsidR="007C7954" w:rsidRDefault="0097357C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71">
        <w:rPr>
          <w:rFonts w:ascii="Times New Roman" w:hAnsi="Times New Roman" w:cs="Times New Roman"/>
          <w:bCs/>
          <w:sz w:val="28"/>
          <w:szCs w:val="28"/>
        </w:rPr>
        <w:t>Топливно-энергетический комплекс</w:t>
      </w:r>
      <w:r w:rsidR="007C7954" w:rsidRPr="00453A71">
        <w:rPr>
          <w:rFonts w:ascii="Times New Roman" w:hAnsi="Times New Roman" w:cs="Times New Roman"/>
          <w:bCs/>
          <w:sz w:val="28"/>
          <w:szCs w:val="28"/>
        </w:rPr>
        <w:t xml:space="preserve"> (ТЭК)</w:t>
      </w:r>
      <w:r w:rsidRPr="00023E2A">
        <w:rPr>
          <w:rFonts w:ascii="Times New Roman" w:hAnsi="Times New Roman" w:cs="Times New Roman"/>
          <w:sz w:val="28"/>
          <w:szCs w:val="28"/>
        </w:rPr>
        <w:t> </w:t>
      </w:r>
      <w:r w:rsidR="007C7954">
        <w:rPr>
          <w:rFonts w:ascii="Times New Roman" w:hAnsi="Times New Roman" w:cs="Times New Roman"/>
          <w:sz w:val="28"/>
          <w:szCs w:val="28"/>
        </w:rPr>
        <w:t>– является важнейшей структурной составляющей экономики России, одним из ключевых факторов обеспечения жизнедеятельности страны. Комплекс производит более четверти промышленной продукции России, существенно влияет на формирование бюджета страны.</w:t>
      </w:r>
      <w:r w:rsidR="00A77E93">
        <w:rPr>
          <w:rStyle w:val="af0"/>
          <w:rFonts w:ascii="Times New Roman" w:hAnsi="Times New Roman" w:cs="Times New Roman"/>
          <w:sz w:val="28"/>
          <w:szCs w:val="28"/>
        </w:rPr>
        <w:footnoteReference w:id="1"/>
      </w:r>
    </w:p>
    <w:p w:rsidR="0097357C" w:rsidRDefault="007C7954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 обеспечивая себя топливно-энергетическими ресурсами, Россия является и крупным экспортером топлива и энергии, они составляют более половины ее экспортного потенциала.</w:t>
      </w:r>
    </w:p>
    <w:p w:rsidR="00877E87" w:rsidRPr="00877E87" w:rsidRDefault="00877E87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E87">
        <w:rPr>
          <w:rFonts w:ascii="Times New Roman" w:hAnsi="Times New Roman" w:cs="Times New Roman"/>
          <w:sz w:val="28"/>
          <w:szCs w:val="28"/>
        </w:rPr>
        <w:t>Своеобразной особенностью ТЭК России является то, что он целиком базируется на отечественных ресурсах, по запасам которых страна занимает одно из первых мест в мире.</w:t>
      </w:r>
    </w:p>
    <w:p w:rsidR="00877E87" w:rsidRPr="00877E87" w:rsidRDefault="00877E87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E87">
        <w:rPr>
          <w:rFonts w:ascii="Times New Roman" w:hAnsi="Times New Roman" w:cs="Times New Roman"/>
          <w:sz w:val="28"/>
          <w:szCs w:val="28"/>
        </w:rPr>
        <w:t>Этот комплекс является стержнем жизнеобеспечения любой страны, но для России ТЭК имеет особое значение, так как наша страна - северная (2/3 ее терр</w:t>
      </w:r>
      <w:r w:rsidR="006236D5">
        <w:rPr>
          <w:rFonts w:ascii="Times New Roman" w:hAnsi="Times New Roman" w:cs="Times New Roman"/>
          <w:sz w:val="28"/>
          <w:szCs w:val="28"/>
        </w:rPr>
        <w:t xml:space="preserve">итории относится к зоне Севера), </w:t>
      </w:r>
      <w:r w:rsidRPr="00877E87">
        <w:rPr>
          <w:rFonts w:ascii="Times New Roman" w:hAnsi="Times New Roman" w:cs="Times New Roman"/>
          <w:sz w:val="28"/>
          <w:szCs w:val="28"/>
        </w:rPr>
        <w:t>значительная часть производимой энергии тратится на отопление, преодоление суровых климатических условий. Учитывая огромную протяженность России с во</w:t>
      </w:r>
      <w:r w:rsidR="00453A71">
        <w:rPr>
          <w:rFonts w:ascii="Times New Roman" w:hAnsi="Times New Roman" w:cs="Times New Roman"/>
          <w:sz w:val="28"/>
          <w:szCs w:val="28"/>
        </w:rPr>
        <w:t>стока на запад</w:t>
      </w:r>
      <w:r w:rsidRPr="00877E87">
        <w:rPr>
          <w:rFonts w:ascii="Times New Roman" w:hAnsi="Times New Roman" w:cs="Times New Roman"/>
          <w:sz w:val="28"/>
          <w:szCs w:val="28"/>
        </w:rPr>
        <w:t>, можно прогнозировать проблемы в организации работы транспортного хозяйства, где грузовые и пассажирские перевозки требуют огромных расходов энергии. В связи с этим затрачиваемое количество энергии на душу населения в России в 2-3 раза больше, чем в странах Европы.</w:t>
      </w:r>
    </w:p>
    <w:p w:rsidR="006236D5" w:rsidRDefault="001711CE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1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Поэтому,</w:t>
      </w:r>
      <w:r w:rsidRPr="001711C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711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актуальность</w:t>
      </w:r>
      <w:r w:rsidRPr="001711C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711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выбранной мною темы является очевидной, также как очевидна важность ТЭК в хозяйственной жизни нашей страны.</w:t>
      </w:r>
      <w:r w:rsidRPr="001711CE">
        <w:rPr>
          <w:rFonts w:ascii="Times New Roman" w:hAnsi="Times New Roman" w:cs="Times New Roman"/>
          <w:sz w:val="28"/>
          <w:szCs w:val="28"/>
        </w:rPr>
        <w:t xml:space="preserve"> </w:t>
      </w:r>
      <w:r w:rsidR="006236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77E87" w:rsidRPr="00877E87" w:rsidRDefault="00877E87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1CE">
        <w:rPr>
          <w:rFonts w:ascii="Times New Roman" w:hAnsi="Times New Roman" w:cs="Times New Roman"/>
          <w:sz w:val="28"/>
          <w:szCs w:val="28"/>
        </w:rPr>
        <w:lastRenderedPageBreak/>
        <w:t xml:space="preserve">Целью работы является изучение </w:t>
      </w:r>
      <w:r w:rsidR="006236D5">
        <w:rPr>
          <w:rFonts w:ascii="Times New Roman" w:hAnsi="Times New Roman" w:cs="Times New Roman"/>
          <w:sz w:val="28"/>
          <w:szCs w:val="28"/>
        </w:rPr>
        <w:t xml:space="preserve">структуры и отраслей </w:t>
      </w:r>
      <w:r w:rsidRPr="00877E87">
        <w:rPr>
          <w:rFonts w:ascii="Times New Roman" w:hAnsi="Times New Roman" w:cs="Times New Roman"/>
          <w:sz w:val="28"/>
          <w:szCs w:val="28"/>
        </w:rPr>
        <w:t>топливно-энергетического комплекса.</w:t>
      </w:r>
    </w:p>
    <w:p w:rsidR="00877E87" w:rsidRPr="00877E87" w:rsidRDefault="003160F2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поставленной цели, и </w:t>
      </w:r>
      <w:r w:rsidR="00877E87" w:rsidRPr="00877E87">
        <w:rPr>
          <w:rFonts w:ascii="Times New Roman" w:hAnsi="Times New Roman" w:cs="Times New Roman"/>
          <w:sz w:val="28"/>
          <w:szCs w:val="28"/>
        </w:rPr>
        <w:t>чтобы полностью отразить суть данного вопроса в ходе работы решим ряд</w:t>
      </w:r>
      <w:r w:rsidR="006236D5">
        <w:rPr>
          <w:rFonts w:ascii="Times New Roman" w:hAnsi="Times New Roman" w:cs="Times New Roman"/>
          <w:sz w:val="28"/>
          <w:szCs w:val="28"/>
        </w:rPr>
        <w:t xml:space="preserve"> </w:t>
      </w:r>
      <w:r w:rsidR="00FD6CC8">
        <w:rPr>
          <w:rFonts w:ascii="Times New Roman" w:hAnsi="Times New Roman" w:cs="Times New Roman"/>
          <w:sz w:val="28"/>
          <w:szCs w:val="28"/>
        </w:rPr>
        <w:t>задач</w:t>
      </w:r>
      <w:r w:rsidR="00877E87" w:rsidRPr="00877E87">
        <w:rPr>
          <w:rFonts w:ascii="Times New Roman" w:hAnsi="Times New Roman" w:cs="Times New Roman"/>
          <w:sz w:val="28"/>
          <w:szCs w:val="28"/>
        </w:rPr>
        <w:t>:</w:t>
      </w:r>
    </w:p>
    <w:p w:rsidR="00877E87" w:rsidRPr="006236D5" w:rsidRDefault="00877E87" w:rsidP="00FD6CC8">
      <w:pPr>
        <w:pStyle w:val="ac"/>
        <w:numPr>
          <w:ilvl w:val="0"/>
          <w:numId w:val="1"/>
        </w:numPr>
        <w:ind w:left="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236D5">
        <w:rPr>
          <w:rFonts w:ascii="Times New Roman" w:hAnsi="Times New Roman" w:cs="Times New Roman"/>
          <w:sz w:val="28"/>
          <w:szCs w:val="28"/>
        </w:rPr>
        <w:t>дадим общ</w:t>
      </w:r>
      <w:r w:rsidR="006236D5" w:rsidRPr="006236D5">
        <w:rPr>
          <w:rFonts w:ascii="Times New Roman" w:hAnsi="Times New Roman" w:cs="Times New Roman"/>
          <w:sz w:val="28"/>
          <w:szCs w:val="28"/>
        </w:rPr>
        <w:t xml:space="preserve">ую характеристику </w:t>
      </w:r>
      <w:r w:rsidRPr="006236D5">
        <w:rPr>
          <w:rFonts w:ascii="Times New Roman" w:hAnsi="Times New Roman" w:cs="Times New Roman"/>
          <w:sz w:val="28"/>
          <w:szCs w:val="28"/>
        </w:rPr>
        <w:t>ТЭК;</w:t>
      </w:r>
    </w:p>
    <w:p w:rsidR="006236D5" w:rsidRPr="003160F2" w:rsidRDefault="00877E87" w:rsidP="00FD6CC8">
      <w:pPr>
        <w:pStyle w:val="ac"/>
        <w:numPr>
          <w:ilvl w:val="0"/>
          <w:numId w:val="1"/>
        </w:numPr>
        <w:ind w:left="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236D5"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="00B43AE5" w:rsidRPr="006236D5">
        <w:rPr>
          <w:rFonts w:ascii="Times New Roman" w:hAnsi="Times New Roman" w:cs="Times New Roman"/>
          <w:sz w:val="28"/>
          <w:szCs w:val="28"/>
        </w:rPr>
        <w:t>структуру</w:t>
      </w:r>
      <w:r w:rsidRPr="006236D5">
        <w:rPr>
          <w:rFonts w:ascii="Times New Roman" w:hAnsi="Times New Roman" w:cs="Times New Roman"/>
          <w:sz w:val="28"/>
          <w:szCs w:val="28"/>
        </w:rPr>
        <w:t xml:space="preserve"> </w:t>
      </w:r>
      <w:r w:rsidR="003160F2">
        <w:rPr>
          <w:rFonts w:ascii="Times New Roman" w:hAnsi="Times New Roman" w:cs="Times New Roman"/>
          <w:sz w:val="28"/>
          <w:szCs w:val="28"/>
        </w:rPr>
        <w:t xml:space="preserve">и отрасли </w:t>
      </w:r>
      <w:r w:rsidRPr="006236D5">
        <w:rPr>
          <w:rFonts w:ascii="Times New Roman" w:hAnsi="Times New Roman" w:cs="Times New Roman"/>
          <w:sz w:val="28"/>
          <w:szCs w:val="28"/>
        </w:rPr>
        <w:t xml:space="preserve">топливно-энергетического </w:t>
      </w:r>
      <w:r w:rsidR="00FD6CC8">
        <w:rPr>
          <w:rFonts w:ascii="Times New Roman" w:hAnsi="Times New Roman" w:cs="Times New Roman"/>
          <w:sz w:val="28"/>
          <w:szCs w:val="28"/>
        </w:rPr>
        <w:t xml:space="preserve">    </w:t>
      </w:r>
      <w:r w:rsidRPr="006236D5">
        <w:rPr>
          <w:rFonts w:ascii="Times New Roman" w:hAnsi="Times New Roman" w:cs="Times New Roman"/>
          <w:sz w:val="28"/>
          <w:szCs w:val="28"/>
        </w:rPr>
        <w:t>комплекса;</w:t>
      </w:r>
    </w:p>
    <w:p w:rsidR="00877E87" w:rsidRPr="00877E87" w:rsidRDefault="00877E87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E87">
        <w:rPr>
          <w:rFonts w:ascii="Times New Roman" w:hAnsi="Times New Roman" w:cs="Times New Roman"/>
          <w:sz w:val="28"/>
          <w:szCs w:val="28"/>
        </w:rPr>
        <w:t>Объектом исследования является топливно-энергетический комплекс.</w:t>
      </w:r>
    </w:p>
    <w:p w:rsidR="00877E87" w:rsidRPr="00877E87" w:rsidRDefault="00877E87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E87">
        <w:rPr>
          <w:rFonts w:ascii="Times New Roman" w:hAnsi="Times New Roman" w:cs="Times New Roman"/>
          <w:sz w:val="28"/>
          <w:szCs w:val="28"/>
        </w:rPr>
        <w:t>Предметом исследования </w:t>
      </w:r>
      <w:r w:rsidR="003160F2">
        <w:rPr>
          <w:rFonts w:ascii="Times New Roman" w:hAnsi="Times New Roman" w:cs="Times New Roman"/>
          <w:sz w:val="28"/>
          <w:szCs w:val="28"/>
        </w:rPr>
        <w:t xml:space="preserve"> </w:t>
      </w:r>
      <w:r w:rsidRPr="00877E87">
        <w:rPr>
          <w:rFonts w:ascii="Times New Roman" w:hAnsi="Times New Roman" w:cs="Times New Roman"/>
          <w:sz w:val="28"/>
          <w:szCs w:val="28"/>
        </w:rPr>
        <w:t>- структура топливно-энергетического комплекса.</w:t>
      </w:r>
    </w:p>
    <w:p w:rsidR="00877E87" w:rsidRDefault="00877E87" w:rsidP="006236D5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3E5F" w:rsidRDefault="003A3E5F">
      <w:r>
        <w:br w:type="page"/>
      </w:r>
    </w:p>
    <w:p w:rsidR="00023E2A" w:rsidRPr="006236D5" w:rsidRDefault="007F4B2C" w:rsidP="006236D5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435737099"/>
      <w:bookmarkStart w:id="4" w:name="_Toc436389248"/>
      <w:r w:rsidRPr="006236D5">
        <w:rPr>
          <w:rFonts w:ascii="Times New Roman" w:hAnsi="Times New Roman" w:cs="Times New Roman"/>
          <w:color w:val="auto"/>
        </w:rPr>
        <w:lastRenderedPageBreak/>
        <w:t>Топливно-энергетический комплекс</w:t>
      </w:r>
      <w:r w:rsidR="000C7B77" w:rsidRPr="006236D5">
        <w:rPr>
          <w:rFonts w:ascii="Times New Roman" w:hAnsi="Times New Roman" w:cs="Times New Roman"/>
          <w:color w:val="auto"/>
        </w:rPr>
        <w:t xml:space="preserve"> России</w:t>
      </w:r>
      <w:r w:rsidR="006236D5" w:rsidRPr="006236D5">
        <w:rPr>
          <w:rFonts w:ascii="Times New Roman" w:hAnsi="Times New Roman" w:cs="Times New Roman"/>
          <w:color w:val="auto"/>
        </w:rPr>
        <w:t xml:space="preserve">. </w:t>
      </w:r>
      <w:r w:rsidR="000C7B77" w:rsidRPr="006236D5">
        <w:rPr>
          <w:rFonts w:ascii="Times New Roman" w:hAnsi="Times New Roman" w:cs="Times New Roman"/>
          <w:color w:val="auto"/>
        </w:rPr>
        <w:t>Общая характеристика</w:t>
      </w:r>
      <w:bookmarkEnd w:id="3"/>
      <w:bookmarkEnd w:id="4"/>
    </w:p>
    <w:p w:rsidR="000C7B77" w:rsidRDefault="000C7B77" w:rsidP="000C7B77"/>
    <w:p w:rsidR="000C7B77" w:rsidRPr="00521857" w:rsidRDefault="00521857" w:rsidP="00E537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Топливно-энергетический комплекс (ТЭК) - сложная межотраслевая система добычи и производства топлива и энергии (электроэнергии и тепла), их транспортировки, распределения и использования.</w:t>
      </w:r>
      <w:r w:rsidR="005455C4">
        <w:rPr>
          <w:rStyle w:val="a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"/>
      </w:r>
    </w:p>
    <w:p w:rsidR="00521857" w:rsidRPr="005455C4" w:rsidRDefault="00521857" w:rsidP="00E537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5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Топливно-энергетический комплекс — важнейшая структурная составляющая экономики России, один из факторов развития и размещения производительных сил страны.</w:t>
      </w:r>
    </w:p>
    <w:p w:rsidR="00521857" w:rsidRPr="00A77E93" w:rsidRDefault="005455C4" w:rsidP="00E537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5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развития ТЭК во многом зависит динамика, масштабы и технико-экономические показатели общественного производства, в первую очередь - промышленности. </w:t>
      </w:r>
      <w:r w:rsidR="00316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же </w:t>
      </w:r>
      <w:r w:rsidRPr="00545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приближение к источникам топлива и энергии - одно из основных требований территориальной организации промышленности. Массовые и эффективные топливно-энергетические ресурсы служат основой формирования многих территориально-производственных комплексов, в том числе промышленных, определяя их </w:t>
      </w:r>
      <w:r w:rsidRPr="00A77E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специализацию на энергоёмких производствах. С точки зрения народного хозяйства, размещение ресурсов по территории неблагоприятно. Главные потребители энергии находятся в европейской части РФ, а 80% геологических запасов топливных ресурсов сосредоточено в восточных районах России, что обусловливает дальность перевозок и, в связи с этим, увеличение себестоимости продукции.</w:t>
      </w:r>
      <w:r w:rsidR="0017046B">
        <w:rPr>
          <w:rStyle w:val="a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"/>
      </w:r>
    </w:p>
    <w:p w:rsidR="00A77E93" w:rsidRPr="00A77E93" w:rsidRDefault="00A77E93" w:rsidP="00E537A7">
      <w:pPr>
        <w:pStyle w:val="ab"/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77E93">
        <w:rPr>
          <w:color w:val="000000"/>
          <w:sz w:val="28"/>
          <w:szCs w:val="28"/>
        </w:rPr>
        <w:t>Топливно-энергетический комплекс имеет большую районообразующую функцию: вблизи энергетических источников развивается мощная инфраструктура, благоприятно способствующая формированию промышленности, росту городов и посёлков. Но, на долю ТЭКа приходится около 90% выбросов парниковых газов, около половины всех вредных выбросов в атмосферу и треть вредных веществ, сбрасываемых в воду, что, бесспорно, не может быть положительным.</w:t>
      </w:r>
    </w:p>
    <w:p w:rsidR="00A77E93" w:rsidRPr="00A77E93" w:rsidRDefault="00A77E93" w:rsidP="00E537A7">
      <w:pPr>
        <w:pStyle w:val="ab"/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A77E93">
        <w:rPr>
          <w:color w:val="000000"/>
          <w:sz w:val="28"/>
          <w:szCs w:val="28"/>
        </w:rPr>
        <w:t>Для</w:t>
      </w:r>
      <w:proofErr w:type="gramEnd"/>
      <w:r w:rsidRPr="00A77E93">
        <w:rPr>
          <w:color w:val="000000"/>
          <w:sz w:val="28"/>
          <w:szCs w:val="28"/>
        </w:rPr>
        <w:t xml:space="preserve"> </w:t>
      </w:r>
      <w:proofErr w:type="gramStart"/>
      <w:r w:rsidRPr="00A77E93">
        <w:rPr>
          <w:color w:val="000000"/>
          <w:sz w:val="28"/>
          <w:szCs w:val="28"/>
        </w:rPr>
        <w:t>ТЭК</w:t>
      </w:r>
      <w:proofErr w:type="gramEnd"/>
      <w:r w:rsidRPr="00A77E93">
        <w:rPr>
          <w:color w:val="000000"/>
          <w:sz w:val="28"/>
          <w:szCs w:val="28"/>
        </w:rPr>
        <w:t xml:space="preserve"> характерно наличие развитой производственной инфраструктуры в виде магистральных трубопроводов (для транспортировки нефти и нефтепродуктов, природного газа, угля) и высоковольтных линий электропередачи. ТЭК связан со всеми отраслями народного хозяйства, он использует продукцию машиностроения, металлургии, связан с </w:t>
      </w:r>
      <w:r w:rsidRPr="00A77E93">
        <w:rPr>
          <w:color w:val="000000"/>
          <w:sz w:val="28"/>
          <w:szCs w:val="28"/>
        </w:rPr>
        <w:lastRenderedPageBreak/>
        <w:t>транспортным комплексом. На его развитие расходуется почти 30% денежных средств, 30% всей промышленной продукции дают отрасли ТЭКа.</w:t>
      </w:r>
    </w:p>
    <w:p w:rsidR="00A77E93" w:rsidRPr="00A77E93" w:rsidRDefault="00A77E93" w:rsidP="00E537A7">
      <w:pPr>
        <w:pStyle w:val="ab"/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77E93">
        <w:rPr>
          <w:color w:val="000000"/>
          <w:sz w:val="28"/>
          <w:szCs w:val="28"/>
        </w:rPr>
        <w:t>С ТЭК напрямую связано благосостояние всех граждан России, такие проблемы, как безработица и инфляция, ведь в сфере ТЭК более 200 крупных компаний и более 2 млн. человек занято в его отраслях.</w:t>
      </w:r>
      <w:r w:rsidR="0017046B">
        <w:rPr>
          <w:rStyle w:val="af0"/>
          <w:color w:val="000000"/>
          <w:sz w:val="28"/>
          <w:szCs w:val="28"/>
        </w:rPr>
        <w:footnoteReference w:id="4"/>
      </w:r>
    </w:p>
    <w:p w:rsidR="00A77E93" w:rsidRPr="00A77E93" w:rsidRDefault="00A77E93" w:rsidP="00E537A7">
      <w:pPr>
        <w:pStyle w:val="ab"/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77E93">
        <w:rPr>
          <w:color w:val="000000"/>
          <w:sz w:val="28"/>
          <w:szCs w:val="28"/>
        </w:rPr>
        <w:t>Топливно-энергетический комплекс является базой развития российской экономики, инструментом проведения внутренней и внешней политики</w:t>
      </w:r>
    </w:p>
    <w:p w:rsidR="008F01D7" w:rsidRDefault="008F01D7" w:rsidP="00E537A7">
      <w:pPr>
        <w:pStyle w:val="ab"/>
        <w:shd w:val="clear" w:color="auto" w:fill="FFFFFF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  <w:r w:rsidRPr="008F01D7">
        <w:rPr>
          <w:sz w:val="28"/>
          <w:szCs w:val="28"/>
        </w:rPr>
        <w:t>Реализацию государственной политики в сфере топливной промышленности осуществляет</w:t>
      </w:r>
      <w:r w:rsidRPr="008F01D7">
        <w:rPr>
          <w:rStyle w:val="apple-converted-space"/>
          <w:sz w:val="28"/>
          <w:szCs w:val="28"/>
        </w:rPr>
        <w:t> </w:t>
      </w:r>
      <w:r w:rsidRPr="008F01D7">
        <w:rPr>
          <w:sz w:val="28"/>
          <w:szCs w:val="28"/>
        </w:rPr>
        <w:t>Министерство энергетики Российской Федерации</w:t>
      </w:r>
      <w:r w:rsidRPr="008F01D7">
        <w:rPr>
          <w:rStyle w:val="apple-converted-space"/>
          <w:sz w:val="28"/>
          <w:szCs w:val="28"/>
        </w:rPr>
        <w:t> </w:t>
      </w:r>
      <w:r w:rsidRPr="008F01D7">
        <w:rPr>
          <w:sz w:val="28"/>
          <w:szCs w:val="28"/>
        </w:rPr>
        <w:t>и подведомственные ему организации, в том числе и</w:t>
      </w:r>
      <w:r w:rsidRPr="008F01D7">
        <w:rPr>
          <w:rStyle w:val="apple-converted-space"/>
          <w:sz w:val="28"/>
          <w:szCs w:val="28"/>
        </w:rPr>
        <w:t> </w:t>
      </w:r>
      <w:r w:rsidRPr="008F01D7">
        <w:rPr>
          <w:sz w:val="28"/>
          <w:szCs w:val="28"/>
        </w:rPr>
        <w:t>Российское энергетическое агентство.</w:t>
      </w:r>
      <w:r>
        <w:rPr>
          <w:rStyle w:val="af0"/>
          <w:sz w:val="28"/>
          <w:szCs w:val="28"/>
        </w:rPr>
        <w:footnoteReference w:id="5"/>
      </w:r>
    </w:p>
    <w:p w:rsidR="008F01D7" w:rsidRDefault="008F01D7" w:rsidP="00E537A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8F01D7" w:rsidRDefault="008F01D7" w:rsidP="00275E1F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</w:rPr>
      </w:pPr>
      <w:bookmarkStart w:id="5" w:name="_Toc435737100"/>
      <w:bookmarkStart w:id="6" w:name="_Toc436389249"/>
      <w:r w:rsidRPr="008F01D7">
        <w:rPr>
          <w:rFonts w:ascii="Times New Roman" w:hAnsi="Times New Roman" w:cs="Times New Roman"/>
          <w:color w:val="auto"/>
        </w:rPr>
        <w:lastRenderedPageBreak/>
        <w:t>Структура и отрасли ТЭК</w:t>
      </w:r>
      <w:bookmarkEnd w:id="5"/>
      <w:bookmarkEnd w:id="6"/>
    </w:p>
    <w:p w:rsidR="00275E1F" w:rsidRPr="00275E1F" w:rsidRDefault="00275E1F" w:rsidP="00275E1F">
      <w:pPr>
        <w:pStyle w:val="2"/>
        <w:spacing w:before="0" w:after="240"/>
        <w:jc w:val="center"/>
        <w:rPr>
          <w:sz w:val="28"/>
          <w:szCs w:val="28"/>
        </w:rPr>
      </w:pPr>
      <w:bookmarkStart w:id="7" w:name="_Toc435737101"/>
      <w:bookmarkStart w:id="8" w:name="_Toc436389250"/>
      <w:r w:rsidRPr="00275E1F">
        <w:rPr>
          <w:rFonts w:ascii="Times New Roman" w:hAnsi="Times New Roman" w:cs="Times New Roman"/>
          <w:color w:val="auto"/>
          <w:sz w:val="28"/>
          <w:szCs w:val="28"/>
        </w:rPr>
        <w:t>Топливная промышленность и ее отрасли</w:t>
      </w:r>
      <w:bookmarkEnd w:id="7"/>
      <w:bookmarkEnd w:id="8"/>
    </w:p>
    <w:p w:rsidR="00275E1F" w:rsidRPr="00033AFE" w:rsidRDefault="00275E1F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FE">
        <w:rPr>
          <w:rStyle w:val="ad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Топливная промышленность</w:t>
      </w:r>
      <w:r w:rsidR="003160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033AFE">
        <w:rPr>
          <w:rFonts w:ascii="Times New Roman" w:hAnsi="Times New Roman" w:cs="Times New Roman"/>
          <w:sz w:val="28"/>
          <w:szCs w:val="28"/>
          <w:shd w:val="clear" w:color="auto" w:fill="FFFFFF"/>
        </w:rPr>
        <w:t>это совокупность отраслей, которые занимаются добычей различных видов топлива, а также их переработкой. Является одной из отраслей тяжелой промышленности.</w:t>
      </w:r>
    </w:p>
    <w:p w:rsidR="00033AFE" w:rsidRPr="00033AFE" w:rsidRDefault="00033AFE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F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033AFE">
        <w:rPr>
          <w:rFonts w:ascii="Times New Roman" w:hAnsi="Times New Roman" w:cs="Times New Roman"/>
          <w:sz w:val="28"/>
          <w:szCs w:val="28"/>
        </w:rPr>
        <w:t>состав топливной промышленности входят нефтяная, газовая и угольная отрасли, обеспечивающие добычу минерального топли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ва — главного источника энергии в электроэнергетике и техноло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гического сырья в промышленности. Доля топливной промышлен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ности в промышленно-производственных основных фондах ТЭКа составляет около 60%. Топливная промышленность - комплексная базовая отрасль, основной источник энергии и важного промыш</w:t>
      </w:r>
      <w:r w:rsidRPr="00033AFE">
        <w:rPr>
          <w:rFonts w:ascii="Times New Roman" w:hAnsi="Times New Roman" w:cs="Times New Roman"/>
          <w:sz w:val="28"/>
          <w:szCs w:val="28"/>
        </w:rPr>
        <w:softHyphen/>
        <w:t xml:space="preserve">ленного сырья. Кроме добычи топлива она включает </w:t>
      </w:r>
      <w:proofErr w:type="spellStart"/>
      <w:r w:rsidRPr="00033AFE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="003160F2">
        <w:rPr>
          <w:rFonts w:ascii="Times New Roman" w:hAnsi="Times New Roman" w:cs="Times New Roman"/>
          <w:sz w:val="28"/>
          <w:szCs w:val="28"/>
        </w:rPr>
        <w:t xml:space="preserve"> </w:t>
      </w:r>
      <w:r w:rsidRPr="00033AFE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033AFE">
        <w:rPr>
          <w:rFonts w:ascii="Times New Roman" w:hAnsi="Times New Roman" w:cs="Times New Roman"/>
          <w:sz w:val="28"/>
          <w:szCs w:val="28"/>
        </w:rPr>
        <w:t>га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зопереработку</w:t>
      </w:r>
      <w:proofErr w:type="spellEnd"/>
      <w:r w:rsidRPr="00033AFE">
        <w:rPr>
          <w:rFonts w:ascii="Times New Roman" w:hAnsi="Times New Roman" w:cs="Times New Roman"/>
          <w:sz w:val="28"/>
          <w:szCs w:val="28"/>
        </w:rPr>
        <w:t>.</w:t>
      </w:r>
    </w:p>
    <w:p w:rsidR="00033AFE" w:rsidRPr="00033AFE" w:rsidRDefault="00033AFE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FE">
        <w:rPr>
          <w:rFonts w:ascii="Times New Roman" w:hAnsi="Times New Roman" w:cs="Times New Roman"/>
          <w:sz w:val="28"/>
          <w:szCs w:val="28"/>
        </w:rPr>
        <w:t>Территориальные особенности размещения топливной про</w:t>
      </w:r>
      <w:r w:rsidRPr="00033AFE">
        <w:rPr>
          <w:rFonts w:ascii="Times New Roman" w:hAnsi="Times New Roman" w:cs="Times New Roman"/>
          <w:sz w:val="28"/>
          <w:szCs w:val="28"/>
        </w:rPr>
        <w:softHyphen/>
        <w:t xml:space="preserve">мышленности заключаются в огромных преимуществах по запасам ТЭР Восточной экономической зоны по сравнению </w:t>
      </w:r>
      <w:proofErr w:type="gramStart"/>
      <w:r w:rsidRPr="00033A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33AFE">
        <w:rPr>
          <w:rFonts w:ascii="Times New Roman" w:hAnsi="Times New Roman" w:cs="Times New Roman"/>
          <w:sz w:val="28"/>
          <w:szCs w:val="28"/>
        </w:rPr>
        <w:t xml:space="preserve"> Западной. Особо выделяются Западная Сибирь, а также Восточная Сибирь и Дальний Восток — избыточные по запасам различных видов топли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ва. За ними 3-е место занимает группа экономических районов: Уральский, Поволжский и Северный. Остальные районы европей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ской части страны — Центральная Россия и Северо-Запад отлича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ются дефицитом топливных ресурсов (таблица 1, приложения).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6"/>
      </w:r>
    </w:p>
    <w:p w:rsidR="00033AFE" w:rsidRPr="00033AFE" w:rsidRDefault="00033AFE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FE">
        <w:rPr>
          <w:rFonts w:ascii="Times New Roman" w:hAnsi="Times New Roman" w:cs="Times New Roman"/>
          <w:sz w:val="28"/>
          <w:szCs w:val="28"/>
        </w:rPr>
        <w:t>Структура запасов ТЭР в различных районах России неодинако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ва. В большинстве районов преобладает угольное топливо, в Запад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но-Сибирском, Поволжском, Уральском, Северном и Северо-Кав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казском районах — нефть и газ. Самыми разнообразными запасами ТЭР располагают Восточно-Сибирский и Уральский экономичес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кие районы.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7"/>
      </w:r>
    </w:p>
    <w:p w:rsidR="00033AFE" w:rsidRPr="00033AFE" w:rsidRDefault="00033AFE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FE">
        <w:rPr>
          <w:rFonts w:ascii="Times New Roman" w:hAnsi="Times New Roman" w:cs="Times New Roman"/>
          <w:sz w:val="28"/>
          <w:szCs w:val="28"/>
        </w:rPr>
        <w:t>Наибольшее освоение запасов ТЭР характерно для более обжи</w:t>
      </w:r>
      <w:r w:rsidRPr="00033AFE">
        <w:rPr>
          <w:rFonts w:ascii="Times New Roman" w:hAnsi="Times New Roman" w:cs="Times New Roman"/>
          <w:sz w:val="28"/>
          <w:szCs w:val="28"/>
        </w:rPr>
        <w:softHyphen/>
        <w:t>той и лучше изученной части — Западной зоны страны. В Сибири и на Дальнем Востоке из-за слабой освоенности этих территорий объем добычи топлива существенно превышает его потребление. Огромные потоки угля, нефти и газа из этих районов направляются в дефицитные районы РФ, страны ближнего и дальнего зарубежья.</w:t>
      </w:r>
    </w:p>
    <w:p w:rsidR="00033AFE" w:rsidRPr="009562F2" w:rsidRDefault="00033AFE" w:rsidP="00E537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FE">
        <w:rPr>
          <w:rFonts w:ascii="Times New Roman" w:hAnsi="Times New Roman" w:cs="Times New Roman"/>
          <w:sz w:val="28"/>
          <w:szCs w:val="28"/>
        </w:rPr>
        <w:lastRenderedPageBreak/>
        <w:t xml:space="preserve">ТЭК начала </w:t>
      </w:r>
      <w:r w:rsidRPr="00033AFE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033AFE">
        <w:rPr>
          <w:rFonts w:ascii="Times New Roman" w:hAnsi="Times New Roman" w:cs="Times New Roman"/>
          <w:sz w:val="28"/>
          <w:szCs w:val="28"/>
        </w:rPr>
        <w:t xml:space="preserve"> в. характеризуется значительным преобладани</w:t>
      </w:r>
      <w:r w:rsidRPr="00033AFE">
        <w:rPr>
          <w:rFonts w:ascii="Times New Roman" w:hAnsi="Times New Roman" w:cs="Times New Roman"/>
          <w:sz w:val="28"/>
          <w:szCs w:val="28"/>
        </w:rPr>
        <w:softHyphen/>
        <w:t xml:space="preserve">ем в его структуре 2/3 природного газа. На долю угля приходится около 1/3, а на долю нефти и нефтепродуктов — менее 1/10. </w:t>
      </w:r>
      <w:r>
        <w:br w:type="page"/>
      </w:r>
    </w:p>
    <w:p w:rsidR="00B94796" w:rsidRDefault="00033AFE" w:rsidP="00B94796">
      <w:pPr>
        <w:pStyle w:val="3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35737102"/>
      <w:bookmarkStart w:id="10" w:name="_Toc436389251"/>
      <w:r w:rsidRPr="00033AF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Нефтяная </w:t>
      </w:r>
      <w:r w:rsidR="00312DAE">
        <w:rPr>
          <w:rFonts w:ascii="Times New Roman" w:hAnsi="Times New Roman" w:cs="Times New Roman"/>
          <w:color w:val="auto"/>
          <w:sz w:val="28"/>
          <w:szCs w:val="28"/>
        </w:rPr>
        <w:t xml:space="preserve">и нефтеперерабатывающая </w:t>
      </w:r>
      <w:r w:rsidRPr="00033AFE">
        <w:rPr>
          <w:rFonts w:ascii="Times New Roman" w:hAnsi="Times New Roman" w:cs="Times New Roman"/>
          <w:color w:val="auto"/>
          <w:sz w:val="28"/>
          <w:szCs w:val="28"/>
        </w:rPr>
        <w:t>промышленность России</w:t>
      </w:r>
      <w:bookmarkEnd w:id="9"/>
      <w:bookmarkEnd w:id="10"/>
    </w:p>
    <w:p w:rsidR="00D40884" w:rsidRPr="00D40884" w:rsidRDefault="00D40884" w:rsidP="00D40884"/>
    <w:p w:rsidR="007E5E0A" w:rsidRPr="002F7EF2" w:rsidRDefault="00D40884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 xml:space="preserve">Ископаемая нефть — наиболее важный и экономически эффективный вид топливного сырья, отличающийся не только высокой калорийностью и теплотворностью, но и низким содержанием загрязняющих соединений. </w:t>
      </w:r>
    </w:p>
    <w:p w:rsidR="007E5E0A" w:rsidRPr="002F7EF2" w:rsidRDefault="00D40884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>Нефть легко транспортируется, а в процессе переработки дает широкий ассортимент продуктов, находящих разнообразное приме</w:t>
      </w:r>
      <w:r w:rsidRPr="002F7EF2">
        <w:rPr>
          <w:color w:val="000000"/>
          <w:sz w:val="28"/>
          <w:szCs w:val="28"/>
        </w:rPr>
        <w:softHyphen/>
        <w:t xml:space="preserve">нение в хозяйстве. </w:t>
      </w:r>
    </w:p>
    <w:p w:rsidR="00D40884" w:rsidRPr="002F7EF2" w:rsidRDefault="00D40884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 xml:space="preserve">Мировые энергетические потребности на 32% удовлетворяются за счет нефти. </w:t>
      </w:r>
      <w:r w:rsidR="0017046B">
        <w:rPr>
          <w:rStyle w:val="af0"/>
          <w:color w:val="000000"/>
          <w:sz w:val="28"/>
          <w:szCs w:val="28"/>
        </w:rPr>
        <w:footnoteReference w:id="8"/>
      </w:r>
    </w:p>
    <w:p w:rsidR="00725333" w:rsidRPr="002F7EF2" w:rsidRDefault="00725333" w:rsidP="00E537A7">
      <w:pPr>
        <w:shd w:val="clear" w:color="auto" w:fill="FFFFFF"/>
        <w:spacing w:after="2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7EF2">
        <w:rPr>
          <w:rFonts w:ascii="Times New Roman" w:hAnsi="Times New Roman" w:cs="Times New Roman"/>
          <w:color w:val="000000"/>
          <w:sz w:val="28"/>
          <w:szCs w:val="28"/>
        </w:rPr>
        <w:t xml:space="preserve">По разведанным </w:t>
      </w:r>
      <w:r w:rsidRPr="002F7EF2">
        <w:rPr>
          <w:rFonts w:ascii="Times New Roman" w:hAnsi="Times New Roman" w:cs="Times New Roman"/>
          <w:color w:val="202020"/>
          <w:sz w:val="28"/>
          <w:szCs w:val="28"/>
        </w:rPr>
        <w:t xml:space="preserve">запасам </w:t>
      </w:r>
      <w:r w:rsidRPr="002F7EF2">
        <w:rPr>
          <w:rFonts w:ascii="Times New Roman" w:hAnsi="Times New Roman" w:cs="Times New Roman"/>
          <w:color w:val="000000"/>
          <w:sz w:val="28"/>
          <w:szCs w:val="28"/>
        </w:rPr>
        <w:t xml:space="preserve">нефти Россия входит в число ведущих нефтедобывающих стран мира. В ее недрах, особенно в Западной Сибири, </w:t>
      </w:r>
      <w:proofErr w:type="gramStart"/>
      <w:r w:rsidRPr="002F7EF2">
        <w:rPr>
          <w:rFonts w:ascii="Times New Roman" w:hAnsi="Times New Roman" w:cs="Times New Roman"/>
          <w:color w:val="000000"/>
          <w:sz w:val="28"/>
          <w:szCs w:val="28"/>
        </w:rPr>
        <w:t>Урало-Поволжье</w:t>
      </w:r>
      <w:proofErr w:type="gramEnd"/>
      <w:r w:rsidRPr="002F7EF2">
        <w:rPr>
          <w:rFonts w:ascii="Times New Roman" w:hAnsi="Times New Roman" w:cs="Times New Roman"/>
          <w:color w:val="000000"/>
          <w:sz w:val="28"/>
          <w:szCs w:val="28"/>
        </w:rPr>
        <w:t xml:space="preserve"> и на Европейском Севере, сосредоточено 12—13% мировых запасов нефти.</w:t>
      </w:r>
    </w:p>
    <w:p w:rsidR="002F7EF2" w:rsidRPr="002F7EF2" w:rsidRDefault="002F7EF2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 xml:space="preserve">Более всего изучены и освоены ресурсы Волго-Уральской нефтегазоносной провинции. Здесь находятся крупные месторождения: </w:t>
      </w:r>
      <w:proofErr w:type="spellStart"/>
      <w:r w:rsidRPr="002F7EF2">
        <w:rPr>
          <w:color w:val="000000"/>
          <w:sz w:val="28"/>
          <w:szCs w:val="28"/>
        </w:rPr>
        <w:t>Ромашкинское</w:t>
      </w:r>
      <w:proofErr w:type="spellEnd"/>
      <w:r w:rsidRPr="002F7EF2">
        <w:rPr>
          <w:color w:val="000000"/>
          <w:sz w:val="28"/>
          <w:szCs w:val="28"/>
        </w:rPr>
        <w:t xml:space="preserve"> — в Татарии, </w:t>
      </w:r>
      <w:proofErr w:type="spellStart"/>
      <w:r w:rsidRPr="002F7EF2">
        <w:rPr>
          <w:color w:val="000000"/>
          <w:sz w:val="28"/>
          <w:szCs w:val="28"/>
        </w:rPr>
        <w:t>Шкаповское</w:t>
      </w:r>
      <w:proofErr w:type="spellEnd"/>
      <w:r w:rsidRPr="002F7EF2">
        <w:rPr>
          <w:color w:val="000000"/>
          <w:sz w:val="28"/>
          <w:szCs w:val="28"/>
        </w:rPr>
        <w:t xml:space="preserve"> и </w:t>
      </w:r>
      <w:proofErr w:type="spellStart"/>
      <w:r w:rsidRPr="002F7EF2">
        <w:rPr>
          <w:color w:val="000000"/>
          <w:sz w:val="28"/>
          <w:szCs w:val="28"/>
        </w:rPr>
        <w:t>Туймазинское</w:t>
      </w:r>
      <w:proofErr w:type="spellEnd"/>
      <w:r w:rsidRPr="002F7EF2">
        <w:rPr>
          <w:color w:val="000000"/>
          <w:sz w:val="28"/>
          <w:szCs w:val="28"/>
        </w:rPr>
        <w:t xml:space="preserve"> — в Башкирии, </w:t>
      </w:r>
      <w:proofErr w:type="spellStart"/>
      <w:r w:rsidRPr="002F7EF2">
        <w:rPr>
          <w:color w:val="000000"/>
          <w:sz w:val="28"/>
          <w:szCs w:val="28"/>
        </w:rPr>
        <w:t>Мухановское</w:t>
      </w:r>
      <w:proofErr w:type="spellEnd"/>
      <w:r w:rsidRPr="002F7EF2">
        <w:rPr>
          <w:color w:val="000000"/>
          <w:sz w:val="28"/>
          <w:szCs w:val="28"/>
        </w:rPr>
        <w:t xml:space="preserve"> — </w:t>
      </w:r>
      <w:proofErr w:type="gramStart"/>
      <w:r w:rsidRPr="002F7EF2">
        <w:rPr>
          <w:color w:val="000000"/>
          <w:sz w:val="28"/>
          <w:szCs w:val="28"/>
        </w:rPr>
        <w:t>в</w:t>
      </w:r>
      <w:proofErr w:type="gramEnd"/>
      <w:r w:rsidRPr="002F7EF2">
        <w:rPr>
          <w:color w:val="000000"/>
          <w:sz w:val="28"/>
          <w:szCs w:val="28"/>
        </w:rPr>
        <w:t xml:space="preserve"> Самарской обл. и др.</w:t>
      </w:r>
    </w:p>
    <w:p w:rsidR="002F7EF2" w:rsidRPr="002F7EF2" w:rsidRDefault="002F7EF2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rStyle w:val="ad"/>
          <w:b w:val="0"/>
          <w:color w:val="000000"/>
          <w:sz w:val="28"/>
          <w:szCs w:val="28"/>
        </w:rPr>
        <w:t>Основные ресурсы нефти</w:t>
      </w:r>
      <w:r w:rsidRPr="002F7EF2">
        <w:rPr>
          <w:rStyle w:val="apple-converted-space"/>
          <w:color w:val="000000"/>
          <w:sz w:val="28"/>
          <w:szCs w:val="28"/>
        </w:rPr>
        <w:t> </w:t>
      </w:r>
      <w:r w:rsidRPr="002F7EF2">
        <w:rPr>
          <w:color w:val="000000"/>
          <w:sz w:val="28"/>
          <w:szCs w:val="28"/>
        </w:rPr>
        <w:t xml:space="preserve">сосредоточены в Западно-Сибирской нефтегазоносной провинции. С 1960 г. здесь оконтурены </w:t>
      </w:r>
      <w:proofErr w:type="spellStart"/>
      <w:r w:rsidRPr="002F7EF2">
        <w:rPr>
          <w:color w:val="000000"/>
          <w:sz w:val="28"/>
          <w:szCs w:val="28"/>
        </w:rPr>
        <w:t>Шаимский</w:t>
      </w:r>
      <w:proofErr w:type="spellEnd"/>
      <w:r w:rsidRPr="002F7EF2">
        <w:rPr>
          <w:color w:val="000000"/>
          <w:sz w:val="28"/>
          <w:szCs w:val="28"/>
        </w:rPr>
        <w:t xml:space="preserve">, </w:t>
      </w:r>
      <w:proofErr w:type="spellStart"/>
      <w:r w:rsidRPr="002F7EF2">
        <w:rPr>
          <w:color w:val="000000"/>
          <w:sz w:val="28"/>
          <w:szCs w:val="28"/>
        </w:rPr>
        <w:t>Сургутский</w:t>
      </w:r>
      <w:proofErr w:type="spellEnd"/>
      <w:r w:rsidRPr="002F7EF2">
        <w:rPr>
          <w:color w:val="000000"/>
          <w:sz w:val="28"/>
          <w:szCs w:val="28"/>
        </w:rPr>
        <w:t xml:space="preserve"> и </w:t>
      </w:r>
      <w:proofErr w:type="spellStart"/>
      <w:r w:rsidRPr="002F7EF2">
        <w:rPr>
          <w:color w:val="000000"/>
          <w:sz w:val="28"/>
          <w:szCs w:val="28"/>
        </w:rPr>
        <w:t>Нижневартовский</w:t>
      </w:r>
      <w:proofErr w:type="spellEnd"/>
      <w:r w:rsidRPr="002F7EF2">
        <w:rPr>
          <w:color w:val="000000"/>
          <w:sz w:val="28"/>
          <w:szCs w:val="28"/>
        </w:rPr>
        <w:t xml:space="preserve"> нефтяные районы, где находятся такие крупные месторождения, как </w:t>
      </w:r>
      <w:proofErr w:type="spellStart"/>
      <w:r w:rsidRPr="002F7EF2">
        <w:rPr>
          <w:color w:val="000000"/>
          <w:sz w:val="28"/>
          <w:szCs w:val="28"/>
        </w:rPr>
        <w:t>Самотлорское</w:t>
      </w:r>
      <w:proofErr w:type="spellEnd"/>
      <w:r w:rsidRPr="002F7EF2">
        <w:rPr>
          <w:color w:val="000000"/>
          <w:sz w:val="28"/>
          <w:szCs w:val="28"/>
        </w:rPr>
        <w:t xml:space="preserve">, </w:t>
      </w:r>
      <w:proofErr w:type="spellStart"/>
      <w:r w:rsidRPr="002F7EF2">
        <w:rPr>
          <w:color w:val="000000"/>
          <w:sz w:val="28"/>
          <w:szCs w:val="28"/>
        </w:rPr>
        <w:t>Усть-Балыкское</w:t>
      </w:r>
      <w:proofErr w:type="spellEnd"/>
      <w:r w:rsidRPr="002F7EF2">
        <w:rPr>
          <w:color w:val="000000"/>
          <w:sz w:val="28"/>
          <w:szCs w:val="28"/>
        </w:rPr>
        <w:t xml:space="preserve">, </w:t>
      </w:r>
      <w:proofErr w:type="spellStart"/>
      <w:r w:rsidRPr="002F7EF2">
        <w:rPr>
          <w:color w:val="000000"/>
          <w:sz w:val="28"/>
          <w:szCs w:val="28"/>
        </w:rPr>
        <w:t>Мегионское</w:t>
      </w:r>
      <w:proofErr w:type="spellEnd"/>
      <w:r w:rsidRPr="002F7EF2">
        <w:rPr>
          <w:color w:val="000000"/>
          <w:sz w:val="28"/>
          <w:szCs w:val="28"/>
        </w:rPr>
        <w:t xml:space="preserve">, Юганское, Холмогорское, </w:t>
      </w:r>
      <w:proofErr w:type="spellStart"/>
      <w:r w:rsidRPr="002F7EF2">
        <w:rPr>
          <w:color w:val="000000"/>
          <w:sz w:val="28"/>
          <w:szCs w:val="28"/>
        </w:rPr>
        <w:t>Варьегонское</w:t>
      </w:r>
      <w:proofErr w:type="spellEnd"/>
      <w:r w:rsidRPr="002F7EF2">
        <w:rPr>
          <w:color w:val="000000"/>
          <w:sz w:val="28"/>
          <w:szCs w:val="28"/>
        </w:rPr>
        <w:t xml:space="preserve"> и др.</w:t>
      </w:r>
      <w:r w:rsidR="0017046B">
        <w:rPr>
          <w:rStyle w:val="af0"/>
          <w:color w:val="000000"/>
          <w:sz w:val="28"/>
          <w:szCs w:val="28"/>
        </w:rPr>
        <w:footnoteReference w:id="9"/>
      </w:r>
    </w:p>
    <w:p w:rsidR="002F7EF2" w:rsidRPr="002F7EF2" w:rsidRDefault="002F7EF2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>Продолжается формирование Тимано-Печорской нефтяной базы, крупнейшее месторождение — Усинское. Здесь добывается тяжелая нефть (шахтным способом) — ценнейшее сырье для производства низкотемпературных масел, необходимых для работы механизмов в суровых климатических условиях.</w:t>
      </w:r>
    </w:p>
    <w:p w:rsidR="002F7EF2" w:rsidRPr="002F7EF2" w:rsidRDefault="002F7EF2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>Нефть найдена и в других районах России: на Северном Кавказе, в Прикаспийской низменности, на о. Сахалин, в шельфовых зонах Баренцева, Карского, Охотского, Каспийского морей.</w:t>
      </w:r>
    </w:p>
    <w:p w:rsidR="002F7EF2" w:rsidRPr="002F7EF2" w:rsidRDefault="002F7EF2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2F7EF2">
        <w:rPr>
          <w:color w:val="000000"/>
          <w:sz w:val="28"/>
          <w:szCs w:val="28"/>
        </w:rPr>
        <w:lastRenderedPageBreak/>
        <w:t>Добыча нефти сосредоточена в трех важнейших нефтегазоносных провинциях, которые вместе дают свыше 9/10 всей российской нефти, в том числе на Западно-Сибирскую провинцию приходится более 2/3, на Волго-Уральскую — около 1/4 суммарной добычи.</w:t>
      </w:r>
      <w:proofErr w:type="gramEnd"/>
    </w:p>
    <w:p w:rsidR="002F7EF2" w:rsidRPr="002F7EF2" w:rsidRDefault="002F7EF2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>Приватизация объектов нефтегазового комплекса раздробила прежде единую централизованно управляемую государственную систему. Частные нефтяные компании завладели производственными объектами и национальным богатство</w:t>
      </w:r>
      <w:r w:rsidR="00FC4AF8">
        <w:rPr>
          <w:color w:val="000000"/>
          <w:sz w:val="28"/>
          <w:szCs w:val="28"/>
        </w:rPr>
        <w:t>м страны -</w:t>
      </w:r>
      <w:r w:rsidRPr="002F7EF2">
        <w:rPr>
          <w:color w:val="000000"/>
          <w:sz w:val="28"/>
          <w:szCs w:val="28"/>
        </w:rPr>
        <w:t xml:space="preserve"> нефтяными месторождениями и их запасами. В российском нефтяном комплексе 17 компаний. Среди них самые крупные — “ЛУКОЙЛ” (18,7% добычи нефти РФ), ТНК (18,5%), “Роснефть” (15,6%), “Сургутнефтегаз” (13,6%) и “Сибнефть” (9,7%).</w:t>
      </w:r>
      <w:r w:rsidR="0017046B">
        <w:rPr>
          <w:rStyle w:val="af0"/>
          <w:color w:val="000000"/>
          <w:sz w:val="28"/>
          <w:szCs w:val="28"/>
        </w:rPr>
        <w:footnoteReference w:id="10"/>
      </w:r>
    </w:p>
    <w:p w:rsidR="002F7EF2" w:rsidRDefault="002F7EF2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F7EF2">
        <w:rPr>
          <w:color w:val="000000"/>
          <w:sz w:val="28"/>
          <w:szCs w:val="28"/>
        </w:rPr>
        <w:t>Продвижение добычи в восточные районы и на север европейской части остро ставит проблему транспортировки нефти. Наиболее эффективным средством для этого в России являются трубопроводы. Развитие сети нефтепроводов способствует дальнейшему приближению переработки нефти к местам потребления нефтепродуктов.</w:t>
      </w:r>
    </w:p>
    <w:p w:rsidR="0002672C" w:rsidRPr="002F7EF2" w:rsidRDefault="0002672C" w:rsidP="00E537A7">
      <w:pPr>
        <w:pStyle w:val="ab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Перекачка сырой нефти по нефтепроводам к районам потребления обходится дешевле, чем перевозка нефтепродуктов. Поэтому многие нефтеперерабатывающие предприятия размещаются в районах потребления, а так же на трассах нефтепроводов в крупных городах и на речных магистралях, по которым перевозится нефть. Основные центры переработки нефти – Москва, Рязань, Нижний Новгород, Ярославль, Кириши, Саратов, Сызрань, Самара, Волгоград, </w:t>
      </w:r>
      <w:proofErr w:type="spellStart"/>
      <w:r>
        <w:rPr>
          <w:color w:val="000000"/>
          <w:sz w:val="28"/>
          <w:szCs w:val="28"/>
        </w:rPr>
        <w:t>Уфа</w:t>
      </w:r>
      <w:proofErr w:type="gramStart"/>
      <w:r>
        <w:rPr>
          <w:color w:val="000000"/>
          <w:sz w:val="28"/>
          <w:szCs w:val="28"/>
        </w:rPr>
        <w:t>,П</w:t>
      </w:r>
      <w:proofErr w:type="gramEnd"/>
      <w:r>
        <w:rPr>
          <w:color w:val="000000"/>
          <w:sz w:val="28"/>
          <w:szCs w:val="28"/>
        </w:rPr>
        <w:t>ермь</w:t>
      </w:r>
      <w:proofErr w:type="spellEnd"/>
      <w:r>
        <w:rPr>
          <w:color w:val="000000"/>
          <w:sz w:val="28"/>
          <w:szCs w:val="28"/>
        </w:rPr>
        <w:t xml:space="preserve">, Орск, Омск, </w:t>
      </w:r>
      <w:proofErr w:type="spellStart"/>
      <w:r>
        <w:rPr>
          <w:color w:val="000000"/>
          <w:sz w:val="28"/>
          <w:szCs w:val="28"/>
        </w:rPr>
        <w:t>Ангарск</w:t>
      </w:r>
      <w:proofErr w:type="spellEnd"/>
      <w:r>
        <w:rPr>
          <w:color w:val="000000"/>
          <w:sz w:val="28"/>
          <w:szCs w:val="28"/>
        </w:rPr>
        <w:t xml:space="preserve">, Ачинск, Комсомольск-на-Амуре, Хабаровск, Грозный. В стране созданы крупные нефтехимические комплексы – Тобольский, Томский, Нижнекамский. </w:t>
      </w:r>
      <w:r w:rsidR="0017046B">
        <w:rPr>
          <w:rStyle w:val="af0"/>
          <w:color w:val="000000"/>
          <w:sz w:val="28"/>
          <w:szCs w:val="28"/>
        </w:rPr>
        <w:footnoteReference w:id="11"/>
      </w:r>
    </w:p>
    <w:p w:rsidR="00782D51" w:rsidRDefault="00782D51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94796" w:rsidRPr="003A2CE6" w:rsidRDefault="003A2CE6" w:rsidP="00782D51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435737103"/>
      <w:bookmarkStart w:id="12" w:name="_Toc436389252"/>
      <w:r w:rsidRPr="003A2CE6">
        <w:rPr>
          <w:rFonts w:ascii="Times New Roman" w:hAnsi="Times New Roman" w:cs="Times New Roman"/>
          <w:color w:val="auto"/>
          <w:sz w:val="28"/>
          <w:szCs w:val="28"/>
        </w:rPr>
        <w:lastRenderedPageBreak/>
        <w:t>Газовая промышленность России</w:t>
      </w:r>
      <w:bookmarkEnd w:id="11"/>
      <w:bookmarkEnd w:id="12"/>
    </w:p>
    <w:p w:rsidR="00B94796" w:rsidRPr="00B94796" w:rsidRDefault="00B94796" w:rsidP="00B94796">
      <w:pPr>
        <w:spacing w:after="240"/>
      </w:pPr>
    </w:p>
    <w:p w:rsidR="00E537A7" w:rsidRP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Газовая промышленность - быстроразвивающаяся и самая мо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лодая отрасль топливной промышленности России. Отрасль зани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мается добычей, транспортировкой, хранением и распределением природного газа. Она является единственной отраслью, не испы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тавшей тяжелого экономического кризиса и спада производства. Производимая продукция отрасли — самое экологически чистое, высококалорийное топливо и ценное сырье для химической про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мышленности.</w:t>
      </w:r>
    </w:p>
    <w:p w:rsidR="00B36B1F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Газовая промышленность влияет на развитие российской эконо</w:t>
      </w:r>
      <w:r w:rsidRPr="00E537A7">
        <w:rPr>
          <w:rFonts w:ascii="Times New Roman" w:hAnsi="Times New Roman" w:cs="Times New Roman"/>
          <w:sz w:val="28"/>
          <w:szCs w:val="28"/>
        </w:rPr>
        <w:softHyphen/>
        <w:t xml:space="preserve">мики, ее экспортный потенциал и будущие возможности. </w:t>
      </w:r>
    </w:p>
    <w:p w:rsid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Растет доля природного газа в топливно-энергетическом комплексе Рос</w:t>
      </w:r>
      <w:r w:rsidRPr="00E537A7">
        <w:rPr>
          <w:rFonts w:ascii="Times New Roman" w:hAnsi="Times New Roman" w:cs="Times New Roman"/>
          <w:sz w:val="28"/>
          <w:szCs w:val="28"/>
        </w:rPr>
        <w:softHyphen/>
        <w:t xml:space="preserve">сии. До 60% электростанций работают на газе, только 20% — на угле, а остальные — атомные и гидроэлектростанции. 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12"/>
      </w:r>
    </w:p>
    <w:p w:rsidR="00E537A7" w:rsidRP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Основные ресурсы и запасы газа России сконцентрированы в Северном, Северо-Кавказском, Поволжском, Уральском, Западно-Сибирском, Восточно-Сибирском и Дальневосточном экономи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ческих районах.</w:t>
      </w:r>
    </w:p>
    <w:p w:rsid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Крупнейшим в стране по запасам и добыче газа является Ямало-Не</w:t>
      </w:r>
      <w:r w:rsidRPr="00E537A7">
        <w:rPr>
          <w:rFonts w:ascii="Times New Roman" w:hAnsi="Times New Roman" w:cs="Times New Roman"/>
          <w:sz w:val="28"/>
          <w:szCs w:val="28"/>
        </w:rPr>
        <w:softHyphen/>
        <w:t xml:space="preserve">нецкий автономный округ в Западно-Сибирском экономическом районе. </w:t>
      </w:r>
    </w:p>
    <w:p w:rsidR="00B36B1F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 xml:space="preserve">На Северном Кавказе перспективные запасы имеются в </w:t>
      </w:r>
      <w:r w:rsidRPr="00E537A7">
        <w:rPr>
          <w:rFonts w:ascii="Times New Roman" w:hAnsi="Times New Roman" w:cs="Times New Roman"/>
          <w:iCs/>
          <w:sz w:val="28"/>
          <w:szCs w:val="28"/>
        </w:rPr>
        <w:t>Ростов</w:t>
      </w:r>
      <w:r w:rsidRPr="00E537A7">
        <w:rPr>
          <w:rFonts w:ascii="Times New Roman" w:hAnsi="Times New Roman" w:cs="Times New Roman"/>
          <w:iCs/>
          <w:sz w:val="28"/>
          <w:szCs w:val="28"/>
        </w:rPr>
        <w:softHyphen/>
        <w:t xml:space="preserve">ской области, Краснодарском и Ставропольском краях, республиках Адыгея, Ингушетия, Дагестан и Чечня. </w:t>
      </w:r>
    </w:p>
    <w:p w:rsidR="00E537A7" w:rsidRP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Региональная структура добычи природного газа, сло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жившаяся в последние годы, свидетельствует о сохраняющемся лидерстве Западной Сибири, доля которой составляет 91,2%, за ней следуют Уральский (4,68%) и Поволжский (2,07%) экономические районы.</w:t>
      </w:r>
    </w:p>
    <w:p w:rsidR="00E537A7" w:rsidRP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Одним из показателей степени развития отрас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ли служит уровень газификации страны и ее населенных пунктов. В целом газификация населения России составляет 48%. В городах этот показатель выше, а именно 60%, в сельской местности ниже — 25%.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13"/>
      </w:r>
    </w:p>
    <w:p w:rsidR="00FD6CC8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lastRenderedPageBreak/>
        <w:t>Главные районы потребления природного газа размещены в ев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ропейской части России, поэтому главные газотранспортные пото</w:t>
      </w:r>
      <w:r w:rsidRPr="00E537A7">
        <w:rPr>
          <w:rFonts w:ascii="Times New Roman" w:hAnsi="Times New Roman" w:cs="Times New Roman"/>
          <w:sz w:val="28"/>
          <w:szCs w:val="28"/>
        </w:rPr>
        <w:softHyphen/>
        <w:t xml:space="preserve">ки направляются из Западной Сибири в западном, юго-западном, северо-западном направлениях для газоснабжения юго-западных районов страны, стран ближнего и дальнего зарубежья. </w:t>
      </w:r>
    </w:p>
    <w:p w:rsidR="00FD6CC8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Основным предприятием, занимающимся добычей и транспорти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ровкой газа в России, является АО «Газпром». Оно обеспечивает ра</w:t>
      </w:r>
      <w:r w:rsidRPr="00E537A7">
        <w:rPr>
          <w:rFonts w:ascii="Times New Roman" w:hAnsi="Times New Roman" w:cs="Times New Roman"/>
          <w:sz w:val="28"/>
          <w:szCs w:val="28"/>
        </w:rPr>
        <w:softHyphen/>
        <w:t xml:space="preserve">боту единой системы газоснабжения. </w:t>
      </w:r>
    </w:p>
    <w:p w:rsidR="00E537A7" w:rsidRP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«Газпром» — самая крупная в мире газодобывающая компания, производящая 8% ВВП России, обеспечивающая поставку 20% всего потребляемого в мире газа. Ей принадлежат самые большие запасы газа, самая длинная в мире сеть газопроводов, она осуществляет самые крупные инвестиции в развитие новых месторождений, имеет самое большое число работ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ников. По объему экспорта «Газпром» возглавляет 100 крупнейших российских предприятий-экспортеров</w:t>
      </w:r>
      <w:r w:rsidR="00FD6CC8">
        <w:rPr>
          <w:rFonts w:ascii="Times New Roman" w:hAnsi="Times New Roman" w:cs="Times New Roman"/>
          <w:sz w:val="28"/>
          <w:szCs w:val="28"/>
        </w:rPr>
        <w:t xml:space="preserve">. </w:t>
      </w:r>
      <w:r w:rsidRPr="00E537A7">
        <w:rPr>
          <w:rFonts w:ascii="Times New Roman" w:hAnsi="Times New Roman" w:cs="Times New Roman"/>
          <w:sz w:val="28"/>
          <w:szCs w:val="28"/>
        </w:rPr>
        <w:t>Российский газ получают в 21 стране мира.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14"/>
      </w:r>
    </w:p>
    <w:p w:rsidR="00E537A7" w:rsidRPr="00E537A7" w:rsidRDefault="00E537A7" w:rsidP="00E537A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7A7">
        <w:rPr>
          <w:rFonts w:ascii="Times New Roman" w:hAnsi="Times New Roman" w:cs="Times New Roman"/>
          <w:sz w:val="28"/>
          <w:szCs w:val="28"/>
        </w:rPr>
        <w:t>На природный газ возлагаются большие надежды как на наибо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лее дешевое высокоэкологическое топливо в период подготовки к переходу на более широкое использование альтернативных нетра</w:t>
      </w:r>
      <w:r w:rsidRPr="00E537A7">
        <w:rPr>
          <w:rFonts w:ascii="Times New Roman" w:hAnsi="Times New Roman" w:cs="Times New Roman"/>
          <w:sz w:val="28"/>
          <w:szCs w:val="28"/>
        </w:rPr>
        <w:softHyphen/>
        <w:t>диционных видов электроэнергии (ветра, солнца, приливной, внутреннего тепла земли).</w:t>
      </w:r>
    </w:p>
    <w:p w:rsidR="003A2CE6" w:rsidRPr="00E537A7" w:rsidRDefault="00033AFE" w:rsidP="00E537A7">
      <w:r w:rsidRPr="00E537A7">
        <w:br w:type="page"/>
      </w:r>
    </w:p>
    <w:p w:rsidR="00033AFE" w:rsidRPr="003A2CE6" w:rsidRDefault="003A2CE6" w:rsidP="003A2CE6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435737104"/>
      <w:bookmarkStart w:id="14" w:name="_Toc436389253"/>
      <w:r w:rsidRPr="003A2CE6">
        <w:rPr>
          <w:rFonts w:ascii="Times New Roman" w:hAnsi="Times New Roman" w:cs="Times New Roman"/>
          <w:color w:val="auto"/>
          <w:sz w:val="28"/>
          <w:szCs w:val="28"/>
        </w:rPr>
        <w:lastRenderedPageBreak/>
        <w:t>Угольная  промышленность России</w:t>
      </w:r>
      <w:bookmarkEnd w:id="13"/>
      <w:bookmarkEnd w:id="14"/>
    </w:p>
    <w:p w:rsidR="00033AFE" w:rsidRDefault="00033AFE" w:rsidP="00033AFE">
      <w:pPr>
        <w:pStyle w:val="2"/>
        <w:ind w:firstLine="42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B77715" w:rsidRPr="00B36B1F" w:rsidRDefault="00FD6CC8" w:rsidP="00B36B1F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6B1F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Угольная промышленность</w:t>
      </w:r>
      <w:r w:rsidRPr="00B36B1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6B1F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занимается добычей и первичной переработкой (обогащением) каменного и бурого угля и является самой крупной отраслью</w:t>
      </w:r>
      <w:r w:rsidR="00B77715" w:rsidRPr="00B36B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36B1F">
        <w:rPr>
          <w:rFonts w:ascii="Times New Roman" w:hAnsi="Times New Roman" w:cs="Times New Roman"/>
          <w:sz w:val="28"/>
          <w:szCs w:val="28"/>
          <w:shd w:val="clear" w:color="auto" w:fill="FFFFFF"/>
        </w:rPr>
        <w:t>топливной промышленности</w:t>
      </w:r>
      <w:r w:rsidRPr="00B36B1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6B1F">
        <w:rPr>
          <w:rFonts w:ascii="Times New Roman" w:hAnsi="Times New Roman" w:cs="Times New Roman"/>
          <w:sz w:val="28"/>
          <w:szCs w:val="28"/>
          <w:shd w:val="clear" w:color="auto" w:fill="FFFFFF"/>
        </w:rPr>
        <w:t>по численности рабочих и стоимости производственных основных фондов</w:t>
      </w:r>
      <w:r w:rsidR="00B77715" w:rsidRPr="00B36B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36B1F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B1F">
        <w:rPr>
          <w:rFonts w:ascii="Times New Roman" w:hAnsi="Times New Roman" w:cs="Times New Roman"/>
          <w:sz w:val="28"/>
          <w:szCs w:val="28"/>
        </w:rPr>
        <w:t>Наша страна располагает огромными угольными ресурсами, разведанные запасы составляют 11% мировых, а промышленные ресурсы</w:t>
      </w:r>
      <w:r w:rsidR="00B36B1F">
        <w:rPr>
          <w:rFonts w:ascii="Times New Roman" w:hAnsi="Times New Roman" w:cs="Times New Roman"/>
          <w:sz w:val="28"/>
          <w:szCs w:val="28"/>
        </w:rPr>
        <w:t xml:space="preserve"> - </w:t>
      </w:r>
      <w:r w:rsidRPr="00B36B1F">
        <w:rPr>
          <w:rFonts w:ascii="Times New Roman" w:hAnsi="Times New Roman" w:cs="Times New Roman"/>
          <w:sz w:val="28"/>
          <w:szCs w:val="28"/>
        </w:rPr>
        <w:t xml:space="preserve">самые крупные в мире, составляющие 30% мировых. </w:t>
      </w:r>
    </w:p>
    <w:p w:rsidR="00B36B1F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B1F">
        <w:rPr>
          <w:rFonts w:ascii="Times New Roman" w:hAnsi="Times New Roman" w:cs="Times New Roman"/>
          <w:sz w:val="28"/>
          <w:szCs w:val="28"/>
        </w:rPr>
        <w:t>Основная добыча угля (86%) приходится на восточ</w:t>
      </w:r>
      <w:r w:rsidR="00B36B1F">
        <w:rPr>
          <w:rFonts w:ascii="Times New Roman" w:hAnsi="Times New Roman" w:cs="Times New Roman"/>
          <w:sz w:val="28"/>
          <w:szCs w:val="28"/>
        </w:rPr>
        <w:t xml:space="preserve">ные районы страны, </w:t>
      </w:r>
      <w:r w:rsidRPr="00B36B1F">
        <w:rPr>
          <w:rFonts w:ascii="Times New Roman" w:hAnsi="Times New Roman" w:cs="Times New Roman"/>
          <w:sz w:val="28"/>
          <w:szCs w:val="28"/>
        </w:rPr>
        <w:t>где выделяются Западная Сибирь — 44,8% и Во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сточная Сибирь — 30,2% общероссийской добычи. Причем доля За</w:t>
      </w:r>
      <w:r w:rsidRPr="00B36B1F">
        <w:rPr>
          <w:rFonts w:ascii="Times New Roman" w:hAnsi="Times New Roman" w:cs="Times New Roman"/>
          <w:sz w:val="28"/>
          <w:szCs w:val="28"/>
        </w:rPr>
        <w:softHyphen/>
        <w:t xml:space="preserve">падной Сибири растет, а Восточной — снижается. В европейской части страны основным угледобывающим районом является </w:t>
      </w:r>
      <w:proofErr w:type="gramStart"/>
      <w:r w:rsidRPr="00B36B1F">
        <w:rPr>
          <w:rFonts w:ascii="Times New Roman" w:hAnsi="Times New Roman" w:cs="Times New Roman"/>
          <w:sz w:val="28"/>
          <w:szCs w:val="28"/>
        </w:rPr>
        <w:t>Север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ный</w:t>
      </w:r>
      <w:proofErr w:type="gramEnd"/>
      <w:r w:rsidRPr="00B36B1F">
        <w:rPr>
          <w:rFonts w:ascii="Times New Roman" w:hAnsi="Times New Roman" w:cs="Times New Roman"/>
          <w:sz w:val="28"/>
          <w:szCs w:val="28"/>
        </w:rPr>
        <w:t xml:space="preserve">, доля которого составляет 7,3%. </w:t>
      </w:r>
    </w:p>
    <w:p w:rsidR="00B77715" w:rsidRPr="00B36B1F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B1F">
        <w:rPr>
          <w:rFonts w:ascii="Times New Roman" w:hAnsi="Times New Roman" w:cs="Times New Roman"/>
          <w:sz w:val="28"/>
          <w:szCs w:val="28"/>
        </w:rPr>
        <w:t>Главными угольными бассейнами межрайонного значения яв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ляются Кузнецкий (Западно-Сибирский экономический район), Печорский (Северный экономический район), восточное крыло Донбасса (Северо-Кавказский район) и Южно-Якутский (Дальний Восток) с преобладающими запасами коксующихся высококаче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ственных углей. Причем из них более половины пригодны для от</w:t>
      </w:r>
      <w:r w:rsidRPr="00B36B1F">
        <w:rPr>
          <w:rFonts w:ascii="Times New Roman" w:hAnsi="Times New Roman" w:cs="Times New Roman"/>
          <w:sz w:val="28"/>
          <w:szCs w:val="28"/>
        </w:rPr>
        <w:softHyphen/>
        <w:t xml:space="preserve">крытой добычи. Основной буроугольный бассейн страны — Канско-Ачинский (Восточная Сибирь). На его базе формируется Канско-Ачинский топливно-энергетический комплекс (КАТЭК). </w:t>
      </w:r>
    </w:p>
    <w:p w:rsidR="00B77715" w:rsidRPr="00B36B1F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B1F">
        <w:rPr>
          <w:rFonts w:ascii="Times New Roman" w:hAnsi="Times New Roman" w:cs="Times New Roman"/>
          <w:sz w:val="28"/>
          <w:szCs w:val="28"/>
        </w:rPr>
        <w:t>В региональной структуре добычи угля прослеживается лидер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ство небольшого числа субъектов страны. К ним отно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сятся Кемеровская область, Красноярский край, Республика Коми, Ростовская область и Республика Саха (Якутия). На их территории расположены крупнейшие угольные бассейны России.</w:t>
      </w:r>
    </w:p>
    <w:p w:rsidR="00B36B1F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6B1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36B1F">
        <w:rPr>
          <w:rFonts w:ascii="Times New Roman" w:hAnsi="Times New Roman" w:cs="Times New Roman"/>
          <w:b/>
          <w:iCs/>
          <w:sz w:val="28"/>
          <w:szCs w:val="28"/>
        </w:rPr>
        <w:t>Кузнецкий каменноугольный бассейн (Кузбасс)</w:t>
      </w:r>
      <w:r w:rsidR="00B36B1F">
        <w:rPr>
          <w:rFonts w:ascii="Times New Roman" w:hAnsi="Times New Roman" w:cs="Times New Roman"/>
          <w:iCs/>
          <w:sz w:val="28"/>
          <w:szCs w:val="28"/>
        </w:rPr>
        <w:t>,</w:t>
      </w:r>
      <w:r w:rsidRPr="00B36B1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36B1F"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расположенный на юге Западной Сибири в Кемеровской области, является главной угольной базой страны и обеспечивает половину общероссийской добычи угля. Здесь залегает каменный уголь высокого качества, в том числе коксующийся. </w:t>
      </w:r>
      <w:r w:rsid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77715" w:rsidRDefault="00B36B1F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Почти 12% добычи осуществляется открытым способом. Главными центрами являются Новокузнецк, Кемерово, Прокопьевск, Анжеро-Судженск, Белово, </w:t>
      </w:r>
      <w:proofErr w:type="gramStart"/>
      <w:r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Ленинск-Кузнецкий</w:t>
      </w:r>
      <w:proofErr w:type="gramEnd"/>
      <w:r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47459" w:rsidRPr="00847459" w:rsidRDefault="00847459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459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Канско-Ачинский бассейн</w:t>
      </w:r>
      <w:r w:rsidRPr="008474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8474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расположен на юге Восточной Сибири в Красноярском крае вдоль Транссибирской магистрали и дает 12% добычи угля в России. Бурый уголь этого бассейна является самым дешевым в стране, поскольку добыча осуществляется открытым способом. Из-за низкого качества уголь малотранспортабелен и поэтому на базе крупнейших разрезов (</w:t>
      </w:r>
      <w:proofErr w:type="spellStart"/>
      <w:r w:rsidRPr="008474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Ирша-Бородинского</w:t>
      </w:r>
      <w:proofErr w:type="spellEnd"/>
      <w:r w:rsidRPr="008474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Назаровского, Березовского) действуют мощные тепловые электростанции.</w:t>
      </w:r>
    </w:p>
    <w:p w:rsidR="00B36B1F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6B1F">
        <w:rPr>
          <w:rFonts w:ascii="Times New Roman" w:hAnsi="Times New Roman" w:cs="Times New Roman"/>
          <w:b/>
          <w:iCs/>
          <w:sz w:val="28"/>
          <w:szCs w:val="28"/>
        </w:rPr>
        <w:t>Печорский угольный бассейн</w:t>
      </w:r>
      <w:r w:rsidRPr="00B36B1F">
        <w:rPr>
          <w:rFonts w:ascii="Times New Roman" w:hAnsi="Times New Roman" w:cs="Times New Roman"/>
          <w:sz w:val="28"/>
          <w:szCs w:val="28"/>
        </w:rPr>
        <w:t xml:space="preserve"> </w:t>
      </w:r>
      <w:r w:rsidR="00B36B1F">
        <w:rPr>
          <w:rFonts w:ascii="Times New Roman" w:hAnsi="Times New Roman" w:cs="Times New Roman"/>
          <w:sz w:val="28"/>
          <w:szCs w:val="28"/>
        </w:rPr>
        <w:t xml:space="preserve">- </w:t>
      </w:r>
      <w:r w:rsidR="00B36B1F"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является крупнейшим в европейской части и дает 4% добычи угля в стране. Он удален от важнейших промышленных центров и находится в Заполярье, добыча ведется только шахтным способом. </w:t>
      </w:r>
      <w:proofErr w:type="gramStart"/>
      <w:r w:rsidR="00B36B1F"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северной части бассейна (Воркутинское, </w:t>
      </w:r>
      <w:proofErr w:type="spellStart"/>
      <w:r w:rsidR="00B36B1F"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Воргашорское</w:t>
      </w:r>
      <w:proofErr w:type="spellEnd"/>
      <w:r w:rsidR="00B36B1F"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месторождения) добывают коксующиеся угли, в южной (Интинское месторождение) — преимущественно энергетические.</w:t>
      </w:r>
      <w:proofErr w:type="gramEnd"/>
      <w:r w:rsidR="00B36B1F" w:rsidRPr="00B36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Основными потребителями печорского угля являются Череповецкий металлургический завод, предприятия Северо-Запада, Центра и Центрального Черноземья.</w:t>
      </w:r>
    </w:p>
    <w:p w:rsidR="00847459" w:rsidRPr="00847459" w:rsidRDefault="00847459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847459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Иркутско-Черемховский</w:t>
      </w:r>
      <w:proofErr w:type="spellEnd"/>
      <w:r w:rsidRPr="00847459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бассейн</w:t>
      </w:r>
      <w:r w:rsidRPr="008474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474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Иркутской области обеспечивает низкую себестоимость угля, так как добыча осуществляется открытым способом и дает 3,4% угля в стране. Из-за большой удаленности от крупных потребителей используется на местных электростанциях.</w:t>
      </w:r>
    </w:p>
    <w:p w:rsidR="00B77715" w:rsidRPr="00B36B1F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B1F">
        <w:rPr>
          <w:rFonts w:ascii="Times New Roman" w:hAnsi="Times New Roman" w:cs="Times New Roman"/>
          <w:b/>
          <w:iCs/>
          <w:sz w:val="28"/>
          <w:szCs w:val="28"/>
        </w:rPr>
        <w:t>Южно-Якутский угольный бассейн</w:t>
      </w:r>
      <w:r w:rsidR="00B36B1F">
        <w:rPr>
          <w:rFonts w:ascii="Times New Roman" w:hAnsi="Times New Roman" w:cs="Times New Roman"/>
          <w:b/>
          <w:iCs/>
          <w:sz w:val="28"/>
          <w:szCs w:val="28"/>
        </w:rPr>
        <w:t xml:space="preserve"> -</w:t>
      </w:r>
      <w:r w:rsidRPr="00B36B1F">
        <w:rPr>
          <w:rFonts w:ascii="Times New Roman" w:hAnsi="Times New Roman" w:cs="Times New Roman"/>
          <w:sz w:val="28"/>
          <w:szCs w:val="28"/>
        </w:rPr>
        <w:t xml:space="preserve"> расположен на Дальнем Во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стоке и характеризуется значительными запасами особо ценных коксующихся углей, пригодных для открытой разработки. На его долю приходится 47% запасов угля района. Часть угля идет на экспорт, например в Японию.</w:t>
      </w:r>
    </w:p>
    <w:p w:rsidR="00847459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B1F">
        <w:rPr>
          <w:rFonts w:ascii="Times New Roman" w:hAnsi="Times New Roman" w:cs="Times New Roman"/>
          <w:sz w:val="28"/>
          <w:szCs w:val="28"/>
        </w:rPr>
        <w:t>Угольная промышленность продолжает, и в ближайшей перспек</w:t>
      </w:r>
      <w:r w:rsidRPr="00B36B1F">
        <w:rPr>
          <w:rFonts w:ascii="Times New Roman" w:hAnsi="Times New Roman" w:cs="Times New Roman"/>
          <w:sz w:val="28"/>
          <w:szCs w:val="28"/>
        </w:rPr>
        <w:softHyphen/>
        <w:t xml:space="preserve">тиве будет оставаться одной из важнейших отраслей народного хозяйства. </w:t>
      </w:r>
    </w:p>
    <w:p w:rsidR="00847459" w:rsidRDefault="00B77715" w:rsidP="00B36B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B1F">
        <w:rPr>
          <w:rFonts w:ascii="Times New Roman" w:hAnsi="Times New Roman" w:cs="Times New Roman"/>
          <w:sz w:val="28"/>
          <w:szCs w:val="28"/>
        </w:rPr>
        <w:t>Уголь является одним из основных источников произ</w:t>
      </w:r>
      <w:r w:rsidRPr="00B36B1F">
        <w:rPr>
          <w:rFonts w:ascii="Times New Roman" w:hAnsi="Times New Roman" w:cs="Times New Roman"/>
          <w:sz w:val="28"/>
          <w:szCs w:val="28"/>
        </w:rPr>
        <w:softHyphen/>
        <w:t>водства электрической и тепловой энергии, незаменимым энерге</w:t>
      </w:r>
      <w:r w:rsidRPr="00B36B1F">
        <w:rPr>
          <w:rFonts w:ascii="Times New Roman" w:hAnsi="Times New Roman" w:cs="Times New Roman"/>
          <w:sz w:val="28"/>
          <w:szCs w:val="28"/>
        </w:rPr>
        <w:softHyphen/>
        <w:t xml:space="preserve">тическим сырьем для металлургической, химической и других отраслей промышленности. 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15"/>
      </w:r>
    </w:p>
    <w:p w:rsidR="00B77715" w:rsidRDefault="00B77715" w:rsidP="00B7771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7715" w:rsidRDefault="00B77715" w:rsidP="00B7771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7715" w:rsidRDefault="00B77715" w:rsidP="00B7771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7715" w:rsidRPr="00B77715" w:rsidRDefault="00B77715" w:rsidP="00B7771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B77715" w:rsidRPr="00B77715" w:rsidSect="001A62AC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/>
          <w:pgMar w:top="1134" w:right="850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275E1F" w:rsidRPr="00033AFE" w:rsidRDefault="00AA1297" w:rsidP="00B77715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435737105"/>
      <w:bookmarkStart w:id="16" w:name="_Toc436389254"/>
      <w:r w:rsidRPr="00033AFE">
        <w:rPr>
          <w:rFonts w:ascii="Times New Roman" w:hAnsi="Times New Roman" w:cs="Times New Roman"/>
          <w:color w:val="auto"/>
          <w:sz w:val="28"/>
          <w:szCs w:val="28"/>
        </w:rPr>
        <w:lastRenderedPageBreak/>
        <w:t>Электроэнергети</w:t>
      </w:r>
      <w:r w:rsidR="003A2CE6">
        <w:rPr>
          <w:rFonts w:ascii="Times New Roman" w:hAnsi="Times New Roman" w:cs="Times New Roman"/>
          <w:color w:val="auto"/>
          <w:sz w:val="28"/>
          <w:szCs w:val="28"/>
        </w:rPr>
        <w:t>ка России</w:t>
      </w:r>
      <w:bookmarkEnd w:id="15"/>
      <w:bookmarkEnd w:id="16"/>
    </w:p>
    <w:p w:rsidR="008E6BF9" w:rsidRPr="000E3FF9" w:rsidRDefault="008E6BF9" w:rsidP="000E3F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FF9" w:rsidRPr="000E3FF9" w:rsidRDefault="000E3FF9" w:rsidP="000E3FF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3FF9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Электроэнергетика</w:t>
      </w:r>
      <w:r w:rsidRPr="000E3FF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E3FF9">
        <w:rPr>
          <w:rFonts w:ascii="Times New Roman" w:hAnsi="Times New Roman" w:cs="Times New Roman"/>
          <w:sz w:val="28"/>
          <w:szCs w:val="28"/>
          <w:shd w:val="clear" w:color="auto" w:fill="FFFFFF"/>
        </w:rPr>
        <w:t>— базовая отрасль, развитие которой является непременным условием развития экономики и других сфер жизни</w:t>
      </w:r>
      <w:r w:rsidRPr="000E3FF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E3FF9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общества.</w:t>
      </w:r>
    </w:p>
    <w:p w:rsidR="000E3FF9" w:rsidRPr="000E3FF9" w:rsidRDefault="000E3FF9" w:rsidP="000E3F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F9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Электроэнергетика вместе с топливными отраслями, включающими разведку, добычу, переработку и транспортировку источников энергии, а также и самой электрической энергии, образует важнейший для экономики любой страны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E3FF9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топливно-энергетический комплекс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C4AF8" w:rsidRPr="000E3FF9" w:rsidRDefault="00A52439" w:rsidP="000E3F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F9">
        <w:rPr>
          <w:rFonts w:ascii="Times New Roman" w:hAnsi="Times New Roman" w:cs="Times New Roman"/>
          <w:sz w:val="28"/>
          <w:szCs w:val="28"/>
        </w:rPr>
        <w:t>Электроэнергетика занимается производством и передачей электроэнергии и является важнейшей базовой отраслью промышленности России. От уровня ее развития</w:t>
      </w:r>
      <w:r w:rsidR="002D3916" w:rsidRPr="000E3FF9">
        <w:rPr>
          <w:rFonts w:ascii="Times New Roman" w:hAnsi="Times New Roman" w:cs="Times New Roman"/>
          <w:sz w:val="28"/>
          <w:szCs w:val="28"/>
        </w:rPr>
        <w:t xml:space="preserve"> зависит все народное хозяйство страны.</w:t>
      </w:r>
    </w:p>
    <w:p w:rsidR="002D3916" w:rsidRPr="000E3FF9" w:rsidRDefault="002D3916" w:rsidP="000E3F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F9">
        <w:rPr>
          <w:rFonts w:ascii="Times New Roman" w:hAnsi="Times New Roman" w:cs="Times New Roman"/>
          <w:sz w:val="28"/>
          <w:szCs w:val="28"/>
        </w:rPr>
        <w:t>Отличительная особенность экономики России – более высокая по сравнению с развитыми странами удельная энергоемкость производимого национального дохода. Поэтому необходимо широко внедрять энергосберегающие технологии и технику.</w:t>
      </w:r>
    </w:p>
    <w:p w:rsidR="002D3916" w:rsidRPr="000E3FF9" w:rsidRDefault="002D3916" w:rsidP="000E3F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F9">
        <w:rPr>
          <w:rFonts w:ascii="Times New Roman" w:hAnsi="Times New Roman" w:cs="Times New Roman"/>
          <w:sz w:val="28"/>
          <w:szCs w:val="28"/>
        </w:rPr>
        <w:t>Особенностью электроэнергетики является то, что ее продукция не может накапливаться для последующего использования, поэтому потребление соответствует производству электроэнергии и по размерам и во времени.</w:t>
      </w:r>
      <w:r w:rsidR="000E3FF9" w:rsidRPr="000E3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FF9" w:rsidRPr="00BC77F8" w:rsidRDefault="000E3FF9" w:rsidP="00BC77F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7F8">
        <w:rPr>
          <w:rFonts w:ascii="Times New Roman" w:hAnsi="Times New Roman" w:cs="Times New Roman"/>
          <w:sz w:val="28"/>
          <w:szCs w:val="28"/>
        </w:rPr>
        <w:t>Электроэнергетика, как ни одна другая отрасль, влияет на фор</w:t>
      </w:r>
      <w:r w:rsidRPr="00BC77F8">
        <w:rPr>
          <w:rFonts w:ascii="Times New Roman" w:hAnsi="Times New Roman" w:cs="Times New Roman"/>
          <w:sz w:val="28"/>
          <w:szCs w:val="28"/>
        </w:rPr>
        <w:softHyphen/>
        <w:t>мирование территориальной организации хозяйства страны. Она способствует размещению энергоемких отраслей промышленнос</w:t>
      </w:r>
      <w:r w:rsidRPr="00BC77F8">
        <w:rPr>
          <w:rFonts w:ascii="Times New Roman" w:hAnsi="Times New Roman" w:cs="Times New Roman"/>
          <w:sz w:val="28"/>
          <w:szCs w:val="28"/>
        </w:rPr>
        <w:softHyphen/>
        <w:t>ти в отдаленных районах, имеющих большие перспективы в разви</w:t>
      </w:r>
      <w:r w:rsidRPr="00BC77F8">
        <w:rPr>
          <w:rFonts w:ascii="Times New Roman" w:hAnsi="Times New Roman" w:cs="Times New Roman"/>
          <w:sz w:val="28"/>
          <w:szCs w:val="28"/>
        </w:rPr>
        <w:softHyphen/>
        <w:t>тии экономики страны в целом и ее субъектов.</w:t>
      </w:r>
    </w:p>
    <w:p w:rsidR="00BC77F8" w:rsidRDefault="00BC77F8" w:rsidP="00BC77F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C77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Производство электроэнергии осуществляется тепловыми (ТЭС), гидравлическими (ГЭС) и атомными (АЭС) электростанциями.</w:t>
      </w:r>
      <w:r w:rsidR="0017046B">
        <w:rPr>
          <w:rStyle w:val="a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6"/>
      </w:r>
      <w:proofErr w:type="gramEnd"/>
    </w:p>
    <w:p w:rsidR="00BC77F8" w:rsidRDefault="00BC77F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FC4AF8" w:rsidRPr="00BC77F8" w:rsidRDefault="00BC77F8" w:rsidP="00BC77F8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436389255"/>
      <w:r w:rsidRPr="00BC77F8">
        <w:rPr>
          <w:rFonts w:ascii="Times New Roman" w:hAnsi="Times New Roman" w:cs="Times New Roman"/>
          <w:color w:val="auto"/>
          <w:sz w:val="28"/>
          <w:szCs w:val="28"/>
        </w:rPr>
        <w:lastRenderedPageBreak/>
        <w:t>Тепловые электростанции</w:t>
      </w:r>
      <w:bookmarkEnd w:id="17"/>
    </w:p>
    <w:p w:rsidR="00FC4AF8" w:rsidRDefault="00FC4AF8" w:rsidP="00FC4AF8"/>
    <w:p w:rsidR="00BC77F8" w:rsidRPr="007B22F2" w:rsidRDefault="00A7670B" w:rsidP="007B2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2F2">
        <w:rPr>
          <w:rFonts w:ascii="Times New Roman" w:hAnsi="Times New Roman" w:cs="Times New Roman"/>
          <w:sz w:val="28"/>
          <w:szCs w:val="28"/>
        </w:rPr>
        <w:t>Основной тип электростанций в России – тепловые, работающие на органическом топливе (уголь, газ, мазут, сланцы, торф).</w:t>
      </w:r>
      <w:proofErr w:type="gramEnd"/>
      <w:r w:rsidRPr="007B22F2">
        <w:rPr>
          <w:rFonts w:ascii="Times New Roman" w:hAnsi="Times New Roman" w:cs="Times New Roman"/>
          <w:sz w:val="28"/>
          <w:szCs w:val="28"/>
        </w:rPr>
        <w:t xml:space="preserve"> На их долю приходится около 68</w:t>
      </w:r>
      <w:r w:rsidR="00091CD7" w:rsidRPr="007B22F2">
        <w:rPr>
          <w:rFonts w:ascii="Times New Roman" w:hAnsi="Times New Roman" w:cs="Times New Roman"/>
          <w:sz w:val="28"/>
          <w:szCs w:val="28"/>
        </w:rPr>
        <w:t>%</w:t>
      </w:r>
      <w:r w:rsidRPr="007B22F2">
        <w:rPr>
          <w:rFonts w:ascii="Times New Roman" w:hAnsi="Times New Roman" w:cs="Times New Roman"/>
          <w:sz w:val="28"/>
          <w:szCs w:val="28"/>
        </w:rPr>
        <w:t xml:space="preserve"> производства электроэнергии.</w:t>
      </w:r>
    </w:p>
    <w:p w:rsidR="00091CD7" w:rsidRPr="007B22F2" w:rsidRDefault="00091CD7" w:rsidP="007B2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2F2">
        <w:rPr>
          <w:rFonts w:ascii="Times New Roman" w:hAnsi="Times New Roman" w:cs="Times New Roman"/>
          <w:sz w:val="28"/>
          <w:szCs w:val="28"/>
        </w:rPr>
        <w:t>Среди них главную роль играют мощные ГРЭС - государственные районные электростанции, обеспечивающие потребности экономического района, работающие в энергосистемах.</w:t>
      </w:r>
    </w:p>
    <w:p w:rsidR="00091CD7" w:rsidRDefault="00091CD7" w:rsidP="009606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2F2">
        <w:rPr>
          <w:rFonts w:ascii="Times New Roman" w:hAnsi="Times New Roman" w:cs="Times New Roman"/>
          <w:sz w:val="28"/>
          <w:szCs w:val="28"/>
        </w:rPr>
        <w:t xml:space="preserve">На размещение тепловых электростанций оказывают основное влияние топливный и потребительский факторы. </w:t>
      </w:r>
      <w:r w:rsidR="00816BD4" w:rsidRPr="00816BD4">
        <w:rPr>
          <w:rFonts w:ascii="Times New Roman" w:hAnsi="Times New Roman" w:cs="Times New Roman"/>
          <w:sz w:val="28"/>
          <w:szCs w:val="28"/>
        </w:rPr>
        <w:t>Наиболее мощные ТЭС расположены, как правило, в местах добычи топлива. </w:t>
      </w:r>
    </w:p>
    <w:p w:rsidR="00960644" w:rsidRPr="00960644" w:rsidRDefault="00960644" w:rsidP="009606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644">
        <w:rPr>
          <w:rFonts w:ascii="Times New Roman" w:hAnsi="Times New Roman" w:cs="Times New Roman"/>
          <w:sz w:val="28"/>
          <w:szCs w:val="28"/>
        </w:rPr>
        <w:t xml:space="preserve">Потребительский фактор наиболее ярко выражается в расположении ТЭС вблизи крупных городов и промышленных центров. </w:t>
      </w:r>
    </w:p>
    <w:p w:rsidR="00960644" w:rsidRPr="00960644" w:rsidRDefault="00960644" w:rsidP="009606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644">
        <w:rPr>
          <w:rFonts w:ascii="Times New Roman" w:hAnsi="Times New Roman" w:cs="Times New Roman"/>
          <w:sz w:val="28"/>
          <w:szCs w:val="28"/>
        </w:rPr>
        <w:t xml:space="preserve">Строятся ТЭС быстро, строительство обходится дешево, но вырабатываемая электроэнергия имеет высокую себестоимость, так как используется невозобновимое топливо. </w:t>
      </w:r>
    </w:p>
    <w:p w:rsidR="00960644" w:rsidRPr="007B22F2" w:rsidRDefault="00960644" w:rsidP="009606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644">
        <w:rPr>
          <w:rFonts w:ascii="Times New Roman" w:hAnsi="Times New Roman" w:cs="Times New Roman"/>
          <w:sz w:val="28"/>
          <w:szCs w:val="28"/>
        </w:rPr>
        <w:t>Могут работать в постоянном режиме, но требуют длительной остановки в случае ремонта. В экологическом отношении – не самые оптимальные, так как выбрасывают в атмосферу много твердых и газообразных отходов.</w:t>
      </w:r>
    </w:p>
    <w:p w:rsidR="00960644" w:rsidRDefault="007B22F2" w:rsidP="009606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2F2">
        <w:rPr>
          <w:rFonts w:ascii="Times New Roman" w:hAnsi="Times New Roman" w:cs="Times New Roman"/>
          <w:sz w:val="28"/>
          <w:szCs w:val="28"/>
        </w:rPr>
        <w:t>Крупнейшие тепловые электростанции размещены на востоке стра</w:t>
      </w:r>
      <w:r w:rsidRPr="007B22F2">
        <w:rPr>
          <w:rFonts w:ascii="Times New Roman" w:hAnsi="Times New Roman" w:cs="Times New Roman"/>
          <w:sz w:val="28"/>
          <w:szCs w:val="28"/>
        </w:rPr>
        <w:softHyphen/>
        <w:t>ны, например в Восточной Сибири, где в качестве топлива исполь</w:t>
      </w:r>
      <w:r w:rsidRPr="007B22F2">
        <w:rPr>
          <w:rFonts w:ascii="Times New Roman" w:hAnsi="Times New Roman" w:cs="Times New Roman"/>
          <w:sz w:val="28"/>
          <w:szCs w:val="28"/>
        </w:rPr>
        <w:softHyphen/>
        <w:t>зуются самые дешевые угли Канско-Ачинского бассейна, — Березов</w:t>
      </w:r>
      <w:r w:rsidRPr="007B22F2">
        <w:rPr>
          <w:rFonts w:ascii="Times New Roman" w:hAnsi="Times New Roman" w:cs="Times New Roman"/>
          <w:sz w:val="28"/>
          <w:szCs w:val="28"/>
        </w:rPr>
        <w:softHyphen/>
        <w:t xml:space="preserve">ская, </w:t>
      </w:r>
      <w:proofErr w:type="spellStart"/>
      <w:r w:rsidRPr="007B22F2">
        <w:rPr>
          <w:rFonts w:ascii="Times New Roman" w:hAnsi="Times New Roman" w:cs="Times New Roman"/>
          <w:sz w:val="28"/>
          <w:szCs w:val="28"/>
        </w:rPr>
        <w:t>Ирша-Бородинская</w:t>
      </w:r>
      <w:proofErr w:type="spellEnd"/>
      <w:r w:rsidRPr="007B22F2">
        <w:rPr>
          <w:rFonts w:ascii="Times New Roman" w:hAnsi="Times New Roman" w:cs="Times New Roman"/>
          <w:sz w:val="28"/>
          <w:szCs w:val="28"/>
        </w:rPr>
        <w:t xml:space="preserve"> и Назаровская ГРЭС; в Западной Сиби</w:t>
      </w:r>
      <w:r w:rsidRPr="007B22F2">
        <w:rPr>
          <w:rFonts w:ascii="Times New Roman" w:hAnsi="Times New Roman" w:cs="Times New Roman"/>
          <w:sz w:val="28"/>
          <w:szCs w:val="28"/>
        </w:rPr>
        <w:softHyphen/>
        <w:t xml:space="preserve">ри — </w:t>
      </w:r>
      <w:proofErr w:type="spellStart"/>
      <w:r w:rsidRPr="007B22F2">
        <w:rPr>
          <w:rFonts w:ascii="Times New Roman" w:hAnsi="Times New Roman" w:cs="Times New Roman"/>
          <w:sz w:val="28"/>
          <w:szCs w:val="28"/>
        </w:rPr>
        <w:t>Сургутская</w:t>
      </w:r>
      <w:proofErr w:type="spellEnd"/>
      <w:r w:rsidRPr="007B22F2">
        <w:rPr>
          <w:rFonts w:ascii="Times New Roman" w:hAnsi="Times New Roman" w:cs="Times New Roman"/>
          <w:sz w:val="28"/>
          <w:szCs w:val="28"/>
        </w:rPr>
        <w:t xml:space="preserve"> ГРЭС, работающая на попутном нефтяном газе; на Дальнем Востоке - </w:t>
      </w:r>
      <w:proofErr w:type="spellStart"/>
      <w:r w:rsidRPr="007B22F2">
        <w:rPr>
          <w:rFonts w:ascii="Times New Roman" w:hAnsi="Times New Roman" w:cs="Times New Roman"/>
          <w:sz w:val="28"/>
          <w:szCs w:val="28"/>
        </w:rPr>
        <w:t>Нерюнгринская</w:t>
      </w:r>
      <w:proofErr w:type="spellEnd"/>
      <w:r w:rsidRPr="007B22F2">
        <w:rPr>
          <w:rFonts w:ascii="Times New Roman" w:hAnsi="Times New Roman" w:cs="Times New Roman"/>
          <w:sz w:val="28"/>
          <w:szCs w:val="28"/>
        </w:rPr>
        <w:t xml:space="preserve"> ГРЭС на южно-якутском угле. 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17"/>
      </w:r>
    </w:p>
    <w:p w:rsidR="00960644" w:rsidRDefault="00960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22F2" w:rsidRPr="00960644" w:rsidRDefault="00960644" w:rsidP="00960644">
      <w:pPr>
        <w:pStyle w:val="3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436389256"/>
      <w:r w:rsidRPr="00960644">
        <w:rPr>
          <w:rFonts w:ascii="Times New Roman" w:hAnsi="Times New Roman" w:cs="Times New Roman"/>
          <w:color w:val="auto"/>
          <w:sz w:val="28"/>
          <w:szCs w:val="28"/>
        </w:rPr>
        <w:lastRenderedPageBreak/>
        <w:t>Гидравлические электростанции</w:t>
      </w:r>
      <w:bookmarkEnd w:id="18"/>
    </w:p>
    <w:p w:rsidR="00960644" w:rsidRPr="00D573F5" w:rsidRDefault="00D07E32" w:rsidP="00D573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F5">
        <w:rPr>
          <w:rFonts w:ascii="Times New Roman" w:hAnsi="Times New Roman" w:cs="Times New Roman"/>
          <w:sz w:val="28"/>
          <w:szCs w:val="28"/>
        </w:rPr>
        <w:t>ГЭС занимают второе место по количеству вырабатываемой электроэнергии.</w:t>
      </w:r>
    </w:p>
    <w:p w:rsidR="00D573F5" w:rsidRPr="00CF5930" w:rsidRDefault="00D573F5" w:rsidP="00D573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F5">
        <w:rPr>
          <w:rFonts w:ascii="Times New Roman" w:hAnsi="Times New Roman" w:cs="Times New Roman"/>
          <w:sz w:val="28"/>
          <w:szCs w:val="28"/>
        </w:rPr>
        <w:t xml:space="preserve">Важнейшим фактором размещения ГЭС является сырьевой, то есть наличие гидроэнергоресурсов. ГЭС производят самую дешёвую электроэнергию, однако их размещение зависит от рельефа территории. </w:t>
      </w:r>
    </w:p>
    <w:p w:rsidR="00D573F5" w:rsidRPr="00D573F5" w:rsidRDefault="00D573F5" w:rsidP="00D573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F5">
        <w:rPr>
          <w:rFonts w:ascii="Times New Roman" w:hAnsi="Times New Roman" w:cs="Times New Roman"/>
          <w:sz w:val="28"/>
          <w:szCs w:val="28"/>
        </w:rPr>
        <w:t>Строительство электростанций происходит дольше и обходится дороже, что компенсируется дешёвой электроэнергией, а также упрощённой работой в энергосистеме. Они легко выключаются и включаются.  Гидроэлектростанции являются весьма эффективными источниками энергии, поскольку используют возобновимые ресурсы. Однако также оказывают неблагоприятное влияние на окружающую среду, что проявляется в затоплении огромных территорий, вырубке лесов, уничтожении почвенного покрова при строительстве, а также в загрязнении рек и речных долин, нарушение путей миграции рыб.</w:t>
      </w:r>
    </w:p>
    <w:p w:rsidR="00D573F5" w:rsidRDefault="00D573F5" w:rsidP="00D573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F5">
        <w:rPr>
          <w:rFonts w:ascii="Times New Roman" w:hAnsi="Times New Roman" w:cs="Times New Roman"/>
          <w:sz w:val="28"/>
          <w:szCs w:val="28"/>
        </w:rPr>
        <w:t xml:space="preserve">Самые мощные ГЭС создаются на крупных реках (с большими запасами гидроэнергетических ресурсов) в системе гидроэнергетических каскадов. Каскад представляет собой группу ГЭС, расположенных ступенями по течению водного потока для последовательного и полного использования его энергии. </w:t>
      </w:r>
    </w:p>
    <w:p w:rsidR="004C07B7" w:rsidRPr="00D573F5" w:rsidRDefault="004C07B7" w:rsidP="004C07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7B7">
        <w:rPr>
          <w:rFonts w:ascii="Times New Roman" w:hAnsi="Times New Roman" w:cs="Times New Roman"/>
          <w:sz w:val="28"/>
          <w:szCs w:val="28"/>
        </w:rPr>
        <w:t xml:space="preserve">Основной гидроэнергетический потенциал страны размещается в Восточной Сибири </w:t>
      </w:r>
      <w:r>
        <w:rPr>
          <w:rFonts w:ascii="Times New Roman" w:hAnsi="Times New Roman" w:cs="Times New Roman"/>
          <w:sz w:val="28"/>
          <w:szCs w:val="28"/>
        </w:rPr>
        <w:t>и на Дальнем Во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стоке. </w:t>
      </w:r>
      <w:proofErr w:type="gramStart"/>
      <w:r w:rsidRPr="004C07B7">
        <w:rPr>
          <w:rFonts w:ascii="Times New Roman" w:hAnsi="Times New Roman" w:cs="Times New Roman"/>
          <w:sz w:val="28"/>
          <w:szCs w:val="28"/>
        </w:rPr>
        <w:t xml:space="preserve">Поэтому крупнейшие ГЭС построены на Ангаре и Енисее — Иркутская, Братская, Усть-Илимская, Красноярская, Саяно-Шушенская, Енисейская и др. </w:t>
      </w:r>
      <w:proofErr w:type="gramEnd"/>
    </w:p>
    <w:p w:rsidR="004C07B7" w:rsidRDefault="00D573F5" w:rsidP="00D573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F5">
        <w:rPr>
          <w:rFonts w:ascii="Times New Roman" w:hAnsi="Times New Roman" w:cs="Times New Roman"/>
          <w:sz w:val="28"/>
          <w:szCs w:val="28"/>
        </w:rPr>
        <w:t xml:space="preserve">В европейской части страны создан крупнейший Волжско-Камский каскад ГЭС, в состав которого входят </w:t>
      </w:r>
      <w:proofErr w:type="spellStart"/>
      <w:r w:rsidRPr="00D573F5">
        <w:rPr>
          <w:rFonts w:ascii="Times New Roman" w:hAnsi="Times New Roman" w:cs="Times New Roman"/>
          <w:sz w:val="28"/>
          <w:szCs w:val="28"/>
        </w:rPr>
        <w:t>Иваньковская</w:t>
      </w:r>
      <w:proofErr w:type="spellEnd"/>
      <w:r w:rsidRPr="00D573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73F5">
        <w:rPr>
          <w:rFonts w:ascii="Times New Roman" w:hAnsi="Times New Roman" w:cs="Times New Roman"/>
          <w:sz w:val="28"/>
          <w:szCs w:val="28"/>
        </w:rPr>
        <w:t>Угличская</w:t>
      </w:r>
      <w:proofErr w:type="spellEnd"/>
      <w:r w:rsidRPr="00D573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73F5">
        <w:rPr>
          <w:rFonts w:ascii="Times New Roman" w:hAnsi="Times New Roman" w:cs="Times New Roman"/>
          <w:sz w:val="28"/>
          <w:szCs w:val="28"/>
        </w:rPr>
        <w:t>Рыбинская</w:t>
      </w:r>
      <w:proofErr w:type="spellEnd"/>
      <w:r w:rsidRPr="00D573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73F5">
        <w:rPr>
          <w:rFonts w:ascii="Times New Roman" w:hAnsi="Times New Roman" w:cs="Times New Roman"/>
          <w:sz w:val="28"/>
          <w:szCs w:val="28"/>
        </w:rPr>
        <w:t>Воткинская</w:t>
      </w:r>
      <w:proofErr w:type="spellEnd"/>
      <w:r w:rsidRPr="00D573F5">
        <w:rPr>
          <w:rFonts w:ascii="Times New Roman" w:hAnsi="Times New Roman" w:cs="Times New Roman"/>
          <w:sz w:val="28"/>
          <w:szCs w:val="28"/>
        </w:rPr>
        <w:t>, Городецкая, Чебоксарская, две Волжские (возле Самары и Волгограда), Саратовская.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18"/>
      </w:r>
    </w:p>
    <w:p w:rsidR="004C07B7" w:rsidRDefault="004C07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73F5" w:rsidRDefault="00D63893" w:rsidP="00D63893">
      <w:pPr>
        <w:pStyle w:val="3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436389257"/>
      <w:r w:rsidRPr="00D63893">
        <w:rPr>
          <w:rFonts w:ascii="Times New Roman" w:hAnsi="Times New Roman" w:cs="Times New Roman"/>
          <w:color w:val="auto"/>
          <w:sz w:val="28"/>
          <w:szCs w:val="28"/>
        </w:rPr>
        <w:lastRenderedPageBreak/>
        <w:t>Атомные электростанции</w:t>
      </w:r>
      <w:bookmarkEnd w:id="19"/>
    </w:p>
    <w:p w:rsidR="00D63893" w:rsidRPr="000358B2" w:rsidRDefault="000358B2" w:rsidP="00324A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В настоящее время самыми перспективными считаются атомные электростанции.</w:t>
      </w:r>
    </w:p>
    <w:p w:rsidR="000358B2" w:rsidRPr="000358B2" w:rsidRDefault="000358B2" w:rsidP="00324A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Главный фактор размещения АЭС – потребительский. Основной промышленный потенциал и население России концентрируются в тех регионах, где ощущается дефицит топливных ресурсов и где ощущается огромная потребность в электроэнергии. К таким регионам относится практически вся Европейская Россия. Также АЭС должны располагаться вдали от разломов в земной коре и зон взаимодействия литосферных плит.</w:t>
      </w:r>
    </w:p>
    <w:p w:rsidR="000358B2" w:rsidRPr="000358B2" w:rsidRDefault="000358B2" w:rsidP="00324A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Первая АЭС была построена в 1954 году в го</w:t>
      </w:r>
      <w:r w:rsidR="00324A92">
        <w:rPr>
          <w:rFonts w:ascii="Times New Roman" w:hAnsi="Times New Roman" w:cs="Times New Roman"/>
          <w:sz w:val="28"/>
          <w:szCs w:val="28"/>
        </w:rPr>
        <w:t xml:space="preserve">роде Обнинск Калужской области. </w:t>
      </w:r>
      <w:proofErr w:type="gramStart"/>
      <w:r w:rsidRPr="000358B2">
        <w:rPr>
          <w:rFonts w:ascii="Times New Roman" w:hAnsi="Times New Roman" w:cs="Times New Roman"/>
          <w:sz w:val="28"/>
          <w:szCs w:val="28"/>
        </w:rPr>
        <w:t>В настоящее время действуют Кольская (Север</w:t>
      </w:r>
      <w:r w:rsidRPr="000358B2">
        <w:rPr>
          <w:rFonts w:ascii="Times New Roman" w:hAnsi="Times New Roman" w:cs="Times New Roman"/>
          <w:sz w:val="28"/>
          <w:szCs w:val="28"/>
        </w:rPr>
        <w:softHyphen/>
        <w:t xml:space="preserve">ный район), Ленинградская (Северо-Западный район), Смоленская (Центральный район), </w:t>
      </w:r>
      <w:proofErr w:type="spellStart"/>
      <w:r w:rsidRPr="000358B2">
        <w:rPr>
          <w:rFonts w:ascii="Times New Roman" w:hAnsi="Times New Roman" w:cs="Times New Roman"/>
          <w:sz w:val="28"/>
          <w:szCs w:val="28"/>
        </w:rPr>
        <w:t>Нововоронежская</w:t>
      </w:r>
      <w:proofErr w:type="spellEnd"/>
      <w:r w:rsidRPr="000358B2">
        <w:rPr>
          <w:rFonts w:ascii="Times New Roman" w:hAnsi="Times New Roman" w:cs="Times New Roman"/>
          <w:sz w:val="28"/>
          <w:szCs w:val="28"/>
        </w:rPr>
        <w:t xml:space="preserve"> и Курская (Центрально-Черноземный район), </w:t>
      </w:r>
      <w:proofErr w:type="spellStart"/>
      <w:r w:rsidRPr="000358B2">
        <w:rPr>
          <w:rFonts w:ascii="Times New Roman" w:hAnsi="Times New Roman" w:cs="Times New Roman"/>
          <w:sz w:val="28"/>
          <w:szCs w:val="28"/>
        </w:rPr>
        <w:t>Балаковская</w:t>
      </w:r>
      <w:proofErr w:type="spellEnd"/>
      <w:r w:rsidRPr="000358B2">
        <w:rPr>
          <w:rFonts w:ascii="Times New Roman" w:hAnsi="Times New Roman" w:cs="Times New Roman"/>
          <w:sz w:val="28"/>
          <w:szCs w:val="28"/>
        </w:rPr>
        <w:t xml:space="preserve"> (Поволжье), Белоярская (Урал), а также </w:t>
      </w:r>
      <w:proofErr w:type="spellStart"/>
      <w:r w:rsidRPr="000358B2">
        <w:rPr>
          <w:rFonts w:ascii="Times New Roman" w:hAnsi="Times New Roman" w:cs="Times New Roman"/>
          <w:sz w:val="28"/>
          <w:szCs w:val="28"/>
        </w:rPr>
        <w:t>Билибинская</w:t>
      </w:r>
      <w:proofErr w:type="spellEnd"/>
      <w:r w:rsidRPr="000358B2">
        <w:rPr>
          <w:rFonts w:ascii="Times New Roman" w:hAnsi="Times New Roman" w:cs="Times New Roman"/>
          <w:sz w:val="28"/>
          <w:szCs w:val="28"/>
        </w:rPr>
        <w:t xml:space="preserve"> АЭС в Чукотском автономном округе (Даль</w:t>
      </w:r>
      <w:r w:rsidRPr="000358B2">
        <w:rPr>
          <w:rFonts w:ascii="Times New Roman" w:hAnsi="Times New Roman" w:cs="Times New Roman"/>
          <w:sz w:val="28"/>
          <w:szCs w:val="28"/>
        </w:rPr>
        <w:softHyphen/>
        <w:t>ний Восток). 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19"/>
      </w:r>
      <w:proofErr w:type="gramEnd"/>
    </w:p>
    <w:p w:rsidR="000358B2" w:rsidRPr="000358B2" w:rsidRDefault="000358B2" w:rsidP="00324A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 xml:space="preserve">Преимущества АЭС сводятся к следующему: </w:t>
      </w:r>
    </w:p>
    <w:p w:rsidR="000358B2" w:rsidRPr="000358B2" w:rsidRDefault="000358B2" w:rsidP="00324A92">
      <w:pPr>
        <w:pStyle w:val="ac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 xml:space="preserve">можно строить в любом районе независимо от его энергетических ресурсов; </w:t>
      </w:r>
    </w:p>
    <w:p w:rsidR="000358B2" w:rsidRPr="000358B2" w:rsidRDefault="000358B2" w:rsidP="00324A92">
      <w:pPr>
        <w:pStyle w:val="ac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атомное топливо отличается необыкновенно большим содержанием энергии (в 1 кг основного ядерного топлива - урана - содержится энергии столько же, сколько в 2500 т угля;</w:t>
      </w:r>
    </w:p>
    <w:p w:rsidR="000358B2" w:rsidRPr="000358B2" w:rsidRDefault="000358B2" w:rsidP="00324A92">
      <w:pPr>
        <w:pStyle w:val="ac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АЭС не дают выбросов в атмосферу в условиях безаварийной работы (в отличие от ТЭС), не поглощают кислород.</w:t>
      </w:r>
    </w:p>
    <w:p w:rsidR="000358B2" w:rsidRPr="000358B2" w:rsidRDefault="000358B2" w:rsidP="00324A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Работа АЭС сопровождается рядом негативных последствий.</w:t>
      </w:r>
    </w:p>
    <w:p w:rsidR="000358B2" w:rsidRPr="000358B2" w:rsidRDefault="000358B2" w:rsidP="00324A92">
      <w:pPr>
        <w:pStyle w:val="ac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Существующие трудности в использовании атомной энергии - захоронение радиоактивных отходов. Для вывоза со станций сооружаются контейнеры с мощной защитой и системой охлаждения. Захоронение производится в земле на больших глубинах в геологически стабильных пластах.</w:t>
      </w:r>
    </w:p>
    <w:p w:rsidR="000358B2" w:rsidRPr="000358B2" w:rsidRDefault="000358B2" w:rsidP="00324A92">
      <w:pPr>
        <w:pStyle w:val="ac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t>Катастрофические последствия аварий на наших АЭС - вследствие несовершенной системы защиты.</w:t>
      </w:r>
    </w:p>
    <w:p w:rsidR="00324A92" w:rsidRDefault="000358B2" w:rsidP="00324A92">
      <w:pPr>
        <w:pStyle w:val="ac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B2">
        <w:rPr>
          <w:rFonts w:ascii="Times New Roman" w:hAnsi="Times New Roman" w:cs="Times New Roman"/>
          <w:sz w:val="28"/>
          <w:szCs w:val="28"/>
        </w:rPr>
        <w:lastRenderedPageBreak/>
        <w:t>Тепловое загрязнение используемых АЭС водоемов. Функционирование АЭС как объектов повышенной опасности требует участия государственных органов власти и управления в формировании направлений развития, выделении необходимых средств.</w:t>
      </w:r>
      <w:r w:rsidR="0017046B">
        <w:rPr>
          <w:rStyle w:val="af0"/>
          <w:rFonts w:ascii="Times New Roman" w:hAnsi="Times New Roman" w:cs="Times New Roman"/>
          <w:sz w:val="28"/>
          <w:szCs w:val="28"/>
        </w:rPr>
        <w:footnoteReference w:id="20"/>
      </w:r>
    </w:p>
    <w:p w:rsidR="00324A92" w:rsidRDefault="00324A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358B2" w:rsidRDefault="00324A92" w:rsidP="00324A92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</w:rPr>
      </w:pPr>
      <w:bookmarkStart w:id="20" w:name="_Toc436389258"/>
      <w:r w:rsidRPr="00324A92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20"/>
    </w:p>
    <w:p w:rsidR="005B53CF" w:rsidRPr="00C00B7B" w:rsidRDefault="005B53CF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>ТЭК имеет большое районообразующее значение, он создает предпосылки для развития топливных производств и служит базой для формирования промышленных комплексов, в том числе элект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роэнергетических, нефтехимических, углехимических, газопромыш</w:t>
      </w:r>
      <w:r w:rsidRPr="00C00B7B">
        <w:rPr>
          <w:rFonts w:ascii="Times New Roman" w:hAnsi="Times New Roman" w:cs="Times New Roman"/>
          <w:sz w:val="28"/>
          <w:szCs w:val="28"/>
        </w:rPr>
        <w:softHyphen/>
        <w:t xml:space="preserve">ленных. </w:t>
      </w:r>
    </w:p>
    <w:p w:rsidR="005B53CF" w:rsidRPr="00C00B7B" w:rsidRDefault="005B53CF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>Около крупных источников энергии формируются про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мышленные центры, города и поселки, линии коммуникаций.</w:t>
      </w:r>
    </w:p>
    <w:p w:rsidR="005B53CF" w:rsidRPr="0017046B" w:rsidRDefault="005B53CF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>Этот комплекс является стержнем жизнеобеспечения страны.</w:t>
      </w:r>
    </w:p>
    <w:p w:rsidR="00C00B7B" w:rsidRPr="00C00B7B" w:rsidRDefault="00C00B7B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>Россия обладает огромным топливно-энергетическим потенциа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лом, который позволяет нашей стране занимать лидирующие позиции в мире по объемам добычи и производства топливно-энергетических ресурсов. Наша страна полностью обеспечивает себя топливно-энергетическими ресурсами и считается крупным экспортером топлива и энергии сре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ди стран мира. Сложившаяся структура использования энергоресурсов и, в общем, экономи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ки поддерживает высокую потребность в энергии, предъявляет требова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ния к ускоренному развитию топливных отраслей.</w:t>
      </w:r>
    </w:p>
    <w:p w:rsidR="00CF5930" w:rsidRPr="0017046B" w:rsidRDefault="00CF5930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 xml:space="preserve">Основными видами экспортируемых энергоносителей на </w:t>
      </w:r>
      <w:proofErr w:type="gramStart"/>
      <w:r w:rsidRPr="00C00B7B">
        <w:rPr>
          <w:rFonts w:ascii="Times New Roman" w:hAnsi="Times New Roman" w:cs="Times New Roman"/>
          <w:sz w:val="28"/>
          <w:szCs w:val="28"/>
        </w:rPr>
        <w:t>ближайшие</w:t>
      </w:r>
      <w:proofErr w:type="gramEnd"/>
      <w:r w:rsidRPr="00C00B7B">
        <w:rPr>
          <w:rFonts w:ascii="Times New Roman" w:hAnsi="Times New Roman" w:cs="Times New Roman"/>
          <w:sz w:val="28"/>
          <w:szCs w:val="28"/>
        </w:rPr>
        <w:t xml:space="preserve"> 20 лет останутся нефть и природный газ. Ожидаемое развитие мирового энергетического рынка будет происходить в направлениях, где объем спроса на российские энергоносители будет ограничиваться только конкурентоспособностью поставщиков.</w:t>
      </w:r>
    </w:p>
    <w:p w:rsidR="00C00B7B" w:rsidRPr="00C00B7B" w:rsidRDefault="00C00B7B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>Результаты деятельнос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ти топливно-энергетического комплекса крайне важны для формирования платежного баланса стра</w:t>
      </w:r>
      <w:r w:rsidRPr="00C00B7B">
        <w:rPr>
          <w:rFonts w:ascii="Times New Roman" w:hAnsi="Times New Roman" w:cs="Times New Roman"/>
          <w:sz w:val="28"/>
          <w:szCs w:val="28"/>
        </w:rPr>
        <w:softHyphen/>
        <w:t>ны, поддержания курса рубля и организации международного экономического сотрудничества.</w:t>
      </w:r>
    </w:p>
    <w:p w:rsidR="00C00B7B" w:rsidRPr="00C00B7B" w:rsidRDefault="00C00B7B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>Одновременно, природно-ресурсный потенциал имеет огромное значение для экономического развития страны и внешнеэкономической деятельности ТЭК. Сегодня Россия занимает одно из первых мест в мире по разведанным запасам нефти.</w:t>
      </w:r>
    </w:p>
    <w:p w:rsidR="00324A92" w:rsidRPr="00C00B7B" w:rsidRDefault="00324A92" w:rsidP="00C00B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7B">
        <w:rPr>
          <w:rFonts w:ascii="Times New Roman" w:hAnsi="Times New Roman" w:cs="Times New Roman"/>
          <w:sz w:val="28"/>
          <w:szCs w:val="28"/>
        </w:rPr>
        <w:t xml:space="preserve">Глобализация энергетики, расширение международной деятельности, появление новых игроков на мировых энергетических рынках диктуют новые подходы к реализации долгосрочных целей, отвечающих интересам национальной безопасности, и задач внешнеэкономической деятельности в энергетической сфере. </w:t>
      </w:r>
    </w:p>
    <w:p w:rsidR="005B53CF" w:rsidRDefault="005B53CF" w:rsidP="00C00B7B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  <w:lang w:val="en-US"/>
        </w:rPr>
      </w:pPr>
      <w:r>
        <w:br w:type="page"/>
      </w:r>
      <w:bookmarkStart w:id="21" w:name="_Toc436389259"/>
      <w:r w:rsidRPr="00C00B7B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21"/>
    </w:p>
    <w:p w:rsidR="005B53CF" w:rsidRPr="0017046B" w:rsidRDefault="0017046B" w:rsidP="0017046B">
      <w:pPr>
        <w:pStyle w:val="ac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17046B">
        <w:rPr>
          <w:rFonts w:ascii="Times New Roman" w:hAnsi="Times New Roman" w:cs="Times New Roman"/>
          <w:sz w:val="28"/>
          <w:szCs w:val="28"/>
        </w:rPr>
        <w:t>Региональная экономика: Учебник для вузов</w:t>
      </w:r>
      <w:proofErr w:type="gramStart"/>
      <w:r w:rsidRPr="0017046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7046B">
        <w:rPr>
          <w:rFonts w:ascii="Times New Roman" w:hAnsi="Times New Roman" w:cs="Times New Roman"/>
          <w:sz w:val="28"/>
          <w:szCs w:val="28"/>
        </w:rPr>
        <w:t xml:space="preserve"> Т.Г. Морозова, М.П. Победина, Г.Б. Поляк, 2013. </w:t>
      </w:r>
    </w:p>
    <w:p w:rsidR="0017046B" w:rsidRPr="0017046B" w:rsidRDefault="00EA2876" w:rsidP="0017046B">
      <w:pPr>
        <w:pStyle w:val="ac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Зубаревич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Территория ТЭК </w:t>
      </w:r>
      <w:r w:rsidR="0017046B" w:rsidRPr="0017046B">
        <w:rPr>
          <w:rFonts w:ascii="Times New Roman" w:hAnsi="Times New Roman" w:cs="Times New Roman"/>
          <w:sz w:val="28"/>
          <w:szCs w:val="28"/>
        </w:rPr>
        <w:t>– 2010.</w:t>
      </w:r>
    </w:p>
    <w:p w:rsidR="0017046B" w:rsidRPr="0017046B" w:rsidRDefault="0017046B" w:rsidP="0017046B">
      <w:pPr>
        <w:pStyle w:val="ac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17046B">
        <w:rPr>
          <w:rFonts w:ascii="Times New Roman" w:hAnsi="Times New Roman" w:cs="Times New Roman"/>
          <w:sz w:val="28"/>
          <w:szCs w:val="28"/>
        </w:rPr>
        <w:t>Энергетическая стратегия России до 2020г., авторский коллектив под руководством Яновского А.Б., 2001 г.</w:t>
      </w:r>
    </w:p>
    <w:p w:rsidR="0017046B" w:rsidRPr="0017046B" w:rsidRDefault="0017046B" w:rsidP="0017046B">
      <w:pPr>
        <w:pStyle w:val="ac"/>
        <w:numPr>
          <w:ilvl w:val="0"/>
          <w:numId w:val="6"/>
        </w:numPr>
        <w:shd w:val="clear" w:color="auto" w:fill="FFFFFF"/>
        <w:spacing w:before="240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Экономическая география России: учебник для вузов. М.В. Степанова, </w:t>
      </w:r>
      <w:r w:rsid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</w:t>
      </w:r>
      <w:r w:rsidR="00EA28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9</w:t>
      </w:r>
      <w:r w:rsidRPr="00170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046B" w:rsidRPr="00EA2876" w:rsidRDefault="00EA2876" w:rsidP="0017046B">
      <w:pPr>
        <w:pStyle w:val="ac"/>
        <w:numPr>
          <w:ilvl w:val="0"/>
          <w:numId w:val="6"/>
        </w:numPr>
        <w:shd w:val="clear" w:color="auto" w:fill="FFFFFF"/>
        <w:spacing w:before="240" w:after="100" w:afterAutospacing="1" w:line="360" w:lineRule="auto"/>
        <w:rPr>
          <w:rFonts w:ascii="Lucida Grande" w:eastAsia="Times New Roman" w:hAnsi="Lucida Grande" w:cs="Lucida Grande"/>
          <w:color w:val="000000"/>
          <w:sz w:val="18"/>
          <w:szCs w:val="18"/>
          <w:lang w:eastAsia="ru-RU"/>
        </w:rPr>
      </w:pPr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http://www.grandars.ru/toplivno-energeticheskiy-kompleks.html</w:t>
      </w:r>
    </w:p>
    <w:p w:rsidR="00EA2876" w:rsidRPr="0017046B" w:rsidRDefault="00EA2876" w:rsidP="0017046B">
      <w:pPr>
        <w:pStyle w:val="ac"/>
        <w:numPr>
          <w:ilvl w:val="0"/>
          <w:numId w:val="6"/>
        </w:numPr>
        <w:shd w:val="clear" w:color="auto" w:fill="FFFFFF"/>
        <w:spacing w:before="240" w:after="100" w:afterAutospacing="1" w:line="360" w:lineRule="auto"/>
        <w:rPr>
          <w:rFonts w:ascii="Lucida Grande" w:eastAsia="Times New Roman" w:hAnsi="Lucida Grande" w:cs="Lucida Grande"/>
          <w:color w:val="000000"/>
          <w:sz w:val="18"/>
          <w:szCs w:val="18"/>
          <w:lang w:eastAsia="ru-RU"/>
        </w:rPr>
      </w:pPr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</w:t>
      </w:r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</w:t>
      </w:r>
      <w:proofErr w:type="spellStart"/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wikipedia</w:t>
      </w:r>
      <w:proofErr w:type="spellEnd"/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org</w:t>
      </w:r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wiki</w:t>
      </w:r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EA2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Топливная_промышленность</w:t>
      </w:r>
      <w:proofErr w:type="spellEnd"/>
    </w:p>
    <w:p w:rsidR="0017046B" w:rsidRPr="00324A92" w:rsidRDefault="0017046B" w:rsidP="0017046B">
      <w:pPr>
        <w:pStyle w:val="ac"/>
      </w:pPr>
    </w:p>
    <w:p w:rsidR="00324A92" w:rsidRPr="00324A92" w:rsidRDefault="00324A92" w:rsidP="00324A92"/>
    <w:p w:rsidR="000358B2" w:rsidRDefault="000358B2" w:rsidP="000358B2"/>
    <w:p w:rsidR="000358B2" w:rsidRPr="00D63893" w:rsidRDefault="000358B2" w:rsidP="000358B2"/>
    <w:p w:rsidR="00D573F5" w:rsidRPr="00D573F5" w:rsidRDefault="00D573F5" w:rsidP="00D573F5"/>
    <w:p w:rsidR="00D573F5" w:rsidRPr="00D573F5" w:rsidRDefault="00D573F5" w:rsidP="00FC4AF8"/>
    <w:p w:rsidR="00D07E32" w:rsidRDefault="00D07E32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Default="00FC4AF8" w:rsidP="00FC4AF8"/>
    <w:p w:rsidR="00FC4AF8" w:rsidRPr="00B04662" w:rsidRDefault="00FC4AF8" w:rsidP="00FC4AF8"/>
    <w:sectPr w:rsidR="00FC4AF8" w:rsidRPr="00B04662" w:rsidSect="001A62AC">
      <w:headerReference w:type="default" r:id="rId12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7F3" w:rsidRDefault="009637F3" w:rsidP="00F8510C">
      <w:pPr>
        <w:spacing w:after="0" w:line="240" w:lineRule="auto"/>
      </w:pPr>
      <w:r>
        <w:separator/>
      </w:r>
    </w:p>
  </w:endnote>
  <w:endnote w:type="continuationSeparator" w:id="0">
    <w:p w:rsidR="009637F3" w:rsidRDefault="009637F3" w:rsidP="00F8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715" w:rsidRDefault="00845616" w:rsidP="00F778C3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B77715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77715" w:rsidRDefault="00B7771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715" w:rsidRDefault="00B77715" w:rsidP="00B77715">
    <w:pPr>
      <w:pStyle w:val="a8"/>
    </w:pPr>
  </w:p>
  <w:p w:rsidR="00B77715" w:rsidRDefault="00B7771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7F3" w:rsidRDefault="009637F3" w:rsidP="00F8510C">
      <w:pPr>
        <w:spacing w:after="0" w:line="240" w:lineRule="auto"/>
      </w:pPr>
      <w:r>
        <w:separator/>
      </w:r>
    </w:p>
  </w:footnote>
  <w:footnote w:type="continuationSeparator" w:id="0">
    <w:p w:rsidR="009637F3" w:rsidRDefault="009637F3" w:rsidP="00F8510C">
      <w:pPr>
        <w:spacing w:after="0" w:line="240" w:lineRule="auto"/>
      </w:pPr>
      <w:r>
        <w:continuationSeparator/>
      </w:r>
    </w:p>
  </w:footnote>
  <w:footnote w:id="1">
    <w:p w:rsidR="0002672C" w:rsidRPr="008F01D7" w:rsidRDefault="0002672C">
      <w:pPr>
        <w:pStyle w:val="ae"/>
      </w:pPr>
      <w:r>
        <w:rPr>
          <w:rStyle w:val="af0"/>
        </w:rPr>
        <w:footnoteRef/>
      </w:r>
      <w:r>
        <w:t xml:space="preserve"> </w:t>
      </w:r>
      <w:r w:rsidRPr="008F01D7">
        <w:rPr>
          <w:rFonts w:ascii="Times New Roman" w:hAnsi="Times New Roman" w:cs="Times New Roman"/>
        </w:rPr>
        <w:t>Региональная экономика: Учебник для вузов /Т.Г. Моро</w:t>
      </w:r>
      <w:r w:rsidR="00EA2876">
        <w:rPr>
          <w:rFonts w:ascii="Times New Roman" w:hAnsi="Times New Roman" w:cs="Times New Roman"/>
        </w:rPr>
        <w:t>зова, М.П. Победина, Г.Б. Поляк</w:t>
      </w:r>
      <w:r w:rsidR="00EA2876" w:rsidRPr="00EA2876">
        <w:rPr>
          <w:rFonts w:ascii="Times New Roman" w:hAnsi="Times New Roman" w:cs="Times New Roman"/>
        </w:rPr>
        <w:t xml:space="preserve">, </w:t>
      </w:r>
      <w:r w:rsidR="00EA2876">
        <w:rPr>
          <w:rFonts w:ascii="Times New Roman" w:hAnsi="Times New Roman" w:cs="Times New Roman"/>
        </w:rPr>
        <w:t xml:space="preserve">2013. </w:t>
      </w:r>
      <w:r w:rsidRPr="008F01D7">
        <w:rPr>
          <w:rFonts w:ascii="Times New Roman" w:hAnsi="Times New Roman" w:cs="Times New Roman"/>
        </w:rPr>
        <w:t xml:space="preserve"> [142с.]</w:t>
      </w:r>
    </w:p>
  </w:footnote>
  <w:footnote w:id="2">
    <w:p w:rsidR="0002672C" w:rsidRDefault="0002672C">
      <w:pPr>
        <w:pStyle w:val="ae"/>
      </w:pPr>
      <w:r>
        <w:rPr>
          <w:rStyle w:val="af0"/>
        </w:rPr>
        <w:footnoteRef/>
      </w:r>
      <w:r>
        <w:t xml:space="preserve"> </w:t>
      </w:r>
      <w:r w:rsidRPr="008F01D7">
        <w:rPr>
          <w:rFonts w:ascii="Times New Roman" w:hAnsi="Times New Roman" w:cs="Times New Roman"/>
        </w:rPr>
        <w:t>http://ww</w:t>
      </w:r>
      <w:r>
        <w:rPr>
          <w:rFonts w:ascii="Times New Roman" w:hAnsi="Times New Roman" w:cs="Times New Roman"/>
        </w:rPr>
        <w:t>w.grandars.ru/</w:t>
      </w:r>
      <w:r w:rsidRPr="008F01D7">
        <w:rPr>
          <w:rFonts w:ascii="Times New Roman" w:hAnsi="Times New Roman" w:cs="Times New Roman"/>
        </w:rPr>
        <w:t>toplivno-energeticheskiy-kompleks.html</w:t>
      </w:r>
    </w:p>
  </w:footnote>
  <w:footnote w:id="3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proofErr w:type="spellStart"/>
      <w:r w:rsidR="00EA2876">
        <w:t>Зубаревич</w:t>
      </w:r>
      <w:proofErr w:type="spellEnd"/>
      <w:r w:rsidR="00EA2876">
        <w:t xml:space="preserve"> Н. Территория ТЭК</w:t>
      </w:r>
      <w:r w:rsidR="00EA2876" w:rsidRPr="00EA2876">
        <w:t xml:space="preserve">, </w:t>
      </w:r>
      <w:r w:rsidRPr="0017046B">
        <w:t xml:space="preserve">2010. </w:t>
      </w:r>
    </w:p>
  </w:footnote>
  <w:footnote w:id="4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Региональна</w:t>
      </w:r>
      <w:r w:rsidR="00EA2876">
        <w:t>я экономика: Учебник для вузов</w:t>
      </w:r>
      <w:r w:rsidR="00EA2876" w:rsidRPr="00EA2876">
        <w:t xml:space="preserve">: </w:t>
      </w:r>
      <w:r w:rsidRPr="0017046B">
        <w:t>Т.Г. Моро</w:t>
      </w:r>
      <w:r w:rsidR="00EA2876">
        <w:t>зова, М.П. Победина, Г.Б. Поляк</w:t>
      </w:r>
      <w:r w:rsidR="00EA2876" w:rsidRPr="00EA2876">
        <w:t xml:space="preserve">, </w:t>
      </w:r>
      <w:r w:rsidR="00EA2876">
        <w:t xml:space="preserve">2013. </w:t>
      </w:r>
      <w:r>
        <w:t xml:space="preserve"> [14</w:t>
      </w:r>
      <w:r w:rsidRPr="00EA2876">
        <w:t>3</w:t>
      </w:r>
      <w:r w:rsidRPr="0017046B">
        <w:t>с.]</w:t>
      </w:r>
    </w:p>
  </w:footnote>
  <w:footnote w:id="5">
    <w:p w:rsidR="0002672C" w:rsidRPr="0017046B" w:rsidRDefault="0002672C">
      <w:pPr>
        <w:pStyle w:val="ae"/>
      </w:pPr>
      <w:r>
        <w:rPr>
          <w:rStyle w:val="af0"/>
        </w:rPr>
        <w:footnoteRef/>
      </w:r>
      <w:r w:rsidRPr="0017046B">
        <w:rPr>
          <w:lang w:val="en-US"/>
        </w:rPr>
        <w:t>https</w:t>
      </w:r>
      <w:r w:rsidRPr="0017046B">
        <w:t>://</w:t>
      </w:r>
      <w:proofErr w:type="spellStart"/>
      <w:r w:rsidRPr="0017046B">
        <w:rPr>
          <w:lang w:val="en-US"/>
        </w:rPr>
        <w:t>ru</w:t>
      </w:r>
      <w:proofErr w:type="spellEnd"/>
      <w:r w:rsidRPr="0017046B">
        <w:t>.</w:t>
      </w:r>
      <w:proofErr w:type="spellStart"/>
      <w:r w:rsidRPr="0017046B">
        <w:rPr>
          <w:lang w:val="en-US"/>
        </w:rPr>
        <w:t>wikipedia</w:t>
      </w:r>
      <w:proofErr w:type="spellEnd"/>
      <w:r w:rsidRPr="0017046B">
        <w:t>.</w:t>
      </w:r>
      <w:r w:rsidRPr="0017046B">
        <w:rPr>
          <w:lang w:val="en-US"/>
        </w:rPr>
        <w:t>org</w:t>
      </w:r>
      <w:r w:rsidRPr="0017046B">
        <w:t>/</w:t>
      </w:r>
      <w:r w:rsidRPr="0017046B">
        <w:rPr>
          <w:lang w:val="en-US"/>
        </w:rPr>
        <w:t>wiki</w:t>
      </w:r>
      <w:r w:rsidRPr="0017046B">
        <w:t>/</w:t>
      </w:r>
      <w:proofErr w:type="spellStart"/>
      <w:r w:rsidRPr="008F01D7">
        <w:t>Топливная</w:t>
      </w:r>
      <w:r w:rsidRPr="0017046B">
        <w:t>_</w:t>
      </w:r>
      <w:r w:rsidRPr="008F01D7">
        <w:t>промышленность</w:t>
      </w:r>
      <w:proofErr w:type="spellEnd"/>
    </w:p>
  </w:footnote>
  <w:footnote w:id="6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Региональна</w:t>
      </w:r>
      <w:r w:rsidR="00EA2876">
        <w:t>я экономика: Учебник для вузов</w:t>
      </w:r>
      <w:r w:rsidR="00EA2876" w:rsidRPr="00EA2876">
        <w:t xml:space="preserve">: </w:t>
      </w:r>
      <w:r w:rsidRPr="0017046B">
        <w:t xml:space="preserve">Т.Г. Морозова, М.П. Победина, </w:t>
      </w:r>
      <w:r w:rsidR="00EA2876">
        <w:t xml:space="preserve">2013. </w:t>
      </w:r>
      <w:r>
        <w:t xml:space="preserve"> [14</w:t>
      </w:r>
      <w:r w:rsidRPr="00EA2876">
        <w:t>4</w:t>
      </w:r>
      <w:r w:rsidRPr="0017046B">
        <w:t>с.]</w:t>
      </w:r>
    </w:p>
  </w:footnote>
  <w:footnote w:id="7">
    <w:p w:rsidR="0017046B" w:rsidRPr="00B04662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EA2876">
        <w:t xml:space="preserve">Экономическая география России: учебник для вузов. М.В. Степанова, </w:t>
      </w:r>
      <w:r w:rsidR="00EA2876">
        <w:t>200</w:t>
      </w:r>
      <w:r w:rsidR="00EA2876" w:rsidRPr="00B04662">
        <w:t>9</w:t>
      </w:r>
    </w:p>
  </w:footnote>
  <w:footnote w:id="8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9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10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11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12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13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14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15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http://www.grandars.ru/toplivno-energeticheskiy-kompleks.html</w:t>
      </w:r>
    </w:p>
  </w:footnote>
  <w:footnote w:id="16">
    <w:p w:rsidR="0017046B" w:rsidRPr="0017046B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Региональна</w:t>
      </w:r>
      <w:r w:rsidR="00EA2876">
        <w:t>я экономика: Учебник для вузов</w:t>
      </w:r>
      <w:r w:rsidR="00EA2876" w:rsidRPr="00EA2876">
        <w:t xml:space="preserve">: </w:t>
      </w:r>
      <w:r w:rsidRPr="0017046B">
        <w:t>Т.Г. Моро</w:t>
      </w:r>
      <w:r w:rsidR="00EA2876">
        <w:t>зова, М.П. Победина, Г.Б. Поляк</w:t>
      </w:r>
      <w:r w:rsidR="00EA2876" w:rsidRPr="00EA2876">
        <w:t xml:space="preserve">, </w:t>
      </w:r>
      <w:r w:rsidRPr="0017046B">
        <w:t>2013.</w:t>
      </w:r>
    </w:p>
  </w:footnote>
  <w:footnote w:id="17">
    <w:p w:rsidR="0017046B" w:rsidRPr="00EA2876" w:rsidRDefault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Региональна</w:t>
      </w:r>
      <w:r w:rsidR="00EA2876">
        <w:t>я экономика: Учебник для вузов</w:t>
      </w:r>
      <w:r w:rsidR="00EA2876" w:rsidRPr="00EA2876">
        <w:t xml:space="preserve">: </w:t>
      </w:r>
      <w:r w:rsidRPr="0017046B">
        <w:t xml:space="preserve">Т.Г. Морозова, М.П. Победина, Г.Б. Поляк </w:t>
      </w:r>
      <w:r w:rsidR="00EA2876">
        <w:t xml:space="preserve">2013. </w:t>
      </w:r>
    </w:p>
  </w:footnote>
  <w:footnote w:id="18">
    <w:p w:rsidR="0017046B" w:rsidRPr="0017046B" w:rsidRDefault="0017046B" w:rsidP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Энергетическая стратегия России до 2020г., авторский коллектив под рук</w:t>
      </w:r>
      <w:r w:rsidR="00EA2876">
        <w:t>оводством Яновского А.Б., 2001</w:t>
      </w:r>
      <w:r w:rsidRPr="0017046B">
        <w:t>.</w:t>
      </w:r>
    </w:p>
    <w:p w:rsidR="0017046B" w:rsidRPr="0017046B" w:rsidRDefault="0017046B">
      <w:pPr>
        <w:pStyle w:val="ae"/>
      </w:pPr>
    </w:p>
  </w:footnote>
  <w:footnote w:id="19">
    <w:p w:rsidR="0017046B" w:rsidRPr="0017046B" w:rsidRDefault="0017046B" w:rsidP="0017046B">
      <w:pPr>
        <w:pStyle w:val="ae"/>
      </w:pPr>
      <w:r>
        <w:rPr>
          <w:rStyle w:val="af0"/>
        </w:rPr>
        <w:footnoteRef/>
      </w:r>
      <w:r w:rsidRPr="0017046B">
        <w:t xml:space="preserve">Экономическая география России: учебник для вузов. М.В. Степанова, </w:t>
      </w:r>
      <w:r w:rsidR="00EA2876">
        <w:t>200</w:t>
      </w:r>
      <w:r w:rsidR="00EA2876" w:rsidRPr="00B04662">
        <w:t>9</w:t>
      </w:r>
      <w:r w:rsidRPr="0017046B">
        <w:t>.</w:t>
      </w:r>
    </w:p>
    <w:p w:rsidR="0017046B" w:rsidRPr="0017046B" w:rsidRDefault="0017046B">
      <w:pPr>
        <w:pStyle w:val="ae"/>
      </w:pPr>
    </w:p>
  </w:footnote>
  <w:footnote w:id="20">
    <w:p w:rsidR="0017046B" w:rsidRPr="0017046B" w:rsidRDefault="0017046B" w:rsidP="0017046B">
      <w:pPr>
        <w:pStyle w:val="ae"/>
      </w:pPr>
      <w:r>
        <w:rPr>
          <w:rStyle w:val="af0"/>
        </w:rPr>
        <w:footnoteRef/>
      </w:r>
      <w:r>
        <w:t xml:space="preserve"> </w:t>
      </w:r>
      <w:r w:rsidRPr="0017046B">
        <w:t>Энергетическая стратегия России до 2020г., авторский коллектив под руковод</w:t>
      </w:r>
      <w:r w:rsidR="00EA2876">
        <w:t>ством Яновского А.Б., 2001</w:t>
      </w:r>
      <w:r w:rsidRPr="0017046B">
        <w:t>.</w:t>
      </w:r>
    </w:p>
    <w:p w:rsidR="0017046B" w:rsidRPr="0017046B" w:rsidRDefault="0017046B">
      <w:pPr>
        <w:pStyle w:val="a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7150277"/>
      <w:docPartObj>
        <w:docPartGallery w:val="Page Numbers (Top of Page)"/>
        <w:docPartUnique/>
      </w:docPartObj>
    </w:sdtPr>
    <w:sdtContent>
      <w:p w:rsidR="005B53CF" w:rsidRDefault="00845616">
        <w:pPr>
          <w:pStyle w:val="a6"/>
          <w:jc w:val="center"/>
        </w:pPr>
        <w:r>
          <w:fldChar w:fldCharType="begin"/>
        </w:r>
        <w:r w:rsidR="005B53CF">
          <w:instrText>PAGE   \* MERGEFORMAT</w:instrText>
        </w:r>
        <w:r>
          <w:fldChar w:fldCharType="separate"/>
        </w:r>
        <w:r w:rsidR="00B04662">
          <w:rPr>
            <w:noProof/>
          </w:rPr>
          <w:t>13</w:t>
        </w:r>
        <w:r>
          <w:fldChar w:fldCharType="end"/>
        </w:r>
      </w:p>
    </w:sdtContent>
  </w:sdt>
  <w:p w:rsidR="005B53CF" w:rsidRDefault="005B53C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3CF" w:rsidRDefault="005B53CF">
    <w:pPr>
      <w:pStyle w:val="a6"/>
      <w:jc w:val="center"/>
    </w:pPr>
  </w:p>
  <w:p w:rsidR="005B53CF" w:rsidRDefault="005B53C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0440892"/>
      <w:docPartObj>
        <w:docPartGallery w:val="Page Numbers (Top of Page)"/>
        <w:docPartUnique/>
      </w:docPartObj>
    </w:sdtPr>
    <w:sdtContent>
      <w:p w:rsidR="001A62AC" w:rsidRDefault="00845616">
        <w:pPr>
          <w:pStyle w:val="a6"/>
          <w:jc w:val="center"/>
        </w:pPr>
        <w:r>
          <w:fldChar w:fldCharType="begin"/>
        </w:r>
        <w:r w:rsidR="001A62AC">
          <w:instrText>PAGE   \* MERGEFORMAT</w:instrText>
        </w:r>
        <w:r>
          <w:fldChar w:fldCharType="separate"/>
        </w:r>
        <w:r w:rsidR="00B04662">
          <w:rPr>
            <w:noProof/>
          </w:rPr>
          <w:t>21</w:t>
        </w:r>
        <w:r>
          <w:fldChar w:fldCharType="end"/>
        </w:r>
      </w:p>
    </w:sdtContent>
  </w:sdt>
  <w:p w:rsidR="0002672C" w:rsidRDefault="000267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22434"/>
    <w:multiLevelType w:val="hybridMultilevel"/>
    <w:tmpl w:val="10F6E9F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4C463BC"/>
    <w:multiLevelType w:val="hybridMultilevel"/>
    <w:tmpl w:val="BD808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55852"/>
    <w:multiLevelType w:val="hybridMultilevel"/>
    <w:tmpl w:val="4C246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75A5B"/>
    <w:multiLevelType w:val="hybridMultilevel"/>
    <w:tmpl w:val="4358F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034A00"/>
    <w:multiLevelType w:val="hybridMultilevel"/>
    <w:tmpl w:val="EF02E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F26C5"/>
    <w:multiLevelType w:val="hybridMultilevel"/>
    <w:tmpl w:val="0D7CBE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60E523F"/>
    <w:multiLevelType w:val="hybridMultilevel"/>
    <w:tmpl w:val="EF809BD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D9A"/>
    <w:rsid w:val="00023E2A"/>
    <w:rsid w:val="0002672C"/>
    <w:rsid w:val="00033AFE"/>
    <w:rsid w:val="000358B2"/>
    <w:rsid w:val="00073703"/>
    <w:rsid w:val="00091CD7"/>
    <w:rsid w:val="000C7B77"/>
    <w:rsid w:val="000E3FF9"/>
    <w:rsid w:val="0017046B"/>
    <w:rsid w:val="001711CE"/>
    <w:rsid w:val="001A62AC"/>
    <w:rsid w:val="001C51B1"/>
    <w:rsid w:val="001F554F"/>
    <w:rsid w:val="00275E1F"/>
    <w:rsid w:val="002C04F6"/>
    <w:rsid w:val="002D3916"/>
    <w:rsid w:val="002F7EF2"/>
    <w:rsid w:val="00312DAE"/>
    <w:rsid w:val="003160F2"/>
    <w:rsid w:val="00324A92"/>
    <w:rsid w:val="003541C4"/>
    <w:rsid w:val="003A2CE6"/>
    <w:rsid w:val="003A3E5F"/>
    <w:rsid w:val="003F7045"/>
    <w:rsid w:val="00453A71"/>
    <w:rsid w:val="004B64DC"/>
    <w:rsid w:val="004C07B7"/>
    <w:rsid w:val="004C4AE4"/>
    <w:rsid w:val="004E4EE0"/>
    <w:rsid w:val="004F5E19"/>
    <w:rsid w:val="00521857"/>
    <w:rsid w:val="005455C4"/>
    <w:rsid w:val="005B53CF"/>
    <w:rsid w:val="006236D5"/>
    <w:rsid w:val="00664D9A"/>
    <w:rsid w:val="00682AD3"/>
    <w:rsid w:val="00682E6D"/>
    <w:rsid w:val="00725333"/>
    <w:rsid w:val="00767AE5"/>
    <w:rsid w:val="00782D51"/>
    <w:rsid w:val="007B22F2"/>
    <w:rsid w:val="007C7954"/>
    <w:rsid w:val="007E5E0A"/>
    <w:rsid w:val="007F4B2C"/>
    <w:rsid w:val="00816BD4"/>
    <w:rsid w:val="00845616"/>
    <w:rsid w:val="00847459"/>
    <w:rsid w:val="00877E87"/>
    <w:rsid w:val="008E6BF9"/>
    <w:rsid w:val="008F01D7"/>
    <w:rsid w:val="009562F2"/>
    <w:rsid w:val="00960644"/>
    <w:rsid w:val="00961C65"/>
    <w:rsid w:val="009637F3"/>
    <w:rsid w:val="00964526"/>
    <w:rsid w:val="0097357C"/>
    <w:rsid w:val="00A52439"/>
    <w:rsid w:val="00A7670B"/>
    <w:rsid w:val="00A77E93"/>
    <w:rsid w:val="00AA1297"/>
    <w:rsid w:val="00B04662"/>
    <w:rsid w:val="00B255A0"/>
    <w:rsid w:val="00B36B1F"/>
    <w:rsid w:val="00B43AE5"/>
    <w:rsid w:val="00B4595E"/>
    <w:rsid w:val="00B46292"/>
    <w:rsid w:val="00B77715"/>
    <w:rsid w:val="00B94796"/>
    <w:rsid w:val="00BC77F8"/>
    <w:rsid w:val="00C00B7B"/>
    <w:rsid w:val="00C81B97"/>
    <w:rsid w:val="00C8375E"/>
    <w:rsid w:val="00CF5930"/>
    <w:rsid w:val="00D07E32"/>
    <w:rsid w:val="00D40884"/>
    <w:rsid w:val="00D47E86"/>
    <w:rsid w:val="00D573F5"/>
    <w:rsid w:val="00D63893"/>
    <w:rsid w:val="00D666E1"/>
    <w:rsid w:val="00D817D4"/>
    <w:rsid w:val="00D8697A"/>
    <w:rsid w:val="00DC419F"/>
    <w:rsid w:val="00E537A7"/>
    <w:rsid w:val="00EA2876"/>
    <w:rsid w:val="00EC7988"/>
    <w:rsid w:val="00F110C0"/>
    <w:rsid w:val="00F364EB"/>
    <w:rsid w:val="00F778C3"/>
    <w:rsid w:val="00F8510C"/>
    <w:rsid w:val="00FC4AF8"/>
    <w:rsid w:val="00FD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9A"/>
  </w:style>
  <w:style w:type="paragraph" w:styleId="1">
    <w:name w:val="heading 1"/>
    <w:basedOn w:val="a"/>
    <w:next w:val="a"/>
    <w:link w:val="10"/>
    <w:uiPriority w:val="9"/>
    <w:qFormat/>
    <w:rsid w:val="00F851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5E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33A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F8510C"/>
    <w:pPr>
      <w:outlineLvl w:val="9"/>
    </w:pPr>
  </w:style>
  <w:style w:type="paragraph" w:styleId="a4">
    <w:name w:val="Balloon Text"/>
    <w:basedOn w:val="a"/>
    <w:link w:val="a5"/>
    <w:uiPriority w:val="99"/>
    <w:semiHidden/>
    <w:unhideWhenUsed/>
    <w:rsid w:val="00F85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10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5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510C"/>
  </w:style>
  <w:style w:type="paragraph" w:styleId="a8">
    <w:name w:val="footer"/>
    <w:basedOn w:val="a"/>
    <w:link w:val="a9"/>
    <w:uiPriority w:val="99"/>
    <w:unhideWhenUsed/>
    <w:rsid w:val="00F85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510C"/>
  </w:style>
  <w:style w:type="character" w:styleId="aa">
    <w:name w:val="Hyperlink"/>
    <w:basedOn w:val="a0"/>
    <w:uiPriority w:val="99"/>
    <w:rsid w:val="00023E2A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02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3E2A"/>
  </w:style>
  <w:style w:type="paragraph" w:styleId="ac">
    <w:name w:val="List Paragraph"/>
    <w:basedOn w:val="a"/>
    <w:uiPriority w:val="99"/>
    <w:qFormat/>
    <w:rsid w:val="006236D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033AFE"/>
    <w:pPr>
      <w:tabs>
        <w:tab w:val="right" w:leader="dot" w:pos="9345"/>
      </w:tabs>
      <w:spacing w:after="100"/>
      <w:jc w:val="both"/>
    </w:pPr>
  </w:style>
  <w:style w:type="character" w:styleId="ad">
    <w:name w:val="Strong"/>
    <w:basedOn w:val="a0"/>
    <w:uiPriority w:val="22"/>
    <w:qFormat/>
    <w:rsid w:val="00961C65"/>
    <w:rPr>
      <w:b/>
      <w:bCs/>
    </w:rPr>
  </w:style>
  <w:style w:type="paragraph" w:styleId="ae">
    <w:name w:val="footnote text"/>
    <w:basedOn w:val="a"/>
    <w:link w:val="af"/>
    <w:uiPriority w:val="99"/>
    <w:semiHidden/>
    <w:unhideWhenUsed/>
    <w:rsid w:val="005455C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455C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455C4"/>
    <w:rPr>
      <w:vertAlign w:val="superscript"/>
    </w:rPr>
  </w:style>
  <w:style w:type="character" w:styleId="af1">
    <w:name w:val="FollowedHyperlink"/>
    <w:basedOn w:val="a0"/>
    <w:uiPriority w:val="99"/>
    <w:semiHidden/>
    <w:unhideWhenUsed/>
    <w:rsid w:val="008F01D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75E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75E1F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033A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"/>
    <w:next w:val="a"/>
    <w:autoRedefine/>
    <w:uiPriority w:val="39"/>
    <w:unhideWhenUsed/>
    <w:rsid w:val="00033AFE"/>
    <w:pPr>
      <w:spacing w:after="100"/>
      <w:ind w:left="440"/>
    </w:pPr>
  </w:style>
  <w:style w:type="paragraph" w:styleId="af2">
    <w:name w:val="endnote text"/>
    <w:basedOn w:val="a"/>
    <w:link w:val="af3"/>
    <w:rsid w:val="00E537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rsid w:val="00E537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rsid w:val="00E537A7"/>
    <w:rPr>
      <w:vertAlign w:val="superscript"/>
    </w:rPr>
  </w:style>
  <w:style w:type="character" w:styleId="af5">
    <w:name w:val="page number"/>
    <w:basedOn w:val="a0"/>
    <w:rsid w:val="00B777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B66A4-A5CA-40F5-BA14-27EB9846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4034</Words>
  <Characters>22997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GHOST</cp:lastModifiedBy>
  <cp:revision>2</cp:revision>
  <cp:lastPrinted>2015-11-30T03:09:00Z</cp:lastPrinted>
  <dcterms:created xsi:type="dcterms:W3CDTF">2016-02-10T07:40:00Z</dcterms:created>
  <dcterms:modified xsi:type="dcterms:W3CDTF">2016-02-10T07:40:00Z</dcterms:modified>
</cp:coreProperties>
</file>