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4AA" w:rsidRPr="005004AA" w:rsidRDefault="005004AA" w:rsidP="005004AA">
      <w:pPr>
        <w:spacing w:after="0" w:line="360" w:lineRule="auto"/>
        <w:ind w:firstLine="709"/>
        <w:jc w:val="center"/>
        <w:rPr>
          <w:rFonts w:ascii="Times New Roman" w:hAnsi="Times New Roman" w:cs="Times New Roman"/>
          <w:sz w:val="28"/>
          <w:szCs w:val="28"/>
        </w:rPr>
      </w:pPr>
      <w:r w:rsidRPr="005004AA">
        <w:rPr>
          <w:rFonts w:ascii="Times New Roman" w:hAnsi="Times New Roman" w:cs="Times New Roman"/>
          <w:sz w:val="28"/>
          <w:szCs w:val="28"/>
        </w:rPr>
        <w:t>Федеральное государственное образовательное бюджетное учреждение</w:t>
      </w:r>
    </w:p>
    <w:p w:rsidR="005004AA" w:rsidRPr="005004AA" w:rsidRDefault="005004AA" w:rsidP="005004AA">
      <w:pPr>
        <w:spacing w:after="0" w:line="360" w:lineRule="auto"/>
        <w:ind w:firstLine="709"/>
        <w:jc w:val="center"/>
        <w:rPr>
          <w:rFonts w:ascii="Times New Roman" w:hAnsi="Times New Roman" w:cs="Times New Roman"/>
          <w:sz w:val="28"/>
          <w:szCs w:val="28"/>
        </w:rPr>
      </w:pPr>
      <w:r w:rsidRPr="005004AA">
        <w:rPr>
          <w:rFonts w:ascii="Times New Roman" w:hAnsi="Times New Roman" w:cs="Times New Roman"/>
          <w:sz w:val="28"/>
          <w:szCs w:val="28"/>
        </w:rPr>
        <w:t>высшего образования</w:t>
      </w:r>
    </w:p>
    <w:p w:rsidR="005004AA" w:rsidRPr="005004AA" w:rsidRDefault="005004AA" w:rsidP="005004AA">
      <w:pPr>
        <w:spacing w:after="0" w:line="360" w:lineRule="auto"/>
        <w:ind w:firstLine="709"/>
        <w:jc w:val="center"/>
        <w:rPr>
          <w:rFonts w:ascii="Times New Roman" w:hAnsi="Times New Roman" w:cs="Times New Roman"/>
          <w:sz w:val="28"/>
          <w:szCs w:val="28"/>
        </w:rPr>
      </w:pPr>
      <w:r w:rsidRPr="005004AA">
        <w:rPr>
          <w:rFonts w:ascii="Times New Roman" w:hAnsi="Times New Roman" w:cs="Times New Roman"/>
          <w:sz w:val="28"/>
          <w:szCs w:val="28"/>
        </w:rPr>
        <w:t>«ФИНАНСОВЫЙ УНИВЕРСИТЕТ ПРИ ПРАВИТЕЛЬСТВЕ</w:t>
      </w:r>
    </w:p>
    <w:p w:rsidR="005004AA" w:rsidRPr="005004AA" w:rsidRDefault="005004AA" w:rsidP="005004AA">
      <w:pPr>
        <w:spacing w:after="0" w:line="360" w:lineRule="auto"/>
        <w:ind w:firstLine="709"/>
        <w:jc w:val="center"/>
        <w:rPr>
          <w:rFonts w:ascii="Times New Roman" w:hAnsi="Times New Roman" w:cs="Times New Roman"/>
          <w:sz w:val="28"/>
          <w:szCs w:val="28"/>
        </w:rPr>
      </w:pPr>
      <w:r w:rsidRPr="005004AA">
        <w:rPr>
          <w:rFonts w:ascii="Times New Roman" w:hAnsi="Times New Roman" w:cs="Times New Roman"/>
          <w:sz w:val="28"/>
          <w:szCs w:val="28"/>
        </w:rPr>
        <w:t>РОССИЙСКОЙ ФЕДЕРАЦИИ»</w:t>
      </w:r>
    </w:p>
    <w:p w:rsidR="005004AA" w:rsidRDefault="005004AA" w:rsidP="005004AA">
      <w:pPr>
        <w:spacing w:after="0" w:line="360" w:lineRule="auto"/>
        <w:ind w:firstLine="709"/>
        <w:jc w:val="center"/>
        <w:rPr>
          <w:rFonts w:ascii="Times New Roman" w:hAnsi="Times New Roman" w:cs="Times New Roman"/>
          <w:sz w:val="28"/>
          <w:szCs w:val="28"/>
        </w:rPr>
      </w:pPr>
      <w:r w:rsidRPr="005004AA">
        <w:rPr>
          <w:rFonts w:ascii="Times New Roman" w:hAnsi="Times New Roman" w:cs="Times New Roman"/>
          <w:sz w:val="28"/>
          <w:szCs w:val="28"/>
        </w:rPr>
        <w:t>Новороссийский филиал</w:t>
      </w:r>
    </w:p>
    <w:p w:rsidR="005004AA" w:rsidRPr="005004AA" w:rsidRDefault="005004AA" w:rsidP="005004AA">
      <w:pPr>
        <w:spacing w:after="0" w:line="360" w:lineRule="auto"/>
        <w:ind w:firstLine="709"/>
        <w:jc w:val="center"/>
        <w:rPr>
          <w:rFonts w:ascii="Times New Roman" w:hAnsi="Times New Roman" w:cs="Times New Roman"/>
          <w:sz w:val="28"/>
          <w:szCs w:val="28"/>
        </w:rPr>
      </w:pPr>
    </w:p>
    <w:p w:rsidR="005004AA" w:rsidRPr="005004AA" w:rsidRDefault="005004AA" w:rsidP="005004AA">
      <w:pPr>
        <w:spacing w:after="0" w:line="360" w:lineRule="auto"/>
        <w:ind w:firstLine="709"/>
        <w:jc w:val="center"/>
        <w:rPr>
          <w:rFonts w:ascii="Times New Roman" w:hAnsi="Times New Roman" w:cs="Times New Roman"/>
          <w:sz w:val="28"/>
          <w:szCs w:val="28"/>
        </w:rPr>
      </w:pPr>
      <w:r w:rsidRPr="005004AA">
        <w:rPr>
          <w:rFonts w:ascii="Times New Roman" w:hAnsi="Times New Roman" w:cs="Times New Roman"/>
          <w:sz w:val="28"/>
          <w:szCs w:val="28"/>
        </w:rPr>
        <w:t>Кафедра «Экономика и финансы»</w:t>
      </w:r>
    </w:p>
    <w:p w:rsidR="005004AA" w:rsidRDefault="005004AA" w:rsidP="005004AA">
      <w:pPr>
        <w:spacing w:after="0" w:line="360" w:lineRule="auto"/>
        <w:ind w:firstLine="709"/>
        <w:jc w:val="center"/>
        <w:rPr>
          <w:rFonts w:ascii="Times New Roman" w:hAnsi="Times New Roman" w:cs="Times New Roman"/>
          <w:sz w:val="28"/>
          <w:szCs w:val="28"/>
        </w:rPr>
      </w:pPr>
    </w:p>
    <w:p w:rsidR="005004AA" w:rsidRDefault="005004AA" w:rsidP="005004AA">
      <w:pPr>
        <w:spacing w:after="0" w:line="360" w:lineRule="auto"/>
        <w:ind w:firstLine="709"/>
        <w:jc w:val="center"/>
        <w:rPr>
          <w:rFonts w:ascii="Times New Roman" w:hAnsi="Times New Roman" w:cs="Times New Roman"/>
          <w:sz w:val="28"/>
          <w:szCs w:val="28"/>
        </w:rPr>
      </w:pPr>
    </w:p>
    <w:p w:rsidR="005004AA" w:rsidRDefault="005004AA" w:rsidP="005004AA">
      <w:pPr>
        <w:spacing w:after="0" w:line="360" w:lineRule="auto"/>
        <w:ind w:firstLine="709"/>
        <w:jc w:val="center"/>
        <w:rPr>
          <w:rFonts w:ascii="Times New Roman" w:hAnsi="Times New Roman" w:cs="Times New Roman"/>
          <w:sz w:val="28"/>
          <w:szCs w:val="28"/>
        </w:rPr>
      </w:pPr>
    </w:p>
    <w:p w:rsidR="005004AA" w:rsidRPr="005004AA" w:rsidRDefault="005004AA" w:rsidP="005004AA">
      <w:pPr>
        <w:spacing w:after="0" w:line="360" w:lineRule="auto"/>
        <w:ind w:firstLine="709"/>
        <w:jc w:val="center"/>
        <w:rPr>
          <w:rFonts w:ascii="Times New Roman" w:hAnsi="Times New Roman" w:cs="Times New Roman"/>
          <w:sz w:val="28"/>
          <w:szCs w:val="28"/>
        </w:rPr>
      </w:pPr>
      <w:r w:rsidRPr="005004AA">
        <w:rPr>
          <w:rFonts w:ascii="Times New Roman" w:hAnsi="Times New Roman" w:cs="Times New Roman"/>
          <w:sz w:val="28"/>
          <w:szCs w:val="28"/>
        </w:rPr>
        <w:t>КУРСОВАЯ РАБОТА</w:t>
      </w:r>
    </w:p>
    <w:p w:rsidR="005004AA" w:rsidRPr="005004AA" w:rsidRDefault="005004AA" w:rsidP="005004AA">
      <w:pPr>
        <w:spacing w:after="0" w:line="360" w:lineRule="auto"/>
        <w:ind w:firstLine="709"/>
        <w:jc w:val="center"/>
        <w:rPr>
          <w:rFonts w:ascii="Times New Roman" w:hAnsi="Times New Roman" w:cs="Times New Roman"/>
          <w:sz w:val="28"/>
          <w:szCs w:val="28"/>
        </w:rPr>
      </w:pPr>
      <w:r w:rsidRPr="005004AA">
        <w:rPr>
          <w:rFonts w:ascii="Times New Roman" w:hAnsi="Times New Roman" w:cs="Times New Roman"/>
          <w:sz w:val="28"/>
          <w:szCs w:val="28"/>
        </w:rPr>
        <w:t>по дисциплине</w:t>
      </w:r>
    </w:p>
    <w:p w:rsidR="005004AA" w:rsidRDefault="005004AA" w:rsidP="005004AA">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Финансы</w:t>
      </w:r>
    </w:p>
    <w:p w:rsidR="00A6483F" w:rsidRPr="005004AA" w:rsidRDefault="00A6483F" w:rsidP="005004AA">
      <w:pPr>
        <w:spacing w:after="0" w:line="360" w:lineRule="auto"/>
        <w:ind w:firstLine="709"/>
        <w:jc w:val="center"/>
        <w:rPr>
          <w:rFonts w:ascii="Times New Roman" w:hAnsi="Times New Roman" w:cs="Times New Roman"/>
          <w:sz w:val="28"/>
          <w:szCs w:val="28"/>
        </w:rPr>
      </w:pPr>
    </w:p>
    <w:p w:rsidR="005004AA" w:rsidRPr="005004AA" w:rsidRDefault="005004AA" w:rsidP="005004AA">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Тема № 19</w:t>
      </w:r>
    </w:p>
    <w:p w:rsidR="00A6483F" w:rsidRDefault="005004AA" w:rsidP="00A6483F">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w:t>
      </w:r>
      <w:r w:rsidR="00A6483F">
        <w:rPr>
          <w:rFonts w:ascii="Times New Roman" w:hAnsi="Times New Roman" w:cs="Times New Roman"/>
          <w:sz w:val="28"/>
          <w:szCs w:val="28"/>
        </w:rPr>
        <w:t xml:space="preserve">Пенсионный фонд РФ и его роль в финансировании </w:t>
      </w:r>
    </w:p>
    <w:p w:rsidR="005004AA" w:rsidRPr="005004AA" w:rsidRDefault="00A6483F" w:rsidP="00A6483F">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социальной сферы»</w:t>
      </w:r>
    </w:p>
    <w:p w:rsidR="00A6483F" w:rsidRDefault="00A6483F" w:rsidP="00A6483F">
      <w:pPr>
        <w:spacing w:after="0" w:line="360" w:lineRule="auto"/>
        <w:ind w:firstLine="709"/>
        <w:jc w:val="right"/>
        <w:rPr>
          <w:rFonts w:ascii="Times New Roman" w:hAnsi="Times New Roman" w:cs="Times New Roman"/>
          <w:sz w:val="28"/>
          <w:szCs w:val="28"/>
        </w:rPr>
      </w:pPr>
    </w:p>
    <w:p w:rsidR="00A6483F" w:rsidRDefault="00A6483F" w:rsidP="00A6483F">
      <w:pPr>
        <w:spacing w:after="0" w:line="360" w:lineRule="auto"/>
        <w:ind w:firstLine="709"/>
        <w:jc w:val="right"/>
        <w:rPr>
          <w:rFonts w:ascii="Times New Roman" w:hAnsi="Times New Roman" w:cs="Times New Roman"/>
          <w:sz w:val="28"/>
          <w:szCs w:val="28"/>
        </w:rPr>
      </w:pPr>
    </w:p>
    <w:p w:rsidR="00A6483F" w:rsidRDefault="00A6483F" w:rsidP="00A6483F">
      <w:pPr>
        <w:spacing w:after="0" w:line="360" w:lineRule="auto"/>
        <w:ind w:firstLine="709"/>
        <w:jc w:val="right"/>
        <w:rPr>
          <w:rFonts w:ascii="Times New Roman" w:hAnsi="Times New Roman" w:cs="Times New Roman"/>
          <w:sz w:val="28"/>
          <w:szCs w:val="28"/>
        </w:rPr>
      </w:pPr>
    </w:p>
    <w:p w:rsidR="005004AA" w:rsidRPr="005004AA" w:rsidRDefault="00047050" w:rsidP="00047050">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                                                                         </w:t>
      </w:r>
      <w:r w:rsidR="005004AA" w:rsidRPr="005004AA">
        <w:rPr>
          <w:rFonts w:ascii="Times New Roman" w:hAnsi="Times New Roman" w:cs="Times New Roman"/>
          <w:sz w:val="28"/>
          <w:szCs w:val="28"/>
        </w:rPr>
        <w:t>Выполнил студент:</w:t>
      </w:r>
    </w:p>
    <w:p w:rsidR="00A6483F" w:rsidRDefault="00047050" w:rsidP="00047050">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                                                                  </w:t>
      </w:r>
      <w:r w:rsidR="00A6483F">
        <w:rPr>
          <w:rFonts w:ascii="Times New Roman" w:hAnsi="Times New Roman" w:cs="Times New Roman"/>
          <w:sz w:val="28"/>
          <w:szCs w:val="28"/>
        </w:rPr>
        <w:t>Шевченко С.Ф.</w:t>
      </w:r>
    </w:p>
    <w:p w:rsidR="00FD2A1E" w:rsidRDefault="00047050" w:rsidP="00047050">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                                                                                   </w:t>
      </w:r>
      <w:r w:rsidR="00A6483F">
        <w:rPr>
          <w:rFonts w:ascii="Times New Roman" w:hAnsi="Times New Roman" w:cs="Times New Roman"/>
          <w:sz w:val="28"/>
          <w:szCs w:val="28"/>
        </w:rPr>
        <w:t xml:space="preserve">Студенческий билет № </w:t>
      </w:r>
    </w:p>
    <w:p w:rsidR="005004AA" w:rsidRPr="005004AA" w:rsidRDefault="00047050" w:rsidP="00047050">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A6483F">
        <w:rPr>
          <w:rFonts w:ascii="Times New Roman" w:hAnsi="Times New Roman" w:cs="Times New Roman"/>
          <w:sz w:val="28"/>
          <w:szCs w:val="28"/>
        </w:rPr>
        <w:t>06ффб04118</w:t>
      </w:r>
    </w:p>
    <w:p w:rsidR="005004AA" w:rsidRPr="005004AA" w:rsidRDefault="00047050" w:rsidP="00047050">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                                                           </w:t>
      </w:r>
      <w:r w:rsidR="005004AA" w:rsidRPr="005004AA">
        <w:rPr>
          <w:rFonts w:ascii="Times New Roman" w:hAnsi="Times New Roman" w:cs="Times New Roman"/>
          <w:sz w:val="28"/>
          <w:szCs w:val="28"/>
        </w:rPr>
        <w:t>Проверил:</w:t>
      </w:r>
    </w:p>
    <w:p w:rsidR="005004AA" w:rsidRPr="005004AA" w:rsidRDefault="00047050" w:rsidP="00047050">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                                                               </w:t>
      </w:r>
      <w:r w:rsidR="005004AA" w:rsidRPr="005004AA">
        <w:rPr>
          <w:rFonts w:ascii="Times New Roman" w:hAnsi="Times New Roman" w:cs="Times New Roman"/>
          <w:sz w:val="28"/>
          <w:szCs w:val="28"/>
        </w:rPr>
        <w:t>к.э.н., доцент</w:t>
      </w:r>
    </w:p>
    <w:p w:rsidR="00FD2A1E" w:rsidRDefault="00047050" w:rsidP="00047050">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00FD2A1E">
        <w:rPr>
          <w:rFonts w:ascii="Times New Roman" w:hAnsi="Times New Roman" w:cs="Times New Roman"/>
          <w:sz w:val="28"/>
          <w:szCs w:val="28"/>
        </w:rPr>
        <w:t>Шулико</w:t>
      </w:r>
      <w:proofErr w:type="spellEnd"/>
      <w:r w:rsidR="00FD2A1E">
        <w:rPr>
          <w:rFonts w:ascii="Times New Roman" w:hAnsi="Times New Roman" w:cs="Times New Roman"/>
          <w:sz w:val="28"/>
          <w:szCs w:val="28"/>
        </w:rPr>
        <w:t xml:space="preserve"> Е.В.</w:t>
      </w:r>
    </w:p>
    <w:p w:rsidR="00FD2A1E" w:rsidRDefault="00FD2A1E" w:rsidP="00A6483F">
      <w:pPr>
        <w:spacing w:after="0" w:line="360" w:lineRule="auto"/>
        <w:ind w:firstLine="709"/>
        <w:jc w:val="right"/>
        <w:rPr>
          <w:rFonts w:ascii="Times New Roman" w:hAnsi="Times New Roman" w:cs="Times New Roman"/>
          <w:sz w:val="28"/>
          <w:szCs w:val="28"/>
        </w:rPr>
      </w:pPr>
    </w:p>
    <w:p w:rsidR="00FD2A1E" w:rsidRDefault="00FD2A1E" w:rsidP="00A6483F">
      <w:pPr>
        <w:spacing w:after="0" w:line="360" w:lineRule="auto"/>
        <w:ind w:firstLine="709"/>
        <w:jc w:val="right"/>
        <w:rPr>
          <w:rFonts w:ascii="Times New Roman" w:hAnsi="Times New Roman" w:cs="Times New Roman"/>
          <w:sz w:val="28"/>
          <w:szCs w:val="28"/>
        </w:rPr>
      </w:pPr>
    </w:p>
    <w:p w:rsidR="00047050" w:rsidRDefault="00FD2A1E" w:rsidP="00047050">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Новороссийск 20</w:t>
      </w:r>
      <w:r w:rsidR="00047050">
        <w:rPr>
          <w:rFonts w:ascii="Times New Roman" w:hAnsi="Times New Roman" w:cs="Times New Roman"/>
          <w:sz w:val="28"/>
          <w:szCs w:val="28"/>
        </w:rPr>
        <w:t>15</w:t>
      </w:r>
      <w:r w:rsidR="005004AA" w:rsidRPr="005004AA">
        <w:rPr>
          <w:rFonts w:ascii="Times New Roman" w:hAnsi="Times New Roman" w:cs="Times New Roman"/>
          <w:sz w:val="28"/>
          <w:szCs w:val="28"/>
        </w:rPr>
        <w:t>г.</w:t>
      </w:r>
    </w:p>
    <w:p w:rsidR="0056300D" w:rsidRPr="00047050" w:rsidRDefault="0056300D" w:rsidP="00047050">
      <w:pPr>
        <w:spacing w:after="0" w:line="360" w:lineRule="auto"/>
        <w:ind w:firstLine="709"/>
        <w:jc w:val="center"/>
        <w:rPr>
          <w:rFonts w:ascii="Times New Roman" w:hAnsi="Times New Roman" w:cs="Times New Roman"/>
          <w:sz w:val="28"/>
          <w:szCs w:val="28"/>
        </w:rPr>
      </w:pPr>
      <w:r w:rsidRPr="00047050">
        <w:rPr>
          <w:rFonts w:ascii="Times New Roman" w:eastAsia="Times New Roman" w:hAnsi="Times New Roman" w:cs="Times New Roman"/>
          <w:bCs/>
          <w:color w:val="000000"/>
          <w:sz w:val="28"/>
          <w:szCs w:val="28"/>
          <w:lang w:eastAsia="ru-RU"/>
        </w:rPr>
        <w:lastRenderedPageBreak/>
        <w:t>СОДЕРЖАНИЕ</w:t>
      </w:r>
    </w:p>
    <w:p w:rsidR="00047050" w:rsidRDefault="00047050" w:rsidP="00047050">
      <w:pPr>
        <w:shd w:val="clear" w:color="auto" w:fill="FFFFFF"/>
        <w:spacing w:after="0" w:line="420" w:lineRule="atLeast"/>
        <w:ind w:firstLine="709"/>
        <w:jc w:val="both"/>
        <w:rPr>
          <w:rFonts w:ascii="Times New Roman" w:eastAsia="Times New Roman" w:hAnsi="Times New Roman" w:cs="Times New Roman"/>
          <w:color w:val="000000"/>
          <w:sz w:val="28"/>
          <w:szCs w:val="28"/>
          <w:lang w:eastAsia="ru-RU"/>
        </w:rPr>
      </w:pPr>
    </w:p>
    <w:p w:rsidR="0056300D" w:rsidRPr="0056300D" w:rsidRDefault="0056300D" w:rsidP="00DF7FC0">
      <w:pPr>
        <w:shd w:val="clear" w:color="auto" w:fill="FFFFFF"/>
        <w:spacing w:after="0" w:line="360" w:lineRule="auto"/>
        <w:ind w:firstLine="709"/>
        <w:rPr>
          <w:rFonts w:ascii="Times New Roman" w:eastAsia="Times New Roman" w:hAnsi="Times New Roman" w:cs="Times New Roman"/>
          <w:color w:val="000000"/>
          <w:sz w:val="28"/>
          <w:szCs w:val="28"/>
          <w:lang w:eastAsia="ru-RU"/>
        </w:rPr>
      </w:pPr>
      <w:r w:rsidRPr="0056300D">
        <w:rPr>
          <w:rFonts w:ascii="Times New Roman" w:eastAsia="Times New Roman" w:hAnsi="Times New Roman" w:cs="Times New Roman"/>
          <w:color w:val="000000"/>
          <w:sz w:val="28"/>
          <w:szCs w:val="28"/>
          <w:lang w:eastAsia="ru-RU"/>
        </w:rPr>
        <w:t>ВВЕДЕНИЕ</w:t>
      </w:r>
      <w:r w:rsidR="00047050">
        <w:rPr>
          <w:rFonts w:ascii="Times New Roman" w:eastAsia="Times New Roman" w:hAnsi="Times New Roman" w:cs="Times New Roman"/>
          <w:color w:val="000000"/>
          <w:sz w:val="28"/>
          <w:szCs w:val="28"/>
          <w:lang w:eastAsia="ru-RU"/>
        </w:rPr>
        <w:t>…………………………………………………</w:t>
      </w:r>
      <w:r w:rsidR="00DF7FC0">
        <w:rPr>
          <w:rFonts w:ascii="Times New Roman" w:eastAsia="Times New Roman" w:hAnsi="Times New Roman" w:cs="Times New Roman"/>
          <w:color w:val="000000"/>
          <w:sz w:val="28"/>
          <w:szCs w:val="28"/>
          <w:lang w:eastAsia="ru-RU"/>
        </w:rPr>
        <w:t>……………</w:t>
      </w:r>
      <w:r w:rsidR="006263C3">
        <w:rPr>
          <w:rFonts w:ascii="Times New Roman" w:eastAsia="Times New Roman" w:hAnsi="Times New Roman" w:cs="Times New Roman"/>
          <w:color w:val="000000"/>
          <w:sz w:val="28"/>
          <w:szCs w:val="28"/>
          <w:lang w:eastAsia="ru-RU"/>
        </w:rPr>
        <w:t>...</w:t>
      </w:r>
      <w:r w:rsidR="00DF7FC0">
        <w:rPr>
          <w:rFonts w:ascii="Times New Roman" w:eastAsia="Times New Roman" w:hAnsi="Times New Roman" w:cs="Times New Roman"/>
          <w:color w:val="000000"/>
          <w:sz w:val="28"/>
          <w:szCs w:val="28"/>
          <w:lang w:eastAsia="ru-RU"/>
        </w:rPr>
        <w:t>.3</w:t>
      </w:r>
    </w:p>
    <w:p w:rsidR="0056300D" w:rsidRPr="0056300D" w:rsidRDefault="0056300D" w:rsidP="00DF7FC0">
      <w:pPr>
        <w:shd w:val="clear" w:color="auto" w:fill="FFFFFF"/>
        <w:spacing w:after="0" w:line="360" w:lineRule="auto"/>
        <w:ind w:firstLine="709"/>
        <w:rPr>
          <w:rFonts w:ascii="Times New Roman" w:eastAsia="Times New Roman" w:hAnsi="Times New Roman" w:cs="Times New Roman"/>
          <w:color w:val="000000"/>
          <w:sz w:val="28"/>
          <w:szCs w:val="28"/>
          <w:lang w:eastAsia="ru-RU"/>
        </w:rPr>
      </w:pPr>
      <w:r w:rsidRPr="0056300D">
        <w:rPr>
          <w:rFonts w:ascii="Times New Roman" w:eastAsia="Times New Roman" w:hAnsi="Times New Roman" w:cs="Times New Roman"/>
          <w:color w:val="000000"/>
          <w:sz w:val="28"/>
          <w:szCs w:val="28"/>
          <w:lang w:eastAsia="ru-RU"/>
        </w:rPr>
        <w:t xml:space="preserve">1. </w:t>
      </w:r>
      <w:r w:rsidR="00047050">
        <w:rPr>
          <w:rFonts w:ascii="Times New Roman" w:eastAsia="Times New Roman" w:hAnsi="Times New Roman" w:cs="Times New Roman"/>
          <w:color w:val="000000"/>
          <w:sz w:val="28"/>
          <w:szCs w:val="28"/>
          <w:lang w:eastAsia="ru-RU"/>
        </w:rPr>
        <w:t>Пенсионный фонд РФ</w:t>
      </w:r>
      <w:r w:rsidR="00047050" w:rsidRPr="0056300D">
        <w:rPr>
          <w:rFonts w:ascii="Times New Roman" w:eastAsia="Times New Roman" w:hAnsi="Times New Roman" w:cs="Times New Roman"/>
          <w:color w:val="000000"/>
          <w:sz w:val="28"/>
          <w:szCs w:val="28"/>
          <w:lang w:eastAsia="ru-RU"/>
        </w:rPr>
        <w:t>, его цели, задачи и система организации</w:t>
      </w:r>
      <w:r w:rsidR="00047050">
        <w:rPr>
          <w:rFonts w:ascii="Times New Roman" w:eastAsia="Times New Roman" w:hAnsi="Times New Roman" w:cs="Times New Roman"/>
          <w:color w:val="000000"/>
          <w:sz w:val="28"/>
          <w:szCs w:val="28"/>
          <w:lang w:eastAsia="ru-RU"/>
        </w:rPr>
        <w:t>…</w:t>
      </w:r>
      <w:r w:rsidR="006263C3">
        <w:rPr>
          <w:rFonts w:ascii="Times New Roman" w:eastAsia="Times New Roman" w:hAnsi="Times New Roman" w:cs="Times New Roman"/>
          <w:color w:val="000000"/>
          <w:sz w:val="28"/>
          <w:szCs w:val="28"/>
          <w:lang w:eastAsia="ru-RU"/>
        </w:rPr>
        <w:t>…</w:t>
      </w:r>
      <w:r w:rsidR="00DF7FC0">
        <w:rPr>
          <w:rFonts w:ascii="Times New Roman" w:eastAsia="Times New Roman" w:hAnsi="Times New Roman" w:cs="Times New Roman"/>
          <w:color w:val="000000"/>
          <w:sz w:val="28"/>
          <w:szCs w:val="28"/>
          <w:lang w:eastAsia="ru-RU"/>
        </w:rPr>
        <w:t>.5</w:t>
      </w:r>
    </w:p>
    <w:p w:rsidR="0056300D" w:rsidRPr="0056300D" w:rsidRDefault="00047050" w:rsidP="00DF7FC0">
      <w:pPr>
        <w:shd w:val="clear" w:color="auto" w:fill="FFFFFF"/>
        <w:spacing w:after="0" w:line="360" w:lineRule="auto"/>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6300D" w:rsidRPr="0056300D">
        <w:rPr>
          <w:rFonts w:ascii="Times New Roman" w:eastAsia="Times New Roman" w:hAnsi="Times New Roman" w:cs="Times New Roman"/>
          <w:color w:val="000000"/>
          <w:sz w:val="28"/>
          <w:szCs w:val="28"/>
          <w:lang w:eastAsia="ru-RU"/>
        </w:rPr>
        <w:t>1.1 История возникновения и развития Пенсионного фонда РФ</w:t>
      </w:r>
      <w:r>
        <w:rPr>
          <w:rFonts w:ascii="Times New Roman" w:eastAsia="Times New Roman" w:hAnsi="Times New Roman" w:cs="Times New Roman"/>
          <w:color w:val="000000"/>
          <w:sz w:val="28"/>
          <w:szCs w:val="28"/>
          <w:lang w:eastAsia="ru-RU"/>
        </w:rPr>
        <w:t>…</w:t>
      </w:r>
      <w:r w:rsidR="006263C3">
        <w:rPr>
          <w:rFonts w:ascii="Times New Roman" w:eastAsia="Times New Roman" w:hAnsi="Times New Roman" w:cs="Times New Roman"/>
          <w:color w:val="000000"/>
          <w:sz w:val="28"/>
          <w:szCs w:val="28"/>
          <w:lang w:eastAsia="ru-RU"/>
        </w:rPr>
        <w:t>…</w:t>
      </w:r>
      <w:r w:rsidR="00DF7FC0">
        <w:rPr>
          <w:rFonts w:ascii="Times New Roman" w:eastAsia="Times New Roman" w:hAnsi="Times New Roman" w:cs="Times New Roman"/>
          <w:color w:val="000000"/>
          <w:sz w:val="28"/>
          <w:szCs w:val="28"/>
          <w:lang w:eastAsia="ru-RU"/>
        </w:rPr>
        <w:t>5</w:t>
      </w:r>
    </w:p>
    <w:p w:rsidR="00047050" w:rsidRDefault="00047050" w:rsidP="00DF7FC0">
      <w:pPr>
        <w:shd w:val="clear" w:color="auto" w:fill="FFFFFF"/>
        <w:spacing w:after="0" w:line="360" w:lineRule="auto"/>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1</w:t>
      </w:r>
      <w:r w:rsidR="0056300D" w:rsidRPr="0056300D">
        <w:rPr>
          <w:rFonts w:ascii="Times New Roman" w:eastAsia="Times New Roman" w:hAnsi="Times New Roman" w:cs="Times New Roman"/>
          <w:color w:val="000000"/>
          <w:sz w:val="28"/>
          <w:szCs w:val="28"/>
          <w:lang w:eastAsia="ru-RU"/>
        </w:rPr>
        <w:t>.2 Сущность, роль и основные задачи Пенсионного фонда РФ</w:t>
      </w:r>
      <w:r>
        <w:rPr>
          <w:rFonts w:ascii="Times New Roman" w:eastAsia="Times New Roman" w:hAnsi="Times New Roman" w:cs="Times New Roman"/>
          <w:color w:val="000000"/>
          <w:sz w:val="28"/>
          <w:szCs w:val="28"/>
          <w:lang w:eastAsia="ru-RU"/>
        </w:rPr>
        <w:t>…</w:t>
      </w:r>
      <w:r w:rsidR="006263C3">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w:t>
      </w:r>
      <w:r w:rsidR="006263C3">
        <w:rPr>
          <w:rFonts w:ascii="Times New Roman" w:eastAsia="Times New Roman" w:hAnsi="Times New Roman" w:cs="Times New Roman"/>
          <w:color w:val="000000"/>
          <w:sz w:val="28"/>
          <w:szCs w:val="28"/>
          <w:lang w:eastAsia="ru-RU"/>
        </w:rPr>
        <w:t>7</w:t>
      </w:r>
    </w:p>
    <w:p w:rsidR="0056300D" w:rsidRPr="0056300D" w:rsidRDefault="0056300D" w:rsidP="00DF7FC0">
      <w:pPr>
        <w:shd w:val="clear" w:color="auto" w:fill="FFFFFF"/>
        <w:spacing w:after="0" w:line="360" w:lineRule="auto"/>
        <w:ind w:firstLine="709"/>
        <w:rPr>
          <w:rFonts w:ascii="Times New Roman" w:eastAsia="Times New Roman" w:hAnsi="Times New Roman" w:cs="Times New Roman"/>
          <w:color w:val="000000"/>
          <w:sz w:val="28"/>
          <w:szCs w:val="28"/>
          <w:lang w:eastAsia="ru-RU"/>
        </w:rPr>
      </w:pPr>
      <w:r w:rsidRPr="0056300D">
        <w:rPr>
          <w:rFonts w:ascii="Times New Roman" w:eastAsia="Times New Roman" w:hAnsi="Times New Roman" w:cs="Times New Roman"/>
          <w:color w:val="000000"/>
          <w:sz w:val="28"/>
          <w:szCs w:val="28"/>
          <w:lang w:eastAsia="ru-RU"/>
        </w:rPr>
        <w:t>2.</w:t>
      </w:r>
      <w:r w:rsidR="00047050">
        <w:rPr>
          <w:rFonts w:ascii="Times New Roman" w:eastAsia="Times New Roman" w:hAnsi="Times New Roman" w:cs="Times New Roman"/>
          <w:color w:val="000000"/>
          <w:sz w:val="28"/>
          <w:szCs w:val="28"/>
          <w:lang w:eastAsia="ru-RU"/>
        </w:rPr>
        <w:t>О</w:t>
      </w:r>
      <w:r w:rsidR="008710E0">
        <w:rPr>
          <w:rFonts w:ascii="Times New Roman" w:eastAsia="Times New Roman" w:hAnsi="Times New Roman" w:cs="Times New Roman"/>
          <w:color w:val="000000"/>
          <w:sz w:val="28"/>
          <w:szCs w:val="28"/>
          <w:lang w:eastAsia="ru-RU"/>
        </w:rPr>
        <w:t>собенности доходов и расходов Пенсионного фонда Российской Ф</w:t>
      </w:r>
      <w:r w:rsidR="00047050" w:rsidRPr="0056300D">
        <w:rPr>
          <w:rFonts w:ascii="Times New Roman" w:eastAsia="Times New Roman" w:hAnsi="Times New Roman" w:cs="Times New Roman"/>
          <w:color w:val="000000"/>
          <w:sz w:val="28"/>
          <w:szCs w:val="28"/>
          <w:lang w:eastAsia="ru-RU"/>
        </w:rPr>
        <w:t>едерации</w:t>
      </w:r>
      <w:r w:rsidR="006263C3">
        <w:rPr>
          <w:rFonts w:ascii="Times New Roman" w:eastAsia="Times New Roman" w:hAnsi="Times New Roman" w:cs="Times New Roman"/>
          <w:color w:val="000000"/>
          <w:sz w:val="28"/>
          <w:szCs w:val="28"/>
          <w:lang w:eastAsia="ru-RU"/>
        </w:rPr>
        <w:t>…………………………………………………………………………9</w:t>
      </w:r>
    </w:p>
    <w:p w:rsidR="0056300D" w:rsidRPr="0056300D" w:rsidRDefault="00047050" w:rsidP="00DF7FC0">
      <w:pPr>
        <w:shd w:val="clear" w:color="auto" w:fill="FFFFFF"/>
        <w:spacing w:after="0" w:line="360" w:lineRule="auto"/>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2</w:t>
      </w:r>
      <w:r w:rsidR="0056300D" w:rsidRPr="0056300D">
        <w:rPr>
          <w:rFonts w:ascii="Times New Roman" w:eastAsia="Times New Roman" w:hAnsi="Times New Roman" w:cs="Times New Roman"/>
          <w:color w:val="000000"/>
          <w:sz w:val="28"/>
          <w:szCs w:val="28"/>
          <w:lang w:eastAsia="ru-RU"/>
        </w:rPr>
        <w:t>.1 Формирование доходов и расходования средств</w:t>
      </w:r>
      <w:r w:rsidR="009B5AA6">
        <w:rPr>
          <w:rFonts w:ascii="Times New Roman" w:eastAsia="Times New Roman" w:hAnsi="Times New Roman" w:cs="Times New Roman"/>
          <w:color w:val="000000"/>
          <w:sz w:val="28"/>
          <w:szCs w:val="28"/>
          <w:lang w:eastAsia="ru-RU"/>
        </w:rPr>
        <w:t xml:space="preserve"> бюджета ПФР</w:t>
      </w:r>
      <w:r>
        <w:rPr>
          <w:rFonts w:ascii="Times New Roman" w:eastAsia="Times New Roman" w:hAnsi="Times New Roman" w:cs="Times New Roman"/>
          <w:color w:val="000000"/>
          <w:sz w:val="28"/>
          <w:szCs w:val="28"/>
          <w:lang w:eastAsia="ru-RU"/>
        </w:rPr>
        <w:t>………………</w:t>
      </w:r>
      <w:r w:rsidR="006263C3">
        <w:rPr>
          <w:rFonts w:ascii="Times New Roman" w:eastAsia="Times New Roman" w:hAnsi="Times New Roman" w:cs="Times New Roman"/>
          <w:color w:val="000000"/>
          <w:sz w:val="28"/>
          <w:szCs w:val="28"/>
          <w:lang w:eastAsia="ru-RU"/>
        </w:rPr>
        <w:t>………………………………………………………………...9</w:t>
      </w:r>
    </w:p>
    <w:p w:rsidR="00047050" w:rsidRDefault="00047050" w:rsidP="00DF7FC0">
      <w:pPr>
        <w:shd w:val="clear" w:color="auto" w:fill="FFFFFF"/>
        <w:spacing w:after="0" w:line="360" w:lineRule="auto"/>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6300D" w:rsidRPr="0056300D">
        <w:rPr>
          <w:rFonts w:ascii="Times New Roman" w:eastAsia="Times New Roman" w:hAnsi="Times New Roman" w:cs="Times New Roman"/>
          <w:color w:val="000000"/>
          <w:sz w:val="28"/>
          <w:szCs w:val="28"/>
          <w:lang w:eastAsia="ru-RU"/>
        </w:rPr>
        <w:t xml:space="preserve">2.2 </w:t>
      </w:r>
      <w:r w:rsidR="00726EA7">
        <w:rPr>
          <w:rFonts w:ascii="Times New Roman" w:eastAsia="Times New Roman" w:hAnsi="Times New Roman" w:cs="Times New Roman"/>
          <w:color w:val="000000"/>
          <w:sz w:val="28"/>
          <w:szCs w:val="28"/>
          <w:lang w:eastAsia="ru-RU"/>
        </w:rPr>
        <w:t>Дефицит бюджета</w:t>
      </w:r>
      <w:r w:rsidR="009B5AA6">
        <w:rPr>
          <w:rFonts w:ascii="Times New Roman" w:eastAsia="Times New Roman" w:hAnsi="Times New Roman" w:cs="Times New Roman"/>
          <w:color w:val="000000"/>
          <w:sz w:val="28"/>
          <w:szCs w:val="28"/>
          <w:lang w:eastAsia="ru-RU"/>
        </w:rPr>
        <w:t xml:space="preserve"> Пенсионного фонда России</w:t>
      </w:r>
      <w:r w:rsidR="00726EA7">
        <w:rPr>
          <w:rFonts w:ascii="Times New Roman" w:eastAsia="Times New Roman" w:hAnsi="Times New Roman" w:cs="Times New Roman"/>
          <w:color w:val="000000"/>
          <w:sz w:val="28"/>
          <w:szCs w:val="28"/>
          <w:lang w:eastAsia="ru-RU"/>
        </w:rPr>
        <w:t>…………………………</w:t>
      </w:r>
      <w:r w:rsidR="00157481">
        <w:rPr>
          <w:rFonts w:ascii="Times New Roman" w:eastAsia="Times New Roman" w:hAnsi="Times New Roman" w:cs="Times New Roman"/>
          <w:color w:val="000000"/>
          <w:sz w:val="28"/>
          <w:szCs w:val="28"/>
          <w:lang w:eastAsia="ru-RU"/>
        </w:rPr>
        <w:t>………………………………………………….13</w:t>
      </w:r>
    </w:p>
    <w:p w:rsidR="0056300D" w:rsidRPr="0056300D" w:rsidRDefault="0056300D" w:rsidP="00DF7FC0">
      <w:pPr>
        <w:shd w:val="clear" w:color="auto" w:fill="FFFFFF"/>
        <w:spacing w:after="0" w:line="360" w:lineRule="auto"/>
        <w:ind w:firstLine="709"/>
        <w:rPr>
          <w:rFonts w:ascii="Times New Roman" w:eastAsia="Times New Roman" w:hAnsi="Times New Roman" w:cs="Times New Roman"/>
          <w:color w:val="000000"/>
          <w:sz w:val="28"/>
          <w:szCs w:val="28"/>
          <w:lang w:eastAsia="ru-RU"/>
        </w:rPr>
      </w:pPr>
      <w:r w:rsidRPr="0056300D">
        <w:rPr>
          <w:rFonts w:ascii="Times New Roman" w:eastAsia="Times New Roman" w:hAnsi="Times New Roman" w:cs="Times New Roman"/>
          <w:color w:val="000000"/>
          <w:sz w:val="28"/>
          <w:szCs w:val="28"/>
          <w:lang w:eastAsia="ru-RU"/>
        </w:rPr>
        <w:t xml:space="preserve">3. </w:t>
      </w:r>
      <w:r w:rsidR="00E47874">
        <w:rPr>
          <w:rFonts w:ascii="Times New Roman" w:eastAsia="Times New Roman" w:hAnsi="Times New Roman" w:cs="Times New Roman"/>
          <w:color w:val="000000"/>
          <w:sz w:val="28"/>
          <w:szCs w:val="28"/>
          <w:lang w:eastAsia="ru-RU"/>
        </w:rPr>
        <w:t>П</w:t>
      </w:r>
      <w:r w:rsidR="00E47874" w:rsidRPr="0056300D">
        <w:rPr>
          <w:rFonts w:ascii="Times New Roman" w:eastAsia="Times New Roman" w:hAnsi="Times New Roman" w:cs="Times New Roman"/>
          <w:color w:val="000000"/>
          <w:sz w:val="28"/>
          <w:szCs w:val="28"/>
          <w:lang w:eastAsia="ru-RU"/>
        </w:rPr>
        <w:t>ерспекти</w:t>
      </w:r>
      <w:r w:rsidR="009B5AA6">
        <w:rPr>
          <w:rFonts w:ascii="Times New Roman" w:eastAsia="Times New Roman" w:hAnsi="Times New Roman" w:cs="Times New Roman"/>
          <w:color w:val="000000"/>
          <w:sz w:val="28"/>
          <w:szCs w:val="28"/>
          <w:lang w:eastAsia="ru-RU"/>
        </w:rPr>
        <w:t>вы развития П</w:t>
      </w:r>
      <w:r w:rsidR="00E47874">
        <w:rPr>
          <w:rFonts w:ascii="Times New Roman" w:eastAsia="Times New Roman" w:hAnsi="Times New Roman" w:cs="Times New Roman"/>
          <w:color w:val="000000"/>
          <w:sz w:val="28"/>
          <w:szCs w:val="28"/>
          <w:lang w:eastAsia="ru-RU"/>
        </w:rPr>
        <w:t>енсионного фонда РФ</w:t>
      </w:r>
      <w:r w:rsidR="005B2A3E">
        <w:rPr>
          <w:rFonts w:ascii="Times New Roman" w:eastAsia="Times New Roman" w:hAnsi="Times New Roman" w:cs="Times New Roman"/>
          <w:color w:val="000000"/>
          <w:sz w:val="28"/>
          <w:szCs w:val="28"/>
          <w:lang w:eastAsia="ru-RU"/>
        </w:rPr>
        <w:t>………</w:t>
      </w:r>
      <w:r w:rsidR="00157481">
        <w:rPr>
          <w:rFonts w:ascii="Times New Roman" w:eastAsia="Times New Roman" w:hAnsi="Times New Roman" w:cs="Times New Roman"/>
          <w:color w:val="000000"/>
          <w:sz w:val="28"/>
          <w:szCs w:val="28"/>
          <w:lang w:eastAsia="ru-RU"/>
        </w:rPr>
        <w:t>……………...17</w:t>
      </w:r>
    </w:p>
    <w:p w:rsidR="00EA692A" w:rsidRPr="00EA692A" w:rsidRDefault="005B2A3E" w:rsidP="00DF7FC0">
      <w:pPr>
        <w:shd w:val="clear" w:color="auto" w:fill="FFFFFF"/>
        <w:spacing w:after="0" w:line="360" w:lineRule="auto"/>
        <w:ind w:firstLine="709"/>
        <w:rPr>
          <w:rFonts w:ascii="Times New Roman" w:hAnsi="Times New Roman" w:cs="Times New Roman"/>
          <w:sz w:val="28"/>
          <w:szCs w:val="28"/>
        </w:rPr>
      </w:pPr>
      <w:r>
        <w:rPr>
          <w:rFonts w:ascii="Times New Roman" w:eastAsia="Times New Roman" w:hAnsi="Times New Roman" w:cs="Times New Roman"/>
          <w:color w:val="000000"/>
          <w:sz w:val="28"/>
          <w:szCs w:val="28"/>
          <w:lang w:eastAsia="ru-RU"/>
        </w:rPr>
        <w:t xml:space="preserve">     3</w:t>
      </w:r>
      <w:r w:rsidR="0056300D" w:rsidRPr="0056300D">
        <w:rPr>
          <w:rFonts w:ascii="Times New Roman" w:eastAsia="Times New Roman" w:hAnsi="Times New Roman" w:cs="Times New Roman"/>
          <w:color w:val="000000"/>
          <w:sz w:val="28"/>
          <w:szCs w:val="28"/>
          <w:lang w:eastAsia="ru-RU"/>
        </w:rPr>
        <w:t>.1</w:t>
      </w:r>
      <w:r w:rsidR="00EA692A" w:rsidRPr="00EA692A">
        <w:rPr>
          <w:rFonts w:ascii="Times New Roman" w:hAnsi="Times New Roman" w:cs="Times New Roman"/>
          <w:b/>
          <w:sz w:val="28"/>
          <w:szCs w:val="28"/>
        </w:rPr>
        <w:t xml:space="preserve"> </w:t>
      </w:r>
      <w:r w:rsidR="008710E0">
        <w:rPr>
          <w:rFonts w:ascii="Times New Roman" w:hAnsi="Times New Roman" w:cs="Times New Roman"/>
          <w:sz w:val="28"/>
          <w:szCs w:val="28"/>
        </w:rPr>
        <w:t>Деятельность П</w:t>
      </w:r>
      <w:r w:rsidR="00EA692A" w:rsidRPr="00EA692A">
        <w:rPr>
          <w:rFonts w:ascii="Times New Roman" w:hAnsi="Times New Roman" w:cs="Times New Roman"/>
          <w:sz w:val="28"/>
          <w:szCs w:val="28"/>
        </w:rPr>
        <w:t>енсионного фонда в рамках новой пенсионной системы</w:t>
      </w:r>
      <w:r w:rsidR="00EA692A">
        <w:rPr>
          <w:rFonts w:ascii="Times New Roman" w:hAnsi="Times New Roman" w:cs="Times New Roman"/>
          <w:sz w:val="28"/>
          <w:szCs w:val="28"/>
        </w:rPr>
        <w:t>………………</w:t>
      </w:r>
      <w:r w:rsidR="00157481">
        <w:rPr>
          <w:rFonts w:ascii="Times New Roman" w:hAnsi="Times New Roman" w:cs="Times New Roman"/>
          <w:sz w:val="28"/>
          <w:szCs w:val="28"/>
        </w:rPr>
        <w:t>…………………………………………………………...17</w:t>
      </w:r>
    </w:p>
    <w:p w:rsidR="0056300D" w:rsidRPr="0056300D" w:rsidRDefault="005B2A3E" w:rsidP="00DF7FC0">
      <w:pPr>
        <w:shd w:val="clear" w:color="auto" w:fill="FFFFFF"/>
        <w:spacing w:after="0" w:line="360" w:lineRule="auto"/>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3</w:t>
      </w:r>
      <w:r w:rsidR="0056300D" w:rsidRPr="0056300D">
        <w:rPr>
          <w:rFonts w:ascii="Times New Roman" w:eastAsia="Times New Roman" w:hAnsi="Times New Roman" w:cs="Times New Roman"/>
          <w:color w:val="000000"/>
          <w:sz w:val="28"/>
          <w:szCs w:val="28"/>
          <w:lang w:eastAsia="ru-RU"/>
        </w:rPr>
        <w:t xml:space="preserve">.2 </w:t>
      </w:r>
      <w:r w:rsidR="00692D1E">
        <w:rPr>
          <w:rFonts w:ascii="Times New Roman" w:eastAsia="Times New Roman" w:hAnsi="Times New Roman" w:cs="Times New Roman"/>
          <w:color w:val="000000"/>
          <w:sz w:val="28"/>
          <w:szCs w:val="28"/>
          <w:lang w:eastAsia="ru-RU"/>
        </w:rPr>
        <w:t>Стратегия и тактика ПФ РФ в перспективе</w:t>
      </w:r>
      <w:r>
        <w:rPr>
          <w:rFonts w:ascii="Times New Roman" w:eastAsia="Times New Roman" w:hAnsi="Times New Roman" w:cs="Times New Roman"/>
          <w:color w:val="000000"/>
          <w:sz w:val="28"/>
          <w:szCs w:val="28"/>
          <w:lang w:eastAsia="ru-RU"/>
        </w:rPr>
        <w:t>……………</w:t>
      </w:r>
      <w:r w:rsidR="00157481">
        <w:rPr>
          <w:rFonts w:ascii="Times New Roman" w:eastAsia="Times New Roman" w:hAnsi="Times New Roman" w:cs="Times New Roman"/>
          <w:color w:val="000000"/>
          <w:sz w:val="28"/>
          <w:szCs w:val="28"/>
          <w:lang w:eastAsia="ru-RU"/>
        </w:rPr>
        <w:t>………....23</w:t>
      </w:r>
    </w:p>
    <w:p w:rsidR="0056300D" w:rsidRPr="0056300D" w:rsidRDefault="0056300D" w:rsidP="00DF7FC0">
      <w:pPr>
        <w:shd w:val="clear" w:color="auto" w:fill="FFFFFF"/>
        <w:spacing w:after="0" w:line="360" w:lineRule="auto"/>
        <w:ind w:firstLine="709"/>
        <w:rPr>
          <w:rFonts w:ascii="Times New Roman" w:eastAsia="Times New Roman" w:hAnsi="Times New Roman" w:cs="Times New Roman"/>
          <w:color w:val="000000"/>
          <w:sz w:val="28"/>
          <w:szCs w:val="28"/>
          <w:lang w:eastAsia="ru-RU"/>
        </w:rPr>
      </w:pPr>
      <w:r w:rsidRPr="0056300D">
        <w:rPr>
          <w:rFonts w:ascii="Times New Roman" w:eastAsia="Times New Roman" w:hAnsi="Times New Roman" w:cs="Times New Roman"/>
          <w:color w:val="000000"/>
          <w:sz w:val="28"/>
          <w:szCs w:val="28"/>
          <w:lang w:eastAsia="ru-RU"/>
        </w:rPr>
        <w:t>ЗАКЛЮЧЕНИЕ</w:t>
      </w:r>
      <w:r w:rsidR="005B2A3E">
        <w:rPr>
          <w:rFonts w:ascii="Times New Roman" w:eastAsia="Times New Roman" w:hAnsi="Times New Roman" w:cs="Times New Roman"/>
          <w:color w:val="000000"/>
          <w:sz w:val="28"/>
          <w:szCs w:val="28"/>
          <w:lang w:eastAsia="ru-RU"/>
        </w:rPr>
        <w:t>………………………………</w:t>
      </w:r>
      <w:r w:rsidR="00157481">
        <w:rPr>
          <w:rFonts w:ascii="Times New Roman" w:eastAsia="Times New Roman" w:hAnsi="Times New Roman" w:cs="Times New Roman"/>
          <w:color w:val="000000"/>
          <w:sz w:val="28"/>
          <w:szCs w:val="28"/>
          <w:lang w:eastAsia="ru-RU"/>
        </w:rPr>
        <w:t>…………………………...26</w:t>
      </w:r>
    </w:p>
    <w:p w:rsidR="0056300D" w:rsidRDefault="005B2A3E" w:rsidP="00DF7FC0">
      <w:pPr>
        <w:shd w:val="clear" w:color="auto" w:fill="FFFFFF"/>
        <w:spacing w:after="0" w:line="360" w:lineRule="auto"/>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СПИСОК ИСПОЛЬЗОВАННЫХ ИСТОЧНИКОВ………………</w:t>
      </w:r>
      <w:r w:rsidR="006571D4">
        <w:rPr>
          <w:rFonts w:ascii="Times New Roman" w:eastAsia="Times New Roman" w:hAnsi="Times New Roman" w:cs="Times New Roman"/>
          <w:color w:val="000000"/>
          <w:sz w:val="28"/>
          <w:szCs w:val="28"/>
          <w:lang w:eastAsia="ru-RU"/>
        </w:rPr>
        <w:t>……..28</w:t>
      </w:r>
    </w:p>
    <w:p w:rsidR="005B2A3E" w:rsidRDefault="005B2A3E" w:rsidP="00DF7FC0">
      <w:pPr>
        <w:shd w:val="clear" w:color="auto" w:fill="FFFFFF"/>
        <w:spacing w:after="0" w:line="360" w:lineRule="auto"/>
        <w:ind w:firstLine="709"/>
        <w:rPr>
          <w:rFonts w:ascii="Times New Roman" w:eastAsia="Times New Roman" w:hAnsi="Times New Roman" w:cs="Times New Roman"/>
          <w:color w:val="000000"/>
          <w:sz w:val="28"/>
          <w:szCs w:val="28"/>
          <w:lang w:eastAsia="ru-RU"/>
        </w:rPr>
      </w:pPr>
    </w:p>
    <w:p w:rsidR="005B2A3E" w:rsidRDefault="005B2A3E" w:rsidP="005B2A3E">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5B2A3E" w:rsidRDefault="005B2A3E" w:rsidP="005B2A3E">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5B2A3E" w:rsidRDefault="005B2A3E" w:rsidP="005B2A3E">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5B2A3E" w:rsidRDefault="005B2A3E" w:rsidP="005B2A3E">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5B2A3E" w:rsidRDefault="005B2A3E" w:rsidP="005B2A3E">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5B2A3E" w:rsidRDefault="005B2A3E" w:rsidP="005B2A3E">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5B2A3E" w:rsidRDefault="005B2A3E" w:rsidP="005B2A3E">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5B2A3E" w:rsidRDefault="005B2A3E" w:rsidP="005B2A3E">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E47874" w:rsidRDefault="00E47874" w:rsidP="00DF7FC0">
      <w:pPr>
        <w:shd w:val="clear" w:color="auto" w:fill="FFFFFF"/>
        <w:spacing w:after="0" w:line="360" w:lineRule="auto"/>
        <w:jc w:val="both"/>
        <w:rPr>
          <w:rFonts w:ascii="Times New Roman" w:eastAsia="Times New Roman" w:hAnsi="Times New Roman" w:cs="Times New Roman"/>
          <w:color w:val="000000"/>
          <w:sz w:val="28"/>
          <w:szCs w:val="28"/>
          <w:lang w:eastAsia="ru-RU"/>
        </w:rPr>
      </w:pPr>
    </w:p>
    <w:p w:rsidR="00DF7FC0" w:rsidRDefault="00DF7FC0" w:rsidP="00DF7FC0">
      <w:pPr>
        <w:shd w:val="clear" w:color="auto" w:fill="FFFFFF"/>
        <w:spacing w:after="0" w:line="360" w:lineRule="auto"/>
        <w:jc w:val="both"/>
        <w:rPr>
          <w:rFonts w:ascii="Times New Roman" w:eastAsia="Times New Roman" w:hAnsi="Times New Roman" w:cs="Times New Roman"/>
          <w:color w:val="000000"/>
          <w:sz w:val="28"/>
          <w:szCs w:val="28"/>
          <w:lang w:eastAsia="ru-RU"/>
        </w:rPr>
      </w:pPr>
    </w:p>
    <w:p w:rsidR="00090F2A" w:rsidRDefault="00090F2A" w:rsidP="005B2A3E">
      <w:pPr>
        <w:shd w:val="clear" w:color="auto" w:fill="FFFFFF"/>
        <w:spacing w:after="0" w:line="360" w:lineRule="auto"/>
        <w:ind w:firstLine="709"/>
        <w:jc w:val="center"/>
        <w:rPr>
          <w:rFonts w:ascii="Times New Roman" w:eastAsia="Times New Roman" w:hAnsi="Times New Roman" w:cs="Times New Roman"/>
          <w:color w:val="000000"/>
          <w:sz w:val="28"/>
          <w:szCs w:val="28"/>
          <w:lang w:eastAsia="ru-RU"/>
        </w:rPr>
      </w:pPr>
    </w:p>
    <w:p w:rsidR="005B2A3E" w:rsidRDefault="00027417" w:rsidP="005B2A3E">
      <w:pPr>
        <w:shd w:val="clear" w:color="auto" w:fill="FFFFFF"/>
        <w:spacing w:after="0" w:line="360" w:lineRule="auto"/>
        <w:ind w:firstLine="709"/>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ВВЕДЕНИЕ</w:t>
      </w:r>
    </w:p>
    <w:p w:rsidR="005B2A3E" w:rsidRDefault="005B2A3E" w:rsidP="005B2A3E">
      <w:pPr>
        <w:shd w:val="clear" w:color="auto" w:fill="FFFFFF"/>
        <w:spacing w:after="0" w:line="360" w:lineRule="auto"/>
        <w:ind w:firstLine="709"/>
        <w:jc w:val="center"/>
        <w:rPr>
          <w:rFonts w:ascii="Times New Roman" w:eastAsia="Times New Roman" w:hAnsi="Times New Roman" w:cs="Times New Roman"/>
          <w:color w:val="000000"/>
          <w:sz w:val="28"/>
          <w:szCs w:val="28"/>
          <w:lang w:eastAsia="ru-RU"/>
        </w:rPr>
      </w:pPr>
    </w:p>
    <w:p w:rsidR="00FA56ED" w:rsidRDefault="00FA56ED" w:rsidP="005B2A3E">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FA56ED">
        <w:rPr>
          <w:rFonts w:ascii="Times New Roman" w:eastAsia="Times New Roman" w:hAnsi="Times New Roman" w:cs="Times New Roman"/>
          <w:color w:val="000000"/>
          <w:sz w:val="28"/>
          <w:szCs w:val="28"/>
          <w:lang w:eastAsia="ru-RU"/>
        </w:rPr>
        <w:t>Обеспечение достойного уровня жизни старшего поколения является прио</w:t>
      </w:r>
      <w:r w:rsidR="005B2A3E">
        <w:rPr>
          <w:rFonts w:ascii="Times New Roman" w:eastAsia="Times New Roman" w:hAnsi="Times New Roman" w:cs="Times New Roman"/>
          <w:color w:val="000000"/>
          <w:sz w:val="28"/>
          <w:szCs w:val="28"/>
          <w:lang w:eastAsia="ru-RU"/>
        </w:rPr>
        <w:t>ритетной </w:t>
      </w:r>
      <w:r w:rsidRPr="00FA56ED">
        <w:rPr>
          <w:rFonts w:ascii="Times New Roman" w:eastAsia="Times New Roman" w:hAnsi="Times New Roman" w:cs="Times New Roman"/>
          <w:color w:val="000000"/>
          <w:sz w:val="28"/>
          <w:szCs w:val="28"/>
          <w:lang w:eastAsia="ru-RU"/>
        </w:rPr>
        <w:t>целью социально-экономической политики большинства современных стран</w:t>
      </w:r>
      <w:r w:rsidR="005B2A3E">
        <w:rPr>
          <w:rFonts w:ascii="Times New Roman" w:eastAsia="Times New Roman" w:hAnsi="Times New Roman" w:cs="Times New Roman"/>
          <w:color w:val="000000"/>
          <w:sz w:val="28"/>
          <w:szCs w:val="28"/>
          <w:lang w:eastAsia="ru-RU"/>
        </w:rPr>
        <w:t>.</w:t>
      </w:r>
    </w:p>
    <w:p w:rsidR="000E6B9C" w:rsidRPr="000E6B9C" w:rsidRDefault="003037E4" w:rsidP="000E6B9C">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1990</w:t>
      </w:r>
      <w:r w:rsidR="007D221A">
        <w:rPr>
          <w:rFonts w:ascii="Times New Roman" w:eastAsia="Times New Roman" w:hAnsi="Times New Roman" w:cs="Times New Roman"/>
          <w:color w:val="000000"/>
          <w:sz w:val="28"/>
          <w:szCs w:val="28"/>
          <w:lang w:eastAsia="ru-RU"/>
        </w:rPr>
        <w:t xml:space="preserve"> году после распада СССР начал свое существование Пенсионный фонд Российской Федерации в роли самостоятельного внебюджетного фонда. Если вспомнить финансовую систему СССР, то в ней обеспечение граждан пенсией осуществлялось благодаря взносам на социальное страхование граждан и за счет средств государственного бюджета. Эти средства объединялись и перераспределялись для решения тех или иных задач, средства же на социальные нужды выделялись по остаточному принципу.</w:t>
      </w:r>
      <w:r w:rsidR="000E6B9C" w:rsidRPr="000E6B9C">
        <w:rPr>
          <w:rFonts w:ascii="Times New Roman" w:eastAsia="Times New Roman" w:hAnsi="Times New Roman" w:cs="Times New Roman"/>
          <w:color w:val="000000"/>
          <w:sz w:val="28"/>
          <w:szCs w:val="28"/>
          <w:lang w:eastAsia="ru-RU"/>
        </w:rPr>
        <w:t xml:space="preserve"> </w:t>
      </w:r>
    </w:p>
    <w:p w:rsidR="000E6B9C" w:rsidRPr="000E6B9C" w:rsidRDefault="000E6B9C" w:rsidP="000E6B9C">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0E6B9C">
        <w:rPr>
          <w:rFonts w:ascii="Times New Roman" w:eastAsia="Times New Roman" w:hAnsi="Times New Roman" w:cs="Times New Roman"/>
          <w:color w:val="000000"/>
          <w:sz w:val="28"/>
          <w:szCs w:val="28"/>
          <w:lang w:eastAsia="ru-RU"/>
        </w:rPr>
        <w:t>Согласно пункту 1 Положения о Пенсионном фонде Российской Феде</w:t>
      </w:r>
      <w:r w:rsidR="00F4079C">
        <w:rPr>
          <w:rFonts w:ascii="Times New Roman" w:eastAsia="Times New Roman" w:hAnsi="Times New Roman" w:cs="Times New Roman"/>
          <w:color w:val="000000"/>
          <w:sz w:val="28"/>
          <w:szCs w:val="28"/>
          <w:lang w:eastAsia="ru-RU"/>
        </w:rPr>
        <w:t>рации</w:t>
      </w:r>
      <w:r w:rsidRPr="000E6B9C">
        <w:rPr>
          <w:rFonts w:ascii="Times New Roman" w:eastAsia="Times New Roman" w:hAnsi="Times New Roman" w:cs="Times New Roman"/>
          <w:color w:val="000000"/>
          <w:sz w:val="28"/>
          <w:szCs w:val="28"/>
          <w:lang w:eastAsia="ru-RU"/>
        </w:rPr>
        <w:t>, утвержденного постановлением Верховного Совета Российской Федерации от 27.12.91 № 2122-1, Пенсионный фонд Российской Федерации является самостоятельным финансово-кредитным учреждением и создан в целях государственного управления финансами пенсионного обеспечения в Российской Федерации.</w:t>
      </w:r>
    </w:p>
    <w:p w:rsidR="000E6B9C" w:rsidRDefault="000E6B9C" w:rsidP="000E6B9C">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0E6B9C">
        <w:rPr>
          <w:rFonts w:ascii="Times New Roman" w:eastAsia="Times New Roman" w:hAnsi="Times New Roman" w:cs="Times New Roman"/>
          <w:color w:val="000000"/>
          <w:sz w:val="28"/>
          <w:szCs w:val="28"/>
          <w:lang w:eastAsia="ru-RU"/>
        </w:rPr>
        <w:t>Следует отметить, что согласно положениям статьи 5 Федерального закона от 15.12.2001 № 167-ФЗ "Об обязательном пенсионном страховании в Российской Федерации" Пенсионный фонд Российской Федерации является государственным учреждением и осуществляет функции страховщика в системе обязательного пенсионного страхования.</w:t>
      </w:r>
    </w:p>
    <w:p w:rsidR="00FA56ED" w:rsidRPr="00FA56ED" w:rsidRDefault="00FA56ED" w:rsidP="000E6B9C">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FA56ED">
        <w:rPr>
          <w:rFonts w:ascii="Times New Roman" w:eastAsia="Times New Roman" w:hAnsi="Times New Roman" w:cs="Times New Roman"/>
          <w:color w:val="000000"/>
          <w:sz w:val="28"/>
          <w:szCs w:val="28"/>
          <w:lang w:eastAsia="ru-RU"/>
        </w:rPr>
        <w:t xml:space="preserve">Объектом исследования </w:t>
      </w:r>
      <w:r w:rsidR="00F4079C">
        <w:rPr>
          <w:rFonts w:ascii="Times New Roman" w:eastAsia="Times New Roman" w:hAnsi="Times New Roman" w:cs="Times New Roman"/>
          <w:color w:val="000000"/>
          <w:sz w:val="28"/>
          <w:szCs w:val="28"/>
          <w:lang w:eastAsia="ru-RU"/>
        </w:rPr>
        <w:t xml:space="preserve">данной курсовой работы </w:t>
      </w:r>
      <w:r w:rsidRPr="00FA56ED">
        <w:rPr>
          <w:rFonts w:ascii="Times New Roman" w:eastAsia="Times New Roman" w:hAnsi="Times New Roman" w:cs="Times New Roman"/>
          <w:color w:val="000000"/>
          <w:sz w:val="28"/>
          <w:szCs w:val="28"/>
          <w:lang w:eastAsia="ru-RU"/>
        </w:rPr>
        <w:t>является пенсионная система Российской Федерации</w:t>
      </w:r>
      <w:r w:rsidR="009540B5">
        <w:rPr>
          <w:rFonts w:ascii="Times New Roman" w:eastAsia="Times New Roman" w:hAnsi="Times New Roman" w:cs="Times New Roman"/>
          <w:color w:val="000000"/>
          <w:sz w:val="28"/>
          <w:szCs w:val="28"/>
          <w:lang w:eastAsia="ru-RU"/>
        </w:rPr>
        <w:t>.</w:t>
      </w:r>
    </w:p>
    <w:p w:rsidR="000E6B9C" w:rsidRDefault="000E6B9C" w:rsidP="00150F0E">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0E6B9C">
        <w:rPr>
          <w:rFonts w:ascii="Times New Roman" w:eastAsia="Times New Roman" w:hAnsi="Times New Roman" w:cs="Times New Roman"/>
          <w:color w:val="000000"/>
          <w:sz w:val="28"/>
          <w:szCs w:val="28"/>
          <w:lang w:eastAsia="ru-RU"/>
        </w:rPr>
        <w:t>Цель курсовой работы - раскрыть сущность деятельности Пенсионного фонда и показать его значение в финансировании социальной сферы страны.</w:t>
      </w:r>
    </w:p>
    <w:p w:rsidR="00FA56ED" w:rsidRDefault="00FA56ED" w:rsidP="00F4079C">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FA56ED">
        <w:rPr>
          <w:rFonts w:ascii="Times New Roman" w:eastAsia="Times New Roman" w:hAnsi="Times New Roman" w:cs="Times New Roman"/>
          <w:color w:val="000000"/>
          <w:sz w:val="28"/>
          <w:szCs w:val="28"/>
          <w:lang w:eastAsia="ru-RU"/>
        </w:rPr>
        <w:t>Задачами ис</w:t>
      </w:r>
      <w:r w:rsidR="003037E4">
        <w:rPr>
          <w:rFonts w:ascii="Times New Roman" w:eastAsia="Times New Roman" w:hAnsi="Times New Roman" w:cs="Times New Roman"/>
          <w:color w:val="000000"/>
          <w:sz w:val="28"/>
          <w:szCs w:val="28"/>
          <w:lang w:eastAsia="ru-RU"/>
        </w:rPr>
        <w:t>следования являются: рассмотрение структуры</w:t>
      </w:r>
      <w:r w:rsidRPr="00FA56ED">
        <w:rPr>
          <w:rFonts w:ascii="Times New Roman" w:eastAsia="Times New Roman" w:hAnsi="Times New Roman" w:cs="Times New Roman"/>
          <w:color w:val="000000"/>
          <w:sz w:val="28"/>
          <w:szCs w:val="28"/>
          <w:lang w:eastAsia="ru-RU"/>
        </w:rPr>
        <w:t xml:space="preserve"> Пенсион</w:t>
      </w:r>
      <w:r w:rsidR="003037E4">
        <w:rPr>
          <w:rFonts w:ascii="Times New Roman" w:eastAsia="Times New Roman" w:hAnsi="Times New Roman" w:cs="Times New Roman"/>
          <w:color w:val="000000"/>
          <w:sz w:val="28"/>
          <w:szCs w:val="28"/>
          <w:lang w:eastAsia="ru-RU"/>
        </w:rPr>
        <w:t>ного</w:t>
      </w:r>
      <w:r w:rsidRPr="00FA56ED">
        <w:rPr>
          <w:rFonts w:ascii="Times New Roman" w:eastAsia="Times New Roman" w:hAnsi="Times New Roman" w:cs="Times New Roman"/>
          <w:color w:val="000000"/>
          <w:sz w:val="28"/>
          <w:szCs w:val="28"/>
          <w:lang w:eastAsia="ru-RU"/>
        </w:rPr>
        <w:t xml:space="preserve"> фонд</w:t>
      </w:r>
      <w:r w:rsidR="003037E4">
        <w:rPr>
          <w:rFonts w:ascii="Times New Roman" w:eastAsia="Times New Roman" w:hAnsi="Times New Roman" w:cs="Times New Roman"/>
          <w:color w:val="000000"/>
          <w:sz w:val="28"/>
          <w:szCs w:val="28"/>
          <w:lang w:eastAsia="ru-RU"/>
        </w:rPr>
        <w:t>а</w:t>
      </w:r>
      <w:r w:rsidRPr="00FA56ED">
        <w:rPr>
          <w:rFonts w:ascii="Times New Roman" w:eastAsia="Times New Roman" w:hAnsi="Times New Roman" w:cs="Times New Roman"/>
          <w:color w:val="000000"/>
          <w:sz w:val="28"/>
          <w:szCs w:val="28"/>
          <w:lang w:eastAsia="ru-RU"/>
        </w:rPr>
        <w:t xml:space="preserve"> Российской Федерации (ПФР),  оценка величины </w:t>
      </w:r>
      <w:r w:rsidRPr="00FA56ED">
        <w:rPr>
          <w:rFonts w:ascii="Times New Roman" w:eastAsia="Times New Roman" w:hAnsi="Times New Roman" w:cs="Times New Roman"/>
          <w:color w:val="000000"/>
          <w:sz w:val="28"/>
          <w:szCs w:val="28"/>
          <w:lang w:eastAsia="ru-RU"/>
        </w:rPr>
        <w:lastRenderedPageBreak/>
        <w:t>дефицита ПФР при существующей структуре населения и законодательной базе.</w:t>
      </w:r>
    </w:p>
    <w:p w:rsidR="000E6B9C" w:rsidRPr="00FA56ED" w:rsidRDefault="00C625AC" w:rsidP="00F4079C">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В качестве источников при написании курсовой </w:t>
      </w:r>
      <w:r w:rsidR="00654335">
        <w:rPr>
          <w:rFonts w:ascii="Times New Roman" w:eastAsia="Times New Roman" w:hAnsi="Times New Roman" w:cs="Times New Roman"/>
          <w:color w:val="000000"/>
          <w:sz w:val="28"/>
          <w:szCs w:val="28"/>
          <w:lang w:eastAsia="ru-RU"/>
        </w:rPr>
        <w:t xml:space="preserve"> </w:t>
      </w:r>
      <w:r w:rsidR="0062201F">
        <w:rPr>
          <w:rFonts w:ascii="Times New Roman" w:eastAsia="Times New Roman" w:hAnsi="Times New Roman" w:cs="Times New Roman"/>
          <w:color w:val="000000"/>
          <w:sz w:val="28"/>
          <w:szCs w:val="28"/>
          <w:lang w:eastAsia="ru-RU"/>
        </w:rPr>
        <w:t>были взяты учебные пособия, периодические издания, а также ряд</w:t>
      </w:r>
      <w:r w:rsidR="00654335">
        <w:rPr>
          <w:rFonts w:ascii="Times New Roman" w:eastAsia="Times New Roman" w:hAnsi="Times New Roman" w:cs="Times New Roman"/>
          <w:color w:val="000000"/>
          <w:sz w:val="28"/>
          <w:szCs w:val="28"/>
          <w:lang w:eastAsia="ru-RU"/>
        </w:rPr>
        <w:t xml:space="preserve"> нормативных актов пенсионного законодательства Российской Федерации.</w:t>
      </w:r>
    </w:p>
    <w:p w:rsidR="00FA56ED" w:rsidRDefault="00FA56ED" w:rsidP="00FA56ED">
      <w:pPr>
        <w:spacing w:after="0" w:line="360" w:lineRule="auto"/>
        <w:ind w:firstLine="709"/>
        <w:jc w:val="both"/>
        <w:rPr>
          <w:rFonts w:ascii="Times New Roman" w:hAnsi="Times New Roman" w:cs="Times New Roman"/>
          <w:sz w:val="28"/>
          <w:szCs w:val="28"/>
        </w:rPr>
      </w:pPr>
    </w:p>
    <w:p w:rsidR="00503654" w:rsidRDefault="00503654" w:rsidP="00FA56ED">
      <w:pPr>
        <w:spacing w:after="0" w:line="360" w:lineRule="auto"/>
        <w:ind w:firstLine="709"/>
        <w:jc w:val="both"/>
        <w:rPr>
          <w:rFonts w:ascii="Times New Roman" w:hAnsi="Times New Roman" w:cs="Times New Roman"/>
          <w:sz w:val="28"/>
          <w:szCs w:val="28"/>
        </w:rPr>
      </w:pPr>
    </w:p>
    <w:p w:rsidR="00503654" w:rsidRDefault="00503654" w:rsidP="00FA56ED">
      <w:pPr>
        <w:spacing w:after="0" w:line="360" w:lineRule="auto"/>
        <w:ind w:firstLine="709"/>
        <w:jc w:val="both"/>
        <w:rPr>
          <w:rFonts w:ascii="Times New Roman" w:hAnsi="Times New Roman" w:cs="Times New Roman"/>
          <w:sz w:val="28"/>
          <w:szCs w:val="28"/>
        </w:rPr>
      </w:pPr>
    </w:p>
    <w:p w:rsidR="00503654" w:rsidRDefault="00503654" w:rsidP="00FA56ED">
      <w:pPr>
        <w:spacing w:after="0" w:line="360" w:lineRule="auto"/>
        <w:ind w:firstLine="709"/>
        <w:jc w:val="both"/>
        <w:rPr>
          <w:rFonts w:ascii="Times New Roman" w:hAnsi="Times New Roman" w:cs="Times New Roman"/>
          <w:sz w:val="28"/>
          <w:szCs w:val="28"/>
        </w:rPr>
      </w:pPr>
    </w:p>
    <w:p w:rsidR="00503654" w:rsidRDefault="00503654" w:rsidP="00FA56ED">
      <w:pPr>
        <w:spacing w:after="0" w:line="360" w:lineRule="auto"/>
        <w:ind w:firstLine="709"/>
        <w:jc w:val="both"/>
        <w:rPr>
          <w:rFonts w:ascii="Times New Roman" w:hAnsi="Times New Roman" w:cs="Times New Roman"/>
          <w:sz w:val="28"/>
          <w:szCs w:val="28"/>
        </w:rPr>
      </w:pPr>
    </w:p>
    <w:p w:rsidR="00503654" w:rsidRDefault="00503654" w:rsidP="00FA56ED">
      <w:pPr>
        <w:spacing w:after="0" w:line="360" w:lineRule="auto"/>
        <w:ind w:firstLine="709"/>
        <w:jc w:val="both"/>
        <w:rPr>
          <w:rFonts w:ascii="Times New Roman" w:hAnsi="Times New Roman" w:cs="Times New Roman"/>
          <w:sz w:val="28"/>
          <w:szCs w:val="28"/>
        </w:rPr>
      </w:pPr>
    </w:p>
    <w:p w:rsidR="00503654" w:rsidRDefault="00503654" w:rsidP="00FA56ED">
      <w:pPr>
        <w:spacing w:after="0" w:line="360" w:lineRule="auto"/>
        <w:ind w:firstLine="709"/>
        <w:jc w:val="both"/>
        <w:rPr>
          <w:rFonts w:ascii="Times New Roman" w:hAnsi="Times New Roman" w:cs="Times New Roman"/>
          <w:sz w:val="28"/>
          <w:szCs w:val="28"/>
        </w:rPr>
      </w:pPr>
    </w:p>
    <w:p w:rsidR="00503654" w:rsidRDefault="00503654" w:rsidP="00FA56ED">
      <w:pPr>
        <w:spacing w:after="0" w:line="360" w:lineRule="auto"/>
        <w:ind w:firstLine="709"/>
        <w:jc w:val="both"/>
        <w:rPr>
          <w:rFonts w:ascii="Times New Roman" w:hAnsi="Times New Roman" w:cs="Times New Roman"/>
          <w:sz w:val="28"/>
          <w:szCs w:val="28"/>
        </w:rPr>
      </w:pPr>
    </w:p>
    <w:p w:rsidR="00503654" w:rsidRDefault="00503654" w:rsidP="00FA56ED">
      <w:pPr>
        <w:spacing w:after="0" w:line="360" w:lineRule="auto"/>
        <w:ind w:firstLine="709"/>
        <w:jc w:val="both"/>
        <w:rPr>
          <w:rFonts w:ascii="Times New Roman" w:hAnsi="Times New Roman" w:cs="Times New Roman"/>
          <w:sz w:val="28"/>
          <w:szCs w:val="28"/>
        </w:rPr>
      </w:pPr>
    </w:p>
    <w:p w:rsidR="00503654" w:rsidRDefault="00503654" w:rsidP="00FA56ED">
      <w:pPr>
        <w:spacing w:after="0" w:line="360" w:lineRule="auto"/>
        <w:ind w:firstLine="709"/>
        <w:jc w:val="both"/>
        <w:rPr>
          <w:rFonts w:ascii="Times New Roman" w:hAnsi="Times New Roman" w:cs="Times New Roman"/>
          <w:sz w:val="28"/>
          <w:szCs w:val="28"/>
        </w:rPr>
      </w:pPr>
    </w:p>
    <w:p w:rsidR="00503654" w:rsidRDefault="00503654" w:rsidP="00FA56ED">
      <w:pPr>
        <w:spacing w:after="0" w:line="360" w:lineRule="auto"/>
        <w:ind w:firstLine="709"/>
        <w:jc w:val="both"/>
        <w:rPr>
          <w:rFonts w:ascii="Times New Roman" w:hAnsi="Times New Roman" w:cs="Times New Roman"/>
          <w:sz w:val="28"/>
          <w:szCs w:val="28"/>
        </w:rPr>
      </w:pPr>
    </w:p>
    <w:p w:rsidR="00503654" w:rsidRDefault="00503654" w:rsidP="00FA56ED">
      <w:pPr>
        <w:spacing w:after="0" w:line="360" w:lineRule="auto"/>
        <w:ind w:firstLine="709"/>
        <w:jc w:val="both"/>
        <w:rPr>
          <w:rFonts w:ascii="Times New Roman" w:hAnsi="Times New Roman" w:cs="Times New Roman"/>
          <w:sz w:val="28"/>
          <w:szCs w:val="28"/>
        </w:rPr>
      </w:pPr>
    </w:p>
    <w:p w:rsidR="00503654" w:rsidRDefault="00503654" w:rsidP="00FA56ED">
      <w:pPr>
        <w:spacing w:after="0" w:line="360" w:lineRule="auto"/>
        <w:ind w:firstLine="709"/>
        <w:jc w:val="both"/>
        <w:rPr>
          <w:rFonts w:ascii="Times New Roman" w:hAnsi="Times New Roman" w:cs="Times New Roman"/>
          <w:sz w:val="28"/>
          <w:szCs w:val="28"/>
        </w:rPr>
      </w:pPr>
    </w:p>
    <w:p w:rsidR="00503654" w:rsidRDefault="00503654" w:rsidP="00FA56ED">
      <w:pPr>
        <w:spacing w:after="0" w:line="360" w:lineRule="auto"/>
        <w:ind w:firstLine="709"/>
        <w:jc w:val="both"/>
        <w:rPr>
          <w:rFonts w:ascii="Times New Roman" w:hAnsi="Times New Roman" w:cs="Times New Roman"/>
          <w:sz w:val="28"/>
          <w:szCs w:val="28"/>
        </w:rPr>
      </w:pPr>
    </w:p>
    <w:p w:rsidR="00503654" w:rsidRDefault="00503654" w:rsidP="00FA56ED">
      <w:pPr>
        <w:spacing w:after="0" w:line="360" w:lineRule="auto"/>
        <w:ind w:firstLine="709"/>
        <w:jc w:val="both"/>
        <w:rPr>
          <w:rFonts w:ascii="Times New Roman" w:hAnsi="Times New Roman" w:cs="Times New Roman"/>
          <w:sz w:val="28"/>
          <w:szCs w:val="28"/>
        </w:rPr>
      </w:pPr>
    </w:p>
    <w:p w:rsidR="008D75E6" w:rsidRDefault="008D75E6" w:rsidP="00FA56ED">
      <w:pPr>
        <w:spacing w:after="0" w:line="360" w:lineRule="auto"/>
        <w:ind w:firstLine="709"/>
        <w:jc w:val="both"/>
        <w:rPr>
          <w:rFonts w:ascii="Times New Roman" w:hAnsi="Times New Roman" w:cs="Times New Roman"/>
          <w:sz w:val="28"/>
          <w:szCs w:val="28"/>
        </w:rPr>
      </w:pPr>
    </w:p>
    <w:p w:rsidR="008D75E6" w:rsidRDefault="008D75E6" w:rsidP="00FA56ED">
      <w:pPr>
        <w:spacing w:after="0" w:line="360" w:lineRule="auto"/>
        <w:ind w:firstLine="709"/>
        <w:jc w:val="both"/>
        <w:rPr>
          <w:rFonts w:ascii="Times New Roman" w:hAnsi="Times New Roman" w:cs="Times New Roman"/>
          <w:sz w:val="28"/>
          <w:szCs w:val="28"/>
        </w:rPr>
      </w:pPr>
    </w:p>
    <w:p w:rsidR="009540B5" w:rsidRDefault="009540B5" w:rsidP="00FA56ED">
      <w:pPr>
        <w:spacing w:after="0" w:line="360" w:lineRule="auto"/>
        <w:ind w:firstLine="709"/>
        <w:jc w:val="both"/>
        <w:rPr>
          <w:rFonts w:ascii="Times New Roman" w:hAnsi="Times New Roman" w:cs="Times New Roman"/>
          <w:sz w:val="28"/>
          <w:szCs w:val="28"/>
        </w:rPr>
      </w:pPr>
    </w:p>
    <w:p w:rsidR="009540B5" w:rsidRDefault="009540B5" w:rsidP="00FA56ED">
      <w:pPr>
        <w:spacing w:after="0" w:line="360" w:lineRule="auto"/>
        <w:ind w:firstLine="709"/>
        <w:jc w:val="both"/>
        <w:rPr>
          <w:rFonts w:ascii="Times New Roman" w:hAnsi="Times New Roman" w:cs="Times New Roman"/>
          <w:sz w:val="28"/>
          <w:szCs w:val="28"/>
        </w:rPr>
      </w:pPr>
    </w:p>
    <w:p w:rsidR="009540B5" w:rsidRDefault="009540B5" w:rsidP="00FA56ED">
      <w:pPr>
        <w:spacing w:after="0" w:line="360" w:lineRule="auto"/>
        <w:ind w:firstLine="709"/>
        <w:jc w:val="both"/>
        <w:rPr>
          <w:rFonts w:ascii="Times New Roman" w:hAnsi="Times New Roman" w:cs="Times New Roman"/>
          <w:sz w:val="28"/>
          <w:szCs w:val="28"/>
        </w:rPr>
      </w:pPr>
    </w:p>
    <w:p w:rsidR="00654335" w:rsidRDefault="00654335" w:rsidP="00FA56ED">
      <w:pPr>
        <w:spacing w:after="0" w:line="360" w:lineRule="auto"/>
        <w:ind w:firstLine="709"/>
        <w:jc w:val="both"/>
        <w:rPr>
          <w:rFonts w:ascii="Times New Roman" w:hAnsi="Times New Roman" w:cs="Times New Roman"/>
          <w:sz w:val="28"/>
          <w:szCs w:val="28"/>
        </w:rPr>
      </w:pPr>
    </w:p>
    <w:p w:rsidR="00654335" w:rsidRDefault="00654335" w:rsidP="00FA56ED">
      <w:pPr>
        <w:spacing w:after="0" w:line="360" w:lineRule="auto"/>
        <w:ind w:firstLine="709"/>
        <w:jc w:val="both"/>
        <w:rPr>
          <w:rFonts w:ascii="Times New Roman" w:hAnsi="Times New Roman" w:cs="Times New Roman"/>
          <w:sz w:val="28"/>
          <w:szCs w:val="28"/>
        </w:rPr>
      </w:pPr>
    </w:p>
    <w:p w:rsidR="003037E4" w:rsidRDefault="003037E4" w:rsidP="00FA56ED">
      <w:pPr>
        <w:spacing w:after="0" w:line="360" w:lineRule="auto"/>
        <w:ind w:firstLine="709"/>
        <w:jc w:val="both"/>
        <w:rPr>
          <w:rFonts w:ascii="Times New Roman" w:hAnsi="Times New Roman" w:cs="Times New Roman"/>
          <w:sz w:val="28"/>
          <w:szCs w:val="28"/>
        </w:rPr>
      </w:pPr>
    </w:p>
    <w:p w:rsidR="00DF7FC0" w:rsidRDefault="00DF7FC0" w:rsidP="00FA56ED">
      <w:pPr>
        <w:spacing w:after="0" w:line="360" w:lineRule="auto"/>
        <w:ind w:firstLine="709"/>
        <w:jc w:val="both"/>
        <w:rPr>
          <w:rFonts w:ascii="Times New Roman" w:hAnsi="Times New Roman" w:cs="Times New Roman"/>
          <w:sz w:val="28"/>
          <w:szCs w:val="28"/>
        </w:rPr>
      </w:pPr>
    </w:p>
    <w:p w:rsidR="003037E4" w:rsidRDefault="003037E4" w:rsidP="00FA56ED">
      <w:pPr>
        <w:spacing w:after="0" w:line="360" w:lineRule="auto"/>
        <w:ind w:firstLine="709"/>
        <w:jc w:val="both"/>
        <w:rPr>
          <w:rFonts w:ascii="Times New Roman" w:hAnsi="Times New Roman" w:cs="Times New Roman"/>
          <w:sz w:val="28"/>
          <w:szCs w:val="28"/>
        </w:rPr>
      </w:pPr>
    </w:p>
    <w:p w:rsidR="00F86875" w:rsidRDefault="008D75E6" w:rsidP="00F86875">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56300D">
        <w:rPr>
          <w:rFonts w:ascii="Times New Roman" w:eastAsia="Times New Roman" w:hAnsi="Times New Roman" w:cs="Times New Roman"/>
          <w:color w:val="000000"/>
          <w:sz w:val="28"/>
          <w:szCs w:val="28"/>
          <w:lang w:eastAsia="ru-RU"/>
        </w:rPr>
        <w:lastRenderedPageBreak/>
        <w:t xml:space="preserve">1. </w:t>
      </w:r>
      <w:r>
        <w:rPr>
          <w:rFonts w:ascii="Times New Roman" w:eastAsia="Times New Roman" w:hAnsi="Times New Roman" w:cs="Times New Roman"/>
          <w:color w:val="000000"/>
          <w:sz w:val="28"/>
          <w:szCs w:val="28"/>
          <w:lang w:eastAsia="ru-RU"/>
        </w:rPr>
        <w:t>Пенсионный фонд РФ</w:t>
      </w:r>
      <w:r w:rsidRPr="0056300D">
        <w:rPr>
          <w:rFonts w:ascii="Times New Roman" w:eastAsia="Times New Roman" w:hAnsi="Times New Roman" w:cs="Times New Roman"/>
          <w:color w:val="000000"/>
          <w:sz w:val="28"/>
          <w:szCs w:val="28"/>
          <w:lang w:eastAsia="ru-RU"/>
        </w:rPr>
        <w:t>, его цели, задачи и система органи</w:t>
      </w:r>
      <w:r>
        <w:rPr>
          <w:rFonts w:ascii="Times New Roman" w:eastAsia="Times New Roman" w:hAnsi="Times New Roman" w:cs="Times New Roman"/>
          <w:color w:val="000000"/>
          <w:sz w:val="28"/>
          <w:szCs w:val="28"/>
          <w:lang w:eastAsia="ru-RU"/>
        </w:rPr>
        <w:t>зации</w:t>
      </w:r>
    </w:p>
    <w:p w:rsidR="00F86875" w:rsidRPr="00F86875" w:rsidRDefault="00F86875" w:rsidP="00F86875">
      <w:pPr>
        <w:shd w:val="clear" w:color="auto" w:fill="FFFFFF"/>
        <w:spacing w:after="0" w:line="360" w:lineRule="auto"/>
        <w:ind w:left="709"/>
        <w:jc w:val="both"/>
        <w:rPr>
          <w:rFonts w:ascii="Times New Roman" w:eastAsia="Times New Roman" w:hAnsi="Times New Roman" w:cs="Times New Roman"/>
          <w:color w:val="000000"/>
          <w:sz w:val="28"/>
          <w:szCs w:val="28"/>
          <w:lang w:eastAsia="ru-RU"/>
        </w:rPr>
      </w:pPr>
    </w:p>
    <w:p w:rsidR="008D75E6" w:rsidRDefault="008D75E6" w:rsidP="001E1BCA">
      <w:pPr>
        <w:pStyle w:val="a4"/>
        <w:numPr>
          <w:ilvl w:val="1"/>
          <w:numId w:val="5"/>
        </w:numPr>
        <w:shd w:val="clear" w:color="auto" w:fill="FFFFFF"/>
        <w:spacing w:after="0" w:line="360" w:lineRule="auto"/>
        <w:jc w:val="both"/>
        <w:rPr>
          <w:rFonts w:ascii="Times New Roman" w:hAnsi="Times New Roman" w:cs="Times New Roman"/>
          <w:sz w:val="28"/>
          <w:szCs w:val="28"/>
          <w:lang w:eastAsia="ru-RU"/>
        </w:rPr>
      </w:pPr>
      <w:r w:rsidRPr="00F86875">
        <w:rPr>
          <w:rFonts w:ascii="Times New Roman" w:hAnsi="Times New Roman" w:cs="Times New Roman"/>
          <w:sz w:val="28"/>
          <w:szCs w:val="28"/>
          <w:lang w:eastAsia="ru-RU"/>
        </w:rPr>
        <w:t>История возникновения и развития Пенсионного фонда РФ</w:t>
      </w:r>
    </w:p>
    <w:p w:rsidR="00252FAD" w:rsidRDefault="00252FAD" w:rsidP="00252FAD">
      <w:pPr>
        <w:shd w:val="clear" w:color="auto" w:fill="FFFFFF"/>
        <w:spacing w:after="0" w:line="360" w:lineRule="auto"/>
        <w:jc w:val="both"/>
        <w:rPr>
          <w:rFonts w:ascii="Times New Roman" w:eastAsia="Times New Roman" w:hAnsi="Times New Roman" w:cs="Times New Roman"/>
          <w:color w:val="000000"/>
          <w:sz w:val="28"/>
          <w:szCs w:val="28"/>
          <w:lang w:eastAsia="ru-RU"/>
        </w:rPr>
      </w:pPr>
    </w:p>
    <w:p w:rsidR="00252FAD" w:rsidRPr="00252FAD" w:rsidRDefault="00252FAD" w:rsidP="00252FAD">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52FAD">
        <w:rPr>
          <w:rFonts w:ascii="Times New Roman" w:eastAsia="Times New Roman" w:hAnsi="Times New Roman" w:cs="Times New Roman"/>
          <w:color w:val="000000"/>
          <w:sz w:val="28"/>
          <w:szCs w:val="28"/>
          <w:lang w:eastAsia="ru-RU"/>
        </w:rPr>
        <w:t>Пенсионный фонд Российской Ф</w:t>
      </w:r>
      <w:r w:rsidR="00892585">
        <w:rPr>
          <w:rFonts w:ascii="Times New Roman" w:eastAsia="Times New Roman" w:hAnsi="Times New Roman" w:cs="Times New Roman"/>
          <w:color w:val="000000"/>
          <w:sz w:val="28"/>
          <w:szCs w:val="28"/>
          <w:lang w:eastAsia="ru-RU"/>
        </w:rPr>
        <w:t>едерации считается одним из самых важных</w:t>
      </w:r>
      <w:r w:rsidRPr="00252FAD">
        <w:rPr>
          <w:rFonts w:ascii="Times New Roman" w:eastAsia="Times New Roman" w:hAnsi="Times New Roman" w:cs="Times New Roman"/>
          <w:color w:val="000000"/>
          <w:sz w:val="28"/>
          <w:szCs w:val="28"/>
          <w:lang w:eastAsia="ru-RU"/>
        </w:rPr>
        <w:t xml:space="preserve"> социальных институтов страны. Это крупнейшая федеральная система оказания государственных услуг в области социального пенсионного обеспечения граждан. </w:t>
      </w:r>
    </w:p>
    <w:p w:rsidR="00252FAD" w:rsidRPr="00252FAD" w:rsidRDefault="00252FAD" w:rsidP="00252FAD">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52FAD">
        <w:rPr>
          <w:rFonts w:ascii="Times New Roman" w:eastAsia="Times New Roman" w:hAnsi="Times New Roman" w:cs="Times New Roman"/>
          <w:color w:val="000000"/>
          <w:sz w:val="28"/>
          <w:szCs w:val="28"/>
          <w:lang w:eastAsia="ru-RU"/>
        </w:rPr>
        <w:t xml:space="preserve">Пенсионный фонд Российской Федерации (ПФР) был образован 22 декабря 1990 года постановлением Верховного Совета РСФСР № 442–1 «Об организации Пенсионного фонда РСФСР» для государственного управления финансами пенсионного обеспечения России. Денежные средства ПФР не входят в состав федерального бюджета, других бюджетов и фондов и не подлежат изъятию на другие цели. </w:t>
      </w:r>
    </w:p>
    <w:p w:rsidR="00252FAD" w:rsidRPr="003E35A9" w:rsidRDefault="00252FAD" w:rsidP="00252FAD">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252FAD">
        <w:rPr>
          <w:rFonts w:ascii="Times New Roman" w:eastAsia="Times New Roman" w:hAnsi="Times New Roman" w:cs="Times New Roman"/>
          <w:color w:val="000000"/>
          <w:sz w:val="28"/>
          <w:szCs w:val="28"/>
          <w:lang w:eastAsia="ru-RU"/>
        </w:rPr>
        <w:t>Создание Пенсионного фонда России позволило осуществить переход от государственного пенсионного обеспечения к обязательному пенсионному страхованию. С 1990 года ПФР является государственным страховщиком по обязательному пенсионному страхованию в Российской Федерации</w:t>
      </w:r>
      <w:r w:rsidR="003E35A9">
        <w:rPr>
          <w:rFonts w:ascii="Times New Roman" w:eastAsia="Times New Roman" w:hAnsi="Times New Roman" w:cs="Times New Roman"/>
          <w:sz w:val="28"/>
          <w:szCs w:val="28"/>
          <w:lang w:eastAsia="ru-RU"/>
        </w:rPr>
        <w:t xml:space="preserve"> </w:t>
      </w:r>
      <w:r w:rsidR="003E35A9" w:rsidRPr="003E35A9">
        <w:rPr>
          <w:rFonts w:ascii="Times New Roman" w:eastAsia="Times New Roman" w:hAnsi="Times New Roman" w:cs="Times New Roman"/>
          <w:sz w:val="28"/>
          <w:szCs w:val="28"/>
          <w:lang w:eastAsia="ru-RU"/>
        </w:rPr>
        <w:t>[14</w:t>
      </w:r>
      <w:r w:rsidRPr="003E35A9">
        <w:rPr>
          <w:rFonts w:ascii="Times New Roman" w:eastAsia="Times New Roman" w:hAnsi="Times New Roman" w:cs="Times New Roman"/>
          <w:sz w:val="28"/>
          <w:szCs w:val="28"/>
          <w:lang w:eastAsia="ru-RU"/>
        </w:rPr>
        <w:t>]</w:t>
      </w:r>
      <w:r w:rsidR="003E35A9">
        <w:rPr>
          <w:rFonts w:ascii="Times New Roman" w:eastAsia="Times New Roman" w:hAnsi="Times New Roman" w:cs="Times New Roman"/>
          <w:sz w:val="28"/>
          <w:szCs w:val="28"/>
          <w:lang w:eastAsia="ru-RU"/>
        </w:rPr>
        <w:t>.</w:t>
      </w:r>
      <w:r w:rsidRPr="003E35A9">
        <w:rPr>
          <w:rFonts w:ascii="Times New Roman" w:eastAsia="Times New Roman" w:hAnsi="Times New Roman" w:cs="Times New Roman"/>
          <w:sz w:val="28"/>
          <w:szCs w:val="28"/>
          <w:lang w:eastAsia="ru-RU"/>
        </w:rPr>
        <w:t xml:space="preserve"> </w:t>
      </w:r>
    </w:p>
    <w:p w:rsidR="00252FAD" w:rsidRDefault="00150F0E" w:rsidP="00252FAD">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50F0E">
        <w:rPr>
          <w:rFonts w:ascii="Times New Roman" w:eastAsia="Times New Roman" w:hAnsi="Times New Roman" w:cs="Times New Roman"/>
          <w:color w:val="000000"/>
          <w:sz w:val="28"/>
          <w:szCs w:val="28"/>
          <w:lang w:eastAsia="ru-RU"/>
        </w:rPr>
        <w:t>Любое современное государство обладает рядом социальных обязательств перед своими гражданами, важнейшим из которых является пенсионное обеспечение. В результате перехода к рыночным отношениям финансовая система России претерпела существенные изменения, в рамках которой финансовые средства государственной пенсионной системы были сконцентрированы в самостоятельном внебюджетном фонде, а именно – в Пенсионном фонде РФ.</w:t>
      </w:r>
    </w:p>
    <w:p w:rsidR="00252FAD" w:rsidRDefault="00150F0E" w:rsidP="00150F0E">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50F0E">
        <w:rPr>
          <w:rFonts w:ascii="Times New Roman" w:eastAsia="Times New Roman" w:hAnsi="Times New Roman" w:cs="Times New Roman"/>
          <w:color w:val="000000"/>
          <w:sz w:val="28"/>
          <w:szCs w:val="28"/>
          <w:lang w:eastAsia="ru-RU"/>
        </w:rPr>
        <w:t xml:space="preserve">Датой основания ПФР считается 22.12.1990 г., а в течение двух лет во всех субъектах Российской Федерации были созданы и стали успешно функционировать его </w:t>
      </w:r>
      <w:r w:rsidRPr="003E35A9">
        <w:rPr>
          <w:rFonts w:ascii="Times New Roman" w:eastAsia="Times New Roman" w:hAnsi="Times New Roman" w:cs="Times New Roman"/>
          <w:sz w:val="28"/>
          <w:szCs w:val="28"/>
          <w:lang w:eastAsia="ru-RU"/>
        </w:rPr>
        <w:t>отделения [1</w:t>
      </w:r>
      <w:r w:rsidR="003E35A9" w:rsidRPr="003E35A9">
        <w:rPr>
          <w:rFonts w:ascii="Times New Roman" w:eastAsia="Times New Roman" w:hAnsi="Times New Roman" w:cs="Times New Roman"/>
          <w:sz w:val="28"/>
          <w:szCs w:val="28"/>
          <w:lang w:eastAsia="ru-RU"/>
        </w:rPr>
        <w:t>1</w:t>
      </w:r>
      <w:r w:rsidRPr="003E35A9">
        <w:rPr>
          <w:rFonts w:ascii="Times New Roman" w:eastAsia="Times New Roman" w:hAnsi="Times New Roman" w:cs="Times New Roman"/>
          <w:sz w:val="28"/>
          <w:szCs w:val="28"/>
          <w:lang w:eastAsia="ru-RU"/>
        </w:rPr>
        <w:t xml:space="preserve">]. </w:t>
      </w:r>
      <w:r w:rsidRPr="00150F0E">
        <w:rPr>
          <w:rFonts w:ascii="Times New Roman" w:eastAsia="Times New Roman" w:hAnsi="Times New Roman" w:cs="Times New Roman"/>
          <w:color w:val="000000"/>
          <w:sz w:val="28"/>
          <w:szCs w:val="28"/>
          <w:lang w:eastAsia="ru-RU"/>
        </w:rPr>
        <w:t>Пенсионный фонд стал первой независимой системой формирования и финансирования пенсионных накоплений и социальных выплат.</w:t>
      </w:r>
    </w:p>
    <w:p w:rsidR="00150F0E" w:rsidRPr="00150F0E" w:rsidRDefault="00150F0E" w:rsidP="00150F0E">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50F0E">
        <w:rPr>
          <w:rFonts w:ascii="Times New Roman" w:eastAsia="Times New Roman" w:hAnsi="Times New Roman" w:cs="Times New Roman"/>
          <w:color w:val="000000"/>
          <w:sz w:val="28"/>
          <w:szCs w:val="28"/>
          <w:lang w:eastAsia="ru-RU"/>
        </w:rPr>
        <w:lastRenderedPageBreak/>
        <w:t xml:space="preserve">На сегодняшний день Пенсионный фонд является самым крупным по объему финансовых ресурсов внебюджетным фондом российской экономики. </w:t>
      </w:r>
    </w:p>
    <w:p w:rsidR="00150F0E" w:rsidRPr="00150F0E" w:rsidRDefault="00150F0E" w:rsidP="00150F0E">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50F0E">
        <w:rPr>
          <w:rFonts w:ascii="Times New Roman" w:eastAsia="Times New Roman" w:hAnsi="Times New Roman" w:cs="Times New Roman"/>
          <w:color w:val="000000"/>
          <w:sz w:val="28"/>
          <w:szCs w:val="28"/>
          <w:lang w:eastAsia="ru-RU"/>
        </w:rPr>
        <w:t xml:space="preserve">Начиная с 90-х гг. ХХ в. идет активный процесс постоянного реформирования отечественной пенсионной системы: из «распределительной» в 2002 г. система была преобразована в «распределительно-накопительную», предполагающую разделение трудовой пенсии на две части: страховую и накопительную. Формирование указанных частей осуществлялось за счет страховых взносов работодателей в Пенсионный фонд. Взносы в страховую часть зависели от трудового стажа и размера заработной платы работника, в то время как накопительная часть помимо части взносов формировалась также с учетом доходов от инвестирования этой части. Тем самым у граждан появилась возможность управлять своей накопительной частью посредством выбора управляющей компании (негосударственного пенсионного фонда), который должен был осуществлять инвестирование данной части трудовой </w:t>
      </w:r>
      <w:r w:rsidRPr="003E35A9">
        <w:rPr>
          <w:rFonts w:ascii="Times New Roman" w:eastAsia="Times New Roman" w:hAnsi="Times New Roman" w:cs="Times New Roman"/>
          <w:sz w:val="28"/>
          <w:szCs w:val="28"/>
          <w:lang w:eastAsia="ru-RU"/>
        </w:rPr>
        <w:t>пенсии [1</w:t>
      </w:r>
      <w:r w:rsidR="003E35A9">
        <w:rPr>
          <w:rFonts w:ascii="Times New Roman" w:eastAsia="Times New Roman" w:hAnsi="Times New Roman" w:cs="Times New Roman"/>
          <w:sz w:val="28"/>
          <w:szCs w:val="28"/>
          <w:lang w:eastAsia="ru-RU"/>
        </w:rPr>
        <w:t>1</w:t>
      </w:r>
      <w:r w:rsidRPr="003E35A9">
        <w:rPr>
          <w:rFonts w:ascii="Times New Roman" w:eastAsia="Times New Roman" w:hAnsi="Times New Roman" w:cs="Times New Roman"/>
          <w:sz w:val="28"/>
          <w:szCs w:val="28"/>
          <w:lang w:eastAsia="ru-RU"/>
        </w:rPr>
        <w:t>].</w:t>
      </w:r>
    </w:p>
    <w:p w:rsidR="00342C1A" w:rsidRDefault="00150F0E" w:rsidP="00342C1A">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50F0E">
        <w:rPr>
          <w:rFonts w:ascii="Times New Roman" w:eastAsia="Times New Roman" w:hAnsi="Times New Roman" w:cs="Times New Roman"/>
          <w:color w:val="000000"/>
          <w:sz w:val="28"/>
          <w:szCs w:val="28"/>
          <w:lang w:eastAsia="ru-RU"/>
        </w:rPr>
        <w:t xml:space="preserve">Однако новая система, несмотря на видимые преимущества, породила новые и обострила старые проблемы такие, как: </w:t>
      </w:r>
    </w:p>
    <w:p w:rsidR="00342C1A" w:rsidRDefault="00342C1A" w:rsidP="00342C1A">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150F0E" w:rsidRPr="00342C1A">
        <w:rPr>
          <w:rFonts w:ascii="Times New Roman" w:eastAsia="Times New Roman" w:hAnsi="Times New Roman" w:cs="Times New Roman"/>
          <w:color w:val="000000"/>
          <w:sz w:val="28"/>
          <w:szCs w:val="28"/>
          <w:lang w:eastAsia="ru-RU"/>
        </w:rPr>
        <w:t>недостаточный размер трудовых пенсий, их недостаточная ин</w:t>
      </w:r>
      <w:r w:rsidR="00862149" w:rsidRPr="00342C1A">
        <w:rPr>
          <w:rFonts w:ascii="Times New Roman" w:eastAsia="Times New Roman" w:hAnsi="Times New Roman" w:cs="Times New Roman"/>
          <w:color w:val="000000"/>
          <w:sz w:val="28"/>
          <w:szCs w:val="28"/>
          <w:lang w:eastAsia="ru-RU"/>
        </w:rPr>
        <w:t>дексация;</w:t>
      </w:r>
    </w:p>
    <w:p w:rsidR="00342C1A" w:rsidRDefault="00342C1A" w:rsidP="00342C1A">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150F0E" w:rsidRPr="00342C1A">
        <w:rPr>
          <w:rFonts w:ascii="Times New Roman" w:eastAsia="Times New Roman" w:hAnsi="Times New Roman" w:cs="Times New Roman"/>
          <w:color w:val="000000"/>
          <w:sz w:val="28"/>
          <w:szCs w:val="28"/>
          <w:lang w:eastAsia="ru-RU"/>
        </w:rPr>
        <w:t>дисбаланс между страховыми взносами и страховыми выплата</w:t>
      </w:r>
      <w:r w:rsidR="00862149" w:rsidRPr="00342C1A">
        <w:rPr>
          <w:rFonts w:ascii="Times New Roman" w:eastAsia="Times New Roman" w:hAnsi="Times New Roman" w:cs="Times New Roman"/>
          <w:color w:val="000000"/>
          <w:sz w:val="28"/>
          <w:szCs w:val="28"/>
          <w:lang w:eastAsia="ru-RU"/>
        </w:rPr>
        <w:t>ми;</w:t>
      </w:r>
    </w:p>
    <w:p w:rsidR="00342C1A" w:rsidRDefault="00342C1A" w:rsidP="00342C1A">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862149" w:rsidRPr="00342C1A">
        <w:rPr>
          <w:rFonts w:ascii="Times New Roman" w:eastAsia="Times New Roman" w:hAnsi="Times New Roman" w:cs="Times New Roman"/>
          <w:color w:val="000000"/>
          <w:sz w:val="28"/>
          <w:szCs w:val="28"/>
          <w:lang w:eastAsia="ru-RU"/>
        </w:rPr>
        <w:t>«серые зарплаты»;</w:t>
      </w:r>
    </w:p>
    <w:p w:rsidR="00342C1A" w:rsidRDefault="00342C1A" w:rsidP="00342C1A">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150F0E" w:rsidRPr="00342C1A">
        <w:rPr>
          <w:rFonts w:ascii="Times New Roman" w:eastAsia="Times New Roman" w:hAnsi="Times New Roman" w:cs="Times New Roman"/>
          <w:color w:val="000000"/>
          <w:sz w:val="28"/>
          <w:szCs w:val="28"/>
          <w:lang w:eastAsia="ru-RU"/>
        </w:rPr>
        <w:t>постоянное финансирование дефицита бюджета Пенсионного фонда РФ посредством федеральных ассигнова</w:t>
      </w:r>
      <w:r w:rsidR="00862149" w:rsidRPr="00342C1A">
        <w:rPr>
          <w:rFonts w:ascii="Times New Roman" w:eastAsia="Times New Roman" w:hAnsi="Times New Roman" w:cs="Times New Roman"/>
          <w:color w:val="000000"/>
          <w:sz w:val="28"/>
          <w:szCs w:val="28"/>
          <w:lang w:eastAsia="ru-RU"/>
        </w:rPr>
        <w:t>ний;</w:t>
      </w:r>
    </w:p>
    <w:p w:rsidR="00150F0E" w:rsidRPr="00342C1A" w:rsidRDefault="00342C1A" w:rsidP="00342C1A">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150F0E" w:rsidRPr="00342C1A">
        <w:rPr>
          <w:rFonts w:ascii="Times New Roman" w:eastAsia="Times New Roman" w:hAnsi="Times New Roman" w:cs="Times New Roman"/>
          <w:color w:val="000000"/>
          <w:sz w:val="28"/>
          <w:szCs w:val="28"/>
          <w:lang w:eastAsia="ru-RU"/>
        </w:rPr>
        <w:t>низкий доход от инвестиционной деятельности.</w:t>
      </w:r>
    </w:p>
    <w:p w:rsidR="00150F0E" w:rsidRPr="00150F0E" w:rsidRDefault="00150F0E" w:rsidP="00150F0E">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50F0E">
        <w:rPr>
          <w:rFonts w:ascii="Times New Roman" w:eastAsia="Times New Roman" w:hAnsi="Times New Roman" w:cs="Times New Roman"/>
          <w:color w:val="000000"/>
          <w:sz w:val="28"/>
          <w:szCs w:val="28"/>
          <w:lang w:eastAsia="ru-RU"/>
        </w:rPr>
        <w:t xml:space="preserve">Указанные недостатки побудили Правительство РФ начать новую пенсионную реформу. С 1 января 2015 г. был введен новый порядок определения трудовой пенсии, предполагающий введение двух изолированных видов пенсионного обеспечения: страховую пенсию и накопительную пенсию. </w:t>
      </w:r>
    </w:p>
    <w:p w:rsidR="00150F0E" w:rsidRPr="00150F0E" w:rsidRDefault="00150F0E" w:rsidP="00150F0E">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50F0E">
        <w:rPr>
          <w:rFonts w:ascii="Times New Roman" w:eastAsia="Times New Roman" w:hAnsi="Times New Roman" w:cs="Times New Roman"/>
          <w:color w:val="000000"/>
          <w:sz w:val="28"/>
          <w:szCs w:val="28"/>
          <w:lang w:eastAsia="ru-RU"/>
        </w:rPr>
        <w:lastRenderedPageBreak/>
        <w:t xml:space="preserve">Согласно новым правилам начисления страховой пенсии для ее расчета будут использоваться, так называемые «пенсионные баллы», которые будут начисляться ежегодно. Размер пенсионных баллов будет зависеть от размера зарплаты, трудового стажа, пенсионного возраста и пр. </w:t>
      </w:r>
    </w:p>
    <w:p w:rsidR="00150F0E" w:rsidRPr="00150F0E" w:rsidRDefault="00150F0E" w:rsidP="00150F0E">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50F0E">
        <w:rPr>
          <w:rFonts w:ascii="Times New Roman" w:eastAsia="Times New Roman" w:hAnsi="Times New Roman" w:cs="Times New Roman"/>
          <w:color w:val="000000"/>
          <w:sz w:val="28"/>
          <w:szCs w:val="28"/>
          <w:lang w:eastAsia="ru-RU"/>
        </w:rPr>
        <w:t xml:space="preserve">Накопительная пенсия будет формироваться согласно пожеланиям застрахованного лица, который имеет право влиять на ее размер, определять управляющую компанию и рассчитывать на определенный доход от ее инвестирования. </w:t>
      </w:r>
    </w:p>
    <w:p w:rsidR="00150F0E" w:rsidRPr="00150F0E" w:rsidRDefault="00150F0E" w:rsidP="00150F0E">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50F0E">
        <w:rPr>
          <w:rFonts w:ascii="Times New Roman" w:eastAsia="Times New Roman" w:hAnsi="Times New Roman" w:cs="Times New Roman"/>
          <w:color w:val="000000"/>
          <w:sz w:val="28"/>
          <w:szCs w:val="28"/>
          <w:lang w:eastAsia="ru-RU"/>
        </w:rPr>
        <w:t xml:space="preserve">Таким образом, изучение деятельности Пенсионного фонда РФ в рамках новой пенсионной системы представляется актуальным. </w:t>
      </w:r>
    </w:p>
    <w:p w:rsidR="00150F0E" w:rsidRPr="00150F0E" w:rsidRDefault="00150F0E" w:rsidP="00150F0E">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50F0E">
        <w:rPr>
          <w:rFonts w:ascii="Times New Roman" w:eastAsia="Times New Roman" w:hAnsi="Times New Roman" w:cs="Times New Roman"/>
          <w:color w:val="000000"/>
          <w:sz w:val="28"/>
          <w:szCs w:val="28"/>
          <w:lang w:eastAsia="ru-RU"/>
        </w:rPr>
        <w:t xml:space="preserve">Пенсионный фонд Российской Федерации является значимым российским финансовым институтом и самым крупным отечественным внебюджетным фондом, который является важной частью бюджетной системы РФ. Деятельность Пенсионного фонда специализируется на оказании государственных услуг на федеральном уровне в сфере социального и пенсионного обеспечения. </w:t>
      </w:r>
    </w:p>
    <w:p w:rsidR="00150F0E" w:rsidRDefault="00862149" w:rsidP="00150F0E">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Таким образом</w:t>
      </w:r>
      <w:r w:rsidR="00150F0E" w:rsidRPr="00150F0E">
        <w:rPr>
          <w:rFonts w:ascii="Times New Roman" w:eastAsia="Times New Roman" w:hAnsi="Times New Roman" w:cs="Times New Roman"/>
          <w:color w:val="000000"/>
          <w:sz w:val="28"/>
          <w:szCs w:val="28"/>
          <w:lang w:eastAsia="ru-RU"/>
        </w:rPr>
        <w:t>, Пенсионный фонд РФ одновременно является и фондом денежных средств, и государственной финансовой некоммерческой организацией, которая осуществляет выплаты в рамках обязательного пенсионного страхования и государственного пенсионного обеспечения за счет обязательных страховых взносов.</w:t>
      </w:r>
    </w:p>
    <w:p w:rsidR="00150F0E" w:rsidRDefault="00150F0E" w:rsidP="00150F0E">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1E1BCA" w:rsidRDefault="001E1BCA" w:rsidP="001E1BCA">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150F0E" w:rsidRPr="001E1BCA" w:rsidRDefault="00150F0E" w:rsidP="001E1BCA">
      <w:pPr>
        <w:pStyle w:val="a4"/>
        <w:numPr>
          <w:ilvl w:val="1"/>
          <w:numId w:val="1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1E1BCA">
        <w:rPr>
          <w:rFonts w:ascii="Times New Roman" w:eastAsia="Times New Roman" w:hAnsi="Times New Roman" w:cs="Times New Roman"/>
          <w:color w:val="000000"/>
          <w:sz w:val="28"/>
          <w:szCs w:val="28"/>
          <w:lang w:eastAsia="ru-RU"/>
        </w:rPr>
        <w:t>Сущность, роль и основные задачи Пенсионного фонда РФ</w:t>
      </w:r>
    </w:p>
    <w:p w:rsidR="00150F0E" w:rsidRDefault="00150F0E" w:rsidP="00150F0E">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342C1A" w:rsidRDefault="00150F0E" w:rsidP="00342C1A">
      <w:pPr>
        <w:shd w:val="clear" w:color="auto" w:fill="FFFFFF"/>
        <w:spacing w:after="0" w:line="360" w:lineRule="auto"/>
        <w:ind w:firstLine="709"/>
        <w:jc w:val="both"/>
        <w:rPr>
          <w:rFonts w:ascii="Times New Roman" w:hAnsi="Times New Roman" w:cs="Times New Roman"/>
          <w:sz w:val="28"/>
          <w:szCs w:val="28"/>
        </w:rPr>
      </w:pPr>
      <w:r w:rsidRPr="00503654">
        <w:rPr>
          <w:rFonts w:ascii="Times New Roman" w:hAnsi="Times New Roman" w:cs="Times New Roman"/>
          <w:sz w:val="28"/>
          <w:szCs w:val="28"/>
        </w:rPr>
        <w:t>Пенсионный фонд РФ в части выполнения своих функций посредством территори</w:t>
      </w:r>
      <w:r>
        <w:rPr>
          <w:rFonts w:ascii="Times New Roman" w:hAnsi="Times New Roman" w:cs="Times New Roman"/>
          <w:sz w:val="28"/>
          <w:szCs w:val="28"/>
        </w:rPr>
        <w:t>альных отделений осу</w:t>
      </w:r>
      <w:r w:rsidRPr="00503654">
        <w:rPr>
          <w:rFonts w:ascii="Times New Roman" w:hAnsi="Times New Roman" w:cs="Times New Roman"/>
          <w:sz w:val="28"/>
          <w:szCs w:val="28"/>
        </w:rPr>
        <w:t xml:space="preserve">ществляет следующую деятельность: </w:t>
      </w:r>
    </w:p>
    <w:p w:rsidR="00342C1A" w:rsidRDefault="00342C1A" w:rsidP="00342C1A">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50F0E" w:rsidRPr="00342C1A">
        <w:rPr>
          <w:rFonts w:ascii="Times New Roman" w:hAnsi="Times New Roman" w:cs="Times New Roman"/>
          <w:sz w:val="28"/>
          <w:szCs w:val="28"/>
        </w:rPr>
        <w:t>назначает и выплачивает пенсии гражданам РФ в рамках обязательного пенсионного страхования и государственного пенсион</w:t>
      </w:r>
      <w:r w:rsidR="00862149" w:rsidRPr="00342C1A">
        <w:rPr>
          <w:rFonts w:ascii="Times New Roman" w:hAnsi="Times New Roman" w:cs="Times New Roman"/>
          <w:sz w:val="28"/>
          <w:szCs w:val="28"/>
        </w:rPr>
        <w:t>ного обеспечения;</w:t>
      </w:r>
      <w:r w:rsidR="00150F0E" w:rsidRPr="00342C1A">
        <w:rPr>
          <w:rFonts w:ascii="Times New Roman" w:hAnsi="Times New Roman" w:cs="Times New Roman"/>
          <w:sz w:val="28"/>
          <w:szCs w:val="28"/>
        </w:rPr>
        <w:t xml:space="preserve"> </w:t>
      </w:r>
    </w:p>
    <w:p w:rsidR="00342C1A" w:rsidRDefault="00342C1A" w:rsidP="00342C1A">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150F0E" w:rsidRPr="00342C1A">
        <w:rPr>
          <w:rFonts w:ascii="Times New Roman" w:hAnsi="Times New Roman" w:cs="Times New Roman"/>
          <w:sz w:val="28"/>
          <w:szCs w:val="28"/>
        </w:rPr>
        <w:t>занимается формированием и выплатой средств пенсионных ка</w:t>
      </w:r>
      <w:r w:rsidR="00862149" w:rsidRPr="00342C1A">
        <w:rPr>
          <w:rFonts w:ascii="Times New Roman" w:hAnsi="Times New Roman" w:cs="Times New Roman"/>
          <w:sz w:val="28"/>
          <w:szCs w:val="28"/>
        </w:rPr>
        <w:t>питалов;</w:t>
      </w:r>
    </w:p>
    <w:p w:rsidR="00862149" w:rsidRPr="00342C1A" w:rsidRDefault="00342C1A" w:rsidP="00342C1A">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50F0E" w:rsidRPr="00342C1A">
        <w:rPr>
          <w:rFonts w:ascii="Times New Roman" w:hAnsi="Times New Roman" w:cs="Times New Roman"/>
          <w:sz w:val="28"/>
          <w:szCs w:val="28"/>
        </w:rPr>
        <w:t xml:space="preserve">осуществляет управление страховыми взносами на обязательное пенсионное и обязательное медицинское страхование. </w:t>
      </w:r>
    </w:p>
    <w:p w:rsidR="00150F0E" w:rsidRPr="00862149" w:rsidRDefault="00150F0E" w:rsidP="0086214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862149">
        <w:rPr>
          <w:rFonts w:ascii="Times New Roman" w:hAnsi="Times New Roman" w:cs="Times New Roman"/>
          <w:sz w:val="28"/>
          <w:szCs w:val="28"/>
        </w:rPr>
        <w:t xml:space="preserve">ПФР ведет исполнительно-распорядительную деятельность в рамках федеральных программ «Материнский капитал» и «Софинансирование пенсий», </w:t>
      </w:r>
      <w:r w:rsidR="00862149" w:rsidRPr="00862149">
        <w:rPr>
          <w:rFonts w:ascii="Times New Roman" w:hAnsi="Times New Roman" w:cs="Times New Roman"/>
          <w:sz w:val="28"/>
          <w:szCs w:val="28"/>
        </w:rPr>
        <w:t>назначает и реализует социальные</w:t>
      </w:r>
      <w:r w:rsidRPr="00862149">
        <w:rPr>
          <w:rFonts w:ascii="Times New Roman" w:hAnsi="Times New Roman" w:cs="Times New Roman"/>
          <w:sz w:val="28"/>
          <w:szCs w:val="28"/>
        </w:rPr>
        <w:t xml:space="preserve"> выплат</w:t>
      </w:r>
      <w:r w:rsidR="00862149" w:rsidRPr="00862149">
        <w:rPr>
          <w:rFonts w:ascii="Times New Roman" w:hAnsi="Times New Roman" w:cs="Times New Roman"/>
          <w:sz w:val="28"/>
          <w:szCs w:val="28"/>
        </w:rPr>
        <w:t>ы</w:t>
      </w:r>
      <w:r w:rsidRPr="00862149">
        <w:rPr>
          <w:rFonts w:ascii="Times New Roman" w:hAnsi="Times New Roman" w:cs="Times New Roman"/>
          <w:sz w:val="28"/>
          <w:szCs w:val="28"/>
        </w:rPr>
        <w:t xml:space="preserve">, участвует в </w:t>
      </w:r>
      <w:proofErr w:type="spellStart"/>
      <w:r w:rsidRPr="00862149">
        <w:rPr>
          <w:rFonts w:ascii="Times New Roman" w:hAnsi="Times New Roman" w:cs="Times New Roman"/>
          <w:sz w:val="28"/>
          <w:szCs w:val="28"/>
        </w:rPr>
        <w:t>софинансировании</w:t>
      </w:r>
      <w:proofErr w:type="spellEnd"/>
      <w:r w:rsidRPr="00862149">
        <w:rPr>
          <w:rFonts w:ascii="Times New Roman" w:hAnsi="Times New Roman" w:cs="Times New Roman"/>
          <w:sz w:val="28"/>
          <w:szCs w:val="28"/>
        </w:rPr>
        <w:t xml:space="preserve"> социальных программ субъектов РФ </w:t>
      </w:r>
      <w:r w:rsidR="003E35A9" w:rsidRPr="003E35A9">
        <w:rPr>
          <w:rFonts w:ascii="Times New Roman" w:hAnsi="Times New Roman" w:cs="Times New Roman"/>
          <w:sz w:val="28"/>
          <w:szCs w:val="28"/>
        </w:rPr>
        <w:t>[9</w:t>
      </w:r>
      <w:r w:rsidRPr="003E35A9">
        <w:rPr>
          <w:rFonts w:ascii="Times New Roman" w:hAnsi="Times New Roman" w:cs="Times New Roman"/>
          <w:sz w:val="28"/>
          <w:szCs w:val="28"/>
        </w:rPr>
        <w:t>].</w:t>
      </w:r>
    </w:p>
    <w:p w:rsidR="00EA692A" w:rsidRDefault="00EA692A" w:rsidP="00EA692A">
      <w:pPr>
        <w:spacing w:after="0" w:line="360" w:lineRule="auto"/>
        <w:ind w:firstLine="709"/>
        <w:jc w:val="both"/>
        <w:rPr>
          <w:rFonts w:ascii="Times New Roman" w:hAnsi="Times New Roman" w:cs="Times New Roman"/>
          <w:sz w:val="28"/>
          <w:szCs w:val="28"/>
        </w:rPr>
      </w:pPr>
      <w:r w:rsidRPr="00503654">
        <w:rPr>
          <w:rFonts w:ascii="Times New Roman" w:hAnsi="Times New Roman" w:cs="Times New Roman"/>
          <w:sz w:val="28"/>
          <w:szCs w:val="28"/>
        </w:rPr>
        <w:t>Пенсионный фонд РФ имеет сложную структуру, включающую различные подразделения</w:t>
      </w:r>
      <w:r w:rsidR="006263C3">
        <w:rPr>
          <w:rFonts w:ascii="Times New Roman" w:hAnsi="Times New Roman" w:cs="Times New Roman"/>
          <w:sz w:val="28"/>
          <w:szCs w:val="28"/>
        </w:rPr>
        <w:t xml:space="preserve">. </w:t>
      </w:r>
      <w:r w:rsidRPr="00503654">
        <w:rPr>
          <w:rFonts w:ascii="Times New Roman" w:hAnsi="Times New Roman" w:cs="Times New Roman"/>
          <w:sz w:val="28"/>
          <w:szCs w:val="28"/>
        </w:rPr>
        <w:t>Главными органами управления ПФР являются Правление Фонда и Исполнительная ди</w:t>
      </w:r>
      <w:r>
        <w:rPr>
          <w:rFonts w:ascii="Times New Roman" w:hAnsi="Times New Roman" w:cs="Times New Roman"/>
          <w:sz w:val="28"/>
          <w:szCs w:val="28"/>
        </w:rPr>
        <w:t>рекция ПФР</w:t>
      </w:r>
      <w:r w:rsidR="006263C3">
        <w:rPr>
          <w:rFonts w:ascii="Times New Roman" w:hAnsi="Times New Roman" w:cs="Times New Roman"/>
          <w:sz w:val="28"/>
          <w:szCs w:val="28"/>
        </w:rPr>
        <w:t>.</w:t>
      </w:r>
      <w:r w:rsidRPr="003E35A9">
        <w:rPr>
          <w:rFonts w:ascii="Times New Roman" w:hAnsi="Times New Roman" w:cs="Times New Roman"/>
          <w:sz w:val="28"/>
          <w:szCs w:val="28"/>
        </w:rPr>
        <w:t xml:space="preserve"> </w:t>
      </w:r>
      <w:r w:rsidR="003E35A9">
        <w:rPr>
          <w:rFonts w:ascii="Times New Roman" w:hAnsi="Times New Roman" w:cs="Times New Roman"/>
          <w:sz w:val="28"/>
          <w:szCs w:val="28"/>
        </w:rPr>
        <w:t>[12</w:t>
      </w:r>
      <w:r w:rsidRPr="003E35A9">
        <w:rPr>
          <w:rFonts w:ascii="Times New Roman" w:hAnsi="Times New Roman" w:cs="Times New Roman"/>
          <w:sz w:val="28"/>
          <w:szCs w:val="28"/>
        </w:rPr>
        <w:t xml:space="preserve">]. </w:t>
      </w:r>
    </w:p>
    <w:p w:rsidR="00EA692A" w:rsidRDefault="00EA692A" w:rsidP="00EA692A">
      <w:pPr>
        <w:spacing w:after="0" w:line="360" w:lineRule="auto"/>
        <w:ind w:firstLine="709"/>
        <w:jc w:val="both"/>
        <w:rPr>
          <w:rFonts w:ascii="Times New Roman" w:hAnsi="Times New Roman" w:cs="Times New Roman"/>
          <w:sz w:val="28"/>
          <w:szCs w:val="28"/>
        </w:rPr>
      </w:pPr>
      <w:r w:rsidRPr="00503654">
        <w:rPr>
          <w:rFonts w:ascii="Times New Roman" w:hAnsi="Times New Roman" w:cs="Times New Roman"/>
          <w:sz w:val="28"/>
          <w:szCs w:val="28"/>
        </w:rPr>
        <w:t>Правление Пенсионного фонда РФ является главным управленческим органом, реализующим общую стратегию управления пенсионной системой согласно российскому законодательству, утверждает перспективные и текущие функции и задачи ПФР, отвечает за их реализацию, в пределах своей компет</w:t>
      </w:r>
      <w:r>
        <w:rPr>
          <w:rFonts w:ascii="Times New Roman" w:hAnsi="Times New Roman" w:cs="Times New Roman"/>
          <w:sz w:val="28"/>
          <w:szCs w:val="28"/>
        </w:rPr>
        <w:t>енции осуществляет нормотворче</w:t>
      </w:r>
      <w:r w:rsidRPr="00503654">
        <w:rPr>
          <w:rFonts w:ascii="Times New Roman" w:hAnsi="Times New Roman" w:cs="Times New Roman"/>
          <w:sz w:val="28"/>
          <w:szCs w:val="28"/>
        </w:rPr>
        <w:t>скую деятельность, связанную с вопросами функционирования ПФР. В его веде</w:t>
      </w:r>
      <w:r>
        <w:rPr>
          <w:rFonts w:ascii="Times New Roman" w:hAnsi="Times New Roman" w:cs="Times New Roman"/>
          <w:sz w:val="28"/>
          <w:szCs w:val="28"/>
        </w:rPr>
        <w:t>нии находится формирование бюд</w:t>
      </w:r>
      <w:r w:rsidRPr="00503654">
        <w:rPr>
          <w:rFonts w:ascii="Times New Roman" w:hAnsi="Times New Roman" w:cs="Times New Roman"/>
          <w:sz w:val="28"/>
          <w:szCs w:val="28"/>
        </w:rPr>
        <w:t xml:space="preserve">жета ПФР, утверждение отчетов о его исполнении. </w:t>
      </w:r>
    </w:p>
    <w:p w:rsidR="00252FAD" w:rsidRDefault="00EA692A" w:rsidP="00B677E0">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503654">
        <w:rPr>
          <w:rFonts w:ascii="Times New Roman" w:hAnsi="Times New Roman" w:cs="Times New Roman"/>
          <w:sz w:val="28"/>
          <w:szCs w:val="28"/>
        </w:rPr>
        <w:t>Исполнительная ди</w:t>
      </w:r>
      <w:r>
        <w:rPr>
          <w:rFonts w:ascii="Times New Roman" w:hAnsi="Times New Roman" w:cs="Times New Roman"/>
          <w:sz w:val="28"/>
          <w:szCs w:val="28"/>
        </w:rPr>
        <w:t>рекция ПФР является главным ис</w:t>
      </w:r>
      <w:r w:rsidRPr="00503654">
        <w:rPr>
          <w:rFonts w:ascii="Times New Roman" w:hAnsi="Times New Roman" w:cs="Times New Roman"/>
          <w:sz w:val="28"/>
          <w:szCs w:val="28"/>
        </w:rPr>
        <w:t>полнительным органом Пенсионного фонда, находящимся в подчинении Правлен</w:t>
      </w:r>
      <w:r>
        <w:rPr>
          <w:rFonts w:ascii="Times New Roman" w:hAnsi="Times New Roman" w:cs="Times New Roman"/>
          <w:sz w:val="28"/>
          <w:szCs w:val="28"/>
        </w:rPr>
        <w:t>ию фонда. Исполнительная дирек</w:t>
      </w:r>
      <w:r w:rsidRPr="00503654">
        <w:rPr>
          <w:rFonts w:ascii="Times New Roman" w:hAnsi="Times New Roman" w:cs="Times New Roman"/>
          <w:sz w:val="28"/>
          <w:szCs w:val="28"/>
        </w:rPr>
        <w:t>ция ПФР управляет от имени государства средствами пенсионного страхования в рамках российского законо</w:t>
      </w:r>
      <w:r>
        <w:rPr>
          <w:rFonts w:ascii="Times New Roman" w:hAnsi="Times New Roman" w:cs="Times New Roman"/>
          <w:sz w:val="28"/>
          <w:szCs w:val="28"/>
        </w:rPr>
        <w:t>да</w:t>
      </w:r>
      <w:r w:rsidRPr="00503654">
        <w:rPr>
          <w:rFonts w:ascii="Times New Roman" w:hAnsi="Times New Roman" w:cs="Times New Roman"/>
          <w:sz w:val="28"/>
          <w:szCs w:val="28"/>
        </w:rPr>
        <w:t>тельства и на основе ре</w:t>
      </w:r>
      <w:r>
        <w:rPr>
          <w:rFonts w:ascii="Times New Roman" w:hAnsi="Times New Roman" w:cs="Times New Roman"/>
          <w:sz w:val="28"/>
          <w:szCs w:val="28"/>
        </w:rPr>
        <w:t>шений Правления фонда. В подчи</w:t>
      </w:r>
      <w:r w:rsidRPr="00503654">
        <w:rPr>
          <w:rFonts w:ascii="Times New Roman" w:hAnsi="Times New Roman" w:cs="Times New Roman"/>
          <w:sz w:val="28"/>
          <w:szCs w:val="28"/>
        </w:rPr>
        <w:t>нении Исполнительной дирек</w:t>
      </w:r>
      <w:r>
        <w:rPr>
          <w:rFonts w:ascii="Times New Roman" w:hAnsi="Times New Roman" w:cs="Times New Roman"/>
          <w:sz w:val="28"/>
          <w:szCs w:val="28"/>
        </w:rPr>
        <w:t>ции находятся Центр персо</w:t>
      </w:r>
      <w:r w:rsidRPr="00503654">
        <w:rPr>
          <w:rFonts w:ascii="Times New Roman" w:hAnsi="Times New Roman" w:cs="Times New Roman"/>
          <w:sz w:val="28"/>
          <w:szCs w:val="28"/>
        </w:rPr>
        <w:t xml:space="preserve">нифицированного учета, 82 отделения ПФР, 2 </w:t>
      </w:r>
      <w:r>
        <w:rPr>
          <w:rFonts w:ascii="Times New Roman" w:hAnsi="Times New Roman" w:cs="Times New Roman"/>
          <w:sz w:val="28"/>
          <w:szCs w:val="28"/>
        </w:rPr>
        <w:t xml:space="preserve">500 </w:t>
      </w:r>
      <w:r w:rsidRPr="003E35A9">
        <w:rPr>
          <w:rFonts w:ascii="Times New Roman" w:hAnsi="Times New Roman" w:cs="Times New Roman"/>
          <w:sz w:val="28"/>
          <w:szCs w:val="28"/>
        </w:rPr>
        <w:t>управ</w:t>
      </w:r>
      <w:r w:rsidR="003E35A9">
        <w:rPr>
          <w:rFonts w:ascii="Times New Roman" w:hAnsi="Times New Roman" w:cs="Times New Roman"/>
          <w:sz w:val="28"/>
          <w:szCs w:val="28"/>
        </w:rPr>
        <w:t>лений [12</w:t>
      </w:r>
      <w:r w:rsidRPr="003E35A9">
        <w:rPr>
          <w:rFonts w:ascii="Times New Roman" w:hAnsi="Times New Roman" w:cs="Times New Roman"/>
          <w:sz w:val="28"/>
          <w:szCs w:val="28"/>
        </w:rPr>
        <w:t>].</w:t>
      </w:r>
    </w:p>
    <w:p w:rsidR="00252FAD" w:rsidRDefault="00252FAD" w:rsidP="00252FAD">
      <w:pPr>
        <w:shd w:val="clear" w:color="auto" w:fill="FFFFFF"/>
        <w:spacing w:after="0" w:line="360" w:lineRule="auto"/>
        <w:jc w:val="both"/>
        <w:rPr>
          <w:rFonts w:ascii="Times New Roman" w:eastAsia="Times New Roman" w:hAnsi="Times New Roman" w:cs="Times New Roman"/>
          <w:color w:val="000000"/>
          <w:sz w:val="28"/>
          <w:szCs w:val="28"/>
          <w:lang w:eastAsia="ru-RU"/>
        </w:rPr>
      </w:pPr>
    </w:p>
    <w:p w:rsidR="00342C1A" w:rsidRDefault="00342C1A" w:rsidP="00252FAD">
      <w:pPr>
        <w:shd w:val="clear" w:color="auto" w:fill="FFFFFF"/>
        <w:spacing w:after="0" w:line="360" w:lineRule="auto"/>
        <w:jc w:val="both"/>
        <w:rPr>
          <w:rFonts w:ascii="Times New Roman" w:eastAsia="Times New Roman" w:hAnsi="Times New Roman" w:cs="Times New Roman"/>
          <w:color w:val="000000"/>
          <w:sz w:val="28"/>
          <w:szCs w:val="28"/>
          <w:lang w:eastAsia="ru-RU"/>
        </w:rPr>
      </w:pPr>
    </w:p>
    <w:p w:rsidR="00342C1A" w:rsidRDefault="00342C1A" w:rsidP="00252FAD">
      <w:pPr>
        <w:shd w:val="clear" w:color="auto" w:fill="FFFFFF"/>
        <w:spacing w:after="0" w:line="360" w:lineRule="auto"/>
        <w:jc w:val="both"/>
        <w:rPr>
          <w:rFonts w:ascii="Times New Roman" w:eastAsia="Times New Roman" w:hAnsi="Times New Roman" w:cs="Times New Roman"/>
          <w:color w:val="000000"/>
          <w:sz w:val="28"/>
          <w:szCs w:val="28"/>
          <w:lang w:eastAsia="ru-RU"/>
        </w:rPr>
      </w:pPr>
    </w:p>
    <w:p w:rsidR="00342C1A" w:rsidRDefault="00342C1A" w:rsidP="00252FAD">
      <w:pPr>
        <w:shd w:val="clear" w:color="auto" w:fill="FFFFFF"/>
        <w:spacing w:after="0" w:line="360" w:lineRule="auto"/>
        <w:jc w:val="both"/>
        <w:rPr>
          <w:rFonts w:ascii="Times New Roman" w:eastAsia="Times New Roman" w:hAnsi="Times New Roman" w:cs="Times New Roman"/>
          <w:color w:val="000000"/>
          <w:sz w:val="28"/>
          <w:szCs w:val="28"/>
          <w:lang w:eastAsia="ru-RU"/>
        </w:rPr>
      </w:pPr>
    </w:p>
    <w:p w:rsidR="001E1BCA" w:rsidRDefault="001E1BCA" w:rsidP="001E1BCA">
      <w:pPr>
        <w:shd w:val="clear" w:color="auto" w:fill="FFFFFF"/>
        <w:spacing w:after="0" w:line="360" w:lineRule="auto"/>
        <w:jc w:val="both"/>
        <w:rPr>
          <w:rFonts w:ascii="Times New Roman" w:eastAsia="Times New Roman" w:hAnsi="Times New Roman" w:cs="Times New Roman"/>
          <w:color w:val="000000"/>
          <w:sz w:val="28"/>
          <w:szCs w:val="28"/>
          <w:lang w:eastAsia="ru-RU"/>
        </w:rPr>
      </w:pPr>
    </w:p>
    <w:p w:rsidR="001E1BCA" w:rsidRPr="001E1BCA" w:rsidRDefault="008710E0" w:rsidP="00637AC7">
      <w:pPr>
        <w:pStyle w:val="a4"/>
        <w:numPr>
          <w:ilvl w:val="0"/>
          <w:numId w:val="19"/>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1E1BCA">
        <w:rPr>
          <w:rFonts w:ascii="Times New Roman" w:eastAsia="Times New Roman" w:hAnsi="Times New Roman" w:cs="Times New Roman"/>
          <w:color w:val="000000"/>
          <w:sz w:val="28"/>
          <w:szCs w:val="28"/>
          <w:lang w:eastAsia="ru-RU"/>
        </w:rPr>
        <w:lastRenderedPageBreak/>
        <w:t>Особенности доходов и расходов Пенсионного фонда Российской Ф</w:t>
      </w:r>
      <w:r w:rsidR="00EA692A" w:rsidRPr="001E1BCA">
        <w:rPr>
          <w:rFonts w:ascii="Times New Roman" w:eastAsia="Times New Roman" w:hAnsi="Times New Roman" w:cs="Times New Roman"/>
          <w:color w:val="000000"/>
          <w:sz w:val="28"/>
          <w:szCs w:val="28"/>
          <w:lang w:eastAsia="ru-RU"/>
        </w:rPr>
        <w:t>едерации</w:t>
      </w:r>
    </w:p>
    <w:p w:rsidR="001E1BCA" w:rsidRDefault="001E1BCA" w:rsidP="001E1BCA">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252FAD" w:rsidRPr="00637AC7" w:rsidRDefault="00EA692A" w:rsidP="00637AC7">
      <w:pPr>
        <w:pStyle w:val="a4"/>
        <w:numPr>
          <w:ilvl w:val="1"/>
          <w:numId w:val="20"/>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37AC7">
        <w:rPr>
          <w:rFonts w:ascii="Times New Roman" w:eastAsia="Times New Roman" w:hAnsi="Times New Roman" w:cs="Times New Roman"/>
          <w:color w:val="000000"/>
          <w:sz w:val="28"/>
          <w:szCs w:val="28"/>
          <w:lang w:eastAsia="ru-RU"/>
        </w:rPr>
        <w:t>Формирование доходов и расходования средств</w:t>
      </w:r>
      <w:r w:rsidR="009B5AA6" w:rsidRPr="00637AC7">
        <w:rPr>
          <w:rFonts w:ascii="Times New Roman" w:eastAsia="Times New Roman" w:hAnsi="Times New Roman" w:cs="Times New Roman"/>
          <w:color w:val="000000"/>
          <w:sz w:val="28"/>
          <w:szCs w:val="28"/>
          <w:lang w:eastAsia="ru-RU"/>
        </w:rPr>
        <w:t xml:space="preserve"> бюджета ПФР</w:t>
      </w:r>
    </w:p>
    <w:p w:rsidR="00EA692A" w:rsidRDefault="00EA692A" w:rsidP="00EA692A">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9E683D" w:rsidRDefault="00EA692A" w:rsidP="00637AC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EA692A">
        <w:rPr>
          <w:rFonts w:ascii="Times New Roman" w:eastAsia="Times New Roman" w:hAnsi="Times New Roman" w:cs="Times New Roman"/>
          <w:color w:val="000000"/>
          <w:sz w:val="28"/>
          <w:szCs w:val="28"/>
          <w:lang w:eastAsia="ru-RU"/>
        </w:rPr>
        <w:t>Бюджет ПФР состоит из доходной и расходной части, доходы формируется посредством взносов работодателей и индивидуальных предпринимателей – физических лиц в системе обязательного пенсионного страхования, кроме того значительная часть формируется за счет средств федерального бюджета. Расходная часть бюджета ПФР направляется на выплату трудовых пенсий, которые теперь включают два элемента – страховую и накопительную части, а также пенсий в рамках государственного пенсионного обеспечения. К расходам Пенсионного фонда также относятся доплаты к пенсиям, реализация дополнительных льгот, установленных на федеральном уровне, расходы на с</w:t>
      </w:r>
      <w:r w:rsidR="00862149">
        <w:rPr>
          <w:rFonts w:ascii="Times New Roman" w:eastAsia="Times New Roman" w:hAnsi="Times New Roman" w:cs="Times New Roman"/>
          <w:color w:val="000000"/>
          <w:sz w:val="28"/>
          <w:szCs w:val="28"/>
          <w:lang w:eastAsia="ru-RU"/>
        </w:rPr>
        <w:t>офинансирование региональных</w:t>
      </w:r>
      <w:r w:rsidRPr="00EA692A">
        <w:rPr>
          <w:rFonts w:ascii="Times New Roman" w:eastAsia="Times New Roman" w:hAnsi="Times New Roman" w:cs="Times New Roman"/>
          <w:color w:val="000000"/>
          <w:sz w:val="28"/>
          <w:szCs w:val="28"/>
          <w:lang w:eastAsia="ru-RU"/>
        </w:rPr>
        <w:t xml:space="preserve"> программ, выплаты и переводы денежных средств по сертификатам материнского капитала. </w:t>
      </w:r>
    </w:p>
    <w:p w:rsidR="00654335" w:rsidRDefault="00654335" w:rsidP="00654335">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Согласно отчетности, общие доходы бюджета Пенсионного фонда РФ по итогам 2014 года составили более 6 </w:t>
      </w:r>
      <w:proofErr w:type="gramStart"/>
      <w:r>
        <w:rPr>
          <w:rFonts w:ascii="Times New Roman" w:eastAsia="Times New Roman" w:hAnsi="Times New Roman" w:cs="Times New Roman"/>
          <w:color w:val="000000"/>
          <w:sz w:val="28"/>
          <w:szCs w:val="28"/>
          <w:lang w:eastAsia="ru-RU"/>
        </w:rPr>
        <w:t>трлн</w:t>
      </w:r>
      <w:proofErr w:type="gramEnd"/>
      <w:r>
        <w:rPr>
          <w:rFonts w:ascii="Times New Roman" w:eastAsia="Times New Roman" w:hAnsi="Times New Roman" w:cs="Times New Roman"/>
          <w:color w:val="000000"/>
          <w:sz w:val="28"/>
          <w:szCs w:val="28"/>
          <w:lang w:eastAsia="ru-RU"/>
        </w:rPr>
        <w:t xml:space="preserve"> рублей, а именно 6,16 трлн руб</w:t>
      </w:r>
      <w:r w:rsidR="00342C1A">
        <w:rPr>
          <w:rFonts w:ascii="Times New Roman" w:eastAsia="Times New Roman" w:hAnsi="Times New Roman" w:cs="Times New Roman"/>
          <w:color w:val="000000"/>
          <w:sz w:val="28"/>
          <w:szCs w:val="28"/>
          <w:lang w:eastAsia="ru-RU"/>
        </w:rPr>
        <w:t>лей</w:t>
      </w:r>
      <w:r>
        <w:rPr>
          <w:rFonts w:ascii="Times New Roman" w:eastAsia="Times New Roman" w:hAnsi="Times New Roman" w:cs="Times New Roman"/>
          <w:color w:val="000000"/>
          <w:sz w:val="28"/>
          <w:szCs w:val="28"/>
          <w:lang w:eastAsia="ru-RU"/>
        </w:rPr>
        <w:t xml:space="preserve">,  что в отношении с 2013 годом меньше на 0,2 трлн рублей. Доходы же по распределительной части выросли на 0,3 </w:t>
      </w:r>
      <w:proofErr w:type="gramStart"/>
      <w:r>
        <w:rPr>
          <w:rFonts w:ascii="Times New Roman" w:eastAsia="Times New Roman" w:hAnsi="Times New Roman" w:cs="Times New Roman"/>
          <w:color w:val="000000"/>
          <w:sz w:val="28"/>
          <w:szCs w:val="28"/>
          <w:lang w:eastAsia="ru-RU"/>
        </w:rPr>
        <w:t>трлн</w:t>
      </w:r>
      <w:proofErr w:type="gramEnd"/>
      <w:r>
        <w:rPr>
          <w:rFonts w:ascii="Times New Roman" w:eastAsia="Times New Roman" w:hAnsi="Times New Roman" w:cs="Times New Roman"/>
          <w:color w:val="000000"/>
          <w:sz w:val="28"/>
          <w:szCs w:val="28"/>
          <w:lang w:eastAsia="ru-RU"/>
        </w:rPr>
        <w:t xml:space="preserve"> рублей по сравнению с 2013 годом.</w:t>
      </w:r>
    </w:p>
    <w:p w:rsidR="00342C1A" w:rsidRPr="00342C1A" w:rsidRDefault="00342C1A" w:rsidP="00342C1A">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342C1A">
        <w:rPr>
          <w:rFonts w:ascii="Times New Roman" w:eastAsia="Times New Roman" w:hAnsi="Times New Roman" w:cs="Times New Roman"/>
          <w:color w:val="000000"/>
          <w:sz w:val="28"/>
          <w:szCs w:val="28"/>
          <w:lang w:eastAsia="ru-RU"/>
        </w:rPr>
        <w:t xml:space="preserve">Что касается страховых взносов, то по сравнению с 2013 годом они выросли на 0,23 </w:t>
      </w:r>
      <w:proofErr w:type="gramStart"/>
      <w:r w:rsidRPr="00342C1A">
        <w:rPr>
          <w:rFonts w:ascii="Times New Roman" w:eastAsia="Times New Roman" w:hAnsi="Times New Roman" w:cs="Times New Roman"/>
          <w:color w:val="000000"/>
          <w:sz w:val="28"/>
          <w:szCs w:val="28"/>
          <w:lang w:eastAsia="ru-RU"/>
        </w:rPr>
        <w:t>трлн</w:t>
      </w:r>
      <w:proofErr w:type="gramEnd"/>
      <w:r w:rsidRPr="00342C1A">
        <w:rPr>
          <w:rFonts w:ascii="Times New Roman" w:eastAsia="Times New Roman" w:hAnsi="Times New Roman" w:cs="Times New Roman"/>
          <w:color w:val="000000"/>
          <w:sz w:val="28"/>
          <w:szCs w:val="28"/>
          <w:lang w:eastAsia="ru-RU"/>
        </w:rPr>
        <w:t xml:space="preserve"> руб. и составили в общей сумме 3,69 трлн руб.</w:t>
      </w:r>
    </w:p>
    <w:p w:rsidR="00342C1A" w:rsidRPr="00342C1A" w:rsidRDefault="00342C1A" w:rsidP="00342C1A">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342C1A">
        <w:rPr>
          <w:rFonts w:ascii="Times New Roman" w:eastAsia="Times New Roman" w:hAnsi="Times New Roman" w:cs="Times New Roman"/>
          <w:color w:val="000000"/>
          <w:sz w:val="28"/>
          <w:szCs w:val="28"/>
          <w:lang w:eastAsia="ru-RU"/>
        </w:rPr>
        <w:t xml:space="preserve">Противоположная ситуация сложилась с межбюджетными трансфертами на обеспечение сбалансированности бюджета ПФР и на компенсацию по выпадающим доходам ПФР. Здесь наблюдается уменьшение на 648,4 </w:t>
      </w:r>
      <w:proofErr w:type="gramStart"/>
      <w:r w:rsidRPr="00342C1A">
        <w:rPr>
          <w:rFonts w:ascii="Times New Roman" w:eastAsia="Times New Roman" w:hAnsi="Times New Roman" w:cs="Times New Roman"/>
          <w:color w:val="000000"/>
          <w:sz w:val="28"/>
          <w:szCs w:val="28"/>
          <w:lang w:eastAsia="ru-RU"/>
        </w:rPr>
        <w:t>млрд</w:t>
      </w:r>
      <w:proofErr w:type="gramEnd"/>
      <w:r w:rsidRPr="00342C1A">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рублей по отношению к 2013 году (рис. 1).</w:t>
      </w:r>
    </w:p>
    <w:p w:rsidR="00342C1A" w:rsidRPr="009E683D" w:rsidRDefault="00342C1A" w:rsidP="00654335">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B677E0" w:rsidRDefault="00B677E0" w:rsidP="00027417">
      <w:pPr>
        <w:shd w:val="clear" w:color="auto" w:fill="FFFFFF"/>
        <w:spacing w:after="0" w:line="360" w:lineRule="auto"/>
        <w:ind w:firstLine="709"/>
        <w:jc w:val="center"/>
        <w:rPr>
          <w:noProof/>
          <w:lang w:eastAsia="ru-RU"/>
        </w:rPr>
      </w:pPr>
    </w:p>
    <w:p w:rsidR="00862149" w:rsidRDefault="009B3DFF" w:rsidP="00027417">
      <w:pPr>
        <w:shd w:val="clear" w:color="auto" w:fill="FFFFFF"/>
        <w:spacing w:after="0" w:line="360" w:lineRule="auto"/>
        <w:ind w:firstLine="709"/>
        <w:jc w:val="center"/>
        <w:rPr>
          <w:rFonts w:ascii="Times New Roman" w:eastAsia="Times New Roman" w:hAnsi="Times New Roman" w:cs="Times New Roman"/>
          <w:color w:val="000000"/>
          <w:sz w:val="28"/>
          <w:szCs w:val="28"/>
          <w:lang w:eastAsia="ru-RU"/>
        </w:rPr>
      </w:pPr>
      <w:r>
        <w:rPr>
          <w:noProof/>
          <w:lang w:eastAsia="ru-RU"/>
        </w:rPr>
        <w:drawing>
          <wp:inline distT="0" distB="0" distL="0" distR="0" wp14:anchorId="515A8DD4" wp14:editId="16B4CA06">
            <wp:extent cx="4933950" cy="3039027"/>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11539" t="43020" r="63141" b="26495"/>
                    <a:stretch/>
                  </pic:blipFill>
                  <pic:spPr bwMode="auto">
                    <a:xfrm>
                      <a:off x="0" y="0"/>
                      <a:ext cx="4938113" cy="3041591"/>
                    </a:xfrm>
                    <a:prstGeom prst="rect">
                      <a:avLst/>
                    </a:prstGeom>
                    <a:ln>
                      <a:noFill/>
                    </a:ln>
                    <a:extLst>
                      <a:ext uri="{53640926-AAD7-44D8-BBD7-CCE9431645EC}">
                        <a14:shadowObscured xmlns:a14="http://schemas.microsoft.com/office/drawing/2010/main"/>
                      </a:ext>
                    </a:extLst>
                  </pic:spPr>
                </pic:pic>
              </a:graphicData>
            </a:graphic>
          </wp:inline>
        </w:drawing>
      </w:r>
    </w:p>
    <w:p w:rsidR="00862149" w:rsidRPr="00862149" w:rsidRDefault="00862149" w:rsidP="00F823D6">
      <w:pPr>
        <w:shd w:val="clear" w:color="auto" w:fill="FFFFFF"/>
        <w:spacing w:after="0" w:line="360" w:lineRule="auto"/>
        <w:ind w:firstLine="709"/>
        <w:jc w:val="center"/>
        <w:rPr>
          <w:rFonts w:ascii="Times New Roman" w:eastAsia="Times New Roman" w:hAnsi="Times New Roman" w:cs="Times New Roman"/>
          <w:color w:val="000000"/>
          <w:sz w:val="28"/>
          <w:szCs w:val="28"/>
          <w:lang w:eastAsia="ru-RU"/>
        </w:rPr>
      </w:pPr>
      <w:r w:rsidRPr="00862149">
        <w:rPr>
          <w:rFonts w:ascii="Times New Roman" w:eastAsia="Times New Roman" w:hAnsi="Times New Roman" w:cs="Times New Roman"/>
          <w:color w:val="000000"/>
          <w:sz w:val="28"/>
          <w:szCs w:val="28"/>
          <w:lang w:eastAsia="ru-RU"/>
        </w:rPr>
        <w:t>Рисунок 1</w:t>
      </w:r>
      <w:r w:rsidR="009373C4">
        <w:rPr>
          <w:rFonts w:ascii="Times New Roman" w:eastAsia="Times New Roman" w:hAnsi="Times New Roman" w:cs="Times New Roman"/>
          <w:color w:val="000000"/>
          <w:sz w:val="28"/>
          <w:szCs w:val="28"/>
          <w:lang w:eastAsia="ru-RU"/>
        </w:rPr>
        <w:t xml:space="preserve"> </w:t>
      </w:r>
      <w:r w:rsidR="009373C4" w:rsidRPr="009B5AA6">
        <w:rPr>
          <w:rFonts w:ascii="Times New Roman" w:eastAsia="Times New Roman" w:hAnsi="Times New Roman" w:cs="Times New Roman"/>
          <w:sz w:val="28"/>
          <w:szCs w:val="28"/>
          <w:lang w:eastAsia="ru-RU"/>
        </w:rPr>
        <w:t>–</w:t>
      </w:r>
      <w:r w:rsidR="009B3DFF">
        <w:rPr>
          <w:rFonts w:ascii="Times New Roman" w:eastAsia="Times New Roman" w:hAnsi="Times New Roman" w:cs="Times New Roman"/>
          <w:color w:val="000000"/>
          <w:sz w:val="28"/>
          <w:szCs w:val="28"/>
          <w:lang w:eastAsia="ru-RU"/>
        </w:rPr>
        <w:t xml:space="preserve"> Исполнение бюджета ПФР (</w:t>
      </w:r>
      <w:proofErr w:type="gramStart"/>
      <w:r w:rsidR="009B3DFF">
        <w:rPr>
          <w:rFonts w:ascii="Times New Roman" w:eastAsia="Times New Roman" w:hAnsi="Times New Roman" w:cs="Times New Roman"/>
          <w:color w:val="000000"/>
          <w:sz w:val="28"/>
          <w:szCs w:val="28"/>
          <w:lang w:eastAsia="ru-RU"/>
        </w:rPr>
        <w:t>трлн</w:t>
      </w:r>
      <w:proofErr w:type="gramEnd"/>
      <w:r w:rsidR="009B3DFF">
        <w:rPr>
          <w:rFonts w:ascii="Times New Roman" w:eastAsia="Times New Roman" w:hAnsi="Times New Roman" w:cs="Times New Roman"/>
          <w:color w:val="000000"/>
          <w:sz w:val="28"/>
          <w:szCs w:val="28"/>
          <w:lang w:eastAsia="ru-RU"/>
        </w:rPr>
        <w:t xml:space="preserve"> руб.)</w:t>
      </w:r>
      <w:r w:rsidRPr="00862149">
        <w:rPr>
          <w:rFonts w:ascii="Times New Roman" w:eastAsia="Times New Roman" w:hAnsi="Times New Roman" w:cs="Times New Roman"/>
          <w:color w:val="000000"/>
          <w:sz w:val="28"/>
          <w:szCs w:val="28"/>
          <w:lang w:eastAsia="ru-RU"/>
        </w:rPr>
        <w:t xml:space="preserve"> [1</w:t>
      </w:r>
      <w:r w:rsidR="003E35A9">
        <w:rPr>
          <w:rFonts w:ascii="Times New Roman" w:eastAsia="Times New Roman" w:hAnsi="Times New Roman" w:cs="Times New Roman"/>
          <w:color w:val="000000"/>
          <w:sz w:val="28"/>
          <w:szCs w:val="28"/>
          <w:lang w:eastAsia="ru-RU"/>
        </w:rPr>
        <w:t>1</w:t>
      </w:r>
      <w:r w:rsidRPr="00862149">
        <w:rPr>
          <w:rFonts w:ascii="Times New Roman" w:eastAsia="Times New Roman" w:hAnsi="Times New Roman" w:cs="Times New Roman"/>
          <w:color w:val="000000"/>
          <w:sz w:val="28"/>
          <w:szCs w:val="28"/>
          <w:lang w:eastAsia="ru-RU"/>
        </w:rPr>
        <w:t>]</w:t>
      </w:r>
    </w:p>
    <w:p w:rsidR="00862149" w:rsidRPr="009E683D" w:rsidRDefault="00862149" w:rsidP="009E683D">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B677E0" w:rsidRDefault="001C31FF" w:rsidP="009E683D">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Т.к. в законодательстве об обязательном пенсионном страховании было принято решение о том, чтобы направлять все страховые взносы в страховую часть трудовой пенсии, то в 2014 году соответственно наблюдается снижение взносов на накопительную часть пенсии. Так по сравнению с 2013 годом общие доходы бюджета ПФР по накопительной части уменьшились на 481, 7 </w:t>
      </w:r>
      <w:proofErr w:type="gramStart"/>
      <w:r>
        <w:rPr>
          <w:rFonts w:ascii="Times New Roman" w:eastAsia="Times New Roman" w:hAnsi="Times New Roman" w:cs="Times New Roman"/>
          <w:sz w:val="28"/>
          <w:szCs w:val="28"/>
          <w:lang w:eastAsia="ru-RU"/>
        </w:rPr>
        <w:t>млрд</w:t>
      </w:r>
      <w:proofErr w:type="gramEnd"/>
      <w:r>
        <w:rPr>
          <w:rFonts w:ascii="Times New Roman" w:eastAsia="Times New Roman" w:hAnsi="Times New Roman" w:cs="Times New Roman"/>
          <w:sz w:val="28"/>
          <w:szCs w:val="28"/>
          <w:lang w:eastAsia="ru-RU"/>
        </w:rPr>
        <w:t xml:space="preserve"> руб. и составили 836,6 млрд руб.</w:t>
      </w:r>
    </w:p>
    <w:p w:rsidR="001C31FF" w:rsidRPr="00B677E0" w:rsidRDefault="009B5AA6" w:rsidP="009B5AA6">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Согласно с Программой государственного </w:t>
      </w:r>
      <w:proofErr w:type="spellStart"/>
      <w:r>
        <w:rPr>
          <w:rFonts w:ascii="Times New Roman" w:eastAsia="Times New Roman" w:hAnsi="Times New Roman" w:cs="Times New Roman"/>
          <w:sz w:val="28"/>
          <w:szCs w:val="28"/>
          <w:lang w:eastAsia="ru-RU"/>
        </w:rPr>
        <w:t>софинансирования</w:t>
      </w:r>
      <w:proofErr w:type="spellEnd"/>
      <w:r>
        <w:rPr>
          <w:rFonts w:ascii="Times New Roman" w:eastAsia="Times New Roman" w:hAnsi="Times New Roman" w:cs="Times New Roman"/>
          <w:sz w:val="28"/>
          <w:szCs w:val="28"/>
          <w:lang w:eastAsia="ru-RU"/>
        </w:rPr>
        <w:t xml:space="preserve"> пенсии дополнительные страховые взносы граждан и работодателей, направленные в бюджет ПФР в пользу застрахованных лиц поступили на сумму 9,8 млрд. руб., что меньше чем в 2013 на 2,8 млрд. руб. </w:t>
      </w:r>
    </w:p>
    <w:p w:rsidR="009E683D" w:rsidRPr="009B5AA6" w:rsidRDefault="009B5AA6" w:rsidP="009E683D">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9B5AA6">
        <w:rPr>
          <w:rFonts w:ascii="Times New Roman" w:eastAsia="Times New Roman" w:hAnsi="Times New Roman" w:cs="Times New Roman"/>
          <w:sz w:val="28"/>
          <w:szCs w:val="28"/>
          <w:lang w:eastAsia="ru-RU"/>
        </w:rPr>
        <w:t>«</w:t>
      </w:r>
      <w:r w:rsidR="009E683D" w:rsidRPr="009B5AA6">
        <w:rPr>
          <w:rFonts w:ascii="Times New Roman" w:eastAsia="Times New Roman" w:hAnsi="Times New Roman" w:cs="Times New Roman"/>
          <w:sz w:val="28"/>
          <w:szCs w:val="28"/>
          <w:lang w:eastAsia="ru-RU"/>
        </w:rPr>
        <w:t xml:space="preserve">Из федерального бюджета в бюджет ПФР поступили средства в сумме 2,41 </w:t>
      </w:r>
      <w:proofErr w:type="gramStart"/>
      <w:r w:rsidR="009E683D" w:rsidRPr="009B5AA6">
        <w:rPr>
          <w:rFonts w:ascii="Times New Roman" w:eastAsia="Times New Roman" w:hAnsi="Times New Roman" w:cs="Times New Roman"/>
          <w:sz w:val="28"/>
          <w:szCs w:val="28"/>
          <w:lang w:eastAsia="ru-RU"/>
        </w:rPr>
        <w:t>трлн</w:t>
      </w:r>
      <w:proofErr w:type="gramEnd"/>
      <w:r w:rsidR="009E683D" w:rsidRPr="009B5AA6">
        <w:rPr>
          <w:rFonts w:ascii="Times New Roman" w:eastAsia="Times New Roman" w:hAnsi="Times New Roman" w:cs="Times New Roman"/>
          <w:sz w:val="28"/>
          <w:szCs w:val="28"/>
          <w:lang w:eastAsia="ru-RU"/>
        </w:rPr>
        <w:t xml:space="preserve"> рублей (в 2013 году –2,84 трлн рублей), в том числе: </w:t>
      </w:r>
    </w:p>
    <w:p w:rsidR="009E683D" w:rsidRPr="009B5AA6" w:rsidRDefault="009E683D" w:rsidP="009E683D">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9B5AA6">
        <w:rPr>
          <w:rFonts w:ascii="Times New Roman" w:eastAsia="Times New Roman" w:hAnsi="Times New Roman" w:cs="Times New Roman"/>
          <w:sz w:val="28"/>
          <w:szCs w:val="28"/>
          <w:lang w:eastAsia="ru-RU"/>
        </w:rPr>
        <w:t>-</w:t>
      </w:r>
      <w:r w:rsidR="00342C1A">
        <w:rPr>
          <w:rFonts w:ascii="Times New Roman" w:eastAsia="Times New Roman" w:hAnsi="Times New Roman" w:cs="Times New Roman"/>
          <w:sz w:val="28"/>
          <w:szCs w:val="28"/>
          <w:lang w:eastAsia="ru-RU"/>
        </w:rPr>
        <w:t xml:space="preserve"> </w:t>
      </w:r>
      <w:r w:rsidRPr="009B5AA6">
        <w:rPr>
          <w:rFonts w:ascii="Times New Roman" w:eastAsia="Times New Roman" w:hAnsi="Times New Roman" w:cs="Times New Roman"/>
          <w:sz w:val="28"/>
          <w:szCs w:val="28"/>
          <w:lang w:eastAsia="ru-RU"/>
        </w:rPr>
        <w:t xml:space="preserve">на осуществление ежемесячных денежных выплат отдельным категориям граждан (ЕДВ) – 358,5 </w:t>
      </w:r>
      <w:proofErr w:type="gramStart"/>
      <w:r w:rsidRPr="009B5AA6">
        <w:rPr>
          <w:rFonts w:ascii="Times New Roman" w:eastAsia="Times New Roman" w:hAnsi="Times New Roman" w:cs="Times New Roman"/>
          <w:sz w:val="28"/>
          <w:szCs w:val="28"/>
          <w:lang w:eastAsia="ru-RU"/>
        </w:rPr>
        <w:t>млрд</w:t>
      </w:r>
      <w:proofErr w:type="gramEnd"/>
      <w:r w:rsidRPr="009B5AA6">
        <w:rPr>
          <w:rFonts w:ascii="Times New Roman" w:eastAsia="Times New Roman" w:hAnsi="Times New Roman" w:cs="Times New Roman"/>
          <w:sz w:val="28"/>
          <w:szCs w:val="28"/>
          <w:lang w:eastAsia="ru-RU"/>
        </w:rPr>
        <w:t xml:space="preserve"> рублей (на 35,6 млрд рублей больше, чем в 2013 году); </w:t>
      </w:r>
    </w:p>
    <w:p w:rsidR="009E683D" w:rsidRPr="009B5AA6" w:rsidRDefault="009E683D" w:rsidP="009E683D">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9B5AA6">
        <w:rPr>
          <w:rFonts w:ascii="Times New Roman" w:eastAsia="Times New Roman" w:hAnsi="Times New Roman" w:cs="Times New Roman"/>
          <w:sz w:val="28"/>
          <w:szCs w:val="28"/>
          <w:lang w:eastAsia="ru-RU"/>
        </w:rPr>
        <w:t>-</w:t>
      </w:r>
      <w:r w:rsidR="00342C1A">
        <w:rPr>
          <w:rFonts w:ascii="Times New Roman" w:eastAsia="Times New Roman" w:hAnsi="Times New Roman" w:cs="Times New Roman"/>
          <w:sz w:val="28"/>
          <w:szCs w:val="28"/>
          <w:lang w:eastAsia="ru-RU"/>
        </w:rPr>
        <w:t xml:space="preserve"> </w:t>
      </w:r>
      <w:r w:rsidRPr="009B5AA6">
        <w:rPr>
          <w:rFonts w:ascii="Times New Roman" w:eastAsia="Times New Roman" w:hAnsi="Times New Roman" w:cs="Times New Roman"/>
          <w:sz w:val="28"/>
          <w:szCs w:val="28"/>
          <w:lang w:eastAsia="ru-RU"/>
        </w:rPr>
        <w:t xml:space="preserve">на предоставление материнского (семейного) капитала – 301 </w:t>
      </w:r>
      <w:proofErr w:type="gramStart"/>
      <w:r w:rsidRPr="009B5AA6">
        <w:rPr>
          <w:rFonts w:ascii="Times New Roman" w:eastAsia="Times New Roman" w:hAnsi="Times New Roman" w:cs="Times New Roman"/>
          <w:sz w:val="28"/>
          <w:szCs w:val="28"/>
          <w:lang w:eastAsia="ru-RU"/>
        </w:rPr>
        <w:t>млрд</w:t>
      </w:r>
      <w:proofErr w:type="gramEnd"/>
      <w:r w:rsidRPr="009B5AA6">
        <w:rPr>
          <w:rFonts w:ascii="Times New Roman" w:eastAsia="Times New Roman" w:hAnsi="Times New Roman" w:cs="Times New Roman"/>
          <w:sz w:val="28"/>
          <w:szCs w:val="28"/>
          <w:lang w:eastAsia="ru-RU"/>
        </w:rPr>
        <w:t xml:space="preserve"> рублей (на 59,7 млрд рублей больше, чем в 2013 году); </w:t>
      </w:r>
    </w:p>
    <w:p w:rsidR="009E683D" w:rsidRPr="009B5AA6" w:rsidRDefault="009E683D" w:rsidP="009E683D">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9B5AA6">
        <w:rPr>
          <w:rFonts w:ascii="Times New Roman" w:eastAsia="Times New Roman" w:hAnsi="Times New Roman" w:cs="Times New Roman"/>
          <w:sz w:val="28"/>
          <w:szCs w:val="28"/>
          <w:lang w:eastAsia="ru-RU"/>
        </w:rPr>
        <w:lastRenderedPageBreak/>
        <w:t>-</w:t>
      </w:r>
      <w:r w:rsidR="00342C1A">
        <w:rPr>
          <w:rFonts w:ascii="Times New Roman" w:eastAsia="Times New Roman" w:hAnsi="Times New Roman" w:cs="Times New Roman"/>
          <w:sz w:val="28"/>
          <w:szCs w:val="28"/>
          <w:lang w:eastAsia="ru-RU"/>
        </w:rPr>
        <w:t xml:space="preserve"> </w:t>
      </w:r>
      <w:r w:rsidRPr="009B5AA6">
        <w:rPr>
          <w:rFonts w:ascii="Times New Roman" w:eastAsia="Times New Roman" w:hAnsi="Times New Roman" w:cs="Times New Roman"/>
          <w:sz w:val="28"/>
          <w:szCs w:val="28"/>
          <w:lang w:eastAsia="ru-RU"/>
        </w:rPr>
        <w:t xml:space="preserve">на компенсацию выпадающих доходов бюджета ПФР в связи с установлением пониженных тарифов страховых взносов для отдельных категорий плательщиков – 288,2 </w:t>
      </w:r>
      <w:proofErr w:type="gramStart"/>
      <w:r w:rsidRPr="009B5AA6">
        <w:rPr>
          <w:rFonts w:ascii="Times New Roman" w:eastAsia="Times New Roman" w:hAnsi="Times New Roman" w:cs="Times New Roman"/>
          <w:sz w:val="28"/>
          <w:szCs w:val="28"/>
          <w:lang w:eastAsia="ru-RU"/>
        </w:rPr>
        <w:t>млрд</w:t>
      </w:r>
      <w:proofErr w:type="gramEnd"/>
      <w:r w:rsidRPr="009B5AA6">
        <w:rPr>
          <w:rFonts w:ascii="Times New Roman" w:eastAsia="Times New Roman" w:hAnsi="Times New Roman" w:cs="Times New Roman"/>
          <w:sz w:val="28"/>
          <w:szCs w:val="28"/>
          <w:lang w:eastAsia="ru-RU"/>
        </w:rPr>
        <w:t xml:space="preserve"> рублей (на 41,9 млрд рублей меньше, чем в 2013 году); </w:t>
      </w:r>
    </w:p>
    <w:p w:rsidR="009E683D" w:rsidRPr="009B5AA6" w:rsidRDefault="009E683D" w:rsidP="009E683D">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9B5AA6">
        <w:rPr>
          <w:rFonts w:ascii="Times New Roman" w:eastAsia="Times New Roman" w:hAnsi="Times New Roman" w:cs="Times New Roman"/>
          <w:sz w:val="28"/>
          <w:szCs w:val="28"/>
          <w:lang w:eastAsia="ru-RU"/>
        </w:rPr>
        <w:t>-</w:t>
      </w:r>
      <w:r w:rsidR="00342C1A">
        <w:rPr>
          <w:rFonts w:ascii="Times New Roman" w:eastAsia="Times New Roman" w:hAnsi="Times New Roman" w:cs="Times New Roman"/>
          <w:sz w:val="28"/>
          <w:szCs w:val="28"/>
          <w:lang w:eastAsia="ru-RU"/>
        </w:rPr>
        <w:t xml:space="preserve"> </w:t>
      </w:r>
      <w:r w:rsidRPr="009B5AA6">
        <w:rPr>
          <w:rFonts w:ascii="Times New Roman" w:eastAsia="Times New Roman" w:hAnsi="Times New Roman" w:cs="Times New Roman"/>
          <w:sz w:val="28"/>
          <w:szCs w:val="28"/>
          <w:lang w:eastAsia="ru-RU"/>
        </w:rPr>
        <w:t xml:space="preserve">на софинансирование формирования пенсионных накоплений застрахованных лиц – участников Программы государственного софинансирования пенсии, уплативших дополнительные страховые взносы в ПФР, – 12,4 </w:t>
      </w:r>
      <w:proofErr w:type="gramStart"/>
      <w:r w:rsidRPr="009B5AA6">
        <w:rPr>
          <w:rFonts w:ascii="Times New Roman" w:eastAsia="Times New Roman" w:hAnsi="Times New Roman" w:cs="Times New Roman"/>
          <w:sz w:val="28"/>
          <w:szCs w:val="28"/>
          <w:lang w:eastAsia="ru-RU"/>
        </w:rPr>
        <w:t>млрд</w:t>
      </w:r>
      <w:proofErr w:type="gramEnd"/>
      <w:r w:rsidRPr="009B5AA6">
        <w:rPr>
          <w:rFonts w:ascii="Times New Roman" w:eastAsia="Times New Roman" w:hAnsi="Times New Roman" w:cs="Times New Roman"/>
          <w:sz w:val="28"/>
          <w:szCs w:val="28"/>
          <w:lang w:eastAsia="ru-RU"/>
        </w:rPr>
        <w:t xml:space="preserve"> рублей (на 6,5 млрд рублей больше, чем в 2013 году);</w:t>
      </w:r>
    </w:p>
    <w:p w:rsidR="009E683D" w:rsidRDefault="009E683D" w:rsidP="00637AC7">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9B5AA6">
        <w:rPr>
          <w:rFonts w:ascii="Times New Roman" w:eastAsia="Times New Roman" w:hAnsi="Times New Roman" w:cs="Times New Roman"/>
          <w:sz w:val="28"/>
          <w:szCs w:val="28"/>
          <w:lang w:eastAsia="ru-RU"/>
        </w:rPr>
        <w:t>-</w:t>
      </w:r>
      <w:r w:rsidR="00342C1A">
        <w:rPr>
          <w:rFonts w:ascii="Times New Roman" w:eastAsia="Times New Roman" w:hAnsi="Times New Roman" w:cs="Times New Roman"/>
          <w:sz w:val="28"/>
          <w:szCs w:val="28"/>
          <w:lang w:eastAsia="ru-RU"/>
        </w:rPr>
        <w:t xml:space="preserve"> </w:t>
      </w:r>
      <w:r w:rsidRPr="009B5AA6">
        <w:rPr>
          <w:rFonts w:ascii="Times New Roman" w:eastAsia="Times New Roman" w:hAnsi="Times New Roman" w:cs="Times New Roman"/>
          <w:sz w:val="28"/>
          <w:szCs w:val="28"/>
          <w:lang w:eastAsia="ru-RU"/>
        </w:rPr>
        <w:t xml:space="preserve">на обеспечение сбалансированности бюджета Пенсионного фонда – 0,34 </w:t>
      </w:r>
      <w:proofErr w:type="gramStart"/>
      <w:r w:rsidRPr="009B5AA6">
        <w:rPr>
          <w:rFonts w:ascii="Times New Roman" w:eastAsia="Times New Roman" w:hAnsi="Times New Roman" w:cs="Times New Roman"/>
          <w:sz w:val="28"/>
          <w:szCs w:val="28"/>
          <w:lang w:eastAsia="ru-RU"/>
        </w:rPr>
        <w:t>трлн</w:t>
      </w:r>
      <w:proofErr w:type="gramEnd"/>
      <w:r w:rsidRPr="009B5AA6">
        <w:rPr>
          <w:rFonts w:ascii="Times New Roman" w:eastAsia="Times New Roman" w:hAnsi="Times New Roman" w:cs="Times New Roman"/>
          <w:sz w:val="28"/>
          <w:szCs w:val="28"/>
          <w:lang w:eastAsia="ru-RU"/>
        </w:rPr>
        <w:t xml:space="preserve"> рублей (на 0,6 трлн р</w:t>
      </w:r>
      <w:r w:rsidR="009B5AA6" w:rsidRPr="009B5AA6">
        <w:rPr>
          <w:rFonts w:ascii="Times New Roman" w:eastAsia="Times New Roman" w:hAnsi="Times New Roman" w:cs="Times New Roman"/>
          <w:sz w:val="28"/>
          <w:szCs w:val="28"/>
          <w:lang w:eastAsia="ru-RU"/>
        </w:rPr>
        <w:t>ублей меньше, чем в 2013 году)». [12</w:t>
      </w:r>
      <w:r w:rsidR="009B5AA6" w:rsidRPr="00342C1A">
        <w:rPr>
          <w:rFonts w:ascii="Times New Roman" w:eastAsia="Times New Roman" w:hAnsi="Times New Roman" w:cs="Times New Roman"/>
          <w:sz w:val="28"/>
          <w:szCs w:val="28"/>
          <w:lang w:eastAsia="ru-RU"/>
        </w:rPr>
        <w:t>]</w:t>
      </w:r>
    </w:p>
    <w:p w:rsidR="00F80649" w:rsidRDefault="00CA4522" w:rsidP="00F80649">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Проанализировав расходы бюджета ПФ России за 2014 можно сделать вывод о том, что в целом по сравнению с 2013 годом они уменьшились на 0,2 </w:t>
      </w:r>
      <w:proofErr w:type="gramStart"/>
      <w:r>
        <w:rPr>
          <w:rFonts w:ascii="Times New Roman" w:eastAsia="Times New Roman" w:hAnsi="Times New Roman" w:cs="Times New Roman"/>
          <w:sz w:val="28"/>
          <w:szCs w:val="28"/>
          <w:lang w:eastAsia="ru-RU"/>
        </w:rPr>
        <w:t>трлн</w:t>
      </w:r>
      <w:proofErr w:type="gramEnd"/>
      <w:r>
        <w:rPr>
          <w:rFonts w:ascii="Times New Roman" w:eastAsia="Times New Roman" w:hAnsi="Times New Roman" w:cs="Times New Roman"/>
          <w:sz w:val="28"/>
          <w:szCs w:val="28"/>
          <w:lang w:eastAsia="ru-RU"/>
        </w:rPr>
        <w:t xml:space="preserve"> руб. При этом та часть расходов бюджета Пенсионного фонда, которая не связана с накопительной частью трудовой пенсии превысила ур</w:t>
      </w:r>
      <w:r w:rsidR="00342C1A">
        <w:rPr>
          <w:rFonts w:ascii="Times New Roman" w:eastAsia="Times New Roman" w:hAnsi="Times New Roman" w:cs="Times New Roman"/>
          <w:sz w:val="28"/>
          <w:szCs w:val="28"/>
          <w:lang w:eastAsia="ru-RU"/>
        </w:rPr>
        <w:t>овень 2013 года на 0,2 трлн руб.</w:t>
      </w:r>
    </w:p>
    <w:p w:rsidR="00F80649" w:rsidRDefault="009E683D" w:rsidP="00F8064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9E683D">
        <w:rPr>
          <w:rFonts w:ascii="Times New Roman" w:eastAsia="Times New Roman" w:hAnsi="Times New Roman" w:cs="Times New Roman"/>
          <w:color w:val="000000"/>
          <w:sz w:val="28"/>
          <w:szCs w:val="28"/>
          <w:lang w:eastAsia="ru-RU"/>
        </w:rPr>
        <w:t>Снижение расходов бюджета ПФР в 2014 году (при одновременном ро</w:t>
      </w:r>
      <w:r>
        <w:rPr>
          <w:rFonts w:ascii="Times New Roman" w:eastAsia="Times New Roman" w:hAnsi="Times New Roman" w:cs="Times New Roman"/>
          <w:color w:val="000000"/>
          <w:sz w:val="28"/>
          <w:szCs w:val="28"/>
          <w:lang w:eastAsia="ru-RU"/>
        </w:rPr>
        <w:t>сте расходов на пенсионное обе</w:t>
      </w:r>
      <w:r w:rsidRPr="009E683D">
        <w:rPr>
          <w:rFonts w:ascii="Times New Roman" w:eastAsia="Times New Roman" w:hAnsi="Times New Roman" w:cs="Times New Roman"/>
          <w:color w:val="000000"/>
          <w:sz w:val="28"/>
          <w:szCs w:val="28"/>
          <w:lang w:eastAsia="ru-RU"/>
        </w:rPr>
        <w:t>спечение граждан) связано в первую очередь с переходом с 1 января 2014 го</w:t>
      </w:r>
      <w:r>
        <w:rPr>
          <w:rFonts w:ascii="Times New Roman" w:eastAsia="Times New Roman" w:hAnsi="Times New Roman" w:cs="Times New Roman"/>
          <w:color w:val="000000"/>
          <w:sz w:val="28"/>
          <w:szCs w:val="28"/>
          <w:lang w:eastAsia="ru-RU"/>
        </w:rPr>
        <w:t>да на кассовое обслуживание ис</w:t>
      </w:r>
      <w:r w:rsidRPr="009E683D">
        <w:rPr>
          <w:rFonts w:ascii="Times New Roman" w:eastAsia="Times New Roman" w:hAnsi="Times New Roman" w:cs="Times New Roman"/>
          <w:color w:val="000000"/>
          <w:sz w:val="28"/>
          <w:szCs w:val="28"/>
          <w:lang w:eastAsia="ru-RU"/>
        </w:rPr>
        <w:t>полне</w:t>
      </w:r>
      <w:r>
        <w:rPr>
          <w:rFonts w:ascii="Times New Roman" w:eastAsia="Times New Roman" w:hAnsi="Times New Roman" w:cs="Times New Roman"/>
          <w:color w:val="000000"/>
          <w:sz w:val="28"/>
          <w:szCs w:val="28"/>
          <w:lang w:eastAsia="ru-RU"/>
        </w:rPr>
        <w:t>ния бюджета ПФР в Межрегио</w:t>
      </w:r>
      <w:r w:rsidRPr="009E683D">
        <w:rPr>
          <w:rFonts w:ascii="Times New Roman" w:eastAsia="Times New Roman" w:hAnsi="Times New Roman" w:cs="Times New Roman"/>
          <w:color w:val="000000"/>
          <w:sz w:val="28"/>
          <w:szCs w:val="28"/>
          <w:lang w:eastAsia="ru-RU"/>
        </w:rPr>
        <w:t>нальное операционное управление Федерального казначейства РФ. В с</w:t>
      </w:r>
      <w:r w:rsidR="00683255">
        <w:rPr>
          <w:rFonts w:ascii="Times New Roman" w:eastAsia="Times New Roman" w:hAnsi="Times New Roman" w:cs="Times New Roman"/>
          <w:color w:val="000000"/>
          <w:sz w:val="28"/>
          <w:szCs w:val="28"/>
          <w:lang w:eastAsia="ru-RU"/>
        </w:rPr>
        <w:t>вязи с этим финансирование рас</w:t>
      </w:r>
      <w:r w:rsidRPr="009E683D">
        <w:rPr>
          <w:rFonts w:ascii="Times New Roman" w:eastAsia="Times New Roman" w:hAnsi="Times New Roman" w:cs="Times New Roman"/>
          <w:color w:val="000000"/>
          <w:sz w:val="28"/>
          <w:szCs w:val="28"/>
          <w:lang w:eastAsia="ru-RU"/>
        </w:rPr>
        <w:t>ход</w:t>
      </w:r>
      <w:r>
        <w:rPr>
          <w:rFonts w:ascii="Times New Roman" w:eastAsia="Times New Roman" w:hAnsi="Times New Roman" w:cs="Times New Roman"/>
          <w:color w:val="000000"/>
          <w:sz w:val="28"/>
          <w:szCs w:val="28"/>
          <w:lang w:eastAsia="ru-RU"/>
        </w:rPr>
        <w:t>ов ПФР за январь 2014 года осу</w:t>
      </w:r>
      <w:r w:rsidRPr="009E683D">
        <w:rPr>
          <w:rFonts w:ascii="Times New Roman" w:eastAsia="Times New Roman" w:hAnsi="Times New Roman" w:cs="Times New Roman"/>
          <w:color w:val="000000"/>
          <w:sz w:val="28"/>
          <w:szCs w:val="28"/>
          <w:lang w:eastAsia="ru-RU"/>
        </w:rPr>
        <w:t>ществлялось в декабре 2013 года. Кроме того, в связи с изменением законодательства в 2014 году ПФР передал в негосударственные пен</w:t>
      </w:r>
      <w:r>
        <w:rPr>
          <w:rFonts w:ascii="Times New Roman" w:eastAsia="Times New Roman" w:hAnsi="Times New Roman" w:cs="Times New Roman"/>
          <w:color w:val="000000"/>
          <w:sz w:val="28"/>
          <w:szCs w:val="28"/>
          <w:lang w:eastAsia="ru-RU"/>
        </w:rPr>
        <w:t>си</w:t>
      </w:r>
      <w:r w:rsidRPr="009E683D">
        <w:rPr>
          <w:rFonts w:ascii="Times New Roman" w:eastAsia="Times New Roman" w:hAnsi="Times New Roman" w:cs="Times New Roman"/>
          <w:color w:val="000000"/>
          <w:sz w:val="28"/>
          <w:szCs w:val="28"/>
          <w:lang w:eastAsia="ru-RU"/>
        </w:rPr>
        <w:t>онны</w:t>
      </w:r>
      <w:r>
        <w:rPr>
          <w:rFonts w:ascii="Times New Roman" w:eastAsia="Times New Roman" w:hAnsi="Times New Roman" w:cs="Times New Roman"/>
          <w:color w:val="000000"/>
          <w:sz w:val="28"/>
          <w:szCs w:val="28"/>
          <w:lang w:eastAsia="ru-RU"/>
        </w:rPr>
        <w:t>е фонды средства пенсионных на</w:t>
      </w:r>
      <w:r w:rsidRPr="009E683D">
        <w:rPr>
          <w:rFonts w:ascii="Times New Roman" w:eastAsia="Times New Roman" w:hAnsi="Times New Roman" w:cs="Times New Roman"/>
          <w:color w:val="000000"/>
          <w:sz w:val="28"/>
          <w:szCs w:val="28"/>
          <w:lang w:eastAsia="ru-RU"/>
        </w:rPr>
        <w:t xml:space="preserve">коплений в сумме 1,3 </w:t>
      </w:r>
      <w:proofErr w:type="gramStart"/>
      <w:r w:rsidRPr="009E683D">
        <w:rPr>
          <w:rFonts w:ascii="Times New Roman" w:eastAsia="Times New Roman" w:hAnsi="Times New Roman" w:cs="Times New Roman"/>
          <w:color w:val="000000"/>
          <w:sz w:val="28"/>
          <w:szCs w:val="28"/>
          <w:lang w:eastAsia="ru-RU"/>
        </w:rPr>
        <w:t>млрд</w:t>
      </w:r>
      <w:proofErr w:type="gramEnd"/>
      <w:r w:rsidRPr="009E683D">
        <w:rPr>
          <w:rFonts w:ascii="Times New Roman" w:eastAsia="Times New Roman" w:hAnsi="Times New Roman" w:cs="Times New Roman"/>
          <w:color w:val="000000"/>
          <w:sz w:val="28"/>
          <w:szCs w:val="28"/>
          <w:lang w:eastAsia="ru-RU"/>
        </w:rPr>
        <w:t xml:space="preserve"> рублей, что составляет 0,3% от показателя 2013 года, что также отразилось на общем объеме расходов бюджета Фонда.</w:t>
      </w:r>
    </w:p>
    <w:p w:rsidR="009373C4" w:rsidRDefault="009373C4" w:rsidP="00F8064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Рассмотрев данные за 2014 год, можно сделать вывод о том, что расходы бюджета ПФР, направленные на реализацию тех или иных целей увеличились или уменьшились.</w:t>
      </w:r>
    </w:p>
    <w:p w:rsidR="00F80649" w:rsidRPr="00F80649" w:rsidRDefault="00F80649" w:rsidP="00F80649">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В таблице 1 представлены основные направления расходов </w:t>
      </w:r>
      <w:r w:rsidR="00F1751B">
        <w:rPr>
          <w:rFonts w:ascii="Times New Roman" w:eastAsia="Times New Roman" w:hAnsi="Times New Roman" w:cs="Times New Roman"/>
          <w:color w:val="000000"/>
          <w:sz w:val="28"/>
          <w:szCs w:val="28"/>
          <w:lang w:eastAsia="ru-RU"/>
        </w:rPr>
        <w:t>бюджета Пенсионного фонда Российской Федерации.</w:t>
      </w:r>
    </w:p>
    <w:p w:rsidR="00F80649" w:rsidRDefault="00F80649" w:rsidP="00F80649">
      <w:pPr>
        <w:shd w:val="clear" w:color="auto" w:fill="FFFFFF"/>
        <w:spacing w:after="0" w:line="360" w:lineRule="auto"/>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Таблица 1</w:t>
      </w:r>
      <w:r w:rsidRPr="002E28BE">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О</w:t>
      </w:r>
      <w:r w:rsidRPr="00F80649">
        <w:rPr>
          <w:rFonts w:ascii="Times New Roman" w:eastAsia="Times New Roman" w:hAnsi="Times New Roman" w:cs="Times New Roman"/>
          <w:color w:val="000000"/>
          <w:sz w:val="28"/>
          <w:szCs w:val="28"/>
          <w:lang w:eastAsia="ru-RU"/>
        </w:rPr>
        <w:t>сновные направления расходов ПФ РФ в 2014г</w:t>
      </w:r>
      <w:r w:rsidR="009E683D" w:rsidRPr="009E683D">
        <w:rPr>
          <w:rFonts w:ascii="Times New Roman" w:eastAsia="Times New Roman" w:hAnsi="Times New Roman" w:cs="Times New Roman"/>
          <w:color w:val="000000"/>
          <w:sz w:val="28"/>
          <w:szCs w:val="28"/>
          <w:lang w:eastAsia="ru-RU"/>
        </w:rPr>
        <w:t xml:space="preserve"> </w:t>
      </w:r>
    </w:p>
    <w:tbl>
      <w:tblPr>
        <w:tblStyle w:val="a8"/>
        <w:tblW w:w="0" w:type="auto"/>
        <w:jc w:val="center"/>
        <w:tblLayout w:type="fixed"/>
        <w:tblLook w:val="04A0" w:firstRow="1" w:lastRow="0" w:firstColumn="1" w:lastColumn="0" w:noHBand="0" w:noVBand="1"/>
      </w:tblPr>
      <w:tblGrid>
        <w:gridCol w:w="6345"/>
        <w:gridCol w:w="993"/>
        <w:gridCol w:w="567"/>
      </w:tblGrid>
      <w:tr w:rsidR="00F80649" w:rsidRPr="009373C4" w:rsidTr="0020666E">
        <w:trPr>
          <w:jc w:val="center"/>
        </w:trPr>
        <w:tc>
          <w:tcPr>
            <w:tcW w:w="6345" w:type="dxa"/>
          </w:tcPr>
          <w:p w:rsidR="00F80649" w:rsidRPr="009373C4" w:rsidRDefault="00F80649" w:rsidP="0020666E">
            <w:pPr>
              <w:spacing w:line="240" w:lineRule="atLeast"/>
              <w:rPr>
                <w:rFonts w:ascii="Times New Roman" w:hAnsi="Times New Roman" w:cs="Times New Roman"/>
              </w:rPr>
            </w:pPr>
            <w:r w:rsidRPr="009373C4">
              <w:rPr>
                <w:rFonts w:ascii="Times New Roman" w:hAnsi="Times New Roman" w:cs="Times New Roman"/>
              </w:rPr>
              <w:t>Страховая часть трудовой пенсии</w:t>
            </w:r>
          </w:p>
        </w:tc>
        <w:tc>
          <w:tcPr>
            <w:tcW w:w="993" w:type="dxa"/>
          </w:tcPr>
          <w:p w:rsidR="00F80649" w:rsidRPr="009373C4" w:rsidRDefault="00F80649" w:rsidP="0020666E">
            <w:pPr>
              <w:spacing w:line="240" w:lineRule="atLeast"/>
              <w:jc w:val="right"/>
              <w:rPr>
                <w:rFonts w:ascii="Times New Roman" w:hAnsi="Times New Roman" w:cs="Times New Roman"/>
              </w:rPr>
            </w:pPr>
            <w:r w:rsidRPr="009373C4">
              <w:rPr>
                <w:rFonts w:ascii="Times New Roman" w:hAnsi="Times New Roman" w:cs="Times New Roman"/>
              </w:rPr>
              <w:t>4 977,0</w:t>
            </w:r>
          </w:p>
        </w:tc>
        <w:tc>
          <w:tcPr>
            <w:tcW w:w="567" w:type="dxa"/>
          </w:tcPr>
          <w:p w:rsidR="00F80649" w:rsidRPr="009373C4" w:rsidRDefault="00F80649" w:rsidP="0020666E">
            <w:pPr>
              <w:spacing w:line="240" w:lineRule="atLeast"/>
              <w:jc w:val="center"/>
              <w:rPr>
                <w:rFonts w:ascii="Times New Roman" w:hAnsi="Times New Roman" w:cs="Times New Roman"/>
              </w:rPr>
            </w:pPr>
            <w:r w:rsidRPr="009373C4">
              <w:rPr>
                <w:rFonts w:ascii="Times New Roman" w:hAnsi="Times New Roman" w:cs="Times New Roman"/>
                <w:noProof/>
                <w:lang w:eastAsia="ru-RU"/>
              </w:rPr>
              <w:drawing>
                <wp:inline distT="0" distB="0" distL="0" distR="0" wp14:anchorId="24B00C1C" wp14:editId="10CD5AFA">
                  <wp:extent cx="152400" cy="14033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40335"/>
                          </a:xfrm>
                          <a:prstGeom prst="rect">
                            <a:avLst/>
                          </a:prstGeom>
                          <a:noFill/>
                        </pic:spPr>
                      </pic:pic>
                    </a:graphicData>
                  </a:graphic>
                </wp:inline>
              </w:drawing>
            </w:r>
          </w:p>
        </w:tc>
      </w:tr>
      <w:tr w:rsidR="00F80649" w:rsidRPr="009373C4" w:rsidTr="0020666E">
        <w:trPr>
          <w:jc w:val="center"/>
        </w:trPr>
        <w:tc>
          <w:tcPr>
            <w:tcW w:w="6345" w:type="dxa"/>
          </w:tcPr>
          <w:p w:rsidR="00F80649" w:rsidRPr="009373C4" w:rsidRDefault="00F80649" w:rsidP="0020666E">
            <w:pPr>
              <w:spacing w:line="240" w:lineRule="atLeast"/>
              <w:rPr>
                <w:rFonts w:ascii="Times New Roman" w:hAnsi="Times New Roman" w:cs="Times New Roman"/>
              </w:rPr>
            </w:pPr>
            <w:r w:rsidRPr="009373C4">
              <w:rPr>
                <w:rFonts w:ascii="Times New Roman" w:hAnsi="Times New Roman" w:cs="Times New Roman"/>
              </w:rPr>
              <w:t xml:space="preserve">Пенсионные накопления </w:t>
            </w:r>
          </w:p>
        </w:tc>
        <w:tc>
          <w:tcPr>
            <w:tcW w:w="993" w:type="dxa"/>
          </w:tcPr>
          <w:p w:rsidR="00F80649" w:rsidRPr="009373C4" w:rsidRDefault="00F80649" w:rsidP="0020666E">
            <w:pPr>
              <w:spacing w:line="240" w:lineRule="atLeast"/>
              <w:jc w:val="right"/>
              <w:rPr>
                <w:rFonts w:ascii="Times New Roman" w:hAnsi="Times New Roman" w:cs="Times New Roman"/>
              </w:rPr>
            </w:pPr>
            <w:r w:rsidRPr="009373C4">
              <w:rPr>
                <w:rFonts w:ascii="Times New Roman" w:hAnsi="Times New Roman" w:cs="Times New Roman"/>
              </w:rPr>
              <w:t>20,0</w:t>
            </w:r>
          </w:p>
        </w:tc>
        <w:tc>
          <w:tcPr>
            <w:tcW w:w="567" w:type="dxa"/>
          </w:tcPr>
          <w:p w:rsidR="00F80649" w:rsidRPr="009373C4" w:rsidRDefault="00F80649" w:rsidP="0020666E">
            <w:pPr>
              <w:spacing w:line="240" w:lineRule="atLeast"/>
              <w:jc w:val="center"/>
              <w:rPr>
                <w:rFonts w:ascii="Times New Roman" w:hAnsi="Times New Roman" w:cs="Times New Roman"/>
              </w:rPr>
            </w:pPr>
            <w:r w:rsidRPr="009373C4">
              <w:rPr>
                <w:rFonts w:ascii="Times New Roman" w:hAnsi="Times New Roman" w:cs="Times New Roman"/>
                <w:noProof/>
                <w:lang w:eastAsia="ru-RU"/>
              </w:rPr>
              <w:drawing>
                <wp:inline distT="0" distB="0" distL="0" distR="0" wp14:anchorId="3127E344" wp14:editId="62467541">
                  <wp:extent cx="152400" cy="14033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40335"/>
                          </a:xfrm>
                          <a:prstGeom prst="rect">
                            <a:avLst/>
                          </a:prstGeom>
                          <a:noFill/>
                        </pic:spPr>
                      </pic:pic>
                    </a:graphicData>
                  </a:graphic>
                </wp:inline>
              </w:drawing>
            </w:r>
          </w:p>
        </w:tc>
      </w:tr>
      <w:tr w:rsidR="00F80649" w:rsidRPr="009373C4" w:rsidTr="0020666E">
        <w:trPr>
          <w:jc w:val="center"/>
        </w:trPr>
        <w:tc>
          <w:tcPr>
            <w:tcW w:w="6345" w:type="dxa"/>
          </w:tcPr>
          <w:p w:rsidR="00F80649" w:rsidRPr="009373C4" w:rsidRDefault="00F80649" w:rsidP="0020666E">
            <w:pPr>
              <w:spacing w:line="240" w:lineRule="atLeast"/>
              <w:rPr>
                <w:rFonts w:ascii="Times New Roman" w:hAnsi="Times New Roman" w:cs="Times New Roman"/>
              </w:rPr>
            </w:pPr>
            <w:r w:rsidRPr="009373C4">
              <w:rPr>
                <w:rFonts w:ascii="Times New Roman" w:hAnsi="Times New Roman" w:cs="Times New Roman"/>
              </w:rPr>
              <w:t>Пенсии по государственному пенсионному обеспечению</w:t>
            </w:r>
          </w:p>
        </w:tc>
        <w:tc>
          <w:tcPr>
            <w:tcW w:w="993" w:type="dxa"/>
          </w:tcPr>
          <w:p w:rsidR="00F80649" w:rsidRPr="009373C4" w:rsidRDefault="00F80649" w:rsidP="0020666E">
            <w:pPr>
              <w:spacing w:line="240" w:lineRule="atLeast"/>
              <w:jc w:val="right"/>
              <w:rPr>
                <w:rFonts w:ascii="Times New Roman" w:hAnsi="Times New Roman" w:cs="Times New Roman"/>
              </w:rPr>
            </w:pPr>
            <w:r w:rsidRPr="009373C4">
              <w:rPr>
                <w:rFonts w:ascii="Times New Roman" w:hAnsi="Times New Roman" w:cs="Times New Roman"/>
              </w:rPr>
              <w:t>344,5</w:t>
            </w:r>
          </w:p>
        </w:tc>
        <w:tc>
          <w:tcPr>
            <w:tcW w:w="567" w:type="dxa"/>
          </w:tcPr>
          <w:p w:rsidR="00F80649" w:rsidRPr="009373C4" w:rsidRDefault="00F80649" w:rsidP="0020666E">
            <w:pPr>
              <w:spacing w:line="240" w:lineRule="atLeast"/>
              <w:jc w:val="center"/>
              <w:rPr>
                <w:rFonts w:ascii="Times New Roman" w:hAnsi="Times New Roman" w:cs="Times New Roman"/>
              </w:rPr>
            </w:pPr>
            <w:r w:rsidRPr="009373C4">
              <w:rPr>
                <w:rFonts w:ascii="Times New Roman" w:hAnsi="Times New Roman" w:cs="Times New Roman"/>
                <w:noProof/>
                <w:lang w:eastAsia="ru-RU"/>
              </w:rPr>
              <w:drawing>
                <wp:inline distT="0" distB="0" distL="0" distR="0" wp14:anchorId="440D1861" wp14:editId="456D0BF1">
                  <wp:extent cx="152400" cy="140335"/>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40335"/>
                          </a:xfrm>
                          <a:prstGeom prst="rect">
                            <a:avLst/>
                          </a:prstGeom>
                          <a:noFill/>
                        </pic:spPr>
                      </pic:pic>
                    </a:graphicData>
                  </a:graphic>
                </wp:inline>
              </w:drawing>
            </w:r>
          </w:p>
        </w:tc>
      </w:tr>
      <w:tr w:rsidR="00F80649" w:rsidRPr="009373C4" w:rsidTr="0020666E">
        <w:trPr>
          <w:jc w:val="center"/>
        </w:trPr>
        <w:tc>
          <w:tcPr>
            <w:tcW w:w="6345" w:type="dxa"/>
          </w:tcPr>
          <w:p w:rsidR="00F80649" w:rsidRPr="009373C4" w:rsidRDefault="00F80649" w:rsidP="0020666E">
            <w:pPr>
              <w:spacing w:line="240" w:lineRule="atLeast"/>
              <w:rPr>
                <w:rFonts w:ascii="Times New Roman" w:hAnsi="Times New Roman" w:cs="Times New Roman"/>
              </w:rPr>
            </w:pPr>
            <w:r w:rsidRPr="009373C4">
              <w:rPr>
                <w:rFonts w:ascii="Times New Roman" w:hAnsi="Times New Roman" w:cs="Times New Roman"/>
              </w:rPr>
              <w:t>Федеральная социальная доплата к пенсии</w:t>
            </w:r>
          </w:p>
        </w:tc>
        <w:tc>
          <w:tcPr>
            <w:tcW w:w="993" w:type="dxa"/>
          </w:tcPr>
          <w:p w:rsidR="00F80649" w:rsidRPr="009373C4" w:rsidRDefault="00F80649" w:rsidP="0020666E">
            <w:pPr>
              <w:spacing w:line="240" w:lineRule="atLeast"/>
              <w:jc w:val="right"/>
              <w:rPr>
                <w:rFonts w:ascii="Times New Roman" w:hAnsi="Times New Roman" w:cs="Times New Roman"/>
              </w:rPr>
            </w:pPr>
            <w:r w:rsidRPr="009373C4">
              <w:rPr>
                <w:rFonts w:ascii="Times New Roman" w:hAnsi="Times New Roman" w:cs="Times New Roman"/>
              </w:rPr>
              <w:t>36,9</w:t>
            </w:r>
          </w:p>
        </w:tc>
        <w:tc>
          <w:tcPr>
            <w:tcW w:w="567" w:type="dxa"/>
          </w:tcPr>
          <w:p w:rsidR="00F80649" w:rsidRPr="009373C4" w:rsidRDefault="00F80649" w:rsidP="0020666E">
            <w:pPr>
              <w:spacing w:line="240" w:lineRule="atLeast"/>
              <w:jc w:val="center"/>
              <w:rPr>
                <w:rFonts w:ascii="Times New Roman" w:hAnsi="Times New Roman" w:cs="Times New Roman"/>
              </w:rPr>
            </w:pPr>
            <w:r w:rsidRPr="009373C4">
              <w:rPr>
                <w:rFonts w:ascii="Times New Roman" w:hAnsi="Times New Roman" w:cs="Times New Roman"/>
                <w:noProof/>
                <w:lang w:eastAsia="ru-RU"/>
              </w:rPr>
              <w:drawing>
                <wp:inline distT="0" distB="0" distL="0" distR="0" wp14:anchorId="036FFA11" wp14:editId="79D905A9">
                  <wp:extent cx="158750" cy="12192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750" cy="121920"/>
                          </a:xfrm>
                          <a:prstGeom prst="rect">
                            <a:avLst/>
                          </a:prstGeom>
                          <a:noFill/>
                        </pic:spPr>
                      </pic:pic>
                    </a:graphicData>
                  </a:graphic>
                </wp:inline>
              </w:drawing>
            </w:r>
          </w:p>
        </w:tc>
      </w:tr>
      <w:tr w:rsidR="00F80649" w:rsidRPr="009373C4" w:rsidTr="0020666E">
        <w:trPr>
          <w:jc w:val="center"/>
        </w:trPr>
        <w:tc>
          <w:tcPr>
            <w:tcW w:w="6345" w:type="dxa"/>
          </w:tcPr>
          <w:p w:rsidR="00F80649" w:rsidRPr="009373C4" w:rsidRDefault="00F80649" w:rsidP="0020666E">
            <w:pPr>
              <w:spacing w:line="240" w:lineRule="atLeast"/>
              <w:rPr>
                <w:rFonts w:ascii="Times New Roman" w:hAnsi="Times New Roman" w:cs="Times New Roman"/>
              </w:rPr>
            </w:pPr>
            <w:r w:rsidRPr="009373C4">
              <w:rPr>
                <w:rFonts w:ascii="Times New Roman" w:hAnsi="Times New Roman" w:cs="Times New Roman"/>
              </w:rPr>
              <w:t>Компенсационная выплата по уходу за нетрудоспособными гражданами</w:t>
            </w:r>
          </w:p>
        </w:tc>
        <w:tc>
          <w:tcPr>
            <w:tcW w:w="993" w:type="dxa"/>
          </w:tcPr>
          <w:p w:rsidR="00F80649" w:rsidRPr="009373C4" w:rsidRDefault="00F80649" w:rsidP="0020666E">
            <w:pPr>
              <w:spacing w:line="240" w:lineRule="atLeast"/>
              <w:jc w:val="right"/>
              <w:rPr>
                <w:rFonts w:ascii="Times New Roman" w:hAnsi="Times New Roman" w:cs="Times New Roman"/>
              </w:rPr>
            </w:pPr>
            <w:r w:rsidRPr="009373C4">
              <w:rPr>
                <w:rFonts w:ascii="Times New Roman" w:hAnsi="Times New Roman" w:cs="Times New Roman"/>
              </w:rPr>
              <w:t>33,9</w:t>
            </w:r>
          </w:p>
        </w:tc>
        <w:tc>
          <w:tcPr>
            <w:tcW w:w="567" w:type="dxa"/>
          </w:tcPr>
          <w:p w:rsidR="00F80649" w:rsidRPr="009373C4" w:rsidRDefault="00F80649" w:rsidP="0020666E">
            <w:pPr>
              <w:spacing w:line="240" w:lineRule="atLeast"/>
              <w:jc w:val="center"/>
              <w:rPr>
                <w:rFonts w:ascii="Times New Roman" w:hAnsi="Times New Roman" w:cs="Times New Roman"/>
              </w:rPr>
            </w:pPr>
            <w:r w:rsidRPr="009373C4">
              <w:rPr>
                <w:rFonts w:ascii="Times New Roman" w:hAnsi="Times New Roman" w:cs="Times New Roman"/>
                <w:noProof/>
                <w:lang w:eastAsia="ru-RU"/>
              </w:rPr>
              <w:drawing>
                <wp:inline distT="0" distB="0" distL="0" distR="0" wp14:anchorId="15BB1A09" wp14:editId="45E2857D">
                  <wp:extent cx="158750" cy="12192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750" cy="121920"/>
                          </a:xfrm>
                          <a:prstGeom prst="rect">
                            <a:avLst/>
                          </a:prstGeom>
                          <a:noFill/>
                        </pic:spPr>
                      </pic:pic>
                    </a:graphicData>
                  </a:graphic>
                </wp:inline>
              </w:drawing>
            </w:r>
          </w:p>
        </w:tc>
      </w:tr>
      <w:tr w:rsidR="00F80649" w:rsidRPr="009373C4" w:rsidTr="0020666E">
        <w:trPr>
          <w:jc w:val="center"/>
        </w:trPr>
        <w:tc>
          <w:tcPr>
            <w:tcW w:w="6345" w:type="dxa"/>
          </w:tcPr>
          <w:p w:rsidR="00F80649" w:rsidRPr="009373C4" w:rsidRDefault="00F80649" w:rsidP="0020666E">
            <w:pPr>
              <w:spacing w:line="240" w:lineRule="atLeast"/>
              <w:rPr>
                <w:rFonts w:ascii="Times New Roman" w:hAnsi="Times New Roman" w:cs="Times New Roman"/>
              </w:rPr>
            </w:pPr>
            <w:r w:rsidRPr="009373C4">
              <w:rPr>
                <w:rFonts w:ascii="Times New Roman" w:hAnsi="Times New Roman" w:cs="Times New Roman"/>
              </w:rPr>
              <w:t xml:space="preserve">Ежемесячная выплата по уходу за детьми-инвалидами и инвалидами с детства </w:t>
            </w:r>
            <w:r w:rsidRPr="009373C4">
              <w:rPr>
                <w:rFonts w:ascii="Times New Roman" w:hAnsi="Times New Roman" w:cs="Times New Roman"/>
                <w:lang w:val="en-US"/>
              </w:rPr>
              <w:t>I</w:t>
            </w:r>
            <w:r w:rsidRPr="009373C4">
              <w:rPr>
                <w:rFonts w:ascii="Times New Roman" w:hAnsi="Times New Roman" w:cs="Times New Roman"/>
              </w:rPr>
              <w:t xml:space="preserve"> группы</w:t>
            </w:r>
          </w:p>
        </w:tc>
        <w:tc>
          <w:tcPr>
            <w:tcW w:w="993" w:type="dxa"/>
          </w:tcPr>
          <w:p w:rsidR="00F80649" w:rsidRPr="009373C4" w:rsidRDefault="00F80649" w:rsidP="0020666E">
            <w:pPr>
              <w:spacing w:line="240" w:lineRule="atLeast"/>
              <w:jc w:val="right"/>
              <w:rPr>
                <w:rFonts w:ascii="Times New Roman" w:hAnsi="Times New Roman" w:cs="Times New Roman"/>
              </w:rPr>
            </w:pPr>
            <w:r w:rsidRPr="009373C4">
              <w:rPr>
                <w:rFonts w:ascii="Times New Roman" w:hAnsi="Times New Roman" w:cs="Times New Roman"/>
              </w:rPr>
              <w:t>25,3</w:t>
            </w:r>
          </w:p>
        </w:tc>
        <w:tc>
          <w:tcPr>
            <w:tcW w:w="567" w:type="dxa"/>
          </w:tcPr>
          <w:p w:rsidR="00F80649" w:rsidRPr="009373C4" w:rsidRDefault="00F80649" w:rsidP="0020666E">
            <w:pPr>
              <w:spacing w:line="240" w:lineRule="atLeast"/>
              <w:jc w:val="center"/>
              <w:rPr>
                <w:rFonts w:ascii="Times New Roman" w:hAnsi="Times New Roman" w:cs="Times New Roman"/>
              </w:rPr>
            </w:pPr>
            <w:r w:rsidRPr="009373C4">
              <w:rPr>
                <w:rFonts w:ascii="Times New Roman" w:hAnsi="Times New Roman" w:cs="Times New Roman"/>
                <w:noProof/>
                <w:lang w:eastAsia="ru-RU"/>
              </w:rPr>
              <w:drawing>
                <wp:inline distT="0" distB="0" distL="0" distR="0" wp14:anchorId="1E27EB6C" wp14:editId="7C7F4DFF">
                  <wp:extent cx="152400" cy="140335"/>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40335"/>
                          </a:xfrm>
                          <a:prstGeom prst="rect">
                            <a:avLst/>
                          </a:prstGeom>
                          <a:noFill/>
                        </pic:spPr>
                      </pic:pic>
                    </a:graphicData>
                  </a:graphic>
                </wp:inline>
              </w:drawing>
            </w:r>
          </w:p>
        </w:tc>
      </w:tr>
      <w:tr w:rsidR="00F80649" w:rsidRPr="009373C4" w:rsidTr="0020666E">
        <w:trPr>
          <w:jc w:val="center"/>
        </w:trPr>
        <w:tc>
          <w:tcPr>
            <w:tcW w:w="6345" w:type="dxa"/>
          </w:tcPr>
          <w:p w:rsidR="00F80649" w:rsidRPr="009373C4" w:rsidRDefault="00F80649" w:rsidP="0020666E">
            <w:pPr>
              <w:spacing w:line="240" w:lineRule="atLeast"/>
              <w:rPr>
                <w:rFonts w:ascii="Times New Roman" w:hAnsi="Times New Roman" w:cs="Times New Roman"/>
              </w:rPr>
            </w:pPr>
            <w:r w:rsidRPr="009373C4">
              <w:rPr>
                <w:rFonts w:ascii="Times New Roman" w:hAnsi="Times New Roman" w:cs="Times New Roman"/>
              </w:rPr>
              <w:t>Социальные ежемесячные денежные выплаты (ЕДВ)</w:t>
            </w:r>
          </w:p>
        </w:tc>
        <w:tc>
          <w:tcPr>
            <w:tcW w:w="993" w:type="dxa"/>
          </w:tcPr>
          <w:p w:rsidR="00F80649" w:rsidRPr="009373C4" w:rsidRDefault="00F80649" w:rsidP="0020666E">
            <w:pPr>
              <w:spacing w:line="240" w:lineRule="atLeast"/>
              <w:jc w:val="right"/>
              <w:rPr>
                <w:rFonts w:ascii="Times New Roman" w:hAnsi="Times New Roman" w:cs="Times New Roman"/>
              </w:rPr>
            </w:pPr>
            <w:r w:rsidRPr="009373C4">
              <w:rPr>
                <w:rFonts w:ascii="Times New Roman" w:hAnsi="Times New Roman" w:cs="Times New Roman"/>
              </w:rPr>
              <w:t>341,4</w:t>
            </w:r>
          </w:p>
        </w:tc>
        <w:tc>
          <w:tcPr>
            <w:tcW w:w="567" w:type="dxa"/>
          </w:tcPr>
          <w:p w:rsidR="00F80649" w:rsidRPr="009373C4" w:rsidRDefault="00F80649" w:rsidP="0020666E">
            <w:pPr>
              <w:spacing w:line="240" w:lineRule="atLeast"/>
              <w:jc w:val="center"/>
              <w:rPr>
                <w:rFonts w:ascii="Times New Roman" w:hAnsi="Times New Roman" w:cs="Times New Roman"/>
              </w:rPr>
            </w:pPr>
            <w:r w:rsidRPr="009373C4">
              <w:rPr>
                <w:rFonts w:ascii="Times New Roman" w:hAnsi="Times New Roman" w:cs="Times New Roman"/>
                <w:noProof/>
                <w:lang w:eastAsia="ru-RU"/>
              </w:rPr>
              <w:drawing>
                <wp:inline distT="0" distB="0" distL="0" distR="0" wp14:anchorId="3AE01F95" wp14:editId="432858D7">
                  <wp:extent cx="158750" cy="12192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750" cy="121920"/>
                          </a:xfrm>
                          <a:prstGeom prst="rect">
                            <a:avLst/>
                          </a:prstGeom>
                          <a:noFill/>
                        </pic:spPr>
                      </pic:pic>
                    </a:graphicData>
                  </a:graphic>
                </wp:inline>
              </w:drawing>
            </w:r>
          </w:p>
        </w:tc>
      </w:tr>
      <w:tr w:rsidR="00F80649" w:rsidRPr="009373C4" w:rsidTr="0020666E">
        <w:trPr>
          <w:jc w:val="center"/>
        </w:trPr>
        <w:tc>
          <w:tcPr>
            <w:tcW w:w="6345" w:type="dxa"/>
          </w:tcPr>
          <w:p w:rsidR="00F80649" w:rsidRPr="009373C4" w:rsidRDefault="00F80649" w:rsidP="0020666E">
            <w:pPr>
              <w:spacing w:line="240" w:lineRule="atLeast"/>
              <w:rPr>
                <w:rFonts w:ascii="Times New Roman" w:hAnsi="Times New Roman" w:cs="Times New Roman"/>
              </w:rPr>
            </w:pPr>
            <w:r w:rsidRPr="009373C4">
              <w:rPr>
                <w:rFonts w:ascii="Times New Roman" w:hAnsi="Times New Roman" w:cs="Times New Roman"/>
              </w:rPr>
              <w:t>Дополнительное ежемесячное материальное обеспечение пенсионеров</w:t>
            </w:r>
          </w:p>
        </w:tc>
        <w:tc>
          <w:tcPr>
            <w:tcW w:w="993" w:type="dxa"/>
          </w:tcPr>
          <w:p w:rsidR="00F80649" w:rsidRPr="009373C4" w:rsidRDefault="00F80649" w:rsidP="0020666E">
            <w:pPr>
              <w:spacing w:line="240" w:lineRule="atLeast"/>
              <w:jc w:val="right"/>
              <w:rPr>
                <w:rFonts w:ascii="Times New Roman" w:hAnsi="Times New Roman" w:cs="Times New Roman"/>
              </w:rPr>
            </w:pPr>
            <w:r w:rsidRPr="009373C4">
              <w:rPr>
                <w:rFonts w:ascii="Times New Roman" w:hAnsi="Times New Roman" w:cs="Times New Roman"/>
              </w:rPr>
              <w:t>6,7</w:t>
            </w:r>
          </w:p>
        </w:tc>
        <w:tc>
          <w:tcPr>
            <w:tcW w:w="567" w:type="dxa"/>
          </w:tcPr>
          <w:p w:rsidR="00F80649" w:rsidRPr="009373C4" w:rsidRDefault="00F80649" w:rsidP="0020666E">
            <w:pPr>
              <w:spacing w:line="240" w:lineRule="atLeast"/>
              <w:jc w:val="center"/>
              <w:rPr>
                <w:rFonts w:ascii="Times New Roman" w:hAnsi="Times New Roman" w:cs="Times New Roman"/>
              </w:rPr>
            </w:pPr>
            <w:r w:rsidRPr="009373C4">
              <w:rPr>
                <w:rFonts w:ascii="Times New Roman" w:hAnsi="Times New Roman" w:cs="Times New Roman"/>
                <w:noProof/>
                <w:lang w:eastAsia="ru-RU"/>
              </w:rPr>
              <w:drawing>
                <wp:inline distT="0" distB="0" distL="0" distR="0" wp14:anchorId="7DE51568" wp14:editId="587326CC">
                  <wp:extent cx="158750" cy="12192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750" cy="121920"/>
                          </a:xfrm>
                          <a:prstGeom prst="rect">
                            <a:avLst/>
                          </a:prstGeom>
                          <a:noFill/>
                        </pic:spPr>
                      </pic:pic>
                    </a:graphicData>
                  </a:graphic>
                </wp:inline>
              </w:drawing>
            </w:r>
          </w:p>
        </w:tc>
      </w:tr>
      <w:tr w:rsidR="00F80649" w:rsidRPr="009373C4" w:rsidTr="0020666E">
        <w:trPr>
          <w:jc w:val="center"/>
        </w:trPr>
        <w:tc>
          <w:tcPr>
            <w:tcW w:w="6345" w:type="dxa"/>
          </w:tcPr>
          <w:p w:rsidR="00F80649" w:rsidRPr="009373C4" w:rsidRDefault="00F80649" w:rsidP="0020666E">
            <w:pPr>
              <w:spacing w:line="240" w:lineRule="atLeast"/>
              <w:rPr>
                <w:rFonts w:ascii="Times New Roman" w:hAnsi="Times New Roman" w:cs="Times New Roman"/>
              </w:rPr>
            </w:pPr>
            <w:r w:rsidRPr="009373C4">
              <w:rPr>
                <w:rFonts w:ascii="Times New Roman" w:hAnsi="Times New Roman" w:cs="Times New Roman"/>
              </w:rPr>
              <w:t>Дополнительное материальное обеспечение пенсионеров за выдающиеся достижения и заслуги перед РФ</w:t>
            </w:r>
          </w:p>
        </w:tc>
        <w:tc>
          <w:tcPr>
            <w:tcW w:w="993" w:type="dxa"/>
          </w:tcPr>
          <w:p w:rsidR="00F80649" w:rsidRPr="009373C4" w:rsidRDefault="00F80649" w:rsidP="0020666E">
            <w:pPr>
              <w:spacing w:line="240" w:lineRule="atLeast"/>
              <w:jc w:val="right"/>
              <w:rPr>
                <w:rFonts w:ascii="Times New Roman" w:hAnsi="Times New Roman" w:cs="Times New Roman"/>
              </w:rPr>
            </w:pPr>
            <w:r w:rsidRPr="009373C4">
              <w:rPr>
                <w:rFonts w:ascii="Times New Roman" w:hAnsi="Times New Roman" w:cs="Times New Roman"/>
              </w:rPr>
              <w:t>3,6</w:t>
            </w:r>
          </w:p>
        </w:tc>
        <w:tc>
          <w:tcPr>
            <w:tcW w:w="567" w:type="dxa"/>
          </w:tcPr>
          <w:p w:rsidR="00F80649" w:rsidRPr="009373C4" w:rsidRDefault="00F80649" w:rsidP="0020666E">
            <w:pPr>
              <w:spacing w:line="240" w:lineRule="atLeast"/>
              <w:jc w:val="center"/>
              <w:rPr>
                <w:rFonts w:ascii="Times New Roman" w:hAnsi="Times New Roman" w:cs="Times New Roman"/>
              </w:rPr>
            </w:pPr>
            <w:r w:rsidRPr="009373C4">
              <w:rPr>
                <w:rFonts w:ascii="Times New Roman" w:hAnsi="Times New Roman" w:cs="Times New Roman"/>
              </w:rPr>
              <w:softHyphen/>
              <w:t>_</w:t>
            </w:r>
          </w:p>
        </w:tc>
      </w:tr>
      <w:tr w:rsidR="00F80649" w:rsidRPr="009373C4" w:rsidTr="0020666E">
        <w:trPr>
          <w:jc w:val="center"/>
        </w:trPr>
        <w:tc>
          <w:tcPr>
            <w:tcW w:w="6345" w:type="dxa"/>
          </w:tcPr>
          <w:p w:rsidR="00F80649" w:rsidRPr="009373C4" w:rsidRDefault="00F80649" w:rsidP="0020666E">
            <w:pPr>
              <w:spacing w:line="240" w:lineRule="atLeast"/>
              <w:rPr>
                <w:rFonts w:ascii="Times New Roman" w:hAnsi="Times New Roman" w:cs="Times New Roman"/>
              </w:rPr>
            </w:pPr>
            <w:r w:rsidRPr="009373C4">
              <w:rPr>
                <w:rFonts w:ascii="Times New Roman" w:hAnsi="Times New Roman" w:cs="Times New Roman"/>
              </w:rPr>
              <w:t>Досрочные пенсии безработным гражданам</w:t>
            </w:r>
          </w:p>
        </w:tc>
        <w:tc>
          <w:tcPr>
            <w:tcW w:w="993" w:type="dxa"/>
          </w:tcPr>
          <w:p w:rsidR="00F80649" w:rsidRPr="009373C4" w:rsidRDefault="00F80649" w:rsidP="0020666E">
            <w:pPr>
              <w:spacing w:line="240" w:lineRule="atLeast"/>
              <w:jc w:val="right"/>
              <w:rPr>
                <w:rFonts w:ascii="Times New Roman" w:hAnsi="Times New Roman" w:cs="Times New Roman"/>
              </w:rPr>
            </w:pPr>
            <w:r w:rsidRPr="009373C4">
              <w:rPr>
                <w:rFonts w:ascii="Times New Roman" w:hAnsi="Times New Roman" w:cs="Times New Roman"/>
              </w:rPr>
              <w:t>2,8</w:t>
            </w:r>
          </w:p>
        </w:tc>
        <w:tc>
          <w:tcPr>
            <w:tcW w:w="567" w:type="dxa"/>
          </w:tcPr>
          <w:p w:rsidR="00F80649" w:rsidRPr="009373C4" w:rsidRDefault="00F80649" w:rsidP="0020666E">
            <w:pPr>
              <w:spacing w:line="240" w:lineRule="atLeast"/>
              <w:jc w:val="center"/>
              <w:rPr>
                <w:rFonts w:ascii="Times New Roman" w:hAnsi="Times New Roman" w:cs="Times New Roman"/>
              </w:rPr>
            </w:pPr>
            <w:r w:rsidRPr="009373C4">
              <w:rPr>
                <w:rFonts w:ascii="Times New Roman" w:hAnsi="Times New Roman" w:cs="Times New Roman"/>
                <w:noProof/>
                <w:lang w:eastAsia="ru-RU"/>
              </w:rPr>
              <w:drawing>
                <wp:inline distT="0" distB="0" distL="0" distR="0" wp14:anchorId="54A44F3A" wp14:editId="3E804C39">
                  <wp:extent cx="158750" cy="12192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750" cy="121920"/>
                          </a:xfrm>
                          <a:prstGeom prst="rect">
                            <a:avLst/>
                          </a:prstGeom>
                          <a:noFill/>
                        </pic:spPr>
                      </pic:pic>
                    </a:graphicData>
                  </a:graphic>
                </wp:inline>
              </w:drawing>
            </w:r>
          </w:p>
        </w:tc>
      </w:tr>
      <w:tr w:rsidR="00F80649" w:rsidRPr="009373C4" w:rsidTr="0020666E">
        <w:trPr>
          <w:jc w:val="center"/>
        </w:trPr>
        <w:tc>
          <w:tcPr>
            <w:tcW w:w="6345" w:type="dxa"/>
          </w:tcPr>
          <w:p w:rsidR="00F80649" w:rsidRPr="009373C4" w:rsidRDefault="00F80649" w:rsidP="0020666E">
            <w:pPr>
              <w:spacing w:line="240" w:lineRule="atLeast"/>
              <w:rPr>
                <w:rFonts w:ascii="Times New Roman" w:hAnsi="Times New Roman" w:cs="Times New Roman"/>
              </w:rPr>
            </w:pPr>
            <w:r w:rsidRPr="009373C4">
              <w:rPr>
                <w:rFonts w:ascii="Times New Roman" w:hAnsi="Times New Roman" w:cs="Times New Roman"/>
              </w:rPr>
              <w:t>Материнский капитал</w:t>
            </w:r>
          </w:p>
        </w:tc>
        <w:tc>
          <w:tcPr>
            <w:tcW w:w="993" w:type="dxa"/>
          </w:tcPr>
          <w:p w:rsidR="00F80649" w:rsidRPr="009373C4" w:rsidRDefault="00F80649" w:rsidP="0020666E">
            <w:pPr>
              <w:spacing w:line="240" w:lineRule="atLeast"/>
              <w:jc w:val="right"/>
              <w:rPr>
                <w:rFonts w:ascii="Times New Roman" w:hAnsi="Times New Roman" w:cs="Times New Roman"/>
              </w:rPr>
            </w:pPr>
            <w:r w:rsidRPr="009373C4">
              <w:rPr>
                <w:rFonts w:ascii="Times New Roman" w:hAnsi="Times New Roman" w:cs="Times New Roman"/>
              </w:rPr>
              <w:t>270,7</w:t>
            </w:r>
          </w:p>
        </w:tc>
        <w:tc>
          <w:tcPr>
            <w:tcW w:w="567" w:type="dxa"/>
          </w:tcPr>
          <w:p w:rsidR="00F80649" w:rsidRPr="009373C4" w:rsidRDefault="00F80649" w:rsidP="0020666E">
            <w:pPr>
              <w:spacing w:line="240" w:lineRule="atLeast"/>
              <w:jc w:val="center"/>
              <w:rPr>
                <w:rFonts w:ascii="Times New Roman" w:hAnsi="Times New Roman" w:cs="Times New Roman"/>
              </w:rPr>
            </w:pPr>
            <w:r w:rsidRPr="009373C4">
              <w:rPr>
                <w:rFonts w:ascii="Times New Roman" w:hAnsi="Times New Roman" w:cs="Times New Roman"/>
                <w:noProof/>
                <w:lang w:eastAsia="ru-RU"/>
              </w:rPr>
              <w:drawing>
                <wp:inline distT="0" distB="0" distL="0" distR="0" wp14:anchorId="5AF8EC9D" wp14:editId="1A9A2EEF">
                  <wp:extent cx="152400" cy="140335"/>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40335"/>
                          </a:xfrm>
                          <a:prstGeom prst="rect">
                            <a:avLst/>
                          </a:prstGeom>
                          <a:noFill/>
                        </pic:spPr>
                      </pic:pic>
                    </a:graphicData>
                  </a:graphic>
                </wp:inline>
              </w:drawing>
            </w:r>
          </w:p>
        </w:tc>
      </w:tr>
      <w:tr w:rsidR="00F80649" w:rsidRPr="009373C4" w:rsidTr="0020666E">
        <w:trPr>
          <w:jc w:val="center"/>
        </w:trPr>
        <w:tc>
          <w:tcPr>
            <w:tcW w:w="6345" w:type="dxa"/>
          </w:tcPr>
          <w:p w:rsidR="00F80649" w:rsidRPr="009373C4" w:rsidRDefault="00F80649" w:rsidP="0020666E">
            <w:pPr>
              <w:spacing w:line="240" w:lineRule="atLeast"/>
              <w:rPr>
                <w:rFonts w:ascii="Times New Roman" w:hAnsi="Times New Roman" w:cs="Times New Roman"/>
              </w:rPr>
            </w:pPr>
            <w:r w:rsidRPr="009373C4">
              <w:rPr>
                <w:rFonts w:ascii="Times New Roman" w:hAnsi="Times New Roman" w:cs="Times New Roman"/>
              </w:rPr>
              <w:t>Развитие инфраструктуры ПФР</w:t>
            </w:r>
          </w:p>
        </w:tc>
        <w:tc>
          <w:tcPr>
            <w:tcW w:w="993" w:type="dxa"/>
          </w:tcPr>
          <w:p w:rsidR="00F80649" w:rsidRPr="009373C4" w:rsidRDefault="00F80649" w:rsidP="0020666E">
            <w:pPr>
              <w:spacing w:line="240" w:lineRule="atLeast"/>
              <w:jc w:val="right"/>
              <w:rPr>
                <w:rFonts w:ascii="Times New Roman" w:hAnsi="Times New Roman" w:cs="Times New Roman"/>
              </w:rPr>
            </w:pPr>
            <w:r w:rsidRPr="009373C4">
              <w:rPr>
                <w:rFonts w:ascii="Times New Roman" w:hAnsi="Times New Roman" w:cs="Times New Roman"/>
              </w:rPr>
              <w:t>3,3</w:t>
            </w:r>
          </w:p>
        </w:tc>
        <w:tc>
          <w:tcPr>
            <w:tcW w:w="567" w:type="dxa"/>
          </w:tcPr>
          <w:p w:rsidR="00F80649" w:rsidRPr="009373C4" w:rsidRDefault="00F80649" w:rsidP="0020666E">
            <w:pPr>
              <w:spacing w:line="240" w:lineRule="atLeast"/>
              <w:jc w:val="center"/>
              <w:rPr>
                <w:rFonts w:ascii="Times New Roman" w:hAnsi="Times New Roman" w:cs="Times New Roman"/>
              </w:rPr>
            </w:pPr>
            <w:r w:rsidRPr="009373C4">
              <w:rPr>
                <w:rFonts w:ascii="Times New Roman" w:hAnsi="Times New Roman" w:cs="Times New Roman"/>
                <w:noProof/>
                <w:lang w:eastAsia="ru-RU"/>
              </w:rPr>
              <w:drawing>
                <wp:inline distT="0" distB="0" distL="0" distR="0" wp14:anchorId="28074FE2" wp14:editId="3B904866">
                  <wp:extent cx="158750" cy="12192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750" cy="121920"/>
                          </a:xfrm>
                          <a:prstGeom prst="rect">
                            <a:avLst/>
                          </a:prstGeom>
                          <a:noFill/>
                        </pic:spPr>
                      </pic:pic>
                    </a:graphicData>
                  </a:graphic>
                </wp:inline>
              </w:drawing>
            </w:r>
          </w:p>
        </w:tc>
      </w:tr>
      <w:tr w:rsidR="00F80649" w:rsidRPr="009373C4" w:rsidTr="0020666E">
        <w:trPr>
          <w:jc w:val="center"/>
        </w:trPr>
        <w:tc>
          <w:tcPr>
            <w:tcW w:w="6345" w:type="dxa"/>
          </w:tcPr>
          <w:p w:rsidR="00F80649" w:rsidRPr="009373C4" w:rsidRDefault="00F80649" w:rsidP="009373C4">
            <w:pPr>
              <w:rPr>
                <w:rFonts w:ascii="Times New Roman" w:hAnsi="Times New Roman" w:cs="Times New Roman"/>
              </w:rPr>
            </w:pPr>
            <w:r w:rsidRPr="009373C4">
              <w:rPr>
                <w:rFonts w:ascii="Times New Roman" w:hAnsi="Times New Roman" w:cs="Times New Roman"/>
              </w:rPr>
              <w:t>Софинансирование социальных программ субъектов РФ</w:t>
            </w:r>
          </w:p>
        </w:tc>
        <w:tc>
          <w:tcPr>
            <w:tcW w:w="993" w:type="dxa"/>
          </w:tcPr>
          <w:p w:rsidR="00F80649" w:rsidRPr="009373C4" w:rsidRDefault="00F80649" w:rsidP="009373C4">
            <w:pPr>
              <w:jc w:val="right"/>
              <w:rPr>
                <w:rFonts w:ascii="Times New Roman" w:hAnsi="Times New Roman" w:cs="Times New Roman"/>
              </w:rPr>
            </w:pPr>
            <w:r w:rsidRPr="009373C4">
              <w:rPr>
                <w:rFonts w:ascii="Times New Roman" w:hAnsi="Times New Roman" w:cs="Times New Roman"/>
              </w:rPr>
              <w:t>1,0</w:t>
            </w:r>
          </w:p>
        </w:tc>
        <w:tc>
          <w:tcPr>
            <w:tcW w:w="567" w:type="dxa"/>
          </w:tcPr>
          <w:p w:rsidR="00F80649" w:rsidRPr="009373C4" w:rsidRDefault="00F80649" w:rsidP="009373C4">
            <w:pPr>
              <w:jc w:val="center"/>
              <w:rPr>
                <w:rFonts w:ascii="Times New Roman" w:hAnsi="Times New Roman" w:cs="Times New Roman"/>
              </w:rPr>
            </w:pPr>
            <w:r w:rsidRPr="009373C4">
              <w:rPr>
                <w:rFonts w:ascii="Times New Roman" w:hAnsi="Times New Roman" w:cs="Times New Roman"/>
              </w:rPr>
              <w:softHyphen/>
              <w:t>_</w:t>
            </w:r>
          </w:p>
        </w:tc>
      </w:tr>
    </w:tbl>
    <w:p w:rsidR="009E683D" w:rsidRDefault="009373C4" w:rsidP="009373C4">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Как видно из таблицы в</w:t>
      </w:r>
      <w:r w:rsidR="00CA4522">
        <w:rPr>
          <w:rFonts w:ascii="Times New Roman" w:eastAsia="Times New Roman" w:hAnsi="Times New Roman" w:cs="Times New Roman"/>
          <w:color w:val="000000"/>
          <w:sz w:val="28"/>
          <w:szCs w:val="28"/>
          <w:lang w:eastAsia="ru-RU"/>
        </w:rPr>
        <w:t xml:space="preserve"> 2014 году выделено 5,4 </w:t>
      </w:r>
      <w:proofErr w:type="gramStart"/>
      <w:r w:rsidR="00CA4522">
        <w:rPr>
          <w:rFonts w:ascii="Times New Roman" w:eastAsia="Times New Roman" w:hAnsi="Times New Roman" w:cs="Times New Roman"/>
          <w:color w:val="000000"/>
          <w:sz w:val="28"/>
          <w:szCs w:val="28"/>
          <w:lang w:eastAsia="ru-RU"/>
        </w:rPr>
        <w:t>трлн</w:t>
      </w:r>
      <w:proofErr w:type="gramEnd"/>
      <w:r w:rsidR="00CA4522">
        <w:rPr>
          <w:rFonts w:ascii="Times New Roman" w:eastAsia="Times New Roman" w:hAnsi="Times New Roman" w:cs="Times New Roman"/>
          <w:color w:val="000000"/>
          <w:sz w:val="28"/>
          <w:szCs w:val="28"/>
          <w:lang w:eastAsia="ru-RU"/>
        </w:rPr>
        <w:t xml:space="preserve"> рублей </w:t>
      </w:r>
      <w:r w:rsidR="00DF7FC0">
        <w:rPr>
          <w:rFonts w:ascii="Times New Roman" w:eastAsia="Times New Roman" w:hAnsi="Times New Roman" w:cs="Times New Roman"/>
          <w:color w:val="000000"/>
          <w:sz w:val="28"/>
          <w:szCs w:val="28"/>
          <w:lang w:eastAsia="ru-RU"/>
        </w:rPr>
        <w:t xml:space="preserve">на пенсионное обеспечение ( в 2013 на 161,6 млрд руб. меньше). Из этой суммы около 5 </w:t>
      </w:r>
      <w:proofErr w:type="gramStart"/>
      <w:r w:rsidR="00DF7FC0">
        <w:rPr>
          <w:rFonts w:ascii="Times New Roman" w:eastAsia="Times New Roman" w:hAnsi="Times New Roman" w:cs="Times New Roman"/>
          <w:color w:val="000000"/>
          <w:sz w:val="28"/>
          <w:szCs w:val="28"/>
          <w:lang w:eastAsia="ru-RU"/>
        </w:rPr>
        <w:t>трлн</w:t>
      </w:r>
      <w:proofErr w:type="gramEnd"/>
      <w:r w:rsidR="00DF7FC0">
        <w:rPr>
          <w:rFonts w:ascii="Times New Roman" w:eastAsia="Times New Roman" w:hAnsi="Times New Roman" w:cs="Times New Roman"/>
          <w:color w:val="000000"/>
          <w:sz w:val="28"/>
          <w:szCs w:val="28"/>
          <w:lang w:eastAsia="ru-RU"/>
        </w:rPr>
        <w:t xml:space="preserve"> рублей направили на выплату трудовых пенсий (в 2013 меньше на 144,4 млрд руб.)</w:t>
      </w:r>
      <w:r w:rsidR="00F80649">
        <w:rPr>
          <w:rFonts w:ascii="Times New Roman" w:eastAsia="Times New Roman" w:hAnsi="Times New Roman" w:cs="Times New Roman"/>
          <w:color w:val="000000"/>
          <w:sz w:val="28"/>
          <w:szCs w:val="28"/>
          <w:lang w:eastAsia="ru-RU"/>
        </w:rPr>
        <w:t xml:space="preserve"> (таблица 1)</w:t>
      </w:r>
      <w:r w:rsidR="00DF7FC0">
        <w:rPr>
          <w:rFonts w:ascii="Times New Roman" w:eastAsia="Times New Roman" w:hAnsi="Times New Roman" w:cs="Times New Roman"/>
          <w:color w:val="000000"/>
          <w:sz w:val="28"/>
          <w:szCs w:val="28"/>
          <w:lang w:eastAsia="ru-RU"/>
        </w:rPr>
        <w:t>.</w:t>
      </w:r>
    </w:p>
    <w:p w:rsidR="00DF7FC0" w:rsidRDefault="00DF7FC0" w:rsidP="00DF7FC0">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Также Пенсионным фондом в 2014 году было направлено 270,7 </w:t>
      </w:r>
      <w:proofErr w:type="gramStart"/>
      <w:r>
        <w:rPr>
          <w:rFonts w:ascii="Times New Roman" w:eastAsia="Times New Roman" w:hAnsi="Times New Roman" w:cs="Times New Roman"/>
          <w:color w:val="000000"/>
          <w:sz w:val="28"/>
          <w:szCs w:val="28"/>
          <w:lang w:eastAsia="ru-RU"/>
        </w:rPr>
        <w:t>млрд</w:t>
      </w:r>
      <w:proofErr w:type="gramEnd"/>
      <w:r>
        <w:rPr>
          <w:rFonts w:ascii="Times New Roman" w:eastAsia="Times New Roman" w:hAnsi="Times New Roman" w:cs="Times New Roman"/>
          <w:color w:val="000000"/>
          <w:sz w:val="28"/>
          <w:szCs w:val="28"/>
          <w:lang w:eastAsia="ru-RU"/>
        </w:rPr>
        <w:t xml:space="preserve"> руб. на материнский капитал (в 2013 меньше на 33,3 млрд руб.).</w:t>
      </w:r>
    </w:p>
    <w:p w:rsidR="00DF7FC0" w:rsidRDefault="006263C3" w:rsidP="00DF7FC0">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Увеличилась сумма ежемесячных выплат отдельным категориям граждан на 11,3 </w:t>
      </w:r>
      <w:proofErr w:type="gramStart"/>
      <w:r>
        <w:rPr>
          <w:rFonts w:ascii="Times New Roman" w:eastAsia="Times New Roman" w:hAnsi="Times New Roman" w:cs="Times New Roman"/>
          <w:color w:val="000000"/>
          <w:sz w:val="28"/>
          <w:szCs w:val="28"/>
          <w:lang w:eastAsia="ru-RU"/>
        </w:rPr>
        <w:t>млрд</w:t>
      </w:r>
      <w:proofErr w:type="gramEnd"/>
      <w:r>
        <w:rPr>
          <w:rFonts w:ascii="Times New Roman" w:eastAsia="Times New Roman" w:hAnsi="Times New Roman" w:cs="Times New Roman"/>
          <w:color w:val="000000"/>
          <w:sz w:val="28"/>
          <w:szCs w:val="28"/>
          <w:lang w:eastAsia="ru-RU"/>
        </w:rPr>
        <w:t xml:space="preserve"> руб. и составила 341,4 млрд руб.</w:t>
      </w:r>
    </w:p>
    <w:p w:rsidR="006263C3" w:rsidRDefault="002E28BE" w:rsidP="00DF7FC0">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Та часть расходов средств бюджета ПФ РФ, которые направляются на соц. Доплаты к пенсии в 2014 году составили 36,9 </w:t>
      </w:r>
      <w:proofErr w:type="gramStart"/>
      <w:r>
        <w:rPr>
          <w:rFonts w:ascii="Times New Roman" w:eastAsia="Times New Roman" w:hAnsi="Times New Roman" w:cs="Times New Roman"/>
          <w:color w:val="000000"/>
          <w:sz w:val="28"/>
          <w:szCs w:val="28"/>
          <w:lang w:eastAsia="ru-RU"/>
        </w:rPr>
        <w:t>млрд</w:t>
      </w:r>
      <w:proofErr w:type="gramEnd"/>
      <w:r>
        <w:rPr>
          <w:rFonts w:ascii="Times New Roman" w:eastAsia="Times New Roman" w:hAnsi="Times New Roman" w:cs="Times New Roman"/>
          <w:color w:val="000000"/>
          <w:sz w:val="28"/>
          <w:szCs w:val="28"/>
          <w:lang w:eastAsia="ru-RU"/>
        </w:rPr>
        <w:t xml:space="preserve"> рублей. Это на 5,6 </w:t>
      </w:r>
      <w:proofErr w:type="gramStart"/>
      <w:r>
        <w:rPr>
          <w:rFonts w:ascii="Times New Roman" w:eastAsia="Times New Roman" w:hAnsi="Times New Roman" w:cs="Times New Roman"/>
          <w:color w:val="000000"/>
          <w:sz w:val="28"/>
          <w:szCs w:val="28"/>
          <w:lang w:eastAsia="ru-RU"/>
        </w:rPr>
        <w:t>млрд</w:t>
      </w:r>
      <w:proofErr w:type="gramEnd"/>
      <w:r>
        <w:rPr>
          <w:rFonts w:ascii="Times New Roman" w:eastAsia="Times New Roman" w:hAnsi="Times New Roman" w:cs="Times New Roman"/>
          <w:color w:val="000000"/>
          <w:sz w:val="28"/>
          <w:szCs w:val="28"/>
          <w:lang w:eastAsia="ru-RU"/>
        </w:rPr>
        <w:t xml:space="preserve"> рублей больше, чем в 2013 году. </w:t>
      </w:r>
    </w:p>
    <w:p w:rsidR="002E28BE" w:rsidRDefault="002E28BE" w:rsidP="00DF7FC0">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Если рассматривать накопительную составляющую бюджета, то в этой части расходы были в 2014 г. 22,1 </w:t>
      </w:r>
      <w:proofErr w:type="gramStart"/>
      <w:r>
        <w:rPr>
          <w:rFonts w:ascii="Times New Roman" w:eastAsia="Times New Roman" w:hAnsi="Times New Roman" w:cs="Times New Roman"/>
          <w:color w:val="000000"/>
          <w:sz w:val="28"/>
          <w:szCs w:val="28"/>
          <w:lang w:eastAsia="ru-RU"/>
        </w:rPr>
        <w:t>млрд</w:t>
      </w:r>
      <w:proofErr w:type="gramEnd"/>
      <w:r>
        <w:rPr>
          <w:rFonts w:ascii="Times New Roman" w:eastAsia="Times New Roman" w:hAnsi="Times New Roman" w:cs="Times New Roman"/>
          <w:color w:val="000000"/>
          <w:sz w:val="28"/>
          <w:szCs w:val="28"/>
          <w:lang w:eastAsia="ru-RU"/>
        </w:rPr>
        <w:t xml:space="preserve"> рублей, что значительно ниже показателей 2013 года, т.к. в предыдущем году они стояли на отметке 391,7 млрд руб.</w:t>
      </w:r>
    </w:p>
    <w:p w:rsidR="002E28BE" w:rsidRPr="00DF7FC0" w:rsidRDefault="002E28BE" w:rsidP="00DF7FC0">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Стоит отметить, что увеличились расходы на единовременную выплату средств пенсионных накоплений на 1 </w:t>
      </w:r>
      <w:proofErr w:type="gramStart"/>
      <w:r>
        <w:rPr>
          <w:rFonts w:ascii="Times New Roman" w:eastAsia="Times New Roman" w:hAnsi="Times New Roman" w:cs="Times New Roman"/>
          <w:color w:val="000000"/>
          <w:sz w:val="28"/>
          <w:szCs w:val="28"/>
          <w:lang w:eastAsia="ru-RU"/>
        </w:rPr>
        <w:t>млрд</w:t>
      </w:r>
      <w:proofErr w:type="gramEnd"/>
      <w:r>
        <w:rPr>
          <w:rFonts w:ascii="Times New Roman" w:eastAsia="Times New Roman" w:hAnsi="Times New Roman" w:cs="Times New Roman"/>
          <w:color w:val="000000"/>
          <w:sz w:val="28"/>
          <w:szCs w:val="28"/>
          <w:lang w:eastAsia="ru-RU"/>
        </w:rPr>
        <w:t xml:space="preserve"> рублей ( в 2014 </w:t>
      </w:r>
      <w:r w:rsidRPr="002E28BE">
        <w:rPr>
          <w:rFonts w:ascii="Times New Roman" w:eastAsia="Times New Roman" w:hAnsi="Times New Roman" w:cs="Times New Roman"/>
          <w:color w:val="000000"/>
          <w:sz w:val="28"/>
          <w:szCs w:val="28"/>
          <w:lang w:eastAsia="ru-RU"/>
        </w:rPr>
        <w:t>–</w:t>
      </w:r>
      <w:r w:rsidR="00C85CF4">
        <w:rPr>
          <w:rFonts w:ascii="Times New Roman" w:eastAsia="Times New Roman" w:hAnsi="Times New Roman" w:cs="Times New Roman"/>
          <w:color w:val="000000"/>
          <w:sz w:val="28"/>
          <w:szCs w:val="28"/>
          <w:lang w:eastAsia="ru-RU"/>
        </w:rPr>
        <w:t xml:space="preserve"> 17,8 млрд руб.), а также на выплатам по накопительной части пенсии на 53,9 млн руб. ( в 2014 136.5 млн руб.).</w:t>
      </w:r>
    </w:p>
    <w:p w:rsidR="009E683D" w:rsidRPr="00683255" w:rsidRDefault="009E683D" w:rsidP="003F263B">
      <w:pPr>
        <w:shd w:val="clear" w:color="auto" w:fill="FFFFFF"/>
        <w:spacing w:after="0" w:line="360" w:lineRule="auto"/>
        <w:jc w:val="both"/>
        <w:rPr>
          <w:rFonts w:ascii="Times New Roman" w:eastAsia="Times New Roman" w:hAnsi="Times New Roman" w:cs="Times New Roman"/>
          <w:color w:val="FF0000"/>
          <w:sz w:val="28"/>
          <w:szCs w:val="28"/>
          <w:lang w:eastAsia="ru-RU"/>
        </w:rPr>
      </w:pPr>
    </w:p>
    <w:p w:rsidR="00726EA7" w:rsidRPr="00683255" w:rsidRDefault="00726EA7" w:rsidP="003F263B">
      <w:pPr>
        <w:shd w:val="clear" w:color="auto" w:fill="FFFFFF"/>
        <w:spacing w:after="0" w:line="360" w:lineRule="auto"/>
        <w:jc w:val="both"/>
        <w:rPr>
          <w:rFonts w:ascii="Times New Roman" w:eastAsia="Times New Roman" w:hAnsi="Times New Roman" w:cs="Times New Roman"/>
          <w:color w:val="FF0000"/>
          <w:sz w:val="28"/>
          <w:szCs w:val="28"/>
          <w:lang w:eastAsia="ru-RU"/>
        </w:rPr>
      </w:pPr>
    </w:p>
    <w:p w:rsidR="00726EA7" w:rsidRPr="00637AC7" w:rsidRDefault="00726EA7" w:rsidP="00637AC7">
      <w:pPr>
        <w:pStyle w:val="a4"/>
        <w:numPr>
          <w:ilvl w:val="1"/>
          <w:numId w:val="21"/>
        </w:numPr>
        <w:shd w:val="clear" w:color="auto" w:fill="FFFFFF"/>
        <w:spacing w:after="0" w:line="360" w:lineRule="auto"/>
        <w:jc w:val="both"/>
        <w:rPr>
          <w:rFonts w:ascii="Times New Roman" w:eastAsia="Times New Roman" w:hAnsi="Times New Roman" w:cs="Times New Roman"/>
          <w:sz w:val="28"/>
          <w:szCs w:val="28"/>
          <w:lang w:eastAsia="ru-RU"/>
        </w:rPr>
      </w:pPr>
      <w:r w:rsidRPr="00637AC7">
        <w:rPr>
          <w:rFonts w:ascii="Times New Roman" w:eastAsia="Times New Roman" w:hAnsi="Times New Roman" w:cs="Times New Roman"/>
          <w:sz w:val="28"/>
          <w:szCs w:val="28"/>
          <w:lang w:eastAsia="ru-RU"/>
        </w:rPr>
        <w:lastRenderedPageBreak/>
        <w:t>Дефицит бюджета</w:t>
      </w:r>
      <w:r w:rsidR="009B5AA6" w:rsidRPr="00637AC7">
        <w:rPr>
          <w:rFonts w:ascii="Times New Roman" w:eastAsia="Times New Roman" w:hAnsi="Times New Roman" w:cs="Times New Roman"/>
          <w:sz w:val="28"/>
          <w:szCs w:val="28"/>
          <w:lang w:eastAsia="ru-RU"/>
        </w:rPr>
        <w:t xml:space="preserve"> Пенсионного фонда России</w:t>
      </w:r>
    </w:p>
    <w:p w:rsidR="00726EA7" w:rsidRDefault="00726EA7" w:rsidP="009E683D">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C85CF4" w:rsidRPr="003F5196" w:rsidRDefault="00C85CF4" w:rsidP="009E683D">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Пенсионный фонд является важной составляющей экономической деятельности любого государства. Ведь его основная </w:t>
      </w:r>
      <w:r w:rsidRPr="003F5196">
        <w:rPr>
          <w:rFonts w:ascii="Times New Roman" w:eastAsia="Times New Roman" w:hAnsi="Times New Roman" w:cs="Times New Roman"/>
          <w:sz w:val="28"/>
          <w:szCs w:val="28"/>
          <w:lang w:eastAsia="ru-RU"/>
        </w:rPr>
        <w:t xml:space="preserve">цель </w:t>
      </w:r>
      <w:r w:rsidR="009E59DB" w:rsidRPr="003F5196">
        <w:rPr>
          <w:rFonts w:ascii="Times New Roman" w:eastAsia="Times New Roman" w:hAnsi="Times New Roman" w:cs="Times New Roman"/>
          <w:sz w:val="28"/>
          <w:szCs w:val="28"/>
          <w:lang w:eastAsia="ru-RU"/>
        </w:rPr>
        <w:t>– обеспечить человека необходимым уровнем благ</w:t>
      </w:r>
      <w:r w:rsidR="003F5196" w:rsidRPr="003F5196">
        <w:rPr>
          <w:rFonts w:ascii="Times New Roman" w:eastAsia="Times New Roman" w:hAnsi="Times New Roman" w:cs="Times New Roman"/>
          <w:sz w:val="28"/>
          <w:szCs w:val="28"/>
          <w:lang w:eastAsia="ru-RU"/>
        </w:rPr>
        <w:t xml:space="preserve"> посредством перераспределения его заработка во времени и пространстве.</w:t>
      </w:r>
    </w:p>
    <w:p w:rsidR="00726EA7" w:rsidRPr="00726EA7" w:rsidRDefault="00726EA7" w:rsidP="00726EA7">
      <w:pPr>
        <w:spacing w:after="0" w:line="360" w:lineRule="auto"/>
        <w:ind w:firstLine="709"/>
        <w:jc w:val="both"/>
        <w:rPr>
          <w:rFonts w:ascii="Times New Roman" w:hAnsi="Times New Roman" w:cs="Times New Roman"/>
          <w:color w:val="00B050"/>
          <w:sz w:val="28"/>
          <w:szCs w:val="28"/>
        </w:rPr>
      </w:pPr>
      <w:r w:rsidRPr="00FD2A1E">
        <w:rPr>
          <w:rFonts w:ascii="Times New Roman" w:hAnsi="Times New Roman" w:cs="Times New Roman"/>
          <w:sz w:val="28"/>
          <w:szCs w:val="28"/>
        </w:rPr>
        <w:t>Являясь крупнейшим социальным институтом страны в области государственного управления финансами пенсионного обеспечения, ПФР — одна из важнейших структур системы государственных финансов Российской Федерации, формирующая социальную стабильность в обществе. Бюджет ПФР как свод доходов и расходов, обеспечивающий финансовыми ресурсами государственную пенсионную систему Российской Федерации, является автономным, не зависит от бюджетов всех уровней бюджетной системы страны, других фондов и его средства изъятию в другие бюджеты и фонды не подлежат</w:t>
      </w:r>
      <w:r w:rsidRPr="00B968E9">
        <w:rPr>
          <w:rFonts w:ascii="Times New Roman" w:hAnsi="Times New Roman" w:cs="Times New Roman"/>
          <w:sz w:val="28"/>
          <w:szCs w:val="28"/>
        </w:rPr>
        <w:t xml:space="preserve">. </w:t>
      </w:r>
      <w:r w:rsidR="00B968E9" w:rsidRPr="00B968E9">
        <w:rPr>
          <w:rFonts w:ascii="Times New Roman" w:hAnsi="Times New Roman" w:cs="Times New Roman"/>
          <w:sz w:val="28"/>
          <w:szCs w:val="28"/>
        </w:rPr>
        <w:t>[6</w:t>
      </w:r>
      <w:r w:rsidR="00B968E9">
        <w:rPr>
          <w:rFonts w:ascii="Times New Roman" w:hAnsi="Times New Roman" w:cs="Times New Roman"/>
          <w:sz w:val="28"/>
          <w:szCs w:val="28"/>
        </w:rPr>
        <w:t>, 166с.</w:t>
      </w:r>
      <w:r w:rsidRPr="00B968E9">
        <w:rPr>
          <w:rFonts w:ascii="Times New Roman" w:hAnsi="Times New Roman" w:cs="Times New Roman"/>
          <w:sz w:val="28"/>
          <w:szCs w:val="28"/>
        </w:rPr>
        <w:t xml:space="preserve">] </w:t>
      </w:r>
    </w:p>
    <w:p w:rsidR="003F263B" w:rsidRPr="003F5196" w:rsidRDefault="00726EA7" w:rsidP="00EC7AD8">
      <w:pPr>
        <w:spacing w:after="0" w:line="360" w:lineRule="auto"/>
        <w:ind w:firstLine="709"/>
        <w:jc w:val="both"/>
        <w:rPr>
          <w:rFonts w:ascii="Times New Roman" w:hAnsi="Times New Roman" w:cs="Times New Roman"/>
          <w:sz w:val="28"/>
          <w:szCs w:val="28"/>
        </w:rPr>
      </w:pPr>
      <w:r w:rsidRPr="003F5196">
        <w:rPr>
          <w:rFonts w:ascii="Times New Roman" w:hAnsi="Times New Roman" w:cs="Times New Roman"/>
          <w:sz w:val="28"/>
          <w:szCs w:val="28"/>
        </w:rPr>
        <w:t xml:space="preserve">По итогам 2014 года общий объем доходов бюджета Фонда в сумме составил 6 159 065 449,7 тыс. рублей (см. Табл. 1), </w:t>
      </w:r>
    </w:p>
    <w:p w:rsidR="00BE4EE7" w:rsidRDefault="00BE4EE7" w:rsidP="00BE4EE7">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Таблица 2 </w:t>
      </w:r>
      <w:r w:rsidRPr="00FD2A1E">
        <w:rPr>
          <w:rFonts w:ascii="Times New Roman" w:hAnsi="Times New Roman" w:cs="Times New Roman"/>
          <w:sz w:val="28"/>
          <w:szCs w:val="28"/>
        </w:rPr>
        <w:t>—</w:t>
      </w:r>
      <w:r>
        <w:rPr>
          <w:rFonts w:ascii="Times New Roman" w:hAnsi="Times New Roman" w:cs="Times New Roman"/>
          <w:sz w:val="28"/>
          <w:szCs w:val="28"/>
        </w:rPr>
        <w:t xml:space="preserve">  Показатели бюджета ПФ РФ</w:t>
      </w:r>
      <w:r w:rsidR="00726EA7" w:rsidRPr="003F5196">
        <w:rPr>
          <w:rFonts w:ascii="Times New Roman" w:hAnsi="Times New Roman" w:cs="Times New Roman"/>
          <w:sz w:val="28"/>
          <w:szCs w:val="28"/>
        </w:rPr>
        <w:t xml:space="preserve"> </w:t>
      </w:r>
    </w:p>
    <w:p w:rsidR="00726EA7" w:rsidRPr="003F5196" w:rsidRDefault="00BE4EE7" w:rsidP="00BE4EE7">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w:t>
      </w:r>
      <w:r w:rsidR="00726EA7" w:rsidRPr="003F5196">
        <w:rPr>
          <w:rFonts w:ascii="Times New Roman" w:hAnsi="Times New Roman" w:cs="Times New Roman"/>
          <w:sz w:val="28"/>
          <w:szCs w:val="28"/>
        </w:rPr>
        <w:t xml:space="preserve">млрд. </w:t>
      </w:r>
      <w:r>
        <w:rPr>
          <w:rFonts w:ascii="Times New Roman" w:hAnsi="Times New Roman" w:cs="Times New Roman"/>
          <w:sz w:val="28"/>
          <w:szCs w:val="28"/>
        </w:rPr>
        <w:t>рублей)</w:t>
      </w:r>
    </w:p>
    <w:tbl>
      <w:tblPr>
        <w:tblW w:w="7940" w:type="dxa"/>
        <w:jc w:val="center"/>
        <w:tblInd w:w="93" w:type="dxa"/>
        <w:tblLook w:val="04A0" w:firstRow="1" w:lastRow="0" w:firstColumn="1" w:lastColumn="0" w:noHBand="0" w:noVBand="1"/>
      </w:tblPr>
      <w:tblGrid>
        <w:gridCol w:w="1300"/>
        <w:gridCol w:w="1369"/>
        <w:gridCol w:w="1254"/>
        <w:gridCol w:w="1369"/>
        <w:gridCol w:w="1254"/>
        <w:gridCol w:w="1369"/>
        <w:gridCol w:w="1254"/>
      </w:tblGrid>
      <w:tr w:rsidR="00EC7AD8" w:rsidRPr="00BE4EE7" w:rsidTr="00EC7AD8">
        <w:trPr>
          <w:trHeight w:val="570"/>
          <w:jc w:val="center"/>
        </w:trPr>
        <w:tc>
          <w:tcPr>
            <w:tcW w:w="13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EC7AD8" w:rsidRPr="00BE4EE7" w:rsidRDefault="00EC7AD8" w:rsidP="009A5766">
            <w:pPr>
              <w:spacing w:after="0" w:line="240" w:lineRule="auto"/>
              <w:jc w:val="center"/>
              <w:rPr>
                <w:rFonts w:ascii="Times New Roman" w:eastAsia="Times New Roman" w:hAnsi="Times New Roman" w:cs="Times New Roman"/>
                <w:color w:val="000000"/>
                <w:lang w:eastAsia="ru-RU"/>
              </w:rPr>
            </w:pPr>
            <w:r w:rsidRPr="00BE4EE7">
              <w:rPr>
                <w:rFonts w:ascii="Times New Roman" w:eastAsia="Times New Roman" w:hAnsi="Times New Roman" w:cs="Times New Roman"/>
                <w:color w:val="000000"/>
                <w:lang w:eastAsia="ru-RU"/>
              </w:rPr>
              <w:t>Показатель</w:t>
            </w:r>
          </w:p>
        </w:tc>
        <w:tc>
          <w:tcPr>
            <w:tcW w:w="2200" w:type="dxa"/>
            <w:gridSpan w:val="2"/>
            <w:tcBorders>
              <w:top w:val="single" w:sz="4" w:space="0" w:color="auto"/>
              <w:left w:val="nil"/>
              <w:bottom w:val="single" w:sz="4" w:space="0" w:color="auto"/>
              <w:right w:val="single" w:sz="4" w:space="0" w:color="auto"/>
            </w:tcBorders>
            <w:shd w:val="clear" w:color="auto" w:fill="auto"/>
            <w:noWrap/>
            <w:vAlign w:val="center"/>
            <w:hideMark/>
          </w:tcPr>
          <w:p w:rsidR="00EC7AD8" w:rsidRPr="00BE4EE7" w:rsidRDefault="00EC7AD8" w:rsidP="009A5766">
            <w:pPr>
              <w:spacing w:after="0" w:line="240" w:lineRule="auto"/>
              <w:jc w:val="center"/>
              <w:rPr>
                <w:rFonts w:ascii="Times New Roman" w:eastAsia="Times New Roman" w:hAnsi="Times New Roman" w:cs="Times New Roman"/>
                <w:bCs/>
                <w:color w:val="000000"/>
                <w:lang w:eastAsia="ru-RU"/>
              </w:rPr>
            </w:pPr>
            <w:r w:rsidRPr="00BE4EE7">
              <w:rPr>
                <w:rFonts w:ascii="Times New Roman" w:eastAsia="Times New Roman" w:hAnsi="Times New Roman" w:cs="Times New Roman"/>
                <w:bCs/>
                <w:color w:val="000000"/>
                <w:lang w:eastAsia="ru-RU"/>
              </w:rPr>
              <w:t>2013</w:t>
            </w:r>
          </w:p>
        </w:tc>
        <w:tc>
          <w:tcPr>
            <w:tcW w:w="2220" w:type="dxa"/>
            <w:gridSpan w:val="2"/>
            <w:tcBorders>
              <w:top w:val="single" w:sz="4" w:space="0" w:color="auto"/>
              <w:left w:val="nil"/>
              <w:bottom w:val="single" w:sz="4" w:space="0" w:color="auto"/>
              <w:right w:val="single" w:sz="4" w:space="0" w:color="auto"/>
            </w:tcBorders>
            <w:shd w:val="clear" w:color="auto" w:fill="auto"/>
            <w:noWrap/>
            <w:vAlign w:val="center"/>
            <w:hideMark/>
          </w:tcPr>
          <w:p w:rsidR="00EC7AD8" w:rsidRPr="00BE4EE7" w:rsidRDefault="00EC7AD8" w:rsidP="009A5766">
            <w:pPr>
              <w:spacing w:after="0" w:line="240" w:lineRule="auto"/>
              <w:jc w:val="center"/>
              <w:rPr>
                <w:rFonts w:ascii="Times New Roman" w:eastAsia="Times New Roman" w:hAnsi="Times New Roman" w:cs="Times New Roman"/>
                <w:bCs/>
                <w:color w:val="000000"/>
                <w:lang w:eastAsia="ru-RU"/>
              </w:rPr>
            </w:pPr>
            <w:r w:rsidRPr="00BE4EE7">
              <w:rPr>
                <w:rFonts w:ascii="Times New Roman" w:eastAsia="Times New Roman" w:hAnsi="Times New Roman" w:cs="Times New Roman"/>
                <w:bCs/>
                <w:color w:val="000000"/>
                <w:lang w:eastAsia="ru-RU"/>
              </w:rPr>
              <w:t>2014</w:t>
            </w:r>
          </w:p>
        </w:tc>
        <w:tc>
          <w:tcPr>
            <w:tcW w:w="2220" w:type="dxa"/>
            <w:gridSpan w:val="2"/>
            <w:tcBorders>
              <w:top w:val="single" w:sz="4" w:space="0" w:color="auto"/>
              <w:left w:val="nil"/>
              <w:bottom w:val="single" w:sz="4" w:space="0" w:color="auto"/>
              <w:right w:val="single" w:sz="4" w:space="0" w:color="auto"/>
            </w:tcBorders>
            <w:shd w:val="clear" w:color="auto" w:fill="auto"/>
            <w:noWrap/>
            <w:vAlign w:val="center"/>
            <w:hideMark/>
          </w:tcPr>
          <w:p w:rsidR="00EC7AD8" w:rsidRPr="00BE4EE7" w:rsidRDefault="00EC7AD8" w:rsidP="009A5766">
            <w:pPr>
              <w:spacing w:after="0" w:line="240" w:lineRule="auto"/>
              <w:jc w:val="center"/>
              <w:rPr>
                <w:rFonts w:ascii="Times New Roman" w:eastAsia="Times New Roman" w:hAnsi="Times New Roman" w:cs="Times New Roman"/>
                <w:bCs/>
                <w:color w:val="000000"/>
                <w:lang w:eastAsia="ru-RU"/>
              </w:rPr>
            </w:pPr>
            <w:r w:rsidRPr="00BE4EE7">
              <w:rPr>
                <w:rFonts w:ascii="Times New Roman" w:eastAsia="Times New Roman" w:hAnsi="Times New Roman" w:cs="Times New Roman"/>
                <w:bCs/>
                <w:color w:val="000000"/>
                <w:lang w:eastAsia="ru-RU"/>
              </w:rPr>
              <w:t>2015</w:t>
            </w:r>
          </w:p>
        </w:tc>
      </w:tr>
      <w:tr w:rsidR="00EC7AD8" w:rsidRPr="00BE4EE7" w:rsidTr="00EC7AD8">
        <w:trPr>
          <w:trHeight w:val="660"/>
          <w:jc w:val="center"/>
        </w:trPr>
        <w:tc>
          <w:tcPr>
            <w:tcW w:w="1300" w:type="dxa"/>
            <w:vMerge/>
            <w:tcBorders>
              <w:top w:val="single" w:sz="4" w:space="0" w:color="auto"/>
              <w:left w:val="single" w:sz="4" w:space="0" w:color="auto"/>
              <w:bottom w:val="single" w:sz="4" w:space="0" w:color="000000"/>
              <w:right w:val="single" w:sz="4" w:space="0" w:color="auto"/>
            </w:tcBorders>
            <w:vAlign w:val="center"/>
            <w:hideMark/>
          </w:tcPr>
          <w:p w:rsidR="00EC7AD8" w:rsidRPr="00BE4EE7" w:rsidRDefault="00EC7AD8" w:rsidP="009A5766">
            <w:pPr>
              <w:spacing w:after="0" w:line="240" w:lineRule="auto"/>
              <w:rPr>
                <w:rFonts w:ascii="Times New Roman" w:eastAsia="Times New Roman" w:hAnsi="Times New Roman" w:cs="Times New Roman"/>
                <w:color w:val="000000"/>
                <w:lang w:eastAsia="ru-RU"/>
              </w:rPr>
            </w:pPr>
          </w:p>
        </w:tc>
        <w:tc>
          <w:tcPr>
            <w:tcW w:w="1156" w:type="dxa"/>
            <w:tcBorders>
              <w:top w:val="nil"/>
              <w:left w:val="nil"/>
              <w:bottom w:val="single" w:sz="4" w:space="0" w:color="auto"/>
              <w:right w:val="single" w:sz="4" w:space="0" w:color="auto"/>
            </w:tcBorders>
            <w:shd w:val="clear" w:color="auto" w:fill="auto"/>
            <w:noWrap/>
            <w:vAlign w:val="center"/>
            <w:hideMark/>
          </w:tcPr>
          <w:p w:rsidR="00EC7AD8" w:rsidRPr="00BE4EE7" w:rsidRDefault="00EC7AD8" w:rsidP="009A5766">
            <w:pPr>
              <w:spacing w:after="0" w:line="240" w:lineRule="auto"/>
              <w:rPr>
                <w:rFonts w:ascii="Times New Roman" w:eastAsia="Times New Roman" w:hAnsi="Times New Roman" w:cs="Times New Roman"/>
                <w:color w:val="000000"/>
                <w:lang w:eastAsia="ru-RU"/>
              </w:rPr>
            </w:pPr>
            <w:r w:rsidRPr="00BE4EE7">
              <w:rPr>
                <w:rFonts w:ascii="Times New Roman" w:eastAsia="Times New Roman" w:hAnsi="Times New Roman" w:cs="Times New Roman"/>
                <w:color w:val="000000"/>
                <w:lang w:eastAsia="ru-RU"/>
              </w:rPr>
              <w:t>Утверждено</w:t>
            </w:r>
          </w:p>
        </w:tc>
        <w:tc>
          <w:tcPr>
            <w:tcW w:w="1044" w:type="dxa"/>
            <w:tcBorders>
              <w:top w:val="nil"/>
              <w:left w:val="nil"/>
              <w:bottom w:val="single" w:sz="4" w:space="0" w:color="auto"/>
              <w:right w:val="single" w:sz="4" w:space="0" w:color="auto"/>
            </w:tcBorders>
            <w:shd w:val="clear" w:color="auto" w:fill="auto"/>
            <w:noWrap/>
            <w:vAlign w:val="center"/>
            <w:hideMark/>
          </w:tcPr>
          <w:p w:rsidR="00EC7AD8" w:rsidRPr="00BE4EE7" w:rsidRDefault="00EC7AD8" w:rsidP="009A5766">
            <w:pPr>
              <w:spacing w:after="0" w:line="240" w:lineRule="auto"/>
              <w:rPr>
                <w:rFonts w:ascii="Times New Roman" w:eastAsia="Times New Roman" w:hAnsi="Times New Roman" w:cs="Times New Roman"/>
                <w:color w:val="000000"/>
                <w:lang w:eastAsia="ru-RU"/>
              </w:rPr>
            </w:pPr>
            <w:r w:rsidRPr="00BE4EE7">
              <w:rPr>
                <w:rFonts w:ascii="Times New Roman" w:eastAsia="Times New Roman" w:hAnsi="Times New Roman" w:cs="Times New Roman"/>
                <w:color w:val="000000"/>
                <w:lang w:eastAsia="ru-RU"/>
              </w:rPr>
              <w:t>Исполнено</w:t>
            </w:r>
          </w:p>
        </w:tc>
        <w:tc>
          <w:tcPr>
            <w:tcW w:w="1167" w:type="dxa"/>
            <w:tcBorders>
              <w:top w:val="nil"/>
              <w:left w:val="nil"/>
              <w:bottom w:val="single" w:sz="4" w:space="0" w:color="auto"/>
              <w:right w:val="single" w:sz="4" w:space="0" w:color="auto"/>
            </w:tcBorders>
            <w:shd w:val="clear" w:color="auto" w:fill="auto"/>
            <w:noWrap/>
            <w:vAlign w:val="center"/>
            <w:hideMark/>
          </w:tcPr>
          <w:p w:rsidR="00EC7AD8" w:rsidRPr="00BE4EE7" w:rsidRDefault="00EC7AD8" w:rsidP="009A5766">
            <w:pPr>
              <w:spacing w:after="0" w:line="240" w:lineRule="auto"/>
              <w:rPr>
                <w:rFonts w:ascii="Times New Roman" w:eastAsia="Times New Roman" w:hAnsi="Times New Roman" w:cs="Times New Roman"/>
                <w:color w:val="000000"/>
                <w:lang w:eastAsia="ru-RU"/>
              </w:rPr>
            </w:pPr>
            <w:r w:rsidRPr="00BE4EE7">
              <w:rPr>
                <w:rFonts w:ascii="Times New Roman" w:eastAsia="Times New Roman" w:hAnsi="Times New Roman" w:cs="Times New Roman"/>
                <w:color w:val="000000"/>
                <w:lang w:eastAsia="ru-RU"/>
              </w:rPr>
              <w:t>Утверждено</w:t>
            </w:r>
          </w:p>
        </w:tc>
        <w:tc>
          <w:tcPr>
            <w:tcW w:w="1053" w:type="dxa"/>
            <w:tcBorders>
              <w:top w:val="nil"/>
              <w:left w:val="nil"/>
              <w:bottom w:val="single" w:sz="4" w:space="0" w:color="auto"/>
              <w:right w:val="single" w:sz="4" w:space="0" w:color="auto"/>
            </w:tcBorders>
            <w:shd w:val="clear" w:color="auto" w:fill="auto"/>
            <w:noWrap/>
            <w:vAlign w:val="center"/>
            <w:hideMark/>
          </w:tcPr>
          <w:p w:rsidR="00EC7AD8" w:rsidRPr="00BE4EE7" w:rsidRDefault="00EC7AD8" w:rsidP="009A5766">
            <w:pPr>
              <w:spacing w:after="0" w:line="240" w:lineRule="auto"/>
              <w:rPr>
                <w:rFonts w:ascii="Times New Roman" w:eastAsia="Times New Roman" w:hAnsi="Times New Roman" w:cs="Times New Roman"/>
                <w:color w:val="000000"/>
                <w:lang w:eastAsia="ru-RU"/>
              </w:rPr>
            </w:pPr>
            <w:r w:rsidRPr="00BE4EE7">
              <w:rPr>
                <w:rFonts w:ascii="Times New Roman" w:eastAsia="Times New Roman" w:hAnsi="Times New Roman" w:cs="Times New Roman"/>
                <w:color w:val="000000"/>
                <w:lang w:eastAsia="ru-RU"/>
              </w:rPr>
              <w:t>Исполнено</w:t>
            </w:r>
          </w:p>
        </w:tc>
        <w:tc>
          <w:tcPr>
            <w:tcW w:w="1167" w:type="dxa"/>
            <w:tcBorders>
              <w:top w:val="nil"/>
              <w:left w:val="nil"/>
              <w:bottom w:val="single" w:sz="4" w:space="0" w:color="auto"/>
              <w:right w:val="single" w:sz="4" w:space="0" w:color="auto"/>
            </w:tcBorders>
            <w:shd w:val="clear" w:color="auto" w:fill="auto"/>
            <w:noWrap/>
            <w:vAlign w:val="center"/>
            <w:hideMark/>
          </w:tcPr>
          <w:p w:rsidR="00EC7AD8" w:rsidRPr="00BE4EE7" w:rsidRDefault="00EC7AD8" w:rsidP="009A5766">
            <w:pPr>
              <w:spacing w:after="0" w:line="240" w:lineRule="auto"/>
              <w:rPr>
                <w:rFonts w:ascii="Times New Roman" w:eastAsia="Times New Roman" w:hAnsi="Times New Roman" w:cs="Times New Roman"/>
                <w:color w:val="000000"/>
                <w:lang w:eastAsia="ru-RU"/>
              </w:rPr>
            </w:pPr>
            <w:r w:rsidRPr="00BE4EE7">
              <w:rPr>
                <w:rFonts w:ascii="Times New Roman" w:eastAsia="Times New Roman" w:hAnsi="Times New Roman" w:cs="Times New Roman"/>
                <w:color w:val="000000"/>
                <w:lang w:eastAsia="ru-RU"/>
              </w:rPr>
              <w:t>Утверждено</w:t>
            </w:r>
          </w:p>
        </w:tc>
        <w:tc>
          <w:tcPr>
            <w:tcW w:w="1053" w:type="dxa"/>
            <w:tcBorders>
              <w:top w:val="nil"/>
              <w:left w:val="nil"/>
              <w:bottom w:val="single" w:sz="4" w:space="0" w:color="auto"/>
              <w:right w:val="single" w:sz="4" w:space="0" w:color="auto"/>
            </w:tcBorders>
            <w:shd w:val="clear" w:color="auto" w:fill="auto"/>
            <w:noWrap/>
            <w:vAlign w:val="center"/>
            <w:hideMark/>
          </w:tcPr>
          <w:p w:rsidR="00EC7AD8" w:rsidRPr="00BE4EE7" w:rsidRDefault="00EC7AD8" w:rsidP="009A5766">
            <w:pPr>
              <w:spacing w:after="0" w:line="240" w:lineRule="auto"/>
              <w:rPr>
                <w:rFonts w:ascii="Times New Roman" w:eastAsia="Times New Roman" w:hAnsi="Times New Roman" w:cs="Times New Roman"/>
                <w:color w:val="000000"/>
                <w:lang w:eastAsia="ru-RU"/>
              </w:rPr>
            </w:pPr>
            <w:r w:rsidRPr="00BE4EE7">
              <w:rPr>
                <w:rFonts w:ascii="Times New Roman" w:eastAsia="Times New Roman" w:hAnsi="Times New Roman" w:cs="Times New Roman"/>
                <w:color w:val="000000"/>
                <w:lang w:eastAsia="ru-RU"/>
              </w:rPr>
              <w:t>Исполнено</w:t>
            </w:r>
          </w:p>
        </w:tc>
      </w:tr>
      <w:tr w:rsidR="00EC7AD8" w:rsidRPr="00BE4EE7" w:rsidTr="00EC7AD8">
        <w:trPr>
          <w:trHeight w:val="585"/>
          <w:jc w:val="center"/>
        </w:trPr>
        <w:tc>
          <w:tcPr>
            <w:tcW w:w="1300" w:type="dxa"/>
            <w:tcBorders>
              <w:top w:val="nil"/>
              <w:left w:val="single" w:sz="4" w:space="0" w:color="auto"/>
              <w:bottom w:val="single" w:sz="4" w:space="0" w:color="auto"/>
              <w:right w:val="single" w:sz="4" w:space="0" w:color="auto"/>
            </w:tcBorders>
            <w:shd w:val="clear" w:color="auto" w:fill="auto"/>
            <w:vAlign w:val="center"/>
            <w:hideMark/>
          </w:tcPr>
          <w:p w:rsidR="00EC7AD8" w:rsidRPr="00BE4EE7" w:rsidRDefault="00EC7AD8" w:rsidP="009A5766">
            <w:pPr>
              <w:spacing w:after="0" w:line="240" w:lineRule="auto"/>
              <w:jc w:val="center"/>
              <w:rPr>
                <w:rFonts w:ascii="Times New Roman" w:eastAsia="Times New Roman" w:hAnsi="Times New Roman" w:cs="Times New Roman"/>
                <w:color w:val="000000"/>
                <w:lang w:eastAsia="ru-RU"/>
              </w:rPr>
            </w:pPr>
            <w:r w:rsidRPr="00BE4EE7">
              <w:rPr>
                <w:rFonts w:ascii="Times New Roman" w:eastAsia="Times New Roman" w:hAnsi="Times New Roman" w:cs="Times New Roman"/>
                <w:color w:val="000000"/>
                <w:lang w:eastAsia="ru-RU"/>
              </w:rPr>
              <w:t>Доходы бюджета</w:t>
            </w:r>
          </w:p>
        </w:tc>
        <w:tc>
          <w:tcPr>
            <w:tcW w:w="1156" w:type="dxa"/>
            <w:tcBorders>
              <w:top w:val="nil"/>
              <w:left w:val="nil"/>
              <w:bottom w:val="single" w:sz="4" w:space="0" w:color="auto"/>
              <w:right w:val="single" w:sz="4" w:space="0" w:color="auto"/>
            </w:tcBorders>
            <w:shd w:val="clear" w:color="auto" w:fill="auto"/>
            <w:noWrap/>
            <w:vAlign w:val="center"/>
            <w:hideMark/>
          </w:tcPr>
          <w:p w:rsidR="00EC7AD8" w:rsidRPr="00BE4EE7" w:rsidRDefault="00EC7AD8" w:rsidP="009A5766">
            <w:pPr>
              <w:spacing w:after="0" w:line="240" w:lineRule="auto"/>
              <w:jc w:val="center"/>
              <w:rPr>
                <w:rFonts w:ascii="Times New Roman" w:eastAsia="Times New Roman" w:hAnsi="Times New Roman" w:cs="Times New Roman"/>
                <w:color w:val="000000"/>
                <w:lang w:eastAsia="ru-RU"/>
              </w:rPr>
            </w:pPr>
            <w:r w:rsidRPr="00BE4EE7">
              <w:rPr>
                <w:rFonts w:ascii="Times New Roman" w:eastAsia="Times New Roman" w:hAnsi="Times New Roman" w:cs="Times New Roman"/>
                <w:color w:val="000000"/>
                <w:lang w:eastAsia="ru-RU"/>
              </w:rPr>
              <w:t>6227,61</w:t>
            </w:r>
          </w:p>
        </w:tc>
        <w:tc>
          <w:tcPr>
            <w:tcW w:w="1044" w:type="dxa"/>
            <w:tcBorders>
              <w:top w:val="nil"/>
              <w:left w:val="nil"/>
              <w:bottom w:val="single" w:sz="4" w:space="0" w:color="auto"/>
              <w:right w:val="single" w:sz="4" w:space="0" w:color="auto"/>
            </w:tcBorders>
            <w:shd w:val="clear" w:color="auto" w:fill="auto"/>
            <w:noWrap/>
            <w:vAlign w:val="center"/>
            <w:hideMark/>
          </w:tcPr>
          <w:p w:rsidR="00EC7AD8" w:rsidRPr="00BE4EE7" w:rsidRDefault="00EC7AD8" w:rsidP="009A5766">
            <w:pPr>
              <w:spacing w:after="0" w:line="240" w:lineRule="auto"/>
              <w:jc w:val="center"/>
              <w:rPr>
                <w:rFonts w:ascii="Times New Roman" w:eastAsia="Times New Roman" w:hAnsi="Times New Roman" w:cs="Times New Roman"/>
                <w:color w:val="000000"/>
                <w:lang w:eastAsia="ru-RU"/>
              </w:rPr>
            </w:pPr>
            <w:r w:rsidRPr="00BE4EE7">
              <w:rPr>
                <w:rFonts w:ascii="Times New Roman" w:eastAsia="Times New Roman" w:hAnsi="Times New Roman" w:cs="Times New Roman"/>
                <w:color w:val="000000"/>
                <w:lang w:eastAsia="ru-RU"/>
              </w:rPr>
              <w:t>6388,39</w:t>
            </w:r>
          </w:p>
        </w:tc>
        <w:tc>
          <w:tcPr>
            <w:tcW w:w="1167" w:type="dxa"/>
            <w:tcBorders>
              <w:top w:val="nil"/>
              <w:left w:val="nil"/>
              <w:bottom w:val="single" w:sz="4" w:space="0" w:color="auto"/>
              <w:right w:val="single" w:sz="4" w:space="0" w:color="auto"/>
            </w:tcBorders>
            <w:shd w:val="clear" w:color="auto" w:fill="auto"/>
            <w:noWrap/>
            <w:vAlign w:val="center"/>
            <w:hideMark/>
          </w:tcPr>
          <w:p w:rsidR="00EC7AD8" w:rsidRPr="00BE4EE7" w:rsidRDefault="00EC7AD8" w:rsidP="009A5766">
            <w:pPr>
              <w:spacing w:after="0" w:line="240" w:lineRule="auto"/>
              <w:jc w:val="center"/>
              <w:rPr>
                <w:rFonts w:ascii="Times New Roman" w:eastAsia="Times New Roman" w:hAnsi="Times New Roman" w:cs="Times New Roman"/>
                <w:color w:val="000000"/>
                <w:lang w:eastAsia="ru-RU"/>
              </w:rPr>
            </w:pPr>
            <w:r w:rsidRPr="00BE4EE7">
              <w:rPr>
                <w:rFonts w:ascii="Times New Roman" w:eastAsia="Times New Roman" w:hAnsi="Times New Roman" w:cs="Times New Roman"/>
                <w:color w:val="000000"/>
                <w:lang w:eastAsia="ru-RU"/>
              </w:rPr>
              <w:t>6289,96</w:t>
            </w:r>
          </w:p>
        </w:tc>
        <w:tc>
          <w:tcPr>
            <w:tcW w:w="1053" w:type="dxa"/>
            <w:tcBorders>
              <w:top w:val="nil"/>
              <w:left w:val="nil"/>
              <w:bottom w:val="single" w:sz="4" w:space="0" w:color="auto"/>
              <w:right w:val="single" w:sz="4" w:space="0" w:color="auto"/>
            </w:tcBorders>
            <w:shd w:val="clear" w:color="auto" w:fill="auto"/>
            <w:noWrap/>
            <w:vAlign w:val="center"/>
            <w:hideMark/>
          </w:tcPr>
          <w:p w:rsidR="00EC7AD8" w:rsidRPr="00BE4EE7" w:rsidRDefault="00EC7AD8" w:rsidP="009A5766">
            <w:pPr>
              <w:spacing w:after="0" w:line="240" w:lineRule="auto"/>
              <w:jc w:val="center"/>
              <w:rPr>
                <w:rFonts w:ascii="Times New Roman" w:eastAsia="Times New Roman" w:hAnsi="Times New Roman" w:cs="Times New Roman"/>
                <w:color w:val="000000"/>
                <w:lang w:eastAsia="ru-RU"/>
              </w:rPr>
            </w:pPr>
            <w:r w:rsidRPr="00BE4EE7">
              <w:rPr>
                <w:rFonts w:ascii="Times New Roman" w:eastAsia="Times New Roman" w:hAnsi="Times New Roman" w:cs="Times New Roman"/>
                <w:color w:val="000000"/>
                <w:lang w:eastAsia="ru-RU"/>
              </w:rPr>
              <w:t>6159,07</w:t>
            </w:r>
          </w:p>
        </w:tc>
        <w:tc>
          <w:tcPr>
            <w:tcW w:w="1167" w:type="dxa"/>
            <w:tcBorders>
              <w:top w:val="nil"/>
              <w:left w:val="nil"/>
              <w:bottom w:val="single" w:sz="4" w:space="0" w:color="auto"/>
              <w:right w:val="single" w:sz="4" w:space="0" w:color="auto"/>
            </w:tcBorders>
            <w:shd w:val="clear" w:color="auto" w:fill="auto"/>
            <w:noWrap/>
            <w:vAlign w:val="center"/>
            <w:hideMark/>
          </w:tcPr>
          <w:p w:rsidR="00EC7AD8" w:rsidRPr="00BE4EE7" w:rsidRDefault="00EC7AD8" w:rsidP="009A5766">
            <w:pPr>
              <w:spacing w:after="0" w:line="240" w:lineRule="auto"/>
              <w:jc w:val="center"/>
              <w:rPr>
                <w:rFonts w:ascii="Times New Roman" w:eastAsia="Times New Roman" w:hAnsi="Times New Roman" w:cs="Times New Roman"/>
                <w:color w:val="000000"/>
                <w:lang w:eastAsia="ru-RU"/>
              </w:rPr>
            </w:pPr>
            <w:r w:rsidRPr="00BE4EE7">
              <w:rPr>
                <w:rFonts w:ascii="Times New Roman" w:eastAsia="Times New Roman" w:hAnsi="Times New Roman" w:cs="Times New Roman"/>
                <w:color w:val="000000"/>
                <w:lang w:eastAsia="ru-RU"/>
              </w:rPr>
              <w:t>6995,17</w:t>
            </w:r>
          </w:p>
        </w:tc>
        <w:tc>
          <w:tcPr>
            <w:tcW w:w="1053" w:type="dxa"/>
            <w:tcBorders>
              <w:top w:val="nil"/>
              <w:left w:val="nil"/>
              <w:bottom w:val="single" w:sz="4" w:space="0" w:color="auto"/>
              <w:right w:val="single" w:sz="4" w:space="0" w:color="auto"/>
            </w:tcBorders>
            <w:shd w:val="clear" w:color="auto" w:fill="auto"/>
            <w:noWrap/>
            <w:vAlign w:val="center"/>
            <w:hideMark/>
          </w:tcPr>
          <w:p w:rsidR="00EC7AD8" w:rsidRPr="00BE4EE7" w:rsidRDefault="00EC7AD8" w:rsidP="009A5766">
            <w:pPr>
              <w:spacing w:after="0" w:line="240" w:lineRule="auto"/>
              <w:jc w:val="center"/>
              <w:rPr>
                <w:rFonts w:ascii="Times New Roman" w:eastAsia="Times New Roman" w:hAnsi="Times New Roman" w:cs="Times New Roman"/>
                <w:color w:val="000000"/>
                <w:lang w:eastAsia="ru-RU"/>
              </w:rPr>
            </w:pPr>
            <w:r w:rsidRPr="00BE4EE7">
              <w:rPr>
                <w:rFonts w:ascii="Times New Roman" w:eastAsia="Times New Roman" w:hAnsi="Times New Roman" w:cs="Times New Roman"/>
                <w:color w:val="000000"/>
                <w:lang w:eastAsia="ru-RU"/>
              </w:rPr>
              <w:t>448,5</w:t>
            </w:r>
          </w:p>
        </w:tc>
      </w:tr>
      <w:tr w:rsidR="00EC7AD8" w:rsidRPr="00BE4EE7" w:rsidTr="00EC7AD8">
        <w:trPr>
          <w:trHeight w:val="555"/>
          <w:jc w:val="center"/>
        </w:trPr>
        <w:tc>
          <w:tcPr>
            <w:tcW w:w="1300" w:type="dxa"/>
            <w:tcBorders>
              <w:top w:val="nil"/>
              <w:left w:val="single" w:sz="4" w:space="0" w:color="auto"/>
              <w:bottom w:val="single" w:sz="4" w:space="0" w:color="auto"/>
              <w:right w:val="single" w:sz="4" w:space="0" w:color="auto"/>
            </w:tcBorders>
            <w:shd w:val="clear" w:color="auto" w:fill="auto"/>
            <w:vAlign w:val="center"/>
            <w:hideMark/>
          </w:tcPr>
          <w:p w:rsidR="00EC7AD8" w:rsidRPr="00BE4EE7" w:rsidRDefault="00EC7AD8" w:rsidP="009A5766">
            <w:pPr>
              <w:spacing w:after="0" w:line="240" w:lineRule="auto"/>
              <w:jc w:val="center"/>
              <w:rPr>
                <w:rFonts w:ascii="Times New Roman" w:eastAsia="Times New Roman" w:hAnsi="Times New Roman" w:cs="Times New Roman"/>
                <w:color w:val="000000"/>
                <w:lang w:eastAsia="ru-RU"/>
              </w:rPr>
            </w:pPr>
            <w:r w:rsidRPr="00BE4EE7">
              <w:rPr>
                <w:rFonts w:ascii="Times New Roman" w:eastAsia="Times New Roman" w:hAnsi="Times New Roman" w:cs="Times New Roman"/>
                <w:color w:val="000000"/>
                <w:lang w:eastAsia="ru-RU"/>
              </w:rPr>
              <w:t>Расходы бюджета</w:t>
            </w:r>
          </w:p>
        </w:tc>
        <w:tc>
          <w:tcPr>
            <w:tcW w:w="1156" w:type="dxa"/>
            <w:tcBorders>
              <w:top w:val="nil"/>
              <w:left w:val="nil"/>
              <w:bottom w:val="single" w:sz="4" w:space="0" w:color="auto"/>
              <w:right w:val="single" w:sz="4" w:space="0" w:color="auto"/>
            </w:tcBorders>
            <w:shd w:val="clear" w:color="auto" w:fill="auto"/>
            <w:noWrap/>
            <w:vAlign w:val="center"/>
            <w:hideMark/>
          </w:tcPr>
          <w:p w:rsidR="00EC7AD8" w:rsidRPr="00BE4EE7" w:rsidRDefault="00EC7AD8" w:rsidP="009A5766">
            <w:pPr>
              <w:spacing w:after="0" w:line="240" w:lineRule="auto"/>
              <w:jc w:val="center"/>
              <w:rPr>
                <w:rFonts w:ascii="Times New Roman" w:eastAsia="Times New Roman" w:hAnsi="Times New Roman" w:cs="Times New Roman"/>
                <w:color w:val="000000"/>
                <w:lang w:eastAsia="ru-RU"/>
              </w:rPr>
            </w:pPr>
            <w:r w:rsidRPr="00BE4EE7">
              <w:rPr>
                <w:rFonts w:ascii="Times New Roman" w:eastAsia="Times New Roman" w:hAnsi="Times New Roman" w:cs="Times New Roman"/>
                <w:color w:val="000000"/>
                <w:lang w:eastAsia="ru-RU"/>
              </w:rPr>
              <w:t>6418,64</w:t>
            </w:r>
          </w:p>
        </w:tc>
        <w:tc>
          <w:tcPr>
            <w:tcW w:w="1044" w:type="dxa"/>
            <w:tcBorders>
              <w:top w:val="nil"/>
              <w:left w:val="nil"/>
              <w:bottom w:val="single" w:sz="4" w:space="0" w:color="auto"/>
              <w:right w:val="single" w:sz="4" w:space="0" w:color="auto"/>
            </w:tcBorders>
            <w:shd w:val="clear" w:color="auto" w:fill="auto"/>
            <w:noWrap/>
            <w:vAlign w:val="center"/>
            <w:hideMark/>
          </w:tcPr>
          <w:p w:rsidR="00EC7AD8" w:rsidRPr="00BE4EE7" w:rsidRDefault="00EC7AD8" w:rsidP="009A5766">
            <w:pPr>
              <w:spacing w:after="0" w:line="240" w:lineRule="auto"/>
              <w:jc w:val="center"/>
              <w:rPr>
                <w:rFonts w:ascii="Times New Roman" w:eastAsia="Times New Roman" w:hAnsi="Times New Roman" w:cs="Times New Roman"/>
                <w:color w:val="000000"/>
                <w:lang w:eastAsia="ru-RU"/>
              </w:rPr>
            </w:pPr>
            <w:r w:rsidRPr="00BE4EE7">
              <w:rPr>
                <w:rFonts w:ascii="Times New Roman" w:eastAsia="Times New Roman" w:hAnsi="Times New Roman" w:cs="Times New Roman"/>
                <w:color w:val="000000"/>
                <w:lang w:eastAsia="ru-RU"/>
              </w:rPr>
              <w:t>6378,55</w:t>
            </w:r>
          </w:p>
        </w:tc>
        <w:tc>
          <w:tcPr>
            <w:tcW w:w="1167" w:type="dxa"/>
            <w:tcBorders>
              <w:top w:val="nil"/>
              <w:left w:val="nil"/>
              <w:bottom w:val="single" w:sz="4" w:space="0" w:color="auto"/>
              <w:right w:val="single" w:sz="4" w:space="0" w:color="auto"/>
            </w:tcBorders>
            <w:shd w:val="clear" w:color="auto" w:fill="auto"/>
            <w:noWrap/>
            <w:vAlign w:val="center"/>
            <w:hideMark/>
          </w:tcPr>
          <w:p w:rsidR="00EC7AD8" w:rsidRPr="00BE4EE7" w:rsidRDefault="00EC7AD8" w:rsidP="009A5766">
            <w:pPr>
              <w:spacing w:after="0" w:line="240" w:lineRule="auto"/>
              <w:jc w:val="center"/>
              <w:rPr>
                <w:rFonts w:ascii="Times New Roman" w:eastAsia="Times New Roman" w:hAnsi="Times New Roman" w:cs="Times New Roman"/>
                <w:color w:val="000000"/>
                <w:lang w:eastAsia="ru-RU"/>
              </w:rPr>
            </w:pPr>
            <w:r w:rsidRPr="00BE4EE7">
              <w:rPr>
                <w:rFonts w:ascii="Times New Roman" w:eastAsia="Times New Roman" w:hAnsi="Times New Roman" w:cs="Times New Roman"/>
                <w:color w:val="000000"/>
                <w:lang w:eastAsia="ru-RU"/>
              </w:rPr>
              <w:t>6416,41</w:t>
            </w:r>
          </w:p>
        </w:tc>
        <w:tc>
          <w:tcPr>
            <w:tcW w:w="1053" w:type="dxa"/>
            <w:tcBorders>
              <w:top w:val="nil"/>
              <w:left w:val="nil"/>
              <w:bottom w:val="single" w:sz="4" w:space="0" w:color="auto"/>
              <w:right w:val="single" w:sz="4" w:space="0" w:color="auto"/>
            </w:tcBorders>
            <w:shd w:val="clear" w:color="auto" w:fill="auto"/>
            <w:noWrap/>
            <w:vAlign w:val="center"/>
            <w:hideMark/>
          </w:tcPr>
          <w:p w:rsidR="00EC7AD8" w:rsidRPr="00BE4EE7" w:rsidRDefault="00EC7AD8" w:rsidP="009A5766">
            <w:pPr>
              <w:spacing w:after="0" w:line="240" w:lineRule="auto"/>
              <w:jc w:val="center"/>
              <w:rPr>
                <w:rFonts w:ascii="Times New Roman" w:eastAsia="Times New Roman" w:hAnsi="Times New Roman" w:cs="Times New Roman"/>
                <w:color w:val="000000"/>
                <w:lang w:eastAsia="ru-RU"/>
              </w:rPr>
            </w:pPr>
            <w:r w:rsidRPr="00BE4EE7">
              <w:rPr>
                <w:rFonts w:ascii="Times New Roman" w:eastAsia="Times New Roman" w:hAnsi="Times New Roman" w:cs="Times New Roman"/>
                <w:color w:val="000000"/>
                <w:lang w:eastAsia="ru-RU"/>
              </w:rPr>
              <w:t>6190,13</w:t>
            </w:r>
          </w:p>
        </w:tc>
        <w:tc>
          <w:tcPr>
            <w:tcW w:w="1167" w:type="dxa"/>
            <w:tcBorders>
              <w:top w:val="nil"/>
              <w:left w:val="nil"/>
              <w:bottom w:val="single" w:sz="4" w:space="0" w:color="auto"/>
              <w:right w:val="single" w:sz="4" w:space="0" w:color="auto"/>
            </w:tcBorders>
            <w:shd w:val="clear" w:color="auto" w:fill="auto"/>
            <w:noWrap/>
            <w:vAlign w:val="center"/>
            <w:hideMark/>
          </w:tcPr>
          <w:p w:rsidR="00EC7AD8" w:rsidRPr="00BE4EE7" w:rsidRDefault="00EC7AD8" w:rsidP="009A5766">
            <w:pPr>
              <w:spacing w:after="0" w:line="240" w:lineRule="auto"/>
              <w:jc w:val="center"/>
              <w:rPr>
                <w:rFonts w:ascii="Times New Roman" w:eastAsia="Times New Roman" w:hAnsi="Times New Roman" w:cs="Times New Roman"/>
                <w:color w:val="000000"/>
                <w:lang w:eastAsia="ru-RU"/>
              </w:rPr>
            </w:pPr>
            <w:r w:rsidRPr="00BE4EE7">
              <w:rPr>
                <w:rFonts w:ascii="Times New Roman" w:eastAsia="Times New Roman" w:hAnsi="Times New Roman" w:cs="Times New Roman"/>
                <w:color w:val="000000"/>
                <w:lang w:eastAsia="ru-RU"/>
              </w:rPr>
              <w:t>7618,15</w:t>
            </w:r>
          </w:p>
        </w:tc>
        <w:tc>
          <w:tcPr>
            <w:tcW w:w="1053" w:type="dxa"/>
            <w:tcBorders>
              <w:top w:val="nil"/>
              <w:left w:val="nil"/>
              <w:bottom w:val="single" w:sz="4" w:space="0" w:color="auto"/>
              <w:right w:val="single" w:sz="4" w:space="0" w:color="auto"/>
            </w:tcBorders>
            <w:shd w:val="clear" w:color="auto" w:fill="auto"/>
            <w:noWrap/>
            <w:vAlign w:val="center"/>
            <w:hideMark/>
          </w:tcPr>
          <w:p w:rsidR="00EC7AD8" w:rsidRPr="00BE4EE7" w:rsidRDefault="00EC7AD8" w:rsidP="009A5766">
            <w:pPr>
              <w:spacing w:after="0" w:line="240" w:lineRule="auto"/>
              <w:jc w:val="center"/>
              <w:rPr>
                <w:rFonts w:ascii="Times New Roman" w:eastAsia="Times New Roman" w:hAnsi="Times New Roman" w:cs="Times New Roman"/>
                <w:color w:val="000000"/>
                <w:lang w:eastAsia="ru-RU"/>
              </w:rPr>
            </w:pPr>
            <w:r w:rsidRPr="00BE4EE7">
              <w:rPr>
                <w:rFonts w:ascii="Times New Roman" w:eastAsia="Times New Roman" w:hAnsi="Times New Roman" w:cs="Times New Roman"/>
                <w:color w:val="000000"/>
                <w:lang w:eastAsia="ru-RU"/>
              </w:rPr>
              <w:t>255,51</w:t>
            </w:r>
          </w:p>
        </w:tc>
      </w:tr>
      <w:tr w:rsidR="00EC7AD8" w:rsidRPr="00BE4EE7" w:rsidTr="00EC7AD8">
        <w:trPr>
          <w:trHeight w:val="1125"/>
          <w:jc w:val="center"/>
        </w:trPr>
        <w:tc>
          <w:tcPr>
            <w:tcW w:w="1300" w:type="dxa"/>
            <w:tcBorders>
              <w:top w:val="nil"/>
              <w:left w:val="single" w:sz="4" w:space="0" w:color="auto"/>
              <w:bottom w:val="single" w:sz="4" w:space="0" w:color="auto"/>
              <w:right w:val="single" w:sz="4" w:space="0" w:color="auto"/>
            </w:tcBorders>
            <w:shd w:val="clear" w:color="auto" w:fill="auto"/>
            <w:vAlign w:val="center"/>
            <w:hideMark/>
          </w:tcPr>
          <w:p w:rsidR="00EC7AD8" w:rsidRPr="00BE4EE7" w:rsidRDefault="00EC7AD8" w:rsidP="009A5766">
            <w:pPr>
              <w:spacing w:after="0" w:line="240" w:lineRule="auto"/>
              <w:jc w:val="center"/>
              <w:rPr>
                <w:rFonts w:ascii="Times New Roman" w:eastAsia="Times New Roman" w:hAnsi="Times New Roman" w:cs="Times New Roman"/>
                <w:color w:val="000000"/>
                <w:lang w:eastAsia="ru-RU"/>
              </w:rPr>
            </w:pPr>
            <w:r w:rsidRPr="00BE4EE7">
              <w:rPr>
                <w:rFonts w:ascii="Times New Roman" w:eastAsia="Times New Roman" w:hAnsi="Times New Roman" w:cs="Times New Roman"/>
                <w:color w:val="000000"/>
                <w:lang w:eastAsia="ru-RU"/>
              </w:rPr>
              <w:t>Величина дефицита/ профицита бюджета</w:t>
            </w:r>
          </w:p>
        </w:tc>
        <w:tc>
          <w:tcPr>
            <w:tcW w:w="1156" w:type="dxa"/>
            <w:tcBorders>
              <w:top w:val="nil"/>
              <w:left w:val="nil"/>
              <w:bottom w:val="single" w:sz="4" w:space="0" w:color="auto"/>
              <w:right w:val="single" w:sz="4" w:space="0" w:color="auto"/>
            </w:tcBorders>
            <w:shd w:val="clear" w:color="auto" w:fill="auto"/>
            <w:noWrap/>
            <w:vAlign w:val="center"/>
            <w:hideMark/>
          </w:tcPr>
          <w:p w:rsidR="00EC7AD8" w:rsidRPr="00BE4EE7" w:rsidRDefault="00EC7AD8" w:rsidP="009A5766">
            <w:pPr>
              <w:spacing w:after="0" w:line="240" w:lineRule="auto"/>
              <w:jc w:val="center"/>
              <w:rPr>
                <w:rFonts w:ascii="Times New Roman" w:eastAsia="Times New Roman" w:hAnsi="Times New Roman" w:cs="Times New Roman"/>
                <w:color w:val="000000"/>
                <w:lang w:eastAsia="ru-RU"/>
              </w:rPr>
            </w:pPr>
            <w:r w:rsidRPr="00BE4EE7">
              <w:rPr>
                <w:rFonts w:ascii="Times New Roman" w:eastAsia="Times New Roman" w:hAnsi="Times New Roman" w:cs="Times New Roman"/>
                <w:color w:val="000000"/>
                <w:lang w:eastAsia="ru-RU"/>
              </w:rPr>
              <w:t>-192,02</w:t>
            </w:r>
          </w:p>
        </w:tc>
        <w:tc>
          <w:tcPr>
            <w:tcW w:w="1044" w:type="dxa"/>
            <w:tcBorders>
              <w:top w:val="nil"/>
              <w:left w:val="nil"/>
              <w:bottom w:val="single" w:sz="4" w:space="0" w:color="auto"/>
              <w:right w:val="single" w:sz="4" w:space="0" w:color="auto"/>
            </w:tcBorders>
            <w:shd w:val="clear" w:color="auto" w:fill="auto"/>
            <w:noWrap/>
            <w:vAlign w:val="center"/>
            <w:hideMark/>
          </w:tcPr>
          <w:p w:rsidR="00EC7AD8" w:rsidRPr="00BE4EE7" w:rsidRDefault="00EC7AD8" w:rsidP="009A5766">
            <w:pPr>
              <w:spacing w:after="0" w:line="240" w:lineRule="auto"/>
              <w:jc w:val="center"/>
              <w:rPr>
                <w:rFonts w:ascii="Times New Roman" w:eastAsia="Times New Roman" w:hAnsi="Times New Roman" w:cs="Times New Roman"/>
                <w:color w:val="000000"/>
                <w:lang w:eastAsia="ru-RU"/>
              </w:rPr>
            </w:pPr>
            <w:r w:rsidRPr="00BE4EE7">
              <w:rPr>
                <w:rFonts w:ascii="Times New Roman" w:eastAsia="Times New Roman" w:hAnsi="Times New Roman" w:cs="Times New Roman"/>
                <w:color w:val="000000"/>
                <w:lang w:eastAsia="ru-RU"/>
              </w:rPr>
              <w:t>9,84</w:t>
            </w:r>
          </w:p>
        </w:tc>
        <w:tc>
          <w:tcPr>
            <w:tcW w:w="1167" w:type="dxa"/>
            <w:tcBorders>
              <w:top w:val="nil"/>
              <w:left w:val="nil"/>
              <w:bottom w:val="single" w:sz="4" w:space="0" w:color="auto"/>
              <w:right w:val="single" w:sz="4" w:space="0" w:color="auto"/>
            </w:tcBorders>
            <w:shd w:val="clear" w:color="auto" w:fill="auto"/>
            <w:noWrap/>
            <w:vAlign w:val="center"/>
            <w:hideMark/>
          </w:tcPr>
          <w:p w:rsidR="00EC7AD8" w:rsidRPr="00BE4EE7" w:rsidRDefault="00EC7AD8" w:rsidP="009A5766">
            <w:pPr>
              <w:spacing w:after="0" w:line="240" w:lineRule="auto"/>
              <w:jc w:val="center"/>
              <w:rPr>
                <w:rFonts w:ascii="Times New Roman" w:eastAsia="Times New Roman" w:hAnsi="Times New Roman" w:cs="Times New Roman"/>
                <w:color w:val="000000"/>
                <w:lang w:eastAsia="ru-RU"/>
              </w:rPr>
            </w:pPr>
            <w:r w:rsidRPr="00BE4EE7">
              <w:rPr>
                <w:rFonts w:ascii="Times New Roman" w:eastAsia="Times New Roman" w:hAnsi="Times New Roman" w:cs="Times New Roman"/>
                <w:color w:val="000000"/>
                <w:lang w:eastAsia="ru-RU"/>
              </w:rPr>
              <w:t>126,45</w:t>
            </w:r>
          </w:p>
        </w:tc>
        <w:tc>
          <w:tcPr>
            <w:tcW w:w="1053" w:type="dxa"/>
            <w:tcBorders>
              <w:top w:val="nil"/>
              <w:left w:val="nil"/>
              <w:bottom w:val="single" w:sz="4" w:space="0" w:color="auto"/>
              <w:right w:val="single" w:sz="4" w:space="0" w:color="auto"/>
            </w:tcBorders>
            <w:shd w:val="clear" w:color="auto" w:fill="auto"/>
            <w:noWrap/>
            <w:vAlign w:val="center"/>
            <w:hideMark/>
          </w:tcPr>
          <w:p w:rsidR="00EC7AD8" w:rsidRPr="00BE4EE7" w:rsidRDefault="00EC7AD8" w:rsidP="009A5766">
            <w:pPr>
              <w:spacing w:after="0" w:line="240" w:lineRule="auto"/>
              <w:jc w:val="center"/>
              <w:rPr>
                <w:rFonts w:ascii="Times New Roman" w:eastAsia="Times New Roman" w:hAnsi="Times New Roman" w:cs="Times New Roman"/>
                <w:color w:val="000000"/>
                <w:lang w:eastAsia="ru-RU"/>
              </w:rPr>
            </w:pPr>
            <w:r w:rsidRPr="00BE4EE7">
              <w:rPr>
                <w:rFonts w:ascii="Times New Roman" w:eastAsia="Times New Roman" w:hAnsi="Times New Roman" w:cs="Times New Roman"/>
                <w:color w:val="000000"/>
                <w:lang w:eastAsia="ru-RU"/>
              </w:rPr>
              <w:t>-31,06</w:t>
            </w:r>
          </w:p>
        </w:tc>
        <w:tc>
          <w:tcPr>
            <w:tcW w:w="1167" w:type="dxa"/>
            <w:tcBorders>
              <w:top w:val="nil"/>
              <w:left w:val="nil"/>
              <w:bottom w:val="single" w:sz="4" w:space="0" w:color="auto"/>
              <w:right w:val="single" w:sz="4" w:space="0" w:color="auto"/>
            </w:tcBorders>
            <w:shd w:val="clear" w:color="auto" w:fill="auto"/>
            <w:noWrap/>
            <w:vAlign w:val="center"/>
            <w:hideMark/>
          </w:tcPr>
          <w:p w:rsidR="00EC7AD8" w:rsidRPr="00BE4EE7" w:rsidRDefault="00EC7AD8" w:rsidP="009A5766">
            <w:pPr>
              <w:spacing w:after="0" w:line="240" w:lineRule="auto"/>
              <w:jc w:val="center"/>
              <w:rPr>
                <w:rFonts w:ascii="Times New Roman" w:eastAsia="Times New Roman" w:hAnsi="Times New Roman" w:cs="Times New Roman"/>
                <w:color w:val="000000"/>
                <w:lang w:eastAsia="ru-RU"/>
              </w:rPr>
            </w:pPr>
            <w:r w:rsidRPr="00BE4EE7">
              <w:rPr>
                <w:rFonts w:ascii="Times New Roman" w:eastAsia="Times New Roman" w:hAnsi="Times New Roman" w:cs="Times New Roman"/>
                <w:color w:val="000000"/>
                <w:lang w:eastAsia="ru-RU"/>
              </w:rPr>
              <w:t>622,98</w:t>
            </w:r>
          </w:p>
        </w:tc>
        <w:tc>
          <w:tcPr>
            <w:tcW w:w="1053" w:type="dxa"/>
            <w:tcBorders>
              <w:top w:val="nil"/>
              <w:left w:val="nil"/>
              <w:bottom w:val="single" w:sz="4" w:space="0" w:color="auto"/>
              <w:right w:val="single" w:sz="4" w:space="0" w:color="auto"/>
            </w:tcBorders>
            <w:shd w:val="clear" w:color="auto" w:fill="auto"/>
            <w:noWrap/>
            <w:vAlign w:val="center"/>
            <w:hideMark/>
          </w:tcPr>
          <w:p w:rsidR="00EC7AD8" w:rsidRPr="00BE4EE7" w:rsidRDefault="00EC7AD8" w:rsidP="009A5766">
            <w:pPr>
              <w:spacing w:after="0" w:line="240" w:lineRule="auto"/>
              <w:jc w:val="center"/>
              <w:rPr>
                <w:rFonts w:ascii="Times New Roman" w:eastAsia="Times New Roman" w:hAnsi="Times New Roman" w:cs="Times New Roman"/>
                <w:color w:val="000000"/>
                <w:lang w:eastAsia="ru-RU"/>
              </w:rPr>
            </w:pPr>
            <w:r w:rsidRPr="00BE4EE7">
              <w:rPr>
                <w:rFonts w:ascii="Times New Roman" w:eastAsia="Times New Roman" w:hAnsi="Times New Roman" w:cs="Times New Roman"/>
                <w:color w:val="000000"/>
                <w:lang w:eastAsia="ru-RU"/>
              </w:rPr>
              <w:t>192,64</w:t>
            </w:r>
          </w:p>
        </w:tc>
      </w:tr>
    </w:tbl>
    <w:p w:rsidR="00726EA7" w:rsidRPr="00F823D6" w:rsidRDefault="00BE4EE7" w:rsidP="00BE4E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Из таблицы 2 видно, что объем дефицита бюджета Пенсионного ф</w:t>
      </w:r>
      <w:r w:rsidR="00726EA7" w:rsidRPr="003F5196">
        <w:rPr>
          <w:rFonts w:ascii="Times New Roman" w:hAnsi="Times New Roman" w:cs="Times New Roman"/>
          <w:sz w:val="28"/>
          <w:szCs w:val="28"/>
        </w:rPr>
        <w:t xml:space="preserve">онда </w:t>
      </w:r>
      <w:r>
        <w:rPr>
          <w:rFonts w:ascii="Times New Roman" w:hAnsi="Times New Roman" w:cs="Times New Roman"/>
          <w:sz w:val="28"/>
          <w:szCs w:val="28"/>
        </w:rPr>
        <w:t xml:space="preserve">в 2014 году </w:t>
      </w:r>
      <w:r w:rsidR="00726EA7" w:rsidRPr="003F5196">
        <w:rPr>
          <w:rFonts w:ascii="Times New Roman" w:hAnsi="Times New Roman" w:cs="Times New Roman"/>
          <w:sz w:val="28"/>
          <w:szCs w:val="28"/>
        </w:rPr>
        <w:t xml:space="preserve">в сумме составил 31 062 370,1 тыс. рублей 9 (рис. 3), в том числе дефицит бюджета Фонда в части, не связанной с формированием средств </w:t>
      </w:r>
      <w:proofErr w:type="gramStart"/>
      <w:r w:rsidR="00726EA7" w:rsidRPr="003F5196">
        <w:rPr>
          <w:rFonts w:ascii="Times New Roman" w:hAnsi="Times New Roman" w:cs="Times New Roman"/>
          <w:sz w:val="28"/>
          <w:szCs w:val="28"/>
        </w:rPr>
        <w:t>для</w:t>
      </w:r>
      <w:proofErr w:type="gramEnd"/>
      <w:r w:rsidR="00726EA7" w:rsidRPr="003F5196">
        <w:rPr>
          <w:rFonts w:ascii="Times New Roman" w:hAnsi="Times New Roman" w:cs="Times New Roman"/>
          <w:sz w:val="28"/>
          <w:szCs w:val="28"/>
        </w:rPr>
        <w:t xml:space="preserve"> </w:t>
      </w:r>
      <w:proofErr w:type="gramStart"/>
      <w:r w:rsidR="00726EA7" w:rsidRPr="003F5196">
        <w:rPr>
          <w:rFonts w:ascii="Times New Roman" w:hAnsi="Times New Roman" w:cs="Times New Roman"/>
          <w:sz w:val="28"/>
          <w:szCs w:val="28"/>
        </w:rPr>
        <w:lastRenderedPageBreak/>
        <w:t>финансирования накопительной части трудовых пенсий, в сумме 92 540 206,9 тыс. рублей и профицит бюджета Фонда в части, связанной с формированием средств</w:t>
      </w:r>
      <w:proofErr w:type="gramEnd"/>
      <w:r w:rsidR="00726EA7" w:rsidRPr="003F5196">
        <w:rPr>
          <w:rFonts w:ascii="Times New Roman" w:hAnsi="Times New Roman" w:cs="Times New Roman"/>
          <w:sz w:val="28"/>
          <w:szCs w:val="28"/>
        </w:rPr>
        <w:t xml:space="preserve"> для финансирования накопительной части трудовых пенсий, в сумме 61 477 836,8 тыс. рублей</w:t>
      </w:r>
      <w:r w:rsidR="00B968E9" w:rsidRPr="003F5196">
        <w:rPr>
          <w:rFonts w:ascii="Times New Roman" w:hAnsi="Times New Roman" w:cs="Times New Roman"/>
          <w:sz w:val="28"/>
          <w:szCs w:val="28"/>
        </w:rPr>
        <w:t>. [4</w:t>
      </w:r>
      <w:r w:rsidR="00726EA7" w:rsidRPr="003F5196">
        <w:rPr>
          <w:rFonts w:ascii="Times New Roman" w:hAnsi="Times New Roman" w:cs="Times New Roman"/>
          <w:sz w:val="28"/>
          <w:szCs w:val="28"/>
        </w:rPr>
        <w:t xml:space="preserve">] </w:t>
      </w:r>
    </w:p>
    <w:p w:rsidR="00157481" w:rsidRPr="00683255" w:rsidRDefault="00157481" w:rsidP="00027417">
      <w:pPr>
        <w:spacing w:after="0" w:line="360" w:lineRule="auto"/>
        <w:ind w:firstLine="709"/>
        <w:jc w:val="center"/>
        <w:rPr>
          <w:rFonts w:ascii="Times New Roman" w:hAnsi="Times New Roman" w:cs="Times New Roman"/>
          <w:color w:val="FF0000"/>
          <w:sz w:val="28"/>
          <w:szCs w:val="28"/>
        </w:rPr>
      </w:pPr>
      <w:r>
        <w:rPr>
          <w:noProof/>
          <w:lang w:eastAsia="ru-RU"/>
        </w:rPr>
        <w:drawing>
          <wp:inline distT="0" distB="0" distL="0" distR="0" wp14:anchorId="71A98EA8" wp14:editId="10D2BDD8">
            <wp:extent cx="4810125" cy="2695575"/>
            <wp:effectExtent l="0" t="0" r="9525" b="9525"/>
            <wp:docPr id="45" name="Диаграмма 4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726EA7" w:rsidRPr="00157481" w:rsidRDefault="00726EA7" w:rsidP="00F823D6">
      <w:pPr>
        <w:spacing w:after="0" w:line="360" w:lineRule="auto"/>
        <w:ind w:firstLine="709"/>
        <w:jc w:val="center"/>
        <w:rPr>
          <w:rFonts w:ascii="Times New Roman" w:hAnsi="Times New Roman" w:cs="Times New Roman"/>
          <w:sz w:val="28"/>
          <w:szCs w:val="28"/>
        </w:rPr>
      </w:pPr>
      <w:r w:rsidRPr="00157481">
        <w:rPr>
          <w:rFonts w:ascii="Times New Roman" w:hAnsi="Times New Roman" w:cs="Times New Roman"/>
          <w:sz w:val="28"/>
          <w:szCs w:val="28"/>
        </w:rPr>
        <w:t xml:space="preserve">Рис. 3. Величина дефицита/профицита бюджета Пенсионного фонда, млрд. руб. </w:t>
      </w:r>
      <w:r w:rsidR="00B968E9" w:rsidRPr="00157481">
        <w:rPr>
          <w:rFonts w:ascii="Times New Roman" w:hAnsi="Times New Roman" w:cs="Times New Roman"/>
          <w:sz w:val="28"/>
          <w:szCs w:val="28"/>
        </w:rPr>
        <w:t>[13</w:t>
      </w:r>
      <w:r w:rsidRPr="00157481">
        <w:rPr>
          <w:rFonts w:ascii="Times New Roman" w:hAnsi="Times New Roman" w:cs="Times New Roman"/>
          <w:sz w:val="28"/>
          <w:szCs w:val="28"/>
        </w:rPr>
        <w:t>]</w:t>
      </w:r>
    </w:p>
    <w:p w:rsidR="00726EA7" w:rsidRPr="00683255" w:rsidRDefault="00726EA7" w:rsidP="00726EA7">
      <w:pPr>
        <w:spacing w:after="0" w:line="360" w:lineRule="auto"/>
        <w:ind w:firstLine="709"/>
        <w:jc w:val="both"/>
        <w:rPr>
          <w:rFonts w:ascii="Times New Roman" w:hAnsi="Times New Roman" w:cs="Times New Roman"/>
          <w:color w:val="FF0000"/>
          <w:sz w:val="28"/>
          <w:szCs w:val="28"/>
        </w:rPr>
      </w:pPr>
    </w:p>
    <w:p w:rsidR="00157481" w:rsidRPr="00157481" w:rsidRDefault="00157481" w:rsidP="00726EA7">
      <w:pPr>
        <w:spacing w:after="0" w:line="360" w:lineRule="auto"/>
        <w:ind w:firstLine="709"/>
        <w:jc w:val="both"/>
        <w:rPr>
          <w:rFonts w:ascii="Times New Roman" w:hAnsi="Times New Roman" w:cs="Times New Roman"/>
          <w:sz w:val="28"/>
          <w:szCs w:val="28"/>
        </w:rPr>
      </w:pPr>
      <w:r w:rsidRPr="00157481">
        <w:rPr>
          <w:rFonts w:ascii="Times New Roman" w:hAnsi="Times New Roman" w:cs="Times New Roman"/>
          <w:sz w:val="28"/>
          <w:szCs w:val="28"/>
        </w:rPr>
        <w:t xml:space="preserve">15 апреля 2015 года был одобрен Советом Федерации закон, согласно которому будут внесены изменения в бюджет Пенсионного фонда РФ на 2015 и </w:t>
      </w:r>
      <w:proofErr w:type="gramStart"/>
      <w:r w:rsidRPr="00157481">
        <w:rPr>
          <w:rFonts w:ascii="Times New Roman" w:hAnsi="Times New Roman" w:cs="Times New Roman"/>
          <w:sz w:val="28"/>
          <w:szCs w:val="28"/>
        </w:rPr>
        <w:t>на</w:t>
      </w:r>
      <w:proofErr w:type="gramEnd"/>
      <w:r w:rsidRPr="00157481">
        <w:rPr>
          <w:rFonts w:ascii="Times New Roman" w:hAnsi="Times New Roman" w:cs="Times New Roman"/>
          <w:sz w:val="28"/>
          <w:szCs w:val="28"/>
        </w:rPr>
        <w:t xml:space="preserve"> плановые 2016 – 17 гг.</w:t>
      </w:r>
    </w:p>
    <w:p w:rsidR="00157481" w:rsidRPr="00157481" w:rsidRDefault="00157481" w:rsidP="00726EA7">
      <w:pPr>
        <w:spacing w:after="0" w:line="360" w:lineRule="auto"/>
        <w:ind w:firstLine="709"/>
        <w:jc w:val="both"/>
        <w:rPr>
          <w:rFonts w:ascii="Times New Roman" w:hAnsi="Times New Roman" w:cs="Times New Roman"/>
          <w:sz w:val="28"/>
          <w:szCs w:val="28"/>
        </w:rPr>
      </w:pPr>
      <w:r w:rsidRPr="00157481">
        <w:rPr>
          <w:rFonts w:ascii="Times New Roman" w:hAnsi="Times New Roman" w:cs="Times New Roman"/>
          <w:sz w:val="28"/>
          <w:szCs w:val="28"/>
        </w:rPr>
        <w:t xml:space="preserve">По данному закону будет повышение дохода бюджета с 6,995 </w:t>
      </w:r>
      <w:proofErr w:type="gramStart"/>
      <w:r w:rsidRPr="00157481">
        <w:rPr>
          <w:rFonts w:ascii="Times New Roman" w:hAnsi="Times New Roman" w:cs="Times New Roman"/>
          <w:sz w:val="28"/>
          <w:szCs w:val="28"/>
        </w:rPr>
        <w:t>трлн</w:t>
      </w:r>
      <w:proofErr w:type="gramEnd"/>
      <w:r w:rsidRPr="00157481">
        <w:rPr>
          <w:rFonts w:ascii="Times New Roman" w:hAnsi="Times New Roman" w:cs="Times New Roman"/>
          <w:sz w:val="28"/>
          <w:szCs w:val="28"/>
        </w:rPr>
        <w:t xml:space="preserve"> руб. до 7,147 трлн рублей.</w:t>
      </w:r>
    </w:p>
    <w:p w:rsidR="00726EA7" w:rsidRDefault="00726EA7" w:rsidP="00726EA7">
      <w:pPr>
        <w:spacing w:after="0" w:line="360" w:lineRule="auto"/>
        <w:ind w:firstLine="709"/>
        <w:jc w:val="both"/>
        <w:rPr>
          <w:rFonts w:ascii="Times New Roman" w:hAnsi="Times New Roman" w:cs="Times New Roman"/>
          <w:sz w:val="28"/>
          <w:szCs w:val="28"/>
        </w:rPr>
      </w:pPr>
      <w:r w:rsidRPr="00FD2A1E">
        <w:rPr>
          <w:rFonts w:ascii="Times New Roman" w:hAnsi="Times New Roman" w:cs="Times New Roman"/>
          <w:sz w:val="28"/>
          <w:szCs w:val="28"/>
        </w:rPr>
        <w:t xml:space="preserve">Расходы ПФР в 2015 году также увеличатся — с предусмотренных ранее 7,618 </w:t>
      </w:r>
      <w:proofErr w:type="gramStart"/>
      <w:r w:rsidRPr="00FD2A1E">
        <w:rPr>
          <w:rFonts w:ascii="Times New Roman" w:hAnsi="Times New Roman" w:cs="Times New Roman"/>
          <w:sz w:val="28"/>
          <w:szCs w:val="28"/>
        </w:rPr>
        <w:t>трлн</w:t>
      </w:r>
      <w:proofErr w:type="gramEnd"/>
      <w:r w:rsidRPr="00FD2A1E">
        <w:rPr>
          <w:rFonts w:ascii="Times New Roman" w:hAnsi="Times New Roman" w:cs="Times New Roman"/>
          <w:sz w:val="28"/>
          <w:szCs w:val="28"/>
        </w:rPr>
        <w:t xml:space="preserve"> рублей до 7,77 трлн рублей. </w:t>
      </w:r>
    </w:p>
    <w:p w:rsidR="00726EA7" w:rsidRDefault="00726EA7" w:rsidP="00726EA7">
      <w:pPr>
        <w:spacing w:after="0" w:line="360" w:lineRule="auto"/>
        <w:ind w:firstLine="709"/>
        <w:jc w:val="both"/>
        <w:rPr>
          <w:rFonts w:ascii="Times New Roman" w:hAnsi="Times New Roman" w:cs="Times New Roman"/>
          <w:sz w:val="28"/>
          <w:szCs w:val="28"/>
        </w:rPr>
      </w:pPr>
      <w:r w:rsidRPr="00FD2A1E">
        <w:rPr>
          <w:rFonts w:ascii="Times New Roman" w:hAnsi="Times New Roman" w:cs="Times New Roman"/>
          <w:sz w:val="28"/>
          <w:szCs w:val="28"/>
        </w:rPr>
        <w:t xml:space="preserve">Стоимость одного пенсионного коэффициента с 1 апреля 2015 года повышается с 68 рублей 91 копейки до 71 рубля 41 копейки. Его стоимость была скорректирована исходя из фактического индекса роста потребительских цен за 2014 год, который составил 11,4 % (ранее рост потребительских цен был запланирован на уровне 7,5 %). </w:t>
      </w:r>
    </w:p>
    <w:p w:rsidR="00726EA7" w:rsidRPr="00726EA7" w:rsidRDefault="00726EA7" w:rsidP="00726EA7">
      <w:pPr>
        <w:spacing w:after="0" w:line="360" w:lineRule="auto"/>
        <w:ind w:firstLine="709"/>
        <w:jc w:val="both"/>
        <w:rPr>
          <w:rFonts w:ascii="Times New Roman" w:hAnsi="Times New Roman" w:cs="Times New Roman"/>
          <w:color w:val="7030A0"/>
          <w:sz w:val="28"/>
          <w:szCs w:val="28"/>
        </w:rPr>
      </w:pPr>
      <w:r w:rsidRPr="00FD2A1E">
        <w:rPr>
          <w:rFonts w:ascii="Times New Roman" w:hAnsi="Times New Roman" w:cs="Times New Roman"/>
          <w:sz w:val="28"/>
          <w:szCs w:val="28"/>
        </w:rPr>
        <w:lastRenderedPageBreak/>
        <w:t xml:space="preserve">В новой редакции дефицит бюджета Пенсионного фонда РФ (ПФР) сохраняется на уровне 623 </w:t>
      </w:r>
      <w:proofErr w:type="gramStart"/>
      <w:r w:rsidRPr="00FD2A1E">
        <w:rPr>
          <w:rFonts w:ascii="Times New Roman" w:hAnsi="Times New Roman" w:cs="Times New Roman"/>
          <w:sz w:val="28"/>
          <w:szCs w:val="28"/>
        </w:rPr>
        <w:t>млрд</w:t>
      </w:r>
      <w:proofErr w:type="gramEnd"/>
      <w:r w:rsidRPr="00FD2A1E">
        <w:rPr>
          <w:rFonts w:ascii="Times New Roman" w:hAnsi="Times New Roman" w:cs="Times New Roman"/>
          <w:sz w:val="28"/>
          <w:szCs w:val="28"/>
        </w:rPr>
        <w:t xml:space="preserve"> рублей, который был запланирован в действующей редакции закона о бюджете ПФР</w:t>
      </w:r>
      <w:r w:rsidR="00B968E9" w:rsidRPr="00B968E9">
        <w:rPr>
          <w:rFonts w:ascii="Times New Roman" w:hAnsi="Times New Roman" w:cs="Times New Roman"/>
          <w:sz w:val="28"/>
          <w:szCs w:val="28"/>
        </w:rPr>
        <w:t>. [3</w:t>
      </w:r>
      <w:r w:rsidRPr="00B968E9">
        <w:rPr>
          <w:rFonts w:ascii="Times New Roman" w:hAnsi="Times New Roman" w:cs="Times New Roman"/>
          <w:sz w:val="28"/>
          <w:szCs w:val="28"/>
        </w:rPr>
        <w:t xml:space="preserve">] </w:t>
      </w:r>
    </w:p>
    <w:p w:rsidR="00726EA7" w:rsidRDefault="00726EA7" w:rsidP="00726EA7">
      <w:pPr>
        <w:spacing w:after="0" w:line="360" w:lineRule="auto"/>
        <w:ind w:firstLine="709"/>
        <w:jc w:val="both"/>
        <w:rPr>
          <w:rFonts w:ascii="Times New Roman" w:hAnsi="Times New Roman" w:cs="Times New Roman"/>
          <w:sz w:val="28"/>
          <w:szCs w:val="28"/>
        </w:rPr>
      </w:pPr>
      <w:r w:rsidRPr="00FD2A1E">
        <w:rPr>
          <w:rFonts w:ascii="Times New Roman" w:hAnsi="Times New Roman" w:cs="Times New Roman"/>
          <w:sz w:val="28"/>
          <w:szCs w:val="28"/>
        </w:rPr>
        <w:t xml:space="preserve">На основании вышеизложенного, следует отметить, что одной из важнейших проблем является растущий дефицит бюджета Пенсионного Фонда Российской Федерации. Поэтому, чтобы решить данную проблему, Министерство Финансов Российской Федерации предлагало увеличить возраст </w:t>
      </w:r>
      <w:proofErr w:type="spellStart"/>
      <w:r w:rsidRPr="00FD2A1E">
        <w:rPr>
          <w:rFonts w:ascii="Times New Roman" w:hAnsi="Times New Roman" w:cs="Times New Roman"/>
          <w:sz w:val="28"/>
          <w:szCs w:val="28"/>
        </w:rPr>
        <w:t>вы</w:t>
      </w:r>
      <w:proofErr w:type="gramStart"/>
      <w:r w:rsidRPr="00FD2A1E">
        <w:rPr>
          <w:rFonts w:ascii="Times New Roman" w:hAnsi="Times New Roman" w:cs="Times New Roman"/>
          <w:sz w:val="28"/>
          <w:szCs w:val="28"/>
        </w:rPr>
        <w:t>x</w:t>
      </w:r>
      <w:proofErr w:type="gramEnd"/>
      <w:r w:rsidRPr="00FD2A1E">
        <w:rPr>
          <w:rFonts w:ascii="Times New Roman" w:hAnsi="Times New Roman" w:cs="Times New Roman"/>
          <w:sz w:val="28"/>
          <w:szCs w:val="28"/>
        </w:rPr>
        <w:t>ода</w:t>
      </w:r>
      <w:proofErr w:type="spellEnd"/>
      <w:r w:rsidRPr="00FD2A1E">
        <w:rPr>
          <w:rFonts w:ascii="Times New Roman" w:hAnsi="Times New Roman" w:cs="Times New Roman"/>
          <w:sz w:val="28"/>
          <w:szCs w:val="28"/>
        </w:rPr>
        <w:t xml:space="preserve"> на пенсию и сокращение пенсии. Пенсионный возраст </w:t>
      </w:r>
      <w:proofErr w:type="spellStart"/>
      <w:proofErr w:type="gramStart"/>
      <w:r w:rsidRPr="00FD2A1E">
        <w:rPr>
          <w:rFonts w:ascii="Times New Roman" w:hAnsi="Times New Roman" w:cs="Times New Roman"/>
          <w:sz w:val="28"/>
          <w:szCs w:val="28"/>
        </w:rPr>
        <w:t>x</w:t>
      </w:r>
      <w:proofErr w:type="gramEnd"/>
      <w:r w:rsidRPr="00FD2A1E">
        <w:rPr>
          <w:rFonts w:ascii="Times New Roman" w:hAnsi="Times New Roman" w:cs="Times New Roman"/>
          <w:sz w:val="28"/>
          <w:szCs w:val="28"/>
        </w:rPr>
        <w:t>отели</w:t>
      </w:r>
      <w:proofErr w:type="spellEnd"/>
      <w:r w:rsidRPr="00FD2A1E">
        <w:rPr>
          <w:rFonts w:ascii="Times New Roman" w:hAnsi="Times New Roman" w:cs="Times New Roman"/>
          <w:sz w:val="28"/>
          <w:szCs w:val="28"/>
        </w:rPr>
        <w:t xml:space="preserve"> увеличить до 63 лет для мужчин и женщин. По плану Министерства Финансов, пенсионный возраст должен был быть повышен с 2016 года на полгода и уже к 2022 году он достиг бы до нужного уровня для мужчин и к 2032 году — для женщин, </w:t>
      </w:r>
      <w:proofErr w:type="gramStart"/>
      <w:r w:rsidRPr="00FD2A1E">
        <w:rPr>
          <w:rFonts w:ascii="Times New Roman" w:hAnsi="Times New Roman" w:cs="Times New Roman"/>
          <w:sz w:val="28"/>
          <w:szCs w:val="28"/>
        </w:rPr>
        <w:t>но</w:t>
      </w:r>
      <w:proofErr w:type="gramEnd"/>
      <w:r w:rsidRPr="00FD2A1E">
        <w:rPr>
          <w:rFonts w:ascii="Times New Roman" w:hAnsi="Times New Roman" w:cs="Times New Roman"/>
          <w:sz w:val="28"/>
          <w:szCs w:val="28"/>
        </w:rPr>
        <w:t xml:space="preserve"> несмотря на требования финансовых ведомств сэкономить на пенсиях, повысив пенсионный возраст, эта мера так и не была применена государством. </w:t>
      </w:r>
    </w:p>
    <w:p w:rsidR="00726EA7" w:rsidRDefault="00726EA7" w:rsidP="00726EA7">
      <w:pPr>
        <w:spacing w:after="0" w:line="360" w:lineRule="auto"/>
        <w:ind w:firstLine="709"/>
        <w:jc w:val="both"/>
        <w:rPr>
          <w:rFonts w:ascii="Times New Roman" w:hAnsi="Times New Roman" w:cs="Times New Roman"/>
          <w:sz w:val="28"/>
          <w:szCs w:val="28"/>
        </w:rPr>
      </w:pPr>
      <w:r w:rsidRPr="00FD2A1E">
        <w:rPr>
          <w:rFonts w:ascii="Times New Roman" w:hAnsi="Times New Roman" w:cs="Times New Roman"/>
          <w:sz w:val="28"/>
          <w:szCs w:val="28"/>
        </w:rPr>
        <w:t xml:space="preserve">Реформа пенсионного законодательства 2015 г., разделившая единую пенсию на две части (страховую и накопительную), сохранила для обеих пенсий тот же пенсионный возраст, что и раньше. </w:t>
      </w:r>
    </w:p>
    <w:p w:rsidR="00726EA7" w:rsidRDefault="00726EA7" w:rsidP="00726EA7">
      <w:pPr>
        <w:spacing w:after="0" w:line="360" w:lineRule="auto"/>
        <w:ind w:firstLine="709"/>
        <w:jc w:val="both"/>
        <w:rPr>
          <w:rFonts w:ascii="Times New Roman" w:hAnsi="Times New Roman" w:cs="Times New Roman"/>
          <w:sz w:val="28"/>
          <w:szCs w:val="28"/>
        </w:rPr>
      </w:pPr>
      <w:r w:rsidRPr="00FD2A1E">
        <w:rPr>
          <w:rFonts w:ascii="Times New Roman" w:hAnsi="Times New Roman" w:cs="Times New Roman"/>
          <w:sz w:val="28"/>
          <w:szCs w:val="28"/>
        </w:rPr>
        <w:t xml:space="preserve">Существуют и другие варианты пенсионного возраста: для граждан, получающих пенсию по государственному пенсионному обеспечению (самостоятельная система пенсий, отдельная </w:t>
      </w:r>
      <w:proofErr w:type="gramStart"/>
      <w:r w:rsidRPr="00FD2A1E">
        <w:rPr>
          <w:rFonts w:ascii="Times New Roman" w:hAnsi="Times New Roman" w:cs="Times New Roman"/>
          <w:sz w:val="28"/>
          <w:szCs w:val="28"/>
        </w:rPr>
        <w:t>от</w:t>
      </w:r>
      <w:proofErr w:type="gramEnd"/>
      <w:r w:rsidRPr="00FD2A1E">
        <w:rPr>
          <w:rFonts w:ascii="Times New Roman" w:hAnsi="Times New Roman" w:cs="Times New Roman"/>
          <w:sz w:val="28"/>
          <w:szCs w:val="28"/>
        </w:rPr>
        <w:t xml:space="preserve"> общей, разделенной на страховую и накопительную). Это так называемая социальная пенсия по старости. Она предназначена для граждан, за которых не платились взносы в ПФР или НПФ на трудовую пенсию, а с 2015 г. — страховую и накопительную части пенсии по причине отсутствия официальной трудовой деятельности. </w:t>
      </w:r>
    </w:p>
    <w:p w:rsidR="00726EA7" w:rsidRDefault="00726EA7" w:rsidP="00726EA7">
      <w:pPr>
        <w:spacing w:after="0" w:line="360" w:lineRule="auto"/>
        <w:ind w:firstLine="709"/>
        <w:jc w:val="both"/>
        <w:rPr>
          <w:rFonts w:ascii="Times New Roman" w:hAnsi="Times New Roman" w:cs="Times New Roman"/>
          <w:sz w:val="28"/>
          <w:szCs w:val="28"/>
        </w:rPr>
      </w:pPr>
      <w:r w:rsidRPr="00FD2A1E">
        <w:rPr>
          <w:rFonts w:ascii="Times New Roman" w:hAnsi="Times New Roman" w:cs="Times New Roman"/>
          <w:sz w:val="28"/>
          <w:szCs w:val="28"/>
        </w:rPr>
        <w:t xml:space="preserve">Социальная пенсия по возрасту назначается: </w:t>
      </w:r>
    </w:p>
    <w:p w:rsidR="00726EA7" w:rsidRDefault="00726EA7" w:rsidP="00726EA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FD2A1E">
        <w:rPr>
          <w:rFonts w:ascii="Times New Roman" w:hAnsi="Times New Roman" w:cs="Times New Roman"/>
          <w:sz w:val="28"/>
          <w:szCs w:val="28"/>
        </w:rPr>
        <w:t>представителям малочисленных народов Севера (женщинам</w:t>
      </w:r>
      <w:r>
        <w:rPr>
          <w:rFonts w:ascii="Times New Roman" w:hAnsi="Times New Roman" w:cs="Times New Roman"/>
          <w:sz w:val="28"/>
          <w:szCs w:val="28"/>
        </w:rPr>
        <w:t xml:space="preserve"> — с 50, мужчинам — с 55 лет); </w:t>
      </w:r>
    </w:p>
    <w:p w:rsidR="00726EA7" w:rsidRDefault="00726EA7" w:rsidP="00726EA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FD2A1E">
        <w:rPr>
          <w:rFonts w:ascii="Times New Roman" w:hAnsi="Times New Roman" w:cs="Times New Roman"/>
          <w:sz w:val="28"/>
          <w:szCs w:val="28"/>
        </w:rPr>
        <w:t xml:space="preserve">гражданам, достигшим 60 (женщины) и 65 (мужчины) лет. </w:t>
      </w:r>
    </w:p>
    <w:p w:rsidR="00726EA7" w:rsidRDefault="00726EA7" w:rsidP="00726EA7">
      <w:pPr>
        <w:shd w:val="clear" w:color="auto" w:fill="FFFFFF"/>
        <w:spacing w:after="0" w:line="360" w:lineRule="auto"/>
        <w:ind w:firstLine="709"/>
        <w:jc w:val="both"/>
        <w:rPr>
          <w:rFonts w:ascii="Times New Roman" w:hAnsi="Times New Roman" w:cs="Times New Roman"/>
          <w:sz w:val="28"/>
          <w:szCs w:val="28"/>
        </w:rPr>
      </w:pPr>
      <w:r w:rsidRPr="00FD2A1E">
        <w:rPr>
          <w:rFonts w:ascii="Times New Roman" w:hAnsi="Times New Roman" w:cs="Times New Roman"/>
          <w:sz w:val="28"/>
          <w:szCs w:val="28"/>
        </w:rPr>
        <w:lastRenderedPageBreak/>
        <w:t>Не изменился минимальный возраст назначения и для социальной пенсии по старости</w:t>
      </w:r>
      <w:r w:rsidR="00B968E9" w:rsidRPr="00B968E9">
        <w:rPr>
          <w:rFonts w:ascii="Times New Roman" w:hAnsi="Times New Roman" w:cs="Times New Roman"/>
          <w:sz w:val="28"/>
          <w:szCs w:val="28"/>
        </w:rPr>
        <w:t>. [15</w:t>
      </w:r>
      <w:r w:rsidRPr="00B968E9">
        <w:rPr>
          <w:rFonts w:ascii="Times New Roman" w:hAnsi="Times New Roman" w:cs="Times New Roman"/>
          <w:sz w:val="28"/>
          <w:szCs w:val="28"/>
        </w:rPr>
        <w:t xml:space="preserve">] </w:t>
      </w:r>
      <w:r w:rsidRPr="00FD2A1E">
        <w:rPr>
          <w:rFonts w:ascii="Times New Roman" w:hAnsi="Times New Roman" w:cs="Times New Roman"/>
          <w:sz w:val="28"/>
          <w:szCs w:val="28"/>
        </w:rPr>
        <w:t xml:space="preserve">Таким образом, законодатель решил не использовать увеличение пенсионного возраста, двигаясь по пути стимулирования граждан добровольно переносить оформление пенсии на более поздние сроки, но зато установил для этого правила. В частности, это увеличение накопительной и страховой пенсии, а также возможность </w:t>
      </w:r>
      <w:proofErr w:type="gramStart"/>
      <w:r w:rsidRPr="00FD2A1E">
        <w:rPr>
          <w:rFonts w:ascii="Times New Roman" w:hAnsi="Times New Roman" w:cs="Times New Roman"/>
          <w:sz w:val="28"/>
          <w:szCs w:val="28"/>
        </w:rPr>
        <w:t>государственного</w:t>
      </w:r>
      <w:proofErr w:type="gramEnd"/>
      <w:r w:rsidRPr="00FD2A1E">
        <w:rPr>
          <w:rFonts w:ascii="Times New Roman" w:hAnsi="Times New Roman" w:cs="Times New Roman"/>
          <w:sz w:val="28"/>
          <w:szCs w:val="28"/>
        </w:rPr>
        <w:t xml:space="preserve"> софинансирования накопительной пенсии на очень выгодных условиях.</w:t>
      </w:r>
    </w:p>
    <w:p w:rsidR="00726EA7" w:rsidRDefault="00726EA7" w:rsidP="00726EA7">
      <w:pPr>
        <w:shd w:val="clear" w:color="auto" w:fill="FFFFFF"/>
        <w:spacing w:after="0" w:line="360" w:lineRule="auto"/>
        <w:ind w:firstLine="709"/>
        <w:jc w:val="both"/>
        <w:rPr>
          <w:rFonts w:ascii="Times New Roman" w:hAnsi="Times New Roman" w:cs="Times New Roman"/>
          <w:sz w:val="28"/>
          <w:szCs w:val="28"/>
        </w:rPr>
      </w:pPr>
    </w:p>
    <w:p w:rsidR="00726EA7" w:rsidRDefault="00726EA7" w:rsidP="00726EA7">
      <w:pPr>
        <w:shd w:val="clear" w:color="auto" w:fill="FFFFFF"/>
        <w:spacing w:after="0" w:line="360" w:lineRule="auto"/>
        <w:ind w:firstLine="709"/>
        <w:jc w:val="both"/>
        <w:rPr>
          <w:rFonts w:ascii="Times New Roman" w:hAnsi="Times New Roman" w:cs="Times New Roman"/>
          <w:sz w:val="28"/>
          <w:szCs w:val="28"/>
        </w:rPr>
      </w:pPr>
    </w:p>
    <w:p w:rsidR="00B968E9" w:rsidRDefault="00B968E9" w:rsidP="00157481">
      <w:pPr>
        <w:shd w:val="clear" w:color="auto" w:fill="FFFFFF"/>
        <w:spacing w:after="0" w:line="360" w:lineRule="auto"/>
        <w:jc w:val="both"/>
        <w:rPr>
          <w:rFonts w:ascii="Times New Roman" w:hAnsi="Times New Roman" w:cs="Times New Roman"/>
          <w:sz w:val="28"/>
          <w:szCs w:val="28"/>
        </w:rPr>
      </w:pPr>
    </w:p>
    <w:p w:rsidR="00B968E9" w:rsidRDefault="00B968E9" w:rsidP="00726EA7">
      <w:pPr>
        <w:shd w:val="clear" w:color="auto" w:fill="FFFFFF"/>
        <w:spacing w:after="0" w:line="360" w:lineRule="auto"/>
        <w:ind w:firstLine="709"/>
        <w:jc w:val="both"/>
        <w:rPr>
          <w:rFonts w:ascii="Times New Roman" w:hAnsi="Times New Roman" w:cs="Times New Roman"/>
          <w:sz w:val="28"/>
          <w:szCs w:val="28"/>
        </w:rPr>
      </w:pPr>
    </w:p>
    <w:p w:rsidR="00B968E9" w:rsidRDefault="00B968E9" w:rsidP="00726EA7">
      <w:pPr>
        <w:shd w:val="clear" w:color="auto" w:fill="FFFFFF"/>
        <w:spacing w:after="0" w:line="360" w:lineRule="auto"/>
        <w:ind w:firstLine="709"/>
        <w:jc w:val="both"/>
        <w:rPr>
          <w:rFonts w:ascii="Times New Roman" w:hAnsi="Times New Roman" w:cs="Times New Roman"/>
          <w:sz w:val="28"/>
          <w:szCs w:val="28"/>
        </w:rPr>
      </w:pPr>
    </w:p>
    <w:p w:rsidR="00B968E9" w:rsidRDefault="00B968E9" w:rsidP="00726EA7">
      <w:pPr>
        <w:shd w:val="clear" w:color="auto" w:fill="FFFFFF"/>
        <w:spacing w:after="0" w:line="360" w:lineRule="auto"/>
        <w:ind w:firstLine="709"/>
        <w:jc w:val="both"/>
        <w:rPr>
          <w:rFonts w:ascii="Times New Roman" w:hAnsi="Times New Roman" w:cs="Times New Roman"/>
          <w:sz w:val="28"/>
          <w:szCs w:val="28"/>
        </w:rPr>
      </w:pPr>
    </w:p>
    <w:p w:rsidR="00B968E9" w:rsidRDefault="00B968E9" w:rsidP="00726EA7">
      <w:pPr>
        <w:shd w:val="clear" w:color="auto" w:fill="FFFFFF"/>
        <w:spacing w:after="0" w:line="360" w:lineRule="auto"/>
        <w:ind w:firstLine="709"/>
        <w:jc w:val="both"/>
        <w:rPr>
          <w:rFonts w:ascii="Times New Roman" w:hAnsi="Times New Roman" w:cs="Times New Roman"/>
          <w:sz w:val="28"/>
          <w:szCs w:val="28"/>
        </w:rPr>
      </w:pPr>
    </w:p>
    <w:p w:rsidR="00B968E9" w:rsidRDefault="00B968E9" w:rsidP="00726EA7">
      <w:pPr>
        <w:shd w:val="clear" w:color="auto" w:fill="FFFFFF"/>
        <w:spacing w:after="0" w:line="360" w:lineRule="auto"/>
        <w:ind w:firstLine="709"/>
        <w:jc w:val="both"/>
        <w:rPr>
          <w:rFonts w:ascii="Times New Roman" w:hAnsi="Times New Roman" w:cs="Times New Roman"/>
          <w:sz w:val="28"/>
          <w:szCs w:val="28"/>
        </w:rPr>
      </w:pPr>
    </w:p>
    <w:p w:rsidR="00342C1A" w:rsidRDefault="00342C1A" w:rsidP="00726EA7">
      <w:pPr>
        <w:shd w:val="clear" w:color="auto" w:fill="FFFFFF"/>
        <w:spacing w:after="0" w:line="360" w:lineRule="auto"/>
        <w:ind w:firstLine="709"/>
        <w:jc w:val="both"/>
        <w:rPr>
          <w:rFonts w:ascii="Times New Roman" w:hAnsi="Times New Roman" w:cs="Times New Roman"/>
          <w:sz w:val="28"/>
          <w:szCs w:val="28"/>
        </w:rPr>
      </w:pPr>
    </w:p>
    <w:p w:rsidR="00342C1A" w:rsidRDefault="00342C1A" w:rsidP="00726EA7">
      <w:pPr>
        <w:shd w:val="clear" w:color="auto" w:fill="FFFFFF"/>
        <w:spacing w:after="0" w:line="360" w:lineRule="auto"/>
        <w:ind w:firstLine="709"/>
        <w:jc w:val="both"/>
        <w:rPr>
          <w:rFonts w:ascii="Times New Roman" w:hAnsi="Times New Roman" w:cs="Times New Roman"/>
          <w:sz w:val="28"/>
          <w:szCs w:val="28"/>
        </w:rPr>
      </w:pPr>
    </w:p>
    <w:p w:rsidR="00342C1A" w:rsidRDefault="00342C1A" w:rsidP="00726EA7">
      <w:pPr>
        <w:shd w:val="clear" w:color="auto" w:fill="FFFFFF"/>
        <w:spacing w:after="0" w:line="360" w:lineRule="auto"/>
        <w:ind w:firstLine="709"/>
        <w:jc w:val="both"/>
        <w:rPr>
          <w:rFonts w:ascii="Times New Roman" w:hAnsi="Times New Roman" w:cs="Times New Roman"/>
          <w:sz w:val="28"/>
          <w:szCs w:val="28"/>
        </w:rPr>
      </w:pPr>
    </w:p>
    <w:p w:rsidR="00342C1A" w:rsidRDefault="00342C1A" w:rsidP="00726EA7">
      <w:pPr>
        <w:shd w:val="clear" w:color="auto" w:fill="FFFFFF"/>
        <w:spacing w:after="0" w:line="360" w:lineRule="auto"/>
        <w:ind w:firstLine="709"/>
        <w:jc w:val="both"/>
        <w:rPr>
          <w:rFonts w:ascii="Times New Roman" w:hAnsi="Times New Roman" w:cs="Times New Roman"/>
          <w:sz w:val="28"/>
          <w:szCs w:val="28"/>
        </w:rPr>
      </w:pPr>
    </w:p>
    <w:p w:rsidR="00342C1A" w:rsidRDefault="00342C1A" w:rsidP="00726EA7">
      <w:pPr>
        <w:shd w:val="clear" w:color="auto" w:fill="FFFFFF"/>
        <w:spacing w:after="0" w:line="360" w:lineRule="auto"/>
        <w:ind w:firstLine="709"/>
        <w:jc w:val="both"/>
        <w:rPr>
          <w:rFonts w:ascii="Times New Roman" w:hAnsi="Times New Roman" w:cs="Times New Roman"/>
          <w:sz w:val="28"/>
          <w:szCs w:val="28"/>
        </w:rPr>
      </w:pPr>
    </w:p>
    <w:p w:rsidR="00342C1A" w:rsidRDefault="00342C1A" w:rsidP="00726EA7">
      <w:pPr>
        <w:shd w:val="clear" w:color="auto" w:fill="FFFFFF"/>
        <w:spacing w:after="0" w:line="360" w:lineRule="auto"/>
        <w:ind w:firstLine="709"/>
        <w:jc w:val="both"/>
        <w:rPr>
          <w:rFonts w:ascii="Times New Roman" w:hAnsi="Times New Roman" w:cs="Times New Roman"/>
          <w:sz w:val="28"/>
          <w:szCs w:val="28"/>
        </w:rPr>
      </w:pPr>
    </w:p>
    <w:p w:rsidR="00342C1A" w:rsidRDefault="00342C1A" w:rsidP="00726EA7">
      <w:pPr>
        <w:shd w:val="clear" w:color="auto" w:fill="FFFFFF"/>
        <w:spacing w:after="0" w:line="360" w:lineRule="auto"/>
        <w:ind w:firstLine="709"/>
        <w:jc w:val="both"/>
        <w:rPr>
          <w:rFonts w:ascii="Times New Roman" w:hAnsi="Times New Roman" w:cs="Times New Roman"/>
          <w:sz w:val="28"/>
          <w:szCs w:val="28"/>
        </w:rPr>
      </w:pPr>
    </w:p>
    <w:p w:rsidR="00342C1A" w:rsidRDefault="00342C1A" w:rsidP="00726EA7">
      <w:pPr>
        <w:shd w:val="clear" w:color="auto" w:fill="FFFFFF"/>
        <w:spacing w:after="0" w:line="360" w:lineRule="auto"/>
        <w:ind w:firstLine="709"/>
        <w:jc w:val="both"/>
        <w:rPr>
          <w:rFonts w:ascii="Times New Roman" w:hAnsi="Times New Roman" w:cs="Times New Roman"/>
          <w:sz w:val="28"/>
          <w:szCs w:val="28"/>
        </w:rPr>
      </w:pPr>
    </w:p>
    <w:p w:rsidR="00342C1A" w:rsidRDefault="00342C1A" w:rsidP="00726EA7">
      <w:pPr>
        <w:shd w:val="clear" w:color="auto" w:fill="FFFFFF"/>
        <w:spacing w:after="0" w:line="360" w:lineRule="auto"/>
        <w:ind w:firstLine="709"/>
        <w:jc w:val="both"/>
        <w:rPr>
          <w:rFonts w:ascii="Times New Roman" w:hAnsi="Times New Roman" w:cs="Times New Roman"/>
          <w:sz w:val="28"/>
          <w:szCs w:val="28"/>
        </w:rPr>
      </w:pPr>
    </w:p>
    <w:p w:rsidR="00342C1A" w:rsidRDefault="00342C1A" w:rsidP="00726EA7">
      <w:pPr>
        <w:shd w:val="clear" w:color="auto" w:fill="FFFFFF"/>
        <w:spacing w:after="0" w:line="360" w:lineRule="auto"/>
        <w:ind w:firstLine="709"/>
        <w:jc w:val="both"/>
        <w:rPr>
          <w:rFonts w:ascii="Times New Roman" w:hAnsi="Times New Roman" w:cs="Times New Roman"/>
          <w:sz w:val="28"/>
          <w:szCs w:val="28"/>
        </w:rPr>
      </w:pPr>
    </w:p>
    <w:p w:rsidR="00342C1A" w:rsidRDefault="00342C1A" w:rsidP="00726EA7">
      <w:pPr>
        <w:shd w:val="clear" w:color="auto" w:fill="FFFFFF"/>
        <w:spacing w:after="0" w:line="360" w:lineRule="auto"/>
        <w:ind w:firstLine="709"/>
        <w:jc w:val="both"/>
        <w:rPr>
          <w:rFonts w:ascii="Times New Roman" w:hAnsi="Times New Roman" w:cs="Times New Roman"/>
          <w:sz w:val="28"/>
          <w:szCs w:val="28"/>
        </w:rPr>
      </w:pPr>
    </w:p>
    <w:p w:rsidR="00342C1A" w:rsidRDefault="00342C1A" w:rsidP="00726EA7">
      <w:pPr>
        <w:shd w:val="clear" w:color="auto" w:fill="FFFFFF"/>
        <w:spacing w:after="0" w:line="360" w:lineRule="auto"/>
        <w:ind w:firstLine="709"/>
        <w:jc w:val="both"/>
        <w:rPr>
          <w:rFonts w:ascii="Times New Roman" w:hAnsi="Times New Roman" w:cs="Times New Roman"/>
          <w:sz w:val="28"/>
          <w:szCs w:val="28"/>
        </w:rPr>
      </w:pPr>
    </w:p>
    <w:p w:rsidR="00B968E9" w:rsidRDefault="00B968E9" w:rsidP="00726EA7">
      <w:pPr>
        <w:shd w:val="clear" w:color="auto" w:fill="FFFFFF"/>
        <w:spacing w:after="0" w:line="360" w:lineRule="auto"/>
        <w:ind w:firstLine="709"/>
        <w:jc w:val="both"/>
        <w:rPr>
          <w:rFonts w:ascii="Times New Roman" w:hAnsi="Times New Roman" w:cs="Times New Roman"/>
          <w:sz w:val="28"/>
          <w:szCs w:val="28"/>
        </w:rPr>
      </w:pPr>
    </w:p>
    <w:p w:rsidR="00B968E9" w:rsidRDefault="00B968E9" w:rsidP="00726EA7">
      <w:pPr>
        <w:shd w:val="clear" w:color="auto" w:fill="FFFFFF"/>
        <w:spacing w:after="0" w:line="360" w:lineRule="auto"/>
        <w:ind w:firstLine="709"/>
        <w:jc w:val="both"/>
        <w:rPr>
          <w:rFonts w:ascii="Times New Roman" w:hAnsi="Times New Roman" w:cs="Times New Roman"/>
          <w:sz w:val="28"/>
          <w:szCs w:val="28"/>
        </w:rPr>
      </w:pPr>
    </w:p>
    <w:p w:rsidR="00E47874" w:rsidRPr="00637AC7" w:rsidRDefault="00DA6295" w:rsidP="00637AC7">
      <w:pPr>
        <w:pStyle w:val="a4"/>
        <w:numPr>
          <w:ilvl w:val="1"/>
          <w:numId w:val="22"/>
        </w:numPr>
        <w:shd w:val="clear" w:color="auto" w:fill="FFFFFF"/>
        <w:spacing w:after="0" w:line="360" w:lineRule="auto"/>
        <w:jc w:val="both"/>
        <w:rPr>
          <w:rFonts w:ascii="Times New Roman" w:eastAsia="Times New Roman" w:hAnsi="Times New Roman" w:cs="Times New Roman"/>
          <w:color w:val="000000"/>
          <w:sz w:val="28"/>
          <w:szCs w:val="28"/>
          <w:lang w:eastAsia="ru-RU"/>
        </w:rPr>
      </w:pPr>
      <w:bookmarkStart w:id="0" w:name="_GoBack"/>
      <w:bookmarkEnd w:id="0"/>
      <w:r w:rsidRPr="00637AC7">
        <w:rPr>
          <w:rFonts w:ascii="Times New Roman" w:eastAsia="Times New Roman" w:hAnsi="Times New Roman" w:cs="Times New Roman"/>
          <w:color w:val="000000"/>
          <w:sz w:val="28"/>
          <w:szCs w:val="28"/>
          <w:lang w:eastAsia="ru-RU"/>
        </w:rPr>
        <w:lastRenderedPageBreak/>
        <w:t>Перспективы развития П</w:t>
      </w:r>
      <w:r w:rsidR="00E47874" w:rsidRPr="00637AC7">
        <w:rPr>
          <w:rFonts w:ascii="Times New Roman" w:eastAsia="Times New Roman" w:hAnsi="Times New Roman" w:cs="Times New Roman"/>
          <w:color w:val="000000"/>
          <w:sz w:val="28"/>
          <w:szCs w:val="28"/>
          <w:lang w:eastAsia="ru-RU"/>
        </w:rPr>
        <w:t>енсионного фонда РФ</w:t>
      </w:r>
    </w:p>
    <w:p w:rsidR="00637AC7" w:rsidRDefault="00637AC7" w:rsidP="00637AC7">
      <w:pPr>
        <w:shd w:val="clear" w:color="auto" w:fill="FFFFFF"/>
        <w:spacing w:after="0" w:line="360" w:lineRule="auto"/>
        <w:jc w:val="both"/>
        <w:rPr>
          <w:rFonts w:ascii="Times New Roman" w:eastAsia="Times New Roman" w:hAnsi="Times New Roman" w:cs="Times New Roman"/>
          <w:color w:val="000000"/>
          <w:sz w:val="28"/>
          <w:szCs w:val="28"/>
          <w:lang w:eastAsia="ru-RU"/>
        </w:rPr>
      </w:pPr>
    </w:p>
    <w:p w:rsidR="00726EA7" w:rsidRPr="00F823D6" w:rsidRDefault="00DA6295" w:rsidP="00F823D6">
      <w:pPr>
        <w:pStyle w:val="a4"/>
        <w:numPr>
          <w:ilvl w:val="1"/>
          <w:numId w:val="2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F823D6">
        <w:rPr>
          <w:rFonts w:ascii="Times New Roman" w:hAnsi="Times New Roman" w:cs="Times New Roman"/>
          <w:sz w:val="28"/>
          <w:szCs w:val="28"/>
        </w:rPr>
        <w:t>Деятельность П</w:t>
      </w:r>
      <w:r w:rsidR="00E47874" w:rsidRPr="00F823D6">
        <w:rPr>
          <w:rFonts w:ascii="Times New Roman" w:hAnsi="Times New Roman" w:cs="Times New Roman"/>
          <w:sz w:val="28"/>
          <w:szCs w:val="28"/>
        </w:rPr>
        <w:t>енсионного фонда в рамках новой пенсионной системы</w:t>
      </w:r>
    </w:p>
    <w:p w:rsidR="00E47874" w:rsidRDefault="00E47874" w:rsidP="00E47874">
      <w:pPr>
        <w:spacing w:after="0" w:line="360" w:lineRule="auto"/>
        <w:jc w:val="both"/>
        <w:rPr>
          <w:rFonts w:ascii="Times New Roman" w:eastAsia="Times New Roman" w:hAnsi="Times New Roman" w:cs="Times New Roman"/>
          <w:color w:val="000000"/>
          <w:sz w:val="28"/>
          <w:szCs w:val="28"/>
          <w:lang w:eastAsia="ru-RU"/>
        </w:rPr>
      </w:pPr>
    </w:p>
    <w:p w:rsidR="004534AC" w:rsidRDefault="00503654" w:rsidP="00E47874">
      <w:pPr>
        <w:spacing w:after="0" w:line="360" w:lineRule="auto"/>
        <w:ind w:firstLine="709"/>
        <w:jc w:val="both"/>
        <w:rPr>
          <w:rFonts w:ascii="Times New Roman" w:hAnsi="Times New Roman" w:cs="Times New Roman"/>
          <w:sz w:val="28"/>
          <w:szCs w:val="28"/>
        </w:rPr>
      </w:pPr>
      <w:proofErr w:type="gramStart"/>
      <w:r w:rsidRPr="00503654">
        <w:rPr>
          <w:rFonts w:ascii="Times New Roman" w:hAnsi="Times New Roman" w:cs="Times New Roman"/>
          <w:sz w:val="28"/>
          <w:szCs w:val="28"/>
        </w:rPr>
        <w:t>В 2014 г. деятельность Пенсионного фон</w:t>
      </w:r>
      <w:r w:rsidR="008D75E6">
        <w:rPr>
          <w:rFonts w:ascii="Times New Roman" w:hAnsi="Times New Roman" w:cs="Times New Roman"/>
          <w:sz w:val="28"/>
          <w:szCs w:val="28"/>
        </w:rPr>
        <w:t>да можно счи</w:t>
      </w:r>
      <w:r w:rsidRPr="00503654">
        <w:rPr>
          <w:rFonts w:ascii="Times New Roman" w:hAnsi="Times New Roman" w:cs="Times New Roman"/>
          <w:sz w:val="28"/>
          <w:szCs w:val="28"/>
        </w:rPr>
        <w:t xml:space="preserve">тать удовлетворительной, размер дефицита в 2014 г. мало изменился по сравнению с </w:t>
      </w:r>
      <w:r w:rsidR="008D75E6">
        <w:rPr>
          <w:rFonts w:ascii="Times New Roman" w:hAnsi="Times New Roman" w:cs="Times New Roman"/>
          <w:sz w:val="28"/>
          <w:szCs w:val="28"/>
        </w:rPr>
        <w:t>2013 г., закрепившись на отмет</w:t>
      </w:r>
      <w:r w:rsidR="004534AC">
        <w:rPr>
          <w:rFonts w:ascii="Times New Roman" w:hAnsi="Times New Roman" w:cs="Times New Roman"/>
          <w:sz w:val="28"/>
          <w:szCs w:val="28"/>
        </w:rPr>
        <w:t xml:space="preserve">ке 30 млрд. руб. </w:t>
      </w:r>
      <w:r w:rsidRPr="00503654">
        <w:rPr>
          <w:rFonts w:ascii="Times New Roman" w:hAnsi="Times New Roman" w:cs="Times New Roman"/>
          <w:sz w:val="28"/>
          <w:szCs w:val="28"/>
        </w:rPr>
        <w:t>Самое суще</w:t>
      </w:r>
      <w:r w:rsidR="008D75E6">
        <w:rPr>
          <w:rFonts w:ascii="Times New Roman" w:hAnsi="Times New Roman" w:cs="Times New Roman"/>
          <w:sz w:val="28"/>
          <w:szCs w:val="28"/>
        </w:rPr>
        <w:t>ственное изменение произо</w:t>
      </w:r>
      <w:r w:rsidRPr="00503654">
        <w:rPr>
          <w:rFonts w:ascii="Times New Roman" w:hAnsi="Times New Roman" w:cs="Times New Roman"/>
          <w:sz w:val="28"/>
          <w:szCs w:val="28"/>
        </w:rPr>
        <w:t>шло в сокращении доходных и рас</w:t>
      </w:r>
      <w:r w:rsidR="008D75E6">
        <w:rPr>
          <w:rFonts w:ascii="Times New Roman" w:hAnsi="Times New Roman" w:cs="Times New Roman"/>
          <w:sz w:val="28"/>
          <w:szCs w:val="28"/>
        </w:rPr>
        <w:t>ходных статей по нако</w:t>
      </w:r>
      <w:r w:rsidRPr="00503654">
        <w:rPr>
          <w:rFonts w:ascii="Times New Roman" w:hAnsi="Times New Roman" w:cs="Times New Roman"/>
          <w:sz w:val="28"/>
          <w:szCs w:val="28"/>
        </w:rPr>
        <w:t>пительной составляющей трудовой пенсии: по доходной части изменения составили 508,4 млрд. руб., по расходной – 369,6 млрд. руб., что бы</w:t>
      </w:r>
      <w:r w:rsidR="008D75E6">
        <w:rPr>
          <w:rFonts w:ascii="Times New Roman" w:hAnsi="Times New Roman" w:cs="Times New Roman"/>
          <w:sz w:val="28"/>
          <w:szCs w:val="28"/>
        </w:rPr>
        <w:t>ло вызвано изменениями в</w:t>
      </w:r>
      <w:proofErr w:type="gramEnd"/>
      <w:r w:rsidR="008D75E6">
        <w:rPr>
          <w:rFonts w:ascii="Times New Roman" w:hAnsi="Times New Roman" w:cs="Times New Roman"/>
          <w:sz w:val="28"/>
          <w:szCs w:val="28"/>
        </w:rPr>
        <w:t xml:space="preserve"> рос</w:t>
      </w:r>
      <w:r w:rsidRPr="00503654">
        <w:rPr>
          <w:rFonts w:ascii="Times New Roman" w:hAnsi="Times New Roman" w:cs="Times New Roman"/>
          <w:sz w:val="28"/>
          <w:szCs w:val="28"/>
        </w:rPr>
        <w:t xml:space="preserve">сийском пенсионном </w:t>
      </w:r>
      <w:proofErr w:type="gramStart"/>
      <w:r w:rsidRPr="00503654">
        <w:rPr>
          <w:rFonts w:ascii="Times New Roman" w:hAnsi="Times New Roman" w:cs="Times New Roman"/>
          <w:sz w:val="28"/>
          <w:szCs w:val="28"/>
        </w:rPr>
        <w:t>законодательстве</w:t>
      </w:r>
      <w:proofErr w:type="gramEnd"/>
      <w:r w:rsidRPr="00503654">
        <w:rPr>
          <w:rFonts w:ascii="Times New Roman" w:hAnsi="Times New Roman" w:cs="Times New Roman"/>
          <w:sz w:val="28"/>
          <w:szCs w:val="28"/>
        </w:rPr>
        <w:t xml:space="preserve"> </w:t>
      </w:r>
      <w:r w:rsidR="00B968E9" w:rsidRPr="00B968E9">
        <w:rPr>
          <w:rFonts w:ascii="Times New Roman" w:hAnsi="Times New Roman" w:cs="Times New Roman"/>
          <w:sz w:val="28"/>
          <w:szCs w:val="28"/>
        </w:rPr>
        <w:t>[12</w:t>
      </w:r>
      <w:r w:rsidRPr="00B968E9">
        <w:rPr>
          <w:rFonts w:ascii="Times New Roman" w:hAnsi="Times New Roman" w:cs="Times New Roman"/>
          <w:sz w:val="28"/>
          <w:szCs w:val="28"/>
        </w:rPr>
        <w:t xml:space="preserve">]. </w:t>
      </w:r>
    </w:p>
    <w:p w:rsidR="004534AC" w:rsidRDefault="00503654" w:rsidP="004534AC">
      <w:pPr>
        <w:spacing w:after="0" w:line="360" w:lineRule="auto"/>
        <w:ind w:firstLine="709"/>
        <w:jc w:val="both"/>
        <w:rPr>
          <w:rFonts w:ascii="Times New Roman" w:hAnsi="Times New Roman" w:cs="Times New Roman"/>
          <w:sz w:val="28"/>
          <w:szCs w:val="28"/>
        </w:rPr>
      </w:pPr>
      <w:r w:rsidRPr="00503654">
        <w:rPr>
          <w:rFonts w:ascii="Times New Roman" w:hAnsi="Times New Roman" w:cs="Times New Roman"/>
          <w:sz w:val="28"/>
          <w:szCs w:val="28"/>
        </w:rPr>
        <w:t>Согласно изменениям в законодательстве отчисления на накопительную часть пенсии были направлены на формирование страховой части трудовой пенсии. Были заморожены все переводы средств пенсионных накоплений в негосударственных пенсионных фондах и управляющих компаниях, с целью исполнения требований Банка России по вхождению в систему сохранности пенси</w:t>
      </w:r>
      <w:r w:rsidR="008D75E6">
        <w:rPr>
          <w:rFonts w:ascii="Times New Roman" w:hAnsi="Times New Roman" w:cs="Times New Roman"/>
          <w:sz w:val="28"/>
          <w:szCs w:val="28"/>
        </w:rPr>
        <w:t>онных накоп</w:t>
      </w:r>
      <w:r w:rsidRPr="00503654">
        <w:rPr>
          <w:rFonts w:ascii="Times New Roman" w:hAnsi="Times New Roman" w:cs="Times New Roman"/>
          <w:sz w:val="28"/>
          <w:szCs w:val="28"/>
        </w:rPr>
        <w:t xml:space="preserve">лений. </w:t>
      </w:r>
    </w:p>
    <w:p w:rsidR="004534AC" w:rsidRDefault="00503654" w:rsidP="004534AC">
      <w:pPr>
        <w:spacing w:after="0" w:line="360" w:lineRule="auto"/>
        <w:ind w:firstLine="709"/>
        <w:jc w:val="both"/>
        <w:rPr>
          <w:rFonts w:ascii="Times New Roman" w:hAnsi="Times New Roman" w:cs="Times New Roman"/>
          <w:sz w:val="28"/>
          <w:szCs w:val="28"/>
        </w:rPr>
      </w:pPr>
      <w:r w:rsidRPr="00503654">
        <w:rPr>
          <w:rFonts w:ascii="Times New Roman" w:hAnsi="Times New Roman" w:cs="Times New Roman"/>
          <w:sz w:val="28"/>
          <w:szCs w:val="28"/>
        </w:rPr>
        <w:t>Пенсионный фонд РФ является главным распоря</w:t>
      </w:r>
      <w:r w:rsidR="008D75E6">
        <w:rPr>
          <w:rFonts w:ascii="Times New Roman" w:hAnsi="Times New Roman" w:cs="Times New Roman"/>
          <w:sz w:val="28"/>
          <w:szCs w:val="28"/>
        </w:rPr>
        <w:t>дите</w:t>
      </w:r>
      <w:r w:rsidRPr="00503654">
        <w:rPr>
          <w:rFonts w:ascii="Times New Roman" w:hAnsi="Times New Roman" w:cs="Times New Roman"/>
          <w:sz w:val="28"/>
          <w:szCs w:val="28"/>
        </w:rPr>
        <w:t>лем средств накопительной пенсионной системы. За</w:t>
      </w:r>
      <w:r w:rsidR="008D75E6">
        <w:rPr>
          <w:rFonts w:ascii="Times New Roman" w:hAnsi="Times New Roman" w:cs="Times New Roman"/>
          <w:sz w:val="28"/>
          <w:szCs w:val="28"/>
        </w:rPr>
        <w:t>стра</w:t>
      </w:r>
      <w:r w:rsidRPr="00503654">
        <w:rPr>
          <w:rFonts w:ascii="Times New Roman" w:hAnsi="Times New Roman" w:cs="Times New Roman"/>
          <w:sz w:val="28"/>
          <w:szCs w:val="28"/>
        </w:rPr>
        <w:t xml:space="preserve">хованные лица по законодательству обязаны сделать </w:t>
      </w:r>
      <w:r w:rsidR="008D75E6">
        <w:rPr>
          <w:rFonts w:ascii="Times New Roman" w:hAnsi="Times New Roman" w:cs="Times New Roman"/>
          <w:sz w:val="28"/>
          <w:szCs w:val="28"/>
        </w:rPr>
        <w:t>вы</w:t>
      </w:r>
      <w:r w:rsidRPr="00503654">
        <w:rPr>
          <w:rFonts w:ascii="Times New Roman" w:hAnsi="Times New Roman" w:cs="Times New Roman"/>
          <w:sz w:val="28"/>
          <w:szCs w:val="28"/>
        </w:rPr>
        <w:t>бор в пользу негосударственного пенсионного фонда или управляющей компании, куда направляются пенсионные накопления. Управлением оставшихся в Пенсион</w:t>
      </w:r>
      <w:r w:rsidR="008D75E6">
        <w:rPr>
          <w:rFonts w:ascii="Times New Roman" w:hAnsi="Times New Roman" w:cs="Times New Roman"/>
          <w:sz w:val="28"/>
          <w:szCs w:val="28"/>
        </w:rPr>
        <w:t>ном фон</w:t>
      </w:r>
      <w:r w:rsidRPr="00503654">
        <w:rPr>
          <w:rFonts w:ascii="Times New Roman" w:hAnsi="Times New Roman" w:cs="Times New Roman"/>
          <w:sz w:val="28"/>
          <w:szCs w:val="28"/>
        </w:rPr>
        <w:t>де накопительных сред</w:t>
      </w:r>
      <w:r w:rsidR="008D75E6">
        <w:rPr>
          <w:rFonts w:ascii="Times New Roman" w:hAnsi="Times New Roman" w:cs="Times New Roman"/>
          <w:sz w:val="28"/>
          <w:szCs w:val="28"/>
        </w:rPr>
        <w:t>ств занимается ГУК «Внешэконом</w:t>
      </w:r>
      <w:r w:rsidRPr="00503654">
        <w:rPr>
          <w:rFonts w:ascii="Times New Roman" w:hAnsi="Times New Roman" w:cs="Times New Roman"/>
          <w:sz w:val="28"/>
          <w:szCs w:val="28"/>
        </w:rPr>
        <w:t xml:space="preserve">банк», </w:t>
      </w:r>
      <w:proofErr w:type="gramStart"/>
      <w:r w:rsidRPr="00503654">
        <w:rPr>
          <w:rFonts w:ascii="Times New Roman" w:hAnsi="Times New Roman" w:cs="Times New Roman"/>
          <w:sz w:val="28"/>
          <w:szCs w:val="28"/>
        </w:rPr>
        <w:t>которая</w:t>
      </w:r>
      <w:proofErr w:type="gramEnd"/>
      <w:r w:rsidRPr="00503654">
        <w:rPr>
          <w:rFonts w:ascii="Times New Roman" w:hAnsi="Times New Roman" w:cs="Times New Roman"/>
          <w:sz w:val="28"/>
          <w:szCs w:val="28"/>
        </w:rPr>
        <w:t xml:space="preserve"> осуществляет инвестирование этих средств. В 2014 г. объем инвестированных Внешэкономбан</w:t>
      </w:r>
      <w:r w:rsidR="008D75E6">
        <w:rPr>
          <w:rFonts w:ascii="Times New Roman" w:hAnsi="Times New Roman" w:cs="Times New Roman"/>
          <w:sz w:val="28"/>
          <w:szCs w:val="28"/>
        </w:rPr>
        <w:t>ком пен</w:t>
      </w:r>
      <w:r w:rsidRPr="00503654">
        <w:rPr>
          <w:rFonts w:ascii="Times New Roman" w:hAnsi="Times New Roman" w:cs="Times New Roman"/>
          <w:sz w:val="28"/>
          <w:szCs w:val="28"/>
        </w:rPr>
        <w:t>сионных накоплений составил 1,5 трлн. руб</w:t>
      </w:r>
      <w:r w:rsidRPr="00B968E9">
        <w:rPr>
          <w:rFonts w:ascii="Times New Roman" w:hAnsi="Times New Roman" w:cs="Times New Roman"/>
          <w:sz w:val="28"/>
          <w:szCs w:val="28"/>
        </w:rPr>
        <w:t xml:space="preserve">. </w:t>
      </w:r>
      <w:r w:rsidR="00B968E9" w:rsidRPr="00B968E9">
        <w:rPr>
          <w:rFonts w:ascii="Times New Roman" w:hAnsi="Times New Roman" w:cs="Times New Roman"/>
          <w:sz w:val="28"/>
          <w:szCs w:val="28"/>
        </w:rPr>
        <w:t>[10</w:t>
      </w:r>
      <w:r w:rsidRPr="00B968E9">
        <w:rPr>
          <w:rFonts w:ascii="Times New Roman" w:hAnsi="Times New Roman" w:cs="Times New Roman"/>
          <w:sz w:val="28"/>
          <w:szCs w:val="28"/>
        </w:rPr>
        <w:t xml:space="preserve">]. </w:t>
      </w:r>
    </w:p>
    <w:p w:rsidR="004534AC" w:rsidRDefault="00503654" w:rsidP="004534AC">
      <w:pPr>
        <w:spacing w:after="0" w:line="360" w:lineRule="auto"/>
        <w:ind w:firstLine="709"/>
        <w:jc w:val="both"/>
        <w:rPr>
          <w:rFonts w:ascii="Times New Roman" w:hAnsi="Times New Roman" w:cs="Times New Roman"/>
          <w:sz w:val="28"/>
          <w:szCs w:val="28"/>
        </w:rPr>
      </w:pPr>
      <w:r w:rsidRPr="00503654">
        <w:rPr>
          <w:rFonts w:ascii="Times New Roman" w:hAnsi="Times New Roman" w:cs="Times New Roman"/>
          <w:sz w:val="28"/>
          <w:szCs w:val="28"/>
        </w:rPr>
        <w:t xml:space="preserve">В 2014 г. деятельность Пенсионного фонда РФ была ориентирована на введение новых правил учета страховой пенсии. Согласно законодательным изменениям в 2015 г. в России начала действовать новая пенсионная система, </w:t>
      </w:r>
      <w:r w:rsidRPr="00503654">
        <w:rPr>
          <w:rFonts w:ascii="Times New Roman" w:hAnsi="Times New Roman" w:cs="Times New Roman"/>
          <w:sz w:val="28"/>
          <w:szCs w:val="28"/>
        </w:rPr>
        <w:lastRenderedPageBreak/>
        <w:t xml:space="preserve">которая предполагает изолированное формирование двух пенсий – страховой и накопительной. </w:t>
      </w:r>
    </w:p>
    <w:p w:rsidR="004534AC" w:rsidRDefault="00503654" w:rsidP="004534AC">
      <w:pPr>
        <w:spacing w:after="0" w:line="360" w:lineRule="auto"/>
        <w:ind w:firstLine="709"/>
        <w:jc w:val="both"/>
        <w:rPr>
          <w:rFonts w:ascii="Times New Roman" w:hAnsi="Times New Roman" w:cs="Times New Roman"/>
          <w:sz w:val="28"/>
          <w:szCs w:val="28"/>
        </w:rPr>
      </w:pPr>
      <w:r w:rsidRPr="00503654">
        <w:rPr>
          <w:rFonts w:ascii="Times New Roman" w:hAnsi="Times New Roman" w:cs="Times New Roman"/>
          <w:sz w:val="28"/>
          <w:szCs w:val="28"/>
        </w:rPr>
        <w:t>Пенсионные баллы представляют собой пенсионные коэффициенты, с помощью которых определяются р</w:t>
      </w:r>
      <w:r w:rsidR="008D75E6">
        <w:rPr>
          <w:rFonts w:ascii="Times New Roman" w:hAnsi="Times New Roman" w:cs="Times New Roman"/>
          <w:sz w:val="28"/>
          <w:szCs w:val="28"/>
        </w:rPr>
        <w:t>азме</w:t>
      </w:r>
      <w:r w:rsidRPr="00503654">
        <w:rPr>
          <w:rFonts w:ascii="Times New Roman" w:hAnsi="Times New Roman" w:cs="Times New Roman"/>
          <w:sz w:val="28"/>
          <w:szCs w:val="28"/>
        </w:rPr>
        <w:t>ры будущей страховой пенсии, они начисляются ежегодно в виде индивидуального коэффициента и зависят от стажа работы, размера заработн</w:t>
      </w:r>
      <w:r w:rsidR="008D75E6">
        <w:rPr>
          <w:rFonts w:ascii="Times New Roman" w:hAnsi="Times New Roman" w:cs="Times New Roman"/>
          <w:sz w:val="28"/>
          <w:szCs w:val="28"/>
        </w:rPr>
        <w:t>ой платы и времени, когда чело</w:t>
      </w:r>
      <w:r w:rsidRPr="00503654">
        <w:rPr>
          <w:rFonts w:ascii="Times New Roman" w:hAnsi="Times New Roman" w:cs="Times New Roman"/>
          <w:sz w:val="28"/>
          <w:szCs w:val="28"/>
        </w:rPr>
        <w:t>век выходит на пенсию. В</w:t>
      </w:r>
      <w:r w:rsidR="008D75E6">
        <w:rPr>
          <w:rFonts w:ascii="Times New Roman" w:hAnsi="Times New Roman" w:cs="Times New Roman"/>
          <w:sz w:val="28"/>
          <w:szCs w:val="28"/>
        </w:rPr>
        <w:t xml:space="preserve"> конечном итоге происходит под</w:t>
      </w:r>
      <w:r w:rsidRPr="00503654">
        <w:rPr>
          <w:rFonts w:ascii="Times New Roman" w:hAnsi="Times New Roman" w:cs="Times New Roman"/>
          <w:sz w:val="28"/>
          <w:szCs w:val="28"/>
        </w:rPr>
        <w:t xml:space="preserve">счет всех баллов и их перерасчет в денежную форму. </w:t>
      </w:r>
    </w:p>
    <w:p w:rsidR="004534AC" w:rsidRDefault="00503654" w:rsidP="004534AC">
      <w:pPr>
        <w:spacing w:after="0" w:line="360" w:lineRule="auto"/>
        <w:ind w:firstLine="709"/>
        <w:jc w:val="both"/>
        <w:rPr>
          <w:rFonts w:ascii="Times New Roman" w:hAnsi="Times New Roman" w:cs="Times New Roman"/>
          <w:sz w:val="28"/>
          <w:szCs w:val="28"/>
        </w:rPr>
      </w:pPr>
      <w:r w:rsidRPr="00503654">
        <w:rPr>
          <w:rFonts w:ascii="Times New Roman" w:hAnsi="Times New Roman" w:cs="Times New Roman"/>
          <w:sz w:val="28"/>
          <w:szCs w:val="28"/>
        </w:rPr>
        <w:t xml:space="preserve">В новой пенсионной системе сохраняются ежегодные индексации и базовый размер страховой пенсии, начиная с 2015 г. индексация применяется только по отношению к стоимости пенсионного балла и не распространяется на накопленные средства. </w:t>
      </w:r>
    </w:p>
    <w:p w:rsidR="004534AC" w:rsidRDefault="00503654" w:rsidP="004534AC">
      <w:pPr>
        <w:spacing w:after="0" w:line="360" w:lineRule="auto"/>
        <w:ind w:firstLine="709"/>
        <w:jc w:val="both"/>
        <w:rPr>
          <w:rFonts w:ascii="Times New Roman" w:hAnsi="Times New Roman" w:cs="Times New Roman"/>
          <w:sz w:val="28"/>
          <w:szCs w:val="28"/>
        </w:rPr>
      </w:pPr>
      <w:r w:rsidRPr="00503654">
        <w:rPr>
          <w:rFonts w:ascii="Times New Roman" w:hAnsi="Times New Roman" w:cs="Times New Roman"/>
          <w:sz w:val="28"/>
          <w:szCs w:val="28"/>
        </w:rPr>
        <w:t xml:space="preserve">Изменения в пенсионной системе </w:t>
      </w:r>
      <w:proofErr w:type="gramStart"/>
      <w:r w:rsidRPr="00503654">
        <w:rPr>
          <w:rFonts w:ascii="Times New Roman" w:hAnsi="Times New Roman" w:cs="Times New Roman"/>
          <w:sz w:val="28"/>
          <w:szCs w:val="28"/>
        </w:rPr>
        <w:t>затронули</w:t>
      </w:r>
      <w:proofErr w:type="gramEnd"/>
      <w:r w:rsidRPr="00503654">
        <w:rPr>
          <w:rFonts w:ascii="Times New Roman" w:hAnsi="Times New Roman" w:cs="Times New Roman"/>
          <w:sz w:val="28"/>
          <w:szCs w:val="28"/>
        </w:rPr>
        <w:t xml:space="preserve"> и воз</w:t>
      </w:r>
      <w:r w:rsidR="008D75E6">
        <w:rPr>
          <w:rFonts w:ascii="Times New Roman" w:hAnsi="Times New Roman" w:cs="Times New Roman"/>
          <w:sz w:val="28"/>
          <w:szCs w:val="28"/>
        </w:rPr>
        <w:t>мож</w:t>
      </w:r>
      <w:r w:rsidRPr="00503654">
        <w:rPr>
          <w:rFonts w:ascii="Times New Roman" w:hAnsi="Times New Roman" w:cs="Times New Roman"/>
          <w:sz w:val="28"/>
          <w:szCs w:val="28"/>
        </w:rPr>
        <w:t>ность перевода средств управляющим компаниям и не</w:t>
      </w:r>
      <w:r w:rsidR="008D75E6">
        <w:rPr>
          <w:rFonts w:ascii="Times New Roman" w:hAnsi="Times New Roman" w:cs="Times New Roman"/>
          <w:sz w:val="28"/>
          <w:szCs w:val="28"/>
        </w:rPr>
        <w:t>го</w:t>
      </w:r>
      <w:r w:rsidRPr="00503654">
        <w:rPr>
          <w:rFonts w:ascii="Times New Roman" w:hAnsi="Times New Roman" w:cs="Times New Roman"/>
          <w:sz w:val="28"/>
          <w:szCs w:val="28"/>
        </w:rPr>
        <w:t>сударственным пенсионным фондам с целью форми</w:t>
      </w:r>
      <w:r w:rsidR="008D75E6">
        <w:rPr>
          <w:rFonts w:ascii="Times New Roman" w:hAnsi="Times New Roman" w:cs="Times New Roman"/>
          <w:sz w:val="28"/>
          <w:szCs w:val="28"/>
        </w:rPr>
        <w:t>рова</w:t>
      </w:r>
      <w:r w:rsidRPr="00503654">
        <w:rPr>
          <w:rFonts w:ascii="Times New Roman" w:hAnsi="Times New Roman" w:cs="Times New Roman"/>
          <w:sz w:val="28"/>
          <w:szCs w:val="28"/>
        </w:rPr>
        <w:t>ния накопительной части. В</w:t>
      </w:r>
      <w:r w:rsidR="008D75E6">
        <w:rPr>
          <w:rFonts w:ascii="Times New Roman" w:hAnsi="Times New Roman" w:cs="Times New Roman"/>
          <w:sz w:val="28"/>
          <w:szCs w:val="28"/>
        </w:rPr>
        <w:t xml:space="preserve"> 2014 г. все заявления на пере</w:t>
      </w:r>
      <w:r w:rsidR="00CA36AB">
        <w:rPr>
          <w:rFonts w:ascii="Times New Roman" w:hAnsi="Times New Roman" w:cs="Times New Roman"/>
          <w:sz w:val="28"/>
          <w:szCs w:val="28"/>
        </w:rPr>
        <w:t>вод сре</w:t>
      </w:r>
      <w:proofErr w:type="gramStart"/>
      <w:r w:rsidR="00CA36AB">
        <w:rPr>
          <w:rFonts w:ascii="Times New Roman" w:hAnsi="Times New Roman" w:cs="Times New Roman"/>
          <w:sz w:val="28"/>
          <w:szCs w:val="28"/>
        </w:rPr>
        <w:t xml:space="preserve">дств </w:t>
      </w:r>
      <w:r w:rsidRPr="00503654">
        <w:rPr>
          <w:rFonts w:ascii="Times New Roman" w:hAnsi="Times New Roman" w:cs="Times New Roman"/>
          <w:sz w:val="28"/>
          <w:szCs w:val="28"/>
        </w:rPr>
        <w:t>пр</w:t>
      </w:r>
      <w:proofErr w:type="gramEnd"/>
      <w:r w:rsidRPr="00503654">
        <w:rPr>
          <w:rFonts w:ascii="Times New Roman" w:hAnsi="Times New Roman" w:cs="Times New Roman"/>
          <w:sz w:val="28"/>
          <w:szCs w:val="28"/>
        </w:rPr>
        <w:t>инимались только Пенсионным фондом РФ, все остальные частные компании утратили такую воз</w:t>
      </w:r>
      <w:r w:rsidR="008D75E6">
        <w:rPr>
          <w:rFonts w:ascii="Times New Roman" w:hAnsi="Times New Roman" w:cs="Times New Roman"/>
          <w:sz w:val="28"/>
          <w:szCs w:val="28"/>
        </w:rPr>
        <w:t>мож</w:t>
      </w:r>
      <w:r w:rsidR="00CA36AB">
        <w:rPr>
          <w:rFonts w:ascii="Times New Roman" w:hAnsi="Times New Roman" w:cs="Times New Roman"/>
          <w:sz w:val="28"/>
          <w:szCs w:val="28"/>
        </w:rPr>
        <w:t xml:space="preserve">ность. </w:t>
      </w:r>
      <w:proofErr w:type="gramStart"/>
      <w:r w:rsidR="00CA36AB">
        <w:rPr>
          <w:rFonts w:ascii="Times New Roman" w:hAnsi="Times New Roman" w:cs="Times New Roman"/>
          <w:sz w:val="28"/>
          <w:szCs w:val="28"/>
        </w:rPr>
        <w:t xml:space="preserve">Результатом </w:t>
      </w:r>
      <w:r w:rsidRPr="00503654">
        <w:rPr>
          <w:rFonts w:ascii="Times New Roman" w:hAnsi="Times New Roman" w:cs="Times New Roman"/>
          <w:sz w:val="28"/>
          <w:szCs w:val="28"/>
        </w:rPr>
        <w:t>стало уменьше</w:t>
      </w:r>
      <w:r w:rsidR="008D75E6">
        <w:rPr>
          <w:rFonts w:ascii="Times New Roman" w:hAnsi="Times New Roman" w:cs="Times New Roman"/>
          <w:sz w:val="28"/>
          <w:szCs w:val="28"/>
        </w:rPr>
        <w:t>ние ко</w:t>
      </w:r>
      <w:r w:rsidRPr="00503654">
        <w:rPr>
          <w:rFonts w:ascii="Times New Roman" w:hAnsi="Times New Roman" w:cs="Times New Roman"/>
          <w:sz w:val="28"/>
          <w:szCs w:val="28"/>
        </w:rPr>
        <w:t xml:space="preserve">личества заявлений о переводе денежных средств более чем в 2,7 раза – 6,7 млн. заявлений в 2014 г., против 18,1 млн. заявлении, поданных в </w:t>
      </w:r>
      <w:r w:rsidR="00CA36AB">
        <w:rPr>
          <w:rFonts w:ascii="Times New Roman" w:hAnsi="Times New Roman" w:cs="Times New Roman"/>
          <w:sz w:val="28"/>
          <w:szCs w:val="28"/>
        </w:rPr>
        <w:t>2014 г. П</w:t>
      </w:r>
      <w:r w:rsidRPr="00503654">
        <w:rPr>
          <w:rFonts w:ascii="Times New Roman" w:hAnsi="Times New Roman" w:cs="Times New Roman"/>
          <w:sz w:val="28"/>
          <w:szCs w:val="28"/>
        </w:rPr>
        <w:t>ринятие решений о переводе средств в управляющую компанию или не</w:t>
      </w:r>
      <w:r w:rsidR="008D75E6">
        <w:rPr>
          <w:rFonts w:ascii="Times New Roman" w:hAnsi="Times New Roman" w:cs="Times New Roman"/>
          <w:sz w:val="28"/>
          <w:szCs w:val="28"/>
        </w:rPr>
        <w:t>госу</w:t>
      </w:r>
      <w:r w:rsidRPr="00503654">
        <w:rPr>
          <w:rFonts w:ascii="Times New Roman" w:hAnsi="Times New Roman" w:cs="Times New Roman"/>
          <w:sz w:val="28"/>
          <w:szCs w:val="28"/>
        </w:rPr>
        <w:t>дарственный пенсионный фонд осуществляется согласно заявлению с самой поздней датой независимо от остальных ранее поданных застрахованным лицом заявлений.</w:t>
      </w:r>
      <w:proofErr w:type="gramEnd"/>
      <w:r w:rsidRPr="00503654">
        <w:rPr>
          <w:rFonts w:ascii="Times New Roman" w:hAnsi="Times New Roman" w:cs="Times New Roman"/>
          <w:sz w:val="28"/>
          <w:szCs w:val="28"/>
        </w:rPr>
        <w:t xml:space="preserve"> За 2014 г. было одобрено 12,3 млн. заявлений, однако только 10,4 млн. заявлений были гото</w:t>
      </w:r>
      <w:r w:rsidR="008D75E6">
        <w:rPr>
          <w:rFonts w:ascii="Times New Roman" w:hAnsi="Times New Roman" w:cs="Times New Roman"/>
          <w:sz w:val="28"/>
          <w:szCs w:val="28"/>
        </w:rPr>
        <w:t>вы к исполнению, а остав</w:t>
      </w:r>
      <w:r w:rsidRPr="00503654">
        <w:rPr>
          <w:rFonts w:ascii="Times New Roman" w:hAnsi="Times New Roman" w:cs="Times New Roman"/>
          <w:sz w:val="28"/>
          <w:szCs w:val="28"/>
        </w:rPr>
        <w:t>шаяся часть будет исполнена в 2015 г., если заявителями не будет внесено новых изменений и при усло</w:t>
      </w:r>
      <w:r w:rsidR="008D75E6">
        <w:rPr>
          <w:rFonts w:ascii="Times New Roman" w:hAnsi="Times New Roman" w:cs="Times New Roman"/>
          <w:sz w:val="28"/>
          <w:szCs w:val="28"/>
        </w:rPr>
        <w:t>вии, что вы</w:t>
      </w:r>
      <w:r w:rsidRPr="00503654">
        <w:rPr>
          <w:rFonts w:ascii="Times New Roman" w:hAnsi="Times New Roman" w:cs="Times New Roman"/>
          <w:sz w:val="28"/>
          <w:szCs w:val="28"/>
        </w:rPr>
        <w:t>бранная управляющая компания (негосударственный страховой фонд) будет в системе гарантирования пенси</w:t>
      </w:r>
      <w:r w:rsidR="008D75E6">
        <w:rPr>
          <w:rFonts w:ascii="Times New Roman" w:hAnsi="Times New Roman" w:cs="Times New Roman"/>
          <w:sz w:val="28"/>
          <w:szCs w:val="28"/>
        </w:rPr>
        <w:t>он</w:t>
      </w:r>
      <w:r w:rsidRPr="00503654">
        <w:rPr>
          <w:rFonts w:ascii="Times New Roman" w:hAnsi="Times New Roman" w:cs="Times New Roman"/>
          <w:sz w:val="28"/>
          <w:szCs w:val="28"/>
        </w:rPr>
        <w:t xml:space="preserve">ных </w:t>
      </w:r>
      <w:r w:rsidRPr="00B968E9">
        <w:rPr>
          <w:rFonts w:ascii="Times New Roman" w:hAnsi="Times New Roman" w:cs="Times New Roman"/>
          <w:sz w:val="28"/>
          <w:szCs w:val="28"/>
        </w:rPr>
        <w:t xml:space="preserve">накоплений </w:t>
      </w:r>
      <w:r w:rsidR="00B968E9" w:rsidRPr="00B968E9">
        <w:rPr>
          <w:rFonts w:ascii="Times New Roman" w:hAnsi="Times New Roman" w:cs="Times New Roman"/>
          <w:sz w:val="28"/>
          <w:szCs w:val="28"/>
        </w:rPr>
        <w:t>[12</w:t>
      </w:r>
      <w:r w:rsidRPr="00B968E9">
        <w:rPr>
          <w:rFonts w:ascii="Times New Roman" w:hAnsi="Times New Roman" w:cs="Times New Roman"/>
          <w:sz w:val="28"/>
          <w:szCs w:val="28"/>
        </w:rPr>
        <w:t xml:space="preserve">]. </w:t>
      </w:r>
    </w:p>
    <w:p w:rsidR="004534AC" w:rsidRDefault="00503654" w:rsidP="004534AC">
      <w:pPr>
        <w:spacing w:after="0" w:line="360" w:lineRule="auto"/>
        <w:ind w:firstLine="709"/>
        <w:jc w:val="both"/>
        <w:rPr>
          <w:rFonts w:ascii="Times New Roman" w:hAnsi="Times New Roman" w:cs="Times New Roman"/>
          <w:sz w:val="28"/>
          <w:szCs w:val="28"/>
        </w:rPr>
      </w:pPr>
      <w:r w:rsidRPr="00503654">
        <w:rPr>
          <w:rFonts w:ascii="Times New Roman" w:hAnsi="Times New Roman" w:cs="Times New Roman"/>
          <w:sz w:val="28"/>
          <w:szCs w:val="28"/>
        </w:rPr>
        <w:t>Количество клиентов управляющих компаний и не</w:t>
      </w:r>
      <w:r w:rsidR="008D75E6">
        <w:rPr>
          <w:rFonts w:ascii="Times New Roman" w:hAnsi="Times New Roman" w:cs="Times New Roman"/>
          <w:sz w:val="28"/>
          <w:szCs w:val="28"/>
        </w:rPr>
        <w:t>го</w:t>
      </w:r>
      <w:r w:rsidRPr="00503654">
        <w:rPr>
          <w:rFonts w:ascii="Times New Roman" w:hAnsi="Times New Roman" w:cs="Times New Roman"/>
          <w:sz w:val="28"/>
          <w:szCs w:val="28"/>
        </w:rPr>
        <w:t>сударственных с</w:t>
      </w:r>
      <w:r w:rsidR="00CA36AB">
        <w:rPr>
          <w:rFonts w:ascii="Times New Roman" w:hAnsi="Times New Roman" w:cs="Times New Roman"/>
          <w:sz w:val="28"/>
          <w:szCs w:val="28"/>
        </w:rPr>
        <w:t>траховых фондов в 2014 г., не смотря</w:t>
      </w:r>
      <w:r w:rsidRPr="00503654">
        <w:rPr>
          <w:rFonts w:ascii="Times New Roman" w:hAnsi="Times New Roman" w:cs="Times New Roman"/>
          <w:sz w:val="28"/>
          <w:szCs w:val="28"/>
        </w:rPr>
        <w:t xml:space="preserve"> на запрет, изменилось: увел</w:t>
      </w:r>
      <w:r w:rsidR="008D75E6">
        <w:rPr>
          <w:rFonts w:ascii="Times New Roman" w:hAnsi="Times New Roman" w:cs="Times New Roman"/>
          <w:sz w:val="28"/>
          <w:szCs w:val="28"/>
        </w:rPr>
        <w:t xml:space="preserve">ичилось </w:t>
      </w:r>
      <w:r w:rsidR="008D75E6">
        <w:rPr>
          <w:rFonts w:ascii="Times New Roman" w:hAnsi="Times New Roman" w:cs="Times New Roman"/>
          <w:sz w:val="28"/>
          <w:szCs w:val="28"/>
        </w:rPr>
        <w:lastRenderedPageBreak/>
        <w:t>количество застрахован</w:t>
      </w:r>
      <w:r w:rsidRPr="00503654">
        <w:rPr>
          <w:rFonts w:ascii="Times New Roman" w:hAnsi="Times New Roman" w:cs="Times New Roman"/>
          <w:sz w:val="28"/>
          <w:szCs w:val="28"/>
        </w:rPr>
        <w:t>ных лиц, чьи пенсионные накопления пе</w:t>
      </w:r>
      <w:r w:rsidR="008D75E6">
        <w:rPr>
          <w:rFonts w:ascii="Times New Roman" w:hAnsi="Times New Roman" w:cs="Times New Roman"/>
          <w:sz w:val="28"/>
          <w:szCs w:val="28"/>
        </w:rPr>
        <w:t>реведены в Госу</w:t>
      </w:r>
      <w:r w:rsidRPr="00503654">
        <w:rPr>
          <w:rFonts w:ascii="Times New Roman" w:hAnsi="Times New Roman" w:cs="Times New Roman"/>
          <w:sz w:val="28"/>
          <w:szCs w:val="28"/>
        </w:rPr>
        <w:t>дарственную управляющую компанию «Внешэко</w:t>
      </w:r>
      <w:r w:rsidR="008D75E6">
        <w:rPr>
          <w:rFonts w:ascii="Times New Roman" w:hAnsi="Times New Roman" w:cs="Times New Roman"/>
          <w:sz w:val="28"/>
          <w:szCs w:val="28"/>
        </w:rPr>
        <w:t>ном</w:t>
      </w:r>
      <w:r w:rsidRPr="00503654">
        <w:rPr>
          <w:rFonts w:ascii="Times New Roman" w:hAnsi="Times New Roman" w:cs="Times New Roman"/>
          <w:sz w:val="28"/>
          <w:szCs w:val="28"/>
        </w:rPr>
        <w:t>банк», за счет новых участников системы, сократи</w:t>
      </w:r>
      <w:r w:rsidR="008D75E6">
        <w:rPr>
          <w:rFonts w:ascii="Times New Roman" w:hAnsi="Times New Roman" w:cs="Times New Roman"/>
          <w:sz w:val="28"/>
          <w:szCs w:val="28"/>
        </w:rPr>
        <w:t>лось ко</w:t>
      </w:r>
      <w:r w:rsidRPr="00503654">
        <w:rPr>
          <w:rFonts w:ascii="Times New Roman" w:hAnsi="Times New Roman" w:cs="Times New Roman"/>
          <w:sz w:val="28"/>
          <w:szCs w:val="28"/>
        </w:rPr>
        <w:t xml:space="preserve">личество клиентов негосударственных пенсионных фондах, по причине закрытия или реорганизации самих компаний. </w:t>
      </w:r>
    </w:p>
    <w:p w:rsidR="007A63DD" w:rsidRDefault="00503654" w:rsidP="004534AC">
      <w:pPr>
        <w:spacing w:after="0" w:line="360" w:lineRule="auto"/>
        <w:ind w:firstLine="709"/>
        <w:jc w:val="both"/>
        <w:rPr>
          <w:rFonts w:ascii="Times New Roman" w:hAnsi="Times New Roman" w:cs="Times New Roman"/>
          <w:sz w:val="28"/>
          <w:szCs w:val="28"/>
        </w:rPr>
      </w:pPr>
      <w:r w:rsidRPr="00503654">
        <w:rPr>
          <w:rFonts w:ascii="Times New Roman" w:hAnsi="Times New Roman" w:cs="Times New Roman"/>
          <w:sz w:val="28"/>
          <w:szCs w:val="28"/>
        </w:rPr>
        <w:t>Как только негосудар</w:t>
      </w:r>
      <w:r w:rsidR="008D75E6">
        <w:rPr>
          <w:rFonts w:ascii="Times New Roman" w:hAnsi="Times New Roman" w:cs="Times New Roman"/>
          <w:sz w:val="28"/>
          <w:szCs w:val="28"/>
        </w:rPr>
        <w:t>ственные пенсионные фонды ста</w:t>
      </w:r>
      <w:r w:rsidRPr="00503654">
        <w:rPr>
          <w:rFonts w:ascii="Times New Roman" w:hAnsi="Times New Roman" w:cs="Times New Roman"/>
          <w:sz w:val="28"/>
          <w:szCs w:val="28"/>
        </w:rPr>
        <w:t>нут участниками системы гарантирования сохранности пенсионных накоплений, они будут получать пенсионные средства на основе подан</w:t>
      </w:r>
      <w:r w:rsidR="008D75E6">
        <w:rPr>
          <w:rFonts w:ascii="Times New Roman" w:hAnsi="Times New Roman" w:cs="Times New Roman"/>
          <w:sz w:val="28"/>
          <w:szCs w:val="28"/>
        </w:rPr>
        <w:t>ных заявлений со стороны стра</w:t>
      </w:r>
      <w:r w:rsidRPr="00503654">
        <w:rPr>
          <w:rFonts w:ascii="Times New Roman" w:hAnsi="Times New Roman" w:cs="Times New Roman"/>
          <w:sz w:val="28"/>
          <w:szCs w:val="28"/>
        </w:rPr>
        <w:t>хователей. Передаваемые средства состоят из страховых взносов на накопительную пенсию, по</w:t>
      </w:r>
      <w:r w:rsidR="008D75E6">
        <w:rPr>
          <w:rFonts w:ascii="Times New Roman" w:hAnsi="Times New Roman" w:cs="Times New Roman"/>
          <w:sz w:val="28"/>
          <w:szCs w:val="28"/>
        </w:rPr>
        <w:t>ступающих задол</w:t>
      </w:r>
      <w:r w:rsidRPr="00503654">
        <w:rPr>
          <w:rFonts w:ascii="Times New Roman" w:hAnsi="Times New Roman" w:cs="Times New Roman"/>
          <w:sz w:val="28"/>
          <w:szCs w:val="28"/>
        </w:rPr>
        <w:t>женностей страхователей, добровольных взносов застра</w:t>
      </w:r>
      <w:r w:rsidR="008D75E6">
        <w:rPr>
          <w:rFonts w:ascii="Times New Roman" w:hAnsi="Times New Roman" w:cs="Times New Roman"/>
          <w:sz w:val="28"/>
          <w:szCs w:val="28"/>
        </w:rPr>
        <w:t>хо</w:t>
      </w:r>
      <w:r w:rsidRPr="00503654">
        <w:rPr>
          <w:rFonts w:ascii="Times New Roman" w:hAnsi="Times New Roman" w:cs="Times New Roman"/>
          <w:sz w:val="28"/>
          <w:szCs w:val="28"/>
        </w:rPr>
        <w:t>ванных лиц по Программе софинансирования, средства материнского капитала и инвестицион</w:t>
      </w:r>
      <w:r w:rsidR="008D75E6">
        <w:rPr>
          <w:rFonts w:ascii="Times New Roman" w:hAnsi="Times New Roman" w:cs="Times New Roman"/>
          <w:sz w:val="28"/>
          <w:szCs w:val="28"/>
        </w:rPr>
        <w:t>ный доход, получен</w:t>
      </w:r>
      <w:r w:rsidRPr="00503654">
        <w:rPr>
          <w:rFonts w:ascii="Times New Roman" w:hAnsi="Times New Roman" w:cs="Times New Roman"/>
          <w:sz w:val="28"/>
          <w:szCs w:val="28"/>
        </w:rPr>
        <w:t>ный от временного размещения Пенсионным фондом</w:t>
      </w:r>
      <w:r w:rsidR="008D75E6">
        <w:rPr>
          <w:rFonts w:ascii="Times New Roman" w:hAnsi="Times New Roman" w:cs="Times New Roman"/>
          <w:sz w:val="28"/>
          <w:szCs w:val="28"/>
        </w:rPr>
        <w:t xml:space="preserve"> пен</w:t>
      </w:r>
      <w:r w:rsidRPr="00503654">
        <w:rPr>
          <w:rFonts w:ascii="Times New Roman" w:hAnsi="Times New Roman" w:cs="Times New Roman"/>
          <w:sz w:val="28"/>
          <w:szCs w:val="28"/>
        </w:rPr>
        <w:t xml:space="preserve">сионных средств. </w:t>
      </w:r>
    </w:p>
    <w:p w:rsidR="007A63DD" w:rsidRDefault="00503654" w:rsidP="004534AC">
      <w:pPr>
        <w:spacing w:after="0" w:line="360" w:lineRule="auto"/>
        <w:ind w:firstLine="709"/>
        <w:jc w:val="both"/>
        <w:rPr>
          <w:rFonts w:ascii="Times New Roman" w:hAnsi="Times New Roman" w:cs="Times New Roman"/>
          <w:sz w:val="28"/>
          <w:szCs w:val="28"/>
        </w:rPr>
      </w:pPr>
      <w:r w:rsidRPr="00503654">
        <w:rPr>
          <w:rFonts w:ascii="Times New Roman" w:hAnsi="Times New Roman" w:cs="Times New Roman"/>
          <w:sz w:val="28"/>
          <w:szCs w:val="28"/>
        </w:rPr>
        <w:t>На данный момент уже переведены 214 млрд. руб. в Государственную управляю</w:t>
      </w:r>
      <w:r w:rsidR="008D75E6">
        <w:rPr>
          <w:rFonts w:ascii="Times New Roman" w:hAnsi="Times New Roman" w:cs="Times New Roman"/>
          <w:sz w:val="28"/>
          <w:szCs w:val="28"/>
        </w:rPr>
        <w:t>щую компанию «Внешэко</w:t>
      </w:r>
      <w:r w:rsidRPr="00503654">
        <w:rPr>
          <w:rFonts w:ascii="Times New Roman" w:hAnsi="Times New Roman" w:cs="Times New Roman"/>
          <w:sz w:val="28"/>
          <w:szCs w:val="28"/>
        </w:rPr>
        <w:t>номбанк» и 3млрд. руб. в частные компании. Более 399,2 млрд. руб. были переведены в негосударственные пенсионные фонды, кот</w:t>
      </w:r>
      <w:r w:rsidR="008D75E6">
        <w:rPr>
          <w:rFonts w:ascii="Times New Roman" w:hAnsi="Times New Roman" w:cs="Times New Roman"/>
          <w:sz w:val="28"/>
          <w:szCs w:val="28"/>
        </w:rPr>
        <w:t>орые вошли в систему гарантиро</w:t>
      </w:r>
      <w:r w:rsidRPr="00503654">
        <w:rPr>
          <w:rFonts w:ascii="Times New Roman" w:hAnsi="Times New Roman" w:cs="Times New Roman"/>
          <w:sz w:val="28"/>
          <w:szCs w:val="28"/>
        </w:rPr>
        <w:t>вания сохранности пенсионных накоплений, в начале II квартала 2015 г. в систему вошли 24 негосударственных пенсионных фонда. До 31 мая 2015 года него</w:t>
      </w:r>
      <w:r w:rsidR="008D75E6">
        <w:rPr>
          <w:rFonts w:ascii="Times New Roman" w:hAnsi="Times New Roman" w:cs="Times New Roman"/>
          <w:sz w:val="28"/>
          <w:szCs w:val="28"/>
        </w:rPr>
        <w:t>сударствен</w:t>
      </w:r>
      <w:r w:rsidRPr="00503654">
        <w:rPr>
          <w:rFonts w:ascii="Times New Roman" w:hAnsi="Times New Roman" w:cs="Times New Roman"/>
          <w:sz w:val="28"/>
          <w:szCs w:val="28"/>
        </w:rPr>
        <w:t>ные пенсионные фонды должны обеспечить пере</w:t>
      </w:r>
      <w:r w:rsidR="008D75E6">
        <w:rPr>
          <w:rFonts w:ascii="Times New Roman" w:hAnsi="Times New Roman" w:cs="Times New Roman"/>
          <w:sz w:val="28"/>
          <w:szCs w:val="28"/>
        </w:rPr>
        <w:t>дачу пен</w:t>
      </w:r>
      <w:r w:rsidRPr="00503654">
        <w:rPr>
          <w:rFonts w:ascii="Times New Roman" w:hAnsi="Times New Roman" w:cs="Times New Roman"/>
          <w:sz w:val="28"/>
          <w:szCs w:val="28"/>
        </w:rPr>
        <w:t>сионных средств тех застрахованных, которые выбрали другие компании. Если выбранный пенсионный фонд не вошел в систему гарантирования, то пенси</w:t>
      </w:r>
      <w:r w:rsidR="008D75E6">
        <w:rPr>
          <w:rFonts w:ascii="Times New Roman" w:hAnsi="Times New Roman" w:cs="Times New Roman"/>
          <w:sz w:val="28"/>
          <w:szCs w:val="28"/>
        </w:rPr>
        <w:t>онные накопле</w:t>
      </w:r>
      <w:r w:rsidRPr="00503654">
        <w:rPr>
          <w:rFonts w:ascii="Times New Roman" w:hAnsi="Times New Roman" w:cs="Times New Roman"/>
          <w:sz w:val="28"/>
          <w:szCs w:val="28"/>
        </w:rPr>
        <w:t>ния останутся у прежне</w:t>
      </w:r>
      <w:r w:rsidR="008D75E6">
        <w:rPr>
          <w:rFonts w:ascii="Times New Roman" w:hAnsi="Times New Roman" w:cs="Times New Roman"/>
          <w:sz w:val="28"/>
          <w:szCs w:val="28"/>
        </w:rPr>
        <w:t>й компании до тех пор, пока вы</w:t>
      </w:r>
      <w:r w:rsidRPr="00503654">
        <w:rPr>
          <w:rFonts w:ascii="Times New Roman" w:hAnsi="Times New Roman" w:cs="Times New Roman"/>
          <w:sz w:val="28"/>
          <w:szCs w:val="28"/>
        </w:rPr>
        <w:t>бранная компания не войдет в систему гарантирования. Если выбранная и прежняя компании так и не войдут в систему гарантирования сохранности пенси</w:t>
      </w:r>
      <w:r w:rsidR="008D75E6">
        <w:rPr>
          <w:rFonts w:ascii="Times New Roman" w:hAnsi="Times New Roman" w:cs="Times New Roman"/>
          <w:sz w:val="28"/>
          <w:szCs w:val="28"/>
        </w:rPr>
        <w:t>онных накоп</w:t>
      </w:r>
      <w:r w:rsidRPr="00503654">
        <w:rPr>
          <w:rFonts w:ascii="Times New Roman" w:hAnsi="Times New Roman" w:cs="Times New Roman"/>
          <w:sz w:val="28"/>
          <w:szCs w:val="28"/>
        </w:rPr>
        <w:t>лений до 1 января 2016 года, то все пенси</w:t>
      </w:r>
      <w:r w:rsidR="008D75E6">
        <w:rPr>
          <w:rFonts w:ascii="Times New Roman" w:hAnsi="Times New Roman" w:cs="Times New Roman"/>
          <w:sz w:val="28"/>
          <w:szCs w:val="28"/>
        </w:rPr>
        <w:t>онные накопле</w:t>
      </w:r>
      <w:r w:rsidRPr="00503654">
        <w:rPr>
          <w:rFonts w:ascii="Times New Roman" w:hAnsi="Times New Roman" w:cs="Times New Roman"/>
          <w:sz w:val="28"/>
          <w:szCs w:val="28"/>
        </w:rPr>
        <w:t xml:space="preserve">ния возвратятся в Пенсионный фонд РФ </w:t>
      </w:r>
      <w:r w:rsidR="00B968E9" w:rsidRPr="00B968E9">
        <w:rPr>
          <w:rFonts w:ascii="Times New Roman" w:hAnsi="Times New Roman" w:cs="Times New Roman"/>
          <w:sz w:val="28"/>
          <w:szCs w:val="28"/>
        </w:rPr>
        <w:t>[12</w:t>
      </w:r>
      <w:r w:rsidRPr="00B968E9">
        <w:rPr>
          <w:rFonts w:ascii="Times New Roman" w:hAnsi="Times New Roman" w:cs="Times New Roman"/>
          <w:sz w:val="28"/>
          <w:szCs w:val="28"/>
        </w:rPr>
        <w:t xml:space="preserve">]. </w:t>
      </w:r>
    </w:p>
    <w:p w:rsidR="007A63DD" w:rsidRDefault="00503654" w:rsidP="004534AC">
      <w:pPr>
        <w:spacing w:after="0" w:line="360" w:lineRule="auto"/>
        <w:ind w:firstLine="709"/>
        <w:jc w:val="both"/>
        <w:rPr>
          <w:rFonts w:ascii="Times New Roman" w:hAnsi="Times New Roman" w:cs="Times New Roman"/>
          <w:sz w:val="28"/>
          <w:szCs w:val="28"/>
        </w:rPr>
      </w:pPr>
      <w:proofErr w:type="gramStart"/>
      <w:r w:rsidRPr="00503654">
        <w:rPr>
          <w:rFonts w:ascii="Times New Roman" w:hAnsi="Times New Roman" w:cs="Times New Roman"/>
          <w:sz w:val="28"/>
          <w:szCs w:val="28"/>
        </w:rPr>
        <w:t>В течение 2014 г. все пенсион</w:t>
      </w:r>
      <w:r w:rsidR="008D75E6">
        <w:rPr>
          <w:rFonts w:ascii="Times New Roman" w:hAnsi="Times New Roman" w:cs="Times New Roman"/>
          <w:sz w:val="28"/>
          <w:szCs w:val="28"/>
        </w:rPr>
        <w:t>ные накопления: посту</w:t>
      </w:r>
      <w:r w:rsidRPr="00503654">
        <w:rPr>
          <w:rFonts w:ascii="Times New Roman" w:hAnsi="Times New Roman" w:cs="Times New Roman"/>
          <w:sz w:val="28"/>
          <w:szCs w:val="28"/>
        </w:rPr>
        <w:t xml:space="preserve">пившие за III и IV кварталы 2013 г. и в 2014 г., средства по программе государственного </w:t>
      </w:r>
      <w:r w:rsidRPr="00503654">
        <w:rPr>
          <w:rFonts w:ascii="Times New Roman" w:hAnsi="Times New Roman" w:cs="Times New Roman"/>
          <w:sz w:val="28"/>
          <w:szCs w:val="28"/>
        </w:rPr>
        <w:lastRenderedPageBreak/>
        <w:t>софинансирования, средства материнского капитала, так и не переданные не</w:t>
      </w:r>
      <w:r w:rsidR="008D75E6">
        <w:rPr>
          <w:rFonts w:ascii="Times New Roman" w:hAnsi="Times New Roman" w:cs="Times New Roman"/>
          <w:sz w:val="28"/>
          <w:szCs w:val="28"/>
        </w:rPr>
        <w:t>государ</w:t>
      </w:r>
      <w:r w:rsidRPr="00503654">
        <w:rPr>
          <w:rFonts w:ascii="Times New Roman" w:hAnsi="Times New Roman" w:cs="Times New Roman"/>
          <w:sz w:val="28"/>
          <w:szCs w:val="28"/>
        </w:rPr>
        <w:t>ственным пенсионным фон</w:t>
      </w:r>
      <w:r w:rsidR="008D75E6">
        <w:rPr>
          <w:rFonts w:ascii="Times New Roman" w:hAnsi="Times New Roman" w:cs="Times New Roman"/>
          <w:sz w:val="28"/>
          <w:szCs w:val="28"/>
        </w:rPr>
        <w:t>дам и управляющим компани</w:t>
      </w:r>
      <w:r w:rsidRPr="00503654">
        <w:rPr>
          <w:rFonts w:ascii="Times New Roman" w:hAnsi="Times New Roman" w:cs="Times New Roman"/>
          <w:sz w:val="28"/>
          <w:szCs w:val="28"/>
        </w:rPr>
        <w:t>ям, были временно размещены ПФР на бан</w:t>
      </w:r>
      <w:r w:rsidR="008D75E6">
        <w:rPr>
          <w:rFonts w:ascii="Times New Roman" w:hAnsi="Times New Roman" w:cs="Times New Roman"/>
          <w:sz w:val="28"/>
          <w:szCs w:val="28"/>
        </w:rPr>
        <w:t>ковских депо</w:t>
      </w:r>
      <w:r w:rsidRPr="00503654">
        <w:rPr>
          <w:rFonts w:ascii="Times New Roman" w:hAnsi="Times New Roman" w:cs="Times New Roman"/>
          <w:sz w:val="28"/>
          <w:szCs w:val="28"/>
        </w:rPr>
        <w:t>зитах, в государственные сберегательные обли</w:t>
      </w:r>
      <w:r w:rsidR="008D75E6">
        <w:rPr>
          <w:rFonts w:ascii="Times New Roman" w:hAnsi="Times New Roman" w:cs="Times New Roman"/>
          <w:sz w:val="28"/>
          <w:szCs w:val="28"/>
        </w:rPr>
        <w:t>гации и об</w:t>
      </w:r>
      <w:r w:rsidRPr="00503654">
        <w:rPr>
          <w:rFonts w:ascii="Times New Roman" w:hAnsi="Times New Roman" w:cs="Times New Roman"/>
          <w:sz w:val="28"/>
          <w:szCs w:val="28"/>
        </w:rPr>
        <w:t>лигации федерального займа.</w:t>
      </w:r>
      <w:proofErr w:type="gramEnd"/>
      <w:r w:rsidRPr="00503654">
        <w:rPr>
          <w:rFonts w:ascii="Times New Roman" w:hAnsi="Times New Roman" w:cs="Times New Roman"/>
          <w:sz w:val="28"/>
          <w:szCs w:val="28"/>
        </w:rPr>
        <w:t xml:space="preserve"> В 2014 г. Пенсионный фонд провел о 25 депозитных аукционов по срокам размещения от 17 до 146 дней. </w:t>
      </w:r>
    </w:p>
    <w:p w:rsidR="007A63DD" w:rsidRDefault="00503654" w:rsidP="004534AC">
      <w:pPr>
        <w:spacing w:after="0" w:line="360" w:lineRule="auto"/>
        <w:ind w:firstLine="709"/>
        <w:jc w:val="both"/>
        <w:rPr>
          <w:rFonts w:ascii="Times New Roman" w:hAnsi="Times New Roman" w:cs="Times New Roman"/>
          <w:sz w:val="28"/>
          <w:szCs w:val="28"/>
        </w:rPr>
      </w:pPr>
      <w:r w:rsidRPr="00503654">
        <w:rPr>
          <w:rFonts w:ascii="Times New Roman" w:hAnsi="Times New Roman" w:cs="Times New Roman"/>
          <w:sz w:val="28"/>
          <w:szCs w:val="28"/>
        </w:rPr>
        <w:t>На банковских депозитах Пенсионн</w:t>
      </w:r>
      <w:r w:rsidR="008D75E6">
        <w:rPr>
          <w:rFonts w:ascii="Times New Roman" w:hAnsi="Times New Roman" w:cs="Times New Roman"/>
          <w:sz w:val="28"/>
          <w:szCs w:val="28"/>
        </w:rPr>
        <w:t xml:space="preserve">ый фонд РФ </w:t>
      </w:r>
      <w:proofErr w:type="gramStart"/>
      <w:r w:rsidR="008D75E6">
        <w:rPr>
          <w:rFonts w:ascii="Times New Roman" w:hAnsi="Times New Roman" w:cs="Times New Roman"/>
          <w:sz w:val="28"/>
          <w:szCs w:val="28"/>
        </w:rPr>
        <w:t>раз</w:t>
      </w:r>
      <w:r w:rsidRPr="00503654">
        <w:rPr>
          <w:rFonts w:ascii="Times New Roman" w:hAnsi="Times New Roman" w:cs="Times New Roman"/>
          <w:sz w:val="28"/>
          <w:szCs w:val="28"/>
        </w:rPr>
        <w:t>местил средства</w:t>
      </w:r>
      <w:proofErr w:type="gramEnd"/>
      <w:r w:rsidRPr="00503654">
        <w:rPr>
          <w:rFonts w:ascii="Times New Roman" w:hAnsi="Times New Roman" w:cs="Times New Roman"/>
          <w:sz w:val="28"/>
          <w:szCs w:val="28"/>
        </w:rPr>
        <w:t xml:space="preserve"> на общую сумму 182 млрд. руб., доход по ним составил 13,9 млрд. руб. (доходность – 7,6% годовых). </w:t>
      </w:r>
    </w:p>
    <w:p w:rsidR="007A63DD" w:rsidRDefault="00503654" w:rsidP="004534AC">
      <w:pPr>
        <w:spacing w:after="0" w:line="360" w:lineRule="auto"/>
        <w:ind w:firstLine="709"/>
        <w:jc w:val="both"/>
        <w:rPr>
          <w:rFonts w:ascii="Times New Roman" w:hAnsi="Times New Roman" w:cs="Times New Roman"/>
          <w:sz w:val="28"/>
          <w:szCs w:val="28"/>
        </w:rPr>
      </w:pPr>
      <w:r w:rsidRPr="00503654">
        <w:rPr>
          <w:rFonts w:ascii="Times New Roman" w:hAnsi="Times New Roman" w:cs="Times New Roman"/>
          <w:sz w:val="28"/>
          <w:szCs w:val="28"/>
        </w:rPr>
        <w:t>В 2014 г. 141,2 млрд. руб. было инвести</w:t>
      </w:r>
      <w:r w:rsidR="008D75E6">
        <w:rPr>
          <w:rFonts w:ascii="Times New Roman" w:hAnsi="Times New Roman" w:cs="Times New Roman"/>
          <w:sz w:val="28"/>
          <w:szCs w:val="28"/>
        </w:rPr>
        <w:t>ровано в госу</w:t>
      </w:r>
      <w:r w:rsidRPr="00503654">
        <w:rPr>
          <w:rFonts w:ascii="Times New Roman" w:hAnsi="Times New Roman" w:cs="Times New Roman"/>
          <w:sz w:val="28"/>
          <w:szCs w:val="28"/>
        </w:rPr>
        <w:t>дарственные ценные бумаги с дохо</w:t>
      </w:r>
      <w:r w:rsidR="008D75E6">
        <w:rPr>
          <w:rFonts w:ascii="Times New Roman" w:hAnsi="Times New Roman" w:cs="Times New Roman"/>
          <w:sz w:val="28"/>
          <w:szCs w:val="28"/>
        </w:rPr>
        <w:t>дом 8,6 млрд. руб. (до</w:t>
      </w:r>
      <w:r w:rsidRPr="00503654">
        <w:rPr>
          <w:rFonts w:ascii="Times New Roman" w:hAnsi="Times New Roman" w:cs="Times New Roman"/>
          <w:sz w:val="28"/>
          <w:szCs w:val="28"/>
        </w:rPr>
        <w:t xml:space="preserve">ходность – 6,1%). </w:t>
      </w:r>
    </w:p>
    <w:p w:rsidR="007A63DD" w:rsidRDefault="00503654" w:rsidP="004534AC">
      <w:pPr>
        <w:spacing w:after="0" w:line="360" w:lineRule="auto"/>
        <w:ind w:firstLine="709"/>
        <w:jc w:val="both"/>
        <w:rPr>
          <w:rFonts w:ascii="Times New Roman" w:hAnsi="Times New Roman" w:cs="Times New Roman"/>
          <w:sz w:val="28"/>
          <w:szCs w:val="28"/>
        </w:rPr>
      </w:pPr>
      <w:r w:rsidRPr="00503654">
        <w:rPr>
          <w:rFonts w:ascii="Times New Roman" w:hAnsi="Times New Roman" w:cs="Times New Roman"/>
          <w:sz w:val="28"/>
          <w:szCs w:val="28"/>
        </w:rPr>
        <w:t>Всего в 2014 году Пен</w:t>
      </w:r>
      <w:r w:rsidR="008D75E6">
        <w:rPr>
          <w:rFonts w:ascii="Times New Roman" w:hAnsi="Times New Roman" w:cs="Times New Roman"/>
          <w:sz w:val="28"/>
          <w:szCs w:val="28"/>
        </w:rPr>
        <w:t>сионным фондом было размеще</w:t>
      </w:r>
      <w:r w:rsidRPr="00503654">
        <w:rPr>
          <w:rFonts w:ascii="Times New Roman" w:hAnsi="Times New Roman" w:cs="Times New Roman"/>
          <w:sz w:val="28"/>
          <w:szCs w:val="28"/>
        </w:rPr>
        <w:t>но 22,5 млрд. руб. с общей доходно</w:t>
      </w:r>
      <w:r w:rsidR="00B968E9">
        <w:rPr>
          <w:rFonts w:ascii="Times New Roman" w:hAnsi="Times New Roman" w:cs="Times New Roman"/>
          <w:sz w:val="28"/>
          <w:szCs w:val="28"/>
        </w:rPr>
        <w:t xml:space="preserve">стью 7% </w:t>
      </w:r>
      <w:proofErr w:type="gramStart"/>
      <w:r w:rsidR="00B968E9">
        <w:rPr>
          <w:rFonts w:ascii="Times New Roman" w:hAnsi="Times New Roman" w:cs="Times New Roman"/>
          <w:sz w:val="28"/>
          <w:szCs w:val="28"/>
        </w:rPr>
        <w:t>годовых</w:t>
      </w:r>
      <w:proofErr w:type="gramEnd"/>
      <w:r w:rsidR="00B968E9">
        <w:rPr>
          <w:rFonts w:ascii="Times New Roman" w:hAnsi="Times New Roman" w:cs="Times New Roman"/>
          <w:sz w:val="28"/>
          <w:szCs w:val="28"/>
        </w:rPr>
        <w:t>.</w:t>
      </w:r>
      <w:r w:rsidRPr="00503654">
        <w:rPr>
          <w:rFonts w:ascii="Times New Roman" w:hAnsi="Times New Roman" w:cs="Times New Roman"/>
          <w:sz w:val="28"/>
          <w:szCs w:val="28"/>
        </w:rPr>
        <w:t xml:space="preserve"> </w:t>
      </w:r>
      <w:r w:rsidR="00B968E9">
        <w:rPr>
          <w:rFonts w:ascii="Times New Roman" w:hAnsi="Times New Roman" w:cs="Times New Roman"/>
          <w:sz w:val="28"/>
          <w:szCs w:val="28"/>
        </w:rPr>
        <w:t>Это достаточная</w:t>
      </w:r>
      <w:r w:rsidRPr="00503654">
        <w:rPr>
          <w:rFonts w:ascii="Times New Roman" w:hAnsi="Times New Roman" w:cs="Times New Roman"/>
          <w:sz w:val="28"/>
          <w:szCs w:val="28"/>
        </w:rPr>
        <w:t xml:space="preserve"> доходно</w:t>
      </w:r>
      <w:r w:rsidR="00B968E9">
        <w:rPr>
          <w:rFonts w:ascii="Times New Roman" w:hAnsi="Times New Roman" w:cs="Times New Roman"/>
          <w:sz w:val="28"/>
          <w:szCs w:val="28"/>
        </w:rPr>
        <w:t>сть</w:t>
      </w:r>
      <w:r w:rsidRPr="00503654">
        <w:rPr>
          <w:rFonts w:ascii="Times New Roman" w:hAnsi="Times New Roman" w:cs="Times New Roman"/>
          <w:sz w:val="28"/>
          <w:szCs w:val="28"/>
        </w:rPr>
        <w:t xml:space="preserve"> для негосударственных пенсионных фондов и управляющих компаний </w:t>
      </w:r>
      <w:r w:rsidR="00B968E9" w:rsidRPr="00B968E9">
        <w:rPr>
          <w:rFonts w:ascii="Times New Roman" w:hAnsi="Times New Roman" w:cs="Times New Roman"/>
          <w:sz w:val="28"/>
          <w:szCs w:val="28"/>
        </w:rPr>
        <w:t>[8</w:t>
      </w:r>
      <w:r w:rsidRPr="00B968E9">
        <w:rPr>
          <w:rFonts w:ascii="Times New Roman" w:hAnsi="Times New Roman" w:cs="Times New Roman"/>
          <w:sz w:val="28"/>
          <w:szCs w:val="28"/>
        </w:rPr>
        <w:t xml:space="preserve">]. </w:t>
      </w:r>
    </w:p>
    <w:p w:rsidR="007A63DD" w:rsidRDefault="00503654" w:rsidP="004534AC">
      <w:pPr>
        <w:spacing w:after="0" w:line="360" w:lineRule="auto"/>
        <w:ind w:firstLine="709"/>
        <w:jc w:val="both"/>
        <w:rPr>
          <w:rFonts w:ascii="Times New Roman" w:hAnsi="Times New Roman" w:cs="Times New Roman"/>
          <w:sz w:val="28"/>
          <w:szCs w:val="28"/>
        </w:rPr>
      </w:pPr>
      <w:r w:rsidRPr="00503654">
        <w:rPr>
          <w:rFonts w:ascii="Times New Roman" w:hAnsi="Times New Roman" w:cs="Times New Roman"/>
          <w:sz w:val="28"/>
          <w:szCs w:val="28"/>
        </w:rPr>
        <w:t>В конце 2012 г. распоряжением Правительства РФ была утверждена «Стратегия долгосроч</w:t>
      </w:r>
      <w:r w:rsidR="008D75E6">
        <w:rPr>
          <w:rFonts w:ascii="Times New Roman" w:hAnsi="Times New Roman" w:cs="Times New Roman"/>
          <w:sz w:val="28"/>
          <w:szCs w:val="28"/>
        </w:rPr>
        <w:t>ного развития пен</w:t>
      </w:r>
      <w:r w:rsidRPr="00503654">
        <w:rPr>
          <w:rFonts w:ascii="Times New Roman" w:hAnsi="Times New Roman" w:cs="Times New Roman"/>
          <w:sz w:val="28"/>
          <w:szCs w:val="28"/>
        </w:rPr>
        <w:t>сионной системы России». Пенсионным фон</w:t>
      </w:r>
      <w:r w:rsidR="008D75E6">
        <w:rPr>
          <w:rFonts w:ascii="Times New Roman" w:hAnsi="Times New Roman" w:cs="Times New Roman"/>
          <w:sz w:val="28"/>
          <w:szCs w:val="28"/>
        </w:rPr>
        <w:t>дом в послед</w:t>
      </w:r>
      <w:r w:rsidRPr="00503654">
        <w:rPr>
          <w:rFonts w:ascii="Times New Roman" w:hAnsi="Times New Roman" w:cs="Times New Roman"/>
          <w:sz w:val="28"/>
          <w:szCs w:val="28"/>
        </w:rPr>
        <w:t>ние годы были предприняты опреде</w:t>
      </w:r>
      <w:r w:rsidR="008D75E6">
        <w:rPr>
          <w:rFonts w:ascii="Times New Roman" w:hAnsi="Times New Roman" w:cs="Times New Roman"/>
          <w:sz w:val="28"/>
          <w:szCs w:val="28"/>
        </w:rPr>
        <w:t>ленные шаги по со</w:t>
      </w:r>
      <w:r w:rsidRPr="00503654">
        <w:rPr>
          <w:rFonts w:ascii="Times New Roman" w:hAnsi="Times New Roman" w:cs="Times New Roman"/>
          <w:sz w:val="28"/>
          <w:szCs w:val="28"/>
        </w:rPr>
        <w:t xml:space="preserve">вершенствованию российской пенсионной </w:t>
      </w:r>
      <w:r w:rsidRPr="00B968E9">
        <w:rPr>
          <w:rFonts w:ascii="Times New Roman" w:hAnsi="Times New Roman" w:cs="Times New Roman"/>
          <w:sz w:val="28"/>
          <w:szCs w:val="28"/>
        </w:rPr>
        <w:t xml:space="preserve">системы </w:t>
      </w:r>
      <w:r w:rsidR="00B968E9" w:rsidRPr="00B968E9">
        <w:rPr>
          <w:rFonts w:ascii="Times New Roman" w:hAnsi="Times New Roman" w:cs="Times New Roman"/>
          <w:sz w:val="28"/>
          <w:szCs w:val="28"/>
        </w:rPr>
        <w:t>[5</w:t>
      </w:r>
      <w:r w:rsidRPr="00B968E9">
        <w:rPr>
          <w:rFonts w:ascii="Times New Roman" w:hAnsi="Times New Roman" w:cs="Times New Roman"/>
          <w:sz w:val="28"/>
          <w:szCs w:val="28"/>
        </w:rPr>
        <w:t xml:space="preserve">]. </w:t>
      </w:r>
    </w:p>
    <w:p w:rsidR="007A63DD" w:rsidRDefault="00503654" w:rsidP="004534AC">
      <w:pPr>
        <w:spacing w:after="0" w:line="360" w:lineRule="auto"/>
        <w:ind w:firstLine="709"/>
        <w:jc w:val="both"/>
        <w:rPr>
          <w:rFonts w:ascii="Times New Roman" w:hAnsi="Times New Roman" w:cs="Times New Roman"/>
          <w:sz w:val="28"/>
          <w:szCs w:val="28"/>
        </w:rPr>
      </w:pPr>
      <w:r w:rsidRPr="00503654">
        <w:rPr>
          <w:rFonts w:ascii="Times New Roman" w:hAnsi="Times New Roman" w:cs="Times New Roman"/>
          <w:sz w:val="28"/>
          <w:szCs w:val="28"/>
        </w:rPr>
        <w:t>Прежде всего, Пенсионным фондом РФ были про</w:t>
      </w:r>
      <w:r w:rsidR="008D75E6">
        <w:rPr>
          <w:rFonts w:ascii="Times New Roman" w:hAnsi="Times New Roman" w:cs="Times New Roman"/>
          <w:sz w:val="28"/>
          <w:szCs w:val="28"/>
        </w:rPr>
        <w:t>ве</w:t>
      </w:r>
      <w:r w:rsidRPr="00503654">
        <w:rPr>
          <w:rFonts w:ascii="Times New Roman" w:hAnsi="Times New Roman" w:cs="Times New Roman"/>
          <w:sz w:val="28"/>
          <w:szCs w:val="28"/>
        </w:rPr>
        <w:t>дены определенные ме</w:t>
      </w:r>
      <w:r w:rsidR="008D75E6">
        <w:rPr>
          <w:rFonts w:ascii="Times New Roman" w:hAnsi="Times New Roman" w:cs="Times New Roman"/>
          <w:sz w:val="28"/>
          <w:szCs w:val="28"/>
        </w:rPr>
        <w:t>роприятия, в первую очередь ин</w:t>
      </w:r>
      <w:r w:rsidRPr="00503654">
        <w:rPr>
          <w:rFonts w:ascii="Times New Roman" w:hAnsi="Times New Roman" w:cs="Times New Roman"/>
          <w:sz w:val="28"/>
          <w:szCs w:val="28"/>
        </w:rPr>
        <w:t>формационного характера, в рамках осу</w:t>
      </w:r>
      <w:r w:rsidR="008D75E6">
        <w:rPr>
          <w:rFonts w:ascii="Times New Roman" w:hAnsi="Times New Roman" w:cs="Times New Roman"/>
          <w:sz w:val="28"/>
          <w:szCs w:val="28"/>
        </w:rPr>
        <w:t>ществления выбо</w:t>
      </w:r>
      <w:r w:rsidRPr="00503654">
        <w:rPr>
          <w:rFonts w:ascii="Times New Roman" w:hAnsi="Times New Roman" w:cs="Times New Roman"/>
          <w:sz w:val="28"/>
          <w:szCs w:val="28"/>
        </w:rPr>
        <w:t>ра застрахованными лицами варианта пенси</w:t>
      </w:r>
      <w:r w:rsidR="008D75E6">
        <w:rPr>
          <w:rFonts w:ascii="Times New Roman" w:hAnsi="Times New Roman" w:cs="Times New Roman"/>
          <w:sz w:val="28"/>
          <w:szCs w:val="28"/>
        </w:rPr>
        <w:t>онного обес</w:t>
      </w:r>
      <w:r w:rsidRPr="00503654">
        <w:rPr>
          <w:rFonts w:ascii="Times New Roman" w:hAnsi="Times New Roman" w:cs="Times New Roman"/>
          <w:sz w:val="28"/>
          <w:szCs w:val="28"/>
        </w:rPr>
        <w:t xml:space="preserve">печения в системе обязательного пенсионного страхования. </w:t>
      </w:r>
    </w:p>
    <w:p w:rsidR="008D75E6" w:rsidRDefault="00503654" w:rsidP="004534AC">
      <w:pPr>
        <w:spacing w:after="0" w:line="360" w:lineRule="auto"/>
        <w:ind w:firstLine="709"/>
        <w:jc w:val="both"/>
        <w:rPr>
          <w:rFonts w:ascii="Times New Roman" w:hAnsi="Times New Roman" w:cs="Times New Roman"/>
          <w:sz w:val="28"/>
          <w:szCs w:val="28"/>
        </w:rPr>
      </w:pPr>
      <w:r w:rsidRPr="00503654">
        <w:rPr>
          <w:rFonts w:ascii="Times New Roman" w:hAnsi="Times New Roman" w:cs="Times New Roman"/>
          <w:sz w:val="28"/>
          <w:szCs w:val="28"/>
        </w:rPr>
        <w:t>В прошлом и текущем году каждый гражданин 1967 года рождения и моложе должен самостоятельно выбрать вариант пенсионного обеспечения. В данном случае есть выбор между двумя вариантами:</w:t>
      </w:r>
    </w:p>
    <w:p w:rsidR="008D75E6" w:rsidRDefault="00503654" w:rsidP="00F86875">
      <w:pPr>
        <w:spacing w:after="0" w:line="360" w:lineRule="auto"/>
        <w:ind w:firstLine="709"/>
        <w:jc w:val="both"/>
        <w:rPr>
          <w:rFonts w:ascii="Times New Roman" w:hAnsi="Times New Roman" w:cs="Times New Roman"/>
          <w:sz w:val="28"/>
          <w:szCs w:val="28"/>
        </w:rPr>
      </w:pPr>
      <w:r w:rsidRPr="00503654">
        <w:rPr>
          <w:rFonts w:ascii="Times New Roman" w:hAnsi="Times New Roman" w:cs="Times New Roman"/>
          <w:sz w:val="28"/>
          <w:szCs w:val="28"/>
        </w:rPr>
        <w:t xml:space="preserve"> 1)</w:t>
      </w:r>
      <w:r w:rsidR="006571D4">
        <w:rPr>
          <w:rFonts w:ascii="Times New Roman" w:hAnsi="Times New Roman" w:cs="Times New Roman"/>
          <w:sz w:val="28"/>
          <w:szCs w:val="28"/>
        </w:rPr>
        <w:t xml:space="preserve"> </w:t>
      </w:r>
      <w:r w:rsidRPr="00503654">
        <w:rPr>
          <w:rFonts w:ascii="Times New Roman" w:hAnsi="Times New Roman" w:cs="Times New Roman"/>
          <w:sz w:val="28"/>
          <w:szCs w:val="28"/>
        </w:rPr>
        <w:t>направить всю сумму взносов страховщи</w:t>
      </w:r>
      <w:r w:rsidR="008D75E6">
        <w:rPr>
          <w:rFonts w:ascii="Times New Roman" w:hAnsi="Times New Roman" w:cs="Times New Roman"/>
          <w:sz w:val="28"/>
          <w:szCs w:val="28"/>
        </w:rPr>
        <w:t>ка (работо</w:t>
      </w:r>
      <w:r w:rsidRPr="00503654">
        <w:rPr>
          <w:rFonts w:ascii="Times New Roman" w:hAnsi="Times New Roman" w:cs="Times New Roman"/>
          <w:sz w:val="28"/>
          <w:szCs w:val="28"/>
        </w:rPr>
        <w:t xml:space="preserve">дателя) на финансирование только страховой пенсии; </w:t>
      </w:r>
    </w:p>
    <w:p w:rsidR="008D75E6" w:rsidRDefault="00503654" w:rsidP="00F86875">
      <w:pPr>
        <w:spacing w:after="0" w:line="360" w:lineRule="auto"/>
        <w:ind w:firstLine="709"/>
        <w:jc w:val="both"/>
        <w:rPr>
          <w:rFonts w:ascii="Times New Roman" w:hAnsi="Times New Roman" w:cs="Times New Roman"/>
          <w:sz w:val="28"/>
          <w:szCs w:val="28"/>
        </w:rPr>
      </w:pPr>
      <w:r w:rsidRPr="00503654">
        <w:rPr>
          <w:rFonts w:ascii="Times New Roman" w:hAnsi="Times New Roman" w:cs="Times New Roman"/>
          <w:sz w:val="28"/>
          <w:szCs w:val="28"/>
        </w:rPr>
        <w:t>2)</w:t>
      </w:r>
      <w:r w:rsidR="006571D4">
        <w:rPr>
          <w:rFonts w:ascii="Times New Roman" w:hAnsi="Times New Roman" w:cs="Times New Roman"/>
          <w:sz w:val="28"/>
          <w:szCs w:val="28"/>
        </w:rPr>
        <w:t xml:space="preserve"> </w:t>
      </w:r>
      <w:r w:rsidRPr="00503654">
        <w:rPr>
          <w:rFonts w:ascii="Times New Roman" w:hAnsi="Times New Roman" w:cs="Times New Roman"/>
          <w:sz w:val="28"/>
          <w:szCs w:val="28"/>
        </w:rPr>
        <w:t xml:space="preserve">распределить указанную сумму между страховой и накопительной пенсиями. </w:t>
      </w:r>
    </w:p>
    <w:p w:rsidR="007A63DD" w:rsidRDefault="00503654" w:rsidP="00F86875">
      <w:pPr>
        <w:spacing w:after="0" w:line="360" w:lineRule="auto"/>
        <w:ind w:firstLine="709"/>
        <w:jc w:val="both"/>
        <w:rPr>
          <w:rFonts w:ascii="Times New Roman" w:hAnsi="Times New Roman" w:cs="Times New Roman"/>
          <w:sz w:val="28"/>
          <w:szCs w:val="28"/>
        </w:rPr>
      </w:pPr>
      <w:r w:rsidRPr="00503654">
        <w:rPr>
          <w:rFonts w:ascii="Times New Roman" w:hAnsi="Times New Roman" w:cs="Times New Roman"/>
          <w:sz w:val="28"/>
          <w:szCs w:val="28"/>
        </w:rPr>
        <w:lastRenderedPageBreak/>
        <w:t xml:space="preserve">Необходимо отметить, </w:t>
      </w:r>
      <w:r w:rsidR="008D75E6">
        <w:rPr>
          <w:rFonts w:ascii="Times New Roman" w:hAnsi="Times New Roman" w:cs="Times New Roman"/>
          <w:sz w:val="28"/>
          <w:szCs w:val="28"/>
        </w:rPr>
        <w:t>что все ранее накопленные сред</w:t>
      </w:r>
      <w:r w:rsidRPr="00503654">
        <w:rPr>
          <w:rFonts w:ascii="Times New Roman" w:hAnsi="Times New Roman" w:cs="Times New Roman"/>
          <w:sz w:val="28"/>
          <w:szCs w:val="28"/>
        </w:rPr>
        <w:t>ства сохраняются в полном объеме. Средства пенсионных накоплений будут и далее инвестироваться, по достижении пенсионного возраста и принятия решения вы</w:t>
      </w:r>
      <w:r w:rsidR="008D75E6">
        <w:rPr>
          <w:rFonts w:ascii="Times New Roman" w:hAnsi="Times New Roman" w:cs="Times New Roman"/>
          <w:sz w:val="28"/>
          <w:szCs w:val="28"/>
        </w:rPr>
        <w:t>хода на пен</w:t>
      </w:r>
      <w:r w:rsidRPr="00503654">
        <w:rPr>
          <w:rFonts w:ascii="Times New Roman" w:hAnsi="Times New Roman" w:cs="Times New Roman"/>
          <w:sz w:val="28"/>
          <w:szCs w:val="28"/>
        </w:rPr>
        <w:t>сию, они будут выплачены в полном объеме. Пенсионный фонд России на данный момент принимает от граждан соответствующие заявл</w:t>
      </w:r>
      <w:r w:rsidR="008D75E6">
        <w:rPr>
          <w:rFonts w:ascii="Times New Roman" w:hAnsi="Times New Roman" w:cs="Times New Roman"/>
          <w:sz w:val="28"/>
          <w:szCs w:val="28"/>
        </w:rPr>
        <w:t>ения о выборе варианта финанси</w:t>
      </w:r>
      <w:r w:rsidRPr="00503654">
        <w:rPr>
          <w:rFonts w:ascii="Times New Roman" w:hAnsi="Times New Roman" w:cs="Times New Roman"/>
          <w:sz w:val="28"/>
          <w:szCs w:val="28"/>
        </w:rPr>
        <w:t xml:space="preserve">рования пенсии. </w:t>
      </w:r>
    </w:p>
    <w:p w:rsidR="007A63DD" w:rsidRDefault="00503654" w:rsidP="00F86875">
      <w:pPr>
        <w:spacing w:after="0" w:line="360" w:lineRule="auto"/>
        <w:ind w:firstLine="709"/>
        <w:jc w:val="both"/>
        <w:rPr>
          <w:rFonts w:ascii="Times New Roman" w:hAnsi="Times New Roman" w:cs="Times New Roman"/>
          <w:sz w:val="28"/>
          <w:szCs w:val="28"/>
        </w:rPr>
      </w:pPr>
      <w:r w:rsidRPr="00503654">
        <w:rPr>
          <w:rFonts w:ascii="Times New Roman" w:hAnsi="Times New Roman" w:cs="Times New Roman"/>
          <w:sz w:val="28"/>
          <w:szCs w:val="28"/>
        </w:rPr>
        <w:t>В целях совершенствования формирования пенсионных прав граждан в солидарной части пенсионной системы Пенсионным фондом был проведен ряд мероприятий. В 2014 г. усовершенствованный механизм формирования пенсионных прав по главному виду пенсии солидарной системе – страховой пенсии получил законодательное утверждение, в соответствии с законом была разработана и внедрена новая пенсионная формула, которая основана на зависимости размера пенсион</w:t>
      </w:r>
      <w:r w:rsidR="008D75E6">
        <w:rPr>
          <w:rFonts w:ascii="Times New Roman" w:hAnsi="Times New Roman" w:cs="Times New Roman"/>
          <w:sz w:val="28"/>
          <w:szCs w:val="28"/>
        </w:rPr>
        <w:t>ного обеспечения от воз</w:t>
      </w:r>
      <w:r w:rsidRPr="00503654">
        <w:rPr>
          <w:rFonts w:ascii="Times New Roman" w:hAnsi="Times New Roman" w:cs="Times New Roman"/>
          <w:sz w:val="28"/>
          <w:szCs w:val="28"/>
        </w:rPr>
        <w:t>раста выхода на пенсию. Пенсионные права по новой формуле учитываются в пенси</w:t>
      </w:r>
      <w:r w:rsidR="008D75E6">
        <w:rPr>
          <w:rFonts w:ascii="Times New Roman" w:hAnsi="Times New Roman" w:cs="Times New Roman"/>
          <w:sz w:val="28"/>
          <w:szCs w:val="28"/>
        </w:rPr>
        <w:t>онных баллах, число кото</w:t>
      </w:r>
      <w:r w:rsidRPr="00503654">
        <w:rPr>
          <w:rFonts w:ascii="Times New Roman" w:hAnsi="Times New Roman" w:cs="Times New Roman"/>
          <w:sz w:val="28"/>
          <w:szCs w:val="28"/>
        </w:rPr>
        <w:t>рых одновременно зависит от взносов работодате</w:t>
      </w:r>
      <w:r w:rsidR="008D75E6">
        <w:rPr>
          <w:rFonts w:ascii="Times New Roman" w:hAnsi="Times New Roman" w:cs="Times New Roman"/>
          <w:sz w:val="28"/>
          <w:szCs w:val="28"/>
        </w:rPr>
        <w:t>лей, ста</w:t>
      </w:r>
      <w:r w:rsidRPr="00503654">
        <w:rPr>
          <w:rFonts w:ascii="Times New Roman" w:hAnsi="Times New Roman" w:cs="Times New Roman"/>
          <w:sz w:val="28"/>
          <w:szCs w:val="28"/>
        </w:rPr>
        <w:t>жа работы и возраста выхода на пен</w:t>
      </w:r>
      <w:r w:rsidR="008D75E6">
        <w:rPr>
          <w:rFonts w:ascii="Times New Roman" w:hAnsi="Times New Roman" w:cs="Times New Roman"/>
          <w:sz w:val="28"/>
          <w:szCs w:val="28"/>
        </w:rPr>
        <w:t>сию. Высшие пенси</w:t>
      </w:r>
      <w:r w:rsidRPr="00503654">
        <w:rPr>
          <w:rFonts w:ascii="Times New Roman" w:hAnsi="Times New Roman" w:cs="Times New Roman"/>
          <w:sz w:val="28"/>
          <w:szCs w:val="28"/>
        </w:rPr>
        <w:t>онные баллы предусмотрены для тех граждан, которые планируют</w:t>
      </w:r>
      <w:r w:rsidR="007A63DD">
        <w:rPr>
          <w:rFonts w:ascii="Times New Roman" w:hAnsi="Times New Roman" w:cs="Times New Roman"/>
          <w:sz w:val="28"/>
          <w:szCs w:val="28"/>
        </w:rPr>
        <w:t xml:space="preserve"> более поздний выход на пенсию.</w:t>
      </w:r>
    </w:p>
    <w:p w:rsidR="007A63DD" w:rsidRDefault="00503654" w:rsidP="00F86875">
      <w:pPr>
        <w:spacing w:after="0" w:line="360" w:lineRule="auto"/>
        <w:ind w:firstLine="709"/>
        <w:jc w:val="both"/>
        <w:rPr>
          <w:rFonts w:ascii="Times New Roman" w:hAnsi="Times New Roman" w:cs="Times New Roman"/>
          <w:sz w:val="28"/>
          <w:szCs w:val="28"/>
        </w:rPr>
      </w:pPr>
      <w:r w:rsidRPr="00503654">
        <w:rPr>
          <w:rFonts w:ascii="Times New Roman" w:hAnsi="Times New Roman" w:cs="Times New Roman"/>
          <w:sz w:val="28"/>
          <w:szCs w:val="28"/>
        </w:rPr>
        <w:t>Пенсионным фондом был реализован комплекс мер по совершенствованию формирования средств пенсионных накоплений и проведены мероприятия, гарантирующие сохранность средств пенсионных накоп</w:t>
      </w:r>
      <w:r w:rsidR="008D75E6">
        <w:rPr>
          <w:rFonts w:ascii="Times New Roman" w:hAnsi="Times New Roman" w:cs="Times New Roman"/>
          <w:sz w:val="28"/>
          <w:szCs w:val="28"/>
        </w:rPr>
        <w:t>лений и обеспечи</w:t>
      </w:r>
      <w:r w:rsidRPr="00503654">
        <w:rPr>
          <w:rFonts w:ascii="Times New Roman" w:hAnsi="Times New Roman" w:cs="Times New Roman"/>
          <w:sz w:val="28"/>
          <w:szCs w:val="28"/>
        </w:rPr>
        <w:t xml:space="preserve">вающих доходность от их инвестирования. </w:t>
      </w:r>
    </w:p>
    <w:p w:rsidR="007A63DD" w:rsidRDefault="00503654" w:rsidP="00F86875">
      <w:pPr>
        <w:spacing w:after="0" w:line="360" w:lineRule="auto"/>
        <w:ind w:firstLine="709"/>
        <w:jc w:val="both"/>
        <w:rPr>
          <w:rFonts w:ascii="Times New Roman" w:hAnsi="Times New Roman" w:cs="Times New Roman"/>
          <w:sz w:val="28"/>
          <w:szCs w:val="28"/>
        </w:rPr>
      </w:pPr>
      <w:proofErr w:type="gramStart"/>
      <w:r w:rsidRPr="00503654">
        <w:rPr>
          <w:rFonts w:ascii="Times New Roman" w:hAnsi="Times New Roman" w:cs="Times New Roman"/>
          <w:sz w:val="28"/>
          <w:szCs w:val="28"/>
        </w:rPr>
        <w:t>Согласно Федеральному закону «О гарантировании прав застрахованных лиц</w:t>
      </w:r>
      <w:r w:rsidR="008D75E6">
        <w:rPr>
          <w:rFonts w:ascii="Times New Roman" w:hAnsi="Times New Roman" w:cs="Times New Roman"/>
          <w:sz w:val="28"/>
          <w:szCs w:val="28"/>
        </w:rPr>
        <w:t xml:space="preserve"> в системе обязательного пенси</w:t>
      </w:r>
      <w:r w:rsidRPr="00503654">
        <w:rPr>
          <w:rFonts w:ascii="Times New Roman" w:hAnsi="Times New Roman" w:cs="Times New Roman"/>
          <w:sz w:val="28"/>
          <w:szCs w:val="28"/>
        </w:rPr>
        <w:t>онного страхования Российской Федерации при фор</w:t>
      </w:r>
      <w:r w:rsidR="008D75E6">
        <w:rPr>
          <w:rFonts w:ascii="Times New Roman" w:hAnsi="Times New Roman" w:cs="Times New Roman"/>
          <w:sz w:val="28"/>
          <w:szCs w:val="28"/>
        </w:rPr>
        <w:t>миро</w:t>
      </w:r>
      <w:r w:rsidRPr="00503654">
        <w:rPr>
          <w:rFonts w:ascii="Times New Roman" w:hAnsi="Times New Roman" w:cs="Times New Roman"/>
          <w:sz w:val="28"/>
          <w:szCs w:val="28"/>
        </w:rPr>
        <w:t>вании и инвестировании средств пенсионных накоплений, установлении и осуществлении выплат за счет средств пенсионных накоплений»</w:t>
      </w:r>
      <w:r w:rsidR="008D75E6">
        <w:rPr>
          <w:rFonts w:ascii="Times New Roman" w:hAnsi="Times New Roman" w:cs="Times New Roman"/>
          <w:sz w:val="28"/>
          <w:szCs w:val="28"/>
        </w:rPr>
        <w:t xml:space="preserve"> в 2014 г. была разработана си</w:t>
      </w:r>
      <w:r w:rsidRPr="00503654">
        <w:rPr>
          <w:rFonts w:ascii="Times New Roman" w:hAnsi="Times New Roman" w:cs="Times New Roman"/>
          <w:sz w:val="28"/>
          <w:szCs w:val="28"/>
        </w:rPr>
        <w:t xml:space="preserve">стема законодательных и организационных мер, которые будут обеспечивать сохранность пенсионных средств граждан, формирующих пенсионные </w:t>
      </w:r>
      <w:r w:rsidRPr="00503654">
        <w:rPr>
          <w:rFonts w:ascii="Times New Roman" w:hAnsi="Times New Roman" w:cs="Times New Roman"/>
          <w:sz w:val="28"/>
          <w:szCs w:val="28"/>
        </w:rPr>
        <w:lastRenderedPageBreak/>
        <w:t>накопления, как в Пенсионном фонде РФ, так и в не</w:t>
      </w:r>
      <w:r w:rsidR="008D75E6">
        <w:rPr>
          <w:rFonts w:ascii="Times New Roman" w:hAnsi="Times New Roman" w:cs="Times New Roman"/>
          <w:sz w:val="28"/>
          <w:szCs w:val="28"/>
        </w:rPr>
        <w:t>государственных</w:t>
      </w:r>
      <w:proofErr w:type="gramEnd"/>
      <w:r w:rsidR="008D75E6">
        <w:rPr>
          <w:rFonts w:ascii="Times New Roman" w:hAnsi="Times New Roman" w:cs="Times New Roman"/>
          <w:sz w:val="28"/>
          <w:szCs w:val="28"/>
        </w:rPr>
        <w:t xml:space="preserve"> пенси</w:t>
      </w:r>
      <w:r w:rsidRPr="00503654">
        <w:rPr>
          <w:rFonts w:ascii="Times New Roman" w:hAnsi="Times New Roman" w:cs="Times New Roman"/>
          <w:sz w:val="28"/>
          <w:szCs w:val="28"/>
        </w:rPr>
        <w:t xml:space="preserve">онных </w:t>
      </w:r>
      <w:proofErr w:type="gramStart"/>
      <w:r w:rsidRPr="00B968E9">
        <w:rPr>
          <w:rFonts w:ascii="Times New Roman" w:hAnsi="Times New Roman" w:cs="Times New Roman"/>
          <w:sz w:val="28"/>
          <w:szCs w:val="28"/>
        </w:rPr>
        <w:t>фондах</w:t>
      </w:r>
      <w:proofErr w:type="gramEnd"/>
      <w:r w:rsidRPr="00B968E9">
        <w:rPr>
          <w:rFonts w:ascii="Times New Roman" w:hAnsi="Times New Roman" w:cs="Times New Roman"/>
          <w:sz w:val="28"/>
          <w:szCs w:val="28"/>
        </w:rPr>
        <w:t xml:space="preserve"> </w:t>
      </w:r>
      <w:r w:rsidR="00B968E9" w:rsidRPr="00B968E9">
        <w:rPr>
          <w:rFonts w:ascii="Times New Roman" w:hAnsi="Times New Roman" w:cs="Times New Roman"/>
          <w:sz w:val="28"/>
          <w:szCs w:val="28"/>
        </w:rPr>
        <w:t>[2</w:t>
      </w:r>
      <w:r w:rsidRPr="00B968E9">
        <w:rPr>
          <w:rFonts w:ascii="Times New Roman" w:hAnsi="Times New Roman" w:cs="Times New Roman"/>
          <w:sz w:val="28"/>
          <w:szCs w:val="28"/>
        </w:rPr>
        <w:t xml:space="preserve">]. </w:t>
      </w:r>
    </w:p>
    <w:p w:rsidR="007A63DD" w:rsidRDefault="00503654" w:rsidP="00F86875">
      <w:pPr>
        <w:spacing w:after="0" w:line="360" w:lineRule="auto"/>
        <w:ind w:firstLine="709"/>
        <w:jc w:val="both"/>
        <w:rPr>
          <w:rFonts w:ascii="Times New Roman" w:hAnsi="Times New Roman" w:cs="Times New Roman"/>
          <w:sz w:val="28"/>
          <w:szCs w:val="28"/>
        </w:rPr>
      </w:pPr>
      <w:r w:rsidRPr="00503654">
        <w:rPr>
          <w:rFonts w:ascii="Times New Roman" w:hAnsi="Times New Roman" w:cs="Times New Roman"/>
          <w:sz w:val="28"/>
          <w:szCs w:val="28"/>
        </w:rPr>
        <w:t>Новая система гарантирования включает два уровня. На первом уровне Пенсион</w:t>
      </w:r>
      <w:r w:rsidR="008D75E6">
        <w:rPr>
          <w:rFonts w:ascii="Times New Roman" w:hAnsi="Times New Roman" w:cs="Times New Roman"/>
          <w:sz w:val="28"/>
          <w:szCs w:val="28"/>
        </w:rPr>
        <w:t>ный фонд РФ и негосудар</w:t>
      </w:r>
      <w:r w:rsidRPr="00503654">
        <w:rPr>
          <w:rFonts w:ascii="Times New Roman" w:hAnsi="Times New Roman" w:cs="Times New Roman"/>
          <w:sz w:val="28"/>
          <w:szCs w:val="28"/>
        </w:rPr>
        <w:t xml:space="preserve">ственные пенсионные фонды обеспечивают гарантии за счет своих резервов. </w:t>
      </w:r>
      <w:r w:rsidR="008D75E6">
        <w:rPr>
          <w:rFonts w:ascii="Times New Roman" w:hAnsi="Times New Roman" w:cs="Times New Roman"/>
          <w:sz w:val="28"/>
          <w:szCs w:val="28"/>
        </w:rPr>
        <w:t>На данный момент правила форми</w:t>
      </w:r>
      <w:r w:rsidRPr="00503654">
        <w:rPr>
          <w:rFonts w:ascii="Times New Roman" w:hAnsi="Times New Roman" w:cs="Times New Roman"/>
          <w:sz w:val="28"/>
          <w:szCs w:val="28"/>
        </w:rPr>
        <w:t>рования резервов и требования к ним устанавливаются Центральным бан</w:t>
      </w:r>
      <w:r w:rsidR="007A63DD">
        <w:rPr>
          <w:rFonts w:ascii="Times New Roman" w:hAnsi="Times New Roman" w:cs="Times New Roman"/>
          <w:sz w:val="28"/>
          <w:szCs w:val="28"/>
        </w:rPr>
        <w:t>ком РФ.</w:t>
      </w:r>
    </w:p>
    <w:p w:rsidR="007A63DD" w:rsidRDefault="00503654" w:rsidP="00F86875">
      <w:pPr>
        <w:spacing w:after="0" w:line="360" w:lineRule="auto"/>
        <w:ind w:firstLine="709"/>
        <w:jc w:val="both"/>
        <w:rPr>
          <w:rFonts w:ascii="Times New Roman" w:hAnsi="Times New Roman" w:cs="Times New Roman"/>
          <w:sz w:val="28"/>
          <w:szCs w:val="28"/>
        </w:rPr>
      </w:pPr>
      <w:r w:rsidRPr="00503654">
        <w:rPr>
          <w:rFonts w:ascii="Times New Roman" w:hAnsi="Times New Roman" w:cs="Times New Roman"/>
          <w:sz w:val="28"/>
          <w:szCs w:val="28"/>
        </w:rPr>
        <w:t xml:space="preserve">На втором уровне, в </w:t>
      </w:r>
      <w:r w:rsidR="008D75E6">
        <w:rPr>
          <w:rFonts w:ascii="Times New Roman" w:hAnsi="Times New Roman" w:cs="Times New Roman"/>
          <w:sz w:val="28"/>
          <w:szCs w:val="28"/>
        </w:rPr>
        <w:t>ситуации недостаточности резер</w:t>
      </w:r>
      <w:r w:rsidRPr="00503654">
        <w:rPr>
          <w:rFonts w:ascii="Times New Roman" w:hAnsi="Times New Roman" w:cs="Times New Roman"/>
          <w:sz w:val="28"/>
          <w:szCs w:val="28"/>
        </w:rPr>
        <w:t>вов гарантирование обеспечива</w:t>
      </w:r>
      <w:r w:rsidR="008D75E6">
        <w:rPr>
          <w:rFonts w:ascii="Times New Roman" w:hAnsi="Times New Roman" w:cs="Times New Roman"/>
          <w:sz w:val="28"/>
          <w:szCs w:val="28"/>
        </w:rPr>
        <w:t>ется Агентством по страхо</w:t>
      </w:r>
      <w:r w:rsidRPr="00503654">
        <w:rPr>
          <w:rFonts w:ascii="Times New Roman" w:hAnsi="Times New Roman" w:cs="Times New Roman"/>
          <w:sz w:val="28"/>
          <w:szCs w:val="28"/>
        </w:rPr>
        <w:t>ванию вкладов, которому Пенсионный фонд и негосу</w:t>
      </w:r>
      <w:r w:rsidR="008D75E6">
        <w:rPr>
          <w:rFonts w:ascii="Times New Roman" w:hAnsi="Times New Roman" w:cs="Times New Roman"/>
          <w:sz w:val="28"/>
          <w:szCs w:val="28"/>
        </w:rPr>
        <w:t>дар</w:t>
      </w:r>
      <w:r w:rsidRPr="00503654">
        <w:rPr>
          <w:rFonts w:ascii="Times New Roman" w:hAnsi="Times New Roman" w:cs="Times New Roman"/>
          <w:sz w:val="28"/>
          <w:szCs w:val="28"/>
        </w:rPr>
        <w:t>ственные пенсионные фонды обеспечивают ежегодные гарантийные взносы. На дан</w:t>
      </w:r>
      <w:r w:rsidR="008D75E6">
        <w:rPr>
          <w:rFonts w:ascii="Times New Roman" w:hAnsi="Times New Roman" w:cs="Times New Roman"/>
          <w:sz w:val="28"/>
          <w:szCs w:val="28"/>
        </w:rPr>
        <w:t>ный момент система гаранти</w:t>
      </w:r>
      <w:r w:rsidRPr="00503654">
        <w:rPr>
          <w:rFonts w:ascii="Times New Roman" w:hAnsi="Times New Roman" w:cs="Times New Roman"/>
          <w:sz w:val="28"/>
          <w:szCs w:val="28"/>
        </w:rPr>
        <w:t>рования находится в стадии формирования, поскольку еще не все управляющие компании и негосударствен</w:t>
      </w:r>
      <w:r w:rsidR="008D75E6">
        <w:rPr>
          <w:rFonts w:ascii="Times New Roman" w:hAnsi="Times New Roman" w:cs="Times New Roman"/>
          <w:sz w:val="28"/>
          <w:szCs w:val="28"/>
        </w:rPr>
        <w:t>ные пен</w:t>
      </w:r>
      <w:r w:rsidRPr="00503654">
        <w:rPr>
          <w:rFonts w:ascii="Times New Roman" w:hAnsi="Times New Roman" w:cs="Times New Roman"/>
          <w:sz w:val="28"/>
          <w:szCs w:val="28"/>
        </w:rPr>
        <w:t>сионные фонды вошли в нее. Для граждан в Пенсионном фонде России система начала работу в полном объеме с 1 января 2015 года. Негосударственный пенсионный фонд будет включен в систему гарантирования только после его реорганизации в акционерное обще</w:t>
      </w:r>
      <w:r w:rsidR="008D75E6">
        <w:rPr>
          <w:rFonts w:ascii="Times New Roman" w:hAnsi="Times New Roman" w:cs="Times New Roman"/>
          <w:sz w:val="28"/>
          <w:szCs w:val="28"/>
        </w:rPr>
        <w:t>ство и проведения ком</w:t>
      </w:r>
      <w:r w:rsidRPr="00503654">
        <w:rPr>
          <w:rFonts w:ascii="Times New Roman" w:hAnsi="Times New Roman" w:cs="Times New Roman"/>
          <w:sz w:val="28"/>
          <w:szCs w:val="28"/>
        </w:rPr>
        <w:t>плексной проверки Центральным банком РФ. На данный момент в системе гарантиро</w:t>
      </w:r>
      <w:r w:rsidR="008D75E6">
        <w:rPr>
          <w:rFonts w:ascii="Times New Roman" w:hAnsi="Times New Roman" w:cs="Times New Roman"/>
          <w:sz w:val="28"/>
          <w:szCs w:val="28"/>
        </w:rPr>
        <w:t xml:space="preserve">вания уже действуют 24 </w:t>
      </w:r>
      <w:proofErr w:type="gramStart"/>
      <w:r w:rsidR="008D75E6">
        <w:rPr>
          <w:rFonts w:ascii="Times New Roman" w:hAnsi="Times New Roman" w:cs="Times New Roman"/>
          <w:sz w:val="28"/>
          <w:szCs w:val="28"/>
        </w:rPr>
        <w:t>него</w:t>
      </w:r>
      <w:r w:rsidRPr="00503654">
        <w:rPr>
          <w:rFonts w:ascii="Times New Roman" w:hAnsi="Times New Roman" w:cs="Times New Roman"/>
          <w:sz w:val="28"/>
          <w:szCs w:val="28"/>
        </w:rPr>
        <w:t>сударственных</w:t>
      </w:r>
      <w:proofErr w:type="gramEnd"/>
      <w:r w:rsidRPr="00503654">
        <w:rPr>
          <w:rFonts w:ascii="Times New Roman" w:hAnsi="Times New Roman" w:cs="Times New Roman"/>
          <w:sz w:val="28"/>
          <w:szCs w:val="28"/>
        </w:rPr>
        <w:t xml:space="preserve"> пенсионных фонда, список которых имеется на сайте Пенсионного фонда. </w:t>
      </w:r>
    </w:p>
    <w:p w:rsidR="007A63DD" w:rsidRDefault="00503654" w:rsidP="00F86875">
      <w:pPr>
        <w:spacing w:after="0" w:line="360" w:lineRule="auto"/>
        <w:ind w:firstLine="709"/>
        <w:jc w:val="both"/>
        <w:rPr>
          <w:rFonts w:ascii="Times New Roman" w:hAnsi="Times New Roman" w:cs="Times New Roman"/>
          <w:sz w:val="28"/>
          <w:szCs w:val="28"/>
        </w:rPr>
      </w:pPr>
      <w:r w:rsidRPr="00503654">
        <w:rPr>
          <w:rFonts w:ascii="Times New Roman" w:hAnsi="Times New Roman" w:cs="Times New Roman"/>
          <w:sz w:val="28"/>
          <w:szCs w:val="28"/>
        </w:rPr>
        <w:t>В целях совершенствования организационно-правовой формы негосударственных пенсионных фондов в 2013 г. был принят Федеральный закон «О внесении изменений в Федеральный закон «О негосударственных пенсионных фондах» и отдельные законодательные акты Российской Федерации», предусматривающий акционирование не</w:t>
      </w:r>
      <w:r w:rsidR="008D75E6">
        <w:rPr>
          <w:rFonts w:ascii="Times New Roman" w:hAnsi="Times New Roman" w:cs="Times New Roman"/>
          <w:sz w:val="28"/>
          <w:szCs w:val="28"/>
        </w:rPr>
        <w:t>го</w:t>
      </w:r>
      <w:r w:rsidRPr="00503654">
        <w:rPr>
          <w:rFonts w:ascii="Times New Roman" w:hAnsi="Times New Roman" w:cs="Times New Roman"/>
          <w:sz w:val="28"/>
          <w:szCs w:val="28"/>
        </w:rPr>
        <w:t xml:space="preserve">сударственных пенсионных фондов [8]. </w:t>
      </w:r>
    </w:p>
    <w:p w:rsidR="00503654" w:rsidRDefault="00503654" w:rsidP="00F86875">
      <w:pPr>
        <w:spacing w:after="0" w:line="360" w:lineRule="auto"/>
        <w:ind w:firstLine="709"/>
        <w:jc w:val="both"/>
        <w:rPr>
          <w:rFonts w:ascii="Times New Roman" w:hAnsi="Times New Roman" w:cs="Times New Roman"/>
          <w:sz w:val="28"/>
          <w:szCs w:val="28"/>
        </w:rPr>
      </w:pPr>
      <w:r w:rsidRPr="00503654">
        <w:rPr>
          <w:rFonts w:ascii="Times New Roman" w:hAnsi="Times New Roman" w:cs="Times New Roman"/>
          <w:sz w:val="28"/>
          <w:szCs w:val="28"/>
        </w:rPr>
        <w:t>Все негосударственные пенсионные фонды до 1 января 2016 года должны провести реорганизацию в акционерные общества, либо прекратить деятельность по форми</w:t>
      </w:r>
      <w:r w:rsidR="008D75E6">
        <w:rPr>
          <w:rFonts w:ascii="Times New Roman" w:hAnsi="Times New Roman" w:cs="Times New Roman"/>
          <w:sz w:val="28"/>
          <w:szCs w:val="28"/>
        </w:rPr>
        <w:t>рова</w:t>
      </w:r>
      <w:r w:rsidRPr="00503654">
        <w:rPr>
          <w:rFonts w:ascii="Times New Roman" w:hAnsi="Times New Roman" w:cs="Times New Roman"/>
          <w:sz w:val="28"/>
          <w:szCs w:val="28"/>
        </w:rPr>
        <w:t>нию пенсионных нако</w:t>
      </w:r>
      <w:r w:rsidR="008D75E6">
        <w:rPr>
          <w:rFonts w:ascii="Times New Roman" w:hAnsi="Times New Roman" w:cs="Times New Roman"/>
          <w:sz w:val="28"/>
          <w:szCs w:val="28"/>
        </w:rPr>
        <w:t>плений граждан в системе обяза</w:t>
      </w:r>
      <w:r w:rsidRPr="00503654">
        <w:rPr>
          <w:rFonts w:ascii="Times New Roman" w:hAnsi="Times New Roman" w:cs="Times New Roman"/>
          <w:sz w:val="28"/>
          <w:szCs w:val="28"/>
        </w:rPr>
        <w:t xml:space="preserve">тельного пенсионного страхования. Тем негосударственным </w:t>
      </w:r>
      <w:r w:rsidRPr="00503654">
        <w:rPr>
          <w:rFonts w:ascii="Times New Roman" w:hAnsi="Times New Roman" w:cs="Times New Roman"/>
          <w:sz w:val="28"/>
          <w:szCs w:val="28"/>
        </w:rPr>
        <w:lastRenderedPageBreak/>
        <w:t>пенсионным фондам, которые проведут реорганизацию и будут соответствовать всем требованиям для вхождения в систему гарантирования, Пенсионный фонд РФ будет перечислять на счета в те</w:t>
      </w:r>
      <w:r w:rsidR="008D75E6">
        <w:rPr>
          <w:rFonts w:ascii="Times New Roman" w:hAnsi="Times New Roman" w:cs="Times New Roman"/>
          <w:sz w:val="28"/>
          <w:szCs w:val="28"/>
        </w:rPr>
        <w:t>чение 2015 г. средства пенсион</w:t>
      </w:r>
      <w:r w:rsidRPr="00503654">
        <w:rPr>
          <w:rFonts w:ascii="Times New Roman" w:hAnsi="Times New Roman" w:cs="Times New Roman"/>
          <w:sz w:val="28"/>
          <w:szCs w:val="28"/>
        </w:rPr>
        <w:t>ных накоплений граждан, подавших заявки на переход в негосударственный пенсионный фонд.</w:t>
      </w:r>
    </w:p>
    <w:p w:rsidR="00F823D6" w:rsidRDefault="00F823D6" w:rsidP="00B968E9">
      <w:pPr>
        <w:spacing w:after="0" w:line="360" w:lineRule="auto"/>
        <w:jc w:val="both"/>
        <w:rPr>
          <w:rFonts w:ascii="Times New Roman" w:hAnsi="Times New Roman" w:cs="Times New Roman"/>
          <w:sz w:val="28"/>
          <w:szCs w:val="28"/>
        </w:rPr>
      </w:pPr>
    </w:p>
    <w:p w:rsidR="00F823D6" w:rsidRDefault="00F823D6" w:rsidP="00B968E9">
      <w:pPr>
        <w:spacing w:after="0" w:line="360" w:lineRule="auto"/>
        <w:jc w:val="both"/>
        <w:rPr>
          <w:rFonts w:ascii="Times New Roman" w:hAnsi="Times New Roman" w:cs="Times New Roman"/>
          <w:sz w:val="28"/>
          <w:szCs w:val="28"/>
        </w:rPr>
      </w:pPr>
    </w:p>
    <w:p w:rsidR="00692D1E" w:rsidRPr="00F823D6" w:rsidRDefault="00692D1E" w:rsidP="00F823D6">
      <w:pPr>
        <w:pStyle w:val="a4"/>
        <w:numPr>
          <w:ilvl w:val="1"/>
          <w:numId w:val="25"/>
        </w:numPr>
        <w:spacing w:after="0" w:line="360" w:lineRule="auto"/>
        <w:jc w:val="both"/>
        <w:rPr>
          <w:rFonts w:ascii="Times New Roman" w:eastAsia="Times New Roman" w:hAnsi="Times New Roman" w:cs="Times New Roman"/>
          <w:color w:val="000000"/>
          <w:sz w:val="28"/>
          <w:szCs w:val="28"/>
          <w:lang w:eastAsia="ru-RU"/>
        </w:rPr>
      </w:pPr>
      <w:r w:rsidRPr="00F823D6">
        <w:rPr>
          <w:rFonts w:ascii="Times New Roman" w:eastAsia="Times New Roman" w:hAnsi="Times New Roman" w:cs="Times New Roman"/>
          <w:color w:val="000000"/>
          <w:sz w:val="28"/>
          <w:szCs w:val="28"/>
          <w:lang w:eastAsia="ru-RU"/>
        </w:rPr>
        <w:t>Стратегия и тактика ПФ РФ в перспективе</w:t>
      </w:r>
    </w:p>
    <w:p w:rsidR="00692D1E" w:rsidRDefault="00692D1E" w:rsidP="00FA56ED">
      <w:pPr>
        <w:spacing w:after="0" w:line="360" w:lineRule="auto"/>
        <w:ind w:firstLine="709"/>
        <w:jc w:val="both"/>
        <w:rPr>
          <w:rFonts w:ascii="Times New Roman" w:eastAsia="Times New Roman" w:hAnsi="Times New Roman" w:cs="Times New Roman"/>
          <w:color w:val="000000"/>
          <w:sz w:val="28"/>
          <w:szCs w:val="28"/>
          <w:lang w:eastAsia="ru-RU"/>
        </w:rPr>
      </w:pPr>
    </w:p>
    <w:p w:rsidR="003F263B" w:rsidRDefault="00692D1E" w:rsidP="00692D1E">
      <w:pPr>
        <w:spacing w:after="0" w:line="360" w:lineRule="auto"/>
        <w:ind w:firstLine="709"/>
        <w:jc w:val="both"/>
        <w:rPr>
          <w:rFonts w:ascii="Times New Roman" w:eastAsia="Times New Roman" w:hAnsi="Times New Roman" w:cs="Times New Roman"/>
          <w:sz w:val="28"/>
          <w:szCs w:val="28"/>
          <w:lang w:eastAsia="ru-RU"/>
        </w:rPr>
      </w:pPr>
      <w:r w:rsidRPr="00692D1E">
        <w:rPr>
          <w:rFonts w:ascii="Times New Roman" w:eastAsia="Times New Roman" w:hAnsi="Times New Roman" w:cs="Times New Roman"/>
          <w:sz w:val="28"/>
          <w:szCs w:val="28"/>
          <w:lang w:eastAsia="ru-RU"/>
        </w:rPr>
        <w:t>Частота, с которой одна реформа пенсионного обеспечения в постсоветской России сменяется другой, пор</w:t>
      </w:r>
      <w:r w:rsidR="003F263B">
        <w:rPr>
          <w:rFonts w:ascii="Times New Roman" w:eastAsia="Times New Roman" w:hAnsi="Times New Roman" w:cs="Times New Roman"/>
          <w:sz w:val="28"/>
          <w:szCs w:val="28"/>
          <w:lang w:eastAsia="ru-RU"/>
        </w:rPr>
        <w:t xml:space="preserve">ажает воображение. </w:t>
      </w:r>
      <w:proofErr w:type="gramStart"/>
      <w:r w:rsidR="003F263B">
        <w:rPr>
          <w:rFonts w:ascii="Times New Roman" w:eastAsia="Times New Roman" w:hAnsi="Times New Roman" w:cs="Times New Roman"/>
          <w:sz w:val="28"/>
          <w:szCs w:val="28"/>
          <w:lang w:eastAsia="ru-RU"/>
        </w:rPr>
        <w:t>Конечно</w:t>
      </w:r>
      <w:proofErr w:type="gramEnd"/>
      <w:r w:rsidR="003F263B">
        <w:rPr>
          <w:rFonts w:ascii="Times New Roman" w:eastAsia="Times New Roman" w:hAnsi="Times New Roman" w:cs="Times New Roman"/>
          <w:sz w:val="28"/>
          <w:szCs w:val="28"/>
          <w:lang w:eastAsia="ru-RU"/>
        </w:rPr>
        <w:t xml:space="preserve"> возникает вопрос</w:t>
      </w:r>
      <w:r w:rsidRPr="00692D1E">
        <w:rPr>
          <w:rFonts w:ascii="Times New Roman" w:eastAsia="Times New Roman" w:hAnsi="Times New Roman" w:cs="Times New Roman"/>
          <w:sz w:val="28"/>
          <w:szCs w:val="28"/>
          <w:lang w:eastAsia="ru-RU"/>
        </w:rPr>
        <w:t xml:space="preserve">: насколько велика вероятность новой системе разделить судьбу предыдущих? </w:t>
      </w:r>
    </w:p>
    <w:p w:rsidR="00692D1E" w:rsidRPr="00692D1E" w:rsidRDefault="00692D1E" w:rsidP="00692D1E">
      <w:pPr>
        <w:spacing w:after="0" w:line="360" w:lineRule="auto"/>
        <w:ind w:firstLine="709"/>
        <w:jc w:val="both"/>
        <w:rPr>
          <w:rFonts w:ascii="Times New Roman" w:eastAsia="Times New Roman" w:hAnsi="Times New Roman" w:cs="Times New Roman"/>
          <w:sz w:val="28"/>
          <w:szCs w:val="28"/>
          <w:lang w:eastAsia="ru-RU"/>
        </w:rPr>
      </w:pPr>
      <w:r w:rsidRPr="00692D1E">
        <w:rPr>
          <w:rFonts w:ascii="Times New Roman" w:eastAsia="Times New Roman" w:hAnsi="Times New Roman" w:cs="Times New Roman"/>
          <w:sz w:val="28"/>
          <w:szCs w:val="28"/>
          <w:lang w:eastAsia="ru-RU"/>
        </w:rPr>
        <w:t>О сложности, непонятности и многочисленных изъянах пенсионной формулы сказан</w:t>
      </w:r>
      <w:r w:rsidR="003F263B">
        <w:rPr>
          <w:rFonts w:ascii="Times New Roman" w:eastAsia="Times New Roman" w:hAnsi="Times New Roman" w:cs="Times New Roman"/>
          <w:sz w:val="28"/>
          <w:szCs w:val="28"/>
          <w:lang w:eastAsia="ru-RU"/>
        </w:rPr>
        <w:t>о и написано достаточно.</w:t>
      </w:r>
      <w:r w:rsidRPr="00692D1E">
        <w:rPr>
          <w:rFonts w:ascii="Times New Roman" w:eastAsia="Times New Roman" w:hAnsi="Times New Roman" w:cs="Times New Roman"/>
          <w:sz w:val="28"/>
          <w:szCs w:val="28"/>
          <w:lang w:eastAsia="ru-RU"/>
        </w:rPr>
        <w:t xml:space="preserve"> Основная ставка нынешнего пенси</w:t>
      </w:r>
      <w:r w:rsidR="003F263B">
        <w:rPr>
          <w:rFonts w:ascii="Times New Roman" w:eastAsia="Times New Roman" w:hAnsi="Times New Roman" w:cs="Times New Roman"/>
          <w:sz w:val="28"/>
          <w:szCs w:val="28"/>
          <w:lang w:eastAsia="ru-RU"/>
        </w:rPr>
        <w:t>онного обеспечения</w:t>
      </w:r>
      <w:r w:rsidRPr="00692D1E">
        <w:rPr>
          <w:rFonts w:ascii="Times New Roman" w:eastAsia="Times New Roman" w:hAnsi="Times New Roman" w:cs="Times New Roman"/>
          <w:sz w:val="28"/>
          <w:szCs w:val="28"/>
          <w:lang w:eastAsia="ru-RU"/>
        </w:rPr>
        <w:t xml:space="preserve"> сделана на распредели</w:t>
      </w:r>
      <w:r w:rsidR="003F263B">
        <w:rPr>
          <w:rFonts w:ascii="Times New Roman" w:eastAsia="Times New Roman" w:hAnsi="Times New Roman" w:cs="Times New Roman"/>
          <w:sz w:val="28"/>
          <w:szCs w:val="28"/>
          <w:lang w:eastAsia="ru-RU"/>
        </w:rPr>
        <w:t>тельный</w:t>
      </w:r>
      <w:r w:rsidRPr="00692D1E">
        <w:rPr>
          <w:rFonts w:ascii="Times New Roman" w:eastAsia="Times New Roman" w:hAnsi="Times New Roman" w:cs="Times New Roman"/>
          <w:sz w:val="28"/>
          <w:szCs w:val="28"/>
          <w:lang w:eastAsia="ru-RU"/>
        </w:rPr>
        <w:t xml:space="preserve"> ва</w:t>
      </w:r>
      <w:r w:rsidR="00CE538E">
        <w:rPr>
          <w:rFonts w:ascii="Times New Roman" w:eastAsia="Times New Roman" w:hAnsi="Times New Roman" w:cs="Times New Roman"/>
          <w:sz w:val="28"/>
          <w:szCs w:val="28"/>
          <w:lang w:eastAsia="ru-RU"/>
        </w:rPr>
        <w:t>риант. И</w:t>
      </w:r>
      <w:r w:rsidRPr="00692D1E">
        <w:rPr>
          <w:rFonts w:ascii="Times New Roman" w:eastAsia="Times New Roman" w:hAnsi="Times New Roman" w:cs="Times New Roman"/>
          <w:sz w:val="28"/>
          <w:szCs w:val="28"/>
          <w:lang w:eastAsia="ru-RU"/>
        </w:rPr>
        <w:t xml:space="preserve">звестно, что уровень пенсионного обеспечения характеризует коэффициент замещения пенсией утраченного заработка. Величина коэффициента замещения прямо пропорциональна ставке взноса (в процентах от зарплаты), числу плательщиков взносов  и обратно пропорциональна численности пенсионеров. </w:t>
      </w:r>
      <w:proofErr w:type="gramStart"/>
      <w:r w:rsidRPr="00692D1E">
        <w:rPr>
          <w:rFonts w:ascii="Times New Roman" w:eastAsia="Times New Roman" w:hAnsi="Times New Roman" w:cs="Times New Roman"/>
          <w:sz w:val="28"/>
          <w:szCs w:val="28"/>
          <w:lang w:eastAsia="ru-RU"/>
        </w:rPr>
        <w:t>Нет никаких предпосылок рассчитывать</w:t>
      </w:r>
      <w:proofErr w:type="gramEnd"/>
      <w:r w:rsidRPr="00692D1E">
        <w:rPr>
          <w:rFonts w:ascii="Times New Roman" w:eastAsia="Times New Roman" w:hAnsi="Times New Roman" w:cs="Times New Roman"/>
          <w:sz w:val="28"/>
          <w:szCs w:val="28"/>
          <w:lang w:eastAsia="ru-RU"/>
        </w:rPr>
        <w:t xml:space="preserve"> на приемлемую величину коэффициента замещения (достойную пенсию). Действительно, число пенсионеров и количество лет, которое они проживут на пенсии, будет только увеличиваться. Так, по данным Росстата в России отчетливо проявляется глобальная демографическая тенденция – старение населения. По прогнозам ООН население считается старым, если доля лиц в возрасте 65 лет и старше превышает 7 процентов. В 2013 году в нашей стране таких людей было 13 процентов. Все прогнозы на ближайшие 15-20 лет показывают заметные изменения в возрастном составе населения страны. Количество людей от 65 лет и старше увеличится на 60 процентов. Почти </w:t>
      </w:r>
      <w:r w:rsidRPr="00692D1E">
        <w:rPr>
          <w:rFonts w:ascii="Times New Roman" w:eastAsia="Times New Roman" w:hAnsi="Times New Roman" w:cs="Times New Roman"/>
          <w:sz w:val="28"/>
          <w:szCs w:val="28"/>
          <w:lang w:eastAsia="ru-RU"/>
        </w:rPr>
        <w:lastRenderedPageBreak/>
        <w:t>каждый пятый житель России в 2030 году будет старше 65 лет. Это количество пожилых людей превзойдет количество детей до 15 лет. Численность населения в возрастах 15-64 года уменьшится к 2025 году на 10 миллионов человек.</w:t>
      </w:r>
    </w:p>
    <w:p w:rsidR="00692D1E" w:rsidRPr="00692D1E" w:rsidRDefault="00692D1E" w:rsidP="00692D1E">
      <w:pPr>
        <w:spacing w:after="0" w:line="360" w:lineRule="auto"/>
        <w:ind w:firstLine="709"/>
        <w:jc w:val="both"/>
        <w:rPr>
          <w:rFonts w:ascii="Times New Roman" w:eastAsia="Times New Roman" w:hAnsi="Times New Roman" w:cs="Times New Roman"/>
          <w:sz w:val="28"/>
          <w:szCs w:val="28"/>
          <w:lang w:eastAsia="ru-RU"/>
        </w:rPr>
      </w:pPr>
      <w:r w:rsidRPr="00692D1E">
        <w:rPr>
          <w:rFonts w:ascii="Times New Roman" w:eastAsia="Times New Roman" w:hAnsi="Times New Roman" w:cs="Times New Roman"/>
          <w:sz w:val="28"/>
          <w:szCs w:val="28"/>
          <w:lang w:eastAsia="ru-RU"/>
        </w:rPr>
        <w:t xml:space="preserve">Что касается ставки взноса в пенсионный фонд, то она практически идентична тарифам в развитых странах, а вот размер заработной платы несопоставимо меньше. Соответственно, невелика и пенсия у наших соотечественников. </w:t>
      </w:r>
      <w:r w:rsidR="00CE538E" w:rsidRPr="00CE538E">
        <w:rPr>
          <w:rFonts w:ascii="Times New Roman" w:eastAsia="Times New Roman" w:hAnsi="Times New Roman" w:cs="Times New Roman"/>
          <w:sz w:val="28"/>
          <w:szCs w:val="28"/>
          <w:lang w:eastAsia="ru-RU"/>
        </w:rPr>
        <w:t xml:space="preserve">К примеру, </w:t>
      </w:r>
      <w:r w:rsidRPr="00CE538E">
        <w:rPr>
          <w:rFonts w:ascii="Times New Roman" w:eastAsia="Times New Roman" w:hAnsi="Times New Roman" w:cs="Times New Roman"/>
          <w:sz w:val="28"/>
          <w:szCs w:val="28"/>
          <w:lang w:eastAsia="ru-RU"/>
        </w:rPr>
        <w:t>средняя ежегодная зарплата в 1913 году (пересчитанная по курсу доллара) составляла 313 440 современных рублей. За 2012 год по данным Росстата – 320 </w:t>
      </w:r>
      <w:r w:rsidRPr="00320BD7">
        <w:rPr>
          <w:rFonts w:ascii="Times New Roman" w:eastAsia="Times New Roman" w:hAnsi="Times New Roman" w:cs="Times New Roman"/>
          <w:sz w:val="28"/>
          <w:szCs w:val="28"/>
          <w:lang w:eastAsia="ru-RU"/>
        </w:rPr>
        <w:t>280 рублей</w:t>
      </w:r>
      <w:r w:rsidR="00CE538E" w:rsidRPr="00320BD7">
        <w:rPr>
          <w:rFonts w:ascii="Times New Roman" w:eastAsia="Times New Roman" w:hAnsi="Times New Roman" w:cs="Times New Roman"/>
          <w:sz w:val="28"/>
          <w:szCs w:val="28"/>
          <w:lang w:eastAsia="ru-RU"/>
        </w:rPr>
        <w:t>.</w:t>
      </w:r>
      <w:r w:rsidRPr="00320BD7">
        <w:rPr>
          <w:rFonts w:ascii="Times New Roman" w:eastAsia="Times New Roman" w:hAnsi="Times New Roman" w:cs="Times New Roman"/>
          <w:sz w:val="28"/>
          <w:szCs w:val="28"/>
          <w:lang w:eastAsia="ru-RU"/>
        </w:rPr>
        <w:t xml:space="preserve"> </w:t>
      </w:r>
      <w:r w:rsidRPr="00692D1E">
        <w:rPr>
          <w:rFonts w:ascii="Times New Roman" w:eastAsia="Times New Roman" w:hAnsi="Times New Roman" w:cs="Times New Roman"/>
          <w:sz w:val="28"/>
          <w:szCs w:val="28"/>
          <w:lang w:eastAsia="ru-RU"/>
        </w:rPr>
        <w:t xml:space="preserve">Низкая заработная плата в нашей стране обусловлена тем, что большинство российских граждан занято в отраслях с низкой производительностью труда. Работодатели отдают предпочтение расширению ручного труда перед затратами на новую технику и модернизацию производства. Низкая оплата труда способствует консервации отсталости, не побуждает работника повышать квалификацию, совершенствовать мастерство, формирует недостаточный платежный спрос населения. </w:t>
      </w:r>
    </w:p>
    <w:p w:rsidR="00692D1E" w:rsidRPr="00692D1E" w:rsidRDefault="00692D1E" w:rsidP="00692D1E">
      <w:pPr>
        <w:spacing w:after="0" w:line="360" w:lineRule="auto"/>
        <w:ind w:firstLine="709"/>
        <w:jc w:val="both"/>
        <w:rPr>
          <w:rFonts w:ascii="Times New Roman" w:eastAsia="Times New Roman" w:hAnsi="Times New Roman" w:cs="Times New Roman"/>
          <w:sz w:val="28"/>
          <w:szCs w:val="28"/>
          <w:lang w:eastAsia="ru-RU"/>
        </w:rPr>
      </w:pPr>
      <w:r w:rsidRPr="00692D1E">
        <w:rPr>
          <w:rFonts w:ascii="Times New Roman" w:eastAsia="Times New Roman" w:hAnsi="Times New Roman" w:cs="Times New Roman"/>
          <w:sz w:val="28"/>
          <w:szCs w:val="28"/>
          <w:lang w:eastAsia="ru-RU"/>
        </w:rPr>
        <w:t>Никак не удается ликвидировать такое негативное явление как задержка с выплатой зарплаты. Перефразируя известное изречение И. Ильфа о плохо работающем транспорте, можно отметить,- удивляет не то, что некоторые работодатели нерегулярно платят нашим соотечественникам жалованье, а то, что его вообще платят.</w:t>
      </w:r>
    </w:p>
    <w:p w:rsidR="00692D1E" w:rsidRPr="00692D1E" w:rsidRDefault="00692D1E" w:rsidP="00692D1E">
      <w:pPr>
        <w:spacing w:after="0" w:line="360" w:lineRule="auto"/>
        <w:ind w:firstLine="709"/>
        <w:jc w:val="both"/>
        <w:rPr>
          <w:rFonts w:ascii="Times New Roman" w:eastAsia="Times New Roman" w:hAnsi="Times New Roman" w:cs="Times New Roman"/>
          <w:sz w:val="28"/>
          <w:szCs w:val="28"/>
          <w:lang w:eastAsia="ru-RU"/>
        </w:rPr>
      </w:pPr>
      <w:r w:rsidRPr="00692D1E">
        <w:rPr>
          <w:rFonts w:ascii="Times New Roman" w:eastAsia="Times New Roman" w:hAnsi="Times New Roman" w:cs="Times New Roman"/>
          <w:sz w:val="28"/>
          <w:szCs w:val="28"/>
          <w:lang w:eastAsia="ru-RU"/>
        </w:rPr>
        <w:t xml:space="preserve"> По данным портала </w:t>
      </w:r>
      <w:proofErr w:type="spellStart"/>
      <w:r w:rsidRPr="00692D1E">
        <w:rPr>
          <w:rFonts w:ascii="Times New Roman" w:eastAsia="Times New Roman" w:hAnsi="Times New Roman" w:cs="Times New Roman"/>
          <w:sz w:val="28"/>
          <w:szCs w:val="28"/>
          <w:lang w:val="en-US" w:eastAsia="ru-RU"/>
        </w:rPr>
        <w:t>Superjob</w:t>
      </w:r>
      <w:proofErr w:type="spellEnd"/>
      <w:r w:rsidRPr="00692D1E">
        <w:rPr>
          <w:rFonts w:ascii="Times New Roman" w:eastAsia="Times New Roman" w:hAnsi="Times New Roman" w:cs="Times New Roman"/>
          <w:sz w:val="28"/>
          <w:szCs w:val="28"/>
          <w:lang w:eastAsia="ru-RU"/>
        </w:rPr>
        <w:t xml:space="preserve">, треть работающих россиян согласна получать небольшую часть официальной зарплаты, остальное в конверте. Высоко число и неплательщиков взносов. Не так давно (в октябре 2014 года) вице-премьер российского правительства О. </w:t>
      </w:r>
      <w:proofErr w:type="spellStart"/>
      <w:r w:rsidRPr="00692D1E">
        <w:rPr>
          <w:rFonts w:ascii="Times New Roman" w:eastAsia="Times New Roman" w:hAnsi="Times New Roman" w:cs="Times New Roman"/>
          <w:sz w:val="28"/>
          <w:szCs w:val="28"/>
          <w:lang w:eastAsia="ru-RU"/>
        </w:rPr>
        <w:t>Голодец</w:t>
      </w:r>
      <w:proofErr w:type="spellEnd"/>
      <w:r w:rsidRPr="00692D1E">
        <w:rPr>
          <w:rFonts w:ascii="Times New Roman" w:eastAsia="Times New Roman" w:hAnsi="Times New Roman" w:cs="Times New Roman"/>
          <w:sz w:val="28"/>
          <w:szCs w:val="28"/>
          <w:lang w:eastAsia="ru-RU"/>
        </w:rPr>
        <w:t xml:space="preserve"> сообщила: «38 миллионов взрослых россиян не понятно где и чем заняты… , 22,5 миллиона граждан страны не платят взносы в ПФР». Какого же все-таки общее число трудоспособного населения России и структура его занятости?  Н. </w:t>
      </w:r>
      <w:proofErr w:type="spellStart"/>
      <w:r w:rsidRPr="00692D1E">
        <w:rPr>
          <w:rFonts w:ascii="Times New Roman" w:eastAsia="Times New Roman" w:hAnsi="Times New Roman" w:cs="Times New Roman"/>
          <w:sz w:val="28"/>
          <w:szCs w:val="28"/>
          <w:lang w:eastAsia="ru-RU"/>
        </w:rPr>
        <w:t>Зубаревич</w:t>
      </w:r>
      <w:proofErr w:type="spellEnd"/>
      <w:r w:rsidRPr="00692D1E">
        <w:rPr>
          <w:rFonts w:ascii="Times New Roman" w:eastAsia="Times New Roman" w:hAnsi="Times New Roman" w:cs="Times New Roman"/>
          <w:sz w:val="28"/>
          <w:szCs w:val="28"/>
          <w:lang w:eastAsia="ru-RU"/>
        </w:rPr>
        <w:t xml:space="preserve"> приводит следующие данные: «Около 19 миллионов в бюджетном секторе </w:t>
      </w:r>
      <w:r w:rsidRPr="00692D1E">
        <w:rPr>
          <w:rFonts w:ascii="Times New Roman" w:eastAsia="Times New Roman" w:hAnsi="Times New Roman" w:cs="Times New Roman"/>
          <w:sz w:val="28"/>
          <w:szCs w:val="28"/>
          <w:lang w:eastAsia="ru-RU"/>
        </w:rPr>
        <w:lastRenderedPageBreak/>
        <w:t>(27 процентов экономически активного населения); 17 миллионов заняты на крупных и средних предприятиях и организациях бизнеса (23 процента); 10-11 миллионов заняты в компаниях малого  бизнеса; 5-6 миллионов – индивидуальные предприниматели. Суммарно – это 51-52 миллиона человек. Еще 4 миллиона – безработные. 17-19 миллионов – «серая» зона. Меняется характер труда. Занятость на крупных и средних предприятиях устойчиво сокращается». В последнее время значительно увеличилось число работников</w:t>
      </w:r>
      <w:r w:rsidR="00CE538E">
        <w:rPr>
          <w:rFonts w:ascii="Times New Roman" w:eastAsia="Times New Roman" w:hAnsi="Times New Roman" w:cs="Times New Roman"/>
          <w:sz w:val="28"/>
          <w:szCs w:val="28"/>
          <w:lang w:eastAsia="ru-RU"/>
        </w:rPr>
        <w:t>,</w:t>
      </w:r>
      <w:r w:rsidRPr="00692D1E">
        <w:rPr>
          <w:rFonts w:ascii="Times New Roman" w:eastAsia="Times New Roman" w:hAnsi="Times New Roman" w:cs="Times New Roman"/>
          <w:sz w:val="28"/>
          <w:szCs w:val="28"/>
          <w:lang w:eastAsia="ru-RU"/>
        </w:rPr>
        <w:t xml:space="preserve"> работающих от случая к случаю, не оформляющих свои отношения с работодателями</w:t>
      </w:r>
      <w:r w:rsidR="00CE538E">
        <w:rPr>
          <w:rFonts w:ascii="Times New Roman" w:eastAsia="Times New Roman" w:hAnsi="Times New Roman" w:cs="Times New Roman"/>
          <w:i/>
          <w:sz w:val="28"/>
          <w:szCs w:val="28"/>
          <w:lang w:eastAsia="ru-RU"/>
        </w:rPr>
        <w:t xml:space="preserve">. </w:t>
      </w:r>
      <w:r w:rsidRPr="00692D1E">
        <w:rPr>
          <w:rFonts w:ascii="Times New Roman" w:eastAsia="Times New Roman" w:hAnsi="Times New Roman" w:cs="Times New Roman"/>
          <w:sz w:val="28"/>
          <w:szCs w:val="28"/>
          <w:lang w:eastAsia="ru-RU"/>
        </w:rPr>
        <w:t xml:space="preserve">По подсчетам специалистов таких работников уже набирается до 30 процентов от количества россиян трудоспособного возраста. Еще одна неприятность – неприемлемо высокая смертность среди работающих граждан (в три раза выше, чем в странах ЕС). </w:t>
      </w:r>
    </w:p>
    <w:p w:rsidR="00692D1E" w:rsidRPr="00692D1E" w:rsidRDefault="00692D1E" w:rsidP="00692D1E">
      <w:pPr>
        <w:spacing w:after="0" w:line="360" w:lineRule="auto"/>
        <w:ind w:firstLine="709"/>
        <w:jc w:val="both"/>
        <w:rPr>
          <w:rFonts w:ascii="Times New Roman" w:eastAsia="Times New Roman" w:hAnsi="Times New Roman" w:cs="Times New Roman"/>
          <w:sz w:val="28"/>
          <w:szCs w:val="28"/>
          <w:lang w:eastAsia="ru-RU"/>
        </w:rPr>
      </w:pPr>
      <w:r w:rsidRPr="00692D1E">
        <w:rPr>
          <w:rFonts w:ascii="Times New Roman" w:eastAsia="Times New Roman" w:hAnsi="Times New Roman" w:cs="Times New Roman"/>
          <w:sz w:val="28"/>
          <w:szCs w:val="28"/>
          <w:lang w:eastAsia="ru-RU"/>
        </w:rPr>
        <w:t>Таким образом, о приемлемой величине коэффициента замещения, то есть достойном материальном положении российских пенсионеров говорить не приходится.</w:t>
      </w:r>
    </w:p>
    <w:p w:rsidR="00692D1E" w:rsidRDefault="00692D1E" w:rsidP="00692D1E">
      <w:pPr>
        <w:spacing w:after="0" w:line="360" w:lineRule="auto"/>
        <w:ind w:firstLine="709"/>
        <w:jc w:val="both"/>
        <w:rPr>
          <w:rFonts w:ascii="Times New Roman" w:eastAsia="Times New Roman" w:hAnsi="Times New Roman" w:cs="Times New Roman"/>
          <w:sz w:val="28"/>
          <w:szCs w:val="28"/>
          <w:lang w:eastAsia="ru-RU"/>
        </w:rPr>
      </w:pPr>
      <w:r w:rsidRPr="00692D1E">
        <w:rPr>
          <w:rFonts w:ascii="Times New Roman" w:eastAsia="Times New Roman" w:hAnsi="Times New Roman" w:cs="Times New Roman"/>
          <w:sz w:val="28"/>
          <w:szCs w:val="28"/>
          <w:lang w:eastAsia="ru-RU"/>
        </w:rPr>
        <w:t xml:space="preserve">Наряду с </w:t>
      </w:r>
      <w:proofErr w:type="gramStart"/>
      <w:r w:rsidRPr="00692D1E">
        <w:rPr>
          <w:rFonts w:ascii="Times New Roman" w:eastAsia="Times New Roman" w:hAnsi="Times New Roman" w:cs="Times New Roman"/>
          <w:sz w:val="28"/>
          <w:szCs w:val="28"/>
          <w:lang w:eastAsia="ru-RU"/>
        </w:rPr>
        <w:t>перечисленными</w:t>
      </w:r>
      <w:proofErr w:type="gramEnd"/>
      <w:r w:rsidRPr="00692D1E">
        <w:rPr>
          <w:rFonts w:ascii="Times New Roman" w:eastAsia="Times New Roman" w:hAnsi="Times New Roman" w:cs="Times New Roman"/>
          <w:sz w:val="28"/>
          <w:szCs w:val="28"/>
          <w:lang w:eastAsia="ru-RU"/>
        </w:rPr>
        <w:t>, характерны также высокая инфляция, существенное материальное расслоение (доходы богатых россиян превышают доходы бедных в 14 раз) и издержки, связанные с выплатой досрочных пенсий. Усугубляет ситуацию всеобщее недоверие и проживание в парадигме «здесь и сейчас», - перспектива – сегодняшний вечер.</w:t>
      </w:r>
    </w:p>
    <w:p w:rsidR="00060439" w:rsidRDefault="00060439" w:rsidP="00692D1E">
      <w:pPr>
        <w:spacing w:after="0" w:line="360" w:lineRule="auto"/>
        <w:ind w:firstLine="709"/>
        <w:jc w:val="both"/>
        <w:rPr>
          <w:rFonts w:ascii="Times New Roman" w:eastAsia="Times New Roman" w:hAnsi="Times New Roman" w:cs="Times New Roman"/>
          <w:sz w:val="28"/>
          <w:szCs w:val="28"/>
          <w:lang w:eastAsia="ru-RU"/>
        </w:rPr>
      </w:pPr>
    </w:p>
    <w:p w:rsidR="00060439" w:rsidRDefault="00060439" w:rsidP="00692D1E">
      <w:pPr>
        <w:spacing w:after="0" w:line="360" w:lineRule="auto"/>
        <w:ind w:firstLine="709"/>
        <w:jc w:val="both"/>
        <w:rPr>
          <w:rFonts w:ascii="Times New Roman" w:eastAsia="Times New Roman" w:hAnsi="Times New Roman" w:cs="Times New Roman"/>
          <w:sz w:val="28"/>
          <w:szCs w:val="28"/>
          <w:lang w:eastAsia="ru-RU"/>
        </w:rPr>
      </w:pPr>
    </w:p>
    <w:p w:rsidR="00060439" w:rsidRDefault="00060439" w:rsidP="00692D1E">
      <w:pPr>
        <w:spacing w:after="0" w:line="360" w:lineRule="auto"/>
        <w:ind w:firstLine="709"/>
        <w:jc w:val="both"/>
        <w:rPr>
          <w:rFonts w:ascii="Times New Roman" w:eastAsia="Times New Roman" w:hAnsi="Times New Roman" w:cs="Times New Roman"/>
          <w:sz w:val="28"/>
          <w:szCs w:val="28"/>
          <w:lang w:eastAsia="ru-RU"/>
        </w:rPr>
      </w:pPr>
    </w:p>
    <w:p w:rsidR="00060439" w:rsidRDefault="00060439" w:rsidP="00692D1E">
      <w:pPr>
        <w:spacing w:after="0" w:line="360" w:lineRule="auto"/>
        <w:ind w:firstLine="709"/>
        <w:jc w:val="both"/>
        <w:rPr>
          <w:rFonts w:ascii="Times New Roman" w:eastAsia="Times New Roman" w:hAnsi="Times New Roman" w:cs="Times New Roman"/>
          <w:sz w:val="28"/>
          <w:szCs w:val="28"/>
          <w:lang w:eastAsia="ru-RU"/>
        </w:rPr>
      </w:pPr>
    </w:p>
    <w:p w:rsidR="00060439" w:rsidRDefault="00060439" w:rsidP="00692D1E">
      <w:pPr>
        <w:spacing w:after="0" w:line="360" w:lineRule="auto"/>
        <w:ind w:firstLine="709"/>
        <w:jc w:val="both"/>
        <w:rPr>
          <w:rFonts w:ascii="Times New Roman" w:eastAsia="Times New Roman" w:hAnsi="Times New Roman" w:cs="Times New Roman"/>
          <w:sz w:val="28"/>
          <w:szCs w:val="28"/>
          <w:lang w:eastAsia="ru-RU"/>
        </w:rPr>
      </w:pPr>
    </w:p>
    <w:p w:rsidR="00060439" w:rsidRDefault="00060439" w:rsidP="00692D1E">
      <w:pPr>
        <w:spacing w:after="0" w:line="360" w:lineRule="auto"/>
        <w:ind w:firstLine="709"/>
        <w:jc w:val="both"/>
        <w:rPr>
          <w:rFonts w:ascii="Times New Roman" w:eastAsia="Times New Roman" w:hAnsi="Times New Roman" w:cs="Times New Roman"/>
          <w:sz w:val="28"/>
          <w:szCs w:val="28"/>
          <w:lang w:eastAsia="ru-RU"/>
        </w:rPr>
      </w:pPr>
    </w:p>
    <w:p w:rsidR="00B968E9" w:rsidRDefault="00B968E9" w:rsidP="00692D1E">
      <w:pPr>
        <w:spacing w:after="0" w:line="360" w:lineRule="auto"/>
        <w:ind w:firstLine="709"/>
        <w:jc w:val="both"/>
        <w:rPr>
          <w:rFonts w:ascii="Times New Roman" w:eastAsia="Times New Roman" w:hAnsi="Times New Roman" w:cs="Times New Roman"/>
          <w:sz w:val="28"/>
          <w:szCs w:val="28"/>
          <w:lang w:eastAsia="ru-RU"/>
        </w:rPr>
      </w:pPr>
    </w:p>
    <w:p w:rsidR="00B968E9" w:rsidRDefault="00B968E9" w:rsidP="00692D1E">
      <w:pPr>
        <w:spacing w:after="0" w:line="360" w:lineRule="auto"/>
        <w:ind w:firstLine="709"/>
        <w:jc w:val="both"/>
        <w:rPr>
          <w:rFonts w:ascii="Times New Roman" w:eastAsia="Times New Roman" w:hAnsi="Times New Roman" w:cs="Times New Roman"/>
          <w:sz w:val="28"/>
          <w:szCs w:val="28"/>
          <w:lang w:eastAsia="ru-RU"/>
        </w:rPr>
      </w:pPr>
    </w:p>
    <w:p w:rsidR="00B968E9" w:rsidRDefault="00B968E9" w:rsidP="00692D1E">
      <w:pPr>
        <w:spacing w:after="0" w:line="360" w:lineRule="auto"/>
        <w:ind w:firstLine="709"/>
        <w:jc w:val="both"/>
        <w:rPr>
          <w:rFonts w:ascii="Times New Roman" w:eastAsia="Times New Roman" w:hAnsi="Times New Roman" w:cs="Times New Roman"/>
          <w:sz w:val="28"/>
          <w:szCs w:val="28"/>
          <w:lang w:eastAsia="ru-RU"/>
        </w:rPr>
      </w:pPr>
    </w:p>
    <w:p w:rsidR="00060439" w:rsidRDefault="00060439" w:rsidP="00F823D6">
      <w:pPr>
        <w:spacing w:after="0" w:line="360" w:lineRule="auto"/>
        <w:jc w:val="both"/>
        <w:rPr>
          <w:rFonts w:ascii="Times New Roman" w:eastAsia="Times New Roman" w:hAnsi="Times New Roman" w:cs="Times New Roman"/>
          <w:sz w:val="28"/>
          <w:szCs w:val="28"/>
          <w:lang w:eastAsia="ru-RU"/>
        </w:rPr>
      </w:pPr>
    </w:p>
    <w:p w:rsidR="00060439" w:rsidRPr="00692D1E" w:rsidRDefault="00060439" w:rsidP="00060439">
      <w:pPr>
        <w:spacing w:after="0" w:line="360" w:lineRule="auto"/>
        <w:ind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ЗАКЛЮЧЕНИЕ</w:t>
      </w:r>
    </w:p>
    <w:p w:rsidR="00692D1E" w:rsidRPr="00692D1E" w:rsidRDefault="00692D1E" w:rsidP="00692D1E">
      <w:pPr>
        <w:spacing w:after="0" w:line="360" w:lineRule="auto"/>
        <w:ind w:firstLine="709"/>
        <w:jc w:val="both"/>
        <w:rPr>
          <w:rFonts w:ascii="Times New Roman" w:eastAsia="Times New Roman" w:hAnsi="Times New Roman" w:cs="Times New Roman"/>
          <w:sz w:val="28"/>
          <w:szCs w:val="28"/>
          <w:lang w:eastAsia="ru-RU"/>
        </w:rPr>
      </w:pPr>
      <w:r w:rsidRPr="00692D1E">
        <w:rPr>
          <w:rFonts w:ascii="Times New Roman" w:eastAsia="Times New Roman" w:hAnsi="Times New Roman" w:cs="Times New Roman"/>
          <w:sz w:val="28"/>
          <w:szCs w:val="28"/>
          <w:lang w:eastAsia="ru-RU"/>
        </w:rPr>
        <w:t xml:space="preserve">Имеющиеся проблемы можно разделить </w:t>
      </w:r>
      <w:proofErr w:type="gramStart"/>
      <w:r w:rsidRPr="00692D1E">
        <w:rPr>
          <w:rFonts w:ascii="Times New Roman" w:eastAsia="Times New Roman" w:hAnsi="Times New Roman" w:cs="Times New Roman"/>
          <w:sz w:val="28"/>
          <w:szCs w:val="28"/>
          <w:lang w:eastAsia="ru-RU"/>
        </w:rPr>
        <w:t>на</w:t>
      </w:r>
      <w:proofErr w:type="gramEnd"/>
      <w:r w:rsidRPr="00692D1E">
        <w:rPr>
          <w:rFonts w:ascii="Times New Roman" w:eastAsia="Times New Roman" w:hAnsi="Times New Roman" w:cs="Times New Roman"/>
          <w:sz w:val="28"/>
          <w:szCs w:val="28"/>
          <w:lang w:eastAsia="ru-RU"/>
        </w:rPr>
        <w:t xml:space="preserve"> объективные и субъективные. </w:t>
      </w:r>
      <w:proofErr w:type="gramStart"/>
      <w:r w:rsidRPr="00692D1E">
        <w:rPr>
          <w:rFonts w:ascii="Times New Roman" w:eastAsia="Times New Roman" w:hAnsi="Times New Roman" w:cs="Times New Roman"/>
          <w:sz w:val="28"/>
          <w:szCs w:val="28"/>
          <w:lang w:eastAsia="ru-RU"/>
        </w:rPr>
        <w:t xml:space="preserve">Если последние можно и нужно устранить путем решительного  вмешательства государства и изменения существующей парадигмы на парадигму ответственности за свое будущее, то риски объективных проблем могут быть минимизированы только с помощью хорошо продуманной и сконструированной  пенсионной системы, над созданием которой и следует серьезно потрудиться. </w:t>
      </w:r>
      <w:proofErr w:type="gramEnd"/>
    </w:p>
    <w:p w:rsidR="00DA6295" w:rsidRDefault="00692D1E" w:rsidP="00DA6295">
      <w:pPr>
        <w:spacing w:after="0" w:line="360" w:lineRule="auto"/>
        <w:ind w:firstLine="709"/>
        <w:jc w:val="both"/>
        <w:rPr>
          <w:rFonts w:ascii="Times New Roman" w:eastAsia="Times New Roman" w:hAnsi="Times New Roman" w:cs="Times New Roman"/>
          <w:sz w:val="28"/>
          <w:szCs w:val="28"/>
          <w:lang w:eastAsia="ru-RU"/>
        </w:rPr>
      </w:pPr>
      <w:proofErr w:type="gramStart"/>
      <w:r w:rsidRPr="00692D1E">
        <w:rPr>
          <w:rFonts w:ascii="Times New Roman" w:eastAsia="Times New Roman" w:hAnsi="Times New Roman" w:cs="Times New Roman"/>
          <w:sz w:val="28"/>
          <w:szCs w:val="28"/>
          <w:lang w:eastAsia="ru-RU"/>
        </w:rPr>
        <w:t xml:space="preserve">По мнению Н. </w:t>
      </w:r>
      <w:proofErr w:type="spellStart"/>
      <w:r w:rsidRPr="00692D1E">
        <w:rPr>
          <w:rFonts w:ascii="Times New Roman" w:eastAsia="Times New Roman" w:hAnsi="Times New Roman" w:cs="Times New Roman"/>
          <w:sz w:val="28"/>
          <w:szCs w:val="28"/>
          <w:lang w:eastAsia="ru-RU"/>
        </w:rPr>
        <w:t>Барра</w:t>
      </w:r>
      <w:proofErr w:type="spellEnd"/>
      <w:r w:rsidRPr="00692D1E">
        <w:rPr>
          <w:rFonts w:ascii="Times New Roman" w:eastAsia="Times New Roman" w:hAnsi="Times New Roman" w:cs="Times New Roman"/>
          <w:sz w:val="28"/>
          <w:szCs w:val="28"/>
          <w:lang w:eastAsia="ru-RU"/>
        </w:rPr>
        <w:t xml:space="preserve"> и П. </w:t>
      </w:r>
      <w:proofErr w:type="spellStart"/>
      <w:r w:rsidRPr="00692D1E">
        <w:rPr>
          <w:rFonts w:ascii="Times New Roman" w:eastAsia="Times New Roman" w:hAnsi="Times New Roman" w:cs="Times New Roman"/>
          <w:sz w:val="28"/>
          <w:szCs w:val="28"/>
          <w:lang w:eastAsia="ru-RU"/>
        </w:rPr>
        <w:t>Даймонда</w:t>
      </w:r>
      <w:proofErr w:type="spellEnd"/>
      <w:r w:rsidRPr="00692D1E">
        <w:rPr>
          <w:rFonts w:ascii="Times New Roman" w:eastAsia="Times New Roman" w:hAnsi="Times New Roman" w:cs="Times New Roman"/>
          <w:sz w:val="28"/>
          <w:szCs w:val="28"/>
          <w:lang w:eastAsia="ru-RU"/>
        </w:rPr>
        <w:t xml:space="preserve"> (нобелевского лауреата по экономике) главной задачей пенсионной системы является сглаживание колебаний в уровне потребления,  сохранение  у пенсионеров прежнего уровня  питания, одежды, комфортного жилья, медицинских услуг, путем увеличения объема производства, а не способа организации пенсионной системы (распределительного или накопительного) в той или иной конкретной стране. </w:t>
      </w:r>
      <w:proofErr w:type="gramEnd"/>
    </w:p>
    <w:p w:rsidR="00692D1E" w:rsidRPr="00692D1E" w:rsidRDefault="00DA6295" w:rsidP="00DA629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Можно попытаться смоделировать</w:t>
      </w:r>
      <w:r w:rsidR="00692D1E" w:rsidRPr="00692D1E">
        <w:rPr>
          <w:rFonts w:ascii="Times New Roman" w:eastAsia="Times New Roman" w:hAnsi="Times New Roman" w:cs="Times New Roman"/>
          <w:sz w:val="28"/>
          <w:szCs w:val="28"/>
          <w:lang w:eastAsia="ru-RU"/>
        </w:rPr>
        <w:t xml:space="preserve"> пенсионную систему России, способную адекватно противостоять существующим проблемам и стратегич</w:t>
      </w:r>
      <w:r>
        <w:rPr>
          <w:rFonts w:ascii="Times New Roman" w:eastAsia="Times New Roman" w:hAnsi="Times New Roman" w:cs="Times New Roman"/>
          <w:sz w:val="28"/>
          <w:szCs w:val="28"/>
          <w:lang w:eastAsia="ru-RU"/>
        </w:rPr>
        <w:t>еским вызовам. Э</w:t>
      </w:r>
      <w:r w:rsidR="00692D1E" w:rsidRPr="00692D1E">
        <w:rPr>
          <w:rFonts w:ascii="Times New Roman" w:eastAsia="Times New Roman" w:hAnsi="Times New Roman" w:cs="Times New Roman"/>
          <w:sz w:val="28"/>
          <w:szCs w:val="28"/>
          <w:lang w:eastAsia="ru-RU"/>
        </w:rPr>
        <w:t xml:space="preserve">то должна быть система с хорошо отлаженным механизмом формирования рынка труда, миграционной политики, финансов и экономики, здравоохранения. Главные действующие лица, - государство, работники, работодатели. Участники должны проникнуться ее смыслом и доверием. Хребет системы, - новый </w:t>
      </w:r>
      <w:proofErr w:type="spellStart"/>
      <w:r w:rsidR="00692D1E" w:rsidRPr="00692D1E">
        <w:rPr>
          <w:rFonts w:ascii="Times New Roman" w:eastAsia="Times New Roman" w:hAnsi="Times New Roman" w:cs="Times New Roman"/>
          <w:sz w:val="28"/>
          <w:szCs w:val="28"/>
          <w:lang w:eastAsia="ru-RU"/>
        </w:rPr>
        <w:t>межпоколенческий</w:t>
      </w:r>
      <w:proofErr w:type="spellEnd"/>
      <w:r w:rsidR="00692D1E" w:rsidRPr="00692D1E">
        <w:rPr>
          <w:rFonts w:ascii="Times New Roman" w:eastAsia="Times New Roman" w:hAnsi="Times New Roman" w:cs="Times New Roman"/>
          <w:sz w:val="28"/>
          <w:szCs w:val="28"/>
          <w:lang w:eastAsia="ru-RU"/>
        </w:rPr>
        <w:t xml:space="preserve"> договор, базирующийся на рациональном распределении природных ресурсов и капитала, оптимальном соотношении взносов и выплат, учитывающий изменения в социально-трудовых отношениях. Система должна отражать интересы групп с различными доходами. Наконец, учитывая разную структуру потребления у «молодых» стариков и «старых» (старше 75 лет), </w:t>
      </w:r>
      <w:proofErr w:type="spellStart"/>
      <w:r w:rsidR="00692D1E" w:rsidRPr="00692D1E">
        <w:rPr>
          <w:rFonts w:ascii="Times New Roman" w:eastAsia="Times New Roman" w:hAnsi="Times New Roman" w:cs="Times New Roman"/>
          <w:sz w:val="28"/>
          <w:szCs w:val="28"/>
          <w:lang w:eastAsia="ru-RU"/>
        </w:rPr>
        <w:t>задействуя</w:t>
      </w:r>
      <w:proofErr w:type="spellEnd"/>
      <w:r w:rsidR="00692D1E" w:rsidRPr="00692D1E">
        <w:rPr>
          <w:rFonts w:ascii="Times New Roman" w:eastAsia="Times New Roman" w:hAnsi="Times New Roman" w:cs="Times New Roman"/>
          <w:sz w:val="28"/>
          <w:szCs w:val="28"/>
          <w:lang w:eastAsia="ru-RU"/>
        </w:rPr>
        <w:t xml:space="preserve"> комплексность, удовлетворять запросы последних в лечении, услугах по уходу и т.д.</w:t>
      </w:r>
    </w:p>
    <w:p w:rsidR="00692D1E" w:rsidRPr="00692D1E" w:rsidRDefault="00692D1E" w:rsidP="00692D1E">
      <w:pPr>
        <w:spacing w:after="0" w:line="360" w:lineRule="auto"/>
        <w:ind w:firstLine="709"/>
        <w:jc w:val="both"/>
        <w:rPr>
          <w:rFonts w:ascii="Times New Roman" w:eastAsia="Times New Roman" w:hAnsi="Times New Roman" w:cs="Times New Roman"/>
          <w:sz w:val="28"/>
          <w:szCs w:val="28"/>
          <w:lang w:eastAsia="ru-RU"/>
        </w:rPr>
      </w:pPr>
      <w:r w:rsidRPr="00692D1E">
        <w:rPr>
          <w:rFonts w:ascii="Times New Roman" w:eastAsia="Times New Roman" w:hAnsi="Times New Roman" w:cs="Times New Roman"/>
          <w:sz w:val="28"/>
          <w:szCs w:val="28"/>
          <w:lang w:eastAsia="ru-RU"/>
        </w:rPr>
        <w:lastRenderedPageBreak/>
        <w:t xml:space="preserve">Не вызывает сомнения тот факт, что реализовать </w:t>
      </w:r>
      <w:proofErr w:type="spellStart"/>
      <w:r w:rsidRPr="00692D1E">
        <w:rPr>
          <w:rFonts w:ascii="Times New Roman" w:eastAsia="Times New Roman" w:hAnsi="Times New Roman" w:cs="Times New Roman"/>
          <w:sz w:val="28"/>
          <w:szCs w:val="28"/>
          <w:lang w:eastAsia="ru-RU"/>
        </w:rPr>
        <w:t>вышеобозначенное</w:t>
      </w:r>
      <w:proofErr w:type="spellEnd"/>
      <w:r w:rsidRPr="00692D1E">
        <w:rPr>
          <w:rFonts w:ascii="Times New Roman" w:eastAsia="Times New Roman" w:hAnsi="Times New Roman" w:cs="Times New Roman"/>
          <w:sz w:val="28"/>
          <w:szCs w:val="28"/>
          <w:lang w:eastAsia="ru-RU"/>
        </w:rPr>
        <w:t xml:space="preserve"> возможно при симбиозе распределительной и накопительной систем и возможности оперативной перенастройки на доминирование одной из них при соответствующем изменении социально-экономического положения в стране.</w:t>
      </w:r>
    </w:p>
    <w:p w:rsidR="005C10C7" w:rsidRDefault="00692D1E" w:rsidP="005C10C7">
      <w:pPr>
        <w:spacing w:after="0" w:line="360" w:lineRule="auto"/>
        <w:ind w:firstLine="709"/>
        <w:jc w:val="both"/>
        <w:rPr>
          <w:rFonts w:ascii="Times New Roman" w:eastAsia="Times New Roman" w:hAnsi="Times New Roman" w:cs="Times New Roman"/>
          <w:sz w:val="28"/>
          <w:szCs w:val="28"/>
          <w:lang w:eastAsia="ru-RU"/>
        </w:rPr>
      </w:pPr>
      <w:r w:rsidRPr="00692D1E">
        <w:rPr>
          <w:rFonts w:ascii="Times New Roman" w:eastAsia="Times New Roman" w:hAnsi="Times New Roman" w:cs="Times New Roman"/>
          <w:sz w:val="28"/>
          <w:szCs w:val="28"/>
          <w:lang w:eastAsia="ru-RU"/>
        </w:rPr>
        <w:t>Если рассматривать более д</w:t>
      </w:r>
      <w:r w:rsidR="00DA6295">
        <w:rPr>
          <w:rFonts w:ascii="Times New Roman" w:eastAsia="Times New Roman" w:hAnsi="Times New Roman" w:cs="Times New Roman"/>
          <w:sz w:val="28"/>
          <w:szCs w:val="28"/>
          <w:lang w:eastAsia="ru-RU"/>
        </w:rPr>
        <w:t>лительную перспективу, то не возникает</w:t>
      </w:r>
      <w:r w:rsidRPr="00692D1E">
        <w:rPr>
          <w:rFonts w:ascii="Times New Roman" w:eastAsia="Times New Roman" w:hAnsi="Times New Roman" w:cs="Times New Roman"/>
          <w:sz w:val="28"/>
          <w:szCs w:val="28"/>
          <w:lang w:eastAsia="ru-RU"/>
        </w:rPr>
        <w:t xml:space="preserve"> сомнений, - дезинтеграция всего и вся приведет к тому, что пенсия станет личным делом каждого. Вообще для этого периода человеческой жизни станет характерна тотальная индивидуализация: питания, медицины, образования</w:t>
      </w:r>
      <w:r w:rsidR="00060439">
        <w:rPr>
          <w:rFonts w:ascii="Times New Roman" w:eastAsia="Times New Roman" w:hAnsi="Times New Roman" w:cs="Times New Roman"/>
          <w:sz w:val="28"/>
          <w:szCs w:val="28"/>
          <w:lang w:eastAsia="ru-RU"/>
        </w:rPr>
        <w:t>.</w:t>
      </w:r>
    </w:p>
    <w:p w:rsidR="005C10C7" w:rsidRDefault="005C10C7" w:rsidP="005C10C7">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Для решения тех проблем, что </w:t>
      </w:r>
      <w:proofErr w:type="gramStart"/>
      <w:r>
        <w:rPr>
          <w:rFonts w:ascii="Times New Roman" w:eastAsia="Times New Roman" w:hAnsi="Times New Roman" w:cs="Times New Roman"/>
          <w:sz w:val="28"/>
          <w:szCs w:val="28"/>
          <w:lang w:eastAsia="ru-RU"/>
        </w:rPr>
        <w:t xml:space="preserve">существуют в нашей стране в </w:t>
      </w:r>
      <w:r w:rsidR="00342C1A">
        <w:rPr>
          <w:rFonts w:ascii="Times New Roman" w:eastAsia="Times New Roman" w:hAnsi="Times New Roman" w:cs="Times New Roman"/>
          <w:sz w:val="28"/>
          <w:szCs w:val="28"/>
          <w:lang w:eastAsia="ru-RU"/>
        </w:rPr>
        <w:t>системе ПФ РФ на данном этапе будет</w:t>
      </w:r>
      <w:proofErr w:type="gramEnd"/>
      <w:r w:rsidR="00342C1A">
        <w:rPr>
          <w:rFonts w:ascii="Times New Roman" w:eastAsia="Times New Roman" w:hAnsi="Times New Roman" w:cs="Times New Roman"/>
          <w:sz w:val="28"/>
          <w:szCs w:val="28"/>
          <w:lang w:eastAsia="ru-RU"/>
        </w:rPr>
        <w:t xml:space="preserve"> целесообразным обсудить с участием соответствующих органов и министерств ведение дальнейшей политики</w:t>
      </w:r>
      <w:r w:rsidR="006571D4">
        <w:rPr>
          <w:rFonts w:ascii="Times New Roman" w:eastAsia="Times New Roman" w:hAnsi="Times New Roman" w:cs="Times New Roman"/>
          <w:sz w:val="28"/>
          <w:szCs w:val="28"/>
          <w:lang w:eastAsia="ru-RU"/>
        </w:rPr>
        <w:t xml:space="preserve"> с целью:</w:t>
      </w:r>
    </w:p>
    <w:p w:rsidR="00BA0D12" w:rsidRPr="00BA0D12" w:rsidRDefault="00BA0D12" w:rsidP="00BA0D12">
      <w:pPr>
        <w:spacing w:after="0" w:line="360" w:lineRule="auto"/>
        <w:ind w:firstLine="709"/>
        <w:jc w:val="both"/>
        <w:rPr>
          <w:rFonts w:ascii="Times New Roman" w:hAnsi="Times New Roman" w:cs="Times New Roman"/>
          <w:sz w:val="28"/>
          <w:szCs w:val="28"/>
        </w:rPr>
      </w:pPr>
      <w:r w:rsidRPr="00BA0D12">
        <w:rPr>
          <w:rFonts w:ascii="Times New Roman" w:hAnsi="Times New Roman" w:cs="Times New Roman"/>
          <w:sz w:val="28"/>
          <w:szCs w:val="28"/>
        </w:rPr>
        <w:t>- выработки консолидированного сценария развития пенсионной системы Российской Федерации, рассчитанного на период функционирования до 2050 г., включающего наиболее приемлемые для общества решения;</w:t>
      </w:r>
    </w:p>
    <w:p w:rsidR="00BA0D12" w:rsidRPr="00BA0D12" w:rsidRDefault="00BA0D12" w:rsidP="00BA0D12">
      <w:pPr>
        <w:spacing w:after="0" w:line="360" w:lineRule="auto"/>
        <w:ind w:firstLine="709"/>
        <w:jc w:val="both"/>
        <w:rPr>
          <w:rFonts w:ascii="Times New Roman" w:hAnsi="Times New Roman" w:cs="Times New Roman"/>
          <w:sz w:val="28"/>
          <w:szCs w:val="28"/>
        </w:rPr>
      </w:pPr>
      <w:r w:rsidRPr="00BA0D12">
        <w:rPr>
          <w:rFonts w:ascii="Times New Roman" w:hAnsi="Times New Roman" w:cs="Times New Roman"/>
          <w:sz w:val="28"/>
          <w:szCs w:val="28"/>
        </w:rPr>
        <w:t xml:space="preserve">- осуществления </w:t>
      </w:r>
      <w:proofErr w:type="gramStart"/>
      <w:r w:rsidRPr="00BA0D12">
        <w:rPr>
          <w:rFonts w:ascii="Times New Roman" w:hAnsi="Times New Roman" w:cs="Times New Roman"/>
          <w:sz w:val="28"/>
          <w:szCs w:val="28"/>
        </w:rPr>
        <w:t>программы актуарного прогнозирования результатов реализации консолидированного сценария развития пенсионной системы Российской Федерации</w:t>
      </w:r>
      <w:proofErr w:type="gramEnd"/>
      <w:r w:rsidRPr="00BA0D12">
        <w:rPr>
          <w:rFonts w:ascii="Times New Roman" w:hAnsi="Times New Roman" w:cs="Times New Roman"/>
          <w:sz w:val="28"/>
          <w:szCs w:val="28"/>
        </w:rPr>
        <w:t xml:space="preserve"> на основе специальной актуарной модели, разработанной и применяемой Пенсионным фондом Российской Федерации;</w:t>
      </w:r>
    </w:p>
    <w:p w:rsidR="00BA0D12" w:rsidRPr="00BA0D12" w:rsidRDefault="00BA0D12" w:rsidP="00BA0D12">
      <w:pPr>
        <w:spacing w:after="0" w:line="360" w:lineRule="auto"/>
        <w:ind w:firstLine="709"/>
        <w:jc w:val="both"/>
        <w:rPr>
          <w:rFonts w:ascii="Times New Roman" w:hAnsi="Times New Roman" w:cs="Times New Roman"/>
          <w:sz w:val="28"/>
          <w:szCs w:val="28"/>
        </w:rPr>
      </w:pPr>
      <w:r w:rsidRPr="00BA0D12">
        <w:rPr>
          <w:rFonts w:ascii="Times New Roman" w:hAnsi="Times New Roman" w:cs="Times New Roman"/>
          <w:sz w:val="28"/>
          <w:szCs w:val="28"/>
        </w:rPr>
        <w:t>- подготовки и принятия Программы долгосрочного развития пенсионной системы Российской Федерации.</w:t>
      </w:r>
    </w:p>
    <w:p w:rsidR="00683255" w:rsidRPr="00692D1E" w:rsidRDefault="00683255" w:rsidP="00692D1E">
      <w:pPr>
        <w:spacing w:after="0" w:line="360" w:lineRule="auto"/>
        <w:ind w:firstLine="709"/>
        <w:jc w:val="both"/>
        <w:rPr>
          <w:rFonts w:ascii="Times New Roman" w:hAnsi="Times New Roman" w:cs="Times New Roman"/>
          <w:sz w:val="28"/>
          <w:szCs w:val="28"/>
        </w:rPr>
      </w:pPr>
    </w:p>
    <w:p w:rsidR="00060439" w:rsidRDefault="00060439" w:rsidP="004534AC">
      <w:pPr>
        <w:spacing w:after="0" w:line="360" w:lineRule="auto"/>
        <w:ind w:firstLine="709"/>
        <w:jc w:val="both"/>
        <w:rPr>
          <w:rFonts w:ascii="Times New Roman" w:hAnsi="Times New Roman" w:cs="Times New Roman"/>
          <w:color w:val="00B0F0"/>
          <w:sz w:val="28"/>
          <w:szCs w:val="28"/>
        </w:rPr>
      </w:pPr>
    </w:p>
    <w:p w:rsidR="00060439" w:rsidRDefault="00060439" w:rsidP="004534AC">
      <w:pPr>
        <w:spacing w:after="0" w:line="360" w:lineRule="auto"/>
        <w:ind w:firstLine="709"/>
        <w:jc w:val="both"/>
        <w:rPr>
          <w:rFonts w:ascii="Times New Roman" w:hAnsi="Times New Roman" w:cs="Times New Roman"/>
          <w:color w:val="00B0F0"/>
          <w:sz w:val="28"/>
          <w:szCs w:val="28"/>
        </w:rPr>
      </w:pPr>
    </w:p>
    <w:p w:rsidR="00060439" w:rsidRDefault="00060439" w:rsidP="004534AC">
      <w:pPr>
        <w:spacing w:after="0" w:line="360" w:lineRule="auto"/>
        <w:ind w:firstLine="709"/>
        <w:jc w:val="both"/>
        <w:rPr>
          <w:rFonts w:ascii="Times New Roman" w:hAnsi="Times New Roman" w:cs="Times New Roman"/>
          <w:color w:val="00B0F0"/>
          <w:sz w:val="28"/>
          <w:szCs w:val="28"/>
        </w:rPr>
      </w:pPr>
    </w:p>
    <w:p w:rsidR="00060439" w:rsidRDefault="00060439" w:rsidP="006571D4">
      <w:pPr>
        <w:spacing w:after="0" w:line="360" w:lineRule="auto"/>
        <w:jc w:val="both"/>
        <w:rPr>
          <w:rFonts w:ascii="Times New Roman" w:hAnsi="Times New Roman" w:cs="Times New Roman"/>
          <w:color w:val="00B0F0"/>
          <w:sz w:val="28"/>
          <w:szCs w:val="28"/>
        </w:rPr>
      </w:pPr>
    </w:p>
    <w:p w:rsidR="00060439" w:rsidRDefault="00060439" w:rsidP="004534AC">
      <w:pPr>
        <w:spacing w:after="0" w:line="360" w:lineRule="auto"/>
        <w:ind w:firstLine="709"/>
        <w:jc w:val="both"/>
        <w:rPr>
          <w:rFonts w:ascii="Times New Roman" w:hAnsi="Times New Roman" w:cs="Times New Roman"/>
          <w:color w:val="00B0F0"/>
          <w:sz w:val="28"/>
          <w:szCs w:val="28"/>
        </w:rPr>
      </w:pPr>
    </w:p>
    <w:p w:rsidR="004534AC" w:rsidRPr="00DD1822" w:rsidRDefault="00DD1822" w:rsidP="00320BD7">
      <w:pPr>
        <w:spacing w:after="0" w:line="360" w:lineRule="auto"/>
        <w:jc w:val="center"/>
        <w:rPr>
          <w:rFonts w:ascii="Times New Roman" w:hAnsi="Times New Roman" w:cs="Times New Roman"/>
          <w:sz w:val="28"/>
          <w:szCs w:val="28"/>
        </w:rPr>
      </w:pPr>
      <w:r w:rsidRPr="00DD1822">
        <w:rPr>
          <w:rFonts w:ascii="Times New Roman" w:hAnsi="Times New Roman" w:cs="Times New Roman"/>
          <w:sz w:val="28"/>
          <w:szCs w:val="28"/>
        </w:rPr>
        <w:lastRenderedPageBreak/>
        <w:t>СПИСОК ИСПОЛЬЗОВАННЫХ ИСТОЧНИКОВ</w:t>
      </w:r>
    </w:p>
    <w:p w:rsidR="00DD1822" w:rsidRDefault="00DD1822" w:rsidP="004534AC">
      <w:pPr>
        <w:spacing w:after="0" w:line="360" w:lineRule="auto"/>
        <w:ind w:firstLine="709"/>
        <w:jc w:val="both"/>
        <w:rPr>
          <w:rFonts w:ascii="Times New Roman" w:hAnsi="Times New Roman" w:cs="Times New Roman"/>
          <w:color w:val="00B0F0"/>
          <w:sz w:val="28"/>
          <w:szCs w:val="28"/>
        </w:rPr>
      </w:pPr>
    </w:p>
    <w:p w:rsidR="00454B34" w:rsidRPr="00320BD7" w:rsidRDefault="00587FD0" w:rsidP="00320BD7">
      <w:pPr>
        <w:pStyle w:val="a4"/>
        <w:numPr>
          <w:ilvl w:val="0"/>
          <w:numId w:val="8"/>
        </w:numPr>
        <w:spacing w:after="0" w:line="360" w:lineRule="auto"/>
        <w:ind w:left="1049" w:hanging="340"/>
        <w:jc w:val="both"/>
        <w:rPr>
          <w:rFonts w:ascii="Times New Roman" w:hAnsi="Times New Roman" w:cs="Times New Roman"/>
          <w:sz w:val="28"/>
          <w:szCs w:val="28"/>
        </w:rPr>
      </w:pPr>
      <w:r w:rsidRPr="00320BD7">
        <w:rPr>
          <w:rFonts w:ascii="Times New Roman" w:hAnsi="Times New Roman" w:cs="Times New Roman"/>
          <w:sz w:val="28"/>
          <w:szCs w:val="28"/>
        </w:rPr>
        <w:t xml:space="preserve"> Федеральный закон «О внесении изменений в Федеральный закон «О негосударственных пенсионных фондах» и отдельные законодательные акты Российской Федерации» от 28.12.2013 №410-ФЗ (ред. от 29.06.2015). – URL.: </w:t>
      </w:r>
      <w:hyperlink r:id="rId13" w:history="1">
        <w:r w:rsidR="00454B34" w:rsidRPr="00320BD7">
          <w:rPr>
            <w:rStyle w:val="a7"/>
            <w:rFonts w:ascii="Times New Roman" w:hAnsi="Times New Roman" w:cs="Times New Roman"/>
            <w:color w:val="auto"/>
            <w:sz w:val="28"/>
            <w:szCs w:val="28"/>
            <w:u w:val="none"/>
          </w:rPr>
          <w:t>http://www.consultant.ru</w:t>
        </w:r>
      </w:hyperlink>
      <w:r w:rsidRPr="00320BD7">
        <w:rPr>
          <w:rFonts w:ascii="Times New Roman" w:hAnsi="Times New Roman" w:cs="Times New Roman"/>
          <w:sz w:val="28"/>
          <w:szCs w:val="28"/>
        </w:rPr>
        <w:t>.</w:t>
      </w:r>
    </w:p>
    <w:p w:rsidR="00587FD0" w:rsidRPr="00320BD7" w:rsidRDefault="00587FD0" w:rsidP="00320BD7">
      <w:pPr>
        <w:pStyle w:val="a4"/>
        <w:numPr>
          <w:ilvl w:val="0"/>
          <w:numId w:val="8"/>
        </w:numPr>
        <w:spacing w:after="0" w:line="360" w:lineRule="auto"/>
        <w:ind w:left="1049" w:hanging="340"/>
        <w:jc w:val="both"/>
        <w:rPr>
          <w:rFonts w:ascii="Times New Roman" w:hAnsi="Times New Roman" w:cs="Times New Roman"/>
          <w:sz w:val="28"/>
          <w:szCs w:val="28"/>
        </w:rPr>
      </w:pPr>
      <w:r w:rsidRPr="00320BD7">
        <w:rPr>
          <w:rFonts w:ascii="Times New Roman" w:hAnsi="Times New Roman" w:cs="Times New Roman"/>
          <w:sz w:val="28"/>
          <w:szCs w:val="28"/>
        </w:rPr>
        <w:t xml:space="preserve"> Федеральный закон «О гарантировании прав застрахованных лиц в системе обязательного пенсионного страхования Российской Федерации при формировании и инвестировании средств пенсионных накоплений, установлении и осуществлении выплат за счет средств пенсионных накоплений» от 28.12.2013 №422-ФЗ (ред. от 29.06.2015). – URL.: </w:t>
      </w:r>
      <w:hyperlink r:id="rId14" w:history="1">
        <w:r w:rsidR="00454B34" w:rsidRPr="00320BD7">
          <w:rPr>
            <w:rStyle w:val="a7"/>
            <w:rFonts w:ascii="Times New Roman" w:hAnsi="Times New Roman" w:cs="Times New Roman"/>
            <w:color w:val="auto"/>
            <w:sz w:val="28"/>
            <w:szCs w:val="28"/>
            <w:u w:val="none"/>
          </w:rPr>
          <w:t>http://www.consultant.ru</w:t>
        </w:r>
      </w:hyperlink>
    </w:p>
    <w:p w:rsidR="00454B34" w:rsidRPr="00320BD7" w:rsidRDefault="00454B34" w:rsidP="00320BD7">
      <w:pPr>
        <w:pStyle w:val="a4"/>
        <w:numPr>
          <w:ilvl w:val="0"/>
          <w:numId w:val="8"/>
        </w:numPr>
        <w:spacing w:after="0" w:line="360" w:lineRule="auto"/>
        <w:ind w:left="1049" w:hanging="340"/>
        <w:jc w:val="both"/>
        <w:rPr>
          <w:rFonts w:ascii="Times New Roman" w:hAnsi="Times New Roman" w:cs="Times New Roman"/>
          <w:sz w:val="28"/>
          <w:szCs w:val="28"/>
        </w:rPr>
      </w:pPr>
      <w:r w:rsidRPr="00320BD7">
        <w:rPr>
          <w:rFonts w:ascii="Times New Roman" w:hAnsi="Times New Roman" w:cs="Times New Roman"/>
          <w:sz w:val="28"/>
          <w:szCs w:val="28"/>
        </w:rPr>
        <w:t>Федеральный закон от 01.12. 2014 № 385 «О бюджете Пенсионного фонда РФ на 2015 год и на плановый период 2016 и 2017 годов». – URL.: http://www.consultant.ru.</w:t>
      </w:r>
    </w:p>
    <w:p w:rsidR="00454B34" w:rsidRPr="00320BD7" w:rsidRDefault="00454B34" w:rsidP="00320BD7">
      <w:pPr>
        <w:pStyle w:val="a4"/>
        <w:numPr>
          <w:ilvl w:val="0"/>
          <w:numId w:val="8"/>
        </w:numPr>
        <w:spacing w:after="0" w:line="360" w:lineRule="auto"/>
        <w:ind w:left="1049" w:hanging="340"/>
        <w:jc w:val="both"/>
        <w:rPr>
          <w:rFonts w:ascii="Times New Roman" w:hAnsi="Times New Roman" w:cs="Times New Roman"/>
          <w:sz w:val="28"/>
          <w:szCs w:val="28"/>
        </w:rPr>
      </w:pPr>
      <w:r w:rsidRPr="00320BD7">
        <w:rPr>
          <w:rFonts w:ascii="Times New Roman" w:hAnsi="Times New Roman" w:cs="Times New Roman"/>
          <w:sz w:val="28"/>
          <w:szCs w:val="28"/>
        </w:rPr>
        <w:t xml:space="preserve">Проект федерального закона «Об исполнении бюджета Пенсионного фонда Российской Федерации за 2014». – URL.: </w:t>
      </w:r>
      <w:hyperlink r:id="rId15" w:history="1">
        <w:r w:rsidRPr="00320BD7">
          <w:rPr>
            <w:rStyle w:val="a7"/>
            <w:rFonts w:ascii="Times New Roman" w:hAnsi="Times New Roman" w:cs="Times New Roman"/>
            <w:color w:val="auto"/>
            <w:sz w:val="28"/>
            <w:szCs w:val="28"/>
            <w:u w:val="none"/>
          </w:rPr>
          <w:t>http://www.consultant.ru</w:t>
        </w:r>
      </w:hyperlink>
      <w:r w:rsidRPr="00320BD7">
        <w:rPr>
          <w:rFonts w:ascii="Times New Roman" w:hAnsi="Times New Roman" w:cs="Times New Roman"/>
          <w:sz w:val="28"/>
          <w:szCs w:val="28"/>
        </w:rPr>
        <w:t>.</w:t>
      </w:r>
    </w:p>
    <w:p w:rsidR="003E35A9" w:rsidRPr="00320BD7" w:rsidRDefault="00454B34" w:rsidP="00320BD7">
      <w:pPr>
        <w:pStyle w:val="a4"/>
        <w:numPr>
          <w:ilvl w:val="0"/>
          <w:numId w:val="8"/>
        </w:numPr>
        <w:spacing w:after="0" w:line="360" w:lineRule="auto"/>
        <w:ind w:left="1049" w:hanging="340"/>
        <w:jc w:val="both"/>
        <w:rPr>
          <w:rFonts w:ascii="Times New Roman" w:hAnsi="Times New Roman" w:cs="Times New Roman"/>
          <w:sz w:val="28"/>
          <w:szCs w:val="28"/>
        </w:rPr>
      </w:pPr>
      <w:r w:rsidRPr="00320BD7">
        <w:rPr>
          <w:rFonts w:ascii="Times New Roman" w:hAnsi="Times New Roman" w:cs="Times New Roman"/>
          <w:sz w:val="28"/>
          <w:szCs w:val="28"/>
        </w:rPr>
        <w:t xml:space="preserve">Распоряжение Правительства РФ №2425-р от 25 декабря 2012 г. Стратегия долгосрочного развития пенсионной системы Российской Федерации. – URL.: </w:t>
      </w:r>
      <w:hyperlink r:id="rId16" w:history="1">
        <w:r w:rsidRPr="00320BD7">
          <w:rPr>
            <w:rStyle w:val="a7"/>
            <w:rFonts w:ascii="Times New Roman" w:hAnsi="Times New Roman" w:cs="Times New Roman"/>
            <w:color w:val="auto"/>
            <w:sz w:val="28"/>
            <w:szCs w:val="28"/>
            <w:u w:val="none"/>
          </w:rPr>
          <w:t>http://www.rosmintrud.ru/ministry/programms/</w:t>
        </w:r>
      </w:hyperlink>
    </w:p>
    <w:p w:rsidR="00454B34" w:rsidRPr="00320BD7" w:rsidRDefault="00116B60" w:rsidP="00320BD7">
      <w:pPr>
        <w:pStyle w:val="a4"/>
        <w:numPr>
          <w:ilvl w:val="0"/>
          <w:numId w:val="8"/>
        </w:numPr>
        <w:spacing w:after="0" w:line="360" w:lineRule="auto"/>
        <w:ind w:left="1049" w:hanging="340"/>
        <w:jc w:val="both"/>
        <w:rPr>
          <w:rFonts w:ascii="Times New Roman" w:hAnsi="Times New Roman" w:cs="Times New Roman"/>
          <w:sz w:val="28"/>
          <w:szCs w:val="28"/>
        </w:rPr>
      </w:pPr>
      <w:r w:rsidRPr="00320BD7">
        <w:rPr>
          <w:rFonts w:ascii="Times New Roman" w:hAnsi="Times New Roman" w:cs="Times New Roman"/>
          <w:sz w:val="28"/>
          <w:szCs w:val="28"/>
        </w:rPr>
        <w:t>Федоров Л. В. Пенсионный фонд Российской Федерации: учебник — 2-ое изд. — М.: Издательско-торгов</w:t>
      </w:r>
      <w:r w:rsidR="00413213" w:rsidRPr="00320BD7">
        <w:rPr>
          <w:rFonts w:ascii="Times New Roman" w:hAnsi="Times New Roman" w:cs="Times New Roman"/>
          <w:sz w:val="28"/>
          <w:szCs w:val="28"/>
        </w:rPr>
        <w:t>ая корпорация «Дашков и К», 2013</w:t>
      </w:r>
      <w:r w:rsidRPr="00320BD7">
        <w:rPr>
          <w:rFonts w:ascii="Times New Roman" w:hAnsi="Times New Roman" w:cs="Times New Roman"/>
          <w:sz w:val="28"/>
          <w:szCs w:val="28"/>
        </w:rPr>
        <w:t>–396 С.</w:t>
      </w:r>
    </w:p>
    <w:p w:rsidR="003E35A9" w:rsidRPr="00320BD7" w:rsidRDefault="003E35A9" w:rsidP="00320BD7">
      <w:pPr>
        <w:pStyle w:val="a4"/>
        <w:numPr>
          <w:ilvl w:val="0"/>
          <w:numId w:val="8"/>
        </w:numPr>
        <w:spacing w:after="0" w:line="360" w:lineRule="auto"/>
        <w:ind w:left="1049" w:hanging="340"/>
        <w:jc w:val="both"/>
        <w:rPr>
          <w:rFonts w:ascii="Times New Roman" w:hAnsi="Times New Roman" w:cs="Times New Roman"/>
          <w:sz w:val="28"/>
          <w:szCs w:val="28"/>
        </w:rPr>
      </w:pPr>
      <w:r w:rsidRPr="00320BD7">
        <w:rPr>
          <w:rFonts w:ascii="Times New Roman" w:hAnsi="Times New Roman" w:cs="Times New Roman"/>
          <w:sz w:val="28"/>
          <w:szCs w:val="28"/>
        </w:rPr>
        <w:t>Финансы: учебник</w:t>
      </w:r>
      <w:proofErr w:type="gramStart"/>
      <w:r w:rsidRPr="00320BD7">
        <w:rPr>
          <w:rFonts w:ascii="Times New Roman" w:hAnsi="Times New Roman" w:cs="Times New Roman"/>
          <w:sz w:val="28"/>
          <w:szCs w:val="28"/>
        </w:rPr>
        <w:t xml:space="preserve"> / П</w:t>
      </w:r>
      <w:proofErr w:type="gramEnd"/>
      <w:r w:rsidRPr="00320BD7">
        <w:rPr>
          <w:rFonts w:ascii="Times New Roman" w:hAnsi="Times New Roman" w:cs="Times New Roman"/>
          <w:sz w:val="28"/>
          <w:szCs w:val="28"/>
        </w:rPr>
        <w:t>од редакцией А.Г. Грязновой, Е.В. Маркиной. – М.:, Финансы и статистика, 2013. – 504 с.</w:t>
      </w:r>
    </w:p>
    <w:p w:rsidR="00116B60" w:rsidRPr="00320BD7" w:rsidRDefault="00116B60" w:rsidP="00320BD7">
      <w:pPr>
        <w:pStyle w:val="a4"/>
        <w:numPr>
          <w:ilvl w:val="0"/>
          <w:numId w:val="8"/>
        </w:numPr>
        <w:spacing w:after="0" w:line="360" w:lineRule="auto"/>
        <w:ind w:left="1049" w:hanging="340"/>
        <w:jc w:val="both"/>
        <w:rPr>
          <w:rFonts w:ascii="Times New Roman" w:hAnsi="Times New Roman" w:cs="Times New Roman"/>
          <w:sz w:val="28"/>
          <w:szCs w:val="28"/>
        </w:rPr>
      </w:pPr>
      <w:r w:rsidRPr="00320BD7">
        <w:rPr>
          <w:rFonts w:ascii="Times New Roman" w:hAnsi="Times New Roman" w:cs="Times New Roman"/>
          <w:sz w:val="28"/>
          <w:szCs w:val="28"/>
        </w:rPr>
        <w:t xml:space="preserve">Инвестиционная доходность накопительной части пенсии в </w:t>
      </w:r>
      <w:proofErr w:type="spellStart"/>
      <w:r w:rsidRPr="00320BD7">
        <w:rPr>
          <w:rFonts w:ascii="Times New Roman" w:hAnsi="Times New Roman" w:cs="Times New Roman"/>
          <w:sz w:val="28"/>
          <w:szCs w:val="28"/>
        </w:rPr>
        <w:t>ГУКе</w:t>
      </w:r>
      <w:proofErr w:type="spellEnd"/>
      <w:r w:rsidRPr="00320BD7">
        <w:rPr>
          <w:rFonts w:ascii="Times New Roman" w:hAnsi="Times New Roman" w:cs="Times New Roman"/>
          <w:sz w:val="28"/>
          <w:szCs w:val="28"/>
        </w:rPr>
        <w:t>. [Электронный ресурс]: [сайт] URL.:</w:t>
      </w:r>
      <w:proofErr w:type="spellStart"/>
      <w:r w:rsidRPr="00320BD7">
        <w:rPr>
          <w:rFonts w:ascii="Times New Roman" w:hAnsi="Times New Roman" w:cs="Times New Roman"/>
          <w:sz w:val="28"/>
          <w:szCs w:val="28"/>
        </w:rPr>
        <w:t>http</w:t>
      </w:r>
      <w:proofErr w:type="spellEnd"/>
      <w:r w:rsidRPr="00320BD7">
        <w:rPr>
          <w:rFonts w:ascii="Times New Roman" w:hAnsi="Times New Roman" w:cs="Times New Roman"/>
          <w:sz w:val="28"/>
          <w:szCs w:val="28"/>
        </w:rPr>
        <w:t>://www.pfrf.ru/info/open_data.- (Дата обращения 12.11.2015)</w:t>
      </w:r>
    </w:p>
    <w:p w:rsidR="00116B60" w:rsidRPr="00320BD7" w:rsidRDefault="00116B60" w:rsidP="00320BD7">
      <w:pPr>
        <w:pStyle w:val="a4"/>
        <w:numPr>
          <w:ilvl w:val="0"/>
          <w:numId w:val="8"/>
        </w:numPr>
        <w:spacing w:after="0" w:line="360" w:lineRule="auto"/>
        <w:ind w:left="1049" w:hanging="340"/>
        <w:jc w:val="both"/>
        <w:rPr>
          <w:rFonts w:ascii="Times New Roman" w:hAnsi="Times New Roman" w:cs="Times New Roman"/>
          <w:sz w:val="28"/>
          <w:szCs w:val="28"/>
        </w:rPr>
      </w:pPr>
      <w:r w:rsidRPr="00320BD7">
        <w:rPr>
          <w:rFonts w:ascii="Times New Roman" w:hAnsi="Times New Roman" w:cs="Times New Roman"/>
          <w:sz w:val="28"/>
          <w:szCs w:val="28"/>
        </w:rPr>
        <w:lastRenderedPageBreak/>
        <w:t xml:space="preserve">Информация об участии ПФР в государственных, федеральных целевых и ведомственных целевых программах. [Электронный ресурс]: [сайт] URL.: </w:t>
      </w:r>
      <w:hyperlink r:id="rId17" w:history="1">
        <w:r w:rsidRPr="00320BD7">
          <w:rPr>
            <w:rStyle w:val="a7"/>
            <w:rFonts w:ascii="Times New Roman" w:hAnsi="Times New Roman" w:cs="Times New Roman"/>
            <w:color w:val="auto"/>
            <w:sz w:val="28"/>
            <w:szCs w:val="28"/>
            <w:u w:val="none"/>
          </w:rPr>
          <w:t>http://www.pfrf.ru/info/open_data/</w:t>
        </w:r>
      </w:hyperlink>
      <w:r w:rsidRPr="00320BD7">
        <w:rPr>
          <w:rFonts w:ascii="Times New Roman" w:hAnsi="Times New Roman" w:cs="Times New Roman"/>
          <w:sz w:val="28"/>
          <w:szCs w:val="28"/>
        </w:rPr>
        <w:t xml:space="preserve"> - (Дата обращения 09.11.2015)</w:t>
      </w:r>
    </w:p>
    <w:p w:rsidR="00116B60" w:rsidRPr="00320BD7" w:rsidRDefault="00116B60" w:rsidP="00320BD7">
      <w:pPr>
        <w:pStyle w:val="a4"/>
        <w:numPr>
          <w:ilvl w:val="0"/>
          <w:numId w:val="8"/>
        </w:numPr>
        <w:spacing w:after="0" w:line="360" w:lineRule="auto"/>
        <w:ind w:left="1049" w:hanging="340"/>
        <w:jc w:val="both"/>
        <w:rPr>
          <w:rFonts w:ascii="Times New Roman" w:hAnsi="Times New Roman" w:cs="Times New Roman"/>
          <w:sz w:val="28"/>
          <w:szCs w:val="28"/>
        </w:rPr>
      </w:pPr>
      <w:r w:rsidRPr="00320BD7">
        <w:rPr>
          <w:rFonts w:ascii="Times New Roman" w:hAnsi="Times New Roman" w:cs="Times New Roman"/>
          <w:sz w:val="28"/>
          <w:szCs w:val="28"/>
        </w:rPr>
        <w:t>Организация управления средствами пенсионных накоплений. Внешэкономбанк, [Электронный ресурс]: [сайт] URL.:</w:t>
      </w:r>
      <w:proofErr w:type="spellStart"/>
      <w:r w:rsidRPr="00320BD7">
        <w:rPr>
          <w:rFonts w:ascii="Times New Roman" w:hAnsi="Times New Roman" w:cs="Times New Roman"/>
          <w:sz w:val="28"/>
          <w:szCs w:val="28"/>
        </w:rPr>
        <w:t>http</w:t>
      </w:r>
      <w:proofErr w:type="spellEnd"/>
      <w:r w:rsidRPr="00320BD7">
        <w:rPr>
          <w:rFonts w:ascii="Times New Roman" w:hAnsi="Times New Roman" w:cs="Times New Roman"/>
          <w:sz w:val="28"/>
          <w:szCs w:val="28"/>
        </w:rPr>
        <w:t xml:space="preserve">://www.veb.ru/agent/ </w:t>
      </w:r>
      <w:proofErr w:type="spellStart"/>
      <w:r w:rsidRPr="00320BD7">
        <w:rPr>
          <w:rFonts w:ascii="Times New Roman" w:hAnsi="Times New Roman" w:cs="Times New Roman"/>
          <w:sz w:val="28"/>
          <w:szCs w:val="28"/>
        </w:rPr>
        <w:t>pension</w:t>
      </w:r>
      <w:proofErr w:type="spellEnd"/>
      <w:r w:rsidRPr="00320BD7">
        <w:rPr>
          <w:rFonts w:ascii="Times New Roman" w:hAnsi="Times New Roman" w:cs="Times New Roman"/>
          <w:sz w:val="28"/>
          <w:szCs w:val="28"/>
        </w:rPr>
        <w:t>/</w:t>
      </w:r>
      <w:proofErr w:type="spellStart"/>
      <w:r w:rsidRPr="00320BD7">
        <w:rPr>
          <w:rFonts w:ascii="Times New Roman" w:hAnsi="Times New Roman" w:cs="Times New Roman"/>
          <w:sz w:val="28"/>
          <w:szCs w:val="28"/>
        </w:rPr>
        <w:t>goals</w:t>
      </w:r>
      <w:proofErr w:type="spellEnd"/>
      <w:r w:rsidRPr="00320BD7">
        <w:rPr>
          <w:rFonts w:ascii="Times New Roman" w:hAnsi="Times New Roman" w:cs="Times New Roman"/>
          <w:sz w:val="28"/>
          <w:szCs w:val="28"/>
        </w:rPr>
        <w:t>/</w:t>
      </w:r>
      <w:proofErr w:type="spellStart"/>
      <w:proofErr w:type="gramStart"/>
      <w:r w:rsidRPr="00320BD7">
        <w:rPr>
          <w:rFonts w:ascii="Times New Roman" w:hAnsi="Times New Roman" w:cs="Times New Roman"/>
          <w:sz w:val="28"/>
          <w:szCs w:val="28"/>
        </w:rPr>
        <w:t>с</w:t>
      </w:r>
      <w:proofErr w:type="gramEnd"/>
      <w:r w:rsidRPr="00320BD7">
        <w:rPr>
          <w:rFonts w:ascii="Times New Roman" w:hAnsi="Times New Roman" w:cs="Times New Roman"/>
          <w:sz w:val="28"/>
          <w:szCs w:val="28"/>
        </w:rPr>
        <w:t>om</w:t>
      </w:r>
      <w:proofErr w:type="spellEnd"/>
      <w:r w:rsidRPr="00320BD7">
        <w:rPr>
          <w:rFonts w:ascii="Times New Roman" w:hAnsi="Times New Roman" w:cs="Times New Roman"/>
          <w:sz w:val="28"/>
          <w:szCs w:val="28"/>
        </w:rPr>
        <w:t>. - (Дата обращения 12.11.2015)</w:t>
      </w:r>
    </w:p>
    <w:p w:rsidR="004534AC" w:rsidRPr="00320BD7" w:rsidRDefault="004534AC" w:rsidP="00320BD7">
      <w:pPr>
        <w:pStyle w:val="a4"/>
        <w:numPr>
          <w:ilvl w:val="0"/>
          <w:numId w:val="8"/>
        </w:numPr>
        <w:spacing w:after="0" w:line="360" w:lineRule="auto"/>
        <w:ind w:left="1049" w:hanging="340"/>
        <w:jc w:val="both"/>
        <w:rPr>
          <w:rFonts w:ascii="Times New Roman" w:hAnsi="Times New Roman" w:cs="Times New Roman"/>
          <w:sz w:val="28"/>
          <w:szCs w:val="28"/>
        </w:rPr>
      </w:pPr>
      <w:r w:rsidRPr="00320BD7">
        <w:rPr>
          <w:rFonts w:ascii="Times New Roman" w:hAnsi="Times New Roman" w:cs="Times New Roman"/>
          <w:sz w:val="28"/>
          <w:szCs w:val="28"/>
        </w:rPr>
        <w:t xml:space="preserve"> Пенсионный фонд российской федерации. История ПФР. [Электрон</w:t>
      </w:r>
      <w:r w:rsidR="00DD1822" w:rsidRPr="00320BD7">
        <w:rPr>
          <w:rFonts w:ascii="Times New Roman" w:hAnsi="Times New Roman" w:cs="Times New Roman"/>
          <w:sz w:val="28"/>
          <w:szCs w:val="28"/>
        </w:rPr>
        <w:t>ный ресурс]</w:t>
      </w:r>
      <w:r w:rsidR="00587FD0" w:rsidRPr="00320BD7">
        <w:rPr>
          <w:rFonts w:ascii="Times New Roman" w:hAnsi="Times New Roman" w:cs="Times New Roman"/>
          <w:sz w:val="28"/>
          <w:szCs w:val="28"/>
        </w:rPr>
        <w:t>: [сайт]</w:t>
      </w:r>
      <w:r w:rsidR="00DD1822" w:rsidRPr="00320BD7">
        <w:rPr>
          <w:rFonts w:ascii="Times New Roman" w:hAnsi="Times New Roman" w:cs="Times New Roman"/>
          <w:sz w:val="28"/>
          <w:szCs w:val="28"/>
        </w:rPr>
        <w:t xml:space="preserve"> URL.:</w:t>
      </w:r>
      <w:proofErr w:type="spellStart"/>
      <w:r w:rsidRPr="00320BD7">
        <w:rPr>
          <w:rFonts w:ascii="Times New Roman" w:hAnsi="Times New Roman" w:cs="Times New Roman"/>
          <w:sz w:val="28"/>
          <w:szCs w:val="28"/>
        </w:rPr>
        <w:t>http</w:t>
      </w:r>
      <w:proofErr w:type="spellEnd"/>
      <w:r w:rsidRPr="00320BD7">
        <w:rPr>
          <w:rFonts w:ascii="Times New Roman" w:hAnsi="Times New Roman" w:cs="Times New Roman"/>
          <w:sz w:val="28"/>
          <w:szCs w:val="28"/>
        </w:rPr>
        <w:t>://www.pfrf.ru/about/isp_dir/history/</w:t>
      </w:r>
      <w:r w:rsidR="00DD1822" w:rsidRPr="00320BD7">
        <w:rPr>
          <w:rFonts w:ascii="Times New Roman" w:hAnsi="Times New Roman" w:cs="Times New Roman"/>
          <w:sz w:val="28"/>
          <w:szCs w:val="28"/>
        </w:rPr>
        <w:t xml:space="preserve"> - (Дата обращения 09.11.2015)</w:t>
      </w:r>
    </w:p>
    <w:p w:rsidR="004534AC" w:rsidRPr="00320BD7" w:rsidRDefault="004534AC" w:rsidP="00320BD7">
      <w:pPr>
        <w:pStyle w:val="a4"/>
        <w:numPr>
          <w:ilvl w:val="0"/>
          <w:numId w:val="8"/>
        </w:numPr>
        <w:spacing w:after="0" w:line="360" w:lineRule="auto"/>
        <w:ind w:left="1049" w:hanging="340"/>
        <w:jc w:val="both"/>
        <w:rPr>
          <w:rFonts w:ascii="Times New Roman" w:hAnsi="Times New Roman" w:cs="Times New Roman"/>
          <w:sz w:val="28"/>
          <w:szCs w:val="28"/>
        </w:rPr>
      </w:pPr>
      <w:r w:rsidRPr="00320BD7">
        <w:rPr>
          <w:rFonts w:ascii="Times New Roman" w:hAnsi="Times New Roman" w:cs="Times New Roman"/>
          <w:sz w:val="28"/>
          <w:szCs w:val="28"/>
        </w:rPr>
        <w:t>Пенсионный фонд российской федерации. Годовой отчет 201</w:t>
      </w:r>
      <w:r w:rsidR="00587FD0" w:rsidRPr="00320BD7">
        <w:rPr>
          <w:rFonts w:ascii="Times New Roman" w:hAnsi="Times New Roman" w:cs="Times New Roman"/>
          <w:sz w:val="28"/>
          <w:szCs w:val="28"/>
        </w:rPr>
        <w:t>4 г. [Электронный ресурс]: [сайт]</w:t>
      </w:r>
      <w:r w:rsidR="00DD1822" w:rsidRPr="00320BD7">
        <w:rPr>
          <w:rFonts w:ascii="Times New Roman" w:hAnsi="Times New Roman" w:cs="Times New Roman"/>
          <w:sz w:val="28"/>
          <w:szCs w:val="28"/>
        </w:rPr>
        <w:t xml:space="preserve"> URL.:</w:t>
      </w:r>
      <w:proofErr w:type="spellStart"/>
      <w:r w:rsidRPr="00320BD7">
        <w:rPr>
          <w:rFonts w:ascii="Times New Roman" w:hAnsi="Times New Roman" w:cs="Times New Roman"/>
          <w:sz w:val="28"/>
          <w:szCs w:val="28"/>
        </w:rPr>
        <w:t>http</w:t>
      </w:r>
      <w:proofErr w:type="spellEnd"/>
      <w:r w:rsidRPr="00320BD7">
        <w:rPr>
          <w:rFonts w:ascii="Times New Roman" w:hAnsi="Times New Roman" w:cs="Times New Roman"/>
          <w:sz w:val="28"/>
          <w:szCs w:val="28"/>
        </w:rPr>
        <w:t>://www.pfrf.ru/info/open_data/</w:t>
      </w:r>
      <w:r w:rsidR="00DD1822" w:rsidRPr="00320BD7">
        <w:rPr>
          <w:rFonts w:ascii="Times New Roman" w:hAnsi="Times New Roman" w:cs="Times New Roman"/>
          <w:sz w:val="28"/>
          <w:szCs w:val="28"/>
        </w:rPr>
        <w:t xml:space="preserve"> - (Дата обращения 09.11.2015)</w:t>
      </w:r>
    </w:p>
    <w:p w:rsidR="00413213" w:rsidRPr="00320BD7" w:rsidRDefault="00185E65" w:rsidP="00320BD7">
      <w:pPr>
        <w:pStyle w:val="a4"/>
        <w:numPr>
          <w:ilvl w:val="0"/>
          <w:numId w:val="8"/>
        </w:numPr>
        <w:spacing w:after="0" w:line="360" w:lineRule="auto"/>
        <w:ind w:left="1049" w:hanging="340"/>
        <w:jc w:val="both"/>
        <w:rPr>
          <w:rFonts w:ascii="Times New Roman" w:hAnsi="Times New Roman" w:cs="Times New Roman"/>
          <w:sz w:val="28"/>
          <w:szCs w:val="28"/>
        </w:rPr>
      </w:pPr>
      <w:r w:rsidRPr="00320BD7">
        <w:rPr>
          <w:rFonts w:ascii="Times New Roman" w:hAnsi="Times New Roman" w:cs="Times New Roman"/>
          <w:sz w:val="28"/>
          <w:szCs w:val="28"/>
        </w:rPr>
        <w:t>Официальный сайт Министерства Финансов Российской Федерации</w:t>
      </w:r>
      <w:r w:rsidR="00872FF4" w:rsidRPr="00320BD7">
        <w:rPr>
          <w:rFonts w:ascii="Times New Roman" w:hAnsi="Times New Roman" w:cs="Times New Roman"/>
          <w:sz w:val="28"/>
          <w:szCs w:val="28"/>
        </w:rPr>
        <w:t xml:space="preserve">, </w:t>
      </w:r>
      <w:r w:rsidR="00587FD0" w:rsidRPr="00320BD7">
        <w:rPr>
          <w:rFonts w:ascii="Times New Roman" w:hAnsi="Times New Roman" w:cs="Times New Roman"/>
          <w:sz w:val="28"/>
          <w:szCs w:val="28"/>
        </w:rPr>
        <w:t xml:space="preserve">[Электронный ресурс]: [сайт] </w:t>
      </w:r>
      <w:r w:rsidRPr="00320BD7">
        <w:rPr>
          <w:rFonts w:ascii="Times New Roman" w:hAnsi="Times New Roman" w:cs="Times New Roman"/>
          <w:sz w:val="28"/>
          <w:szCs w:val="28"/>
        </w:rPr>
        <w:t xml:space="preserve">URL: http://www.minfin.ru </w:t>
      </w:r>
      <w:r w:rsidR="00587FD0" w:rsidRPr="00320BD7">
        <w:rPr>
          <w:rFonts w:ascii="Times New Roman" w:hAnsi="Times New Roman" w:cs="Times New Roman"/>
          <w:sz w:val="28"/>
          <w:szCs w:val="28"/>
        </w:rPr>
        <w:t>(Дата обращения 09.11.2015)</w:t>
      </w:r>
    </w:p>
    <w:p w:rsidR="00413213" w:rsidRPr="00320BD7" w:rsidRDefault="00185E65" w:rsidP="00320BD7">
      <w:pPr>
        <w:pStyle w:val="a4"/>
        <w:numPr>
          <w:ilvl w:val="0"/>
          <w:numId w:val="8"/>
        </w:numPr>
        <w:spacing w:after="0" w:line="360" w:lineRule="auto"/>
        <w:ind w:left="1049" w:hanging="340"/>
        <w:jc w:val="both"/>
        <w:rPr>
          <w:rFonts w:ascii="Times New Roman" w:hAnsi="Times New Roman" w:cs="Times New Roman"/>
          <w:sz w:val="28"/>
          <w:szCs w:val="28"/>
        </w:rPr>
      </w:pPr>
      <w:r w:rsidRPr="00320BD7">
        <w:rPr>
          <w:rFonts w:ascii="Times New Roman" w:hAnsi="Times New Roman" w:cs="Times New Roman"/>
          <w:sz w:val="28"/>
          <w:szCs w:val="28"/>
        </w:rPr>
        <w:t>Официальный сайт Пенсионного фонда Российской Федерации</w:t>
      </w:r>
      <w:r w:rsidR="00587FD0" w:rsidRPr="00320BD7">
        <w:rPr>
          <w:rFonts w:ascii="Times New Roman" w:hAnsi="Times New Roman" w:cs="Times New Roman"/>
          <w:sz w:val="28"/>
          <w:szCs w:val="28"/>
        </w:rPr>
        <w:t>, [Электронный ресурс]: [сайт]</w:t>
      </w:r>
      <w:r w:rsidRPr="00320BD7">
        <w:rPr>
          <w:rFonts w:ascii="Times New Roman" w:hAnsi="Times New Roman" w:cs="Times New Roman"/>
          <w:sz w:val="28"/>
          <w:szCs w:val="28"/>
        </w:rPr>
        <w:t xml:space="preserve"> URL: </w:t>
      </w:r>
      <w:hyperlink r:id="rId18" w:history="1">
        <w:r w:rsidR="00872FF4" w:rsidRPr="00320BD7">
          <w:rPr>
            <w:rStyle w:val="a7"/>
            <w:rFonts w:ascii="Times New Roman" w:hAnsi="Times New Roman" w:cs="Times New Roman"/>
            <w:color w:val="auto"/>
            <w:sz w:val="28"/>
            <w:szCs w:val="28"/>
            <w:u w:val="none"/>
          </w:rPr>
          <w:t>http://www.pfrf.ru</w:t>
        </w:r>
      </w:hyperlink>
      <w:r w:rsidRPr="00320BD7">
        <w:rPr>
          <w:rFonts w:ascii="Times New Roman" w:hAnsi="Times New Roman" w:cs="Times New Roman"/>
          <w:sz w:val="28"/>
          <w:szCs w:val="28"/>
        </w:rPr>
        <w:t xml:space="preserve"> </w:t>
      </w:r>
    </w:p>
    <w:p w:rsidR="00185E65" w:rsidRPr="00320BD7" w:rsidRDefault="00185E65" w:rsidP="00320BD7">
      <w:pPr>
        <w:pStyle w:val="a4"/>
        <w:numPr>
          <w:ilvl w:val="0"/>
          <w:numId w:val="8"/>
        </w:numPr>
        <w:spacing w:after="0" w:line="360" w:lineRule="auto"/>
        <w:ind w:left="1049" w:hanging="340"/>
        <w:jc w:val="both"/>
        <w:rPr>
          <w:rFonts w:ascii="Times New Roman" w:hAnsi="Times New Roman" w:cs="Times New Roman"/>
          <w:sz w:val="28"/>
          <w:szCs w:val="28"/>
        </w:rPr>
      </w:pPr>
      <w:r w:rsidRPr="00320BD7">
        <w:rPr>
          <w:rFonts w:ascii="Times New Roman" w:hAnsi="Times New Roman" w:cs="Times New Roman"/>
          <w:sz w:val="28"/>
          <w:szCs w:val="28"/>
        </w:rPr>
        <w:t>Электронный ресурс URL: http://www. sovetnik.consultant.ru</w:t>
      </w:r>
    </w:p>
    <w:p w:rsidR="00185E65" w:rsidRPr="00320BD7" w:rsidRDefault="00185E65" w:rsidP="00320BD7">
      <w:pPr>
        <w:spacing w:after="0" w:line="360" w:lineRule="auto"/>
        <w:ind w:left="1049" w:hanging="340"/>
        <w:jc w:val="both"/>
        <w:rPr>
          <w:rFonts w:ascii="Times New Roman" w:hAnsi="Times New Roman" w:cs="Times New Roman"/>
          <w:sz w:val="28"/>
          <w:szCs w:val="28"/>
        </w:rPr>
      </w:pPr>
    </w:p>
    <w:p w:rsidR="00185E65" w:rsidRDefault="00185E65" w:rsidP="00185E65">
      <w:pPr>
        <w:spacing w:after="0" w:line="360" w:lineRule="auto"/>
        <w:ind w:firstLine="709"/>
        <w:jc w:val="both"/>
        <w:rPr>
          <w:rFonts w:ascii="Times New Roman" w:hAnsi="Times New Roman" w:cs="Times New Roman"/>
          <w:color w:val="00B050"/>
          <w:sz w:val="28"/>
          <w:szCs w:val="28"/>
        </w:rPr>
      </w:pPr>
    </w:p>
    <w:p w:rsidR="00872FF4" w:rsidRDefault="00872FF4" w:rsidP="00185E65">
      <w:pPr>
        <w:spacing w:after="0" w:line="360" w:lineRule="auto"/>
        <w:ind w:firstLine="709"/>
        <w:jc w:val="both"/>
        <w:rPr>
          <w:rFonts w:ascii="Times New Roman" w:hAnsi="Times New Roman" w:cs="Times New Roman"/>
          <w:sz w:val="28"/>
          <w:szCs w:val="28"/>
        </w:rPr>
      </w:pPr>
    </w:p>
    <w:p w:rsidR="00185E65" w:rsidRDefault="00185E65" w:rsidP="00185E65">
      <w:pPr>
        <w:spacing w:after="0" w:line="360" w:lineRule="auto"/>
        <w:ind w:firstLine="709"/>
        <w:jc w:val="both"/>
        <w:rPr>
          <w:rFonts w:ascii="Times New Roman" w:hAnsi="Times New Roman" w:cs="Times New Roman"/>
          <w:sz w:val="28"/>
          <w:szCs w:val="28"/>
        </w:rPr>
      </w:pPr>
    </w:p>
    <w:p w:rsidR="00081CFA" w:rsidRDefault="00081CFA" w:rsidP="003E35A9">
      <w:pPr>
        <w:spacing w:after="0" w:line="360" w:lineRule="auto"/>
        <w:jc w:val="both"/>
        <w:rPr>
          <w:rFonts w:ascii="Times New Roman" w:hAnsi="Times New Roman" w:cs="Times New Roman"/>
          <w:sz w:val="28"/>
          <w:szCs w:val="28"/>
        </w:rPr>
      </w:pPr>
    </w:p>
    <w:p w:rsidR="00081CFA" w:rsidRPr="00081CFA" w:rsidRDefault="00081CFA" w:rsidP="00185E65">
      <w:pPr>
        <w:spacing w:after="0" w:line="360" w:lineRule="auto"/>
        <w:ind w:firstLine="709"/>
        <w:jc w:val="both"/>
        <w:rPr>
          <w:rFonts w:ascii="Times New Roman" w:hAnsi="Times New Roman" w:cs="Times New Roman"/>
          <w:sz w:val="28"/>
          <w:szCs w:val="28"/>
        </w:rPr>
      </w:pPr>
    </w:p>
    <w:sectPr w:rsidR="00081CFA" w:rsidRPr="00081CFA">
      <w:footerReference w:type="default" r:id="rId1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FC0" w:rsidRDefault="00DF7FC0" w:rsidP="00DF7FC0">
      <w:pPr>
        <w:spacing w:after="0" w:line="240" w:lineRule="auto"/>
      </w:pPr>
      <w:r>
        <w:separator/>
      </w:r>
    </w:p>
  </w:endnote>
  <w:endnote w:type="continuationSeparator" w:id="0">
    <w:p w:rsidR="00DF7FC0" w:rsidRDefault="00DF7FC0" w:rsidP="00DF7F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7FC0" w:rsidRDefault="00DF7FC0">
    <w:pPr>
      <w:pStyle w:val="ab"/>
      <w:jc w:val="center"/>
    </w:pPr>
  </w:p>
  <w:p w:rsidR="00DF7FC0" w:rsidRDefault="00DF7FC0">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FC0" w:rsidRDefault="00DF7FC0" w:rsidP="00DF7FC0">
      <w:pPr>
        <w:spacing w:after="0" w:line="240" w:lineRule="auto"/>
      </w:pPr>
      <w:r>
        <w:separator/>
      </w:r>
    </w:p>
  </w:footnote>
  <w:footnote w:type="continuationSeparator" w:id="0">
    <w:p w:rsidR="00DF7FC0" w:rsidRDefault="00DF7FC0" w:rsidP="00DF7FC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51E9D"/>
    <w:multiLevelType w:val="multilevel"/>
    <w:tmpl w:val="51049B90"/>
    <w:lvl w:ilvl="0">
      <w:start w:val="1"/>
      <w:numFmt w:val="none"/>
      <w:lvlText w:val="3."/>
      <w:lvlJc w:val="left"/>
      <w:pPr>
        <w:ind w:left="525" w:hanging="525"/>
      </w:pPr>
      <w:rPr>
        <w:rFonts w:hint="default"/>
      </w:rPr>
    </w:lvl>
    <w:lvl w:ilvl="1">
      <w:start w:val="1"/>
      <w:numFmt w:val="none"/>
      <w:lvlText w:val="3."/>
      <w:lvlJc w:val="left"/>
      <w:pPr>
        <w:ind w:left="1849" w:hanging="720"/>
      </w:pPr>
      <w:rPr>
        <w:rFonts w:hint="default"/>
      </w:rPr>
    </w:lvl>
    <w:lvl w:ilvl="2">
      <w:start w:val="1"/>
      <w:numFmt w:val="decimal"/>
      <w:lvlText w:val="%1.%2.%3."/>
      <w:lvlJc w:val="left"/>
      <w:pPr>
        <w:ind w:left="2978" w:hanging="720"/>
      </w:pPr>
      <w:rPr>
        <w:rFonts w:hint="default"/>
      </w:rPr>
    </w:lvl>
    <w:lvl w:ilvl="3">
      <w:start w:val="1"/>
      <w:numFmt w:val="decimal"/>
      <w:lvlText w:val="%1.%2.%3.%4."/>
      <w:lvlJc w:val="left"/>
      <w:pPr>
        <w:ind w:left="4467" w:hanging="1080"/>
      </w:pPr>
      <w:rPr>
        <w:rFonts w:hint="default"/>
      </w:rPr>
    </w:lvl>
    <w:lvl w:ilvl="4">
      <w:start w:val="1"/>
      <w:numFmt w:val="decimal"/>
      <w:lvlText w:val="%1.%2.%3.%4.%5."/>
      <w:lvlJc w:val="left"/>
      <w:pPr>
        <w:ind w:left="5596" w:hanging="1080"/>
      </w:pPr>
      <w:rPr>
        <w:rFonts w:hint="default"/>
      </w:rPr>
    </w:lvl>
    <w:lvl w:ilvl="5">
      <w:start w:val="1"/>
      <w:numFmt w:val="decimal"/>
      <w:lvlText w:val="%1.%2.%3.%4.%5.%6."/>
      <w:lvlJc w:val="left"/>
      <w:pPr>
        <w:ind w:left="7085" w:hanging="1440"/>
      </w:pPr>
      <w:rPr>
        <w:rFonts w:hint="default"/>
      </w:rPr>
    </w:lvl>
    <w:lvl w:ilvl="6">
      <w:start w:val="1"/>
      <w:numFmt w:val="decimal"/>
      <w:lvlText w:val="%1.%2.%3.%4.%5.%6.%7."/>
      <w:lvlJc w:val="left"/>
      <w:pPr>
        <w:ind w:left="8574" w:hanging="1800"/>
      </w:pPr>
      <w:rPr>
        <w:rFonts w:hint="default"/>
      </w:rPr>
    </w:lvl>
    <w:lvl w:ilvl="7">
      <w:start w:val="1"/>
      <w:numFmt w:val="decimal"/>
      <w:lvlText w:val="%1.%2.%3.%4.%5.%6.%7.%8."/>
      <w:lvlJc w:val="left"/>
      <w:pPr>
        <w:ind w:left="9703" w:hanging="1800"/>
      </w:pPr>
      <w:rPr>
        <w:rFonts w:hint="default"/>
      </w:rPr>
    </w:lvl>
    <w:lvl w:ilvl="8">
      <w:start w:val="1"/>
      <w:numFmt w:val="decimal"/>
      <w:lvlText w:val="%1.%2.%3.%4.%5.%6.%7.%8.%9."/>
      <w:lvlJc w:val="left"/>
      <w:pPr>
        <w:ind w:left="11192" w:hanging="2160"/>
      </w:pPr>
      <w:rPr>
        <w:rFonts w:hint="default"/>
      </w:rPr>
    </w:lvl>
  </w:abstractNum>
  <w:abstractNum w:abstractNumId="1">
    <w:nsid w:val="05A0008E"/>
    <w:multiLevelType w:val="hybridMultilevel"/>
    <w:tmpl w:val="F1C83F5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A30741A"/>
    <w:multiLevelType w:val="multilevel"/>
    <w:tmpl w:val="17F68DEC"/>
    <w:lvl w:ilvl="0">
      <w:start w:val="1"/>
      <w:numFmt w:val="none"/>
      <w:lvlText w:val="3."/>
      <w:lvlJc w:val="left"/>
      <w:pPr>
        <w:ind w:left="525" w:hanging="525"/>
      </w:pPr>
      <w:rPr>
        <w:rFonts w:hint="default"/>
      </w:rPr>
    </w:lvl>
    <w:lvl w:ilvl="1">
      <w:start w:val="1"/>
      <w:numFmt w:val="none"/>
      <w:lvlText w:val="3.2."/>
      <w:lvlJc w:val="left"/>
      <w:pPr>
        <w:ind w:left="1849" w:hanging="720"/>
      </w:pPr>
      <w:rPr>
        <w:rFonts w:hint="default"/>
      </w:rPr>
    </w:lvl>
    <w:lvl w:ilvl="2">
      <w:start w:val="1"/>
      <w:numFmt w:val="decimal"/>
      <w:lvlText w:val="%1.%2.%3."/>
      <w:lvlJc w:val="left"/>
      <w:pPr>
        <w:ind w:left="2978" w:hanging="720"/>
      </w:pPr>
      <w:rPr>
        <w:rFonts w:hint="default"/>
      </w:rPr>
    </w:lvl>
    <w:lvl w:ilvl="3">
      <w:start w:val="1"/>
      <w:numFmt w:val="decimal"/>
      <w:lvlText w:val="%1.%2.%3.%4."/>
      <w:lvlJc w:val="left"/>
      <w:pPr>
        <w:ind w:left="4467" w:hanging="1080"/>
      </w:pPr>
      <w:rPr>
        <w:rFonts w:hint="default"/>
      </w:rPr>
    </w:lvl>
    <w:lvl w:ilvl="4">
      <w:start w:val="1"/>
      <w:numFmt w:val="decimal"/>
      <w:lvlText w:val="%1.%2.%3.%4.%5."/>
      <w:lvlJc w:val="left"/>
      <w:pPr>
        <w:ind w:left="5596" w:hanging="1080"/>
      </w:pPr>
      <w:rPr>
        <w:rFonts w:hint="default"/>
      </w:rPr>
    </w:lvl>
    <w:lvl w:ilvl="5">
      <w:start w:val="1"/>
      <w:numFmt w:val="decimal"/>
      <w:lvlText w:val="%1.%2.%3.%4.%5.%6."/>
      <w:lvlJc w:val="left"/>
      <w:pPr>
        <w:ind w:left="7085" w:hanging="1440"/>
      </w:pPr>
      <w:rPr>
        <w:rFonts w:hint="default"/>
      </w:rPr>
    </w:lvl>
    <w:lvl w:ilvl="6">
      <w:start w:val="1"/>
      <w:numFmt w:val="decimal"/>
      <w:lvlText w:val="%1.%2.%3.%4.%5.%6.%7."/>
      <w:lvlJc w:val="left"/>
      <w:pPr>
        <w:ind w:left="8574" w:hanging="1800"/>
      </w:pPr>
      <w:rPr>
        <w:rFonts w:hint="default"/>
      </w:rPr>
    </w:lvl>
    <w:lvl w:ilvl="7">
      <w:start w:val="1"/>
      <w:numFmt w:val="decimal"/>
      <w:lvlText w:val="%1.%2.%3.%4.%5.%6.%7.%8."/>
      <w:lvlJc w:val="left"/>
      <w:pPr>
        <w:ind w:left="9703" w:hanging="1800"/>
      </w:pPr>
      <w:rPr>
        <w:rFonts w:hint="default"/>
      </w:rPr>
    </w:lvl>
    <w:lvl w:ilvl="8">
      <w:start w:val="1"/>
      <w:numFmt w:val="decimal"/>
      <w:lvlText w:val="%1.%2.%3.%4.%5.%6.%7.%8.%9."/>
      <w:lvlJc w:val="left"/>
      <w:pPr>
        <w:ind w:left="11192" w:hanging="2160"/>
      </w:pPr>
      <w:rPr>
        <w:rFonts w:hint="default"/>
      </w:rPr>
    </w:lvl>
  </w:abstractNum>
  <w:abstractNum w:abstractNumId="3">
    <w:nsid w:val="0E963158"/>
    <w:multiLevelType w:val="multilevel"/>
    <w:tmpl w:val="76E82EE2"/>
    <w:lvl w:ilvl="0">
      <w:start w:val="1"/>
      <w:numFmt w:val="none"/>
      <w:lvlText w:val="2."/>
      <w:lvlJc w:val="left"/>
      <w:pPr>
        <w:ind w:left="525" w:hanging="525"/>
      </w:pPr>
      <w:rPr>
        <w:rFonts w:hint="default"/>
      </w:rPr>
    </w:lvl>
    <w:lvl w:ilvl="1">
      <w:start w:val="1"/>
      <w:numFmt w:val="decimal"/>
      <w:lvlText w:val="%2.1."/>
      <w:lvlJc w:val="left"/>
      <w:pPr>
        <w:ind w:left="1849" w:hanging="720"/>
      </w:pPr>
      <w:rPr>
        <w:rFonts w:hint="default"/>
      </w:rPr>
    </w:lvl>
    <w:lvl w:ilvl="2">
      <w:start w:val="1"/>
      <w:numFmt w:val="decimal"/>
      <w:lvlText w:val="%1.%2.%3."/>
      <w:lvlJc w:val="left"/>
      <w:pPr>
        <w:ind w:left="2978" w:hanging="720"/>
      </w:pPr>
      <w:rPr>
        <w:rFonts w:hint="default"/>
      </w:rPr>
    </w:lvl>
    <w:lvl w:ilvl="3">
      <w:start w:val="1"/>
      <w:numFmt w:val="decimal"/>
      <w:lvlText w:val="%1.%2.%3.%4."/>
      <w:lvlJc w:val="left"/>
      <w:pPr>
        <w:ind w:left="4467" w:hanging="1080"/>
      </w:pPr>
      <w:rPr>
        <w:rFonts w:hint="default"/>
      </w:rPr>
    </w:lvl>
    <w:lvl w:ilvl="4">
      <w:start w:val="1"/>
      <w:numFmt w:val="decimal"/>
      <w:lvlText w:val="%1.%2.%3.%4.%5."/>
      <w:lvlJc w:val="left"/>
      <w:pPr>
        <w:ind w:left="5596" w:hanging="1080"/>
      </w:pPr>
      <w:rPr>
        <w:rFonts w:hint="default"/>
      </w:rPr>
    </w:lvl>
    <w:lvl w:ilvl="5">
      <w:start w:val="1"/>
      <w:numFmt w:val="decimal"/>
      <w:lvlText w:val="%1.%2.%3.%4.%5.%6."/>
      <w:lvlJc w:val="left"/>
      <w:pPr>
        <w:ind w:left="7085" w:hanging="1440"/>
      </w:pPr>
      <w:rPr>
        <w:rFonts w:hint="default"/>
      </w:rPr>
    </w:lvl>
    <w:lvl w:ilvl="6">
      <w:start w:val="1"/>
      <w:numFmt w:val="decimal"/>
      <w:lvlText w:val="%1.%2.%3.%4.%5.%6.%7."/>
      <w:lvlJc w:val="left"/>
      <w:pPr>
        <w:ind w:left="8574" w:hanging="1800"/>
      </w:pPr>
      <w:rPr>
        <w:rFonts w:hint="default"/>
      </w:rPr>
    </w:lvl>
    <w:lvl w:ilvl="7">
      <w:start w:val="1"/>
      <w:numFmt w:val="decimal"/>
      <w:lvlText w:val="%1.%2.%3.%4.%5.%6.%7.%8."/>
      <w:lvlJc w:val="left"/>
      <w:pPr>
        <w:ind w:left="9703" w:hanging="1800"/>
      </w:pPr>
      <w:rPr>
        <w:rFonts w:hint="default"/>
      </w:rPr>
    </w:lvl>
    <w:lvl w:ilvl="8">
      <w:start w:val="1"/>
      <w:numFmt w:val="decimal"/>
      <w:lvlText w:val="%1.%2.%3.%4.%5.%6.%7.%8.%9."/>
      <w:lvlJc w:val="left"/>
      <w:pPr>
        <w:ind w:left="11192" w:hanging="2160"/>
      </w:pPr>
      <w:rPr>
        <w:rFonts w:hint="default"/>
      </w:rPr>
    </w:lvl>
  </w:abstractNum>
  <w:abstractNum w:abstractNumId="4">
    <w:nsid w:val="11227E6C"/>
    <w:multiLevelType w:val="hybridMultilevel"/>
    <w:tmpl w:val="94702AEA"/>
    <w:lvl w:ilvl="0" w:tplc="0419000F">
      <w:start w:val="1"/>
      <w:numFmt w:val="decimal"/>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5">
    <w:nsid w:val="176A6EF5"/>
    <w:multiLevelType w:val="multilevel"/>
    <w:tmpl w:val="A6E8ADBE"/>
    <w:lvl w:ilvl="0">
      <w:start w:val="1"/>
      <w:numFmt w:val="decimal"/>
      <w:lvlText w:val="%1."/>
      <w:lvlJc w:val="left"/>
      <w:pPr>
        <w:ind w:left="525" w:hanging="525"/>
      </w:pPr>
      <w:rPr>
        <w:rFonts w:hint="default"/>
      </w:rPr>
    </w:lvl>
    <w:lvl w:ilvl="1">
      <w:start w:val="1"/>
      <w:numFmt w:val="decimal"/>
      <w:lvlText w:val="%1.%2."/>
      <w:lvlJc w:val="left"/>
      <w:pPr>
        <w:ind w:left="1849" w:hanging="720"/>
      </w:pPr>
      <w:rPr>
        <w:rFonts w:hint="default"/>
      </w:rPr>
    </w:lvl>
    <w:lvl w:ilvl="2">
      <w:start w:val="1"/>
      <w:numFmt w:val="decimal"/>
      <w:lvlText w:val="%1.%2.%3."/>
      <w:lvlJc w:val="left"/>
      <w:pPr>
        <w:ind w:left="2978" w:hanging="720"/>
      </w:pPr>
      <w:rPr>
        <w:rFonts w:hint="default"/>
      </w:rPr>
    </w:lvl>
    <w:lvl w:ilvl="3">
      <w:start w:val="1"/>
      <w:numFmt w:val="decimal"/>
      <w:lvlText w:val="%1.%2.%3.%4."/>
      <w:lvlJc w:val="left"/>
      <w:pPr>
        <w:ind w:left="4467" w:hanging="1080"/>
      </w:pPr>
      <w:rPr>
        <w:rFonts w:hint="default"/>
      </w:rPr>
    </w:lvl>
    <w:lvl w:ilvl="4">
      <w:start w:val="1"/>
      <w:numFmt w:val="decimal"/>
      <w:lvlText w:val="%1.%2.%3.%4.%5."/>
      <w:lvlJc w:val="left"/>
      <w:pPr>
        <w:ind w:left="5596" w:hanging="1080"/>
      </w:pPr>
      <w:rPr>
        <w:rFonts w:hint="default"/>
      </w:rPr>
    </w:lvl>
    <w:lvl w:ilvl="5">
      <w:start w:val="1"/>
      <w:numFmt w:val="decimal"/>
      <w:lvlText w:val="%1.%2.%3.%4.%5.%6."/>
      <w:lvlJc w:val="left"/>
      <w:pPr>
        <w:ind w:left="7085" w:hanging="1440"/>
      </w:pPr>
      <w:rPr>
        <w:rFonts w:hint="default"/>
      </w:rPr>
    </w:lvl>
    <w:lvl w:ilvl="6">
      <w:start w:val="1"/>
      <w:numFmt w:val="decimal"/>
      <w:lvlText w:val="%1.%2.%3.%4.%5.%6.%7."/>
      <w:lvlJc w:val="left"/>
      <w:pPr>
        <w:ind w:left="8574" w:hanging="1800"/>
      </w:pPr>
      <w:rPr>
        <w:rFonts w:hint="default"/>
      </w:rPr>
    </w:lvl>
    <w:lvl w:ilvl="7">
      <w:start w:val="1"/>
      <w:numFmt w:val="decimal"/>
      <w:lvlText w:val="%1.%2.%3.%4.%5.%6.%7.%8."/>
      <w:lvlJc w:val="left"/>
      <w:pPr>
        <w:ind w:left="9703" w:hanging="1800"/>
      </w:pPr>
      <w:rPr>
        <w:rFonts w:hint="default"/>
      </w:rPr>
    </w:lvl>
    <w:lvl w:ilvl="8">
      <w:start w:val="1"/>
      <w:numFmt w:val="decimal"/>
      <w:lvlText w:val="%1.%2.%3.%4.%5.%6.%7.%8.%9."/>
      <w:lvlJc w:val="left"/>
      <w:pPr>
        <w:ind w:left="11192" w:hanging="2160"/>
      </w:pPr>
      <w:rPr>
        <w:rFonts w:hint="default"/>
      </w:rPr>
    </w:lvl>
  </w:abstractNum>
  <w:abstractNum w:abstractNumId="6">
    <w:nsid w:val="1EE201E2"/>
    <w:multiLevelType w:val="multilevel"/>
    <w:tmpl w:val="43AC75F2"/>
    <w:lvl w:ilvl="0">
      <w:start w:val="1"/>
      <w:numFmt w:val="none"/>
      <w:lvlText w:val="2."/>
      <w:lvlJc w:val="left"/>
      <w:pPr>
        <w:ind w:left="525" w:hanging="525"/>
      </w:pPr>
      <w:rPr>
        <w:rFonts w:hint="default"/>
      </w:rPr>
    </w:lvl>
    <w:lvl w:ilvl="1">
      <w:start w:val="1"/>
      <w:numFmt w:val="decimal"/>
      <w:lvlText w:val="%2.1."/>
      <w:lvlJc w:val="left"/>
      <w:pPr>
        <w:ind w:left="1849" w:hanging="720"/>
      </w:pPr>
      <w:rPr>
        <w:rFonts w:hint="default"/>
      </w:rPr>
    </w:lvl>
    <w:lvl w:ilvl="2">
      <w:start w:val="1"/>
      <w:numFmt w:val="decimal"/>
      <w:lvlText w:val="%1.%2.%3."/>
      <w:lvlJc w:val="left"/>
      <w:pPr>
        <w:ind w:left="2978" w:hanging="720"/>
      </w:pPr>
      <w:rPr>
        <w:rFonts w:hint="default"/>
      </w:rPr>
    </w:lvl>
    <w:lvl w:ilvl="3">
      <w:start w:val="1"/>
      <w:numFmt w:val="decimal"/>
      <w:lvlText w:val="%1.%2.%3.%4."/>
      <w:lvlJc w:val="left"/>
      <w:pPr>
        <w:ind w:left="4467" w:hanging="1080"/>
      </w:pPr>
      <w:rPr>
        <w:rFonts w:hint="default"/>
      </w:rPr>
    </w:lvl>
    <w:lvl w:ilvl="4">
      <w:start w:val="1"/>
      <w:numFmt w:val="decimal"/>
      <w:lvlText w:val="%1.%2.%3.%4.%5."/>
      <w:lvlJc w:val="left"/>
      <w:pPr>
        <w:ind w:left="5596" w:hanging="1080"/>
      </w:pPr>
      <w:rPr>
        <w:rFonts w:hint="default"/>
      </w:rPr>
    </w:lvl>
    <w:lvl w:ilvl="5">
      <w:start w:val="1"/>
      <w:numFmt w:val="decimal"/>
      <w:lvlText w:val="%1.%2.%3.%4.%5.%6."/>
      <w:lvlJc w:val="left"/>
      <w:pPr>
        <w:ind w:left="7085" w:hanging="1440"/>
      </w:pPr>
      <w:rPr>
        <w:rFonts w:hint="default"/>
      </w:rPr>
    </w:lvl>
    <w:lvl w:ilvl="6">
      <w:start w:val="1"/>
      <w:numFmt w:val="decimal"/>
      <w:lvlText w:val="%1.%2.%3.%4.%5.%6.%7."/>
      <w:lvlJc w:val="left"/>
      <w:pPr>
        <w:ind w:left="8574" w:hanging="1800"/>
      </w:pPr>
      <w:rPr>
        <w:rFonts w:hint="default"/>
      </w:rPr>
    </w:lvl>
    <w:lvl w:ilvl="7">
      <w:start w:val="1"/>
      <w:numFmt w:val="decimal"/>
      <w:lvlText w:val="%1.%2.%3.%4.%5.%6.%7.%8."/>
      <w:lvlJc w:val="left"/>
      <w:pPr>
        <w:ind w:left="9703" w:hanging="1800"/>
      </w:pPr>
      <w:rPr>
        <w:rFonts w:hint="default"/>
      </w:rPr>
    </w:lvl>
    <w:lvl w:ilvl="8">
      <w:start w:val="1"/>
      <w:numFmt w:val="decimal"/>
      <w:lvlText w:val="%1.%2.%3.%4.%5.%6.%7.%8.%9."/>
      <w:lvlJc w:val="left"/>
      <w:pPr>
        <w:ind w:left="11192" w:hanging="2160"/>
      </w:pPr>
      <w:rPr>
        <w:rFonts w:hint="default"/>
      </w:rPr>
    </w:lvl>
  </w:abstractNum>
  <w:abstractNum w:abstractNumId="7">
    <w:nsid w:val="2BDD033A"/>
    <w:multiLevelType w:val="multilevel"/>
    <w:tmpl w:val="CA62AE94"/>
    <w:lvl w:ilvl="0">
      <w:start w:val="1"/>
      <w:numFmt w:val="decimal"/>
      <w:lvlText w:val="%1."/>
      <w:lvlJc w:val="left"/>
      <w:pPr>
        <w:ind w:left="525" w:hanging="525"/>
      </w:pPr>
      <w:rPr>
        <w:rFonts w:hint="default"/>
      </w:rPr>
    </w:lvl>
    <w:lvl w:ilvl="1">
      <w:start w:val="1"/>
      <w:numFmt w:val="decimal"/>
      <w:lvlText w:val="%1.%2."/>
      <w:lvlJc w:val="left"/>
      <w:pPr>
        <w:ind w:left="1849" w:hanging="720"/>
      </w:pPr>
      <w:rPr>
        <w:rFonts w:hint="default"/>
      </w:rPr>
    </w:lvl>
    <w:lvl w:ilvl="2">
      <w:start w:val="1"/>
      <w:numFmt w:val="decimal"/>
      <w:lvlText w:val="%1.%2.%3."/>
      <w:lvlJc w:val="left"/>
      <w:pPr>
        <w:ind w:left="2978" w:hanging="720"/>
      </w:pPr>
      <w:rPr>
        <w:rFonts w:hint="default"/>
      </w:rPr>
    </w:lvl>
    <w:lvl w:ilvl="3">
      <w:start w:val="1"/>
      <w:numFmt w:val="decimal"/>
      <w:lvlText w:val="%1.%2.%3.%4."/>
      <w:lvlJc w:val="left"/>
      <w:pPr>
        <w:ind w:left="4467" w:hanging="1080"/>
      </w:pPr>
      <w:rPr>
        <w:rFonts w:hint="default"/>
      </w:rPr>
    </w:lvl>
    <w:lvl w:ilvl="4">
      <w:start w:val="1"/>
      <w:numFmt w:val="decimal"/>
      <w:lvlText w:val="%1.%2.%3.%4.%5."/>
      <w:lvlJc w:val="left"/>
      <w:pPr>
        <w:ind w:left="5596" w:hanging="1080"/>
      </w:pPr>
      <w:rPr>
        <w:rFonts w:hint="default"/>
      </w:rPr>
    </w:lvl>
    <w:lvl w:ilvl="5">
      <w:start w:val="1"/>
      <w:numFmt w:val="decimal"/>
      <w:lvlText w:val="%1.%2.%3.%4.%5.%6."/>
      <w:lvlJc w:val="left"/>
      <w:pPr>
        <w:ind w:left="7085" w:hanging="1440"/>
      </w:pPr>
      <w:rPr>
        <w:rFonts w:hint="default"/>
      </w:rPr>
    </w:lvl>
    <w:lvl w:ilvl="6">
      <w:start w:val="1"/>
      <w:numFmt w:val="decimal"/>
      <w:lvlText w:val="%1.%2.%3.%4.%5.%6.%7."/>
      <w:lvlJc w:val="left"/>
      <w:pPr>
        <w:ind w:left="8574" w:hanging="1800"/>
      </w:pPr>
      <w:rPr>
        <w:rFonts w:hint="default"/>
      </w:rPr>
    </w:lvl>
    <w:lvl w:ilvl="7">
      <w:start w:val="1"/>
      <w:numFmt w:val="decimal"/>
      <w:lvlText w:val="%1.%2.%3.%4.%5.%6.%7.%8."/>
      <w:lvlJc w:val="left"/>
      <w:pPr>
        <w:ind w:left="9703" w:hanging="1800"/>
      </w:pPr>
      <w:rPr>
        <w:rFonts w:hint="default"/>
      </w:rPr>
    </w:lvl>
    <w:lvl w:ilvl="8">
      <w:start w:val="1"/>
      <w:numFmt w:val="decimal"/>
      <w:lvlText w:val="%1.%2.%3.%4.%5.%6.%7.%8.%9."/>
      <w:lvlJc w:val="left"/>
      <w:pPr>
        <w:ind w:left="11192" w:hanging="2160"/>
      </w:pPr>
      <w:rPr>
        <w:rFonts w:hint="default"/>
      </w:rPr>
    </w:lvl>
  </w:abstractNum>
  <w:abstractNum w:abstractNumId="8">
    <w:nsid w:val="329E2429"/>
    <w:multiLevelType w:val="multilevel"/>
    <w:tmpl w:val="43AC75F2"/>
    <w:lvl w:ilvl="0">
      <w:start w:val="1"/>
      <w:numFmt w:val="none"/>
      <w:lvlText w:val="2."/>
      <w:lvlJc w:val="left"/>
      <w:pPr>
        <w:ind w:left="525" w:hanging="525"/>
      </w:pPr>
      <w:rPr>
        <w:rFonts w:hint="default"/>
      </w:rPr>
    </w:lvl>
    <w:lvl w:ilvl="1">
      <w:start w:val="1"/>
      <w:numFmt w:val="decimal"/>
      <w:lvlText w:val="%2.1."/>
      <w:lvlJc w:val="left"/>
      <w:pPr>
        <w:ind w:left="1849" w:hanging="720"/>
      </w:pPr>
      <w:rPr>
        <w:rFonts w:hint="default"/>
      </w:rPr>
    </w:lvl>
    <w:lvl w:ilvl="2">
      <w:start w:val="1"/>
      <w:numFmt w:val="decimal"/>
      <w:lvlText w:val="%1.%2.%3."/>
      <w:lvlJc w:val="left"/>
      <w:pPr>
        <w:ind w:left="2978" w:hanging="720"/>
      </w:pPr>
      <w:rPr>
        <w:rFonts w:hint="default"/>
      </w:rPr>
    </w:lvl>
    <w:lvl w:ilvl="3">
      <w:start w:val="1"/>
      <w:numFmt w:val="decimal"/>
      <w:lvlText w:val="%1.%2.%3.%4."/>
      <w:lvlJc w:val="left"/>
      <w:pPr>
        <w:ind w:left="4467" w:hanging="1080"/>
      </w:pPr>
      <w:rPr>
        <w:rFonts w:hint="default"/>
      </w:rPr>
    </w:lvl>
    <w:lvl w:ilvl="4">
      <w:start w:val="1"/>
      <w:numFmt w:val="decimal"/>
      <w:lvlText w:val="%1.%2.%3.%4.%5."/>
      <w:lvlJc w:val="left"/>
      <w:pPr>
        <w:ind w:left="5596" w:hanging="1080"/>
      </w:pPr>
      <w:rPr>
        <w:rFonts w:hint="default"/>
      </w:rPr>
    </w:lvl>
    <w:lvl w:ilvl="5">
      <w:start w:val="1"/>
      <w:numFmt w:val="decimal"/>
      <w:lvlText w:val="%1.%2.%3.%4.%5.%6."/>
      <w:lvlJc w:val="left"/>
      <w:pPr>
        <w:ind w:left="7085" w:hanging="1440"/>
      </w:pPr>
      <w:rPr>
        <w:rFonts w:hint="default"/>
      </w:rPr>
    </w:lvl>
    <w:lvl w:ilvl="6">
      <w:start w:val="1"/>
      <w:numFmt w:val="decimal"/>
      <w:lvlText w:val="%1.%2.%3.%4.%5.%6.%7."/>
      <w:lvlJc w:val="left"/>
      <w:pPr>
        <w:ind w:left="8574" w:hanging="1800"/>
      </w:pPr>
      <w:rPr>
        <w:rFonts w:hint="default"/>
      </w:rPr>
    </w:lvl>
    <w:lvl w:ilvl="7">
      <w:start w:val="1"/>
      <w:numFmt w:val="decimal"/>
      <w:lvlText w:val="%1.%2.%3.%4.%5.%6.%7.%8."/>
      <w:lvlJc w:val="left"/>
      <w:pPr>
        <w:ind w:left="9703" w:hanging="1800"/>
      </w:pPr>
      <w:rPr>
        <w:rFonts w:hint="default"/>
      </w:rPr>
    </w:lvl>
    <w:lvl w:ilvl="8">
      <w:start w:val="1"/>
      <w:numFmt w:val="decimal"/>
      <w:lvlText w:val="%1.%2.%3.%4.%5.%6.%7.%8.%9."/>
      <w:lvlJc w:val="left"/>
      <w:pPr>
        <w:ind w:left="11192" w:hanging="2160"/>
      </w:pPr>
      <w:rPr>
        <w:rFonts w:hint="default"/>
      </w:rPr>
    </w:lvl>
  </w:abstractNum>
  <w:abstractNum w:abstractNumId="9">
    <w:nsid w:val="351D5ED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C9155CA"/>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3F0B3A23"/>
    <w:multiLevelType w:val="multilevel"/>
    <w:tmpl w:val="EA0C69DC"/>
    <w:lvl w:ilvl="0">
      <w:start w:val="1"/>
      <w:numFmt w:val="none"/>
      <w:lvlText w:val="2."/>
      <w:lvlJc w:val="left"/>
      <w:pPr>
        <w:ind w:left="525" w:hanging="525"/>
      </w:pPr>
      <w:rPr>
        <w:rFonts w:hint="default"/>
      </w:rPr>
    </w:lvl>
    <w:lvl w:ilvl="1">
      <w:start w:val="1"/>
      <w:numFmt w:val="none"/>
      <w:lvlText w:val="2.1."/>
      <w:lvlJc w:val="left"/>
      <w:pPr>
        <w:ind w:left="1849" w:hanging="720"/>
      </w:pPr>
      <w:rPr>
        <w:rFonts w:hint="default"/>
      </w:rPr>
    </w:lvl>
    <w:lvl w:ilvl="2">
      <w:start w:val="1"/>
      <w:numFmt w:val="decimal"/>
      <w:lvlText w:val="%1.%2.%3."/>
      <w:lvlJc w:val="left"/>
      <w:pPr>
        <w:ind w:left="2978" w:hanging="720"/>
      </w:pPr>
      <w:rPr>
        <w:rFonts w:hint="default"/>
      </w:rPr>
    </w:lvl>
    <w:lvl w:ilvl="3">
      <w:start w:val="1"/>
      <w:numFmt w:val="decimal"/>
      <w:lvlText w:val="%1.%2.%3.%4."/>
      <w:lvlJc w:val="left"/>
      <w:pPr>
        <w:ind w:left="4467" w:hanging="1080"/>
      </w:pPr>
      <w:rPr>
        <w:rFonts w:hint="default"/>
      </w:rPr>
    </w:lvl>
    <w:lvl w:ilvl="4">
      <w:start w:val="1"/>
      <w:numFmt w:val="decimal"/>
      <w:lvlText w:val="%1.%2.%3.%4.%5."/>
      <w:lvlJc w:val="left"/>
      <w:pPr>
        <w:ind w:left="5596" w:hanging="1080"/>
      </w:pPr>
      <w:rPr>
        <w:rFonts w:hint="default"/>
      </w:rPr>
    </w:lvl>
    <w:lvl w:ilvl="5">
      <w:start w:val="1"/>
      <w:numFmt w:val="decimal"/>
      <w:lvlText w:val="%1.%2.%3.%4.%5.%6."/>
      <w:lvlJc w:val="left"/>
      <w:pPr>
        <w:ind w:left="7085" w:hanging="1440"/>
      </w:pPr>
      <w:rPr>
        <w:rFonts w:hint="default"/>
      </w:rPr>
    </w:lvl>
    <w:lvl w:ilvl="6">
      <w:start w:val="1"/>
      <w:numFmt w:val="decimal"/>
      <w:lvlText w:val="%1.%2.%3.%4.%5.%6.%7."/>
      <w:lvlJc w:val="left"/>
      <w:pPr>
        <w:ind w:left="8574" w:hanging="1800"/>
      </w:pPr>
      <w:rPr>
        <w:rFonts w:hint="default"/>
      </w:rPr>
    </w:lvl>
    <w:lvl w:ilvl="7">
      <w:start w:val="1"/>
      <w:numFmt w:val="decimal"/>
      <w:lvlText w:val="%1.%2.%3.%4.%5.%6.%7.%8."/>
      <w:lvlJc w:val="left"/>
      <w:pPr>
        <w:ind w:left="9703" w:hanging="1800"/>
      </w:pPr>
      <w:rPr>
        <w:rFonts w:hint="default"/>
      </w:rPr>
    </w:lvl>
    <w:lvl w:ilvl="8">
      <w:start w:val="1"/>
      <w:numFmt w:val="decimal"/>
      <w:lvlText w:val="%1.%2.%3.%4.%5.%6.%7.%8.%9."/>
      <w:lvlJc w:val="left"/>
      <w:pPr>
        <w:ind w:left="11192" w:hanging="2160"/>
      </w:pPr>
      <w:rPr>
        <w:rFonts w:hint="default"/>
      </w:rPr>
    </w:lvl>
  </w:abstractNum>
  <w:abstractNum w:abstractNumId="12">
    <w:nsid w:val="3FBE0EDA"/>
    <w:multiLevelType w:val="multilevel"/>
    <w:tmpl w:val="43AC75F2"/>
    <w:lvl w:ilvl="0">
      <w:start w:val="1"/>
      <w:numFmt w:val="none"/>
      <w:lvlText w:val="2."/>
      <w:lvlJc w:val="left"/>
      <w:pPr>
        <w:ind w:left="525" w:hanging="525"/>
      </w:pPr>
      <w:rPr>
        <w:rFonts w:hint="default"/>
      </w:rPr>
    </w:lvl>
    <w:lvl w:ilvl="1">
      <w:start w:val="1"/>
      <w:numFmt w:val="decimal"/>
      <w:lvlText w:val="%2.1."/>
      <w:lvlJc w:val="left"/>
      <w:pPr>
        <w:ind w:left="1849" w:hanging="720"/>
      </w:pPr>
      <w:rPr>
        <w:rFonts w:hint="default"/>
      </w:rPr>
    </w:lvl>
    <w:lvl w:ilvl="2">
      <w:start w:val="1"/>
      <w:numFmt w:val="decimal"/>
      <w:lvlText w:val="%1.%2.%3."/>
      <w:lvlJc w:val="left"/>
      <w:pPr>
        <w:ind w:left="2978" w:hanging="720"/>
      </w:pPr>
      <w:rPr>
        <w:rFonts w:hint="default"/>
      </w:rPr>
    </w:lvl>
    <w:lvl w:ilvl="3">
      <w:start w:val="1"/>
      <w:numFmt w:val="decimal"/>
      <w:lvlText w:val="%1.%2.%3.%4."/>
      <w:lvlJc w:val="left"/>
      <w:pPr>
        <w:ind w:left="4467" w:hanging="1080"/>
      </w:pPr>
      <w:rPr>
        <w:rFonts w:hint="default"/>
      </w:rPr>
    </w:lvl>
    <w:lvl w:ilvl="4">
      <w:start w:val="1"/>
      <w:numFmt w:val="decimal"/>
      <w:lvlText w:val="%1.%2.%3.%4.%5."/>
      <w:lvlJc w:val="left"/>
      <w:pPr>
        <w:ind w:left="5596" w:hanging="1080"/>
      </w:pPr>
      <w:rPr>
        <w:rFonts w:hint="default"/>
      </w:rPr>
    </w:lvl>
    <w:lvl w:ilvl="5">
      <w:start w:val="1"/>
      <w:numFmt w:val="decimal"/>
      <w:lvlText w:val="%1.%2.%3.%4.%5.%6."/>
      <w:lvlJc w:val="left"/>
      <w:pPr>
        <w:ind w:left="7085" w:hanging="1440"/>
      </w:pPr>
      <w:rPr>
        <w:rFonts w:hint="default"/>
      </w:rPr>
    </w:lvl>
    <w:lvl w:ilvl="6">
      <w:start w:val="1"/>
      <w:numFmt w:val="decimal"/>
      <w:lvlText w:val="%1.%2.%3.%4.%5.%6.%7."/>
      <w:lvlJc w:val="left"/>
      <w:pPr>
        <w:ind w:left="8574" w:hanging="1800"/>
      </w:pPr>
      <w:rPr>
        <w:rFonts w:hint="default"/>
      </w:rPr>
    </w:lvl>
    <w:lvl w:ilvl="7">
      <w:start w:val="1"/>
      <w:numFmt w:val="decimal"/>
      <w:lvlText w:val="%1.%2.%3.%4.%5.%6.%7.%8."/>
      <w:lvlJc w:val="left"/>
      <w:pPr>
        <w:ind w:left="9703" w:hanging="1800"/>
      </w:pPr>
      <w:rPr>
        <w:rFonts w:hint="default"/>
      </w:rPr>
    </w:lvl>
    <w:lvl w:ilvl="8">
      <w:start w:val="1"/>
      <w:numFmt w:val="decimal"/>
      <w:lvlText w:val="%1.%2.%3.%4.%5.%6.%7.%8.%9."/>
      <w:lvlJc w:val="left"/>
      <w:pPr>
        <w:ind w:left="11192" w:hanging="2160"/>
      </w:pPr>
      <w:rPr>
        <w:rFonts w:hint="default"/>
      </w:rPr>
    </w:lvl>
  </w:abstractNum>
  <w:abstractNum w:abstractNumId="13">
    <w:nsid w:val="407F7F39"/>
    <w:multiLevelType w:val="hybridMultilevel"/>
    <w:tmpl w:val="027819F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5A45A86"/>
    <w:multiLevelType w:val="multilevel"/>
    <w:tmpl w:val="628AD394"/>
    <w:lvl w:ilvl="0">
      <w:start w:val="1"/>
      <w:numFmt w:val="none"/>
      <w:lvlText w:val="2."/>
      <w:lvlJc w:val="left"/>
      <w:pPr>
        <w:ind w:left="525" w:hanging="525"/>
      </w:pPr>
      <w:rPr>
        <w:rFonts w:hint="default"/>
      </w:rPr>
    </w:lvl>
    <w:lvl w:ilvl="1">
      <w:start w:val="1"/>
      <w:numFmt w:val="decimal"/>
      <w:lvlText w:val="%2.1."/>
      <w:lvlJc w:val="left"/>
      <w:pPr>
        <w:ind w:left="1849" w:hanging="720"/>
      </w:pPr>
      <w:rPr>
        <w:rFonts w:hint="default"/>
      </w:rPr>
    </w:lvl>
    <w:lvl w:ilvl="2">
      <w:start w:val="1"/>
      <w:numFmt w:val="decimal"/>
      <w:lvlText w:val="%1.%2.%3."/>
      <w:lvlJc w:val="left"/>
      <w:pPr>
        <w:ind w:left="2978" w:hanging="720"/>
      </w:pPr>
      <w:rPr>
        <w:rFonts w:hint="default"/>
      </w:rPr>
    </w:lvl>
    <w:lvl w:ilvl="3">
      <w:start w:val="1"/>
      <w:numFmt w:val="decimal"/>
      <w:lvlText w:val="%1.%2.%3.%4."/>
      <w:lvlJc w:val="left"/>
      <w:pPr>
        <w:ind w:left="4467" w:hanging="1080"/>
      </w:pPr>
      <w:rPr>
        <w:rFonts w:hint="default"/>
      </w:rPr>
    </w:lvl>
    <w:lvl w:ilvl="4">
      <w:start w:val="1"/>
      <w:numFmt w:val="decimal"/>
      <w:lvlText w:val="%1.%2.%3.%4.%5."/>
      <w:lvlJc w:val="left"/>
      <w:pPr>
        <w:ind w:left="5596" w:hanging="1080"/>
      </w:pPr>
      <w:rPr>
        <w:rFonts w:hint="default"/>
      </w:rPr>
    </w:lvl>
    <w:lvl w:ilvl="5">
      <w:start w:val="1"/>
      <w:numFmt w:val="decimal"/>
      <w:lvlText w:val="%1.%2.%3.%4.%5.%6."/>
      <w:lvlJc w:val="left"/>
      <w:pPr>
        <w:ind w:left="7085" w:hanging="1440"/>
      </w:pPr>
      <w:rPr>
        <w:rFonts w:hint="default"/>
      </w:rPr>
    </w:lvl>
    <w:lvl w:ilvl="6">
      <w:start w:val="1"/>
      <w:numFmt w:val="decimal"/>
      <w:lvlText w:val="%1.%2.%3.%4.%5.%6.%7."/>
      <w:lvlJc w:val="left"/>
      <w:pPr>
        <w:ind w:left="8574" w:hanging="1800"/>
      </w:pPr>
      <w:rPr>
        <w:rFonts w:hint="default"/>
      </w:rPr>
    </w:lvl>
    <w:lvl w:ilvl="7">
      <w:start w:val="1"/>
      <w:numFmt w:val="decimal"/>
      <w:lvlText w:val="%1.%2.%3.%4.%5.%6.%7.%8."/>
      <w:lvlJc w:val="left"/>
      <w:pPr>
        <w:ind w:left="9703" w:hanging="1800"/>
      </w:pPr>
      <w:rPr>
        <w:rFonts w:hint="default"/>
      </w:rPr>
    </w:lvl>
    <w:lvl w:ilvl="8">
      <w:start w:val="1"/>
      <w:numFmt w:val="decimal"/>
      <w:lvlText w:val="%1.%2.%3.%4.%5.%6.%7.%8.%9."/>
      <w:lvlJc w:val="left"/>
      <w:pPr>
        <w:ind w:left="11192" w:hanging="2160"/>
      </w:pPr>
      <w:rPr>
        <w:rFonts w:hint="default"/>
      </w:rPr>
    </w:lvl>
  </w:abstractNum>
  <w:abstractNum w:abstractNumId="15">
    <w:nsid w:val="4C7B3DAB"/>
    <w:multiLevelType w:val="multilevel"/>
    <w:tmpl w:val="279E3A9A"/>
    <w:lvl w:ilvl="0">
      <w:start w:val="1"/>
      <w:numFmt w:val="none"/>
      <w:lvlText w:val="2."/>
      <w:lvlJc w:val="left"/>
      <w:pPr>
        <w:ind w:left="525" w:hanging="525"/>
      </w:pPr>
      <w:rPr>
        <w:rFonts w:hint="default"/>
      </w:rPr>
    </w:lvl>
    <w:lvl w:ilvl="1">
      <w:start w:val="1"/>
      <w:numFmt w:val="none"/>
      <w:lvlText w:val="2.2."/>
      <w:lvlJc w:val="left"/>
      <w:pPr>
        <w:ind w:left="1849" w:hanging="720"/>
      </w:pPr>
      <w:rPr>
        <w:rFonts w:hint="default"/>
      </w:rPr>
    </w:lvl>
    <w:lvl w:ilvl="2">
      <w:start w:val="1"/>
      <w:numFmt w:val="decimal"/>
      <w:lvlText w:val="%1.%2.%3."/>
      <w:lvlJc w:val="left"/>
      <w:pPr>
        <w:ind w:left="2978" w:hanging="720"/>
      </w:pPr>
      <w:rPr>
        <w:rFonts w:hint="default"/>
      </w:rPr>
    </w:lvl>
    <w:lvl w:ilvl="3">
      <w:start w:val="1"/>
      <w:numFmt w:val="decimal"/>
      <w:lvlText w:val="%1.%2.%3.%4."/>
      <w:lvlJc w:val="left"/>
      <w:pPr>
        <w:ind w:left="4467" w:hanging="1080"/>
      </w:pPr>
      <w:rPr>
        <w:rFonts w:hint="default"/>
      </w:rPr>
    </w:lvl>
    <w:lvl w:ilvl="4">
      <w:start w:val="1"/>
      <w:numFmt w:val="decimal"/>
      <w:lvlText w:val="%1.%2.%3.%4.%5."/>
      <w:lvlJc w:val="left"/>
      <w:pPr>
        <w:ind w:left="5596" w:hanging="1080"/>
      </w:pPr>
      <w:rPr>
        <w:rFonts w:hint="default"/>
      </w:rPr>
    </w:lvl>
    <w:lvl w:ilvl="5">
      <w:start w:val="1"/>
      <w:numFmt w:val="decimal"/>
      <w:lvlText w:val="%1.%2.%3.%4.%5.%6."/>
      <w:lvlJc w:val="left"/>
      <w:pPr>
        <w:ind w:left="7085" w:hanging="1440"/>
      </w:pPr>
      <w:rPr>
        <w:rFonts w:hint="default"/>
      </w:rPr>
    </w:lvl>
    <w:lvl w:ilvl="6">
      <w:start w:val="1"/>
      <w:numFmt w:val="decimal"/>
      <w:lvlText w:val="%1.%2.%3.%4.%5.%6.%7."/>
      <w:lvlJc w:val="left"/>
      <w:pPr>
        <w:ind w:left="8574" w:hanging="1800"/>
      </w:pPr>
      <w:rPr>
        <w:rFonts w:hint="default"/>
      </w:rPr>
    </w:lvl>
    <w:lvl w:ilvl="7">
      <w:start w:val="1"/>
      <w:numFmt w:val="decimal"/>
      <w:lvlText w:val="%1.%2.%3.%4.%5.%6.%7.%8."/>
      <w:lvlJc w:val="left"/>
      <w:pPr>
        <w:ind w:left="9703" w:hanging="1800"/>
      </w:pPr>
      <w:rPr>
        <w:rFonts w:hint="default"/>
      </w:rPr>
    </w:lvl>
    <w:lvl w:ilvl="8">
      <w:start w:val="1"/>
      <w:numFmt w:val="decimal"/>
      <w:lvlText w:val="%1.%2.%3.%4.%5.%6.%7.%8.%9."/>
      <w:lvlJc w:val="left"/>
      <w:pPr>
        <w:ind w:left="11192" w:hanging="2160"/>
      </w:pPr>
      <w:rPr>
        <w:rFonts w:hint="default"/>
      </w:rPr>
    </w:lvl>
  </w:abstractNum>
  <w:abstractNum w:abstractNumId="16">
    <w:nsid w:val="4FDA21A0"/>
    <w:multiLevelType w:val="multilevel"/>
    <w:tmpl w:val="601A4A34"/>
    <w:lvl w:ilvl="0">
      <w:start w:val="1"/>
      <w:numFmt w:val="decimal"/>
      <w:lvlText w:val="%1"/>
      <w:lvlJc w:val="left"/>
      <w:pPr>
        <w:ind w:left="375" w:hanging="375"/>
      </w:pPr>
      <w:rPr>
        <w:rFonts w:hint="default"/>
      </w:rPr>
    </w:lvl>
    <w:lvl w:ilvl="1">
      <w:start w:val="1"/>
      <w:numFmt w:val="decimal"/>
      <w:lvlText w:val="%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nsid w:val="57EB1AFB"/>
    <w:multiLevelType w:val="hybridMultilevel"/>
    <w:tmpl w:val="A3A4564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C4E7382"/>
    <w:multiLevelType w:val="multilevel"/>
    <w:tmpl w:val="E452DD76"/>
    <w:lvl w:ilvl="0">
      <w:start w:val="1"/>
      <w:numFmt w:val="none"/>
      <w:lvlText w:val="3."/>
      <w:lvlJc w:val="left"/>
      <w:pPr>
        <w:ind w:left="525" w:hanging="525"/>
      </w:pPr>
      <w:rPr>
        <w:rFonts w:hint="default"/>
      </w:rPr>
    </w:lvl>
    <w:lvl w:ilvl="1">
      <w:start w:val="1"/>
      <w:numFmt w:val="none"/>
      <w:lvlText w:val="3.1."/>
      <w:lvlJc w:val="left"/>
      <w:pPr>
        <w:ind w:left="1849" w:hanging="720"/>
      </w:pPr>
      <w:rPr>
        <w:rFonts w:hint="default"/>
      </w:rPr>
    </w:lvl>
    <w:lvl w:ilvl="2">
      <w:start w:val="1"/>
      <w:numFmt w:val="decimal"/>
      <w:lvlText w:val="%1.%2.%3."/>
      <w:lvlJc w:val="left"/>
      <w:pPr>
        <w:ind w:left="2978" w:hanging="720"/>
      </w:pPr>
      <w:rPr>
        <w:rFonts w:hint="default"/>
      </w:rPr>
    </w:lvl>
    <w:lvl w:ilvl="3">
      <w:start w:val="1"/>
      <w:numFmt w:val="decimal"/>
      <w:lvlText w:val="%1.%2.%3.%4."/>
      <w:lvlJc w:val="left"/>
      <w:pPr>
        <w:ind w:left="4467" w:hanging="1080"/>
      </w:pPr>
      <w:rPr>
        <w:rFonts w:hint="default"/>
      </w:rPr>
    </w:lvl>
    <w:lvl w:ilvl="4">
      <w:start w:val="1"/>
      <w:numFmt w:val="decimal"/>
      <w:lvlText w:val="%1.%2.%3.%4.%5."/>
      <w:lvlJc w:val="left"/>
      <w:pPr>
        <w:ind w:left="5596" w:hanging="1080"/>
      </w:pPr>
      <w:rPr>
        <w:rFonts w:hint="default"/>
      </w:rPr>
    </w:lvl>
    <w:lvl w:ilvl="5">
      <w:start w:val="1"/>
      <w:numFmt w:val="decimal"/>
      <w:lvlText w:val="%1.%2.%3.%4.%5.%6."/>
      <w:lvlJc w:val="left"/>
      <w:pPr>
        <w:ind w:left="7085" w:hanging="1440"/>
      </w:pPr>
      <w:rPr>
        <w:rFonts w:hint="default"/>
      </w:rPr>
    </w:lvl>
    <w:lvl w:ilvl="6">
      <w:start w:val="1"/>
      <w:numFmt w:val="decimal"/>
      <w:lvlText w:val="%1.%2.%3.%4.%5.%6.%7."/>
      <w:lvlJc w:val="left"/>
      <w:pPr>
        <w:ind w:left="8574" w:hanging="1800"/>
      </w:pPr>
      <w:rPr>
        <w:rFonts w:hint="default"/>
      </w:rPr>
    </w:lvl>
    <w:lvl w:ilvl="7">
      <w:start w:val="1"/>
      <w:numFmt w:val="decimal"/>
      <w:lvlText w:val="%1.%2.%3.%4.%5.%6.%7.%8."/>
      <w:lvlJc w:val="left"/>
      <w:pPr>
        <w:ind w:left="9703" w:hanging="1800"/>
      </w:pPr>
      <w:rPr>
        <w:rFonts w:hint="default"/>
      </w:rPr>
    </w:lvl>
    <w:lvl w:ilvl="8">
      <w:start w:val="1"/>
      <w:numFmt w:val="decimal"/>
      <w:lvlText w:val="%1.%2.%3.%4.%5.%6.%7.%8.%9."/>
      <w:lvlJc w:val="left"/>
      <w:pPr>
        <w:ind w:left="11192" w:hanging="2160"/>
      </w:pPr>
      <w:rPr>
        <w:rFonts w:hint="default"/>
      </w:rPr>
    </w:lvl>
  </w:abstractNum>
  <w:abstractNum w:abstractNumId="19">
    <w:nsid w:val="63F2002F"/>
    <w:multiLevelType w:val="multilevel"/>
    <w:tmpl w:val="66564ECE"/>
    <w:lvl w:ilvl="0">
      <w:start w:val="1"/>
      <w:numFmt w:val="decimal"/>
      <w:lvlText w:val="%1"/>
      <w:lvlJc w:val="left"/>
      <w:pPr>
        <w:ind w:left="420" w:hanging="420"/>
      </w:pPr>
      <w:rPr>
        <w:rFonts w:eastAsia="Times New Roman" w:hint="default"/>
        <w:color w:val="000000"/>
      </w:rPr>
    </w:lvl>
    <w:lvl w:ilvl="1">
      <w:start w:val="1"/>
      <w:numFmt w:val="decimal"/>
      <w:lvlText w:val="%1.%2"/>
      <w:lvlJc w:val="left"/>
      <w:pPr>
        <w:ind w:left="1129" w:hanging="420"/>
      </w:pPr>
      <w:rPr>
        <w:rFonts w:eastAsia="Times New Roman" w:hint="default"/>
        <w:color w:val="000000"/>
      </w:rPr>
    </w:lvl>
    <w:lvl w:ilvl="2">
      <w:start w:val="1"/>
      <w:numFmt w:val="decimal"/>
      <w:lvlText w:val="%1.%2.%3"/>
      <w:lvlJc w:val="left"/>
      <w:pPr>
        <w:ind w:left="2138" w:hanging="720"/>
      </w:pPr>
      <w:rPr>
        <w:rFonts w:eastAsia="Times New Roman" w:hint="default"/>
        <w:color w:val="000000"/>
      </w:rPr>
    </w:lvl>
    <w:lvl w:ilvl="3">
      <w:start w:val="1"/>
      <w:numFmt w:val="decimal"/>
      <w:lvlText w:val="%1.%2.%3.%4"/>
      <w:lvlJc w:val="left"/>
      <w:pPr>
        <w:ind w:left="3207" w:hanging="1080"/>
      </w:pPr>
      <w:rPr>
        <w:rFonts w:eastAsia="Times New Roman" w:hint="default"/>
        <w:color w:val="000000"/>
      </w:rPr>
    </w:lvl>
    <w:lvl w:ilvl="4">
      <w:start w:val="1"/>
      <w:numFmt w:val="decimal"/>
      <w:lvlText w:val="%1.%2.%3.%4.%5"/>
      <w:lvlJc w:val="left"/>
      <w:pPr>
        <w:ind w:left="3916" w:hanging="1080"/>
      </w:pPr>
      <w:rPr>
        <w:rFonts w:eastAsia="Times New Roman" w:hint="default"/>
        <w:color w:val="000000"/>
      </w:rPr>
    </w:lvl>
    <w:lvl w:ilvl="5">
      <w:start w:val="1"/>
      <w:numFmt w:val="decimal"/>
      <w:lvlText w:val="%1.%2.%3.%4.%5.%6"/>
      <w:lvlJc w:val="left"/>
      <w:pPr>
        <w:ind w:left="4985" w:hanging="1440"/>
      </w:pPr>
      <w:rPr>
        <w:rFonts w:eastAsia="Times New Roman" w:hint="default"/>
        <w:color w:val="000000"/>
      </w:rPr>
    </w:lvl>
    <w:lvl w:ilvl="6">
      <w:start w:val="1"/>
      <w:numFmt w:val="decimal"/>
      <w:lvlText w:val="%1.%2.%3.%4.%5.%6.%7"/>
      <w:lvlJc w:val="left"/>
      <w:pPr>
        <w:ind w:left="5694" w:hanging="1440"/>
      </w:pPr>
      <w:rPr>
        <w:rFonts w:eastAsia="Times New Roman" w:hint="default"/>
        <w:color w:val="000000"/>
      </w:rPr>
    </w:lvl>
    <w:lvl w:ilvl="7">
      <w:start w:val="1"/>
      <w:numFmt w:val="decimal"/>
      <w:lvlText w:val="%1.%2.%3.%4.%5.%6.%7.%8"/>
      <w:lvlJc w:val="left"/>
      <w:pPr>
        <w:ind w:left="6763" w:hanging="1800"/>
      </w:pPr>
      <w:rPr>
        <w:rFonts w:eastAsia="Times New Roman" w:hint="default"/>
        <w:color w:val="000000"/>
      </w:rPr>
    </w:lvl>
    <w:lvl w:ilvl="8">
      <w:start w:val="1"/>
      <w:numFmt w:val="decimal"/>
      <w:lvlText w:val="%1.%2.%3.%4.%5.%6.%7.%8.%9"/>
      <w:lvlJc w:val="left"/>
      <w:pPr>
        <w:ind w:left="7832" w:hanging="2160"/>
      </w:pPr>
      <w:rPr>
        <w:rFonts w:eastAsia="Times New Roman" w:hint="default"/>
        <w:color w:val="000000"/>
      </w:rPr>
    </w:lvl>
  </w:abstractNum>
  <w:abstractNum w:abstractNumId="20">
    <w:nsid w:val="656C2F6D"/>
    <w:multiLevelType w:val="multilevel"/>
    <w:tmpl w:val="66564ECE"/>
    <w:lvl w:ilvl="0">
      <w:start w:val="1"/>
      <w:numFmt w:val="decimal"/>
      <w:lvlText w:val="%1"/>
      <w:lvlJc w:val="left"/>
      <w:pPr>
        <w:ind w:left="420" w:hanging="420"/>
      </w:pPr>
      <w:rPr>
        <w:rFonts w:eastAsia="Times New Roman" w:hint="default"/>
        <w:color w:val="000000"/>
      </w:rPr>
    </w:lvl>
    <w:lvl w:ilvl="1">
      <w:start w:val="1"/>
      <w:numFmt w:val="decimal"/>
      <w:lvlText w:val="%1.%2"/>
      <w:lvlJc w:val="left"/>
      <w:pPr>
        <w:ind w:left="1129" w:hanging="420"/>
      </w:pPr>
      <w:rPr>
        <w:rFonts w:eastAsia="Times New Roman" w:hint="default"/>
        <w:color w:val="000000"/>
      </w:rPr>
    </w:lvl>
    <w:lvl w:ilvl="2">
      <w:start w:val="1"/>
      <w:numFmt w:val="decimal"/>
      <w:lvlText w:val="%1.%2.%3"/>
      <w:lvlJc w:val="left"/>
      <w:pPr>
        <w:ind w:left="2138" w:hanging="720"/>
      </w:pPr>
      <w:rPr>
        <w:rFonts w:eastAsia="Times New Roman" w:hint="default"/>
        <w:color w:val="000000"/>
      </w:rPr>
    </w:lvl>
    <w:lvl w:ilvl="3">
      <w:start w:val="1"/>
      <w:numFmt w:val="decimal"/>
      <w:lvlText w:val="%1.%2.%3.%4"/>
      <w:lvlJc w:val="left"/>
      <w:pPr>
        <w:ind w:left="3207" w:hanging="1080"/>
      </w:pPr>
      <w:rPr>
        <w:rFonts w:eastAsia="Times New Roman" w:hint="default"/>
        <w:color w:val="000000"/>
      </w:rPr>
    </w:lvl>
    <w:lvl w:ilvl="4">
      <w:start w:val="1"/>
      <w:numFmt w:val="decimal"/>
      <w:lvlText w:val="%1.%2.%3.%4.%5"/>
      <w:lvlJc w:val="left"/>
      <w:pPr>
        <w:ind w:left="3916" w:hanging="1080"/>
      </w:pPr>
      <w:rPr>
        <w:rFonts w:eastAsia="Times New Roman" w:hint="default"/>
        <w:color w:val="000000"/>
      </w:rPr>
    </w:lvl>
    <w:lvl w:ilvl="5">
      <w:start w:val="1"/>
      <w:numFmt w:val="decimal"/>
      <w:lvlText w:val="%1.%2.%3.%4.%5.%6"/>
      <w:lvlJc w:val="left"/>
      <w:pPr>
        <w:ind w:left="4985" w:hanging="1440"/>
      </w:pPr>
      <w:rPr>
        <w:rFonts w:eastAsia="Times New Roman" w:hint="default"/>
        <w:color w:val="000000"/>
      </w:rPr>
    </w:lvl>
    <w:lvl w:ilvl="6">
      <w:start w:val="1"/>
      <w:numFmt w:val="decimal"/>
      <w:lvlText w:val="%1.%2.%3.%4.%5.%6.%7"/>
      <w:lvlJc w:val="left"/>
      <w:pPr>
        <w:ind w:left="5694" w:hanging="1440"/>
      </w:pPr>
      <w:rPr>
        <w:rFonts w:eastAsia="Times New Roman" w:hint="default"/>
        <w:color w:val="000000"/>
      </w:rPr>
    </w:lvl>
    <w:lvl w:ilvl="7">
      <w:start w:val="1"/>
      <w:numFmt w:val="decimal"/>
      <w:lvlText w:val="%1.%2.%3.%4.%5.%6.%7.%8"/>
      <w:lvlJc w:val="left"/>
      <w:pPr>
        <w:ind w:left="6763" w:hanging="1800"/>
      </w:pPr>
      <w:rPr>
        <w:rFonts w:eastAsia="Times New Roman" w:hint="default"/>
        <w:color w:val="000000"/>
      </w:rPr>
    </w:lvl>
    <w:lvl w:ilvl="8">
      <w:start w:val="1"/>
      <w:numFmt w:val="decimal"/>
      <w:lvlText w:val="%1.%2.%3.%4.%5.%6.%7.%8.%9"/>
      <w:lvlJc w:val="left"/>
      <w:pPr>
        <w:ind w:left="7832" w:hanging="2160"/>
      </w:pPr>
      <w:rPr>
        <w:rFonts w:eastAsia="Times New Roman" w:hint="default"/>
        <w:color w:val="000000"/>
      </w:rPr>
    </w:lvl>
  </w:abstractNum>
  <w:abstractNum w:abstractNumId="21">
    <w:nsid w:val="6F0C63E0"/>
    <w:multiLevelType w:val="multilevel"/>
    <w:tmpl w:val="BDDAD1F2"/>
    <w:lvl w:ilvl="0">
      <w:start w:val="1"/>
      <w:numFmt w:val="decimal"/>
      <w:lvlText w:val="%1."/>
      <w:lvlJc w:val="left"/>
      <w:pPr>
        <w:ind w:left="525" w:hanging="525"/>
      </w:pPr>
      <w:rPr>
        <w:rFonts w:hint="default"/>
      </w:rPr>
    </w:lvl>
    <w:lvl w:ilvl="1">
      <w:start w:val="1"/>
      <w:numFmt w:val="decimal"/>
      <w:lvlText w:val="%2.1."/>
      <w:lvlJc w:val="left"/>
      <w:pPr>
        <w:ind w:left="2138" w:hanging="720"/>
      </w:pPr>
      <w:rPr>
        <w:rFonts w:hint="default"/>
      </w:rPr>
    </w:lvl>
    <w:lvl w:ilvl="2">
      <w:start w:val="1"/>
      <w:numFmt w:val="decimal"/>
      <w:lvlText w:val="%1.%2.%3."/>
      <w:lvlJc w:val="left"/>
      <w:pPr>
        <w:ind w:left="2978" w:hanging="720"/>
      </w:pPr>
      <w:rPr>
        <w:rFonts w:hint="default"/>
      </w:rPr>
    </w:lvl>
    <w:lvl w:ilvl="3">
      <w:start w:val="1"/>
      <w:numFmt w:val="decimal"/>
      <w:lvlText w:val="%1.%2.%3.%4."/>
      <w:lvlJc w:val="left"/>
      <w:pPr>
        <w:ind w:left="4467" w:hanging="1080"/>
      </w:pPr>
      <w:rPr>
        <w:rFonts w:hint="default"/>
      </w:rPr>
    </w:lvl>
    <w:lvl w:ilvl="4">
      <w:start w:val="1"/>
      <w:numFmt w:val="decimal"/>
      <w:lvlText w:val="%1.%2.%3.%4.%5."/>
      <w:lvlJc w:val="left"/>
      <w:pPr>
        <w:ind w:left="5596" w:hanging="1080"/>
      </w:pPr>
      <w:rPr>
        <w:rFonts w:hint="default"/>
      </w:rPr>
    </w:lvl>
    <w:lvl w:ilvl="5">
      <w:start w:val="1"/>
      <w:numFmt w:val="decimal"/>
      <w:lvlText w:val="%1.%2.%3.%4.%5.%6."/>
      <w:lvlJc w:val="left"/>
      <w:pPr>
        <w:ind w:left="7085" w:hanging="1440"/>
      </w:pPr>
      <w:rPr>
        <w:rFonts w:hint="default"/>
      </w:rPr>
    </w:lvl>
    <w:lvl w:ilvl="6">
      <w:start w:val="1"/>
      <w:numFmt w:val="decimal"/>
      <w:lvlText w:val="%1.%2.%3.%4.%5.%6.%7."/>
      <w:lvlJc w:val="left"/>
      <w:pPr>
        <w:ind w:left="8574" w:hanging="1800"/>
      </w:pPr>
      <w:rPr>
        <w:rFonts w:hint="default"/>
      </w:rPr>
    </w:lvl>
    <w:lvl w:ilvl="7">
      <w:start w:val="1"/>
      <w:numFmt w:val="decimal"/>
      <w:lvlText w:val="%1.%2.%3.%4.%5.%6.%7.%8."/>
      <w:lvlJc w:val="left"/>
      <w:pPr>
        <w:ind w:left="9703" w:hanging="1800"/>
      </w:pPr>
      <w:rPr>
        <w:rFonts w:hint="default"/>
      </w:rPr>
    </w:lvl>
    <w:lvl w:ilvl="8">
      <w:start w:val="1"/>
      <w:numFmt w:val="decimal"/>
      <w:lvlText w:val="%1.%2.%3.%4.%5.%6.%7.%8.%9."/>
      <w:lvlJc w:val="left"/>
      <w:pPr>
        <w:ind w:left="11192" w:hanging="2160"/>
      </w:pPr>
      <w:rPr>
        <w:rFonts w:hint="default"/>
      </w:rPr>
    </w:lvl>
  </w:abstractNum>
  <w:abstractNum w:abstractNumId="22">
    <w:nsid w:val="739E3A8B"/>
    <w:multiLevelType w:val="multilevel"/>
    <w:tmpl w:val="55E6E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9A2148A"/>
    <w:multiLevelType w:val="multilevel"/>
    <w:tmpl w:val="4A4820EA"/>
    <w:lvl w:ilvl="0">
      <w:start w:val="1"/>
      <w:numFmt w:val="decimal"/>
      <w:lvlText w:val="%1."/>
      <w:lvlJc w:val="left"/>
      <w:pPr>
        <w:ind w:left="525" w:hanging="525"/>
      </w:pPr>
      <w:rPr>
        <w:rFonts w:hint="default"/>
      </w:rPr>
    </w:lvl>
    <w:lvl w:ilvl="1">
      <w:start w:val="1"/>
      <w:numFmt w:val="decimal"/>
      <w:lvlText w:val="%1.2."/>
      <w:lvlJc w:val="left"/>
      <w:pPr>
        <w:ind w:left="1849" w:hanging="720"/>
      </w:pPr>
      <w:rPr>
        <w:rFonts w:hint="default"/>
      </w:rPr>
    </w:lvl>
    <w:lvl w:ilvl="2">
      <w:start w:val="1"/>
      <w:numFmt w:val="decimal"/>
      <w:lvlText w:val="%1.%2.%3."/>
      <w:lvlJc w:val="left"/>
      <w:pPr>
        <w:ind w:left="2978" w:hanging="720"/>
      </w:pPr>
      <w:rPr>
        <w:rFonts w:hint="default"/>
      </w:rPr>
    </w:lvl>
    <w:lvl w:ilvl="3">
      <w:start w:val="1"/>
      <w:numFmt w:val="decimal"/>
      <w:lvlText w:val="%1.%2.%3.%4."/>
      <w:lvlJc w:val="left"/>
      <w:pPr>
        <w:ind w:left="4467" w:hanging="1080"/>
      </w:pPr>
      <w:rPr>
        <w:rFonts w:hint="default"/>
      </w:rPr>
    </w:lvl>
    <w:lvl w:ilvl="4">
      <w:start w:val="1"/>
      <w:numFmt w:val="decimal"/>
      <w:lvlText w:val="%1.%2.%3.%4.%5."/>
      <w:lvlJc w:val="left"/>
      <w:pPr>
        <w:ind w:left="5596" w:hanging="1080"/>
      </w:pPr>
      <w:rPr>
        <w:rFonts w:hint="default"/>
      </w:rPr>
    </w:lvl>
    <w:lvl w:ilvl="5">
      <w:start w:val="1"/>
      <w:numFmt w:val="decimal"/>
      <w:lvlText w:val="%1.%2.%3.%4.%5.%6."/>
      <w:lvlJc w:val="left"/>
      <w:pPr>
        <w:ind w:left="7085" w:hanging="1440"/>
      </w:pPr>
      <w:rPr>
        <w:rFonts w:hint="default"/>
      </w:rPr>
    </w:lvl>
    <w:lvl w:ilvl="6">
      <w:start w:val="1"/>
      <w:numFmt w:val="decimal"/>
      <w:lvlText w:val="%1.%2.%3.%4.%5.%6.%7."/>
      <w:lvlJc w:val="left"/>
      <w:pPr>
        <w:ind w:left="8574" w:hanging="1800"/>
      </w:pPr>
      <w:rPr>
        <w:rFonts w:hint="default"/>
      </w:rPr>
    </w:lvl>
    <w:lvl w:ilvl="7">
      <w:start w:val="1"/>
      <w:numFmt w:val="decimal"/>
      <w:lvlText w:val="%1.%2.%3.%4.%5.%6.%7.%8."/>
      <w:lvlJc w:val="left"/>
      <w:pPr>
        <w:ind w:left="9703" w:hanging="1800"/>
      </w:pPr>
      <w:rPr>
        <w:rFonts w:hint="default"/>
      </w:rPr>
    </w:lvl>
    <w:lvl w:ilvl="8">
      <w:start w:val="1"/>
      <w:numFmt w:val="decimal"/>
      <w:lvlText w:val="%1.%2.%3.%4.%5.%6.%7.%8.%9."/>
      <w:lvlJc w:val="left"/>
      <w:pPr>
        <w:ind w:left="11192" w:hanging="2160"/>
      </w:pPr>
      <w:rPr>
        <w:rFonts w:hint="default"/>
      </w:rPr>
    </w:lvl>
  </w:abstractNum>
  <w:abstractNum w:abstractNumId="24">
    <w:nsid w:val="7E0D1FC4"/>
    <w:multiLevelType w:val="multilevel"/>
    <w:tmpl w:val="4ABC8D1C"/>
    <w:lvl w:ilvl="0">
      <w:start w:val="1"/>
      <w:numFmt w:val="none"/>
      <w:lvlText w:val="3."/>
      <w:lvlJc w:val="left"/>
      <w:pPr>
        <w:ind w:left="525" w:hanging="525"/>
      </w:pPr>
      <w:rPr>
        <w:rFonts w:hint="default"/>
      </w:rPr>
    </w:lvl>
    <w:lvl w:ilvl="1">
      <w:start w:val="1"/>
      <w:numFmt w:val="none"/>
      <w:lvlText w:val="3.1"/>
      <w:lvlJc w:val="left"/>
      <w:pPr>
        <w:ind w:left="1849" w:hanging="720"/>
      </w:pPr>
      <w:rPr>
        <w:rFonts w:hint="default"/>
      </w:rPr>
    </w:lvl>
    <w:lvl w:ilvl="2">
      <w:start w:val="1"/>
      <w:numFmt w:val="decimal"/>
      <w:lvlText w:val="%1.%2.%3."/>
      <w:lvlJc w:val="left"/>
      <w:pPr>
        <w:ind w:left="2978" w:hanging="720"/>
      </w:pPr>
      <w:rPr>
        <w:rFonts w:hint="default"/>
      </w:rPr>
    </w:lvl>
    <w:lvl w:ilvl="3">
      <w:start w:val="1"/>
      <w:numFmt w:val="decimal"/>
      <w:lvlText w:val="%1.%2.%3.%4."/>
      <w:lvlJc w:val="left"/>
      <w:pPr>
        <w:ind w:left="4467" w:hanging="1080"/>
      </w:pPr>
      <w:rPr>
        <w:rFonts w:hint="default"/>
      </w:rPr>
    </w:lvl>
    <w:lvl w:ilvl="4">
      <w:start w:val="1"/>
      <w:numFmt w:val="decimal"/>
      <w:lvlText w:val="%1.%2.%3.%4.%5."/>
      <w:lvlJc w:val="left"/>
      <w:pPr>
        <w:ind w:left="5596" w:hanging="1080"/>
      </w:pPr>
      <w:rPr>
        <w:rFonts w:hint="default"/>
      </w:rPr>
    </w:lvl>
    <w:lvl w:ilvl="5">
      <w:start w:val="1"/>
      <w:numFmt w:val="decimal"/>
      <w:lvlText w:val="%1.%2.%3.%4.%5.%6."/>
      <w:lvlJc w:val="left"/>
      <w:pPr>
        <w:ind w:left="7085" w:hanging="1440"/>
      </w:pPr>
      <w:rPr>
        <w:rFonts w:hint="default"/>
      </w:rPr>
    </w:lvl>
    <w:lvl w:ilvl="6">
      <w:start w:val="1"/>
      <w:numFmt w:val="decimal"/>
      <w:lvlText w:val="%1.%2.%3.%4.%5.%6.%7."/>
      <w:lvlJc w:val="left"/>
      <w:pPr>
        <w:ind w:left="8574" w:hanging="1800"/>
      </w:pPr>
      <w:rPr>
        <w:rFonts w:hint="default"/>
      </w:rPr>
    </w:lvl>
    <w:lvl w:ilvl="7">
      <w:start w:val="1"/>
      <w:numFmt w:val="decimal"/>
      <w:lvlText w:val="%1.%2.%3.%4.%5.%6.%7.%8."/>
      <w:lvlJc w:val="left"/>
      <w:pPr>
        <w:ind w:left="9703" w:hanging="1800"/>
      </w:pPr>
      <w:rPr>
        <w:rFonts w:hint="default"/>
      </w:rPr>
    </w:lvl>
    <w:lvl w:ilvl="8">
      <w:start w:val="1"/>
      <w:numFmt w:val="decimal"/>
      <w:lvlText w:val="%1.%2.%3.%4.%5.%6.%7.%8.%9."/>
      <w:lvlJc w:val="left"/>
      <w:pPr>
        <w:ind w:left="11192" w:hanging="2160"/>
      </w:pPr>
      <w:rPr>
        <w:rFonts w:hint="default"/>
      </w:rPr>
    </w:lvl>
  </w:abstractNum>
  <w:num w:numId="1">
    <w:abstractNumId w:val="22"/>
  </w:num>
  <w:num w:numId="2">
    <w:abstractNumId w:val="10"/>
  </w:num>
  <w:num w:numId="3">
    <w:abstractNumId w:val="20"/>
  </w:num>
  <w:num w:numId="4">
    <w:abstractNumId w:val="19"/>
  </w:num>
  <w:num w:numId="5">
    <w:abstractNumId w:val="7"/>
  </w:num>
  <w:num w:numId="6">
    <w:abstractNumId w:val="1"/>
  </w:num>
  <w:num w:numId="7">
    <w:abstractNumId w:val="13"/>
  </w:num>
  <w:num w:numId="8">
    <w:abstractNumId w:val="4"/>
  </w:num>
  <w:num w:numId="9">
    <w:abstractNumId w:val="17"/>
  </w:num>
  <w:num w:numId="10">
    <w:abstractNumId w:val="16"/>
  </w:num>
  <w:num w:numId="11">
    <w:abstractNumId w:val="9"/>
  </w:num>
  <w:num w:numId="12">
    <w:abstractNumId w:val="5"/>
  </w:num>
  <w:num w:numId="13">
    <w:abstractNumId w:val="23"/>
  </w:num>
  <w:num w:numId="14">
    <w:abstractNumId w:val="21"/>
  </w:num>
  <w:num w:numId="15">
    <w:abstractNumId w:val="8"/>
  </w:num>
  <w:num w:numId="16">
    <w:abstractNumId w:val="3"/>
  </w:num>
  <w:num w:numId="17">
    <w:abstractNumId w:val="12"/>
  </w:num>
  <w:num w:numId="18">
    <w:abstractNumId w:val="14"/>
  </w:num>
  <w:num w:numId="19">
    <w:abstractNumId w:val="6"/>
  </w:num>
  <w:num w:numId="20">
    <w:abstractNumId w:val="11"/>
  </w:num>
  <w:num w:numId="21">
    <w:abstractNumId w:val="15"/>
  </w:num>
  <w:num w:numId="22">
    <w:abstractNumId w:val="0"/>
  </w:num>
  <w:num w:numId="23">
    <w:abstractNumId w:val="24"/>
  </w:num>
  <w:num w:numId="24">
    <w:abstractNumId w:val="18"/>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81"/>
  <w:drawingGridVerticalSpacing w:val="181"/>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4AA"/>
    <w:rsid w:val="00027417"/>
    <w:rsid w:val="00047050"/>
    <w:rsid w:val="00060439"/>
    <w:rsid w:val="00081CFA"/>
    <w:rsid w:val="00090F2A"/>
    <w:rsid w:val="000E6B9C"/>
    <w:rsid w:val="00116B60"/>
    <w:rsid w:val="00150F05"/>
    <w:rsid w:val="00150F0E"/>
    <w:rsid w:val="00157481"/>
    <w:rsid w:val="00185E65"/>
    <w:rsid w:val="001C31FF"/>
    <w:rsid w:val="001E1BCA"/>
    <w:rsid w:val="002102BE"/>
    <w:rsid w:val="00252FAD"/>
    <w:rsid w:val="00256D18"/>
    <w:rsid w:val="002E28BE"/>
    <w:rsid w:val="003037E4"/>
    <w:rsid w:val="00320BD7"/>
    <w:rsid w:val="00342C1A"/>
    <w:rsid w:val="003E35A9"/>
    <w:rsid w:val="003E5D04"/>
    <w:rsid w:val="003F263B"/>
    <w:rsid w:val="003F5196"/>
    <w:rsid w:val="00413213"/>
    <w:rsid w:val="004534AC"/>
    <w:rsid w:val="00454B34"/>
    <w:rsid w:val="00485AEF"/>
    <w:rsid w:val="005004AA"/>
    <w:rsid w:val="00503654"/>
    <w:rsid w:val="00531AB1"/>
    <w:rsid w:val="0056300D"/>
    <w:rsid w:val="00587FD0"/>
    <w:rsid w:val="005B2A3E"/>
    <w:rsid w:val="005C10C7"/>
    <w:rsid w:val="0062201F"/>
    <w:rsid w:val="006263C3"/>
    <w:rsid w:val="00637AC7"/>
    <w:rsid w:val="00654335"/>
    <w:rsid w:val="006571D4"/>
    <w:rsid w:val="00683255"/>
    <w:rsid w:val="00692D1E"/>
    <w:rsid w:val="00726EA7"/>
    <w:rsid w:val="007A63DD"/>
    <w:rsid w:val="007D221A"/>
    <w:rsid w:val="00862149"/>
    <w:rsid w:val="008710E0"/>
    <w:rsid w:val="00872FF4"/>
    <w:rsid w:val="00892585"/>
    <w:rsid w:val="008D75E6"/>
    <w:rsid w:val="009127D8"/>
    <w:rsid w:val="00924F7F"/>
    <w:rsid w:val="009373C4"/>
    <w:rsid w:val="009540B5"/>
    <w:rsid w:val="009B3DFF"/>
    <w:rsid w:val="009B5AA6"/>
    <w:rsid w:val="009E59DB"/>
    <w:rsid w:val="009E683D"/>
    <w:rsid w:val="00A6483F"/>
    <w:rsid w:val="00A76534"/>
    <w:rsid w:val="00B06D77"/>
    <w:rsid w:val="00B677E0"/>
    <w:rsid w:val="00B968E9"/>
    <w:rsid w:val="00BA0D12"/>
    <w:rsid w:val="00BC00F1"/>
    <w:rsid w:val="00BE4EE7"/>
    <w:rsid w:val="00BF1E3D"/>
    <w:rsid w:val="00C625AC"/>
    <w:rsid w:val="00C70F6B"/>
    <w:rsid w:val="00C85CF4"/>
    <w:rsid w:val="00C941C5"/>
    <w:rsid w:val="00CA36AB"/>
    <w:rsid w:val="00CA4522"/>
    <w:rsid w:val="00CE538E"/>
    <w:rsid w:val="00DA6295"/>
    <w:rsid w:val="00DD1822"/>
    <w:rsid w:val="00DF24A4"/>
    <w:rsid w:val="00DF7FC0"/>
    <w:rsid w:val="00E47874"/>
    <w:rsid w:val="00EA692A"/>
    <w:rsid w:val="00EC7AD8"/>
    <w:rsid w:val="00F1751B"/>
    <w:rsid w:val="00F344F7"/>
    <w:rsid w:val="00F4079C"/>
    <w:rsid w:val="00F80649"/>
    <w:rsid w:val="00F823D6"/>
    <w:rsid w:val="00F86875"/>
    <w:rsid w:val="00FA56ED"/>
    <w:rsid w:val="00FD2A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4B34"/>
  </w:style>
  <w:style w:type="paragraph" w:styleId="1">
    <w:name w:val="heading 1"/>
    <w:basedOn w:val="a"/>
    <w:next w:val="a"/>
    <w:link w:val="10"/>
    <w:uiPriority w:val="9"/>
    <w:qFormat/>
    <w:rsid w:val="00F86875"/>
    <w:pPr>
      <w:keepNext/>
      <w:keepLines/>
      <w:numPr>
        <w:numId w:val="2"/>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F86875"/>
    <w:pPr>
      <w:keepNext/>
      <w:keepLines/>
      <w:numPr>
        <w:ilvl w:val="1"/>
        <w:numId w:val="2"/>
      </w:numPr>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F86875"/>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F86875"/>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F86875"/>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F86875"/>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F86875"/>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F86875"/>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F86875"/>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FA56ED"/>
  </w:style>
  <w:style w:type="paragraph" w:styleId="a3">
    <w:name w:val="Normal (Web)"/>
    <w:basedOn w:val="a"/>
    <w:uiPriority w:val="99"/>
    <w:semiHidden/>
    <w:unhideWhenUsed/>
    <w:rsid w:val="000E6B9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F86875"/>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F86875"/>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F86875"/>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F86875"/>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F86875"/>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F86875"/>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F86875"/>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F86875"/>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F86875"/>
    <w:rPr>
      <w:rFonts w:asciiTheme="majorHAnsi" w:eastAsiaTheme="majorEastAsia" w:hAnsiTheme="majorHAnsi" w:cstheme="majorBidi"/>
      <w:i/>
      <w:iCs/>
      <w:color w:val="404040" w:themeColor="text1" w:themeTint="BF"/>
      <w:sz w:val="20"/>
      <w:szCs w:val="20"/>
    </w:rPr>
  </w:style>
  <w:style w:type="paragraph" w:styleId="a4">
    <w:name w:val="List Paragraph"/>
    <w:basedOn w:val="a"/>
    <w:uiPriority w:val="34"/>
    <w:qFormat/>
    <w:rsid w:val="00F86875"/>
    <w:pPr>
      <w:ind w:left="720"/>
      <w:contextualSpacing/>
    </w:pPr>
  </w:style>
  <w:style w:type="paragraph" w:styleId="a5">
    <w:name w:val="Balloon Text"/>
    <w:basedOn w:val="a"/>
    <w:link w:val="a6"/>
    <w:uiPriority w:val="99"/>
    <w:semiHidden/>
    <w:unhideWhenUsed/>
    <w:rsid w:val="00924F7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24F7F"/>
    <w:rPr>
      <w:rFonts w:ascii="Tahoma" w:hAnsi="Tahoma" w:cs="Tahoma"/>
      <w:sz w:val="16"/>
      <w:szCs w:val="16"/>
    </w:rPr>
  </w:style>
  <w:style w:type="character" w:styleId="a7">
    <w:name w:val="Hyperlink"/>
    <w:basedOn w:val="a0"/>
    <w:uiPriority w:val="99"/>
    <w:unhideWhenUsed/>
    <w:rsid w:val="00081CFA"/>
    <w:rPr>
      <w:color w:val="0000FF" w:themeColor="hyperlink"/>
      <w:u w:val="single"/>
    </w:rPr>
  </w:style>
  <w:style w:type="table" w:styleId="a8">
    <w:name w:val="Table Grid"/>
    <w:basedOn w:val="a1"/>
    <w:uiPriority w:val="59"/>
    <w:rsid w:val="00CA45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DF7FC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DF7FC0"/>
  </w:style>
  <w:style w:type="paragraph" w:styleId="ab">
    <w:name w:val="footer"/>
    <w:basedOn w:val="a"/>
    <w:link w:val="ac"/>
    <w:uiPriority w:val="99"/>
    <w:unhideWhenUsed/>
    <w:rsid w:val="00DF7FC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F7FC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4B34"/>
  </w:style>
  <w:style w:type="paragraph" w:styleId="1">
    <w:name w:val="heading 1"/>
    <w:basedOn w:val="a"/>
    <w:next w:val="a"/>
    <w:link w:val="10"/>
    <w:uiPriority w:val="9"/>
    <w:qFormat/>
    <w:rsid w:val="00F86875"/>
    <w:pPr>
      <w:keepNext/>
      <w:keepLines/>
      <w:numPr>
        <w:numId w:val="2"/>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F86875"/>
    <w:pPr>
      <w:keepNext/>
      <w:keepLines/>
      <w:numPr>
        <w:ilvl w:val="1"/>
        <w:numId w:val="2"/>
      </w:numPr>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F86875"/>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F86875"/>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F86875"/>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F86875"/>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F86875"/>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F86875"/>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F86875"/>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FA56ED"/>
  </w:style>
  <w:style w:type="paragraph" w:styleId="a3">
    <w:name w:val="Normal (Web)"/>
    <w:basedOn w:val="a"/>
    <w:uiPriority w:val="99"/>
    <w:semiHidden/>
    <w:unhideWhenUsed/>
    <w:rsid w:val="000E6B9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F86875"/>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F86875"/>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F86875"/>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F86875"/>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F86875"/>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F86875"/>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F86875"/>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F86875"/>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F86875"/>
    <w:rPr>
      <w:rFonts w:asciiTheme="majorHAnsi" w:eastAsiaTheme="majorEastAsia" w:hAnsiTheme="majorHAnsi" w:cstheme="majorBidi"/>
      <w:i/>
      <w:iCs/>
      <w:color w:val="404040" w:themeColor="text1" w:themeTint="BF"/>
      <w:sz w:val="20"/>
      <w:szCs w:val="20"/>
    </w:rPr>
  </w:style>
  <w:style w:type="paragraph" w:styleId="a4">
    <w:name w:val="List Paragraph"/>
    <w:basedOn w:val="a"/>
    <w:uiPriority w:val="34"/>
    <w:qFormat/>
    <w:rsid w:val="00F86875"/>
    <w:pPr>
      <w:ind w:left="720"/>
      <w:contextualSpacing/>
    </w:pPr>
  </w:style>
  <w:style w:type="paragraph" w:styleId="a5">
    <w:name w:val="Balloon Text"/>
    <w:basedOn w:val="a"/>
    <w:link w:val="a6"/>
    <w:uiPriority w:val="99"/>
    <w:semiHidden/>
    <w:unhideWhenUsed/>
    <w:rsid w:val="00924F7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24F7F"/>
    <w:rPr>
      <w:rFonts w:ascii="Tahoma" w:hAnsi="Tahoma" w:cs="Tahoma"/>
      <w:sz w:val="16"/>
      <w:szCs w:val="16"/>
    </w:rPr>
  </w:style>
  <w:style w:type="character" w:styleId="a7">
    <w:name w:val="Hyperlink"/>
    <w:basedOn w:val="a0"/>
    <w:uiPriority w:val="99"/>
    <w:unhideWhenUsed/>
    <w:rsid w:val="00081CFA"/>
    <w:rPr>
      <w:color w:val="0000FF" w:themeColor="hyperlink"/>
      <w:u w:val="single"/>
    </w:rPr>
  </w:style>
  <w:style w:type="table" w:styleId="a8">
    <w:name w:val="Table Grid"/>
    <w:basedOn w:val="a1"/>
    <w:uiPriority w:val="59"/>
    <w:rsid w:val="00CA45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DF7FC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DF7FC0"/>
  </w:style>
  <w:style w:type="paragraph" w:styleId="ab">
    <w:name w:val="footer"/>
    <w:basedOn w:val="a"/>
    <w:link w:val="ac"/>
    <w:uiPriority w:val="99"/>
    <w:unhideWhenUsed/>
    <w:rsid w:val="00DF7FC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F7F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996334">
      <w:bodyDiv w:val="1"/>
      <w:marLeft w:val="0"/>
      <w:marRight w:val="0"/>
      <w:marTop w:val="0"/>
      <w:marBottom w:val="0"/>
      <w:divBdr>
        <w:top w:val="none" w:sz="0" w:space="0" w:color="auto"/>
        <w:left w:val="none" w:sz="0" w:space="0" w:color="auto"/>
        <w:bottom w:val="none" w:sz="0" w:space="0" w:color="auto"/>
        <w:right w:val="none" w:sz="0" w:space="0" w:color="auto"/>
      </w:divBdr>
    </w:div>
    <w:div w:id="625356786">
      <w:bodyDiv w:val="1"/>
      <w:marLeft w:val="0"/>
      <w:marRight w:val="0"/>
      <w:marTop w:val="0"/>
      <w:marBottom w:val="0"/>
      <w:divBdr>
        <w:top w:val="none" w:sz="0" w:space="0" w:color="auto"/>
        <w:left w:val="none" w:sz="0" w:space="0" w:color="auto"/>
        <w:bottom w:val="none" w:sz="0" w:space="0" w:color="auto"/>
        <w:right w:val="none" w:sz="0" w:space="0" w:color="auto"/>
      </w:divBdr>
    </w:div>
    <w:div w:id="733042325">
      <w:bodyDiv w:val="1"/>
      <w:marLeft w:val="0"/>
      <w:marRight w:val="0"/>
      <w:marTop w:val="0"/>
      <w:marBottom w:val="0"/>
      <w:divBdr>
        <w:top w:val="none" w:sz="0" w:space="0" w:color="auto"/>
        <w:left w:val="none" w:sz="0" w:space="0" w:color="auto"/>
        <w:bottom w:val="none" w:sz="0" w:space="0" w:color="auto"/>
        <w:right w:val="none" w:sz="0" w:space="0" w:color="auto"/>
      </w:divBdr>
    </w:div>
    <w:div w:id="1118527773">
      <w:bodyDiv w:val="1"/>
      <w:marLeft w:val="0"/>
      <w:marRight w:val="0"/>
      <w:marTop w:val="0"/>
      <w:marBottom w:val="0"/>
      <w:divBdr>
        <w:top w:val="none" w:sz="0" w:space="0" w:color="auto"/>
        <w:left w:val="none" w:sz="0" w:space="0" w:color="auto"/>
        <w:bottom w:val="none" w:sz="0" w:space="0" w:color="auto"/>
        <w:right w:val="none" w:sz="0" w:space="0" w:color="auto"/>
      </w:divBdr>
    </w:div>
    <w:div w:id="1378242820">
      <w:bodyDiv w:val="1"/>
      <w:marLeft w:val="0"/>
      <w:marRight w:val="0"/>
      <w:marTop w:val="0"/>
      <w:marBottom w:val="0"/>
      <w:divBdr>
        <w:top w:val="none" w:sz="0" w:space="0" w:color="auto"/>
        <w:left w:val="none" w:sz="0" w:space="0" w:color="auto"/>
        <w:bottom w:val="none" w:sz="0" w:space="0" w:color="auto"/>
        <w:right w:val="none" w:sz="0" w:space="0" w:color="auto"/>
      </w:divBdr>
    </w:div>
    <w:div w:id="1547254067">
      <w:bodyDiv w:val="1"/>
      <w:marLeft w:val="0"/>
      <w:marRight w:val="0"/>
      <w:marTop w:val="0"/>
      <w:marBottom w:val="0"/>
      <w:divBdr>
        <w:top w:val="none" w:sz="0" w:space="0" w:color="auto"/>
        <w:left w:val="none" w:sz="0" w:space="0" w:color="auto"/>
        <w:bottom w:val="none" w:sz="0" w:space="0" w:color="auto"/>
        <w:right w:val="none" w:sz="0" w:space="0" w:color="auto"/>
      </w:divBdr>
    </w:div>
    <w:div w:id="172321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nsultant.ru" TargetMode="External"/><Relationship Id="rId18" Type="http://schemas.openxmlformats.org/officeDocument/2006/relationships/hyperlink" Target="http://www.pfrf.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hart" Target="charts/chart1.xml"/><Relationship Id="rId17" Type="http://schemas.openxmlformats.org/officeDocument/2006/relationships/hyperlink" Target="http://www.pfrf.ru/info/open_data/" TargetMode="External"/><Relationship Id="rId2" Type="http://schemas.openxmlformats.org/officeDocument/2006/relationships/numbering" Target="numbering.xml"/><Relationship Id="rId16" Type="http://schemas.openxmlformats.org/officeDocument/2006/relationships/hyperlink" Target="http://www.rosmintrud.ru/ministry/programm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http://www.consultant.ru" TargetMode="External"/><Relationship Id="rId10" Type="http://schemas.openxmlformats.org/officeDocument/2006/relationships/image" Target="media/image2.pn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consultant.ru"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Лист1!$B$1</c:f>
              <c:strCache>
                <c:ptCount val="1"/>
                <c:pt idx="0">
                  <c:v>утверждено</c:v>
                </c:pt>
              </c:strCache>
            </c:strRef>
          </c:tx>
          <c:invertIfNegative val="0"/>
          <c:cat>
            <c:numRef>
              <c:f>Лист1!$A$2:$A$5</c:f>
              <c:numCache>
                <c:formatCode>General</c:formatCode>
                <c:ptCount val="4"/>
                <c:pt idx="0">
                  <c:v>2013</c:v>
                </c:pt>
                <c:pt idx="1">
                  <c:v>2014</c:v>
                </c:pt>
                <c:pt idx="2">
                  <c:v>2015</c:v>
                </c:pt>
              </c:numCache>
            </c:numRef>
          </c:cat>
          <c:val>
            <c:numRef>
              <c:f>Лист1!$B$2:$B$5</c:f>
              <c:numCache>
                <c:formatCode>General</c:formatCode>
                <c:ptCount val="4"/>
                <c:pt idx="0">
                  <c:v>-192.1</c:v>
                </c:pt>
                <c:pt idx="1">
                  <c:v>126.5</c:v>
                </c:pt>
                <c:pt idx="2">
                  <c:v>623</c:v>
                </c:pt>
              </c:numCache>
            </c:numRef>
          </c:val>
        </c:ser>
        <c:ser>
          <c:idx val="1"/>
          <c:order val="1"/>
          <c:tx>
            <c:strRef>
              <c:f>Лист1!$C$1</c:f>
              <c:strCache>
                <c:ptCount val="1"/>
                <c:pt idx="0">
                  <c:v>исполнено</c:v>
                </c:pt>
              </c:strCache>
            </c:strRef>
          </c:tx>
          <c:invertIfNegative val="0"/>
          <c:cat>
            <c:numRef>
              <c:f>Лист1!$A$2:$A$5</c:f>
              <c:numCache>
                <c:formatCode>General</c:formatCode>
                <c:ptCount val="4"/>
                <c:pt idx="0">
                  <c:v>2013</c:v>
                </c:pt>
                <c:pt idx="1">
                  <c:v>2014</c:v>
                </c:pt>
                <c:pt idx="2">
                  <c:v>2015</c:v>
                </c:pt>
              </c:numCache>
            </c:numRef>
          </c:cat>
          <c:val>
            <c:numRef>
              <c:f>Лист1!$C$2:$C$5</c:f>
              <c:numCache>
                <c:formatCode>General</c:formatCode>
                <c:ptCount val="4"/>
                <c:pt idx="0">
                  <c:v>9.8000000000000007</c:v>
                </c:pt>
                <c:pt idx="1">
                  <c:v>-31.1</c:v>
                </c:pt>
                <c:pt idx="2">
                  <c:v>192.6</c:v>
                </c:pt>
              </c:numCache>
            </c:numRef>
          </c:val>
        </c:ser>
        <c:dLbls>
          <c:showLegendKey val="0"/>
          <c:showVal val="0"/>
          <c:showCatName val="0"/>
          <c:showSerName val="0"/>
          <c:showPercent val="0"/>
          <c:showBubbleSize val="0"/>
        </c:dLbls>
        <c:gapWidth val="150"/>
        <c:axId val="115378432"/>
        <c:axId val="36499840"/>
      </c:barChart>
      <c:catAx>
        <c:axId val="115378432"/>
        <c:scaling>
          <c:orientation val="minMax"/>
        </c:scaling>
        <c:delete val="0"/>
        <c:axPos val="b"/>
        <c:numFmt formatCode="General" sourceLinked="1"/>
        <c:majorTickMark val="out"/>
        <c:minorTickMark val="none"/>
        <c:tickLblPos val="nextTo"/>
        <c:crossAx val="36499840"/>
        <c:crosses val="autoZero"/>
        <c:auto val="1"/>
        <c:lblAlgn val="ctr"/>
        <c:lblOffset val="100"/>
        <c:noMultiLvlLbl val="0"/>
      </c:catAx>
      <c:valAx>
        <c:axId val="36499840"/>
        <c:scaling>
          <c:orientation val="minMax"/>
        </c:scaling>
        <c:delete val="0"/>
        <c:axPos val="l"/>
        <c:majorGridlines/>
        <c:numFmt formatCode="General" sourceLinked="1"/>
        <c:majorTickMark val="out"/>
        <c:minorTickMark val="none"/>
        <c:tickLblPos val="nextTo"/>
        <c:crossAx val="115378432"/>
        <c:crosses val="autoZero"/>
        <c:crossBetween val="between"/>
      </c:valAx>
    </c:plotArea>
    <c:legend>
      <c:legendPos val="r"/>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FCECD2-1854-42D4-A4BB-DDA1644E8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1460</TotalTime>
  <Pages>29</Pages>
  <Words>6380</Words>
  <Characters>36372</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диспетчер СТЕЛЛА</cp:lastModifiedBy>
  <cp:revision>15</cp:revision>
  <cp:lastPrinted>2015-12-08T15:28:00Z</cp:lastPrinted>
  <dcterms:created xsi:type="dcterms:W3CDTF">2015-11-29T16:15:00Z</dcterms:created>
  <dcterms:modified xsi:type="dcterms:W3CDTF">2015-12-08T15:31:00Z</dcterms:modified>
</cp:coreProperties>
</file>