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02A2" w:rsidRPr="00EF37A8" w:rsidRDefault="005F02A2" w:rsidP="005F02A2">
      <w:pPr>
        <w:pStyle w:val="a4"/>
        <w:jc w:val="center"/>
        <w:rPr>
          <w:bCs/>
        </w:rPr>
      </w:pPr>
      <w:r w:rsidRPr="00EF37A8">
        <w:rPr>
          <w:bCs/>
        </w:rPr>
        <w:t xml:space="preserve">Федеральное государственное образовательное бюджетное </w:t>
      </w:r>
      <w:r>
        <w:rPr>
          <w:bCs/>
        </w:rPr>
        <w:br/>
      </w:r>
      <w:r w:rsidRPr="00EF37A8">
        <w:rPr>
          <w:bCs/>
        </w:rPr>
        <w:t>учреждение</w:t>
      </w:r>
      <w:r>
        <w:rPr>
          <w:bCs/>
        </w:rPr>
        <w:t xml:space="preserve"> </w:t>
      </w:r>
      <w:r w:rsidRPr="00EF37A8">
        <w:rPr>
          <w:bCs/>
        </w:rPr>
        <w:t>высшего образования</w:t>
      </w:r>
    </w:p>
    <w:p w:rsidR="005F02A2" w:rsidRDefault="005F02A2" w:rsidP="005F02A2">
      <w:pPr>
        <w:pStyle w:val="a4"/>
        <w:jc w:val="center"/>
        <w:rPr>
          <w:b/>
          <w:bCs/>
          <w:sz w:val="28"/>
        </w:rPr>
      </w:pPr>
      <w:r w:rsidRPr="001500E6">
        <w:rPr>
          <w:b/>
          <w:bCs/>
          <w:sz w:val="28"/>
        </w:rPr>
        <w:t>«</w:t>
      </w:r>
      <w:r>
        <w:rPr>
          <w:b/>
          <w:bCs/>
          <w:sz w:val="28"/>
        </w:rPr>
        <w:t>Ф</w:t>
      </w:r>
      <w:r w:rsidRPr="001500E6">
        <w:rPr>
          <w:b/>
          <w:bCs/>
          <w:sz w:val="28"/>
        </w:rPr>
        <w:t xml:space="preserve">инансовый университет при </w:t>
      </w:r>
      <w:r>
        <w:rPr>
          <w:b/>
          <w:bCs/>
          <w:sz w:val="28"/>
        </w:rPr>
        <w:t>П</w:t>
      </w:r>
      <w:r w:rsidRPr="001500E6">
        <w:rPr>
          <w:b/>
          <w:bCs/>
          <w:sz w:val="28"/>
        </w:rPr>
        <w:t xml:space="preserve">равительстве </w:t>
      </w:r>
      <w:r>
        <w:rPr>
          <w:b/>
          <w:bCs/>
          <w:sz w:val="28"/>
        </w:rPr>
        <w:t>Р</w:t>
      </w:r>
      <w:r w:rsidRPr="001500E6">
        <w:rPr>
          <w:b/>
          <w:bCs/>
          <w:sz w:val="28"/>
        </w:rPr>
        <w:t xml:space="preserve">оссийской </w:t>
      </w:r>
      <w:r>
        <w:rPr>
          <w:b/>
          <w:bCs/>
          <w:sz w:val="28"/>
        </w:rPr>
        <w:t>Ф</w:t>
      </w:r>
      <w:r w:rsidRPr="001500E6">
        <w:rPr>
          <w:b/>
          <w:bCs/>
          <w:sz w:val="28"/>
        </w:rPr>
        <w:t>едерации»</w:t>
      </w:r>
    </w:p>
    <w:p w:rsidR="005F02A2" w:rsidRDefault="005F02A2" w:rsidP="005F02A2">
      <w:pPr>
        <w:pStyle w:val="a4"/>
        <w:jc w:val="center"/>
        <w:rPr>
          <w:b/>
          <w:bCs/>
          <w:sz w:val="28"/>
        </w:rPr>
      </w:pPr>
      <w:r>
        <w:rPr>
          <w:b/>
          <w:bCs/>
          <w:sz w:val="28"/>
        </w:rPr>
        <w:t>(</w:t>
      </w:r>
      <w:proofErr w:type="spellStart"/>
      <w:r>
        <w:rPr>
          <w:b/>
          <w:bCs/>
          <w:sz w:val="28"/>
        </w:rPr>
        <w:t>Финуниверситет</w:t>
      </w:r>
      <w:proofErr w:type="spellEnd"/>
      <w:r>
        <w:rPr>
          <w:b/>
          <w:bCs/>
          <w:sz w:val="28"/>
        </w:rPr>
        <w:t>)</w:t>
      </w:r>
    </w:p>
    <w:p w:rsidR="005F02A2" w:rsidRPr="00EF37A8" w:rsidRDefault="005F02A2" w:rsidP="005F02A2">
      <w:pPr>
        <w:pStyle w:val="a4"/>
        <w:jc w:val="center"/>
        <w:rPr>
          <w:bCs/>
          <w:sz w:val="28"/>
        </w:rPr>
      </w:pPr>
    </w:p>
    <w:p w:rsidR="005F02A2" w:rsidRDefault="005F02A2" w:rsidP="005F02A2">
      <w:pPr>
        <w:pStyle w:val="a4"/>
        <w:jc w:val="center"/>
        <w:rPr>
          <w:b/>
          <w:sz w:val="28"/>
          <w:szCs w:val="28"/>
        </w:rPr>
      </w:pPr>
      <w:r>
        <w:rPr>
          <w:b/>
          <w:sz w:val="28"/>
          <w:szCs w:val="28"/>
        </w:rPr>
        <w:t xml:space="preserve">Калужский </w:t>
      </w:r>
      <w:r w:rsidRPr="00EF37A8">
        <w:rPr>
          <w:b/>
          <w:sz w:val="28"/>
          <w:szCs w:val="28"/>
        </w:rPr>
        <w:t>филиал</w:t>
      </w:r>
      <w:r>
        <w:rPr>
          <w:b/>
          <w:sz w:val="28"/>
          <w:szCs w:val="28"/>
        </w:rPr>
        <w:t xml:space="preserve"> </w:t>
      </w:r>
      <w:proofErr w:type="spellStart"/>
      <w:r>
        <w:rPr>
          <w:b/>
          <w:sz w:val="28"/>
          <w:szCs w:val="28"/>
        </w:rPr>
        <w:t>Финуниверситета</w:t>
      </w:r>
      <w:proofErr w:type="spellEnd"/>
    </w:p>
    <w:p w:rsidR="005F02A2" w:rsidRDefault="005F02A2" w:rsidP="005F02A2">
      <w:pPr>
        <w:pStyle w:val="a4"/>
        <w:jc w:val="center"/>
        <w:rPr>
          <w:b/>
          <w:sz w:val="28"/>
          <w:szCs w:val="28"/>
        </w:rPr>
      </w:pPr>
    </w:p>
    <w:p w:rsidR="005F02A2" w:rsidRPr="00622E01" w:rsidRDefault="005F02A2" w:rsidP="005F02A2">
      <w:pPr>
        <w:pStyle w:val="a4"/>
        <w:jc w:val="center"/>
        <w:rPr>
          <w:bCs/>
          <w:sz w:val="28"/>
        </w:rPr>
      </w:pPr>
      <w:r>
        <w:rPr>
          <w:b/>
          <w:bCs/>
          <w:sz w:val="28"/>
        </w:rPr>
        <w:t xml:space="preserve">Факультет </w:t>
      </w:r>
      <w:r w:rsidRPr="00622E01">
        <w:rPr>
          <w:bCs/>
          <w:sz w:val="28"/>
        </w:rPr>
        <w:t>«</w:t>
      </w:r>
      <w:r>
        <w:rPr>
          <w:bCs/>
          <w:sz w:val="28"/>
          <w:u w:val="single"/>
        </w:rPr>
        <w:t>финансово-учетный</w:t>
      </w:r>
      <w:r w:rsidRPr="00622E01">
        <w:rPr>
          <w:bCs/>
          <w:sz w:val="28"/>
        </w:rPr>
        <w:t>»</w:t>
      </w:r>
    </w:p>
    <w:p w:rsidR="005F02A2" w:rsidRDefault="005F02A2" w:rsidP="005F02A2">
      <w:pPr>
        <w:pStyle w:val="a4"/>
        <w:jc w:val="center"/>
        <w:rPr>
          <w:b/>
          <w:bCs/>
          <w:sz w:val="28"/>
        </w:rPr>
      </w:pPr>
      <w:r>
        <w:rPr>
          <w:b/>
          <w:bCs/>
          <w:sz w:val="28"/>
        </w:rPr>
        <w:t xml:space="preserve">Кафедра </w:t>
      </w:r>
      <w:r w:rsidRPr="00334B6B">
        <w:rPr>
          <w:bCs/>
          <w:sz w:val="28"/>
        </w:rPr>
        <w:t>«</w:t>
      </w:r>
      <w:r w:rsidR="0039726A">
        <w:rPr>
          <w:bCs/>
          <w:sz w:val="28"/>
          <w:u w:val="single"/>
        </w:rPr>
        <w:t>Экономика</w:t>
      </w:r>
      <w:r w:rsidRPr="00334B6B">
        <w:rPr>
          <w:bCs/>
          <w:sz w:val="28"/>
        </w:rPr>
        <w:t>»</w:t>
      </w:r>
    </w:p>
    <w:p w:rsidR="005F02A2" w:rsidRDefault="005F02A2" w:rsidP="005F02A2">
      <w:pPr>
        <w:pStyle w:val="a4"/>
        <w:spacing w:line="380" w:lineRule="exact"/>
        <w:rPr>
          <w:b/>
          <w:sz w:val="28"/>
        </w:rPr>
      </w:pPr>
    </w:p>
    <w:p w:rsidR="005F02A2" w:rsidRDefault="005F02A2" w:rsidP="005F02A2">
      <w:pPr>
        <w:pStyle w:val="a4"/>
        <w:spacing w:line="360" w:lineRule="auto"/>
        <w:rPr>
          <w:sz w:val="28"/>
        </w:rPr>
      </w:pPr>
    </w:p>
    <w:p w:rsidR="005F02A2" w:rsidRDefault="005F02A2" w:rsidP="005F02A2">
      <w:pPr>
        <w:pStyle w:val="a4"/>
        <w:spacing w:line="360" w:lineRule="auto"/>
        <w:rPr>
          <w:sz w:val="28"/>
        </w:rPr>
      </w:pPr>
    </w:p>
    <w:p w:rsidR="005F02A2" w:rsidRDefault="005F02A2" w:rsidP="005F02A2">
      <w:pPr>
        <w:pStyle w:val="a4"/>
        <w:spacing w:line="360" w:lineRule="auto"/>
        <w:jc w:val="center"/>
        <w:rPr>
          <w:b/>
          <w:bCs/>
          <w:sz w:val="32"/>
        </w:rPr>
      </w:pPr>
      <w:r>
        <w:rPr>
          <w:b/>
          <w:bCs/>
          <w:sz w:val="32"/>
        </w:rPr>
        <w:t>КОНТРОЛЬНАЯ РАБОТА</w:t>
      </w:r>
    </w:p>
    <w:p w:rsidR="005F02A2" w:rsidRPr="00334B6B" w:rsidRDefault="005F02A2" w:rsidP="005F02A2">
      <w:pPr>
        <w:pStyle w:val="a4"/>
        <w:spacing w:line="360" w:lineRule="auto"/>
        <w:jc w:val="center"/>
        <w:rPr>
          <w:b/>
          <w:bCs/>
          <w:sz w:val="28"/>
          <w:szCs w:val="28"/>
        </w:rPr>
      </w:pPr>
      <w:r w:rsidRPr="00334B6B">
        <w:rPr>
          <w:b/>
          <w:bCs/>
          <w:sz w:val="28"/>
          <w:szCs w:val="28"/>
        </w:rPr>
        <w:t xml:space="preserve">по дисциплине </w:t>
      </w:r>
      <w:r w:rsidRPr="00334B6B">
        <w:rPr>
          <w:bCs/>
          <w:sz w:val="28"/>
          <w:szCs w:val="28"/>
        </w:rPr>
        <w:t>«</w:t>
      </w:r>
      <w:r w:rsidRPr="005F02A2">
        <w:rPr>
          <w:sz w:val="28"/>
          <w:u w:val="single"/>
        </w:rPr>
        <w:t>Банк и банковские операции</w:t>
      </w:r>
      <w:r w:rsidRPr="00334B6B">
        <w:rPr>
          <w:bCs/>
          <w:sz w:val="28"/>
          <w:szCs w:val="28"/>
        </w:rPr>
        <w:t>»</w:t>
      </w:r>
    </w:p>
    <w:p w:rsidR="005F02A2" w:rsidRPr="005F02A2" w:rsidRDefault="005F02A2" w:rsidP="005F02A2">
      <w:pPr>
        <w:pStyle w:val="a4"/>
        <w:jc w:val="center"/>
        <w:rPr>
          <w:bCs/>
          <w:sz w:val="28"/>
          <w:szCs w:val="28"/>
          <w:u w:val="single"/>
        </w:rPr>
      </w:pPr>
      <w:r>
        <w:rPr>
          <w:b/>
          <w:bCs/>
          <w:sz w:val="28"/>
          <w:szCs w:val="28"/>
        </w:rPr>
        <w:t>Вариант:</w:t>
      </w:r>
      <w:r>
        <w:rPr>
          <w:bCs/>
          <w:sz w:val="28"/>
          <w:szCs w:val="28"/>
          <w:u w:val="single"/>
        </w:rPr>
        <w:t>№1</w:t>
      </w:r>
    </w:p>
    <w:p w:rsidR="005F02A2" w:rsidRPr="00C4364B" w:rsidRDefault="005F02A2" w:rsidP="005F02A2">
      <w:pPr>
        <w:pStyle w:val="a4"/>
        <w:jc w:val="center"/>
        <w:rPr>
          <w:bCs/>
          <w:sz w:val="16"/>
          <w:szCs w:val="16"/>
        </w:rPr>
      </w:pPr>
      <w:r w:rsidRPr="00C4364B">
        <w:rPr>
          <w:bCs/>
          <w:sz w:val="16"/>
          <w:szCs w:val="16"/>
        </w:rPr>
        <w:t>наименование темы или вариант задания</w:t>
      </w:r>
    </w:p>
    <w:p w:rsidR="005F02A2" w:rsidRDefault="005F02A2" w:rsidP="005F02A2">
      <w:pPr>
        <w:pStyle w:val="a4"/>
        <w:jc w:val="center"/>
        <w:rPr>
          <w:bCs/>
          <w:sz w:val="32"/>
        </w:rPr>
      </w:pPr>
    </w:p>
    <w:p w:rsidR="005F02A2" w:rsidRDefault="005F02A2" w:rsidP="005F02A2">
      <w:pPr>
        <w:pStyle w:val="a4"/>
        <w:jc w:val="center"/>
        <w:rPr>
          <w:bCs/>
          <w:sz w:val="32"/>
        </w:rPr>
      </w:pPr>
    </w:p>
    <w:p w:rsidR="005F02A2" w:rsidRPr="00C4364B" w:rsidRDefault="005F02A2" w:rsidP="005F02A2">
      <w:pPr>
        <w:pStyle w:val="a4"/>
        <w:jc w:val="center"/>
        <w:rPr>
          <w:bCs/>
          <w:sz w:val="32"/>
        </w:rPr>
      </w:pPr>
    </w:p>
    <w:p w:rsidR="005F02A2" w:rsidRPr="005F02A2" w:rsidRDefault="005F02A2" w:rsidP="005F02A2">
      <w:pPr>
        <w:spacing w:after="120"/>
        <w:ind w:left="4140"/>
        <w:rPr>
          <w:sz w:val="24"/>
          <w:szCs w:val="24"/>
          <w:lang w:val="ru-RU"/>
        </w:rPr>
      </w:pPr>
      <w:r w:rsidRPr="005F02A2">
        <w:rPr>
          <w:b/>
          <w:sz w:val="24"/>
          <w:szCs w:val="24"/>
          <w:lang w:val="ru-RU"/>
        </w:rPr>
        <w:t>Выполнил (а) студент (</w:t>
      </w:r>
      <w:proofErr w:type="spellStart"/>
      <w:r w:rsidRPr="005F02A2">
        <w:rPr>
          <w:b/>
          <w:sz w:val="24"/>
          <w:szCs w:val="24"/>
          <w:lang w:val="ru-RU"/>
        </w:rPr>
        <w:t>ка</w:t>
      </w:r>
      <w:proofErr w:type="spellEnd"/>
      <w:r w:rsidRPr="005F02A2">
        <w:rPr>
          <w:b/>
          <w:sz w:val="24"/>
          <w:szCs w:val="24"/>
          <w:lang w:val="ru-RU"/>
        </w:rPr>
        <w:t>)</w:t>
      </w:r>
      <w:r w:rsidRPr="005F02A2">
        <w:rPr>
          <w:sz w:val="24"/>
          <w:szCs w:val="24"/>
          <w:lang w:val="ru-RU"/>
        </w:rPr>
        <w:t xml:space="preserve"> __</w:t>
      </w:r>
      <w:r w:rsidRPr="005F02A2">
        <w:rPr>
          <w:sz w:val="24"/>
          <w:szCs w:val="24"/>
          <w:u w:val="single"/>
          <w:lang w:val="ru-RU"/>
        </w:rPr>
        <w:t>3</w:t>
      </w:r>
      <w:r w:rsidRPr="005F02A2">
        <w:rPr>
          <w:sz w:val="24"/>
          <w:szCs w:val="24"/>
          <w:lang w:val="ru-RU"/>
        </w:rPr>
        <w:t xml:space="preserve">__ курса, </w:t>
      </w:r>
    </w:p>
    <w:p w:rsidR="005F02A2" w:rsidRPr="005F02A2" w:rsidRDefault="005F02A2" w:rsidP="005F02A2">
      <w:pPr>
        <w:spacing w:after="120"/>
        <w:ind w:left="4140"/>
        <w:rPr>
          <w:sz w:val="24"/>
          <w:szCs w:val="24"/>
          <w:lang w:val="ru-RU"/>
        </w:rPr>
      </w:pPr>
      <w:r w:rsidRPr="005F02A2">
        <w:rPr>
          <w:sz w:val="24"/>
          <w:szCs w:val="24"/>
          <w:lang w:val="ru-RU"/>
        </w:rPr>
        <w:t>группы</w:t>
      </w:r>
      <w:r w:rsidRPr="005F02A2">
        <w:rPr>
          <w:sz w:val="24"/>
          <w:szCs w:val="24"/>
          <w:u w:val="single"/>
          <w:lang w:val="ru-RU"/>
        </w:rPr>
        <w:t xml:space="preserve"> _3ЭБФз2</w:t>
      </w:r>
      <w:r w:rsidRPr="005F02A2">
        <w:rPr>
          <w:sz w:val="24"/>
          <w:szCs w:val="24"/>
          <w:lang w:val="ru-RU"/>
        </w:rPr>
        <w:t>__,</w:t>
      </w:r>
    </w:p>
    <w:p w:rsidR="005F02A2" w:rsidRPr="005F02A2" w:rsidRDefault="005F02A2" w:rsidP="005F02A2">
      <w:pPr>
        <w:spacing w:after="120"/>
        <w:ind w:left="4140"/>
        <w:rPr>
          <w:sz w:val="24"/>
          <w:szCs w:val="24"/>
          <w:lang w:val="ru-RU"/>
        </w:rPr>
      </w:pPr>
      <w:r w:rsidRPr="005F02A2">
        <w:rPr>
          <w:sz w:val="24"/>
          <w:szCs w:val="24"/>
          <w:lang w:val="ru-RU"/>
        </w:rPr>
        <w:t xml:space="preserve">формы </w:t>
      </w:r>
      <w:proofErr w:type="spellStart"/>
      <w:r w:rsidRPr="005F02A2">
        <w:rPr>
          <w:sz w:val="24"/>
          <w:szCs w:val="24"/>
          <w:lang w:val="ru-RU"/>
        </w:rPr>
        <w:t>обучения_____</w:t>
      </w:r>
      <w:r>
        <w:rPr>
          <w:sz w:val="24"/>
          <w:szCs w:val="24"/>
          <w:u w:val="single"/>
          <w:lang w:val="ru-RU"/>
        </w:rPr>
        <w:t>Заочной</w:t>
      </w:r>
      <w:proofErr w:type="spellEnd"/>
      <w:r w:rsidRPr="005F02A2">
        <w:rPr>
          <w:sz w:val="24"/>
          <w:szCs w:val="24"/>
          <w:lang w:val="ru-RU"/>
        </w:rPr>
        <w:t>____</w:t>
      </w:r>
    </w:p>
    <w:p w:rsidR="005F02A2" w:rsidRPr="005F02A2" w:rsidRDefault="005F02A2" w:rsidP="005F02A2">
      <w:pPr>
        <w:spacing w:after="120"/>
        <w:ind w:left="5940"/>
        <w:rPr>
          <w:sz w:val="18"/>
          <w:szCs w:val="18"/>
          <w:lang w:val="ru-RU"/>
        </w:rPr>
      </w:pPr>
      <w:r w:rsidRPr="005F02A2">
        <w:rPr>
          <w:sz w:val="24"/>
          <w:szCs w:val="24"/>
          <w:lang w:val="ru-RU"/>
        </w:rPr>
        <w:t xml:space="preserve">       </w:t>
      </w:r>
      <w:r w:rsidRPr="005F02A2">
        <w:rPr>
          <w:sz w:val="18"/>
          <w:szCs w:val="18"/>
          <w:lang w:val="ru-RU"/>
        </w:rPr>
        <w:t>(очной,  заочной)</w:t>
      </w:r>
    </w:p>
    <w:p w:rsidR="005F02A2" w:rsidRPr="005F02A2" w:rsidRDefault="005F02A2" w:rsidP="005F02A2">
      <w:pPr>
        <w:spacing w:after="120"/>
        <w:ind w:left="4140"/>
        <w:rPr>
          <w:sz w:val="24"/>
          <w:szCs w:val="24"/>
          <w:lang w:val="ru-RU"/>
        </w:rPr>
      </w:pPr>
      <w:proofErr w:type="spellStart"/>
      <w:r w:rsidRPr="005F02A2">
        <w:rPr>
          <w:sz w:val="24"/>
          <w:szCs w:val="24"/>
          <w:lang w:val="ru-RU"/>
        </w:rPr>
        <w:t>_</w:t>
      </w:r>
      <w:r>
        <w:rPr>
          <w:sz w:val="24"/>
          <w:szCs w:val="24"/>
          <w:u w:val="single"/>
          <w:lang w:val="ru-RU"/>
        </w:rPr>
        <w:t>Бабаева</w:t>
      </w:r>
      <w:proofErr w:type="spellEnd"/>
      <w:r>
        <w:rPr>
          <w:sz w:val="24"/>
          <w:szCs w:val="24"/>
          <w:u w:val="single"/>
          <w:lang w:val="ru-RU"/>
        </w:rPr>
        <w:t xml:space="preserve"> </w:t>
      </w:r>
      <w:proofErr w:type="spellStart"/>
      <w:r>
        <w:rPr>
          <w:sz w:val="24"/>
          <w:szCs w:val="24"/>
          <w:u w:val="single"/>
          <w:lang w:val="ru-RU"/>
        </w:rPr>
        <w:t>АйсельЮсиф</w:t>
      </w:r>
      <w:proofErr w:type="spellEnd"/>
      <w:r>
        <w:rPr>
          <w:sz w:val="24"/>
          <w:szCs w:val="24"/>
          <w:u w:val="single"/>
          <w:lang w:val="ru-RU"/>
        </w:rPr>
        <w:t xml:space="preserve"> </w:t>
      </w:r>
      <w:proofErr w:type="spellStart"/>
      <w:r>
        <w:rPr>
          <w:sz w:val="24"/>
          <w:szCs w:val="24"/>
          <w:u w:val="single"/>
          <w:lang w:val="ru-RU"/>
        </w:rPr>
        <w:t>кызы</w:t>
      </w:r>
      <w:proofErr w:type="spellEnd"/>
      <w:r>
        <w:rPr>
          <w:sz w:val="24"/>
          <w:szCs w:val="24"/>
          <w:u w:val="single"/>
          <w:lang w:val="ru-RU"/>
        </w:rPr>
        <w:t>_</w:t>
      </w:r>
    </w:p>
    <w:p w:rsidR="005F02A2" w:rsidRPr="005F02A2" w:rsidRDefault="005F02A2" w:rsidP="005F02A2">
      <w:pPr>
        <w:spacing w:after="120"/>
        <w:ind w:left="5760"/>
        <w:rPr>
          <w:sz w:val="18"/>
          <w:szCs w:val="18"/>
          <w:lang w:val="ru-RU"/>
        </w:rPr>
      </w:pPr>
      <w:r w:rsidRPr="005F02A2">
        <w:rPr>
          <w:sz w:val="18"/>
          <w:szCs w:val="18"/>
          <w:lang w:val="ru-RU"/>
        </w:rPr>
        <w:t>(Ф.И.О. студента)</w:t>
      </w:r>
    </w:p>
    <w:p w:rsidR="005F02A2" w:rsidRPr="005F02A2" w:rsidRDefault="005F02A2" w:rsidP="005F02A2">
      <w:pPr>
        <w:tabs>
          <w:tab w:val="left" w:pos="4140"/>
        </w:tabs>
        <w:spacing w:after="120" w:line="240" w:lineRule="auto"/>
        <w:ind w:left="4140"/>
        <w:rPr>
          <w:b/>
          <w:sz w:val="28"/>
          <w:szCs w:val="24"/>
          <w:u w:val="single"/>
          <w:lang w:val="ru-RU"/>
        </w:rPr>
      </w:pPr>
      <w:r w:rsidRPr="005F02A2">
        <w:rPr>
          <w:b/>
          <w:sz w:val="24"/>
          <w:szCs w:val="24"/>
          <w:lang w:val="ru-RU"/>
        </w:rPr>
        <w:t>Проверил преподаватель:</w:t>
      </w:r>
    </w:p>
    <w:p w:rsidR="005F02A2" w:rsidRPr="005F02A2" w:rsidRDefault="005F02A2" w:rsidP="005F02A2">
      <w:pPr>
        <w:spacing w:after="120" w:line="240" w:lineRule="auto"/>
        <w:ind w:left="4140"/>
        <w:rPr>
          <w:sz w:val="28"/>
          <w:szCs w:val="24"/>
          <w:u w:val="single"/>
          <w:lang w:val="ru-RU"/>
        </w:rPr>
      </w:pPr>
      <w:proofErr w:type="spellStart"/>
      <w:r>
        <w:rPr>
          <w:sz w:val="28"/>
          <w:szCs w:val="24"/>
          <w:u w:val="single"/>
          <w:lang w:val="ru-RU"/>
        </w:rPr>
        <w:t>____Е.М.Полярина</w:t>
      </w:r>
      <w:proofErr w:type="spellEnd"/>
      <w:r>
        <w:rPr>
          <w:sz w:val="28"/>
          <w:szCs w:val="24"/>
          <w:u w:val="single"/>
          <w:lang w:val="ru-RU"/>
        </w:rPr>
        <w:t xml:space="preserve"> ___</w:t>
      </w:r>
    </w:p>
    <w:p w:rsidR="005F02A2" w:rsidRPr="005F02A2" w:rsidRDefault="005F02A2" w:rsidP="005F02A2">
      <w:pPr>
        <w:spacing w:after="120" w:line="240" w:lineRule="auto"/>
        <w:rPr>
          <w:sz w:val="18"/>
          <w:szCs w:val="18"/>
          <w:lang w:val="ru-RU"/>
        </w:rPr>
      </w:pPr>
      <w:r>
        <w:rPr>
          <w:sz w:val="18"/>
          <w:szCs w:val="18"/>
          <w:lang w:val="ru-RU"/>
        </w:rPr>
        <w:t xml:space="preserve">                                                                                                         </w:t>
      </w:r>
      <w:r w:rsidRPr="005F02A2">
        <w:rPr>
          <w:sz w:val="18"/>
          <w:szCs w:val="18"/>
          <w:lang w:val="ru-RU"/>
        </w:rPr>
        <w:t>(ученая степень, должность, Ф.И.О.)</w:t>
      </w:r>
    </w:p>
    <w:tbl>
      <w:tblPr>
        <w:tblW w:w="0" w:type="auto"/>
        <w:tblInd w:w="-34" w:type="dxa"/>
        <w:tblLook w:val="04A0"/>
      </w:tblPr>
      <w:tblGrid>
        <w:gridCol w:w="4822"/>
        <w:gridCol w:w="4470"/>
      </w:tblGrid>
      <w:tr w:rsidR="005F02A2" w:rsidRPr="00D22C30" w:rsidTr="00A702F8">
        <w:tc>
          <w:tcPr>
            <w:tcW w:w="4822" w:type="dxa"/>
          </w:tcPr>
          <w:p w:rsidR="005F02A2" w:rsidRDefault="005F02A2" w:rsidP="00A702F8">
            <w:pPr>
              <w:pStyle w:val="a4"/>
            </w:pPr>
          </w:p>
          <w:p w:rsidR="005F02A2" w:rsidRDefault="005F02A2" w:rsidP="00A702F8">
            <w:pPr>
              <w:pStyle w:val="a4"/>
            </w:pPr>
          </w:p>
          <w:p w:rsidR="005F02A2" w:rsidRDefault="005F02A2" w:rsidP="00A702F8">
            <w:pPr>
              <w:pStyle w:val="a4"/>
            </w:pPr>
            <w:r w:rsidRPr="003C774D">
              <w:t>Дата поступления работы на кафедру</w:t>
            </w:r>
            <w:r>
              <w:t>:</w:t>
            </w:r>
          </w:p>
          <w:p w:rsidR="005F02A2" w:rsidRDefault="005F02A2" w:rsidP="00A702F8">
            <w:pPr>
              <w:pStyle w:val="a4"/>
            </w:pPr>
          </w:p>
        </w:tc>
        <w:tc>
          <w:tcPr>
            <w:tcW w:w="4470" w:type="dxa"/>
          </w:tcPr>
          <w:p w:rsidR="005F02A2" w:rsidRPr="00934124" w:rsidRDefault="005F02A2" w:rsidP="00A702F8">
            <w:pPr>
              <w:pStyle w:val="a4"/>
              <w:jc w:val="right"/>
            </w:pPr>
            <w:r>
              <w:t>Оценка:</w:t>
            </w:r>
          </w:p>
          <w:p w:rsidR="005F02A2" w:rsidRPr="0089246B" w:rsidRDefault="005F02A2" w:rsidP="00A702F8">
            <w:pPr>
              <w:pStyle w:val="a4"/>
              <w:jc w:val="right"/>
              <w:rPr>
                <w:sz w:val="28"/>
                <w:szCs w:val="28"/>
              </w:rPr>
            </w:pPr>
            <w:r>
              <w:rPr>
                <w:sz w:val="28"/>
                <w:szCs w:val="28"/>
              </w:rPr>
              <w:t xml:space="preserve">________________  </w:t>
            </w:r>
            <w:r w:rsidRPr="0089246B">
              <w:rPr>
                <w:sz w:val="28"/>
                <w:szCs w:val="28"/>
              </w:rPr>
              <w:t>_____________</w:t>
            </w:r>
          </w:p>
          <w:p w:rsidR="005F02A2" w:rsidRPr="0089246B" w:rsidRDefault="005F02A2" w:rsidP="00A702F8">
            <w:pPr>
              <w:pStyle w:val="a4"/>
              <w:tabs>
                <w:tab w:val="left" w:pos="2733"/>
              </w:tabs>
              <w:ind w:left="582"/>
              <w:jc w:val="right"/>
              <w:rPr>
                <w:sz w:val="16"/>
                <w:szCs w:val="16"/>
              </w:rPr>
            </w:pPr>
            <w:r>
              <w:rPr>
                <w:sz w:val="16"/>
                <w:szCs w:val="16"/>
              </w:rPr>
              <w:t>(</w:t>
            </w:r>
            <w:proofErr w:type="gramStart"/>
            <w:r w:rsidRPr="0089246B">
              <w:rPr>
                <w:sz w:val="16"/>
                <w:szCs w:val="16"/>
              </w:rPr>
              <w:t>зачтено</w:t>
            </w:r>
            <w:proofErr w:type="gramEnd"/>
            <w:r w:rsidRPr="0089246B">
              <w:rPr>
                <w:sz w:val="16"/>
                <w:szCs w:val="16"/>
              </w:rPr>
              <w:t>/не зачтено</w:t>
            </w:r>
            <w:r>
              <w:rPr>
                <w:sz w:val="16"/>
                <w:szCs w:val="16"/>
              </w:rPr>
              <w:t>)</w:t>
            </w:r>
            <w:r w:rsidRPr="0089246B">
              <w:rPr>
                <w:sz w:val="16"/>
                <w:szCs w:val="16"/>
              </w:rPr>
              <w:t xml:space="preserve">            </w:t>
            </w:r>
            <w:r>
              <w:rPr>
                <w:sz w:val="16"/>
                <w:szCs w:val="16"/>
              </w:rPr>
              <w:t xml:space="preserve"> </w:t>
            </w:r>
            <w:r w:rsidRPr="0089246B">
              <w:rPr>
                <w:sz w:val="16"/>
                <w:szCs w:val="16"/>
              </w:rPr>
              <w:t>подпись</w:t>
            </w:r>
            <w:r>
              <w:rPr>
                <w:sz w:val="16"/>
                <w:szCs w:val="16"/>
              </w:rPr>
              <w:t xml:space="preserve"> преподавателя</w:t>
            </w:r>
          </w:p>
        </w:tc>
      </w:tr>
      <w:tr w:rsidR="005F02A2" w:rsidTr="00A702F8">
        <w:tc>
          <w:tcPr>
            <w:tcW w:w="4822" w:type="dxa"/>
          </w:tcPr>
          <w:p w:rsidR="005F02A2" w:rsidRPr="003C774D" w:rsidRDefault="005F02A2" w:rsidP="00A702F8">
            <w:pPr>
              <w:pStyle w:val="a4"/>
            </w:pPr>
            <w:r w:rsidRPr="003C774D">
              <w:t>___</w:t>
            </w:r>
            <w:r>
              <w:t xml:space="preserve">_ </w:t>
            </w:r>
            <w:r w:rsidRPr="003C774D">
              <w:t>____________20</w:t>
            </w:r>
            <w:r>
              <w:t>1</w:t>
            </w:r>
            <w:r>
              <w:rPr>
                <w:lang w:val="en-US"/>
              </w:rPr>
              <w:t>6</w:t>
            </w:r>
            <w:r w:rsidRPr="003C774D">
              <w:t>г.</w:t>
            </w:r>
          </w:p>
        </w:tc>
        <w:tc>
          <w:tcPr>
            <w:tcW w:w="4470" w:type="dxa"/>
          </w:tcPr>
          <w:p w:rsidR="005F02A2" w:rsidRPr="00934124" w:rsidRDefault="005F02A2" w:rsidP="00A702F8">
            <w:pPr>
              <w:pStyle w:val="a4"/>
              <w:jc w:val="right"/>
            </w:pPr>
            <w:r w:rsidRPr="00934124">
              <w:t>___</w:t>
            </w:r>
            <w:r>
              <w:t xml:space="preserve"> </w:t>
            </w:r>
            <w:r w:rsidRPr="00934124">
              <w:t xml:space="preserve"> _____________ 20</w:t>
            </w:r>
            <w:r>
              <w:t>1</w:t>
            </w:r>
            <w:r>
              <w:rPr>
                <w:lang w:val="en-US"/>
              </w:rPr>
              <w:t>6</w:t>
            </w:r>
            <w:r w:rsidRPr="00934124">
              <w:t xml:space="preserve"> г.</w:t>
            </w:r>
          </w:p>
        </w:tc>
      </w:tr>
    </w:tbl>
    <w:p w:rsidR="005F02A2" w:rsidRDefault="005F02A2" w:rsidP="005F02A2">
      <w:pPr>
        <w:pStyle w:val="a3"/>
        <w:autoSpaceDE w:val="0"/>
        <w:autoSpaceDN w:val="0"/>
        <w:adjustRightInd w:val="0"/>
        <w:spacing w:after="0" w:line="240" w:lineRule="auto"/>
        <w:ind w:left="360"/>
        <w:rPr>
          <w:rFonts w:ascii="PetersburgC-Bold" w:hAnsi="PetersburgC-Bold" w:cs="PetersburgC-Bold"/>
          <w:b/>
          <w:bCs/>
          <w:color w:val="231F20"/>
          <w:sz w:val="25"/>
          <w:szCs w:val="25"/>
          <w:lang w:val="ru-RU"/>
        </w:rPr>
      </w:pPr>
    </w:p>
    <w:p w:rsidR="001E5F79" w:rsidRDefault="001E5F79" w:rsidP="005F02A2">
      <w:pPr>
        <w:pStyle w:val="a3"/>
        <w:autoSpaceDE w:val="0"/>
        <w:autoSpaceDN w:val="0"/>
        <w:adjustRightInd w:val="0"/>
        <w:spacing w:after="0" w:line="240" w:lineRule="auto"/>
        <w:ind w:left="360"/>
        <w:rPr>
          <w:rFonts w:ascii="PetersburgC-Bold" w:hAnsi="PetersburgC-Bold" w:cs="PetersburgC-Bold"/>
          <w:b/>
          <w:bCs/>
          <w:color w:val="231F20"/>
          <w:sz w:val="25"/>
          <w:szCs w:val="25"/>
          <w:lang w:val="ru-RU"/>
        </w:rPr>
      </w:pPr>
    </w:p>
    <w:p w:rsidR="001E5F79" w:rsidRDefault="001E5F79" w:rsidP="005F02A2">
      <w:pPr>
        <w:pStyle w:val="a3"/>
        <w:autoSpaceDE w:val="0"/>
        <w:autoSpaceDN w:val="0"/>
        <w:adjustRightInd w:val="0"/>
        <w:spacing w:after="0" w:line="240" w:lineRule="auto"/>
        <w:ind w:left="360"/>
        <w:rPr>
          <w:rFonts w:ascii="PetersburgC-Bold" w:hAnsi="PetersburgC-Bold" w:cs="PetersburgC-Bold"/>
          <w:b/>
          <w:bCs/>
          <w:color w:val="231F20"/>
          <w:sz w:val="25"/>
          <w:szCs w:val="25"/>
          <w:lang w:val="ru-RU"/>
        </w:rPr>
      </w:pPr>
    </w:p>
    <w:p w:rsidR="001E5F79" w:rsidRDefault="001E5F79" w:rsidP="005F02A2">
      <w:pPr>
        <w:pStyle w:val="a3"/>
        <w:autoSpaceDE w:val="0"/>
        <w:autoSpaceDN w:val="0"/>
        <w:adjustRightInd w:val="0"/>
        <w:spacing w:after="0" w:line="240" w:lineRule="auto"/>
        <w:ind w:left="360"/>
        <w:rPr>
          <w:rFonts w:ascii="PetersburgC-Bold" w:hAnsi="PetersburgC-Bold" w:cs="PetersburgC-Bold"/>
          <w:b/>
          <w:bCs/>
          <w:color w:val="231F20"/>
          <w:sz w:val="25"/>
          <w:szCs w:val="25"/>
          <w:lang w:val="ru-RU"/>
        </w:rPr>
      </w:pPr>
    </w:p>
    <w:p w:rsidR="001E5F79" w:rsidRDefault="001E5F79" w:rsidP="002C7702">
      <w:pPr>
        <w:pStyle w:val="a3"/>
        <w:autoSpaceDE w:val="0"/>
        <w:autoSpaceDN w:val="0"/>
        <w:adjustRightInd w:val="0"/>
        <w:spacing w:after="0" w:line="240" w:lineRule="auto"/>
        <w:ind w:left="360"/>
        <w:jc w:val="center"/>
        <w:rPr>
          <w:rFonts w:ascii="PetersburgC-Bold" w:hAnsi="PetersburgC-Bold" w:cs="PetersburgC-Bold"/>
          <w:b/>
          <w:bCs/>
          <w:color w:val="231F20"/>
          <w:sz w:val="25"/>
          <w:szCs w:val="25"/>
          <w:lang w:val="ru-RU"/>
        </w:rPr>
      </w:pPr>
    </w:p>
    <w:p w:rsidR="00C7113A" w:rsidRPr="002C7702" w:rsidRDefault="00C7113A" w:rsidP="002C7702">
      <w:pPr>
        <w:jc w:val="center"/>
        <w:rPr>
          <w:rFonts w:cs="PetersburgC-Bold"/>
          <w:b/>
          <w:bCs/>
          <w:color w:val="231F20"/>
          <w:sz w:val="25"/>
          <w:szCs w:val="25"/>
        </w:rPr>
      </w:pPr>
      <w:r>
        <w:rPr>
          <w:rFonts w:ascii="PetersburgC-Bold" w:hAnsi="PetersburgC-Bold" w:cs="PetersburgC-Bold"/>
          <w:b/>
          <w:bCs/>
          <w:color w:val="231F20"/>
          <w:sz w:val="25"/>
          <w:szCs w:val="25"/>
          <w:lang w:val="ru-RU"/>
        </w:rPr>
        <w:t>Калуга2016</w:t>
      </w:r>
      <w:r>
        <w:rPr>
          <w:rFonts w:ascii="PetersburgC-Bold" w:hAnsi="PetersburgC-Bold" w:cs="PetersburgC-Bold"/>
          <w:b/>
          <w:bCs/>
          <w:color w:val="231F20"/>
          <w:sz w:val="25"/>
          <w:szCs w:val="25"/>
          <w:lang w:val="ru-RU"/>
        </w:rPr>
        <w:tab/>
      </w:r>
      <w:r>
        <w:rPr>
          <w:rFonts w:ascii="PetersburgC-Bold" w:hAnsi="PetersburgC-Bold" w:cs="PetersburgC-Bold"/>
          <w:b/>
          <w:bCs/>
          <w:color w:val="231F20"/>
          <w:sz w:val="25"/>
          <w:szCs w:val="25"/>
          <w:lang w:val="ru-RU"/>
        </w:rPr>
        <w:tab/>
      </w:r>
      <w:r w:rsidR="002C7702">
        <w:rPr>
          <w:rFonts w:ascii="PetersburgC-Bold" w:hAnsi="PetersburgC-Bold" w:cs="PetersburgC-Bold"/>
          <w:b/>
          <w:bCs/>
          <w:color w:val="231F20"/>
          <w:sz w:val="25"/>
          <w:szCs w:val="25"/>
          <w:lang w:val="ru-RU"/>
        </w:rPr>
        <w:br w:type="page"/>
      </w:r>
    </w:p>
    <w:sdt>
      <w:sdtPr>
        <w:rPr>
          <w:rFonts w:asciiTheme="minorHAnsi" w:eastAsiaTheme="minorHAnsi" w:hAnsiTheme="minorHAnsi" w:cstheme="minorBidi"/>
          <w:b w:val="0"/>
          <w:bCs w:val="0"/>
          <w:color w:val="auto"/>
          <w:sz w:val="22"/>
          <w:szCs w:val="22"/>
          <w:lang w:val="en-US"/>
        </w:rPr>
        <w:id w:val="15269410"/>
        <w:docPartObj>
          <w:docPartGallery w:val="Table of Contents"/>
          <w:docPartUnique/>
        </w:docPartObj>
      </w:sdtPr>
      <w:sdtContent>
        <w:p w:rsidR="002C7702" w:rsidRDefault="002C7702" w:rsidP="002C7702">
          <w:pPr>
            <w:pStyle w:val="a9"/>
            <w:spacing w:line="360" w:lineRule="auto"/>
            <w:rPr>
              <w:rStyle w:val="10"/>
              <w:lang w:val="en-US"/>
            </w:rPr>
          </w:pPr>
          <w:r w:rsidRPr="002C7702">
            <w:rPr>
              <w:rStyle w:val="10"/>
            </w:rPr>
            <w:t>Оглавление</w:t>
          </w:r>
        </w:p>
        <w:p w:rsidR="002C7702" w:rsidRPr="002C7702" w:rsidRDefault="002C7702" w:rsidP="002C7702">
          <w:pPr>
            <w:spacing w:line="360" w:lineRule="auto"/>
            <w:rPr>
              <w:rFonts w:ascii="Times New Roman" w:hAnsi="Times New Roman" w:cs="Times New Roman"/>
              <w:sz w:val="28"/>
              <w:szCs w:val="28"/>
            </w:rPr>
          </w:pPr>
        </w:p>
        <w:p w:rsidR="002C7702" w:rsidRPr="002C7702" w:rsidRDefault="00AB4C3D" w:rsidP="002C7702">
          <w:pPr>
            <w:pStyle w:val="11"/>
            <w:tabs>
              <w:tab w:val="right" w:leader="dot" w:pos="9345"/>
            </w:tabs>
            <w:spacing w:line="360" w:lineRule="auto"/>
            <w:rPr>
              <w:rFonts w:ascii="Times New Roman" w:hAnsi="Times New Roman" w:cs="Times New Roman"/>
              <w:noProof/>
              <w:sz w:val="28"/>
              <w:szCs w:val="28"/>
            </w:rPr>
          </w:pPr>
          <w:r w:rsidRPr="002C7702">
            <w:rPr>
              <w:rFonts w:ascii="Times New Roman" w:hAnsi="Times New Roman" w:cs="Times New Roman"/>
              <w:sz w:val="28"/>
              <w:szCs w:val="28"/>
              <w:lang w:val="ru-RU"/>
            </w:rPr>
            <w:fldChar w:fldCharType="begin"/>
          </w:r>
          <w:r w:rsidR="002C7702" w:rsidRPr="002C7702">
            <w:rPr>
              <w:rFonts w:ascii="Times New Roman" w:hAnsi="Times New Roman" w:cs="Times New Roman"/>
              <w:sz w:val="28"/>
              <w:szCs w:val="28"/>
              <w:lang w:val="ru-RU"/>
            </w:rPr>
            <w:instrText xml:space="preserve"> TOC \o "1-3" \h \z \u </w:instrText>
          </w:r>
          <w:r w:rsidRPr="002C7702">
            <w:rPr>
              <w:rFonts w:ascii="Times New Roman" w:hAnsi="Times New Roman" w:cs="Times New Roman"/>
              <w:sz w:val="28"/>
              <w:szCs w:val="28"/>
              <w:lang w:val="ru-RU"/>
            </w:rPr>
            <w:fldChar w:fldCharType="separate"/>
          </w:r>
          <w:hyperlink w:anchor="_Toc441585900" w:history="1">
            <w:r w:rsidR="002C7702" w:rsidRPr="002C7702">
              <w:rPr>
                <w:rStyle w:val="a6"/>
                <w:rFonts w:ascii="Times New Roman" w:hAnsi="Times New Roman" w:cs="Times New Roman"/>
                <w:noProof/>
                <w:sz w:val="28"/>
                <w:szCs w:val="28"/>
                <w:lang w:val="ru-RU"/>
              </w:rPr>
              <w:t>1.Понятие лизинга и основные виды лизинга.</w:t>
            </w:r>
            <w:r w:rsidR="002C7702" w:rsidRPr="002C7702">
              <w:rPr>
                <w:rFonts w:ascii="Times New Roman" w:hAnsi="Times New Roman" w:cs="Times New Roman"/>
                <w:noProof/>
                <w:webHidden/>
                <w:sz w:val="28"/>
                <w:szCs w:val="28"/>
              </w:rPr>
              <w:tab/>
            </w:r>
            <w:r w:rsidRPr="002C7702">
              <w:rPr>
                <w:rFonts w:ascii="Times New Roman" w:hAnsi="Times New Roman" w:cs="Times New Roman"/>
                <w:noProof/>
                <w:webHidden/>
                <w:sz w:val="28"/>
                <w:szCs w:val="28"/>
              </w:rPr>
              <w:fldChar w:fldCharType="begin"/>
            </w:r>
            <w:r w:rsidR="002C7702" w:rsidRPr="002C7702">
              <w:rPr>
                <w:rFonts w:ascii="Times New Roman" w:hAnsi="Times New Roman" w:cs="Times New Roman"/>
                <w:noProof/>
                <w:webHidden/>
                <w:sz w:val="28"/>
                <w:szCs w:val="28"/>
              </w:rPr>
              <w:instrText xml:space="preserve"> PAGEREF _Toc441585900 \h </w:instrText>
            </w:r>
            <w:r w:rsidRPr="002C7702">
              <w:rPr>
                <w:rFonts w:ascii="Times New Roman" w:hAnsi="Times New Roman" w:cs="Times New Roman"/>
                <w:noProof/>
                <w:webHidden/>
                <w:sz w:val="28"/>
                <w:szCs w:val="28"/>
              </w:rPr>
            </w:r>
            <w:r w:rsidRPr="002C7702">
              <w:rPr>
                <w:rFonts w:ascii="Times New Roman" w:hAnsi="Times New Roman" w:cs="Times New Roman"/>
                <w:noProof/>
                <w:webHidden/>
                <w:sz w:val="28"/>
                <w:szCs w:val="28"/>
              </w:rPr>
              <w:fldChar w:fldCharType="separate"/>
            </w:r>
            <w:r w:rsidR="002C7702" w:rsidRPr="002C7702">
              <w:rPr>
                <w:rFonts w:ascii="Times New Roman" w:hAnsi="Times New Roman" w:cs="Times New Roman"/>
                <w:noProof/>
                <w:webHidden/>
                <w:sz w:val="28"/>
                <w:szCs w:val="28"/>
              </w:rPr>
              <w:t>3</w:t>
            </w:r>
            <w:r w:rsidRPr="002C7702">
              <w:rPr>
                <w:rFonts w:ascii="Times New Roman" w:hAnsi="Times New Roman" w:cs="Times New Roman"/>
                <w:noProof/>
                <w:webHidden/>
                <w:sz w:val="28"/>
                <w:szCs w:val="28"/>
              </w:rPr>
              <w:fldChar w:fldCharType="end"/>
            </w:r>
          </w:hyperlink>
        </w:p>
        <w:p w:rsidR="002C7702" w:rsidRPr="002C7702" w:rsidRDefault="00AB4C3D" w:rsidP="002C7702">
          <w:pPr>
            <w:pStyle w:val="11"/>
            <w:tabs>
              <w:tab w:val="right" w:leader="dot" w:pos="9345"/>
            </w:tabs>
            <w:spacing w:line="360" w:lineRule="auto"/>
            <w:rPr>
              <w:rFonts w:ascii="Times New Roman" w:hAnsi="Times New Roman" w:cs="Times New Roman"/>
              <w:noProof/>
              <w:sz w:val="28"/>
              <w:szCs w:val="28"/>
            </w:rPr>
          </w:pPr>
          <w:hyperlink w:anchor="_Toc441585901" w:history="1">
            <w:r w:rsidR="002C7702" w:rsidRPr="002C7702">
              <w:rPr>
                <w:rStyle w:val="a6"/>
                <w:rFonts w:ascii="Times New Roman" w:hAnsi="Times New Roman" w:cs="Times New Roman"/>
                <w:noProof/>
                <w:sz w:val="28"/>
                <w:szCs w:val="28"/>
                <w:lang w:val="ru-RU"/>
              </w:rPr>
              <w:t>1.1 Сущность лизинговой сделки.</w:t>
            </w:r>
            <w:r w:rsidR="002C7702" w:rsidRPr="002C7702">
              <w:rPr>
                <w:rFonts w:ascii="Times New Roman" w:hAnsi="Times New Roman" w:cs="Times New Roman"/>
                <w:noProof/>
                <w:webHidden/>
                <w:sz w:val="28"/>
                <w:szCs w:val="28"/>
              </w:rPr>
              <w:tab/>
            </w:r>
            <w:r w:rsidRPr="002C7702">
              <w:rPr>
                <w:rFonts w:ascii="Times New Roman" w:hAnsi="Times New Roman" w:cs="Times New Roman"/>
                <w:noProof/>
                <w:webHidden/>
                <w:sz w:val="28"/>
                <w:szCs w:val="28"/>
              </w:rPr>
              <w:fldChar w:fldCharType="begin"/>
            </w:r>
            <w:r w:rsidR="002C7702" w:rsidRPr="002C7702">
              <w:rPr>
                <w:rFonts w:ascii="Times New Roman" w:hAnsi="Times New Roman" w:cs="Times New Roman"/>
                <w:noProof/>
                <w:webHidden/>
                <w:sz w:val="28"/>
                <w:szCs w:val="28"/>
              </w:rPr>
              <w:instrText xml:space="preserve"> PAGEREF _Toc441585901 \h </w:instrText>
            </w:r>
            <w:r w:rsidRPr="002C7702">
              <w:rPr>
                <w:rFonts w:ascii="Times New Roman" w:hAnsi="Times New Roman" w:cs="Times New Roman"/>
                <w:noProof/>
                <w:webHidden/>
                <w:sz w:val="28"/>
                <w:szCs w:val="28"/>
              </w:rPr>
            </w:r>
            <w:r w:rsidRPr="002C7702">
              <w:rPr>
                <w:rFonts w:ascii="Times New Roman" w:hAnsi="Times New Roman" w:cs="Times New Roman"/>
                <w:noProof/>
                <w:webHidden/>
                <w:sz w:val="28"/>
                <w:szCs w:val="28"/>
              </w:rPr>
              <w:fldChar w:fldCharType="separate"/>
            </w:r>
            <w:r w:rsidR="002C7702" w:rsidRPr="002C7702">
              <w:rPr>
                <w:rFonts w:ascii="Times New Roman" w:hAnsi="Times New Roman" w:cs="Times New Roman"/>
                <w:noProof/>
                <w:webHidden/>
                <w:sz w:val="28"/>
                <w:szCs w:val="28"/>
              </w:rPr>
              <w:t>3</w:t>
            </w:r>
            <w:r w:rsidRPr="002C7702">
              <w:rPr>
                <w:rFonts w:ascii="Times New Roman" w:hAnsi="Times New Roman" w:cs="Times New Roman"/>
                <w:noProof/>
                <w:webHidden/>
                <w:sz w:val="28"/>
                <w:szCs w:val="28"/>
              </w:rPr>
              <w:fldChar w:fldCharType="end"/>
            </w:r>
          </w:hyperlink>
        </w:p>
        <w:p w:rsidR="002C7702" w:rsidRPr="002C7702" w:rsidRDefault="00AB4C3D" w:rsidP="002C7702">
          <w:pPr>
            <w:pStyle w:val="11"/>
            <w:tabs>
              <w:tab w:val="right" w:leader="dot" w:pos="9345"/>
            </w:tabs>
            <w:spacing w:line="360" w:lineRule="auto"/>
            <w:rPr>
              <w:rFonts w:ascii="Times New Roman" w:hAnsi="Times New Roman" w:cs="Times New Roman"/>
              <w:noProof/>
              <w:sz w:val="28"/>
              <w:szCs w:val="28"/>
            </w:rPr>
          </w:pPr>
          <w:hyperlink w:anchor="_Toc441585902" w:history="1">
            <w:r w:rsidR="002C7702" w:rsidRPr="002C7702">
              <w:rPr>
                <w:rStyle w:val="a6"/>
                <w:rFonts w:ascii="Times New Roman" w:hAnsi="Times New Roman" w:cs="Times New Roman"/>
                <w:noProof/>
                <w:sz w:val="28"/>
                <w:szCs w:val="28"/>
              </w:rPr>
              <w:t>1.</w:t>
            </w:r>
            <w:r w:rsidR="002C7702" w:rsidRPr="002C7702">
              <w:rPr>
                <w:rStyle w:val="a6"/>
                <w:rFonts w:ascii="Times New Roman" w:hAnsi="Times New Roman" w:cs="Times New Roman"/>
                <w:noProof/>
                <w:sz w:val="28"/>
                <w:szCs w:val="28"/>
                <w:lang w:val="ru-RU"/>
              </w:rPr>
              <w:t>2 Основные элементы лизинговой операции.</w:t>
            </w:r>
            <w:r w:rsidR="002C7702" w:rsidRPr="002C7702">
              <w:rPr>
                <w:rFonts w:ascii="Times New Roman" w:hAnsi="Times New Roman" w:cs="Times New Roman"/>
                <w:noProof/>
                <w:webHidden/>
                <w:sz w:val="28"/>
                <w:szCs w:val="28"/>
              </w:rPr>
              <w:tab/>
            </w:r>
            <w:r w:rsidRPr="002C7702">
              <w:rPr>
                <w:rFonts w:ascii="Times New Roman" w:hAnsi="Times New Roman" w:cs="Times New Roman"/>
                <w:noProof/>
                <w:webHidden/>
                <w:sz w:val="28"/>
                <w:szCs w:val="28"/>
              </w:rPr>
              <w:fldChar w:fldCharType="begin"/>
            </w:r>
            <w:r w:rsidR="002C7702" w:rsidRPr="002C7702">
              <w:rPr>
                <w:rFonts w:ascii="Times New Roman" w:hAnsi="Times New Roman" w:cs="Times New Roman"/>
                <w:noProof/>
                <w:webHidden/>
                <w:sz w:val="28"/>
                <w:szCs w:val="28"/>
              </w:rPr>
              <w:instrText xml:space="preserve"> PAGEREF _Toc441585902 \h </w:instrText>
            </w:r>
            <w:r w:rsidRPr="002C7702">
              <w:rPr>
                <w:rFonts w:ascii="Times New Roman" w:hAnsi="Times New Roman" w:cs="Times New Roman"/>
                <w:noProof/>
                <w:webHidden/>
                <w:sz w:val="28"/>
                <w:szCs w:val="28"/>
              </w:rPr>
            </w:r>
            <w:r w:rsidRPr="002C7702">
              <w:rPr>
                <w:rFonts w:ascii="Times New Roman" w:hAnsi="Times New Roman" w:cs="Times New Roman"/>
                <w:noProof/>
                <w:webHidden/>
                <w:sz w:val="28"/>
                <w:szCs w:val="28"/>
              </w:rPr>
              <w:fldChar w:fldCharType="separate"/>
            </w:r>
            <w:r w:rsidR="002C7702" w:rsidRPr="002C7702">
              <w:rPr>
                <w:rFonts w:ascii="Times New Roman" w:hAnsi="Times New Roman" w:cs="Times New Roman"/>
                <w:noProof/>
                <w:webHidden/>
                <w:sz w:val="28"/>
                <w:szCs w:val="28"/>
              </w:rPr>
              <w:t>4</w:t>
            </w:r>
            <w:r w:rsidRPr="002C7702">
              <w:rPr>
                <w:rFonts w:ascii="Times New Roman" w:hAnsi="Times New Roman" w:cs="Times New Roman"/>
                <w:noProof/>
                <w:webHidden/>
                <w:sz w:val="28"/>
                <w:szCs w:val="28"/>
              </w:rPr>
              <w:fldChar w:fldCharType="end"/>
            </w:r>
          </w:hyperlink>
        </w:p>
        <w:p w:rsidR="002C7702" w:rsidRPr="002C7702" w:rsidRDefault="00AB4C3D" w:rsidP="002C7702">
          <w:pPr>
            <w:pStyle w:val="11"/>
            <w:tabs>
              <w:tab w:val="right" w:leader="dot" w:pos="9345"/>
            </w:tabs>
            <w:spacing w:line="360" w:lineRule="auto"/>
            <w:rPr>
              <w:rFonts w:ascii="Times New Roman" w:hAnsi="Times New Roman" w:cs="Times New Roman"/>
              <w:noProof/>
              <w:sz w:val="28"/>
              <w:szCs w:val="28"/>
            </w:rPr>
          </w:pPr>
          <w:hyperlink w:anchor="_Toc441585903" w:history="1">
            <w:r w:rsidR="002C7702" w:rsidRPr="002C7702">
              <w:rPr>
                <w:rStyle w:val="a6"/>
                <w:rFonts w:ascii="Times New Roman" w:hAnsi="Times New Roman" w:cs="Times New Roman"/>
                <w:noProof/>
                <w:sz w:val="28"/>
                <w:szCs w:val="28"/>
              </w:rPr>
              <w:t>1.</w:t>
            </w:r>
            <w:r w:rsidR="002C7702" w:rsidRPr="002C7702">
              <w:rPr>
                <w:rStyle w:val="a6"/>
                <w:rFonts w:ascii="Times New Roman" w:hAnsi="Times New Roman" w:cs="Times New Roman"/>
                <w:noProof/>
                <w:sz w:val="28"/>
                <w:szCs w:val="28"/>
                <w:lang w:val="ru-RU"/>
              </w:rPr>
              <w:t>3 Виды лизинговых операций.</w:t>
            </w:r>
            <w:r w:rsidR="002C7702" w:rsidRPr="002C7702">
              <w:rPr>
                <w:rFonts w:ascii="Times New Roman" w:hAnsi="Times New Roman" w:cs="Times New Roman"/>
                <w:noProof/>
                <w:webHidden/>
                <w:sz w:val="28"/>
                <w:szCs w:val="28"/>
              </w:rPr>
              <w:tab/>
            </w:r>
            <w:r w:rsidRPr="002C7702">
              <w:rPr>
                <w:rFonts w:ascii="Times New Roman" w:hAnsi="Times New Roman" w:cs="Times New Roman"/>
                <w:noProof/>
                <w:webHidden/>
                <w:sz w:val="28"/>
                <w:szCs w:val="28"/>
              </w:rPr>
              <w:fldChar w:fldCharType="begin"/>
            </w:r>
            <w:r w:rsidR="002C7702" w:rsidRPr="002C7702">
              <w:rPr>
                <w:rFonts w:ascii="Times New Roman" w:hAnsi="Times New Roman" w:cs="Times New Roman"/>
                <w:noProof/>
                <w:webHidden/>
                <w:sz w:val="28"/>
                <w:szCs w:val="28"/>
              </w:rPr>
              <w:instrText xml:space="preserve"> PAGEREF _Toc441585903 \h </w:instrText>
            </w:r>
            <w:r w:rsidRPr="002C7702">
              <w:rPr>
                <w:rFonts w:ascii="Times New Roman" w:hAnsi="Times New Roman" w:cs="Times New Roman"/>
                <w:noProof/>
                <w:webHidden/>
                <w:sz w:val="28"/>
                <w:szCs w:val="28"/>
              </w:rPr>
            </w:r>
            <w:r w:rsidRPr="002C7702">
              <w:rPr>
                <w:rFonts w:ascii="Times New Roman" w:hAnsi="Times New Roman" w:cs="Times New Roman"/>
                <w:noProof/>
                <w:webHidden/>
                <w:sz w:val="28"/>
                <w:szCs w:val="28"/>
              </w:rPr>
              <w:fldChar w:fldCharType="separate"/>
            </w:r>
            <w:r w:rsidR="002C7702" w:rsidRPr="002C7702">
              <w:rPr>
                <w:rFonts w:ascii="Times New Roman" w:hAnsi="Times New Roman" w:cs="Times New Roman"/>
                <w:noProof/>
                <w:webHidden/>
                <w:sz w:val="28"/>
                <w:szCs w:val="28"/>
              </w:rPr>
              <w:t>8</w:t>
            </w:r>
            <w:r w:rsidRPr="002C7702">
              <w:rPr>
                <w:rFonts w:ascii="Times New Roman" w:hAnsi="Times New Roman" w:cs="Times New Roman"/>
                <w:noProof/>
                <w:webHidden/>
                <w:sz w:val="28"/>
                <w:szCs w:val="28"/>
              </w:rPr>
              <w:fldChar w:fldCharType="end"/>
            </w:r>
          </w:hyperlink>
        </w:p>
        <w:p w:rsidR="002C7702" w:rsidRPr="002C7702" w:rsidRDefault="00AB4C3D" w:rsidP="002C7702">
          <w:pPr>
            <w:pStyle w:val="11"/>
            <w:tabs>
              <w:tab w:val="right" w:leader="dot" w:pos="9345"/>
            </w:tabs>
            <w:spacing w:line="360" w:lineRule="auto"/>
            <w:rPr>
              <w:rFonts w:ascii="Times New Roman" w:hAnsi="Times New Roman" w:cs="Times New Roman"/>
              <w:noProof/>
              <w:sz w:val="28"/>
              <w:szCs w:val="28"/>
            </w:rPr>
          </w:pPr>
          <w:hyperlink w:anchor="_Toc441585904" w:history="1">
            <w:r w:rsidR="002C7702" w:rsidRPr="002C7702">
              <w:rPr>
                <w:rStyle w:val="a6"/>
                <w:rFonts w:ascii="Times New Roman" w:hAnsi="Times New Roman" w:cs="Times New Roman"/>
                <w:noProof/>
                <w:sz w:val="28"/>
                <w:szCs w:val="28"/>
                <w:lang w:val="ru-RU"/>
              </w:rPr>
              <w:t>1.4 Что показывает коэффициент клиентской базы, используемый для оценки структуры пассивов</w:t>
            </w:r>
            <w:r w:rsidR="002C7702" w:rsidRPr="002C7702">
              <w:rPr>
                <w:rFonts w:ascii="Times New Roman" w:hAnsi="Times New Roman" w:cs="Times New Roman"/>
                <w:noProof/>
                <w:webHidden/>
                <w:sz w:val="28"/>
                <w:szCs w:val="28"/>
              </w:rPr>
              <w:tab/>
            </w:r>
            <w:r w:rsidRPr="002C7702">
              <w:rPr>
                <w:rFonts w:ascii="Times New Roman" w:hAnsi="Times New Roman" w:cs="Times New Roman"/>
                <w:noProof/>
                <w:webHidden/>
                <w:sz w:val="28"/>
                <w:szCs w:val="28"/>
              </w:rPr>
              <w:fldChar w:fldCharType="begin"/>
            </w:r>
            <w:r w:rsidR="002C7702" w:rsidRPr="002C7702">
              <w:rPr>
                <w:rFonts w:ascii="Times New Roman" w:hAnsi="Times New Roman" w:cs="Times New Roman"/>
                <w:noProof/>
                <w:webHidden/>
                <w:sz w:val="28"/>
                <w:szCs w:val="28"/>
              </w:rPr>
              <w:instrText xml:space="preserve"> PAGEREF _Toc441585904 \h </w:instrText>
            </w:r>
            <w:r w:rsidRPr="002C7702">
              <w:rPr>
                <w:rFonts w:ascii="Times New Roman" w:hAnsi="Times New Roman" w:cs="Times New Roman"/>
                <w:noProof/>
                <w:webHidden/>
                <w:sz w:val="28"/>
                <w:szCs w:val="28"/>
              </w:rPr>
            </w:r>
            <w:r w:rsidRPr="002C7702">
              <w:rPr>
                <w:rFonts w:ascii="Times New Roman" w:hAnsi="Times New Roman" w:cs="Times New Roman"/>
                <w:noProof/>
                <w:webHidden/>
                <w:sz w:val="28"/>
                <w:szCs w:val="28"/>
              </w:rPr>
              <w:fldChar w:fldCharType="separate"/>
            </w:r>
            <w:r w:rsidR="002C7702" w:rsidRPr="002C7702">
              <w:rPr>
                <w:rFonts w:ascii="Times New Roman" w:hAnsi="Times New Roman" w:cs="Times New Roman"/>
                <w:noProof/>
                <w:webHidden/>
                <w:sz w:val="28"/>
                <w:szCs w:val="28"/>
              </w:rPr>
              <w:t>13</w:t>
            </w:r>
            <w:r w:rsidRPr="002C7702">
              <w:rPr>
                <w:rFonts w:ascii="Times New Roman" w:hAnsi="Times New Roman" w:cs="Times New Roman"/>
                <w:noProof/>
                <w:webHidden/>
                <w:sz w:val="28"/>
                <w:szCs w:val="28"/>
              </w:rPr>
              <w:fldChar w:fldCharType="end"/>
            </w:r>
          </w:hyperlink>
        </w:p>
        <w:p w:rsidR="002C7702" w:rsidRPr="002C7702" w:rsidRDefault="00AB4C3D" w:rsidP="002C7702">
          <w:pPr>
            <w:pStyle w:val="11"/>
            <w:tabs>
              <w:tab w:val="right" w:leader="dot" w:pos="9345"/>
            </w:tabs>
            <w:spacing w:line="360" w:lineRule="auto"/>
            <w:rPr>
              <w:rFonts w:ascii="Times New Roman" w:hAnsi="Times New Roman" w:cs="Times New Roman"/>
              <w:noProof/>
              <w:sz w:val="28"/>
              <w:szCs w:val="28"/>
            </w:rPr>
          </w:pPr>
          <w:hyperlink w:anchor="_Toc441585905" w:history="1">
            <w:r w:rsidR="002C7702" w:rsidRPr="002C7702">
              <w:rPr>
                <w:rStyle w:val="a6"/>
                <w:rFonts w:ascii="Times New Roman" w:hAnsi="Times New Roman" w:cs="Times New Roman"/>
                <w:noProof/>
                <w:sz w:val="28"/>
                <w:szCs w:val="28"/>
                <w:lang w:val="ru-RU"/>
              </w:rPr>
              <w:t>2. Тестовые задания</w:t>
            </w:r>
            <w:r w:rsidR="002C7702" w:rsidRPr="002C7702">
              <w:rPr>
                <w:rFonts w:ascii="Times New Roman" w:hAnsi="Times New Roman" w:cs="Times New Roman"/>
                <w:noProof/>
                <w:webHidden/>
                <w:sz w:val="28"/>
                <w:szCs w:val="28"/>
              </w:rPr>
              <w:tab/>
            </w:r>
            <w:r w:rsidRPr="002C7702">
              <w:rPr>
                <w:rFonts w:ascii="Times New Roman" w:hAnsi="Times New Roman" w:cs="Times New Roman"/>
                <w:noProof/>
                <w:webHidden/>
                <w:sz w:val="28"/>
                <w:szCs w:val="28"/>
              </w:rPr>
              <w:fldChar w:fldCharType="begin"/>
            </w:r>
            <w:r w:rsidR="002C7702" w:rsidRPr="002C7702">
              <w:rPr>
                <w:rFonts w:ascii="Times New Roman" w:hAnsi="Times New Roman" w:cs="Times New Roman"/>
                <w:noProof/>
                <w:webHidden/>
                <w:sz w:val="28"/>
                <w:szCs w:val="28"/>
              </w:rPr>
              <w:instrText xml:space="preserve"> PAGEREF _Toc441585905 \h </w:instrText>
            </w:r>
            <w:r w:rsidRPr="002C7702">
              <w:rPr>
                <w:rFonts w:ascii="Times New Roman" w:hAnsi="Times New Roman" w:cs="Times New Roman"/>
                <w:noProof/>
                <w:webHidden/>
                <w:sz w:val="28"/>
                <w:szCs w:val="28"/>
              </w:rPr>
            </w:r>
            <w:r w:rsidRPr="002C7702">
              <w:rPr>
                <w:rFonts w:ascii="Times New Roman" w:hAnsi="Times New Roman" w:cs="Times New Roman"/>
                <w:noProof/>
                <w:webHidden/>
                <w:sz w:val="28"/>
                <w:szCs w:val="28"/>
              </w:rPr>
              <w:fldChar w:fldCharType="separate"/>
            </w:r>
            <w:r w:rsidR="002C7702" w:rsidRPr="002C7702">
              <w:rPr>
                <w:rFonts w:ascii="Times New Roman" w:hAnsi="Times New Roman" w:cs="Times New Roman"/>
                <w:noProof/>
                <w:webHidden/>
                <w:sz w:val="28"/>
                <w:szCs w:val="28"/>
              </w:rPr>
              <w:t>17</w:t>
            </w:r>
            <w:r w:rsidRPr="002C7702">
              <w:rPr>
                <w:rFonts w:ascii="Times New Roman" w:hAnsi="Times New Roman" w:cs="Times New Roman"/>
                <w:noProof/>
                <w:webHidden/>
                <w:sz w:val="28"/>
                <w:szCs w:val="28"/>
              </w:rPr>
              <w:fldChar w:fldCharType="end"/>
            </w:r>
          </w:hyperlink>
        </w:p>
        <w:p w:rsidR="002C7702" w:rsidRPr="002C7702" w:rsidRDefault="00AB4C3D" w:rsidP="002C7702">
          <w:pPr>
            <w:pStyle w:val="11"/>
            <w:tabs>
              <w:tab w:val="right" w:leader="dot" w:pos="9345"/>
            </w:tabs>
            <w:spacing w:line="360" w:lineRule="auto"/>
            <w:rPr>
              <w:rFonts w:ascii="Times New Roman" w:hAnsi="Times New Roman" w:cs="Times New Roman"/>
              <w:noProof/>
              <w:sz w:val="28"/>
              <w:szCs w:val="28"/>
            </w:rPr>
          </w:pPr>
          <w:hyperlink w:anchor="_Toc441585906" w:history="1">
            <w:r w:rsidR="002C7702" w:rsidRPr="002C7702">
              <w:rPr>
                <w:rStyle w:val="a6"/>
                <w:rFonts w:ascii="Times New Roman" w:hAnsi="Times New Roman" w:cs="Times New Roman"/>
                <w:noProof/>
                <w:sz w:val="28"/>
                <w:szCs w:val="28"/>
                <w:lang w:val="ru-RU"/>
              </w:rPr>
              <w:t>Список использованных источников</w:t>
            </w:r>
            <w:r w:rsidR="002C7702" w:rsidRPr="002C7702">
              <w:rPr>
                <w:rFonts w:ascii="Times New Roman" w:hAnsi="Times New Roman" w:cs="Times New Roman"/>
                <w:noProof/>
                <w:webHidden/>
                <w:sz w:val="28"/>
                <w:szCs w:val="28"/>
              </w:rPr>
              <w:tab/>
            </w:r>
            <w:r w:rsidRPr="002C7702">
              <w:rPr>
                <w:rFonts w:ascii="Times New Roman" w:hAnsi="Times New Roman" w:cs="Times New Roman"/>
                <w:noProof/>
                <w:webHidden/>
                <w:sz w:val="28"/>
                <w:szCs w:val="28"/>
              </w:rPr>
              <w:fldChar w:fldCharType="begin"/>
            </w:r>
            <w:r w:rsidR="002C7702" w:rsidRPr="002C7702">
              <w:rPr>
                <w:rFonts w:ascii="Times New Roman" w:hAnsi="Times New Roman" w:cs="Times New Roman"/>
                <w:noProof/>
                <w:webHidden/>
                <w:sz w:val="28"/>
                <w:szCs w:val="28"/>
              </w:rPr>
              <w:instrText xml:space="preserve"> PAGEREF _Toc441585906 \h </w:instrText>
            </w:r>
            <w:r w:rsidRPr="002C7702">
              <w:rPr>
                <w:rFonts w:ascii="Times New Roman" w:hAnsi="Times New Roman" w:cs="Times New Roman"/>
                <w:noProof/>
                <w:webHidden/>
                <w:sz w:val="28"/>
                <w:szCs w:val="28"/>
              </w:rPr>
            </w:r>
            <w:r w:rsidRPr="002C7702">
              <w:rPr>
                <w:rFonts w:ascii="Times New Roman" w:hAnsi="Times New Roman" w:cs="Times New Roman"/>
                <w:noProof/>
                <w:webHidden/>
                <w:sz w:val="28"/>
                <w:szCs w:val="28"/>
              </w:rPr>
              <w:fldChar w:fldCharType="separate"/>
            </w:r>
            <w:r w:rsidR="002C7702" w:rsidRPr="002C7702">
              <w:rPr>
                <w:rFonts w:ascii="Times New Roman" w:hAnsi="Times New Roman" w:cs="Times New Roman"/>
                <w:noProof/>
                <w:webHidden/>
                <w:sz w:val="28"/>
                <w:szCs w:val="28"/>
              </w:rPr>
              <w:t>18</w:t>
            </w:r>
            <w:r w:rsidRPr="002C7702">
              <w:rPr>
                <w:rFonts w:ascii="Times New Roman" w:hAnsi="Times New Roman" w:cs="Times New Roman"/>
                <w:noProof/>
                <w:webHidden/>
                <w:sz w:val="28"/>
                <w:szCs w:val="28"/>
              </w:rPr>
              <w:fldChar w:fldCharType="end"/>
            </w:r>
          </w:hyperlink>
        </w:p>
        <w:p w:rsidR="002C7702" w:rsidRDefault="00AB4C3D" w:rsidP="002C7702">
          <w:pPr>
            <w:spacing w:line="360" w:lineRule="auto"/>
            <w:rPr>
              <w:lang w:val="ru-RU"/>
            </w:rPr>
          </w:pPr>
          <w:r w:rsidRPr="002C7702">
            <w:rPr>
              <w:rFonts w:ascii="Times New Roman" w:hAnsi="Times New Roman" w:cs="Times New Roman"/>
              <w:sz w:val="28"/>
              <w:szCs w:val="28"/>
              <w:lang w:val="ru-RU"/>
            </w:rPr>
            <w:fldChar w:fldCharType="end"/>
          </w:r>
        </w:p>
      </w:sdtContent>
    </w:sdt>
    <w:p w:rsidR="00C7113A" w:rsidRDefault="00C7113A" w:rsidP="001E5F79">
      <w:pPr>
        <w:pStyle w:val="a3"/>
        <w:autoSpaceDE w:val="0"/>
        <w:autoSpaceDN w:val="0"/>
        <w:adjustRightInd w:val="0"/>
        <w:spacing w:after="0" w:line="240" w:lineRule="auto"/>
        <w:ind w:left="360"/>
        <w:jc w:val="center"/>
        <w:rPr>
          <w:rFonts w:ascii="PetersburgC-Bold" w:hAnsi="PetersburgC-Bold" w:cs="PetersburgC-Bold"/>
          <w:b/>
          <w:bCs/>
          <w:color w:val="231F20"/>
          <w:sz w:val="25"/>
          <w:szCs w:val="25"/>
          <w:lang w:val="ru-RU"/>
        </w:rPr>
        <w:sectPr w:rsidR="00C7113A" w:rsidSect="00376B25">
          <w:pgSz w:w="11906" w:h="16838"/>
          <w:pgMar w:top="1134" w:right="850" w:bottom="1134" w:left="1701" w:header="708" w:footer="708" w:gutter="0"/>
          <w:cols w:space="708"/>
          <w:docGrid w:linePitch="360"/>
        </w:sectPr>
      </w:pPr>
    </w:p>
    <w:p w:rsidR="0028317B" w:rsidRPr="00502F39" w:rsidRDefault="00502F39" w:rsidP="00C7113A">
      <w:pPr>
        <w:pStyle w:val="1"/>
        <w:spacing w:line="360" w:lineRule="auto"/>
        <w:rPr>
          <w:lang w:val="ru-RU"/>
        </w:rPr>
      </w:pPr>
      <w:bookmarkStart w:id="0" w:name="_Toc441585900"/>
      <w:r w:rsidRPr="00502F39">
        <w:rPr>
          <w:lang w:val="ru-RU"/>
        </w:rPr>
        <w:lastRenderedPageBreak/>
        <w:t>1.</w:t>
      </w:r>
      <w:r w:rsidR="0028317B" w:rsidRPr="00502F39">
        <w:rPr>
          <w:lang w:val="ru-RU"/>
        </w:rPr>
        <w:t>Понятие лизинга и основные виды лизинга.</w:t>
      </w:r>
      <w:bookmarkEnd w:id="0"/>
    </w:p>
    <w:p w:rsidR="0028317B" w:rsidRPr="00502F39" w:rsidRDefault="0028317B" w:rsidP="00C7113A">
      <w:pPr>
        <w:pStyle w:val="1"/>
        <w:spacing w:line="360" w:lineRule="auto"/>
        <w:rPr>
          <w:rFonts w:ascii="Times New Roman" w:hAnsi="Times New Roman" w:cs="Times New Roman"/>
          <w:lang w:val="ru-RU"/>
        </w:rPr>
      </w:pPr>
      <w:bookmarkStart w:id="1" w:name="_Toc441585901"/>
      <w:r w:rsidRPr="00502F39">
        <w:rPr>
          <w:lang w:val="ru-RU"/>
        </w:rPr>
        <w:t>1.</w:t>
      </w:r>
      <w:r w:rsidR="00502F39" w:rsidRPr="00C7113A">
        <w:rPr>
          <w:lang w:val="ru-RU"/>
        </w:rPr>
        <w:t>1</w:t>
      </w:r>
      <w:r w:rsidRPr="00502F39">
        <w:rPr>
          <w:lang w:val="ru-RU"/>
        </w:rPr>
        <w:t xml:space="preserve"> Сущность лизинговой сделки.</w:t>
      </w:r>
      <w:bookmarkEnd w:id="1"/>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В мировой практике термин “лизинг” используется для обозначения различного рода сделок, основанных на аренде товаров длительного пользования. В зависимости от срока, на который заключается договор аренды, различают три вида арендных операций:</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краткосрочная аренда (рентинг) - на срок от одного дня до одного года;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среднесрочная аренда (хайринг) - от одного года до трех лет;</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долгосрочная аренда (лизинг) - от трех до 20 лет и более.</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Поэтому под лизингом понимают долгосрочную аренду машин и оборудования или договор аренды машин и оборудования, купленных арендодателем для арендатора с целью их производственного использования, при сохранении права собственности на них за арендодателем на весь срок договора.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В отличие от договора купли-продажи, по которому право собственности на товар переходит от продавца к покупателю, при лизинге собственность на предмет аренды сохраняется за арендодателем, а лизингополучатель приобретает лишь его во временное пользование. По истечении срока лизингового договора лизингополучатель может приобрести объект сделки по согласованной цене, продлить лизинговый договор или вернуть оборудование владельцу по истечении срока договора.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xml:space="preserve">С экономической точки зрения лизинг имеет сходство с кредитом, предоставленным на покупку оборудования. При кредите в основные фонды заемщик вносит в установленные сроки платежи в погашение долга. При этом банк для обеспечения возврата кредита сохраняет за собой право собственности на кредитуемый объект до полного погашения ссуды. При </w:t>
      </w:r>
      <w:r w:rsidRPr="00502F39">
        <w:rPr>
          <w:rFonts w:ascii="Times New Roman" w:hAnsi="Times New Roman" w:cs="Times New Roman"/>
          <w:color w:val="000000"/>
          <w:sz w:val="28"/>
          <w:szCs w:val="28"/>
          <w:lang w:val="ru-RU"/>
        </w:rPr>
        <w:lastRenderedPageBreak/>
        <w:t>лизинге арендатор становится владельцем взятого в аренду имущества только по истечении срока договора и выплаты им полной стоимости арендованного имущества. Однако такое сходство характерно лишь для финансового лизинга. Для другого вида лизинга - оперативного - наблюдается большее сходство с классической арендой оборудования.</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По своей юридической форме лизинговая сделка является своеобразным видом долгосрочной аренды инвестиционных ценностей. Четкое определение лизинговой операции имеет важное практическое значение, так как при несоблюдении установленных законом правил ее оформления она не может быть признана лизинговой сделкой, что чревато для участников операции рядом неблагоприятных финансовых последствий.</w:t>
      </w:r>
    </w:p>
    <w:p w:rsidR="0028317B" w:rsidRPr="00502F39" w:rsidRDefault="00502F39" w:rsidP="00502F39">
      <w:pPr>
        <w:pStyle w:val="1"/>
        <w:rPr>
          <w:lang w:val="ru-RU"/>
        </w:rPr>
      </w:pPr>
      <w:bookmarkStart w:id="2" w:name="_Toc441585902"/>
      <w:r w:rsidRPr="00D22C30">
        <w:rPr>
          <w:lang w:val="ru-RU"/>
        </w:rPr>
        <w:t>1.</w:t>
      </w:r>
      <w:r>
        <w:rPr>
          <w:lang w:val="ru-RU"/>
        </w:rPr>
        <w:t>2</w:t>
      </w:r>
      <w:r w:rsidR="0028317B" w:rsidRPr="00502F39">
        <w:rPr>
          <w:lang w:val="ru-RU"/>
        </w:rPr>
        <w:t xml:space="preserve"> Основные элементы лизинговой операции.</w:t>
      </w:r>
      <w:bookmarkEnd w:id="2"/>
    </w:p>
    <w:p w:rsidR="00502F39" w:rsidRPr="00D22C30" w:rsidRDefault="00502F39" w:rsidP="00502F39">
      <w:pPr>
        <w:widowControl w:val="0"/>
        <w:spacing w:before="120" w:line="360" w:lineRule="auto"/>
        <w:ind w:firstLine="567"/>
        <w:jc w:val="both"/>
        <w:rPr>
          <w:rFonts w:ascii="Times New Roman" w:hAnsi="Times New Roman" w:cs="Times New Roman"/>
          <w:color w:val="000000"/>
          <w:sz w:val="28"/>
          <w:szCs w:val="28"/>
          <w:lang w:val="ru-RU"/>
        </w:rPr>
      </w:pP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Основу лизинговой сделки составляют:</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1. Объект сделки. Объектом лизинговой сделки может быть любой вид материальных ценностей, если он не уничтожается в производственном цикле. По природе арендуемого объекта различают лизинг движимого и недвижимого имущества.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2. Субъект лизинга. Субъектами лизинговой сделки являются стороны, имеющие непосредственное отношение к объекту сделки. При этом их можно подразделить на прямых и косвенных участников.</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К прямым участникам лизинговой сделки относятся:</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лизинговые фирмы и компании (лизингодатели или арендодатели);</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производственные, торговые и транспортные предприятия и население;</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поставщики объектов сделки - производственные и торговые компании.</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lastRenderedPageBreak/>
        <w:t>Косвенными участниками лизинговой сделки являются коммерческие и инвестиционные банки, кредитующие лизингодателя и выступающие гарантами сделок, страховые компании, брокерские и другие посреднические фирмы.</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xml:space="preserve">“Лизинговыми” называют все фирмы, осуществляющие арендные отношения независимо от вида аренды. По характеру своей деятельности они подразделяются </w:t>
      </w:r>
      <w:proofErr w:type="gramStart"/>
      <w:r w:rsidRPr="00502F39">
        <w:rPr>
          <w:rFonts w:ascii="Times New Roman" w:hAnsi="Times New Roman" w:cs="Times New Roman"/>
          <w:color w:val="000000"/>
          <w:sz w:val="28"/>
          <w:szCs w:val="28"/>
          <w:lang w:val="ru-RU"/>
        </w:rPr>
        <w:t>на</w:t>
      </w:r>
      <w:proofErr w:type="gramEnd"/>
      <w:r w:rsidRPr="00502F39">
        <w:rPr>
          <w:rFonts w:ascii="Times New Roman" w:hAnsi="Times New Roman" w:cs="Times New Roman"/>
          <w:color w:val="000000"/>
          <w:sz w:val="28"/>
          <w:szCs w:val="28"/>
          <w:lang w:val="ru-RU"/>
        </w:rPr>
        <w:t xml:space="preserve"> узкоспециализированные и универсальные.</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Узкоспециализированные компании обычно имеют дело с одним видом товара (легковые автомобили, контейнеры) или с товарами одной группы стандартных видов</w:t>
      </w:r>
      <w:proofErr w:type="gramStart"/>
      <w:r w:rsidRPr="00502F39">
        <w:rPr>
          <w:rFonts w:ascii="Times New Roman" w:hAnsi="Times New Roman" w:cs="Times New Roman"/>
          <w:color w:val="000000"/>
          <w:sz w:val="28"/>
          <w:szCs w:val="28"/>
          <w:lang w:val="ru-RU"/>
        </w:rPr>
        <w:t xml:space="preserve"> Э</w:t>
      </w:r>
      <w:proofErr w:type="gramEnd"/>
      <w:r w:rsidRPr="00502F39">
        <w:rPr>
          <w:rFonts w:ascii="Times New Roman" w:hAnsi="Times New Roman" w:cs="Times New Roman"/>
          <w:color w:val="000000"/>
          <w:sz w:val="28"/>
          <w:szCs w:val="28"/>
          <w:lang w:val="ru-RU"/>
        </w:rPr>
        <w:t>ти фирмы, как правило, располагают собственным парком машин или запасом оборудования и предоставл</w:t>
      </w:r>
      <w:r w:rsidR="00C7113A">
        <w:rPr>
          <w:rFonts w:ascii="Times New Roman" w:hAnsi="Times New Roman" w:cs="Times New Roman"/>
          <w:color w:val="000000"/>
          <w:sz w:val="28"/>
          <w:szCs w:val="28"/>
          <w:lang w:val="ru-RU"/>
        </w:rPr>
        <w:t xml:space="preserve">яют их потребителю </w:t>
      </w:r>
      <w:r w:rsidRPr="00502F39">
        <w:rPr>
          <w:rFonts w:ascii="Times New Roman" w:hAnsi="Times New Roman" w:cs="Times New Roman"/>
          <w:color w:val="000000"/>
          <w:sz w:val="28"/>
          <w:szCs w:val="28"/>
          <w:lang w:val="ru-RU"/>
        </w:rPr>
        <w:t>по первому требованию клиента. Лизинговые компании в основном сами осуществляют техническое обслуживание и следят за поддержанием его в нормальном эксплуатационном состоянии.</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Универсальные лизинговые фирмы передают в аренду разнообразные виды машин и оборудования. Они предоставляют арендатору право выбора поставщика необходимого ему оборудования, размещения заказа и приемки объекта сделки. Техническое обслуживание и ремонт предмета аренды осуществляет или поставщик, или сам лизингополучатель. Лизингодатель, таким образом, выполняет фактически функцию учреждения, организующего финансирование сделки.</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Лизинговые фирмы в редких случаях считаются независимыми, т.е. не имеющими родственных связей с другими компаниями. В большинстве они выступают как филиалы или дочерние компании промышленных и торговых фирм, банков и страховых обществ.</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xml:space="preserve">Внедрение банков на рынок лизинговых услуг объясняется, во-первых, тем, что лизинг является капиталоемким видом бизнеса, а банки - основные держатели денежных ресурсов. Во-вторых, лизинговые услуги по своей </w:t>
      </w:r>
      <w:r w:rsidRPr="00502F39">
        <w:rPr>
          <w:rFonts w:ascii="Times New Roman" w:hAnsi="Times New Roman" w:cs="Times New Roman"/>
          <w:color w:val="000000"/>
          <w:sz w:val="28"/>
          <w:szCs w:val="28"/>
          <w:lang w:val="ru-RU"/>
        </w:rPr>
        <w:lastRenderedPageBreak/>
        <w:t>экономической природе тесно связаны с банковским кредитованием и служат своеобразной альтернативой последнему. Конкуренция на финансовом рынке толкает банки к расширению этих операций. При этом банки контролируют и независимые лизинговые фирмы, предоставляя им кредиты. Кредитуя лизинговые общества, они косвенно финансируют лизингополучателей в форме товарного кредита.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xml:space="preserve">3. Срок лизинга (период </w:t>
      </w:r>
      <w:proofErr w:type="spellStart"/>
      <w:r w:rsidRPr="00502F39">
        <w:rPr>
          <w:rFonts w:ascii="Times New Roman" w:hAnsi="Times New Roman" w:cs="Times New Roman"/>
          <w:color w:val="000000"/>
          <w:sz w:val="28"/>
          <w:szCs w:val="28"/>
          <w:lang w:val="ru-RU"/>
        </w:rPr>
        <w:t>лиза</w:t>
      </w:r>
      <w:proofErr w:type="spellEnd"/>
      <w:r w:rsidRPr="00502F39">
        <w:rPr>
          <w:rFonts w:ascii="Times New Roman" w:hAnsi="Times New Roman" w:cs="Times New Roman"/>
          <w:color w:val="000000"/>
          <w:sz w:val="28"/>
          <w:szCs w:val="28"/>
          <w:lang w:val="ru-RU"/>
        </w:rPr>
        <w:t xml:space="preserve">). Под периодом </w:t>
      </w:r>
      <w:proofErr w:type="spellStart"/>
      <w:r w:rsidRPr="00502F39">
        <w:rPr>
          <w:rFonts w:ascii="Times New Roman" w:hAnsi="Times New Roman" w:cs="Times New Roman"/>
          <w:color w:val="000000"/>
          <w:sz w:val="28"/>
          <w:szCs w:val="28"/>
          <w:lang w:val="ru-RU"/>
        </w:rPr>
        <w:t>лиза</w:t>
      </w:r>
      <w:proofErr w:type="spellEnd"/>
      <w:r w:rsidRPr="00502F39">
        <w:rPr>
          <w:rFonts w:ascii="Times New Roman" w:hAnsi="Times New Roman" w:cs="Times New Roman"/>
          <w:color w:val="000000"/>
          <w:sz w:val="28"/>
          <w:szCs w:val="28"/>
          <w:lang w:val="ru-RU"/>
        </w:rPr>
        <w:t xml:space="preserve"> понимается срок действия лизингового договора. Поскольку лизинг является особой формой долгосрочной аренды, то высокая стоимость и длительный срок службы объектов сделки определяют временные рамки периода </w:t>
      </w:r>
      <w:proofErr w:type="spellStart"/>
      <w:r w:rsidRPr="00502F39">
        <w:rPr>
          <w:rFonts w:ascii="Times New Roman" w:hAnsi="Times New Roman" w:cs="Times New Roman"/>
          <w:color w:val="000000"/>
          <w:sz w:val="28"/>
          <w:szCs w:val="28"/>
          <w:lang w:val="ru-RU"/>
        </w:rPr>
        <w:t>лиза</w:t>
      </w:r>
      <w:proofErr w:type="spellEnd"/>
      <w:r w:rsidRPr="00502F39">
        <w:rPr>
          <w:rFonts w:ascii="Times New Roman" w:hAnsi="Times New Roman" w:cs="Times New Roman"/>
          <w:color w:val="000000"/>
          <w:sz w:val="28"/>
          <w:szCs w:val="28"/>
          <w:lang w:val="ru-RU"/>
        </w:rPr>
        <w:t>. При установлении срока лизингового договора лизингодатель и лизингополучатель учитывают следующие моменты:</w:t>
      </w:r>
    </w:p>
    <w:p w:rsidR="0028317B" w:rsidRPr="00502F39" w:rsidRDefault="006F0087" w:rsidP="00502F39">
      <w:pPr>
        <w:widowControl w:val="0"/>
        <w:spacing w:before="120"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w:t>
      </w:r>
      <w:r w:rsidR="0028317B" w:rsidRPr="00502F39">
        <w:rPr>
          <w:rFonts w:ascii="Times New Roman" w:hAnsi="Times New Roman" w:cs="Times New Roman"/>
          <w:color w:val="000000"/>
          <w:sz w:val="28"/>
          <w:szCs w:val="28"/>
          <w:lang w:val="ru-RU"/>
        </w:rPr>
        <w:t>срок службы оборудования, определяемый его технико-экономическими данными. Срок лизингового контракта не может превышать срока возможной эксплуатации оборудования с учетом условий эксплуатации объекта арендатором</w:t>
      </w:r>
      <w:proofErr w:type="gramStart"/>
      <w:r w:rsidR="0028317B" w:rsidRPr="00502F39">
        <w:rPr>
          <w:rFonts w:ascii="Times New Roman" w:hAnsi="Times New Roman" w:cs="Times New Roman"/>
          <w:color w:val="000000"/>
          <w:sz w:val="28"/>
          <w:szCs w:val="28"/>
          <w:lang w:val="ru-RU"/>
        </w:rPr>
        <w:t>.;</w:t>
      </w:r>
      <w:proofErr w:type="gramEnd"/>
    </w:p>
    <w:p w:rsidR="0028317B" w:rsidRPr="00502F39" w:rsidRDefault="006F0087" w:rsidP="00502F39">
      <w:pPr>
        <w:widowControl w:val="0"/>
        <w:spacing w:before="120"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-период амортизации </w:t>
      </w:r>
      <w:r w:rsidR="0028317B" w:rsidRPr="00502F39">
        <w:rPr>
          <w:rFonts w:ascii="Times New Roman" w:hAnsi="Times New Roman" w:cs="Times New Roman"/>
          <w:color w:val="000000"/>
          <w:sz w:val="28"/>
          <w:szCs w:val="28"/>
          <w:lang w:val="ru-RU"/>
        </w:rPr>
        <w:t>оборудования устанавливается правительственными органами. При финансовом лизинге срок договора обычно совпадает с периодом амортизации;</w:t>
      </w:r>
    </w:p>
    <w:p w:rsidR="0028317B" w:rsidRPr="00502F39" w:rsidRDefault="006F0087" w:rsidP="00502F39">
      <w:pPr>
        <w:widowControl w:val="0"/>
        <w:spacing w:before="120"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w:t>
      </w:r>
      <w:r w:rsidR="0028317B" w:rsidRPr="00502F39">
        <w:rPr>
          <w:rFonts w:ascii="Times New Roman" w:hAnsi="Times New Roman" w:cs="Times New Roman"/>
          <w:color w:val="000000"/>
          <w:sz w:val="28"/>
          <w:szCs w:val="28"/>
          <w:lang w:val="ru-RU"/>
        </w:rPr>
        <w:t>цикл появления более производительного или дешевого аналога сделки. Принимать во внимание этот фактор особенно важно в отраслях, осуществляющих обновление выпускаемой продукции в короткие сроки;</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xml:space="preserve">- динамику инфляционных процессов. Для лизингодателя невыгодно заключать договор при быстрорастущей инфляции на продолжительный срок с фиксированными арендными платежами </w:t>
      </w:r>
      <w:proofErr w:type="gramStart"/>
      <w:r w:rsidRPr="00502F39">
        <w:rPr>
          <w:rFonts w:ascii="Times New Roman" w:hAnsi="Times New Roman" w:cs="Times New Roman"/>
          <w:color w:val="000000"/>
          <w:sz w:val="28"/>
          <w:szCs w:val="28"/>
          <w:lang w:val="ru-RU"/>
        </w:rPr>
        <w:t>и</w:t>
      </w:r>
      <w:proofErr w:type="gramEnd"/>
      <w:r w:rsidRPr="00502F39">
        <w:rPr>
          <w:rFonts w:ascii="Times New Roman" w:hAnsi="Times New Roman" w:cs="Times New Roman"/>
          <w:color w:val="000000"/>
          <w:sz w:val="28"/>
          <w:szCs w:val="28"/>
          <w:lang w:val="ru-RU"/>
        </w:rPr>
        <w:t xml:space="preserve"> наоборот, при тенденции цен к снижению лизингодатель стремится к более длительному сроку соглашения;</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xml:space="preserve">- конъюнктуру рынка ссудных капиталов и тенденции его развития. Поскольку лизинговые компании широко пользуются банковским кредитом, </w:t>
      </w:r>
      <w:r w:rsidRPr="00502F39">
        <w:rPr>
          <w:rFonts w:ascii="Times New Roman" w:hAnsi="Times New Roman" w:cs="Times New Roman"/>
          <w:color w:val="000000"/>
          <w:sz w:val="28"/>
          <w:szCs w:val="28"/>
          <w:lang w:val="ru-RU"/>
        </w:rPr>
        <w:lastRenderedPageBreak/>
        <w:t>то уровень процентных ставок по долгосрочным кредитам, являющимся основой лизингового процента, оказывает непосредственное влияние на длительность лизингового соглашения.</w:t>
      </w:r>
    </w:p>
    <w:p w:rsidR="0028317B" w:rsidRPr="00502F39" w:rsidRDefault="006F0087" w:rsidP="00502F39">
      <w:pPr>
        <w:widowControl w:val="0"/>
        <w:spacing w:before="120"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4.</w:t>
      </w:r>
      <w:r w:rsidR="0028317B" w:rsidRPr="00502F39">
        <w:rPr>
          <w:rFonts w:ascii="Times New Roman" w:hAnsi="Times New Roman" w:cs="Times New Roman"/>
          <w:color w:val="000000"/>
          <w:sz w:val="28"/>
          <w:szCs w:val="28"/>
          <w:lang w:val="ru-RU"/>
        </w:rPr>
        <w:t>Стоимость лизинга. В проекте лизинговых операций наиболее сложным моментом представляется определение суммы лизинговых платежей, причитающихся лизингодателю. При рентинге и хайринге сумма арендных выплат в значительной мере устанавливается конъюнктурой рынка арендуемых товаров. При лизинге в основу расчета лизинговых платежей закладываются методически обоснованные расчеты, что связано со стоимостью объекта сделки и продолжительным сроком лизингового контракта.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В состав любого лизингового платежа входят следующие основные элементы:</w:t>
      </w:r>
    </w:p>
    <w:p w:rsidR="00502F39"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1) амортизация;</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2) плата за ресурсы;</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3) лизинговая маржа, включающая доход лизингодателя за оказываемые им услуги (1-3%);</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4) рисковая премия, величина которой зависит от уровня различных рисков, которые несет лизингодатель.</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Плата за ресурсы, лизинговая маржа и рисковая премия составляют лизинговый процент. Для расчета суммы арендных платежей используется формула аннуитетов, которая выражает взаимосвязанное действие на их величину всех условий лизингового соглашения: суммы и срока контракта, уровня лизингового процента, периодичности платежей. Эта формула имеет такой вид:</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proofErr w:type="gramStart"/>
      <w:r w:rsidRPr="00502F39">
        <w:rPr>
          <w:rFonts w:ascii="Times New Roman" w:hAnsi="Times New Roman" w:cs="Times New Roman"/>
          <w:color w:val="000000"/>
          <w:sz w:val="28"/>
          <w:szCs w:val="28"/>
          <w:lang w:val="ru-RU"/>
        </w:rPr>
        <w:t>Р</w:t>
      </w:r>
      <w:proofErr w:type="gramEnd"/>
      <w:r w:rsidRPr="00502F39">
        <w:rPr>
          <w:rFonts w:ascii="Times New Roman" w:hAnsi="Times New Roman" w:cs="Times New Roman"/>
          <w:color w:val="000000"/>
          <w:sz w:val="28"/>
          <w:szCs w:val="28"/>
          <w:lang w:val="ru-RU"/>
        </w:rPr>
        <w:t xml:space="preserve"> = А · [ (И: Т) : (1 - 1: (1 + И: Т)</w:t>
      </w:r>
      <w:r w:rsidRPr="00502F39">
        <w:rPr>
          <w:rFonts w:ascii="Times New Roman" w:hAnsi="Times New Roman" w:cs="Times New Roman"/>
          <w:color w:val="000000"/>
          <w:sz w:val="28"/>
          <w:szCs w:val="28"/>
          <w:vertAlign w:val="superscript"/>
          <w:lang w:val="ru-RU"/>
        </w:rPr>
        <w:t>Т · П</w:t>
      </w:r>
      <w:r w:rsidR="006F0087">
        <w:rPr>
          <w:rFonts w:ascii="Times New Roman" w:hAnsi="Times New Roman" w:cs="Times New Roman"/>
          <w:color w:val="000000"/>
          <w:sz w:val="28"/>
          <w:szCs w:val="28"/>
          <w:lang w:val="ru-RU"/>
        </w:rPr>
        <w:t xml:space="preserve">) ] </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xml:space="preserve">где </w:t>
      </w:r>
      <w:proofErr w:type="gramStart"/>
      <w:r w:rsidRPr="00502F39">
        <w:rPr>
          <w:rFonts w:ascii="Times New Roman" w:hAnsi="Times New Roman" w:cs="Times New Roman"/>
          <w:color w:val="000000"/>
          <w:sz w:val="28"/>
          <w:szCs w:val="28"/>
          <w:lang w:val="ru-RU"/>
        </w:rPr>
        <w:t>Р</w:t>
      </w:r>
      <w:proofErr w:type="gramEnd"/>
      <w:r w:rsidRPr="00502F39">
        <w:rPr>
          <w:rFonts w:ascii="Times New Roman" w:hAnsi="Times New Roman" w:cs="Times New Roman"/>
          <w:color w:val="000000"/>
          <w:sz w:val="28"/>
          <w:szCs w:val="28"/>
          <w:lang w:val="ru-RU"/>
        </w:rPr>
        <w:t xml:space="preserve"> - сумма арендных платежей;</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lastRenderedPageBreak/>
        <w:t>А - сумма амортизации или стоимость арендуемого имущества;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proofErr w:type="gramStart"/>
      <w:r w:rsidRPr="00502F39">
        <w:rPr>
          <w:rFonts w:ascii="Times New Roman" w:hAnsi="Times New Roman" w:cs="Times New Roman"/>
          <w:color w:val="000000"/>
          <w:sz w:val="28"/>
          <w:szCs w:val="28"/>
          <w:lang w:val="ru-RU"/>
        </w:rPr>
        <w:t>П</w:t>
      </w:r>
      <w:proofErr w:type="gramEnd"/>
      <w:r w:rsidRPr="00502F39">
        <w:rPr>
          <w:rFonts w:ascii="Times New Roman" w:hAnsi="Times New Roman" w:cs="Times New Roman"/>
          <w:color w:val="000000"/>
          <w:sz w:val="28"/>
          <w:szCs w:val="28"/>
          <w:lang w:val="ru-RU"/>
        </w:rPr>
        <w:t xml:space="preserve"> - срок контракта;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И - лизинговый процент;</w:t>
      </w:r>
    </w:p>
    <w:p w:rsidR="0028317B" w:rsidRPr="00502F39" w:rsidRDefault="0028317B" w:rsidP="006F0087">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Т - периодичность арендных платежей.</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5. Услуги, предоставляемые по лизингу. Лизинг характеризуется большим разнообразием услуг, которые могут быть предоставлены лизингополучателю. Все виды этих услуг условно делятся на две группы:</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технические услуги, связанные с организацией транспортировки объекта лизинга к месту его использования клиентом; монтажом и наладкой сданного в лизинг оборудования; техническим обслуживанием и текущим ремонтом оборудования (особенно в случае сложного новейшего оборудования);</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консультационные услуги - услуги по вопросам налогообложения, оформления сделки и другие.</w:t>
      </w:r>
    </w:p>
    <w:p w:rsidR="0028317B" w:rsidRPr="00502F39" w:rsidRDefault="00502F39" w:rsidP="00502F39">
      <w:pPr>
        <w:pStyle w:val="1"/>
        <w:rPr>
          <w:lang w:val="ru-RU"/>
        </w:rPr>
      </w:pPr>
      <w:bookmarkStart w:id="3" w:name="_Toc441585903"/>
      <w:r w:rsidRPr="00D22C30">
        <w:rPr>
          <w:lang w:val="ru-RU"/>
        </w:rPr>
        <w:t>1.</w:t>
      </w:r>
      <w:r w:rsidRPr="00502F39">
        <w:rPr>
          <w:lang w:val="ru-RU"/>
        </w:rPr>
        <w:t>3</w:t>
      </w:r>
      <w:r w:rsidR="0028317B" w:rsidRPr="00502F39">
        <w:rPr>
          <w:lang w:val="ru-RU"/>
        </w:rPr>
        <w:t xml:space="preserve"> Виды лизинговых операций.</w:t>
      </w:r>
      <w:bookmarkEnd w:id="3"/>
    </w:p>
    <w:p w:rsidR="00502F39" w:rsidRPr="00D22C30" w:rsidRDefault="00502F39" w:rsidP="00502F39">
      <w:pPr>
        <w:widowControl w:val="0"/>
        <w:spacing w:before="120" w:line="360" w:lineRule="auto"/>
        <w:ind w:firstLine="567"/>
        <w:jc w:val="both"/>
        <w:rPr>
          <w:rFonts w:ascii="Times New Roman" w:hAnsi="Times New Roman" w:cs="Times New Roman"/>
          <w:color w:val="000000"/>
          <w:sz w:val="28"/>
          <w:szCs w:val="28"/>
          <w:lang w:val="ru-RU"/>
        </w:rPr>
      </w:pP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Современный рынок лизинговых услуг характеризуется многообразием форм лизинга, моделей лизинговых контрактов и юридических норм, регулирующих лизинговые операции. Существующие формы лизинга можно объединить в два основных вида - оперативный и финансовый лизинги.</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1. Оперативный лизинг - это арендные отношения, при которых расходы лизингодателя, связанные с приобретением и содержанием сдаваемых в аренду предметов, не покрываются арендными платежами в течение одного лизингового контракта.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Для оперативного лизинга характерны следующие основные признаки:</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xml:space="preserve">- лизингодатель не рассчитывает возместить все свои затраты за счет </w:t>
      </w:r>
      <w:r w:rsidRPr="00502F39">
        <w:rPr>
          <w:rFonts w:ascii="Times New Roman" w:hAnsi="Times New Roman" w:cs="Times New Roman"/>
          <w:color w:val="000000"/>
          <w:sz w:val="28"/>
          <w:szCs w:val="28"/>
          <w:lang w:val="ru-RU"/>
        </w:rPr>
        <w:lastRenderedPageBreak/>
        <w:t>поступления лизинговых платежей от одного лизингополучателя;</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лизинговый договор заключается, как правило, на 2 - 5 лет, что значительно меньше сроков физического износа оборудования, и может быть расторгнут лизингополучателем в любое время;</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риск порчи или утери объекта лежит в основном на лизингодателе. В лизинговом договоре может предусматриваться определенная ответственность лизингополучателя за порчу переданного ему имущества, но ее размер значительно меньше первоначальной цены имущества;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ставка лизинговых платежей обычно выше, чем при финансовом лизинге. Это вызвано тем, что лизингодатель, не имея полной гарантии окупаемости затрат, вынужден учитывать различные коммерческие риски (риск не найти арендатора на весь объем имеющегося оборудования, риск поломки объекта сделки, риск досрочного расторжения договора) путем повышения цены на свои услуги;</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объектом сделки являются наиболее популярные виды машин и оборудования.</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При оперативном лизинге лизинговая компания приобретает оборудование заранее, не зная конкретного арендатора. Поэтому фирмы, занимающиеся оперативным лизингом, должны хорошо знать конъюнктуру рынка инвестиционных товаров как новых, так и бывших уже в употреблении. Лизинговые компании при этом виде лизинга сами страхуют имущество, сдаваемое в аренду, и обеспечивают его техобслуживание и ремонт.</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По окончании срока лизингового договора лизингополучатель имеет право:</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продлить срок договора на более выгодных условиях;</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вернуть оборудование лизингодателю;</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lastRenderedPageBreak/>
        <w:t>- купить оборудование у лизингодателя при наличии соглашения на покупку по справедливой рыночной стоимости. Поскольку при заключении договора заранее нельзя достаточно точно определить остаточную рыночную стоимость объекта сделки, то это положение требует от лизинговых фирм хорошего знания конъюнктуры рынка подержанного оборудования.</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Лизингополучатель при помощи оперативного лизинга стремится избежать рисков, связанных с владением имуществом, например, с моральным старением, снижением рентабельности в связи с изменением спроса на производимую продукцию, поломкой оборудования, увеличением прямых и косвенных непроизводительных затрат, вызванных ремонтом и простоем оборудования, и т.д. Поэтому лизингополучатель предпочитает оперативный лизинг в случаях, когда: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предполагаемые доходы от использования арендованного оборудования не окупают его первоначальной цены;</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оборудование требуется на небольшой срок;</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для оборудования необходимо специальное техобслуживание;</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объектом сделки выступает новое, непроверенное оборудование.</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2. Финансовый лизинг - это соглашение, предусматривающее в течение периода своего действия выплату лизинговых платежей, покрывающих полную стоимость амортизации оборудования или большую его часть, дополнительные издержки и прибыль лизингодателя.</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Финансовый лизинг характеризуется следующими основными чертами:</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участие третьей стороны;</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xml:space="preserve">- невозможность расторжения </w:t>
      </w:r>
      <w:proofErr w:type="gramStart"/>
      <w:r w:rsidRPr="00502F39">
        <w:rPr>
          <w:rFonts w:ascii="Times New Roman" w:hAnsi="Times New Roman" w:cs="Times New Roman"/>
          <w:color w:val="000000"/>
          <w:sz w:val="28"/>
          <w:szCs w:val="28"/>
          <w:lang w:val="ru-RU"/>
        </w:rPr>
        <w:t>договора</w:t>
      </w:r>
      <w:proofErr w:type="gramEnd"/>
      <w:r w:rsidRPr="00502F39">
        <w:rPr>
          <w:rFonts w:ascii="Times New Roman" w:hAnsi="Times New Roman" w:cs="Times New Roman"/>
          <w:color w:val="000000"/>
          <w:sz w:val="28"/>
          <w:szCs w:val="28"/>
          <w:lang w:val="ru-RU"/>
        </w:rPr>
        <w:t xml:space="preserve"> в течение так называемого основного срока аренды, т.е. срока, необходимого для возмещения расходов арендодателя. Однако на практике это иногда происходит, что оговаривается в соглашении о лизинге, но в этом случае стоимость операции значительно </w:t>
      </w:r>
      <w:r w:rsidRPr="00502F39">
        <w:rPr>
          <w:rFonts w:ascii="Times New Roman" w:hAnsi="Times New Roman" w:cs="Times New Roman"/>
          <w:color w:val="000000"/>
          <w:sz w:val="28"/>
          <w:szCs w:val="28"/>
          <w:lang w:val="ru-RU"/>
        </w:rPr>
        <w:lastRenderedPageBreak/>
        <w:t>возрастает;</w:t>
      </w:r>
    </w:p>
    <w:p w:rsidR="0028317B" w:rsidRPr="00502F39" w:rsidRDefault="006F0087" w:rsidP="00502F39">
      <w:pPr>
        <w:widowControl w:val="0"/>
        <w:spacing w:before="120"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w:t>
      </w:r>
      <w:r w:rsidR="0028317B" w:rsidRPr="00502F39">
        <w:rPr>
          <w:rFonts w:ascii="Times New Roman" w:hAnsi="Times New Roman" w:cs="Times New Roman"/>
          <w:color w:val="000000"/>
          <w:sz w:val="28"/>
          <w:szCs w:val="28"/>
          <w:lang w:val="ru-RU"/>
        </w:rPr>
        <w:t>более продолжительный срок лизингового соглашения;</w:t>
      </w:r>
    </w:p>
    <w:p w:rsidR="0028317B" w:rsidRPr="00502F39" w:rsidRDefault="006F0087" w:rsidP="00502F39">
      <w:pPr>
        <w:widowControl w:val="0"/>
        <w:spacing w:before="120" w:line="360" w:lineRule="auto"/>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w:t>
      </w:r>
      <w:r w:rsidR="0028317B" w:rsidRPr="00502F39">
        <w:rPr>
          <w:rFonts w:ascii="Times New Roman" w:hAnsi="Times New Roman" w:cs="Times New Roman"/>
          <w:color w:val="000000"/>
          <w:sz w:val="28"/>
          <w:szCs w:val="28"/>
          <w:lang w:val="ru-RU"/>
        </w:rPr>
        <w:t>объекты сделок, как правило, отличаются высокой стоимостью.</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После завершения срока контракта лизингополучатель может:</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купить объект сделки, но по остаточной стоимости;</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заключить новый договор на меньший срок и по льготной ставке;</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вернуть объект сделки лизинговой компании.</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О своем выборе лизингополучатель сообщает лизингодателю за 6 месяцев или в другой период до окончания срока договора. Если в договоре предусматривается соглашение (опцион) на покупку предмета сделки, то стороны заранее определяют остаточную стоимость объекта. Обычно она составляет от 1 до 10% первоначальной стоимости, что дает право лизингодателю начислять амортизацию на всю стоимость оборудования.</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Лизинговые операции также можно классифицировать в зависимости от состава участников:</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1. Прямой лизинг - собственник имущества (поставщик) самостоятельно, без посредников, сдает объект в лизинг.</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Частный случай прямого лизинга - возвратный лизинг, при котором собственник оборудования продает его лизинговой фирме и одновременно берет это оборудование у него в аренду. В результате такой операции продавец становится арендатором. Применяется она в случаях, когда собственник объекта сделки испытывает острую потребность в денежных средствах и с помощью данной формы лизинга улучшает свое финансовое состояние.</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2. Косвенный лизинг - передача имущества осуществляется через посредника (лизинговую компанию или банк).</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lastRenderedPageBreak/>
        <w:t xml:space="preserve">По объему оказываемых услуг лизинг подразделяется </w:t>
      </w:r>
      <w:proofErr w:type="gramStart"/>
      <w:r w:rsidRPr="00502F39">
        <w:rPr>
          <w:rFonts w:ascii="Times New Roman" w:hAnsi="Times New Roman" w:cs="Times New Roman"/>
          <w:color w:val="000000"/>
          <w:sz w:val="28"/>
          <w:szCs w:val="28"/>
          <w:lang w:val="ru-RU"/>
        </w:rPr>
        <w:t>на</w:t>
      </w:r>
      <w:proofErr w:type="gramEnd"/>
      <w:r w:rsidRPr="00502F39">
        <w:rPr>
          <w:rFonts w:ascii="Times New Roman" w:hAnsi="Times New Roman" w:cs="Times New Roman"/>
          <w:color w:val="000000"/>
          <w:sz w:val="28"/>
          <w:szCs w:val="28"/>
          <w:lang w:val="ru-RU"/>
        </w:rPr>
        <w:t>:</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1. Чистый лизинг - все обслуживание арендуемого имущества берет на себя лизингополучатель.</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2. Лизинг с полным набором услуг - полное обслуживание лежит на лизингодателе.</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3. Лизинг с частичным набором услуг - в данном случае на лизингодателя возлагается только часть функций по обслуживанию имущества.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В зависимости от сектора рынка лизинг бывает внутренним (когда все участники сделки находятся в одной стране) и международным</w:t>
      </w:r>
      <w:r w:rsidR="006F0087">
        <w:rPr>
          <w:rFonts w:ascii="Times New Roman" w:hAnsi="Times New Roman" w:cs="Times New Roman"/>
          <w:color w:val="000000"/>
          <w:sz w:val="28"/>
          <w:szCs w:val="28"/>
          <w:lang w:val="ru-RU"/>
        </w:rPr>
        <w:t>000</w:t>
      </w:r>
      <w:r w:rsidRPr="00502F39">
        <w:rPr>
          <w:rFonts w:ascii="Times New Roman" w:hAnsi="Times New Roman" w:cs="Times New Roman"/>
          <w:color w:val="000000"/>
          <w:sz w:val="28"/>
          <w:szCs w:val="28"/>
          <w:lang w:val="ru-RU"/>
        </w:rPr>
        <w:t>.</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xml:space="preserve">По характеру лизинговых платежей лизинг подразделяется </w:t>
      </w:r>
      <w:proofErr w:type="gramStart"/>
      <w:r w:rsidRPr="00502F39">
        <w:rPr>
          <w:rFonts w:ascii="Times New Roman" w:hAnsi="Times New Roman" w:cs="Times New Roman"/>
          <w:color w:val="000000"/>
          <w:sz w:val="28"/>
          <w:szCs w:val="28"/>
          <w:lang w:val="ru-RU"/>
        </w:rPr>
        <w:t>на</w:t>
      </w:r>
      <w:proofErr w:type="gramEnd"/>
      <w:r w:rsidRPr="00502F39">
        <w:rPr>
          <w:rFonts w:ascii="Times New Roman" w:hAnsi="Times New Roman" w:cs="Times New Roman"/>
          <w:color w:val="000000"/>
          <w:sz w:val="28"/>
          <w:szCs w:val="28"/>
          <w:lang w:val="ru-RU"/>
        </w:rPr>
        <w:t>:</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1. Лизинг с денежным платежом.</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2. Компенсационный лизинг - арендные платежи осуществляются поставками продукции, изготовленной на оборудовании, являющемся объектом лизинговой сделки.</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3. Лизинг со смешанным платежом (комбинация предыдущих двух видов).</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На практике существует множество форм лизинговых сделок, однако их нельзя рассматривать как самостоятельные типы лизинговых операций.</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Под формами лизинговых сделок понимаются устоявшиеся модели лизинговых контрактов. Наибольшее распространение в международной практике получили следующие формы лизинговых операций.</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1) Лизинг “стандарт” - при этой форме лизинга поставщик продает объект сделки финансирующему обществу, которое через свои лизинговые компании сдает его в аренду потребителям.</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 xml:space="preserve">2) Лизинг “поставщику” - в этом случае продавец оборудования также </w:t>
      </w:r>
      <w:r w:rsidRPr="00502F39">
        <w:rPr>
          <w:rFonts w:ascii="Times New Roman" w:hAnsi="Times New Roman" w:cs="Times New Roman"/>
          <w:color w:val="000000"/>
          <w:sz w:val="28"/>
          <w:szCs w:val="28"/>
          <w:lang w:val="ru-RU"/>
        </w:rPr>
        <w:lastRenderedPageBreak/>
        <w:t>становится лизингополучателем, как и при возвратном лизинге, но арендованное имущество используется не им, а другими арендаторами, которых он обязан найти и сдать им объект сделки в аренду. Субаренда является обязательным условием в контрактах подобного рода.</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3) Возобновляемый лизинг - в лизинговом соглашении при данной форме предусматривается периодическая замена оборудования по требованию арендатора на более совершенные образцы.</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proofErr w:type="gramStart"/>
      <w:r w:rsidRPr="00502F39">
        <w:rPr>
          <w:rFonts w:ascii="Times New Roman" w:hAnsi="Times New Roman" w:cs="Times New Roman"/>
          <w:color w:val="000000"/>
          <w:sz w:val="28"/>
          <w:szCs w:val="28"/>
          <w:lang w:val="ru-RU"/>
        </w:rPr>
        <w:t>4) Групповой (акционерный) лизинг - сдача в аренду крупномасштабных объектов (самолеты, суда, буровые платформы, вышки).</w:t>
      </w:r>
      <w:proofErr w:type="gramEnd"/>
      <w:r w:rsidRPr="00502F39">
        <w:rPr>
          <w:rFonts w:ascii="Times New Roman" w:hAnsi="Times New Roman" w:cs="Times New Roman"/>
          <w:color w:val="000000"/>
          <w:sz w:val="28"/>
          <w:szCs w:val="28"/>
          <w:lang w:val="ru-RU"/>
        </w:rPr>
        <w:t xml:space="preserve"> При таких сделках в роли лизингодателя выступает несколько компаний.</w:t>
      </w:r>
    </w:p>
    <w:p w:rsidR="0028317B" w:rsidRPr="00502F39" w:rsidRDefault="0028317B" w:rsidP="00051816">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5) Генеральный лизинг - право лизингополучателя дополнять список арендуемого оборудования без заключения новых контрактов.</w:t>
      </w:r>
    </w:p>
    <w:p w:rsidR="0028317B" w:rsidRPr="00502F39" w:rsidRDefault="0028317B" w:rsidP="00502F39">
      <w:pPr>
        <w:widowControl w:val="0"/>
        <w:spacing w:before="120" w:line="360" w:lineRule="auto"/>
        <w:ind w:firstLine="567"/>
        <w:jc w:val="both"/>
        <w:rPr>
          <w:rFonts w:ascii="Times New Roman" w:hAnsi="Times New Roman" w:cs="Times New Roman"/>
          <w:color w:val="000000"/>
          <w:sz w:val="28"/>
          <w:szCs w:val="28"/>
          <w:lang w:val="ru-RU"/>
        </w:rPr>
      </w:pPr>
      <w:r w:rsidRPr="00502F39">
        <w:rPr>
          <w:rFonts w:ascii="Times New Roman" w:hAnsi="Times New Roman" w:cs="Times New Roman"/>
          <w:color w:val="000000"/>
          <w:sz w:val="28"/>
          <w:szCs w:val="28"/>
          <w:lang w:val="ru-RU"/>
        </w:rPr>
        <w:t>Это лишь наиболее распространенные формы лизинговых контрактов. На практике имеет место сочетание различных форм контрактов, что увеличивает их число.</w:t>
      </w:r>
    </w:p>
    <w:p w:rsidR="003755D7" w:rsidRPr="00502F39" w:rsidRDefault="002B3203" w:rsidP="00502F39">
      <w:pPr>
        <w:pStyle w:val="1"/>
        <w:spacing w:line="360" w:lineRule="auto"/>
        <w:rPr>
          <w:lang w:val="ru-RU"/>
        </w:rPr>
      </w:pPr>
      <w:bookmarkStart w:id="4" w:name="_Toc441585904"/>
      <w:r>
        <w:rPr>
          <w:lang w:val="ru-RU"/>
        </w:rPr>
        <w:t xml:space="preserve">1.4 </w:t>
      </w:r>
      <w:r w:rsidR="003755D7" w:rsidRPr="00502F39">
        <w:rPr>
          <w:lang w:val="ru-RU"/>
        </w:rPr>
        <w:t>Что показывает коэффициент клиентской базы, используемый для оценки структуры пассивов</w:t>
      </w:r>
      <w:bookmarkEnd w:id="4"/>
    </w:p>
    <w:p w:rsidR="003755D7" w:rsidRPr="00502F39" w:rsidRDefault="00502F39" w:rsidP="00502F39">
      <w:pPr>
        <w:pStyle w:val="a8"/>
        <w:spacing w:line="360" w:lineRule="auto"/>
        <w:jc w:val="both"/>
        <w:rPr>
          <w:sz w:val="28"/>
          <w:szCs w:val="28"/>
        </w:rPr>
      </w:pPr>
      <w:r w:rsidRPr="00502F39">
        <w:rPr>
          <w:sz w:val="28"/>
          <w:szCs w:val="28"/>
        </w:rPr>
        <w:t xml:space="preserve">    </w:t>
      </w:r>
      <w:r w:rsidR="003755D7" w:rsidRPr="00502F39">
        <w:rPr>
          <w:sz w:val="28"/>
          <w:szCs w:val="28"/>
        </w:rPr>
        <w:t>Для оценки структуры пассивов коммерческого банка используются различные коэффициенты: клиентской базы, покрытия, сохранения капитала, формирования собственного капитала за счет акционерного, капитализации прибыли, ресурсной базы, стабильности ресурсной базы.</w:t>
      </w:r>
    </w:p>
    <w:p w:rsidR="00051816" w:rsidRDefault="00051816" w:rsidP="00502F39">
      <w:pPr>
        <w:pStyle w:val="a8"/>
        <w:spacing w:line="360" w:lineRule="auto"/>
        <w:jc w:val="both"/>
        <w:rPr>
          <w:sz w:val="28"/>
          <w:szCs w:val="28"/>
        </w:rPr>
      </w:pPr>
      <w:r>
        <w:rPr>
          <w:sz w:val="28"/>
          <w:szCs w:val="28"/>
        </w:rPr>
        <w:t xml:space="preserve">     </w:t>
      </w:r>
      <w:r w:rsidR="003755D7" w:rsidRPr="00502F39">
        <w:rPr>
          <w:sz w:val="28"/>
          <w:szCs w:val="28"/>
        </w:rPr>
        <w:t>Коэффициент клиентской базы (Кп</w:t>
      </w:r>
      <w:proofErr w:type="gramStart"/>
      <w:r w:rsidR="003755D7" w:rsidRPr="00502F39">
        <w:rPr>
          <w:sz w:val="28"/>
          <w:szCs w:val="28"/>
        </w:rPr>
        <w:t>1</w:t>
      </w:r>
      <w:proofErr w:type="gramEnd"/>
      <w:r w:rsidR="003755D7" w:rsidRPr="00502F39">
        <w:rPr>
          <w:sz w:val="28"/>
          <w:szCs w:val="28"/>
        </w:rPr>
        <w:t>) показывает, какую долю в общей обязательств занимают средства клиентов (юридических и физических лиц). В идеале он должен стремиться к 100%, а невысокое ее значение свидетельствует о том, что банк в качестве привлеченных средств использует не средства клиентов, а привлеченные с</w:t>
      </w:r>
      <w:r>
        <w:rPr>
          <w:sz w:val="28"/>
          <w:szCs w:val="28"/>
        </w:rPr>
        <w:t>редства на межбанковском рынке.</w:t>
      </w:r>
    </w:p>
    <w:p w:rsidR="003755D7" w:rsidRPr="00502F39" w:rsidRDefault="00051816" w:rsidP="00502F39">
      <w:pPr>
        <w:pStyle w:val="a8"/>
        <w:spacing w:line="360" w:lineRule="auto"/>
        <w:jc w:val="both"/>
        <w:rPr>
          <w:sz w:val="28"/>
          <w:szCs w:val="28"/>
        </w:rPr>
      </w:pPr>
      <w:r>
        <w:rPr>
          <w:sz w:val="28"/>
          <w:szCs w:val="28"/>
        </w:rPr>
        <w:lastRenderedPageBreak/>
        <w:t xml:space="preserve">   </w:t>
      </w:r>
      <w:r w:rsidR="00CA11A3">
        <w:rPr>
          <w:sz w:val="28"/>
          <w:szCs w:val="28"/>
        </w:rPr>
        <w:t xml:space="preserve">  </w:t>
      </w:r>
      <w:r w:rsidR="003755D7" w:rsidRPr="00502F39">
        <w:rPr>
          <w:sz w:val="28"/>
          <w:szCs w:val="28"/>
        </w:rPr>
        <w:t>Для расчета коэффициента клиентской базы используется следующая формула:</w:t>
      </w:r>
    </w:p>
    <w:p w:rsidR="00CA11A3" w:rsidRDefault="003755D7" w:rsidP="00502F39">
      <w:pPr>
        <w:pStyle w:val="a8"/>
        <w:spacing w:line="360" w:lineRule="auto"/>
        <w:jc w:val="both"/>
        <w:rPr>
          <w:sz w:val="28"/>
          <w:szCs w:val="28"/>
        </w:rPr>
      </w:pPr>
      <w:r w:rsidRPr="00502F39">
        <w:rPr>
          <w:sz w:val="28"/>
          <w:szCs w:val="28"/>
        </w:rPr>
        <w:t>Кп</w:t>
      </w:r>
      <w:proofErr w:type="gramStart"/>
      <w:r w:rsidRPr="00502F39">
        <w:rPr>
          <w:sz w:val="28"/>
          <w:szCs w:val="28"/>
        </w:rPr>
        <w:t>1</w:t>
      </w:r>
      <w:proofErr w:type="gramEnd"/>
      <w:r w:rsidRPr="00502F39">
        <w:rPr>
          <w:sz w:val="28"/>
          <w:szCs w:val="28"/>
        </w:rPr>
        <w:t>= (Вклады граждан + Ср</w:t>
      </w:r>
      <w:r w:rsidR="00051816">
        <w:rPr>
          <w:sz w:val="28"/>
          <w:szCs w:val="28"/>
        </w:rPr>
        <w:t xml:space="preserve">едства корпоративных клиентов) </w:t>
      </w:r>
      <w:r w:rsidRPr="00502F39">
        <w:rPr>
          <w:sz w:val="28"/>
          <w:szCs w:val="28"/>
        </w:rPr>
        <w:t xml:space="preserve"> / Общая сумма обязательств.</w:t>
      </w:r>
      <w:r w:rsidR="00CA11A3">
        <w:rPr>
          <w:sz w:val="28"/>
          <w:szCs w:val="28"/>
        </w:rPr>
        <w:t xml:space="preserve"> </w:t>
      </w:r>
    </w:p>
    <w:p w:rsidR="003755D7" w:rsidRPr="00502F39" w:rsidRDefault="00CA11A3" w:rsidP="00502F39">
      <w:pPr>
        <w:pStyle w:val="a8"/>
        <w:spacing w:line="360" w:lineRule="auto"/>
        <w:jc w:val="both"/>
        <w:rPr>
          <w:sz w:val="28"/>
          <w:szCs w:val="28"/>
        </w:rPr>
      </w:pPr>
      <w:r>
        <w:rPr>
          <w:sz w:val="28"/>
          <w:szCs w:val="28"/>
        </w:rPr>
        <w:t xml:space="preserve">    </w:t>
      </w:r>
      <w:r w:rsidR="003755D7" w:rsidRPr="00502F39">
        <w:rPr>
          <w:sz w:val="28"/>
          <w:szCs w:val="28"/>
        </w:rPr>
        <w:t>Коэффициент покрытия (Кп</w:t>
      </w:r>
      <w:proofErr w:type="gramStart"/>
      <w:r w:rsidR="003755D7" w:rsidRPr="00502F39">
        <w:rPr>
          <w:sz w:val="28"/>
          <w:szCs w:val="28"/>
        </w:rPr>
        <w:t>2</w:t>
      </w:r>
      <w:proofErr w:type="gramEnd"/>
      <w:r w:rsidR="003755D7" w:rsidRPr="00502F39">
        <w:rPr>
          <w:sz w:val="28"/>
          <w:szCs w:val="28"/>
        </w:rPr>
        <w:t>) характеризует степень покрытия собственными средствами банк (капиталом) привлеченных средств. Соотношение между собственными и привлеченными средствами р</w:t>
      </w:r>
      <w:r>
        <w:rPr>
          <w:sz w:val="28"/>
          <w:szCs w:val="28"/>
        </w:rPr>
        <w:t>екомендуется поддерживать как 1:5</w:t>
      </w:r>
      <w:r w:rsidR="003755D7" w:rsidRPr="00502F39">
        <w:rPr>
          <w:sz w:val="28"/>
          <w:szCs w:val="28"/>
        </w:rPr>
        <w:t>(т.е. оптимальное значение коэффициента составляет около 15%). Коэффициент покрытия можно рассчитать по формуле</w:t>
      </w:r>
      <w:r>
        <w:rPr>
          <w:sz w:val="28"/>
          <w:szCs w:val="28"/>
        </w:rPr>
        <w:t>:</w:t>
      </w:r>
    </w:p>
    <w:p w:rsidR="003755D7" w:rsidRPr="00502F39" w:rsidRDefault="003755D7" w:rsidP="00502F39">
      <w:pPr>
        <w:pStyle w:val="a8"/>
        <w:spacing w:line="360" w:lineRule="auto"/>
        <w:jc w:val="both"/>
        <w:rPr>
          <w:sz w:val="28"/>
          <w:szCs w:val="28"/>
        </w:rPr>
      </w:pPr>
      <w:r w:rsidRPr="00502F39">
        <w:rPr>
          <w:sz w:val="28"/>
          <w:szCs w:val="28"/>
        </w:rPr>
        <w:t>Кп</w:t>
      </w:r>
      <w:proofErr w:type="gramStart"/>
      <w:r w:rsidRPr="00502F39">
        <w:rPr>
          <w:sz w:val="28"/>
          <w:szCs w:val="28"/>
        </w:rPr>
        <w:t>2</w:t>
      </w:r>
      <w:proofErr w:type="gramEnd"/>
      <w:r w:rsidRPr="00502F39">
        <w:rPr>
          <w:sz w:val="28"/>
          <w:szCs w:val="28"/>
        </w:rPr>
        <w:t>=Капитал / Обязательства</w:t>
      </w:r>
    </w:p>
    <w:p w:rsidR="003755D7" w:rsidRPr="00502F39" w:rsidRDefault="00CA11A3" w:rsidP="00502F39">
      <w:pPr>
        <w:pStyle w:val="a8"/>
        <w:spacing w:line="360" w:lineRule="auto"/>
        <w:jc w:val="both"/>
        <w:rPr>
          <w:sz w:val="28"/>
          <w:szCs w:val="28"/>
        </w:rPr>
      </w:pPr>
      <w:r>
        <w:rPr>
          <w:sz w:val="28"/>
          <w:szCs w:val="28"/>
        </w:rPr>
        <w:t xml:space="preserve">    </w:t>
      </w:r>
      <w:r w:rsidR="003755D7" w:rsidRPr="00502F39">
        <w:rPr>
          <w:sz w:val="28"/>
          <w:szCs w:val="28"/>
        </w:rPr>
        <w:t>Коэффициент сохранения капитала (</w:t>
      </w:r>
      <w:proofErr w:type="spellStart"/>
      <w:r w:rsidR="003755D7" w:rsidRPr="00502F39">
        <w:rPr>
          <w:sz w:val="28"/>
          <w:szCs w:val="28"/>
        </w:rPr>
        <w:t>Кпз</w:t>
      </w:r>
      <w:proofErr w:type="spellEnd"/>
      <w:r w:rsidR="003755D7" w:rsidRPr="00502F39">
        <w:rPr>
          <w:sz w:val="28"/>
          <w:szCs w:val="28"/>
        </w:rPr>
        <w:t xml:space="preserve">) позволяет определить, какая доля собственных средств является фактически потерянной для банка за счет </w:t>
      </w:r>
      <w:proofErr w:type="spellStart"/>
      <w:r w:rsidR="003755D7" w:rsidRPr="00502F39">
        <w:rPr>
          <w:sz w:val="28"/>
          <w:szCs w:val="28"/>
        </w:rPr>
        <w:t>иммобилизации</w:t>
      </w:r>
      <w:proofErr w:type="gramStart"/>
      <w:r>
        <w:rPr>
          <w:sz w:val="28"/>
          <w:szCs w:val="28"/>
        </w:rPr>
        <w:t>.</w:t>
      </w:r>
      <w:r w:rsidR="003755D7" w:rsidRPr="00502F39">
        <w:rPr>
          <w:sz w:val="28"/>
          <w:szCs w:val="28"/>
        </w:rPr>
        <w:t>Э</w:t>
      </w:r>
      <w:proofErr w:type="gramEnd"/>
      <w:r w:rsidR="003755D7" w:rsidRPr="00502F39">
        <w:rPr>
          <w:sz w:val="28"/>
          <w:szCs w:val="28"/>
        </w:rPr>
        <w:t>тот</w:t>
      </w:r>
      <w:proofErr w:type="spellEnd"/>
      <w:r w:rsidR="003755D7" w:rsidRPr="00502F39">
        <w:rPr>
          <w:sz w:val="28"/>
          <w:szCs w:val="28"/>
        </w:rPr>
        <w:t xml:space="preserve"> коэффициент должен стремиться к 100%. Рассчитывается он по формуле</w:t>
      </w:r>
      <w:r>
        <w:rPr>
          <w:sz w:val="28"/>
          <w:szCs w:val="28"/>
        </w:rPr>
        <w:t>:</w:t>
      </w:r>
    </w:p>
    <w:p w:rsidR="003755D7" w:rsidRPr="00502F39" w:rsidRDefault="003755D7" w:rsidP="00CA11A3">
      <w:pPr>
        <w:pStyle w:val="a8"/>
        <w:spacing w:line="360" w:lineRule="auto"/>
        <w:jc w:val="center"/>
        <w:rPr>
          <w:sz w:val="28"/>
          <w:szCs w:val="28"/>
        </w:rPr>
      </w:pPr>
      <w:proofErr w:type="spellStart"/>
      <w:r w:rsidRPr="00502F39">
        <w:rPr>
          <w:sz w:val="28"/>
          <w:szCs w:val="28"/>
        </w:rPr>
        <w:t>Кпз</w:t>
      </w:r>
      <w:proofErr w:type="spellEnd"/>
      <w:r w:rsidRPr="00502F39">
        <w:rPr>
          <w:sz w:val="28"/>
          <w:szCs w:val="28"/>
        </w:rPr>
        <w:t xml:space="preserve"> =</w:t>
      </w:r>
      <w:r w:rsidR="00CA11A3">
        <w:rPr>
          <w:sz w:val="28"/>
          <w:szCs w:val="28"/>
        </w:rPr>
        <w:t xml:space="preserve"> Капитал-нетто / Капитал-брутто</w:t>
      </w:r>
    </w:p>
    <w:p w:rsidR="003755D7" w:rsidRPr="00502F39" w:rsidRDefault="00CA11A3" w:rsidP="00502F39">
      <w:pPr>
        <w:pStyle w:val="a8"/>
        <w:spacing w:line="360" w:lineRule="auto"/>
        <w:jc w:val="both"/>
        <w:rPr>
          <w:sz w:val="28"/>
          <w:szCs w:val="28"/>
        </w:rPr>
      </w:pPr>
      <w:r>
        <w:rPr>
          <w:sz w:val="28"/>
          <w:szCs w:val="28"/>
        </w:rPr>
        <w:t xml:space="preserve">    </w:t>
      </w:r>
      <w:r w:rsidR="003755D7" w:rsidRPr="00502F39">
        <w:rPr>
          <w:sz w:val="28"/>
          <w:szCs w:val="28"/>
        </w:rPr>
        <w:t>Капитал-брутто состоит из уставного капитала, фондов и прибыли банка. Для расчета капитала-нетто из капитала-брутто вычитаются выкупленные у акционеров акции, вложения в нематериальные активы (за вычетом амортизации), превышение вложений в основные средства (за вычетом износа) над источниками их формирования.</w:t>
      </w:r>
    </w:p>
    <w:p w:rsidR="003755D7" w:rsidRPr="00502F39" w:rsidRDefault="00CA11A3" w:rsidP="00502F39">
      <w:pPr>
        <w:pStyle w:val="a8"/>
        <w:spacing w:line="360" w:lineRule="auto"/>
        <w:jc w:val="both"/>
        <w:rPr>
          <w:sz w:val="28"/>
          <w:szCs w:val="28"/>
        </w:rPr>
      </w:pPr>
      <w:r>
        <w:rPr>
          <w:sz w:val="28"/>
          <w:szCs w:val="28"/>
        </w:rPr>
        <w:t xml:space="preserve">   </w:t>
      </w:r>
      <w:r w:rsidR="003755D7" w:rsidRPr="00502F39">
        <w:rPr>
          <w:sz w:val="28"/>
          <w:szCs w:val="28"/>
        </w:rPr>
        <w:t>Коэффициент формирования собственного капитала за счет акционерного (Кп</w:t>
      </w:r>
      <w:proofErr w:type="gramStart"/>
      <w:r w:rsidR="003755D7" w:rsidRPr="00502F39">
        <w:rPr>
          <w:sz w:val="28"/>
          <w:szCs w:val="28"/>
        </w:rPr>
        <w:t>4</w:t>
      </w:r>
      <w:proofErr w:type="gramEnd"/>
      <w:r w:rsidR="003755D7" w:rsidRPr="00502F39">
        <w:rPr>
          <w:sz w:val="28"/>
          <w:szCs w:val="28"/>
        </w:rPr>
        <w:t>) характеризует степень формирования собственного капитала банка за счет акционерного (уставного фонда). Формула для его расчета такова:</w:t>
      </w:r>
    </w:p>
    <w:p w:rsidR="003755D7" w:rsidRPr="00502F39" w:rsidRDefault="00CA11A3" w:rsidP="00CA11A3">
      <w:pPr>
        <w:pStyle w:val="a8"/>
        <w:spacing w:line="360" w:lineRule="auto"/>
        <w:jc w:val="center"/>
        <w:rPr>
          <w:sz w:val="28"/>
          <w:szCs w:val="28"/>
        </w:rPr>
      </w:pPr>
      <w:r>
        <w:rPr>
          <w:sz w:val="28"/>
          <w:szCs w:val="28"/>
        </w:rPr>
        <w:t>Кп</w:t>
      </w:r>
      <w:proofErr w:type="gramStart"/>
      <w:r>
        <w:rPr>
          <w:sz w:val="28"/>
          <w:szCs w:val="28"/>
        </w:rPr>
        <w:t>4</w:t>
      </w:r>
      <w:proofErr w:type="gramEnd"/>
      <w:r>
        <w:rPr>
          <w:sz w:val="28"/>
          <w:szCs w:val="28"/>
        </w:rPr>
        <w:t xml:space="preserve"> = Уставной фонд / Капитал</w:t>
      </w:r>
    </w:p>
    <w:p w:rsidR="003755D7" w:rsidRPr="00502F39" w:rsidRDefault="00CA11A3" w:rsidP="00502F39">
      <w:pPr>
        <w:pStyle w:val="a8"/>
        <w:spacing w:line="360" w:lineRule="auto"/>
        <w:jc w:val="both"/>
        <w:rPr>
          <w:sz w:val="28"/>
          <w:szCs w:val="28"/>
        </w:rPr>
      </w:pPr>
      <w:r>
        <w:rPr>
          <w:sz w:val="28"/>
          <w:szCs w:val="28"/>
        </w:rPr>
        <w:lastRenderedPageBreak/>
        <w:t xml:space="preserve">   </w:t>
      </w:r>
      <w:r w:rsidR="003755D7" w:rsidRPr="00502F39">
        <w:rPr>
          <w:sz w:val="28"/>
          <w:szCs w:val="28"/>
        </w:rPr>
        <w:t>Коэффициент капитализации прибыли (КП5) характеризует степень формирования собственного капитала банка за счет прибыли. Он рассчитывается по следующей формуле:</w:t>
      </w:r>
    </w:p>
    <w:p w:rsidR="003755D7" w:rsidRPr="00502F39" w:rsidRDefault="00CA11A3" w:rsidP="00CA11A3">
      <w:pPr>
        <w:pStyle w:val="a8"/>
        <w:spacing w:line="360" w:lineRule="auto"/>
        <w:jc w:val="center"/>
        <w:rPr>
          <w:sz w:val="28"/>
          <w:szCs w:val="28"/>
        </w:rPr>
      </w:pPr>
      <w:r>
        <w:rPr>
          <w:sz w:val="28"/>
          <w:szCs w:val="28"/>
        </w:rPr>
        <w:t>Кп5= Капитал / Уставный фонд</w:t>
      </w:r>
    </w:p>
    <w:p w:rsidR="003755D7" w:rsidRPr="00502F39" w:rsidRDefault="00CA11A3" w:rsidP="00502F39">
      <w:pPr>
        <w:pStyle w:val="a8"/>
        <w:spacing w:line="360" w:lineRule="auto"/>
        <w:jc w:val="both"/>
        <w:rPr>
          <w:sz w:val="28"/>
          <w:szCs w:val="28"/>
        </w:rPr>
      </w:pPr>
      <w:r>
        <w:rPr>
          <w:sz w:val="28"/>
          <w:szCs w:val="28"/>
        </w:rPr>
        <w:t xml:space="preserve">    </w:t>
      </w:r>
      <w:r w:rsidR="003755D7" w:rsidRPr="00502F39">
        <w:rPr>
          <w:sz w:val="28"/>
          <w:szCs w:val="28"/>
        </w:rPr>
        <w:t>Коэффициент ресурсной базы (Кп</w:t>
      </w:r>
      <w:proofErr w:type="gramStart"/>
      <w:r w:rsidR="003755D7" w:rsidRPr="00502F39">
        <w:rPr>
          <w:sz w:val="28"/>
          <w:szCs w:val="28"/>
        </w:rPr>
        <w:t>6</w:t>
      </w:r>
      <w:proofErr w:type="gramEnd"/>
      <w:r w:rsidR="003755D7" w:rsidRPr="00502F39">
        <w:rPr>
          <w:sz w:val="28"/>
          <w:szCs w:val="28"/>
        </w:rPr>
        <w:t>) характеризует способность банка наращивать свою ресурсную базу. Для его расчета используется следующая формула:</w:t>
      </w:r>
    </w:p>
    <w:p w:rsidR="003755D7" w:rsidRPr="00502F39" w:rsidRDefault="003755D7" w:rsidP="00CA11A3">
      <w:pPr>
        <w:pStyle w:val="a8"/>
        <w:spacing w:line="360" w:lineRule="auto"/>
        <w:jc w:val="center"/>
        <w:rPr>
          <w:sz w:val="28"/>
          <w:szCs w:val="28"/>
        </w:rPr>
      </w:pPr>
      <w:r w:rsidRPr="00502F39">
        <w:rPr>
          <w:sz w:val="28"/>
          <w:szCs w:val="28"/>
        </w:rPr>
        <w:t>Кп</w:t>
      </w:r>
      <w:proofErr w:type="gramStart"/>
      <w:r w:rsidRPr="00502F39">
        <w:rPr>
          <w:sz w:val="28"/>
          <w:szCs w:val="28"/>
        </w:rPr>
        <w:t>6</w:t>
      </w:r>
      <w:proofErr w:type="gramEnd"/>
      <w:r w:rsidR="00CA11A3">
        <w:rPr>
          <w:sz w:val="28"/>
          <w:szCs w:val="28"/>
        </w:rPr>
        <w:t>= Обязательства банка / Капитал</w:t>
      </w:r>
    </w:p>
    <w:p w:rsidR="003755D7" w:rsidRPr="00502F39" w:rsidRDefault="00CA11A3" w:rsidP="00502F39">
      <w:pPr>
        <w:pStyle w:val="a8"/>
        <w:spacing w:line="360" w:lineRule="auto"/>
        <w:jc w:val="both"/>
        <w:rPr>
          <w:sz w:val="28"/>
          <w:szCs w:val="28"/>
        </w:rPr>
      </w:pPr>
      <w:r>
        <w:rPr>
          <w:sz w:val="28"/>
          <w:szCs w:val="28"/>
        </w:rPr>
        <w:t xml:space="preserve">    </w:t>
      </w:r>
      <w:r w:rsidR="003755D7" w:rsidRPr="00502F39">
        <w:rPr>
          <w:sz w:val="28"/>
          <w:szCs w:val="28"/>
        </w:rPr>
        <w:t xml:space="preserve">Коэффициент </w:t>
      </w:r>
      <w:r w:rsidR="002B3203">
        <w:rPr>
          <w:sz w:val="28"/>
          <w:szCs w:val="28"/>
        </w:rPr>
        <w:t>стабильности ресурсной базы (Кп</w:t>
      </w:r>
      <w:proofErr w:type="gramStart"/>
      <w:r w:rsidR="002B3203">
        <w:rPr>
          <w:sz w:val="28"/>
          <w:szCs w:val="28"/>
        </w:rPr>
        <w:t>7</w:t>
      </w:r>
      <w:proofErr w:type="gramEnd"/>
      <w:r w:rsidR="003755D7" w:rsidRPr="00502F39">
        <w:rPr>
          <w:sz w:val="28"/>
          <w:szCs w:val="28"/>
        </w:rPr>
        <w:t>) показывает, какую долю обязательств банк поддерживает на корреспондентских счетах. Рассчитывается он по формуле</w:t>
      </w:r>
      <w:r w:rsidR="002B3203">
        <w:rPr>
          <w:sz w:val="28"/>
          <w:szCs w:val="28"/>
        </w:rPr>
        <w:t>:</w:t>
      </w:r>
    </w:p>
    <w:p w:rsidR="003755D7" w:rsidRPr="00502F39" w:rsidRDefault="002B3203" w:rsidP="002B3203">
      <w:pPr>
        <w:pStyle w:val="a8"/>
        <w:spacing w:line="360" w:lineRule="auto"/>
        <w:jc w:val="center"/>
        <w:rPr>
          <w:sz w:val="28"/>
          <w:szCs w:val="28"/>
        </w:rPr>
      </w:pPr>
      <w:r>
        <w:rPr>
          <w:sz w:val="28"/>
          <w:szCs w:val="28"/>
        </w:rPr>
        <w:t>Кп</w:t>
      </w:r>
      <w:proofErr w:type="gramStart"/>
      <w:r>
        <w:rPr>
          <w:sz w:val="28"/>
          <w:szCs w:val="28"/>
        </w:rPr>
        <w:t>7</w:t>
      </w:r>
      <w:proofErr w:type="gramEnd"/>
      <w:r>
        <w:rPr>
          <w:sz w:val="28"/>
          <w:szCs w:val="28"/>
        </w:rPr>
        <w:t xml:space="preserve"> = Обязательства /</w:t>
      </w:r>
      <w:r w:rsidR="003755D7" w:rsidRPr="00502F39">
        <w:rPr>
          <w:sz w:val="28"/>
          <w:szCs w:val="28"/>
        </w:rPr>
        <w:t>Средства на корреспондентских счет</w:t>
      </w:r>
      <w:r>
        <w:rPr>
          <w:sz w:val="28"/>
          <w:szCs w:val="28"/>
        </w:rPr>
        <w:t>ах в ЦБ и в банках нерезидентах</w:t>
      </w:r>
    </w:p>
    <w:p w:rsidR="003755D7" w:rsidRPr="00502F39" w:rsidRDefault="002B3203" w:rsidP="00502F39">
      <w:pPr>
        <w:pStyle w:val="a8"/>
        <w:spacing w:line="360" w:lineRule="auto"/>
        <w:jc w:val="both"/>
        <w:rPr>
          <w:sz w:val="28"/>
          <w:szCs w:val="28"/>
        </w:rPr>
      </w:pPr>
      <w:r>
        <w:rPr>
          <w:sz w:val="28"/>
          <w:szCs w:val="28"/>
        </w:rPr>
        <w:t xml:space="preserve">    </w:t>
      </w:r>
      <w:r w:rsidR="003755D7" w:rsidRPr="00502F39">
        <w:rPr>
          <w:sz w:val="28"/>
          <w:szCs w:val="28"/>
        </w:rPr>
        <w:t>Для оценки надежности используются два коэффициента: достаточности капитала и иммобилизации капитала.</w:t>
      </w:r>
    </w:p>
    <w:p w:rsidR="003755D7" w:rsidRPr="00502F39" w:rsidRDefault="002B3203" w:rsidP="00502F39">
      <w:pPr>
        <w:pStyle w:val="a8"/>
        <w:spacing w:line="360" w:lineRule="auto"/>
        <w:jc w:val="both"/>
        <w:rPr>
          <w:sz w:val="28"/>
          <w:szCs w:val="28"/>
        </w:rPr>
      </w:pPr>
      <w:r>
        <w:rPr>
          <w:sz w:val="28"/>
          <w:szCs w:val="28"/>
        </w:rPr>
        <w:t xml:space="preserve">   </w:t>
      </w:r>
      <w:r w:rsidR="003755D7" w:rsidRPr="00502F39">
        <w:rPr>
          <w:sz w:val="28"/>
          <w:szCs w:val="28"/>
        </w:rPr>
        <w:t>Коэффициент достаточности капитала (КН</w:t>
      </w:r>
      <w:proofErr w:type="gramStart"/>
      <w:r w:rsidR="003755D7" w:rsidRPr="00502F39">
        <w:rPr>
          <w:sz w:val="28"/>
          <w:szCs w:val="28"/>
        </w:rPr>
        <w:t>1</w:t>
      </w:r>
      <w:proofErr w:type="gramEnd"/>
      <w:r w:rsidR="003755D7" w:rsidRPr="00502F39">
        <w:rPr>
          <w:sz w:val="28"/>
          <w:szCs w:val="28"/>
        </w:rPr>
        <w:t>) показывает степень обеспеченности раскованных вложений банка собственным капиталом:</w:t>
      </w:r>
    </w:p>
    <w:p w:rsidR="003755D7" w:rsidRPr="00502F39" w:rsidRDefault="003755D7" w:rsidP="002B3203">
      <w:pPr>
        <w:pStyle w:val="a8"/>
        <w:spacing w:line="360" w:lineRule="auto"/>
        <w:jc w:val="center"/>
        <w:rPr>
          <w:sz w:val="28"/>
          <w:szCs w:val="28"/>
        </w:rPr>
      </w:pPr>
      <w:r w:rsidRPr="00502F39">
        <w:rPr>
          <w:sz w:val="28"/>
          <w:szCs w:val="28"/>
        </w:rPr>
        <w:t>Кн</w:t>
      </w:r>
      <w:proofErr w:type="gramStart"/>
      <w:r w:rsidRPr="00502F39">
        <w:rPr>
          <w:sz w:val="28"/>
          <w:szCs w:val="28"/>
        </w:rPr>
        <w:t>1</w:t>
      </w:r>
      <w:proofErr w:type="gramEnd"/>
      <w:r w:rsidRPr="00502F39">
        <w:rPr>
          <w:sz w:val="28"/>
          <w:szCs w:val="28"/>
        </w:rPr>
        <w:t xml:space="preserve"> = Капитал / Активы, при</w:t>
      </w:r>
      <w:r w:rsidR="002B3203">
        <w:rPr>
          <w:sz w:val="28"/>
          <w:szCs w:val="28"/>
        </w:rPr>
        <w:t>носящие доход</w:t>
      </w:r>
    </w:p>
    <w:p w:rsidR="003755D7" w:rsidRPr="00502F39" w:rsidRDefault="002B3203" w:rsidP="00502F39">
      <w:pPr>
        <w:pStyle w:val="a8"/>
        <w:spacing w:line="360" w:lineRule="auto"/>
        <w:jc w:val="both"/>
        <w:rPr>
          <w:sz w:val="28"/>
          <w:szCs w:val="28"/>
        </w:rPr>
      </w:pPr>
      <w:r>
        <w:rPr>
          <w:sz w:val="28"/>
          <w:szCs w:val="28"/>
        </w:rPr>
        <w:t xml:space="preserve">    </w:t>
      </w:r>
      <w:proofErr w:type="gramStart"/>
      <w:r w:rsidR="003755D7" w:rsidRPr="00502F39">
        <w:rPr>
          <w:sz w:val="28"/>
          <w:szCs w:val="28"/>
        </w:rPr>
        <w:t>В зарубежной практике м</w:t>
      </w:r>
      <w:r>
        <w:rPr>
          <w:sz w:val="28"/>
          <w:szCs w:val="28"/>
        </w:rPr>
        <w:t>инимальный уровень коэффициента</w:t>
      </w:r>
      <w:r w:rsidR="003755D7" w:rsidRPr="00502F39">
        <w:rPr>
          <w:sz w:val="28"/>
          <w:szCs w:val="28"/>
        </w:rPr>
        <w:t xml:space="preserve"> составляет 8%, в отечественной — 10—11%.</w:t>
      </w:r>
      <w:proofErr w:type="gramEnd"/>
    </w:p>
    <w:p w:rsidR="003755D7" w:rsidRPr="00502F39" w:rsidRDefault="002B3203" w:rsidP="00502F39">
      <w:pPr>
        <w:pStyle w:val="a8"/>
        <w:spacing w:line="360" w:lineRule="auto"/>
        <w:jc w:val="both"/>
        <w:rPr>
          <w:sz w:val="28"/>
          <w:szCs w:val="28"/>
        </w:rPr>
      </w:pPr>
      <w:r>
        <w:rPr>
          <w:sz w:val="28"/>
          <w:szCs w:val="28"/>
        </w:rPr>
        <w:t xml:space="preserve">    </w:t>
      </w:r>
      <w:r w:rsidR="003755D7" w:rsidRPr="00502F39">
        <w:rPr>
          <w:sz w:val="28"/>
          <w:szCs w:val="28"/>
        </w:rPr>
        <w:t xml:space="preserve">Поскольку собственные средства банка подразделяются на те, которые могут использоваться как ресурс кредитования (собственные средства — нетто), и на иммобилизованные собственные средства, отвлеченные из оборота, в ходе их анализа необходимо определить качество собственных </w:t>
      </w:r>
      <w:r w:rsidR="003755D7" w:rsidRPr="00502F39">
        <w:rPr>
          <w:sz w:val="28"/>
          <w:szCs w:val="28"/>
        </w:rPr>
        <w:lastRenderedPageBreak/>
        <w:t>средств банка. В этих целях можно использовать коэффициент иммобилизации капитала (КН</w:t>
      </w:r>
      <w:proofErr w:type="gramStart"/>
      <w:r w:rsidR="003755D7" w:rsidRPr="00502F39">
        <w:rPr>
          <w:sz w:val="28"/>
          <w:szCs w:val="28"/>
        </w:rPr>
        <w:t>2</w:t>
      </w:r>
      <w:proofErr w:type="gramEnd"/>
      <w:r w:rsidR="003755D7" w:rsidRPr="00502F39">
        <w:rPr>
          <w:sz w:val="28"/>
          <w:szCs w:val="28"/>
        </w:rPr>
        <w:t>), который показывает, какая часть капитала направлена на приобретение основных средств, нематериальных активов, участие в капиталах других юридических лиц. Рассчитывается он по формуле</w:t>
      </w:r>
      <w:r>
        <w:rPr>
          <w:sz w:val="28"/>
          <w:szCs w:val="28"/>
        </w:rPr>
        <w:t>:</w:t>
      </w:r>
    </w:p>
    <w:p w:rsidR="003755D7" w:rsidRPr="00502F39" w:rsidRDefault="003755D7" w:rsidP="002B3203">
      <w:pPr>
        <w:pStyle w:val="a8"/>
        <w:spacing w:line="360" w:lineRule="auto"/>
        <w:jc w:val="center"/>
        <w:rPr>
          <w:sz w:val="28"/>
          <w:szCs w:val="28"/>
        </w:rPr>
      </w:pPr>
      <w:r w:rsidRPr="00502F39">
        <w:rPr>
          <w:sz w:val="28"/>
          <w:szCs w:val="28"/>
        </w:rPr>
        <w:t>Кн</w:t>
      </w:r>
      <w:proofErr w:type="gramStart"/>
      <w:r w:rsidRPr="00502F39">
        <w:rPr>
          <w:sz w:val="28"/>
          <w:szCs w:val="28"/>
        </w:rPr>
        <w:t>2</w:t>
      </w:r>
      <w:proofErr w:type="gramEnd"/>
      <w:r w:rsidRPr="00502F39">
        <w:rPr>
          <w:sz w:val="28"/>
          <w:szCs w:val="28"/>
        </w:rPr>
        <w:t xml:space="preserve"> — Имм</w:t>
      </w:r>
      <w:r w:rsidR="002B3203">
        <w:rPr>
          <w:sz w:val="28"/>
          <w:szCs w:val="28"/>
        </w:rPr>
        <w:t>обилизованный капитал / Капитал</w:t>
      </w:r>
    </w:p>
    <w:p w:rsidR="003755D7" w:rsidRPr="00502F39" w:rsidRDefault="002B3203" w:rsidP="00502F39">
      <w:pPr>
        <w:pStyle w:val="a8"/>
        <w:spacing w:line="360" w:lineRule="auto"/>
        <w:jc w:val="both"/>
        <w:rPr>
          <w:sz w:val="28"/>
          <w:szCs w:val="28"/>
        </w:rPr>
      </w:pPr>
      <w:r>
        <w:rPr>
          <w:sz w:val="28"/>
          <w:szCs w:val="28"/>
        </w:rPr>
        <w:t xml:space="preserve">    </w:t>
      </w:r>
      <w:r w:rsidR="003755D7" w:rsidRPr="00502F39">
        <w:rPr>
          <w:sz w:val="28"/>
          <w:szCs w:val="28"/>
        </w:rPr>
        <w:t>В состав иммобилизованного капитала входят вложения в основные средства, нематериальные активы, участие в капиталах других юридических лиц.</w:t>
      </w:r>
    </w:p>
    <w:p w:rsidR="003755D7" w:rsidRPr="00D22C30" w:rsidRDefault="002B3203" w:rsidP="002B3203">
      <w:pPr>
        <w:pStyle w:val="a8"/>
        <w:spacing w:line="360" w:lineRule="auto"/>
        <w:jc w:val="both"/>
        <w:rPr>
          <w:sz w:val="28"/>
          <w:szCs w:val="28"/>
        </w:rPr>
      </w:pPr>
      <w:r>
        <w:rPr>
          <w:sz w:val="28"/>
          <w:szCs w:val="28"/>
        </w:rPr>
        <w:t xml:space="preserve">    </w:t>
      </w:r>
      <w:r w:rsidR="003755D7" w:rsidRPr="00502F39">
        <w:rPr>
          <w:sz w:val="28"/>
          <w:szCs w:val="28"/>
        </w:rPr>
        <w:t>Высокий уровень иммобилизации капитала свидетельствует о том, что значительная его часть отвлечена из оборота и не участвует в формировании портфеля активных операций банка, следовательно, не приносит доход. Снижение значения данного коэффициента должно оцениваться положительно, поскольку оно свидетельствует об относительном снижении доли отвлеченных сре</w:t>
      </w:r>
      <w:proofErr w:type="gramStart"/>
      <w:r w:rsidR="003755D7" w:rsidRPr="00502F39">
        <w:rPr>
          <w:sz w:val="28"/>
          <w:szCs w:val="28"/>
        </w:rPr>
        <w:t>дств в с</w:t>
      </w:r>
      <w:proofErr w:type="gramEnd"/>
      <w:r w:rsidR="003755D7" w:rsidRPr="00502F39">
        <w:rPr>
          <w:sz w:val="28"/>
          <w:szCs w:val="28"/>
        </w:rPr>
        <w:t>умме его собственных, что, в свою очередь, способствует росту доходов банка. Напротив, чрезмерное отвлечение собственного капитала в иммобилизованные активы может привести к снижению финансовой устойчивости банка, неспособности его погашать свои обязательства.</w:t>
      </w:r>
    </w:p>
    <w:p w:rsidR="006C3AE5" w:rsidRPr="00D22C30" w:rsidRDefault="006C3AE5" w:rsidP="002B3203">
      <w:pPr>
        <w:pStyle w:val="a8"/>
        <w:spacing w:line="360" w:lineRule="auto"/>
        <w:jc w:val="both"/>
        <w:rPr>
          <w:sz w:val="28"/>
          <w:szCs w:val="28"/>
        </w:rPr>
      </w:pPr>
    </w:p>
    <w:p w:rsidR="006C3AE5" w:rsidRPr="00D22C30" w:rsidRDefault="006C3AE5" w:rsidP="002B3203">
      <w:pPr>
        <w:pStyle w:val="a8"/>
        <w:spacing w:line="360" w:lineRule="auto"/>
        <w:jc w:val="both"/>
        <w:rPr>
          <w:sz w:val="28"/>
          <w:szCs w:val="28"/>
        </w:rPr>
      </w:pPr>
    </w:p>
    <w:p w:rsidR="006C3AE5" w:rsidRPr="00D22C30" w:rsidRDefault="006C3AE5" w:rsidP="002B3203">
      <w:pPr>
        <w:pStyle w:val="a8"/>
        <w:spacing w:line="360" w:lineRule="auto"/>
        <w:jc w:val="both"/>
        <w:rPr>
          <w:sz w:val="28"/>
          <w:szCs w:val="28"/>
        </w:rPr>
      </w:pPr>
    </w:p>
    <w:p w:rsidR="006C3AE5" w:rsidRPr="00D22C30" w:rsidRDefault="006C3AE5" w:rsidP="002B3203">
      <w:pPr>
        <w:pStyle w:val="a8"/>
        <w:spacing w:line="360" w:lineRule="auto"/>
        <w:jc w:val="both"/>
        <w:rPr>
          <w:sz w:val="28"/>
          <w:szCs w:val="28"/>
        </w:rPr>
      </w:pPr>
    </w:p>
    <w:p w:rsidR="006C3AE5" w:rsidRPr="00D22C30" w:rsidRDefault="006C3AE5" w:rsidP="002B3203">
      <w:pPr>
        <w:pStyle w:val="a8"/>
        <w:spacing w:line="360" w:lineRule="auto"/>
        <w:jc w:val="both"/>
        <w:rPr>
          <w:sz w:val="28"/>
          <w:szCs w:val="28"/>
        </w:rPr>
      </w:pPr>
    </w:p>
    <w:p w:rsidR="005F02A2" w:rsidRDefault="005F02A2" w:rsidP="002B3203">
      <w:pPr>
        <w:pStyle w:val="1"/>
        <w:rPr>
          <w:lang w:val="ru-RU"/>
        </w:rPr>
      </w:pPr>
      <w:bookmarkStart w:id="5" w:name="_Toc441585905"/>
      <w:r w:rsidRPr="002B3203">
        <w:rPr>
          <w:lang w:val="ru-RU"/>
        </w:rPr>
        <w:lastRenderedPageBreak/>
        <w:t>2. Тестовые задания</w:t>
      </w:r>
      <w:bookmarkEnd w:id="5"/>
    </w:p>
    <w:p w:rsidR="002B3203" w:rsidRPr="002B3203" w:rsidRDefault="002B3203" w:rsidP="002B3203">
      <w:pPr>
        <w:rPr>
          <w:lang w:val="ru-RU"/>
        </w:rPr>
      </w:pP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231F20"/>
          <w:sz w:val="28"/>
          <w:szCs w:val="28"/>
          <w:lang w:val="ru-RU"/>
        </w:rPr>
      </w:pPr>
      <w:r w:rsidRPr="002B3203">
        <w:rPr>
          <w:rFonts w:ascii="Times New Roman" w:hAnsi="Times New Roman" w:cs="Times New Roman"/>
          <w:color w:val="231F20"/>
          <w:sz w:val="28"/>
          <w:szCs w:val="28"/>
          <w:lang w:val="ru-RU"/>
        </w:rPr>
        <w:t>2.1. К пассивным операциям коммерческих банков относятся:</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231F20"/>
          <w:sz w:val="28"/>
          <w:szCs w:val="28"/>
          <w:lang w:val="ru-RU"/>
        </w:rPr>
      </w:pPr>
      <w:r w:rsidRPr="002B3203">
        <w:rPr>
          <w:rFonts w:ascii="Times New Roman" w:hAnsi="Times New Roman" w:cs="Times New Roman"/>
          <w:color w:val="231F20"/>
          <w:sz w:val="28"/>
          <w:szCs w:val="28"/>
          <w:lang w:val="ru-RU"/>
        </w:rPr>
        <w:t>а) покупка государственных облигаций</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231F20"/>
          <w:sz w:val="28"/>
          <w:szCs w:val="28"/>
          <w:lang w:val="ru-RU"/>
        </w:rPr>
      </w:pPr>
      <w:r w:rsidRPr="002B3203">
        <w:rPr>
          <w:rFonts w:ascii="Times New Roman" w:hAnsi="Times New Roman" w:cs="Times New Roman"/>
          <w:color w:val="231F20"/>
          <w:sz w:val="28"/>
          <w:szCs w:val="28"/>
          <w:lang w:val="ru-RU"/>
        </w:rPr>
        <w:t>б) эмиссия банкнот</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231F20"/>
          <w:sz w:val="28"/>
          <w:szCs w:val="28"/>
          <w:lang w:val="ru-RU"/>
        </w:rPr>
      </w:pPr>
      <w:r w:rsidRPr="002B3203">
        <w:rPr>
          <w:rFonts w:ascii="Times New Roman" w:hAnsi="Times New Roman" w:cs="Times New Roman"/>
          <w:color w:val="231F20"/>
          <w:sz w:val="28"/>
          <w:szCs w:val="28"/>
          <w:lang w:val="ru-RU"/>
        </w:rPr>
        <w:t xml:space="preserve">в) </w:t>
      </w:r>
      <w:r w:rsidRPr="002B3203">
        <w:rPr>
          <w:rFonts w:ascii="Times New Roman" w:hAnsi="Times New Roman" w:cs="Times New Roman"/>
          <w:b/>
          <w:color w:val="231F20"/>
          <w:sz w:val="28"/>
          <w:szCs w:val="28"/>
          <w:lang w:val="ru-RU"/>
        </w:rPr>
        <w:t>выпуск акций, прием вкладов</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231F20"/>
          <w:sz w:val="28"/>
          <w:szCs w:val="28"/>
          <w:lang w:val="ru-RU"/>
        </w:rPr>
      </w:pPr>
      <w:r w:rsidRPr="002B3203">
        <w:rPr>
          <w:rFonts w:ascii="Times New Roman" w:hAnsi="Times New Roman" w:cs="Times New Roman"/>
          <w:color w:val="231F20"/>
          <w:sz w:val="28"/>
          <w:szCs w:val="28"/>
          <w:lang w:val="ru-RU"/>
        </w:rPr>
        <w:t>г) покупка акций.</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2.2. Ссудные операции коммерческого банка связаны:</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а) с безвозмездной передачей клиентам денежных средств</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б) передачей средств без определения срока их возврата</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в) выдачей банковских гарантий</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 xml:space="preserve">г) </w:t>
      </w:r>
      <w:r w:rsidRPr="002B3203">
        <w:rPr>
          <w:rFonts w:ascii="Times New Roman" w:hAnsi="Times New Roman" w:cs="Times New Roman"/>
          <w:b/>
          <w:color w:val="000000"/>
          <w:sz w:val="28"/>
          <w:szCs w:val="28"/>
          <w:lang w:val="ru-RU"/>
        </w:rPr>
        <w:t>предоставлением заемщику средств на условиях возвратности.</w:t>
      </w:r>
      <w:r w:rsidRPr="002B3203">
        <w:rPr>
          <w:rFonts w:ascii="Times New Roman" w:hAnsi="Times New Roman" w:cs="Times New Roman"/>
          <w:color w:val="000000"/>
          <w:sz w:val="28"/>
          <w:szCs w:val="28"/>
          <w:lang w:val="ru-RU"/>
        </w:rPr>
        <w:t xml:space="preserve"> </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2.3. Кассовые операции коммерческого банка – это операции:</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а) по покупке ценных бумаг</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б) выдаче поручительств</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 xml:space="preserve">в) </w:t>
      </w:r>
      <w:r w:rsidRPr="002B3203">
        <w:rPr>
          <w:rFonts w:ascii="Times New Roman" w:hAnsi="Times New Roman" w:cs="Times New Roman"/>
          <w:b/>
          <w:color w:val="000000"/>
          <w:sz w:val="28"/>
          <w:szCs w:val="28"/>
          <w:lang w:val="ru-RU"/>
        </w:rPr>
        <w:t>приему и выдаче наличных денег</w:t>
      </w:r>
    </w:p>
    <w:p w:rsidR="005F02A2" w:rsidRPr="002B3203" w:rsidRDefault="005F02A2" w:rsidP="002B3203">
      <w:pPr>
        <w:pStyle w:val="a3"/>
        <w:autoSpaceDE w:val="0"/>
        <w:autoSpaceDN w:val="0"/>
        <w:adjustRightInd w:val="0"/>
        <w:spacing w:after="0" w:line="360" w:lineRule="auto"/>
        <w:ind w:left="360"/>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г) учету векселей.</w:t>
      </w:r>
    </w:p>
    <w:p w:rsidR="002B3203" w:rsidRDefault="002B3203" w:rsidP="002B3203">
      <w:pPr>
        <w:pStyle w:val="1"/>
        <w:rPr>
          <w:lang w:val="ru-RU"/>
        </w:rPr>
      </w:pPr>
      <w:r>
        <w:rPr>
          <w:lang w:val="ru-RU"/>
        </w:rPr>
        <w:br w:type="page"/>
      </w:r>
    </w:p>
    <w:p w:rsidR="00C773B1" w:rsidRDefault="002B3203" w:rsidP="002B3203">
      <w:pPr>
        <w:pStyle w:val="1"/>
        <w:rPr>
          <w:lang w:val="ru-RU"/>
        </w:rPr>
      </w:pPr>
      <w:bookmarkStart w:id="6" w:name="_Toc441585906"/>
      <w:r>
        <w:rPr>
          <w:lang w:val="ru-RU"/>
        </w:rPr>
        <w:lastRenderedPageBreak/>
        <w:t>Список использованных источников</w:t>
      </w:r>
      <w:bookmarkEnd w:id="6"/>
    </w:p>
    <w:p w:rsidR="002B3203" w:rsidRPr="002B3203" w:rsidRDefault="002B3203" w:rsidP="002B3203">
      <w:pPr>
        <w:rPr>
          <w:rFonts w:ascii="Times New Roman" w:hAnsi="Times New Roman" w:cs="Times New Roman"/>
          <w:sz w:val="28"/>
          <w:szCs w:val="28"/>
          <w:lang w:val="ru-RU"/>
        </w:rPr>
      </w:pPr>
    </w:p>
    <w:p w:rsidR="00C773B1" w:rsidRPr="002B3203" w:rsidRDefault="00C773B1" w:rsidP="00502F39">
      <w:pPr>
        <w:widowControl w:val="0"/>
        <w:spacing w:before="120"/>
        <w:ind w:firstLine="567"/>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1. Банковское дело / по</w:t>
      </w:r>
      <w:r w:rsidR="002B3203">
        <w:rPr>
          <w:rFonts w:ascii="Times New Roman" w:hAnsi="Times New Roman" w:cs="Times New Roman"/>
          <w:color w:val="000000"/>
          <w:sz w:val="28"/>
          <w:szCs w:val="28"/>
          <w:lang w:val="ru-RU"/>
        </w:rPr>
        <w:t>д ред. Лаврушина О.И. -М., 2014</w:t>
      </w:r>
      <w:r w:rsidR="002B3203" w:rsidRPr="002B3203">
        <w:rPr>
          <w:rFonts w:ascii="Times New Roman" w:hAnsi="Times New Roman" w:cs="Times New Roman"/>
          <w:color w:val="000000"/>
          <w:sz w:val="28"/>
          <w:szCs w:val="28"/>
          <w:lang w:val="ru-RU"/>
        </w:rPr>
        <w:t>;</w:t>
      </w:r>
    </w:p>
    <w:p w:rsidR="00C773B1" w:rsidRPr="002B3203" w:rsidRDefault="00C773B1" w:rsidP="00502F39">
      <w:pPr>
        <w:widowControl w:val="0"/>
        <w:spacing w:before="120"/>
        <w:ind w:firstLine="567"/>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2. Вилкова Н. Международный финансовый</w:t>
      </w:r>
      <w:r w:rsidR="002B3203">
        <w:rPr>
          <w:rFonts w:ascii="Times New Roman" w:hAnsi="Times New Roman" w:cs="Times New Roman"/>
          <w:color w:val="000000"/>
          <w:sz w:val="28"/>
          <w:szCs w:val="28"/>
          <w:lang w:val="ru-RU"/>
        </w:rPr>
        <w:t xml:space="preserve"> лизинг // Экономика и жизнь. -</w:t>
      </w:r>
      <w:r w:rsidR="002B3203" w:rsidRPr="002B3203">
        <w:rPr>
          <w:rFonts w:ascii="Times New Roman" w:hAnsi="Times New Roman" w:cs="Times New Roman"/>
          <w:color w:val="000000"/>
          <w:sz w:val="28"/>
          <w:szCs w:val="28"/>
          <w:lang w:val="ru-RU"/>
        </w:rPr>
        <w:t>2014;</w:t>
      </w:r>
    </w:p>
    <w:p w:rsidR="00C773B1" w:rsidRPr="002B3203" w:rsidRDefault="00C773B1" w:rsidP="00502F39">
      <w:pPr>
        <w:widowControl w:val="0"/>
        <w:spacing w:before="120"/>
        <w:ind w:firstLine="567"/>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 xml:space="preserve">3. </w:t>
      </w:r>
      <w:proofErr w:type="spellStart"/>
      <w:r w:rsidRPr="002B3203">
        <w:rPr>
          <w:rFonts w:ascii="Times New Roman" w:hAnsi="Times New Roman" w:cs="Times New Roman"/>
          <w:color w:val="000000"/>
          <w:sz w:val="28"/>
          <w:szCs w:val="28"/>
          <w:lang w:val="ru-RU"/>
        </w:rPr>
        <w:t>Голощапов</w:t>
      </w:r>
      <w:proofErr w:type="spellEnd"/>
      <w:r w:rsidRPr="002B3203">
        <w:rPr>
          <w:rFonts w:ascii="Times New Roman" w:hAnsi="Times New Roman" w:cs="Times New Roman"/>
          <w:color w:val="000000"/>
          <w:sz w:val="28"/>
          <w:szCs w:val="28"/>
          <w:lang w:val="ru-RU"/>
        </w:rPr>
        <w:t xml:space="preserve"> В. Лизинг обречен на успех, но мешают налоговые проблемы // Экономика и жизнь. -</w:t>
      </w:r>
      <w:r w:rsidR="002B3203" w:rsidRPr="002B3203">
        <w:rPr>
          <w:rFonts w:ascii="Times New Roman" w:hAnsi="Times New Roman" w:cs="Times New Roman"/>
          <w:color w:val="000000"/>
          <w:sz w:val="28"/>
          <w:szCs w:val="28"/>
          <w:lang w:val="ru-RU"/>
        </w:rPr>
        <w:t>2015;</w:t>
      </w:r>
    </w:p>
    <w:p w:rsidR="00C773B1" w:rsidRPr="002B3203" w:rsidRDefault="00C773B1" w:rsidP="00502F39">
      <w:pPr>
        <w:widowControl w:val="0"/>
        <w:spacing w:before="120"/>
        <w:ind w:firstLine="567"/>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 xml:space="preserve">4. Жуков Г.М. Лизинг в АПК // Деньги и кредит. -№1. </w:t>
      </w:r>
      <w:r w:rsidR="002B3203" w:rsidRPr="002B3203">
        <w:rPr>
          <w:rFonts w:ascii="Times New Roman" w:hAnsi="Times New Roman" w:cs="Times New Roman"/>
          <w:color w:val="000000"/>
          <w:sz w:val="28"/>
          <w:szCs w:val="28"/>
          <w:lang w:val="ru-RU"/>
        </w:rPr>
        <w:t>2015;</w:t>
      </w:r>
    </w:p>
    <w:p w:rsidR="00C773B1" w:rsidRPr="002B3203" w:rsidRDefault="00C773B1" w:rsidP="00502F39">
      <w:pPr>
        <w:widowControl w:val="0"/>
        <w:spacing w:before="120"/>
        <w:ind w:firstLine="567"/>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 xml:space="preserve">5. </w:t>
      </w:r>
      <w:proofErr w:type="spellStart"/>
      <w:r w:rsidRPr="002B3203">
        <w:rPr>
          <w:rFonts w:ascii="Times New Roman" w:hAnsi="Times New Roman" w:cs="Times New Roman"/>
          <w:color w:val="000000"/>
          <w:sz w:val="28"/>
          <w:szCs w:val="28"/>
          <w:lang w:val="ru-RU"/>
        </w:rPr>
        <w:t>Илингин</w:t>
      </w:r>
      <w:proofErr w:type="spellEnd"/>
      <w:r w:rsidRPr="002B3203">
        <w:rPr>
          <w:rFonts w:ascii="Times New Roman" w:hAnsi="Times New Roman" w:cs="Times New Roman"/>
          <w:color w:val="000000"/>
          <w:sz w:val="28"/>
          <w:szCs w:val="28"/>
          <w:lang w:val="ru-RU"/>
        </w:rPr>
        <w:t xml:space="preserve"> И. Лизинг при экспорте машин и оборудования // ЭКО. -№9. -</w:t>
      </w:r>
      <w:r w:rsidR="002B3203" w:rsidRPr="002B3203">
        <w:rPr>
          <w:rFonts w:ascii="Times New Roman" w:hAnsi="Times New Roman" w:cs="Times New Roman"/>
          <w:color w:val="000000"/>
          <w:sz w:val="28"/>
          <w:szCs w:val="28"/>
          <w:lang w:val="ru-RU"/>
        </w:rPr>
        <w:t>2014;</w:t>
      </w:r>
    </w:p>
    <w:p w:rsidR="00C773B1" w:rsidRPr="00D22C30" w:rsidRDefault="00C773B1" w:rsidP="00502F39">
      <w:pPr>
        <w:widowControl w:val="0"/>
        <w:spacing w:before="120"/>
        <w:ind w:firstLine="567"/>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6. Киселев И.Б. Лизинг - практика становления // Деньги и кредит. -? 1. -</w:t>
      </w:r>
      <w:r w:rsidR="002B3203" w:rsidRPr="00D22C30">
        <w:rPr>
          <w:rFonts w:ascii="Times New Roman" w:hAnsi="Times New Roman" w:cs="Times New Roman"/>
          <w:color w:val="000000"/>
          <w:sz w:val="28"/>
          <w:szCs w:val="28"/>
          <w:lang w:val="ru-RU"/>
        </w:rPr>
        <w:t>2013;</w:t>
      </w:r>
    </w:p>
    <w:p w:rsidR="00C773B1" w:rsidRPr="002B3203" w:rsidRDefault="00C773B1" w:rsidP="00502F39">
      <w:pPr>
        <w:widowControl w:val="0"/>
        <w:spacing w:before="120"/>
        <w:ind w:firstLine="567"/>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7. Коган Э.Э. Правовые основы лизинга // ЭКО. -№3. -</w:t>
      </w:r>
      <w:r w:rsidR="002B3203" w:rsidRPr="00D22C30">
        <w:rPr>
          <w:rFonts w:ascii="Times New Roman" w:hAnsi="Times New Roman" w:cs="Times New Roman"/>
          <w:color w:val="000000"/>
          <w:sz w:val="28"/>
          <w:szCs w:val="28"/>
          <w:lang w:val="ru-RU"/>
        </w:rPr>
        <w:t>2014;</w:t>
      </w:r>
      <w:r w:rsidRPr="002B3203">
        <w:rPr>
          <w:rFonts w:ascii="Times New Roman" w:hAnsi="Times New Roman" w:cs="Times New Roman"/>
          <w:color w:val="000000"/>
          <w:sz w:val="28"/>
          <w:szCs w:val="28"/>
          <w:lang w:val="ru-RU"/>
        </w:rPr>
        <w:t xml:space="preserve"> </w:t>
      </w:r>
    </w:p>
    <w:p w:rsidR="00C773B1" w:rsidRPr="002B3203" w:rsidRDefault="00C773B1" w:rsidP="00502F39">
      <w:pPr>
        <w:widowControl w:val="0"/>
        <w:spacing w:before="120"/>
        <w:ind w:firstLine="567"/>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 xml:space="preserve">8. Козлов Д. Лизинг: новые горизонты предпринимательства // Экономика и жизнь. -№29. </w:t>
      </w:r>
      <w:r w:rsidR="002B3203" w:rsidRPr="002B3203">
        <w:rPr>
          <w:rFonts w:ascii="Times New Roman" w:hAnsi="Times New Roman" w:cs="Times New Roman"/>
          <w:color w:val="000000"/>
          <w:sz w:val="28"/>
          <w:szCs w:val="28"/>
          <w:lang w:val="ru-RU"/>
        </w:rPr>
        <w:t>2015;</w:t>
      </w:r>
    </w:p>
    <w:p w:rsidR="00C773B1" w:rsidRPr="002B3203" w:rsidRDefault="00C773B1" w:rsidP="00502F39">
      <w:pPr>
        <w:widowControl w:val="0"/>
        <w:spacing w:before="120"/>
        <w:ind w:firstLine="567"/>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9. Кулешов А. Рынок лизинговых услуг в ракурсе налогообложения // Экономика и жизнь. -№20. -</w:t>
      </w:r>
      <w:r w:rsidR="002B3203" w:rsidRPr="002B3203">
        <w:rPr>
          <w:rFonts w:ascii="Times New Roman" w:hAnsi="Times New Roman" w:cs="Times New Roman"/>
          <w:color w:val="000000"/>
          <w:sz w:val="28"/>
          <w:szCs w:val="28"/>
          <w:lang w:val="ru-RU"/>
        </w:rPr>
        <w:t>2015;</w:t>
      </w:r>
      <w:r w:rsidRPr="002B3203">
        <w:rPr>
          <w:rFonts w:ascii="Times New Roman" w:hAnsi="Times New Roman" w:cs="Times New Roman"/>
          <w:color w:val="000000"/>
          <w:sz w:val="28"/>
          <w:szCs w:val="28"/>
          <w:lang w:val="ru-RU"/>
        </w:rPr>
        <w:t xml:space="preserve"> </w:t>
      </w:r>
    </w:p>
    <w:p w:rsidR="00C773B1" w:rsidRPr="002B3203" w:rsidRDefault="00C773B1" w:rsidP="00502F39">
      <w:pPr>
        <w:widowControl w:val="0"/>
        <w:spacing w:before="120"/>
        <w:ind w:firstLine="567"/>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 xml:space="preserve">10. Куликов А.Г. Кредиты. Инвестиции. </w:t>
      </w:r>
      <w:proofErr w:type="gramStart"/>
      <w:r w:rsidRPr="002B3203">
        <w:rPr>
          <w:rFonts w:ascii="Times New Roman" w:hAnsi="Times New Roman" w:cs="Times New Roman"/>
          <w:color w:val="000000"/>
          <w:sz w:val="28"/>
          <w:szCs w:val="28"/>
          <w:lang w:val="ru-RU"/>
        </w:rPr>
        <w:t>-М</w:t>
      </w:r>
      <w:proofErr w:type="gramEnd"/>
      <w:r w:rsidRPr="002B3203">
        <w:rPr>
          <w:rFonts w:ascii="Times New Roman" w:hAnsi="Times New Roman" w:cs="Times New Roman"/>
          <w:color w:val="000000"/>
          <w:sz w:val="28"/>
          <w:szCs w:val="28"/>
          <w:lang w:val="ru-RU"/>
        </w:rPr>
        <w:t>.,</w:t>
      </w:r>
      <w:r w:rsidR="002B3203" w:rsidRPr="002B3203">
        <w:rPr>
          <w:rFonts w:ascii="Times New Roman" w:hAnsi="Times New Roman" w:cs="Times New Roman"/>
          <w:color w:val="000000"/>
          <w:sz w:val="28"/>
          <w:szCs w:val="28"/>
          <w:lang w:val="ru-RU"/>
        </w:rPr>
        <w:t>2013;</w:t>
      </w:r>
    </w:p>
    <w:p w:rsidR="00C773B1" w:rsidRPr="002B3203" w:rsidRDefault="00C773B1" w:rsidP="00502F39">
      <w:pPr>
        <w:widowControl w:val="0"/>
        <w:spacing w:before="120"/>
        <w:ind w:firstLine="567"/>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 xml:space="preserve">11. Лизинг как альтернативная форма финансирования // </w:t>
      </w:r>
      <w:proofErr w:type="spellStart"/>
      <w:r w:rsidRPr="002B3203">
        <w:rPr>
          <w:rFonts w:ascii="Times New Roman" w:hAnsi="Times New Roman" w:cs="Times New Roman"/>
          <w:color w:val="000000"/>
          <w:sz w:val="28"/>
          <w:szCs w:val="28"/>
          <w:lang w:val="ru-RU"/>
        </w:rPr>
        <w:t>Финансисит</w:t>
      </w:r>
      <w:proofErr w:type="spellEnd"/>
      <w:r w:rsidRPr="002B3203">
        <w:rPr>
          <w:rFonts w:ascii="Times New Roman" w:hAnsi="Times New Roman" w:cs="Times New Roman"/>
          <w:color w:val="000000"/>
          <w:sz w:val="28"/>
          <w:szCs w:val="28"/>
          <w:lang w:val="ru-RU"/>
        </w:rPr>
        <w:t>. -№19. -</w:t>
      </w:r>
      <w:r w:rsidR="002B3203" w:rsidRPr="002B3203">
        <w:rPr>
          <w:rFonts w:ascii="Times New Roman" w:hAnsi="Times New Roman" w:cs="Times New Roman"/>
          <w:color w:val="000000"/>
          <w:sz w:val="28"/>
          <w:szCs w:val="28"/>
          <w:lang w:val="ru-RU"/>
        </w:rPr>
        <w:t>2014;</w:t>
      </w:r>
      <w:r w:rsidRPr="002B3203">
        <w:rPr>
          <w:rFonts w:ascii="Times New Roman" w:hAnsi="Times New Roman" w:cs="Times New Roman"/>
          <w:color w:val="000000"/>
          <w:sz w:val="28"/>
          <w:szCs w:val="28"/>
          <w:lang w:val="ru-RU"/>
        </w:rPr>
        <w:t xml:space="preserve"> </w:t>
      </w:r>
    </w:p>
    <w:p w:rsidR="00C773B1" w:rsidRPr="002B3203" w:rsidRDefault="00C773B1" w:rsidP="00502F39">
      <w:pPr>
        <w:widowControl w:val="0"/>
        <w:spacing w:before="120"/>
        <w:ind w:firstLine="567"/>
        <w:jc w:val="both"/>
        <w:rPr>
          <w:rFonts w:ascii="Times New Roman" w:hAnsi="Times New Roman" w:cs="Times New Roman"/>
          <w:color w:val="000000"/>
          <w:sz w:val="28"/>
          <w:szCs w:val="28"/>
          <w:lang w:val="ru-RU"/>
        </w:rPr>
      </w:pPr>
      <w:r w:rsidRPr="002B3203">
        <w:rPr>
          <w:rFonts w:ascii="Times New Roman" w:hAnsi="Times New Roman" w:cs="Times New Roman"/>
          <w:color w:val="000000"/>
          <w:sz w:val="28"/>
          <w:szCs w:val="28"/>
          <w:lang w:val="ru-RU"/>
        </w:rPr>
        <w:t>12. Лифшиц И. Правовой режим лизинговых операций // Экономика и жизнь. -</w:t>
      </w:r>
      <w:r w:rsidR="002B3203" w:rsidRPr="002B3203">
        <w:rPr>
          <w:rFonts w:ascii="Times New Roman" w:hAnsi="Times New Roman" w:cs="Times New Roman"/>
          <w:color w:val="000000"/>
          <w:sz w:val="28"/>
          <w:szCs w:val="28"/>
          <w:lang w:val="ru-RU"/>
        </w:rPr>
        <w:t>2013;</w:t>
      </w:r>
    </w:p>
    <w:p w:rsidR="00C773B1" w:rsidRPr="002B3203" w:rsidRDefault="002B3203" w:rsidP="00502F39">
      <w:pPr>
        <w:widowControl w:val="0"/>
        <w:spacing w:before="120"/>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1</w:t>
      </w:r>
      <w:r w:rsidRPr="002B3203">
        <w:rPr>
          <w:rFonts w:ascii="Times New Roman" w:hAnsi="Times New Roman" w:cs="Times New Roman"/>
          <w:color w:val="000000"/>
          <w:sz w:val="28"/>
          <w:szCs w:val="28"/>
          <w:lang w:val="ru-RU"/>
        </w:rPr>
        <w:t>3</w:t>
      </w:r>
      <w:r w:rsidR="00C773B1" w:rsidRPr="002B3203">
        <w:rPr>
          <w:rFonts w:ascii="Times New Roman" w:hAnsi="Times New Roman" w:cs="Times New Roman"/>
          <w:color w:val="000000"/>
          <w:sz w:val="28"/>
          <w:szCs w:val="28"/>
          <w:lang w:val="ru-RU"/>
        </w:rPr>
        <w:t>. Соколов В.В. Новый импульс развитию предпринимательства // Экономика и жизнь. -</w:t>
      </w:r>
      <w:r w:rsidRPr="002B3203">
        <w:rPr>
          <w:rFonts w:ascii="Times New Roman" w:hAnsi="Times New Roman" w:cs="Times New Roman"/>
          <w:color w:val="000000"/>
          <w:sz w:val="28"/>
          <w:szCs w:val="28"/>
          <w:lang w:val="ru-RU"/>
        </w:rPr>
        <w:t>2014;</w:t>
      </w:r>
    </w:p>
    <w:p w:rsidR="00C773B1" w:rsidRPr="002B3203" w:rsidRDefault="002B3203" w:rsidP="00502F39">
      <w:pPr>
        <w:widowControl w:val="0"/>
        <w:spacing w:before="120"/>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1</w:t>
      </w:r>
      <w:r w:rsidRPr="002B3203">
        <w:rPr>
          <w:rFonts w:ascii="Times New Roman" w:hAnsi="Times New Roman" w:cs="Times New Roman"/>
          <w:color w:val="000000"/>
          <w:sz w:val="28"/>
          <w:szCs w:val="28"/>
          <w:lang w:val="ru-RU"/>
        </w:rPr>
        <w:t>4</w:t>
      </w:r>
      <w:r w:rsidR="00C773B1" w:rsidRPr="002B3203">
        <w:rPr>
          <w:rFonts w:ascii="Times New Roman" w:hAnsi="Times New Roman" w:cs="Times New Roman"/>
          <w:color w:val="000000"/>
          <w:sz w:val="28"/>
          <w:szCs w:val="28"/>
          <w:lang w:val="ru-RU"/>
        </w:rPr>
        <w:t xml:space="preserve">. Филатов А.А. Лизинг - правовые аспекты </w:t>
      </w:r>
      <w:r>
        <w:rPr>
          <w:rFonts w:ascii="Times New Roman" w:hAnsi="Times New Roman" w:cs="Times New Roman"/>
          <w:color w:val="000000"/>
          <w:sz w:val="28"/>
          <w:szCs w:val="28"/>
          <w:lang w:val="ru-RU"/>
        </w:rPr>
        <w:t>// Деньги и кредит. -</w:t>
      </w:r>
      <w:r w:rsidRPr="002B3203">
        <w:rPr>
          <w:rFonts w:ascii="Times New Roman" w:hAnsi="Times New Roman" w:cs="Times New Roman"/>
          <w:color w:val="000000"/>
          <w:sz w:val="28"/>
          <w:szCs w:val="28"/>
          <w:lang w:val="ru-RU"/>
        </w:rPr>
        <w:t>2013;</w:t>
      </w:r>
    </w:p>
    <w:p w:rsidR="00C773B1" w:rsidRPr="00363FC4" w:rsidRDefault="00363FC4" w:rsidP="00502F39">
      <w:pPr>
        <w:widowControl w:val="0"/>
        <w:spacing w:before="120"/>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1</w:t>
      </w:r>
      <w:r w:rsidRPr="00363FC4">
        <w:rPr>
          <w:rFonts w:ascii="Times New Roman" w:hAnsi="Times New Roman" w:cs="Times New Roman"/>
          <w:color w:val="000000"/>
          <w:sz w:val="28"/>
          <w:szCs w:val="28"/>
          <w:lang w:val="ru-RU"/>
        </w:rPr>
        <w:t>5</w:t>
      </w:r>
      <w:r w:rsidR="00C773B1" w:rsidRPr="002B3203">
        <w:rPr>
          <w:rFonts w:ascii="Times New Roman" w:hAnsi="Times New Roman" w:cs="Times New Roman"/>
          <w:color w:val="000000"/>
          <w:sz w:val="28"/>
          <w:szCs w:val="28"/>
          <w:lang w:val="ru-RU"/>
        </w:rPr>
        <w:t>. Яновский</w:t>
      </w:r>
      <w:r w:rsidR="002B3203">
        <w:rPr>
          <w:rFonts w:ascii="Times New Roman" w:hAnsi="Times New Roman" w:cs="Times New Roman"/>
          <w:color w:val="000000"/>
          <w:sz w:val="28"/>
          <w:szCs w:val="28"/>
          <w:lang w:val="ru-RU"/>
        </w:rPr>
        <w:t xml:space="preserve"> А.М. Лизинг // ЭКО. -№7. </w:t>
      </w:r>
      <w:r w:rsidRPr="00363FC4">
        <w:rPr>
          <w:rFonts w:ascii="Times New Roman" w:hAnsi="Times New Roman" w:cs="Times New Roman"/>
          <w:color w:val="000000"/>
          <w:sz w:val="28"/>
          <w:szCs w:val="28"/>
          <w:lang w:val="ru-RU"/>
        </w:rPr>
        <w:t>2015;</w:t>
      </w:r>
    </w:p>
    <w:p w:rsidR="00C773B1" w:rsidRPr="002B3203" w:rsidRDefault="00363FC4" w:rsidP="00502F39">
      <w:pPr>
        <w:widowControl w:val="0"/>
        <w:spacing w:before="120"/>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1</w:t>
      </w:r>
      <w:r w:rsidRPr="00363FC4">
        <w:rPr>
          <w:rFonts w:ascii="Times New Roman" w:hAnsi="Times New Roman" w:cs="Times New Roman"/>
          <w:color w:val="000000"/>
          <w:sz w:val="28"/>
          <w:szCs w:val="28"/>
          <w:lang w:val="ru-RU"/>
        </w:rPr>
        <w:t>6</w:t>
      </w:r>
      <w:r w:rsidR="00C773B1" w:rsidRPr="002B3203">
        <w:rPr>
          <w:rFonts w:ascii="Times New Roman" w:hAnsi="Times New Roman" w:cs="Times New Roman"/>
          <w:color w:val="000000"/>
          <w:sz w:val="28"/>
          <w:szCs w:val="28"/>
          <w:lang w:val="ru-RU"/>
        </w:rPr>
        <w:t>. Рассадин В.Н. Лизинг</w:t>
      </w:r>
      <w:r>
        <w:rPr>
          <w:rFonts w:ascii="Times New Roman" w:hAnsi="Times New Roman" w:cs="Times New Roman"/>
          <w:color w:val="000000"/>
          <w:sz w:val="28"/>
          <w:szCs w:val="28"/>
          <w:lang w:val="ru-RU"/>
        </w:rPr>
        <w:t xml:space="preserve"> и конверсия // ЭКО. -№8. </w:t>
      </w:r>
      <w:r w:rsidRPr="00363FC4">
        <w:rPr>
          <w:rFonts w:ascii="Times New Roman" w:hAnsi="Times New Roman" w:cs="Times New Roman"/>
          <w:color w:val="000000"/>
          <w:sz w:val="28"/>
          <w:szCs w:val="28"/>
          <w:lang w:val="ru-RU"/>
        </w:rPr>
        <w:t>-2013;</w:t>
      </w:r>
      <w:r w:rsidR="00C773B1" w:rsidRPr="002B3203">
        <w:rPr>
          <w:rFonts w:ascii="Times New Roman" w:hAnsi="Times New Roman" w:cs="Times New Roman"/>
          <w:color w:val="000000"/>
          <w:sz w:val="28"/>
          <w:szCs w:val="28"/>
          <w:lang w:val="ru-RU"/>
        </w:rPr>
        <w:t xml:space="preserve"> </w:t>
      </w:r>
    </w:p>
    <w:p w:rsidR="00C773B1" w:rsidRPr="002B3203" w:rsidRDefault="00363FC4" w:rsidP="0043383D">
      <w:pPr>
        <w:widowControl w:val="0"/>
        <w:spacing w:before="120"/>
        <w:ind w:firstLine="567"/>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1</w:t>
      </w:r>
      <w:r w:rsidRPr="00363FC4">
        <w:rPr>
          <w:rFonts w:ascii="Times New Roman" w:hAnsi="Times New Roman" w:cs="Times New Roman"/>
          <w:color w:val="000000"/>
          <w:sz w:val="28"/>
          <w:szCs w:val="28"/>
          <w:lang w:val="ru-RU"/>
        </w:rPr>
        <w:t>7</w:t>
      </w:r>
      <w:r w:rsidR="00C773B1" w:rsidRPr="002B3203">
        <w:rPr>
          <w:rFonts w:ascii="Times New Roman" w:hAnsi="Times New Roman" w:cs="Times New Roman"/>
          <w:color w:val="000000"/>
          <w:sz w:val="28"/>
          <w:szCs w:val="28"/>
          <w:lang w:val="ru-RU"/>
        </w:rPr>
        <w:t xml:space="preserve">. </w:t>
      </w:r>
      <w:proofErr w:type="spellStart"/>
      <w:r w:rsidR="00C773B1" w:rsidRPr="002B3203">
        <w:rPr>
          <w:rFonts w:ascii="Times New Roman" w:hAnsi="Times New Roman" w:cs="Times New Roman"/>
          <w:color w:val="000000"/>
          <w:sz w:val="28"/>
          <w:szCs w:val="28"/>
          <w:lang w:val="ru-RU"/>
        </w:rPr>
        <w:t>Русакова</w:t>
      </w:r>
      <w:proofErr w:type="spellEnd"/>
      <w:r w:rsidR="00C773B1" w:rsidRPr="002B3203">
        <w:rPr>
          <w:rFonts w:ascii="Times New Roman" w:hAnsi="Times New Roman" w:cs="Times New Roman"/>
          <w:color w:val="000000"/>
          <w:sz w:val="28"/>
          <w:szCs w:val="28"/>
          <w:lang w:val="ru-RU"/>
        </w:rPr>
        <w:t xml:space="preserve"> Е.А. Учет лизинговых операций. -</w:t>
      </w:r>
      <w:r w:rsidRPr="00363FC4">
        <w:rPr>
          <w:rFonts w:ascii="Times New Roman" w:hAnsi="Times New Roman" w:cs="Times New Roman"/>
          <w:color w:val="000000"/>
          <w:sz w:val="28"/>
          <w:szCs w:val="28"/>
          <w:lang w:val="ru-RU"/>
        </w:rPr>
        <w:t>2012</w:t>
      </w:r>
      <w:r w:rsidR="0043383D" w:rsidRPr="0043383D">
        <w:rPr>
          <w:rFonts w:ascii="Times New Roman" w:hAnsi="Times New Roman" w:cs="Times New Roman"/>
          <w:color w:val="000000"/>
          <w:sz w:val="28"/>
          <w:szCs w:val="28"/>
          <w:lang w:val="ru-RU"/>
        </w:rPr>
        <w:t>.</w:t>
      </w:r>
      <w:r w:rsidR="0043383D" w:rsidRPr="002B3203">
        <w:rPr>
          <w:rFonts w:ascii="Times New Roman" w:hAnsi="Times New Roman" w:cs="Times New Roman"/>
          <w:color w:val="000000"/>
          <w:sz w:val="28"/>
          <w:szCs w:val="28"/>
          <w:lang w:val="ru-RU"/>
        </w:rPr>
        <w:t xml:space="preserve"> </w:t>
      </w:r>
    </w:p>
    <w:p w:rsidR="00376B25" w:rsidRPr="002B3203" w:rsidRDefault="00376B25" w:rsidP="00502F39">
      <w:pPr>
        <w:jc w:val="both"/>
        <w:rPr>
          <w:rFonts w:ascii="Times New Roman" w:hAnsi="Times New Roman" w:cs="Times New Roman"/>
          <w:sz w:val="28"/>
          <w:szCs w:val="28"/>
          <w:lang w:val="ru-RU"/>
        </w:rPr>
      </w:pPr>
    </w:p>
    <w:sectPr w:rsidR="00376B25" w:rsidRPr="002B3203" w:rsidSect="00376B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altName w:val="Calibri"/>
    <w:charset w:val="00"/>
    <w:family w:val="swiss"/>
    <w:pitch w:val="variable"/>
    <w:sig w:usb0="00000001"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etersburgC-Bold">
    <w:panose1 w:val="00000000000000000000"/>
    <w:charset w:val="CC"/>
    <w:family w:val="auto"/>
    <w:notTrueType/>
    <w:pitch w:val="default"/>
    <w:sig w:usb0="00000201" w:usb1="00000000" w:usb2="00000000" w:usb3="00000000" w:csb0="00000004"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F02A2"/>
    <w:rsid w:val="00051816"/>
    <w:rsid w:val="00092E5D"/>
    <w:rsid w:val="00164D65"/>
    <w:rsid w:val="001E5F79"/>
    <w:rsid w:val="0028317B"/>
    <w:rsid w:val="002B3203"/>
    <w:rsid w:val="002C7702"/>
    <w:rsid w:val="00363FC4"/>
    <w:rsid w:val="003755D7"/>
    <w:rsid w:val="00376B25"/>
    <w:rsid w:val="0039726A"/>
    <w:rsid w:val="0043383D"/>
    <w:rsid w:val="004F4816"/>
    <w:rsid w:val="00502F39"/>
    <w:rsid w:val="005F02A2"/>
    <w:rsid w:val="006C3AE5"/>
    <w:rsid w:val="006F0087"/>
    <w:rsid w:val="00960D63"/>
    <w:rsid w:val="00AB4C3D"/>
    <w:rsid w:val="00C1037F"/>
    <w:rsid w:val="00C553FC"/>
    <w:rsid w:val="00C7113A"/>
    <w:rsid w:val="00C773B1"/>
    <w:rsid w:val="00CA11A3"/>
    <w:rsid w:val="00D22C30"/>
    <w:rsid w:val="00D33360"/>
    <w:rsid w:val="00F179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4D65"/>
  </w:style>
  <w:style w:type="paragraph" w:styleId="1">
    <w:name w:val="heading 1"/>
    <w:basedOn w:val="a"/>
    <w:next w:val="a"/>
    <w:link w:val="10"/>
    <w:uiPriority w:val="9"/>
    <w:qFormat/>
    <w:rsid w:val="002B3203"/>
    <w:pPr>
      <w:keepNext/>
      <w:keepLines/>
      <w:spacing w:before="480" w:after="0"/>
      <w:jc w:val="center"/>
      <w:outlineLvl w:val="0"/>
    </w:pPr>
    <w:rPr>
      <w:rFonts w:asciiTheme="majorHAnsi" w:eastAsiaTheme="majorEastAsia" w:hAnsiTheme="majorHAnsi" w:cstheme="majorBidi"/>
      <w:b/>
      <w:bCs/>
      <w:color w:val="000000" w:themeColor="text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64D65"/>
    <w:pPr>
      <w:ind w:left="720"/>
      <w:contextualSpacing/>
    </w:pPr>
  </w:style>
  <w:style w:type="paragraph" w:styleId="a4">
    <w:name w:val="Body Text Indent"/>
    <w:basedOn w:val="a"/>
    <w:link w:val="a5"/>
    <w:rsid w:val="005F02A2"/>
    <w:pPr>
      <w:spacing w:after="0" w:line="240" w:lineRule="auto"/>
      <w:ind w:firstLine="567"/>
    </w:pPr>
    <w:rPr>
      <w:rFonts w:ascii="Times New Roman" w:eastAsia="Times New Roman" w:hAnsi="Times New Roman" w:cs="Times New Roman"/>
      <w:sz w:val="24"/>
      <w:szCs w:val="20"/>
      <w:lang w:val="ru-RU" w:eastAsia="ru-RU"/>
    </w:rPr>
  </w:style>
  <w:style w:type="character" w:customStyle="1" w:styleId="a5">
    <w:name w:val="Основной текст с отступом Знак"/>
    <w:basedOn w:val="a0"/>
    <w:link w:val="a4"/>
    <w:rsid w:val="005F02A2"/>
    <w:rPr>
      <w:rFonts w:ascii="Times New Roman" w:eastAsia="Times New Roman" w:hAnsi="Times New Roman" w:cs="Times New Roman"/>
      <w:sz w:val="24"/>
      <w:szCs w:val="20"/>
      <w:lang w:val="ru-RU" w:eastAsia="ru-RU"/>
    </w:rPr>
  </w:style>
  <w:style w:type="character" w:styleId="a6">
    <w:name w:val="Hyperlink"/>
    <w:basedOn w:val="a0"/>
    <w:uiPriority w:val="99"/>
    <w:rsid w:val="00C773B1"/>
    <w:rPr>
      <w:rFonts w:ascii="Verdana" w:hAnsi="Verdana" w:cs="Verdana"/>
      <w:color w:val="0000FF"/>
      <w:u w:val="single"/>
    </w:rPr>
  </w:style>
  <w:style w:type="character" w:styleId="a7">
    <w:name w:val="Strong"/>
    <w:basedOn w:val="a0"/>
    <w:uiPriority w:val="99"/>
    <w:qFormat/>
    <w:rsid w:val="00C773B1"/>
    <w:rPr>
      <w:b/>
      <w:bCs/>
    </w:rPr>
  </w:style>
  <w:style w:type="paragraph" w:styleId="a8">
    <w:name w:val="Normal (Web)"/>
    <w:basedOn w:val="a"/>
    <w:uiPriority w:val="99"/>
    <w:unhideWhenUsed/>
    <w:rsid w:val="003755D7"/>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10">
    <w:name w:val="Заголовок 1 Знак"/>
    <w:basedOn w:val="a0"/>
    <w:link w:val="1"/>
    <w:uiPriority w:val="9"/>
    <w:rsid w:val="002B3203"/>
    <w:rPr>
      <w:rFonts w:asciiTheme="majorHAnsi" w:eastAsiaTheme="majorEastAsia" w:hAnsiTheme="majorHAnsi" w:cstheme="majorBidi"/>
      <w:b/>
      <w:bCs/>
      <w:color w:val="000000" w:themeColor="text1"/>
      <w:sz w:val="28"/>
      <w:szCs w:val="28"/>
    </w:rPr>
  </w:style>
  <w:style w:type="paragraph" w:styleId="a9">
    <w:name w:val="TOC Heading"/>
    <w:basedOn w:val="1"/>
    <w:next w:val="a"/>
    <w:uiPriority w:val="39"/>
    <w:semiHidden/>
    <w:unhideWhenUsed/>
    <w:qFormat/>
    <w:rsid w:val="002C7702"/>
    <w:pPr>
      <w:spacing w:line="276" w:lineRule="auto"/>
      <w:jc w:val="left"/>
      <w:outlineLvl w:val="9"/>
    </w:pPr>
    <w:rPr>
      <w:color w:val="2E74B5" w:themeColor="accent1" w:themeShade="BF"/>
      <w:lang w:val="ru-RU"/>
    </w:rPr>
  </w:style>
  <w:style w:type="paragraph" w:styleId="11">
    <w:name w:val="toc 1"/>
    <w:basedOn w:val="a"/>
    <w:next w:val="a"/>
    <w:autoRedefine/>
    <w:uiPriority w:val="39"/>
    <w:unhideWhenUsed/>
    <w:rsid w:val="002C7702"/>
    <w:pPr>
      <w:spacing w:after="100"/>
    </w:pPr>
  </w:style>
  <w:style w:type="paragraph" w:styleId="aa">
    <w:name w:val="Balloon Text"/>
    <w:basedOn w:val="a"/>
    <w:link w:val="ab"/>
    <w:uiPriority w:val="99"/>
    <w:semiHidden/>
    <w:unhideWhenUsed/>
    <w:rsid w:val="002C7702"/>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2C770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76924022">
      <w:bodyDiv w:val="1"/>
      <w:marLeft w:val="0"/>
      <w:marRight w:val="0"/>
      <w:marTop w:val="0"/>
      <w:marBottom w:val="0"/>
      <w:divBdr>
        <w:top w:val="none" w:sz="0" w:space="0" w:color="auto"/>
        <w:left w:val="none" w:sz="0" w:space="0" w:color="auto"/>
        <w:bottom w:val="none" w:sz="0" w:space="0" w:color="auto"/>
        <w:right w:val="none" w:sz="0" w:space="0" w:color="auto"/>
      </w:divBdr>
    </w:div>
    <w:div w:id="1214082686">
      <w:bodyDiv w:val="1"/>
      <w:marLeft w:val="0"/>
      <w:marRight w:val="0"/>
      <w:marTop w:val="0"/>
      <w:marBottom w:val="0"/>
      <w:divBdr>
        <w:top w:val="none" w:sz="0" w:space="0" w:color="auto"/>
        <w:left w:val="none" w:sz="0" w:space="0" w:color="auto"/>
        <w:bottom w:val="none" w:sz="0" w:space="0" w:color="auto"/>
        <w:right w:val="none" w:sz="0" w:space="0" w:color="auto"/>
      </w:divBdr>
    </w:div>
    <w:div w:id="1303269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421FB-26A5-493D-A5E9-4766A4967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18</Pages>
  <Words>3587</Words>
  <Characters>20447</Characters>
  <Application>Microsoft Office Word</Application>
  <DocSecurity>0</DocSecurity>
  <Lines>170</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23987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Turan</dc:creator>
  <cp:keywords/>
  <dc:description/>
  <cp:lastModifiedBy>Turan</cp:lastModifiedBy>
  <cp:revision>16</cp:revision>
  <dcterms:created xsi:type="dcterms:W3CDTF">2016-01-25T11:23:00Z</dcterms:created>
  <dcterms:modified xsi:type="dcterms:W3CDTF">2016-01-30T10:38:00Z</dcterms:modified>
</cp:coreProperties>
</file>