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BCE" w:rsidRPr="00287FBE" w:rsidRDefault="003A7BCE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</w:p>
    <w:p w:rsidR="00F22D01" w:rsidRPr="00287FBE" w:rsidRDefault="00F22D01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9633BD" w:rsidRPr="00287FBE" w:rsidRDefault="009633BD" w:rsidP="00287FBE">
      <w:pPr>
        <w:spacing w:line="360" w:lineRule="auto"/>
        <w:ind w:firstLine="709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850093"/>
        <w:docPartObj>
          <w:docPartGallery w:val="Table of Contents"/>
          <w:docPartUnique/>
        </w:docPartObj>
      </w:sdtPr>
      <w:sdtContent>
        <w:p w:rsidR="00471B7D" w:rsidRPr="00471B7D" w:rsidRDefault="00471B7D" w:rsidP="00471B7D">
          <w:pPr>
            <w:pStyle w:val="ad"/>
            <w:spacing w:line="360" w:lineRule="auto"/>
            <w:rPr>
              <w:rFonts w:ascii="Times New Roman" w:hAnsi="Times New Roman" w:cs="Times New Roman"/>
            </w:rPr>
          </w:pPr>
          <w:r w:rsidRPr="00471B7D">
            <w:rPr>
              <w:rFonts w:ascii="Times New Roman" w:hAnsi="Times New Roman" w:cs="Times New Roman"/>
            </w:rPr>
            <w:t>Содержание</w:t>
          </w:r>
        </w:p>
        <w:p w:rsidR="00471B7D" w:rsidRPr="00471B7D" w:rsidRDefault="007431F3" w:rsidP="00471B7D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r w:rsidRPr="00471B7D">
            <w:rPr>
              <w:sz w:val="28"/>
              <w:szCs w:val="28"/>
            </w:rPr>
            <w:fldChar w:fldCharType="begin"/>
          </w:r>
          <w:r w:rsidR="00471B7D" w:rsidRPr="00471B7D">
            <w:rPr>
              <w:sz w:val="28"/>
              <w:szCs w:val="28"/>
            </w:rPr>
            <w:instrText xml:space="preserve"> TOC \o "1-3" \h \z \u </w:instrText>
          </w:r>
          <w:r w:rsidRPr="00471B7D">
            <w:rPr>
              <w:sz w:val="28"/>
              <w:szCs w:val="28"/>
            </w:rPr>
            <w:fldChar w:fldCharType="separate"/>
          </w:r>
          <w:hyperlink w:anchor="_Toc419446403" w:history="1">
            <w:r w:rsidR="00471B7D" w:rsidRPr="00471B7D">
              <w:rPr>
                <w:rStyle w:val="a7"/>
                <w:noProof/>
                <w:sz w:val="28"/>
                <w:szCs w:val="28"/>
              </w:rPr>
              <w:t>Введение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_Toc419446403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3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4" w:history="1">
            <w:r w:rsidR="00471B7D" w:rsidRPr="00471B7D">
              <w:rPr>
                <w:rStyle w:val="a7"/>
                <w:noProof/>
                <w:sz w:val="28"/>
                <w:szCs w:val="28"/>
              </w:rPr>
              <w:t>1. Корпоративный финансовый контроль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_Toc419446404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4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2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5" w:history="1">
            <w:r w:rsidR="00471B7D" w:rsidRPr="00471B7D">
              <w:rPr>
                <w:rStyle w:val="a7"/>
                <w:noProof/>
                <w:sz w:val="28"/>
                <w:szCs w:val="28"/>
              </w:rPr>
              <w:t>1.1 Цели корпоративного финансового контроля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_Toc419446405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4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2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6" w:history="1">
            <w:r w:rsidR="00471B7D" w:rsidRPr="00471B7D">
              <w:rPr>
                <w:rStyle w:val="a7"/>
                <w:noProof/>
                <w:sz w:val="28"/>
                <w:szCs w:val="28"/>
              </w:rPr>
              <w:t>1.2 Задачами корпоративного финансового контроля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_Toc419446406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7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2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7" w:history="1">
            <w:r w:rsidR="00471B7D" w:rsidRPr="00471B7D">
              <w:rPr>
                <w:rStyle w:val="a7"/>
                <w:noProof/>
                <w:sz w:val="28"/>
                <w:szCs w:val="28"/>
              </w:rPr>
              <w:t>1.3 Виды корпоративного финансового контроля.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_Toc419446407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9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8" w:history="1">
            <w:r w:rsidR="00471B7D" w:rsidRPr="00471B7D">
              <w:rPr>
                <w:rStyle w:val="a7"/>
                <w:noProof/>
                <w:sz w:val="28"/>
                <w:szCs w:val="28"/>
              </w:rPr>
              <w:t>2. Комитет по аудиту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_Toc419446408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11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2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09" w:history="1">
            <w:r w:rsidR="00471B7D" w:rsidRPr="00471B7D">
              <w:rPr>
                <w:rStyle w:val="a7"/>
                <w:noProof/>
                <w:sz w:val="28"/>
                <w:szCs w:val="28"/>
              </w:rPr>
              <w:t>2.1</w:t>
            </w:r>
            <w:r w:rsidR="00471B7D" w:rsidRPr="00471B7D">
              <w:rPr>
                <w:rStyle w:val="a7"/>
                <w:noProof/>
                <w:spacing w:val="-5"/>
                <w:sz w:val="28"/>
                <w:szCs w:val="28"/>
              </w:rPr>
              <w:t xml:space="preserve"> Роль комитета по стратегическому аудиту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_Toc419446409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12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10" w:history="1">
            <w:r w:rsidR="00471B7D" w:rsidRPr="00471B7D">
              <w:rPr>
                <w:rStyle w:val="a7"/>
                <w:noProof/>
                <w:sz w:val="28"/>
                <w:szCs w:val="28"/>
              </w:rPr>
              <w:t>Заключение: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_Toc419446410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16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Pr="00471B7D" w:rsidRDefault="007431F3" w:rsidP="00471B7D">
          <w:pPr>
            <w:pStyle w:val="1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19446411" w:history="1">
            <w:r w:rsidR="00471B7D" w:rsidRPr="00471B7D">
              <w:rPr>
                <w:rStyle w:val="a7"/>
                <w:noProof/>
                <w:sz w:val="28"/>
                <w:szCs w:val="28"/>
              </w:rPr>
              <w:t>Ситуационная задача.</w:t>
            </w:r>
            <w:r w:rsidR="00471B7D" w:rsidRPr="00471B7D">
              <w:rPr>
                <w:noProof/>
                <w:webHidden/>
                <w:sz w:val="28"/>
                <w:szCs w:val="28"/>
              </w:rPr>
              <w:tab/>
            </w:r>
            <w:r w:rsidRPr="00471B7D">
              <w:rPr>
                <w:noProof/>
                <w:webHidden/>
                <w:sz w:val="28"/>
                <w:szCs w:val="28"/>
              </w:rPr>
              <w:fldChar w:fldCharType="begin"/>
            </w:r>
            <w:r w:rsidR="00471B7D" w:rsidRPr="00471B7D">
              <w:rPr>
                <w:noProof/>
                <w:webHidden/>
                <w:sz w:val="28"/>
                <w:szCs w:val="28"/>
              </w:rPr>
              <w:instrText xml:space="preserve"> PAGEREF _Toc419446411 \h </w:instrText>
            </w:r>
            <w:r w:rsidRPr="00471B7D">
              <w:rPr>
                <w:noProof/>
                <w:webHidden/>
                <w:sz w:val="28"/>
                <w:szCs w:val="28"/>
              </w:rPr>
            </w:r>
            <w:r w:rsidRPr="00471B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2BB7">
              <w:rPr>
                <w:noProof/>
                <w:webHidden/>
                <w:sz w:val="28"/>
                <w:szCs w:val="28"/>
              </w:rPr>
              <w:t>17</w:t>
            </w:r>
            <w:r w:rsidRPr="00471B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B7D" w:rsidRDefault="007431F3" w:rsidP="00471B7D">
          <w:pPr>
            <w:spacing w:line="360" w:lineRule="auto"/>
          </w:pPr>
          <w:r w:rsidRPr="00471B7D">
            <w:rPr>
              <w:sz w:val="28"/>
              <w:szCs w:val="28"/>
            </w:rPr>
            <w:fldChar w:fldCharType="end"/>
          </w:r>
        </w:p>
      </w:sdtContent>
    </w:sdt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471B7D" w:rsidRPr="00287FBE" w:rsidRDefault="00471B7D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</w:p>
    <w:p w:rsidR="00907F90" w:rsidRPr="00287FBE" w:rsidRDefault="00E86034" w:rsidP="00E86034">
      <w:pPr>
        <w:pStyle w:val="a6"/>
        <w:shd w:val="clear" w:color="auto" w:fill="FFFFFF"/>
        <w:spacing w:line="360" w:lineRule="auto"/>
        <w:ind w:firstLine="709"/>
        <w:jc w:val="both"/>
        <w:outlineLvl w:val="0"/>
        <w:rPr>
          <w:color w:val="252525"/>
          <w:sz w:val="28"/>
          <w:szCs w:val="28"/>
        </w:rPr>
      </w:pPr>
      <w:bookmarkStart w:id="0" w:name="_Toc419446403"/>
      <w:r>
        <w:rPr>
          <w:color w:val="252525"/>
          <w:sz w:val="28"/>
          <w:szCs w:val="28"/>
        </w:rPr>
        <w:lastRenderedPageBreak/>
        <w:t>Введение</w:t>
      </w:r>
      <w:bookmarkEnd w:id="0"/>
    </w:p>
    <w:p w:rsidR="00847962" w:rsidRPr="00287FBE" w:rsidRDefault="00847962" w:rsidP="00287FBE">
      <w:pPr>
        <w:pStyle w:val="a6"/>
        <w:shd w:val="clear" w:color="auto" w:fill="FFFFFF"/>
        <w:spacing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Одной из основных функций бухгалтерского учёта является его защи</w:t>
      </w:r>
      <w:r w:rsidRPr="00287FBE">
        <w:rPr>
          <w:color w:val="252525"/>
          <w:sz w:val="28"/>
          <w:szCs w:val="28"/>
        </w:rPr>
        <w:t>т</w:t>
      </w:r>
      <w:r w:rsidRPr="00287FBE">
        <w:rPr>
          <w:color w:val="252525"/>
          <w:sz w:val="28"/>
          <w:szCs w:val="28"/>
        </w:rPr>
        <w:t>ная функция, заключающаяся в обеспечении охраны интересов собственника путём создания базы для осуществления финансового контроля. Однако ре</w:t>
      </w:r>
      <w:r w:rsidRPr="00287FBE">
        <w:rPr>
          <w:color w:val="252525"/>
          <w:sz w:val="28"/>
          <w:szCs w:val="28"/>
        </w:rPr>
        <w:t>а</w:t>
      </w:r>
      <w:r w:rsidRPr="00287FBE">
        <w:rPr>
          <w:color w:val="252525"/>
          <w:sz w:val="28"/>
          <w:szCs w:val="28"/>
        </w:rPr>
        <w:t>лизация защитной функции требует наличия средств по осуществлению ко</w:t>
      </w:r>
      <w:r w:rsidRPr="00287FBE">
        <w:rPr>
          <w:color w:val="252525"/>
          <w:sz w:val="28"/>
          <w:szCs w:val="28"/>
        </w:rPr>
        <w:t>н</w:t>
      </w:r>
      <w:r w:rsidRPr="00287FBE">
        <w:rPr>
          <w:color w:val="252525"/>
          <w:sz w:val="28"/>
          <w:szCs w:val="28"/>
        </w:rPr>
        <w:t xml:space="preserve">троля. В </w:t>
      </w:r>
      <w:r w:rsidR="00EE7481" w:rsidRPr="00287FBE">
        <w:rPr>
          <w:color w:val="252525"/>
          <w:sz w:val="28"/>
          <w:szCs w:val="28"/>
        </w:rPr>
        <w:t>первую очередь, это — корпоративный финансовый контроль</w:t>
      </w:r>
      <w:r w:rsidRPr="00287FBE">
        <w:rPr>
          <w:color w:val="252525"/>
          <w:sz w:val="28"/>
          <w:szCs w:val="28"/>
        </w:rPr>
        <w:t>.</w:t>
      </w:r>
    </w:p>
    <w:p w:rsidR="00EE7481" w:rsidRPr="00287FBE" w:rsidRDefault="00EE7481" w:rsidP="00287FBE">
      <w:pPr>
        <w:pStyle w:val="a6"/>
        <w:shd w:val="clear" w:color="auto" w:fill="FFFFFF"/>
        <w:spacing w:before="120" w:after="12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 xml:space="preserve">Целью данной работы является изучение корпоративного финансового контроля его целей, задач и видов, а так же изучения </w:t>
      </w:r>
      <w:r w:rsidRPr="00287FBE">
        <w:rPr>
          <w:color w:val="000000"/>
          <w:spacing w:val="-5"/>
          <w:sz w:val="28"/>
          <w:szCs w:val="28"/>
        </w:rPr>
        <w:t>роли комитета по страт</w:t>
      </w:r>
      <w:r w:rsidRPr="00287FBE">
        <w:rPr>
          <w:color w:val="000000"/>
          <w:spacing w:val="-5"/>
          <w:sz w:val="28"/>
          <w:szCs w:val="28"/>
        </w:rPr>
        <w:t>е</w:t>
      </w:r>
      <w:r w:rsidRPr="00287FBE">
        <w:rPr>
          <w:color w:val="000000"/>
          <w:spacing w:val="-5"/>
          <w:sz w:val="28"/>
          <w:szCs w:val="28"/>
        </w:rPr>
        <w:t>гическому аудиту.</w:t>
      </w:r>
    </w:p>
    <w:p w:rsidR="00EE7481" w:rsidRPr="00287FBE" w:rsidRDefault="00EE7481" w:rsidP="00287FBE">
      <w:pPr>
        <w:pStyle w:val="a6"/>
        <w:shd w:val="clear" w:color="auto" w:fill="FFFFFF"/>
        <w:spacing w:before="120" w:after="12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Задачами работы являются:</w:t>
      </w:r>
    </w:p>
    <w:p w:rsidR="00EE7481" w:rsidRPr="00287FBE" w:rsidRDefault="00EE7481" w:rsidP="00287FBE">
      <w:pPr>
        <w:pStyle w:val="a6"/>
        <w:shd w:val="clear" w:color="auto" w:fill="FFFFFF"/>
        <w:spacing w:before="120" w:after="12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- изучить цели корпоративного финансового контроля;</w:t>
      </w:r>
    </w:p>
    <w:p w:rsidR="00EE7481" w:rsidRPr="00287FBE" w:rsidRDefault="00EE7481" w:rsidP="00287FBE">
      <w:pPr>
        <w:pStyle w:val="a6"/>
        <w:shd w:val="clear" w:color="auto" w:fill="FFFFFF"/>
        <w:spacing w:before="120" w:after="12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- рассмотреть виды и задачи контроля;</w:t>
      </w:r>
    </w:p>
    <w:p w:rsidR="00EE7481" w:rsidRPr="00287FBE" w:rsidRDefault="00EE7481" w:rsidP="00287FBE">
      <w:pPr>
        <w:pStyle w:val="a6"/>
        <w:shd w:val="clear" w:color="auto" w:fill="FFFFFF"/>
        <w:spacing w:before="120" w:after="12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- изучить и рассмотреть роль комитета по стратегическому аудиту</w:t>
      </w:r>
      <w:r w:rsidR="00905DF2" w:rsidRPr="00287FBE">
        <w:rPr>
          <w:color w:val="252525"/>
          <w:sz w:val="28"/>
          <w:szCs w:val="28"/>
        </w:rPr>
        <w:t>.</w:t>
      </w:r>
    </w:p>
    <w:p w:rsidR="00522AA4" w:rsidRPr="00287FBE" w:rsidRDefault="00522AA4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Актуальность  темы стала возрастать благодаря тому, что наличие ко</w:t>
      </w:r>
      <w:r w:rsidRPr="00287FBE">
        <w:rPr>
          <w:color w:val="252525"/>
          <w:sz w:val="28"/>
          <w:szCs w:val="28"/>
        </w:rPr>
        <w:t>р</w:t>
      </w:r>
      <w:r w:rsidRPr="00287FBE">
        <w:rPr>
          <w:color w:val="252525"/>
          <w:sz w:val="28"/>
          <w:szCs w:val="28"/>
        </w:rPr>
        <w:t>поративного финансового контроля создает реальные предпосылки успешн</w:t>
      </w:r>
      <w:r w:rsidRPr="00287FBE">
        <w:rPr>
          <w:color w:val="252525"/>
          <w:sz w:val="28"/>
          <w:szCs w:val="28"/>
        </w:rPr>
        <w:t>о</w:t>
      </w:r>
      <w:r w:rsidRPr="00287FBE">
        <w:rPr>
          <w:color w:val="252525"/>
          <w:sz w:val="28"/>
          <w:szCs w:val="28"/>
        </w:rPr>
        <w:t xml:space="preserve">го развития бизнеса и роста конкурентоспособности предприятия. </w:t>
      </w:r>
    </w:p>
    <w:p w:rsidR="00907F90" w:rsidRPr="00287FBE" w:rsidRDefault="00607721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Объектом исследования являются корпоративный финансовый ко</w:t>
      </w:r>
      <w:r w:rsidRPr="00287FBE">
        <w:rPr>
          <w:color w:val="252525"/>
          <w:sz w:val="28"/>
          <w:szCs w:val="28"/>
        </w:rPr>
        <w:t>н</w:t>
      </w:r>
      <w:r w:rsidRPr="00287FBE">
        <w:rPr>
          <w:color w:val="252525"/>
          <w:sz w:val="28"/>
          <w:szCs w:val="28"/>
        </w:rPr>
        <w:t>троль и комитет по аудиту.</w:t>
      </w:r>
    </w:p>
    <w:p w:rsidR="00907F90" w:rsidRPr="00287FBE" w:rsidRDefault="00907F90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</w:p>
    <w:p w:rsidR="00907F90" w:rsidRPr="00287FBE" w:rsidRDefault="00907F90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</w:p>
    <w:p w:rsidR="00F22D01" w:rsidRPr="00287FBE" w:rsidRDefault="00F22D01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</w:p>
    <w:p w:rsidR="00E86034" w:rsidRDefault="00E86034" w:rsidP="00E8603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</w:rPr>
      </w:pPr>
      <w:bookmarkStart w:id="1" w:name="_Toc419446404"/>
      <w:r w:rsidRPr="00E86034">
        <w:rPr>
          <w:rFonts w:ascii="Times New Roman" w:hAnsi="Times New Roman" w:cs="Times New Roman"/>
          <w:b w:val="0"/>
        </w:rPr>
        <w:lastRenderedPageBreak/>
        <w:t>1. Корпоративный финансовый контроль</w:t>
      </w:r>
      <w:bookmarkEnd w:id="1"/>
    </w:p>
    <w:p w:rsidR="00FD0927" w:rsidRPr="00FD0927" w:rsidRDefault="00FD0927" w:rsidP="00FD0927">
      <w:pPr>
        <w:spacing w:line="360" w:lineRule="auto"/>
        <w:ind w:firstLine="709"/>
        <w:rPr>
          <w:sz w:val="28"/>
          <w:szCs w:val="28"/>
        </w:rPr>
      </w:pPr>
      <w:r w:rsidRPr="00FD0927">
        <w:rPr>
          <w:sz w:val="28"/>
          <w:szCs w:val="28"/>
        </w:rPr>
        <w:t>В связи с введением в действие федерального закона № 402-ФЗ от 29.11.2011 г. «О бухгалтерском учете» изменилось отношение к внутреннему финансовому контролю в учреждениях. Ст. 19 данного закона гласит, что любой экономический субъект обязан организовать и осуществлять внутре</w:t>
      </w:r>
      <w:r w:rsidRPr="00FD0927">
        <w:rPr>
          <w:sz w:val="28"/>
          <w:szCs w:val="28"/>
        </w:rPr>
        <w:t>н</w:t>
      </w:r>
      <w:r w:rsidRPr="00FD0927">
        <w:rPr>
          <w:sz w:val="28"/>
          <w:szCs w:val="28"/>
        </w:rPr>
        <w:t>ний контроль совершаемых фактов хозяйственной жизни.</w:t>
      </w:r>
    </w:p>
    <w:p w:rsidR="00FD0927" w:rsidRPr="00FD0927" w:rsidRDefault="00FD0927" w:rsidP="00FD0927">
      <w:pPr>
        <w:spacing w:line="360" w:lineRule="auto"/>
        <w:ind w:firstLine="709"/>
        <w:rPr>
          <w:sz w:val="28"/>
          <w:szCs w:val="28"/>
        </w:rPr>
      </w:pPr>
      <w:r w:rsidRPr="00FD0927">
        <w:rPr>
          <w:sz w:val="28"/>
          <w:szCs w:val="28"/>
        </w:rPr>
        <w:t>В соответствии с приказом Министерства финансов РФ № 157н любое учреждение в учетной политике или в приложении к ней обязано утвердить порядок организации и обеспечения (осуществления) субъектом учета вну</w:t>
      </w:r>
      <w:r w:rsidRPr="00FD0927">
        <w:rPr>
          <w:sz w:val="28"/>
          <w:szCs w:val="28"/>
        </w:rPr>
        <w:t>т</w:t>
      </w:r>
      <w:r w:rsidRPr="00FD0927">
        <w:rPr>
          <w:sz w:val="28"/>
          <w:szCs w:val="28"/>
        </w:rPr>
        <w:t>реннего финансового контроля (п. 6 Приложения № 2).</w:t>
      </w:r>
    </w:p>
    <w:p w:rsidR="00FD0927" w:rsidRPr="00FD0927" w:rsidRDefault="00FD0927" w:rsidP="00FD0927">
      <w:pPr>
        <w:spacing w:line="360" w:lineRule="auto"/>
        <w:ind w:firstLine="709"/>
        <w:rPr>
          <w:sz w:val="28"/>
          <w:szCs w:val="28"/>
        </w:rPr>
      </w:pPr>
      <w:r w:rsidRPr="00FD0927">
        <w:rPr>
          <w:sz w:val="28"/>
          <w:szCs w:val="28"/>
        </w:rPr>
        <w:t>Согласно данным нормативным актам в учреждениях необходимо со</w:t>
      </w:r>
      <w:r w:rsidRPr="00FD0927">
        <w:rPr>
          <w:sz w:val="28"/>
          <w:szCs w:val="28"/>
        </w:rPr>
        <w:t>з</w:t>
      </w:r>
      <w:r w:rsidRPr="00FD0927">
        <w:rPr>
          <w:sz w:val="28"/>
          <w:szCs w:val="28"/>
        </w:rPr>
        <w:t>дать Положение о внутреннем финансовом контроле.</w:t>
      </w:r>
    </w:p>
    <w:p w:rsidR="00226A58" w:rsidRPr="00E86034" w:rsidRDefault="00E86034" w:rsidP="00E86034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419446405"/>
      <w:r w:rsidRPr="00E86034">
        <w:rPr>
          <w:rFonts w:ascii="Times New Roman" w:hAnsi="Times New Roman" w:cs="Times New Roman"/>
          <w:b w:val="0"/>
          <w:sz w:val="28"/>
          <w:szCs w:val="28"/>
        </w:rPr>
        <w:t>1.1 Цели корпоративного финансового контроля</w:t>
      </w:r>
      <w:bookmarkEnd w:id="2"/>
    </w:p>
    <w:p w:rsidR="00907F90" w:rsidRPr="00287FBE" w:rsidRDefault="006B63D3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Корпоративный</w:t>
      </w:r>
      <w:r w:rsidR="00907F90" w:rsidRPr="00287FBE">
        <w:rPr>
          <w:sz w:val="28"/>
          <w:szCs w:val="28"/>
        </w:rPr>
        <w:t xml:space="preserve"> финансовый контроль является частью системы вну</w:t>
      </w:r>
      <w:r w:rsidR="00907F90" w:rsidRPr="00287FBE">
        <w:rPr>
          <w:sz w:val="28"/>
          <w:szCs w:val="28"/>
        </w:rPr>
        <w:t>т</w:t>
      </w:r>
      <w:r w:rsidR="00907F90" w:rsidRPr="00287FBE">
        <w:rPr>
          <w:sz w:val="28"/>
          <w:szCs w:val="28"/>
        </w:rPr>
        <w:t xml:space="preserve">реннего контроля.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Система внутреннего контроля - это система мер, направленных на в</w:t>
      </w:r>
      <w:r w:rsidRPr="00287FBE">
        <w:rPr>
          <w:sz w:val="28"/>
          <w:szCs w:val="28"/>
        </w:rPr>
        <w:t>ы</w:t>
      </w:r>
      <w:r w:rsidRPr="00287FBE">
        <w:rPr>
          <w:sz w:val="28"/>
          <w:szCs w:val="28"/>
        </w:rPr>
        <w:t>явление и устранение финансовых, правовых, производственных и прочих рисков, а также на выявление фактов, связанных с преднамеренным или н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преднамеренным нарушением сотрудниками своих обязанностей, повлекшим за собой ухудшение финансового состояния предприятия или его деловой репутации.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В структуру системы внутреннего контроля (СВК) входят: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Контрольная среда.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Механизмы и средства внутреннего контроля.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Система оценки рисков.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 настоящее время на российских предприятиях в различных комбин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 xml:space="preserve">циях применяются пять форм СВК: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служба внутреннего аудита;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структурно-функциональная форма контроля;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lastRenderedPageBreak/>
        <w:t xml:space="preserve">контрольно-ревизионная служба;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ревизионная комиссия;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аутсорсинг и ко-сорсинг.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 предприятиях среднего и малого бизнеса наиболее часто используе</w:t>
      </w:r>
      <w:r w:rsidRPr="00287FBE">
        <w:rPr>
          <w:sz w:val="28"/>
          <w:szCs w:val="28"/>
        </w:rPr>
        <w:t>т</w:t>
      </w:r>
      <w:r w:rsidRPr="00287FBE">
        <w:rPr>
          <w:sz w:val="28"/>
          <w:szCs w:val="28"/>
        </w:rPr>
        <w:t>ся структурно-функциональная форма СВК.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Важнейшей формой финансового контроля на современном предпр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 xml:space="preserve">ятии является внутренний аудит.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Внутренний аудит - это непрерывный процесс, главной задачей котор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го является способствование достижению целей компании, посредством м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ниторинга всей компании, ее подразделений на различных этапах деятельн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сти (планирование, внедрение, производство и т.д.). Его цель - помощь орг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 xml:space="preserve">нам управления организации в осуществлении эффективного контроля над различными звеньями (элементами) системы внутреннего контроля.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Создание предприятием службы внутреннего аудита (СВА) обеспеч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вает следующие преимущества: сотрудники СВА хорошо знакомы с внутренней культурой и особенностями хозяйствующего субъекта, его по</w:t>
      </w:r>
      <w:r w:rsidRPr="00287FBE">
        <w:rPr>
          <w:sz w:val="28"/>
          <w:szCs w:val="28"/>
        </w:rPr>
        <w:t>д</w:t>
      </w:r>
      <w:r w:rsidRPr="00287FBE">
        <w:rPr>
          <w:sz w:val="28"/>
          <w:szCs w:val="28"/>
        </w:rPr>
        <w:t xml:space="preserve">разделений и филиалов, навыки и опыт внутренних аудиторов остаются внутри хозяйствующего субъекта. </w:t>
      </w:r>
    </w:p>
    <w:p w:rsidR="00907F90" w:rsidRPr="00287FBE" w:rsidRDefault="00907F9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Основной недостаток: сравнительно высокий уровень затрат на форм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рование СВА, что, в конечном счете приводит к возникновению дополн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тельных общезаводских затрат, распределяемых между видами производ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 xml:space="preserve">мой продукции (работ, услуг). 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Существую</w:t>
      </w:r>
      <w:r w:rsidR="00FF0959" w:rsidRPr="00287FBE">
        <w:rPr>
          <w:color w:val="252525"/>
          <w:sz w:val="28"/>
          <w:szCs w:val="28"/>
        </w:rPr>
        <w:t>т конкретные цели, стоящие</w:t>
      </w:r>
      <w:r w:rsidRPr="00287FBE">
        <w:rPr>
          <w:color w:val="252525"/>
          <w:sz w:val="28"/>
          <w:szCs w:val="28"/>
        </w:rPr>
        <w:t xml:space="preserve"> перед системой внутрихозя</w:t>
      </w:r>
      <w:r w:rsidRPr="00287FBE">
        <w:rPr>
          <w:color w:val="252525"/>
          <w:sz w:val="28"/>
          <w:szCs w:val="28"/>
        </w:rPr>
        <w:t>й</w:t>
      </w:r>
      <w:r w:rsidRPr="00287FBE">
        <w:rPr>
          <w:color w:val="252525"/>
          <w:sz w:val="28"/>
          <w:szCs w:val="28"/>
        </w:rPr>
        <w:t>ственного контроля, достижение которых позволяет воспрепятствовать во</w:t>
      </w:r>
      <w:r w:rsidRPr="00287FBE">
        <w:rPr>
          <w:color w:val="252525"/>
          <w:sz w:val="28"/>
          <w:szCs w:val="28"/>
        </w:rPr>
        <w:t>з</w:t>
      </w:r>
      <w:r w:rsidRPr="00287FBE">
        <w:rPr>
          <w:color w:val="252525"/>
          <w:sz w:val="28"/>
          <w:szCs w:val="28"/>
        </w:rPr>
        <w:t>никновению ошибок в записях. Система внутрихозяйственного контроля клиента должна быть достаточно надежной для обеспечения известной ст</w:t>
      </w:r>
      <w:r w:rsidRPr="00287FBE">
        <w:rPr>
          <w:color w:val="252525"/>
          <w:sz w:val="28"/>
          <w:szCs w:val="28"/>
        </w:rPr>
        <w:t>е</w:t>
      </w:r>
      <w:r w:rsidRPr="00287FBE">
        <w:rPr>
          <w:color w:val="252525"/>
          <w:sz w:val="28"/>
          <w:szCs w:val="28"/>
        </w:rPr>
        <w:t>пени уверенности в том, что: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1.Учтенные хозяйственные операции действительно имели месте (р</w:t>
      </w:r>
      <w:r w:rsidRPr="00287FBE">
        <w:rPr>
          <w:color w:val="252525"/>
          <w:sz w:val="28"/>
          <w:szCs w:val="28"/>
        </w:rPr>
        <w:t>е</w:t>
      </w:r>
      <w:r w:rsidRPr="00287FBE">
        <w:rPr>
          <w:color w:val="252525"/>
          <w:sz w:val="28"/>
          <w:szCs w:val="28"/>
        </w:rPr>
        <w:t xml:space="preserve">альность). Система внутрихозяйственного контроля не позволяет отразить в </w:t>
      </w:r>
      <w:r w:rsidRPr="00287FBE">
        <w:rPr>
          <w:color w:val="252525"/>
          <w:sz w:val="28"/>
          <w:szCs w:val="28"/>
        </w:rPr>
        <w:lastRenderedPageBreak/>
        <w:t>бухгалтерских записях фиктивные или несуществующие хозяйственные оп</w:t>
      </w:r>
      <w:r w:rsidRPr="00287FBE">
        <w:rPr>
          <w:color w:val="252525"/>
          <w:sz w:val="28"/>
          <w:szCs w:val="28"/>
        </w:rPr>
        <w:t>е</w:t>
      </w:r>
      <w:r w:rsidRPr="00287FBE">
        <w:rPr>
          <w:color w:val="252525"/>
          <w:sz w:val="28"/>
          <w:szCs w:val="28"/>
        </w:rPr>
        <w:t>рации,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2.На операции должным образом получено разрешение (разрешение, одобрение). Если имеет место несанкционированная хозяйственная операция, то это может привести к злоупотреблению, результатом которого может стать растрата или хищение активов компании.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3.Совершенные хозяйственные операции отражены в учете (полнота). Процедуры клиента должны не допускать пропуска в учетных записях име</w:t>
      </w:r>
      <w:r w:rsidRPr="00287FBE">
        <w:rPr>
          <w:color w:val="252525"/>
          <w:sz w:val="28"/>
          <w:szCs w:val="28"/>
        </w:rPr>
        <w:t>в</w:t>
      </w:r>
      <w:r w:rsidRPr="00287FBE">
        <w:rPr>
          <w:color w:val="252525"/>
          <w:sz w:val="28"/>
          <w:szCs w:val="28"/>
        </w:rPr>
        <w:t>ших место хозяйственных операций.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4.Хшяйственные операции адекватно оцениваются (оценка). Адеква</w:t>
      </w:r>
      <w:r w:rsidRPr="00287FBE">
        <w:rPr>
          <w:color w:val="252525"/>
          <w:sz w:val="28"/>
          <w:szCs w:val="28"/>
        </w:rPr>
        <w:t>т</w:t>
      </w:r>
      <w:r w:rsidRPr="00287FBE">
        <w:rPr>
          <w:color w:val="252525"/>
          <w:sz w:val="28"/>
          <w:szCs w:val="28"/>
        </w:rPr>
        <w:t>ная система внутрихозяйственного контроля включает в себя также процед</w:t>
      </w:r>
      <w:r w:rsidRPr="00287FBE">
        <w:rPr>
          <w:color w:val="252525"/>
          <w:sz w:val="28"/>
          <w:szCs w:val="28"/>
        </w:rPr>
        <w:t>у</w:t>
      </w:r>
      <w:r w:rsidRPr="00287FBE">
        <w:rPr>
          <w:color w:val="252525"/>
          <w:sz w:val="28"/>
          <w:szCs w:val="28"/>
        </w:rPr>
        <w:t>ры, позволяющие избегать ошибок при подсчетах и учете сумм хозяйстве</w:t>
      </w:r>
      <w:r w:rsidRPr="00287FBE">
        <w:rPr>
          <w:color w:val="252525"/>
          <w:sz w:val="28"/>
          <w:szCs w:val="28"/>
        </w:rPr>
        <w:t>н</w:t>
      </w:r>
      <w:r w:rsidRPr="00287FBE">
        <w:rPr>
          <w:color w:val="252525"/>
          <w:sz w:val="28"/>
          <w:szCs w:val="28"/>
        </w:rPr>
        <w:t>ных операций на различных этапах учетного процесса.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5.Хозяйственные операции должным образом разнесены по счетам (классификация). Если необходимо подготовить качественную отчетность, информация в регистрах должна быть адекватно классифицирована согласно плану счетов клиента. Так нужно, чтобы финансовую отчетность можно б</w:t>
      </w:r>
      <w:r w:rsidRPr="00287FBE">
        <w:rPr>
          <w:color w:val="252525"/>
          <w:sz w:val="28"/>
          <w:szCs w:val="28"/>
        </w:rPr>
        <w:t>ы</w:t>
      </w:r>
      <w:r w:rsidRPr="00287FBE">
        <w:rPr>
          <w:color w:val="252525"/>
          <w:sz w:val="28"/>
          <w:szCs w:val="28"/>
        </w:rPr>
        <w:t>ло считать составленной объективно. Классификация включает в себя и такие категории, как подразделение и продукт.</w:t>
      </w:r>
    </w:p>
    <w:p w:rsidR="006130ED" w:rsidRPr="00287FB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6.Хозяйственные операции отражаются своевременно (своевреме</w:t>
      </w:r>
      <w:r w:rsidRPr="00287FBE">
        <w:rPr>
          <w:color w:val="252525"/>
          <w:sz w:val="28"/>
          <w:szCs w:val="28"/>
        </w:rPr>
        <w:t>н</w:t>
      </w:r>
      <w:r w:rsidRPr="00287FBE">
        <w:rPr>
          <w:color w:val="252525"/>
          <w:sz w:val="28"/>
          <w:szCs w:val="28"/>
        </w:rPr>
        <w:t>ность). Отражение хозяйственных операций или до, или после того, как они совершены, повышает вероятность неправильной записи или записи неве</w:t>
      </w:r>
      <w:r w:rsidRPr="00287FBE">
        <w:rPr>
          <w:color w:val="252525"/>
          <w:sz w:val="28"/>
          <w:szCs w:val="28"/>
        </w:rPr>
        <w:t>р</w:t>
      </w:r>
      <w:r w:rsidRPr="00287FBE">
        <w:rPr>
          <w:color w:val="252525"/>
          <w:sz w:val="28"/>
          <w:szCs w:val="28"/>
        </w:rPr>
        <w:t>ной суммы. Если запоздавшая запись сделана в конце периода, в финансовой отчетности будет неточность.</w:t>
      </w:r>
    </w:p>
    <w:p w:rsidR="006130ED" w:rsidRPr="00FD514E" w:rsidRDefault="006130ED" w:rsidP="00287FBE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 w:rsidRPr="00287FBE">
        <w:rPr>
          <w:color w:val="252525"/>
          <w:sz w:val="28"/>
          <w:szCs w:val="28"/>
        </w:rPr>
        <w:t>7.Записи о хозяйственных операциях должным образом включены в р</w:t>
      </w:r>
      <w:r w:rsidRPr="00287FBE">
        <w:rPr>
          <w:color w:val="252525"/>
          <w:sz w:val="28"/>
          <w:szCs w:val="28"/>
        </w:rPr>
        <w:t>е</w:t>
      </w:r>
      <w:r w:rsidRPr="00287FBE">
        <w:rPr>
          <w:color w:val="252525"/>
          <w:sz w:val="28"/>
          <w:szCs w:val="28"/>
        </w:rPr>
        <w:t>гистры, итоги по ним правильно суммированы и обобщены (суммирование и обобщение). Во многих случаях данные по отдельным хозяйственным опер</w:t>
      </w:r>
      <w:r w:rsidRPr="00287FBE">
        <w:rPr>
          <w:color w:val="252525"/>
          <w:sz w:val="28"/>
          <w:szCs w:val="28"/>
        </w:rPr>
        <w:t>а</w:t>
      </w:r>
      <w:r w:rsidRPr="00287FBE">
        <w:rPr>
          <w:color w:val="252525"/>
          <w:sz w:val="28"/>
          <w:szCs w:val="28"/>
        </w:rPr>
        <w:lastRenderedPageBreak/>
        <w:t>циям суммируются и обобщаются перед тем, как они находят отражение в журналах. Затем информация из журналов переносится в Главную книгу, где она сводится и используется для подготовки финансовой отчетности. Нез</w:t>
      </w:r>
      <w:r w:rsidRPr="00287FBE">
        <w:rPr>
          <w:color w:val="252525"/>
          <w:sz w:val="28"/>
          <w:szCs w:val="28"/>
        </w:rPr>
        <w:t>а</w:t>
      </w:r>
      <w:r w:rsidRPr="00287FBE">
        <w:rPr>
          <w:color w:val="252525"/>
          <w:sz w:val="28"/>
          <w:szCs w:val="28"/>
        </w:rPr>
        <w:t>висимо от метода, применяемого для учета и обработки информации о хозя</w:t>
      </w:r>
      <w:r w:rsidRPr="00287FBE">
        <w:rPr>
          <w:color w:val="252525"/>
          <w:sz w:val="28"/>
          <w:szCs w:val="28"/>
        </w:rPr>
        <w:t>й</w:t>
      </w:r>
      <w:r w:rsidRPr="00287FBE">
        <w:rPr>
          <w:color w:val="252525"/>
          <w:sz w:val="28"/>
          <w:szCs w:val="28"/>
        </w:rPr>
        <w:t>ственной операции, следует применять адекватный контроль для гарантии правильности такого обобщения.</w:t>
      </w:r>
      <w:r w:rsidR="00E953AB">
        <w:rPr>
          <w:color w:val="252525"/>
          <w:sz w:val="28"/>
          <w:szCs w:val="28"/>
        </w:rPr>
        <w:t xml:space="preserve"> </w:t>
      </w:r>
      <w:r w:rsidR="00E953AB" w:rsidRPr="00FD514E">
        <w:rPr>
          <w:color w:val="252525"/>
          <w:sz w:val="28"/>
          <w:szCs w:val="28"/>
        </w:rPr>
        <w:t>[1]</w:t>
      </w:r>
    </w:p>
    <w:p w:rsidR="00F37209" w:rsidRPr="00E86034" w:rsidRDefault="00E86034" w:rsidP="00E86034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_Toc419446406"/>
      <w:r w:rsidRPr="00E86034">
        <w:rPr>
          <w:rFonts w:ascii="Times New Roman" w:hAnsi="Times New Roman" w:cs="Times New Roman"/>
          <w:b w:val="0"/>
          <w:sz w:val="28"/>
          <w:szCs w:val="28"/>
        </w:rPr>
        <w:t xml:space="preserve">1.2 </w:t>
      </w:r>
      <w:r w:rsidR="006B63D3" w:rsidRPr="00E86034">
        <w:rPr>
          <w:rFonts w:ascii="Times New Roman" w:hAnsi="Times New Roman" w:cs="Times New Roman"/>
          <w:b w:val="0"/>
          <w:sz w:val="28"/>
          <w:szCs w:val="28"/>
        </w:rPr>
        <w:t>Задачами корпоративного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 xml:space="preserve"> финансового контроля</w:t>
      </w:r>
      <w:bookmarkEnd w:id="3"/>
    </w:p>
    <w:p w:rsidR="00E86034" w:rsidRDefault="00E86034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корпоративного финансового контроля являются:</w:t>
      </w:r>
    </w:p>
    <w:p w:rsidR="00EF59CD" w:rsidRPr="00EF59CD" w:rsidRDefault="00EF59CD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 w:rsidRPr="00EF59CD">
        <w:rPr>
          <w:sz w:val="28"/>
          <w:szCs w:val="28"/>
        </w:rPr>
        <w:t>1) проверка своевременности и полноты образования финансовых р</w:t>
      </w:r>
      <w:r w:rsidRPr="00EF59CD">
        <w:rPr>
          <w:sz w:val="28"/>
          <w:szCs w:val="28"/>
        </w:rPr>
        <w:t>е</w:t>
      </w:r>
      <w:r w:rsidRPr="00EF59CD">
        <w:rPr>
          <w:sz w:val="28"/>
          <w:szCs w:val="28"/>
        </w:rPr>
        <w:t>сурсов организации;</w:t>
      </w:r>
    </w:p>
    <w:p w:rsidR="00EF59CD" w:rsidRPr="00EF59CD" w:rsidRDefault="00EF59CD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 w:rsidRPr="00EF59CD">
        <w:rPr>
          <w:sz w:val="28"/>
          <w:szCs w:val="28"/>
        </w:rPr>
        <w:t>2) выявление резервов роста финансовых ресурсов организации;</w:t>
      </w:r>
    </w:p>
    <w:p w:rsidR="00EF59CD" w:rsidRPr="00EF59CD" w:rsidRDefault="00EF59CD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 w:rsidRPr="00EF59CD">
        <w:rPr>
          <w:sz w:val="28"/>
          <w:szCs w:val="28"/>
        </w:rPr>
        <w:t>3) проверка сохранности, эффективности и целевого использования финансовых ресурсов организации;</w:t>
      </w:r>
    </w:p>
    <w:p w:rsidR="00EF59CD" w:rsidRDefault="00EF59CD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 w:rsidRPr="00EF59CD">
        <w:rPr>
          <w:sz w:val="28"/>
          <w:szCs w:val="28"/>
        </w:rPr>
        <w:t>4) контроль над прохождением средств организации в сфере денежного обращения и др.</w:t>
      </w:r>
    </w:p>
    <w:p w:rsidR="00F37209" w:rsidRPr="00287FBE" w:rsidRDefault="00F37209" w:rsidP="00EF59CD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 зависимости от масштабов деятельности предприятия, его индивид</w:t>
      </w:r>
      <w:r w:rsidRPr="00287FBE">
        <w:rPr>
          <w:sz w:val="28"/>
          <w:szCs w:val="28"/>
        </w:rPr>
        <w:t>у</w:t>
      </w:r>
      <w:r w:rsidRPr="00287FBE">
        <w:rPr>
          <w:sz w:val="28"/>
          <w:szCs w:val="28"/>
        </w:rPr>
        <w:t>альных особенностей работы, целей и задач, поставленных руководителем перед службой внутреннего финансового контроля, направлениями контроля могут быть: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1) контроль за финансово-экономической деятельностью субъекта;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2) контроль над соблюдением направлений развития субъекта;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3) контроль и обеспечение эффективной деятельности субъекта;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4) контроль за расчетно-платежными операциями, затратами на прои</w:t>
      </w:r>
      <w:r w:rsidRPr="00287FBE">
        <w:rPr>
          <w:sz w:val="28"/>
          <w:szCs w:val="28"/>
        </w:rPr>
        <w:t>з</w:t>
      </w:r>
      <w:r w:rsidRPr="00287FBE">
        <w:rPr>
          <w:sz w:val="28"/>
          <w:szCs w:val="28"/>
        </w:rPr>
        <w:t>водство, поступлениями выручки за реализованную продукцию;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5) контроль над формированием финансовых результатов;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lastRenderedPageBreak/>
        <w:t>6) выявление, предотвращение и исправление искажений в учете;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7) контроль над соблюдением законодательства, своевременность ра</w:t>
      </w:r>
      <w:r w:rsidRPr="00287FBE">
        <w:rPr>
          <w:sz w:val="28"/>
          <w:szCs w:val="28"/>
        </w:rPr>
        <w:t>с</w:t>
      </w:r>
      <w:r w:rsidRPr="00287FBE">
        <w:rPr>
          <w:sz w:val="28"/>
          <w:szCs w:val="28"/>
        </w:rPr>
        <w:t>четов с бюджетом и внебюджетными фондами;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8) контроль над своевременностью и правильностью, а также полнотой отражения в учете всех хозяйственных операций;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9) контроль над корректностью бухгалтерских проводок;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10) анализ деятельности предприятия;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11) контроль над выполнением инвестиционных и прочих проектов;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12) контроль надежности информации, представляемой системе упра</w:t>
      </w:r>
      <w:r w:rsidRPr="00287FBE">
        <w:rPr>
          <w:sz w:val="28"/>
          <w:szCs w:val="28"/>
        </w:rPr>
        <w:t>в</w:t>
      </w:r>
      <w:r w:rsidRPr="00287FBE">
        <w:rPr>
          <w:sz w:val="28"/>
          <w:szCs w:val="28"/>
        </w:rPr>
        <w:t>ления;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13) организация взаимодействия с внешними контролерами, представ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телями проверяющих и контролирующих органов, организация внутренних расследований, создание контрольных комиссий по расследованию каких-либо обстоятельств. Кроме того, к данным направлениям следует прибавить контрольные мероприятия по всем интересующим руководителя субъекта вопросам.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Достижение общей цели системы внутреннего контроля обеспечивае</w:t>
      </w:r>
      <w:r w:rsidRPr="00287FBE">
        <w:rPr>
          <w:sz w:val="28"/>
          <w:szCs w:val="28"/>
        </w:rPr>
        <w:t>т</w:t>
      </w:r>
      <w:r w:rsidRPr="00287FBE">
        <w:rPr>
          <w:sz w:val="28"/>
          <w:szCs w:val="28"/>
        </w:rPr>
        <w:t>ся взаимодействием различных ее элементов для достижения следующих п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казателей, по которым можно судить об эффективности управления и разв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тия организации: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1) соответствие деятельности организации принятому курсу действий и стратегии;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2) устойчивость организации с финансово-экономической, рыночной и правовой точек зрения;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lastRenderedPageBreak/>
        <w:t>3) упорядоченность и эффективность текущей финансово-хозяйственной деятельности;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4) сохранность имущества;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5) должный уровень полноты и точности первичных документов и к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>чества первичной информации для успешного руководства и принятия э</w:t>
      </w:r>
      <w:r w:rsidRPr="00287FBE">
        <w:rPr>
          <w:sz w:val="28"/>
          <w:szCs w:val="28"/>
        </w:rPr>
        <w:t>ф</w:t>
      </w:r>
      <w:r w:rsidRPr="00287FBE">
        <w:rPr>
          <w:sz w:val="28"/>
          <w:szCs w:val="28"/>
        </w:rPr>
        <w:t>фективных управленческих решений;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6) показатели эффективности системы бухгалтерского учета;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7) рост производительности труда, снижение издержек производства и обращения, улучшение финансово-экономических результатов деятельности;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8) рациональное и экономное использование всех видов ресурсов;</w:t>
      </w:r>
    </w:p>
    <w:p w:rsidR="00F37209" w:rsidRPr="00287FB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9) соблюдение должностными лицами и иными работниками организ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>ции установленных администрацией требований, правил;</w:t>
      </w:r>
    </w:p>
    <w:p w:rsidR="00F37209" w:rsidRPr="00FD514E" w:rsidRDefault="00F37209" w:rsidP="00287FBE">
      <w:pPr>
        <w:spacing w:after="200"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10) соблюдение требований федеральных законов и подзаконных актов, изданных органами власти Российской Федерации и ее субъектов, а также полномочными органами местного самоуправления.</w:t>
      </w:r>
      <w:r w:rsidR="00484CC9" w:rsidRPr="00484CC9">
        <w:rPr>
          <w:sz w:val="28"/>
          <w:szCs w:val="28"/>
        </w:rPr>
        <w:t xml:space="preserve"> </w:t>
      </w:r>
      <w:r w:rsidR="00484CC9" w:rsidRPr="00FD514E">
        <w:rPr>
          <w:sz w:val="28"/>
          <w:szCs w:val="28"/>
        </w:rPr>
        <w:t>[2]</w:t>
      </w:r>
    </w:p>
    <w:p w:rsidR="009A0464" w:rsidRPr="00E86034" w:rsidRDefault="00E86034" w:rsidP="00E86034">
      <w:pPr>
        <w:pStyle w:val="2"/>
        <w:spacing w:line="36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4" w:name="_Toc419446407"/>
      <w:r w:rsidRPr="00E86034">
        <w:rPr>
          <w:rFonts w:ascii="Times New Roman" w:hAnsi="Times New Roman" w:cs="Times New Roman"/>
          <w:b w:val="0"/>
          <w:sz w:val="28"/>
          <w:szCs w:val="28"/>
        </w:rPr>
        <w:t>1.3 Виды корпоративного финансового контроля.</w:t>
      </w:r>
      <w:bookmarkEnd w:id="4"/>
    </w:p>
    <w:p w:rsidR="004D3660" w:rsidRPr="00287FBE" w:rsidRDefault="002568F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Корпоративный финансовый</w:t>
      </w:r>
      <w:r w:rsidR="004D3660" w:rsidRPr="00287FBE">
        <w:rPr>
          <w:sz w:val="28"/>
          <w:szCs w:val="28"/>
        </w:rPr>
        <w:t xml:space="preserve"> контроль можно разделить на: </w:t>
      </w:r>
    </w:p>
    <w:p w:rsidR="004D3660" w:rsidRPr="00287FBE" w:rsidRDefault="004D366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Оперативный (текущий), который производится в процессе повседне</w:t>
      </w:r>
      <w:r w:rsidRPr="00287FBE">
        <w:rPr>
          <w:sz w:val="28"/>
          <w:szCs w:val="28"/>
        </w:rPr>
        <w:t>в</w:t>
      </w:r>
      <w:r w:rsidRPr="00287FBE">
        <w:rPr>
          <w:sz w:val="28"/>
          <w:szCs w:val="28"/>
        </w:rPr>
        <w:t>ной хозяйственно-финансовой деятельности с помощью четкой организации бухгалтерского учета и контроля за движением денежных средств с целью соблюдения государственной финансовой дисциплины и финансового зак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нодательства;</w:t>
      </w:r>
    </w:p>
    <w:p w:rsidR="00087DD9" w:rsidRPr="00287FBE" w:rsidRDefault="004D3660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Стратегический, который предполагает разработку оптимальных реш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ний по использованию финансовых ресурсов и вложению капитала, обесп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чивающих экономическую эффективность и максимизацию прибыли.</w:t>
      </w:r>
    </w:p>
    <w:p w:rsidR="00087DD9" w:rsidRPr="00287FBE" w:rsidRDefault="00E1595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Существуют </w:t>
      </w:r>
      <w:r w:rsidR="00087DD9" w:rsidRPr="00287FBE">
        <w:rPr>
          <w:sz w:val="28"/>
          <w:szCs w:val="28"/>
        </w:rPr>
        <w:t>класси</w:t>
      </w:r>
      <w:r w:rsidRPr="00287FBE">
        <w:rPr>
          <w:sz w:val="28"/>
          <w:szCs w:val="28"/>
        </w:rPr>
        <w:t>фикационные признаки корпоративного</w:t>
      </w:r>
      <w:r w:rsidR="00087DD9" w:rsidRPr="00287FBE">
        <w:rPr>
          <w:sz w:val="28"/>
          <w:szCs w:val="28"/>
        </w:rPr>
        <w:t xml:space="preserve"> контроля.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lastRenderedPageBreak/>
        <w:t>Методические приемы контроля: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1. Общенаучные методические приемы контроля: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· анализ, синтез, индукция, дедукция,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· редукция, аналогия, моделирование,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· абстрагирование, эксперимент и др.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2. Собственные эмпирические методические приемы контроля: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инвентаризация, контрольные замеры работ, контрольные пуски об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рудования, формальная и арифметическая проверки, встречная проверка, способ обратного счета, метод сопоставления однородных фактов, служебное расследование, экспертизы различных видов, сканирование, логическая пр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верка, письменный и устный опросы и др.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3. Специфические приемы смежных экономических наук: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приемы экономического анализа, экономико--математические методы, методы теории вероятностей и математической статистики.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Стадии проведения контроля:</w:t>
      </w:r>
    </w:p>
    <w:p w:rsidR="00087DD9" w:rsidRPr="00287FBE" w:rsidRDefault="00087DD9" w:rsidP="00287FBE">
      <w:pPr>
        <w:pStyle w:val="a3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Предварительный контроль;</w:t>
      </w:r>
    </w:p>
    <w:p w:rsidR="00087DD9" w:rsidRPr="00287FBE" w:rsidRDefault="00087DD9" w:rsidP="00287FBE">
      <w:pPr>
        <w:pStyle w:val="a3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Промежуточный контроль;</w:t>
      </w:r>
    </w:p>
    <w:p w:rsidR="00087DD9" w:rsidRPr="00287FBE" w:rsidRDefault="00087DD9" w:rsidP="00287FBE">
      <w:pPr>
        <w:pStyle w:val="a3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Конечный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Временная направленность контроля:</w:t>
      </w:r>
    </w:p>
    <w:p w:rsidR="00087DD9" w:rsidRPr="00287FBE" w:rsidRDefault="00087DD9" w:rsidP="00287FBE">
      <w:pPr>
        <w:pStyle w:val="a3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Стратегический контроль;</w:t>
      </w:r>
    </w:p>
    <w:p w:rsidR="00087DD9" w:rsidRPr="00287FBE" w:rsidRDefault="00087DD9" w:rsidP="00287FBE">
      <w:pPr>
        <w:pStyle w:val="a3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Тактический контроль;</w:t>
      </w:r>
    </w:p>
    <w:p w:rsidR="00087DD9" w:rsidRPr="00287FBE" w:rsidRDefault="00087DD9" w:rsidP="00287FBE">
      <w:pPr>
        <w:pStyle w:val="a3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Оперативный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Источники данных контроля</w:t>
      </w:r>
    </w:p>
    <w:p w:rsidR="00087DD9" w:rsidRPr="00287FBE" w:rsidRDefault="00087DD9" w:rsidP="00287FBE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Документальный контроль;</w:t>
      </w:r>
    </w:p>
    <w:p w:rsidR="00087DD9" w:rsidRPr="00287FBE" w:rsidRDefault="00087DD9" w:rsidP="00287FBE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Фактический контроль;</w:t>
      </w:r>
    </w:p>
    <w:p w:rsidR="00087DD9" w:rsidRPr="00287FBE" w:rsidRDefault="00087DD9" w:rsidP="00287FBE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Автоматизированный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Характер контрольных мероприятий</w:t>
      </w:r>
    </w:p>
    <w:p w:rsidR="00087DD9" w:rsidRPr="00287FBE" w:rsidRDefault="00087DD9" w:rsidP="00287FBE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Плановый контроль;</w:t>
      </w:r>
    </w:p>
    <w:p w:rsidR="00087DD9" w:rsidRPr="00287FBE" w:rsidRDefault="00087DD9" w:rsidP="00287FBE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lastRenderedPageBreak/>
        <w:t>Внезапный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Периодичность проведения контрольных мероприятий</w:t>
      </w:r>
    </w:p>
    <w:p w:rsidR="00087DD9" w:rsidRPr="00287FBE" w:rsidRDefault="00087DD9" w:rsidP="00287FBE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Систематический контроль;</w:t>
      </w:r>
    </w:p>
    <w:p w:rsidR="00087DD9" w:rsidRPr="00287FBE" w:rsidRDefault="00087DD9" w:rsidP="00287FBE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Периодичный контроль;</w:t>
      </w:r>
    </w:p>
    <w:p w:rsidR="00087DD9" w:rsidRPr="00287FBE" w:rsidRDefault="00087DD9" w:rsidP="00287FBE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Эпизодический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Полнота охвата объекта контроля</w:t>
      </w:r>
    </w:p>
    <w:p w:rsidR="00087DD9" w:rsidRPr="00287FBE" w:rsidRDefault="00087DD9" w:rsidP="00287FBE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Сплошной контроль;</w:t>
      </w:r>
    </w:p>
    <w:p w:rsidR="00087DD9" w:rsidRPr="00287FBE" w:rsidRDefault="00087DD9" w:rsidP="00287FBE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Несплошной контроль.</w:t>
      </w:r>
    </w:p>
    <w:p w:rsidR="00087DD9" w:rsidRPr="00287FBE" w:rsidRDefault="00087D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Время осуществления контрольных действий:</w:t>
      </w:r>
    </w:p>
    <w:p w:rsidR="00087DD9" w:rsidRPr="00287FBE" w:rsidRDefault="00087DD9" w:rsidP="00287FBE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Предварительный контроль;</w:t>
      </w:r>
    </w:p>
    <w:p w:rsidR="00087DD9" w:rsidRPr="00287FBE" w:rsidRDefault="00087DD9" w:rsidP="00287FBE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Текущий контроль;</w:t>
      </w:r>
    </w:p>
    <w:p w:rsidR="00087DD9" w:rsidRPr="00287FBE" w:rsidRDefault="00087DD9" w:rsidP="00287FBE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Последующий контроль.</w:t>
      </w:r>
      <w:r w:rsidR="00FB5F0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03E13">
        <w:rPr>
          <w:rFonts w:ascii="Times New Roman" w:hAnsi="Times New Roman"/>
          <w:sz w:val="28"/>
          <w:szCs w:val="28"/>
          <w:lang w:val="en-US"/>
        </w:rPr>
        <w:t xml:space="preserve">[1 </w:t>
      </w:r>
      <w:r w:rsidR="00103E13">
        <w:rPr>
          <w:rFonts w:ascii="Times New Roman" w:hAnsi="Times New Roman"/>
          <w:sz w:val="28"/>
          <w:szCs w:val="28"/>
        </w:rPr>
        <w:t>с.9</w:t>
      </w:r>
      <w:r w:rsidR="00103E13">
        <w:rPr>
          <w:rFonts w:ascii="Times New Roman" w:hAnsi="Times New Roman"/>
          <w:sz w:val="28"/>
          <w:szCs w:val="28"/>
          <w:lang w:val="en-US"/>
        </w:rPr>
        <w:t>]</w:t>
      </w:r>
    </w:p>
    <w:p w:rsidR="002C761D" w:rsidRPr="00E86034" w:rsidRDefault="00E86034" w:rsidP="00E8603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</w:rPr>
      </w:pPr>
      <w:bookmarkStart w:id="5" w:name="_Toc419446408"/>
      <w:r w:rsidRPr="00E86034">
        <w:rPr>
          <w:rFonts w:ascii="Times New Roman" w:hAnsi="Times New Roman" w:cs="Times New Roman"/>
          <w:b w:val="0"/>
        </w:rPr>
        <w:t>2. Комитет по аудиту</w:t>
      </w:r>
      <w:bookmarkEnd w:id="5"/>
    </w:p>
    <w:p w:rsidR="002C761D" w:rsidRPr="00287FBE" w:rsidRDefault="002C761D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(англ. audit committee) — рабочий комитет публи</w:t>
      </w:r>
      <w:r w:rsidRPr="00287FBE">
        <w:rPr>
          <w:sz w:val="28"/>
          <w:szCs w:val="28"/>
        </w:rPr>
        <w:t>ч</w:t>
      </w:r>
      <w:r w:rsidRPr="00287FBE">
        <w:rPr>
          <w:sz w:val="28"/>
          <w:szCs w:val="28"/>
        </w:rPr>
        <w:t>ной компании. Как правило, его члены — из состава Совета директоров ко</w:t>
      </w:r>
      <w:r w:rsidRPr="00287FBE">
        <w:rPr>
          <w:sz w:val="28"/>
          <w:szCs w:val="28"/>
        </w:rPr>
        <w:t>м</w:t>
      </w:r>
      <w:r w:rsidRPr="00287FBE">
        <w:rPr>
          <w:sz w:val="28"/>
          <w:szCs w:val="28"/>
        </w:rPr>
        <w:t xml:space="preserve">пании. </w:t>
      </w:r>
    </w:p>
    <w:p w:rsidR="00435789" w:rsidRDefault="0043578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является комитетом совета директоров и создается с целью обеспечения дополнительной уверенности в качестве и достоверности финансовой информации, которая предоставляется совету. В компаниях хо</w:t>
      </w:r>
      <w:r w:rsidRPr="00287FBE">
        <w:rPr>
          <w:sz w:val="28"/>
          <w:szCs w:val="28"/>
        </w:rPr>
        <w:t>л</w:t>
      </w:r>
      <w:r w:rsidRPr="00287FBE">
        <w:rPr>
          <w:sz w:val="28"/>
          <w:szCs w:val="28"/>
        </w:rPr>
        <w:t>динговой структуры комитет по аудиту группы компаний создается советом директоров холдинговой компании. Такой комитет наделяется полномочи</w:t>
      </w:r>
      <w:r w:rsidRPr="00287FBE">
        <w:rPr>
          <w:sz w:val="28"/>
          <w:szCs w:val="28"/>
        </w:rPr>
        <w:t>я</w:t>
      </w:r>
      <w:r w:rsidRPr="00287FBE">
        <w:rPr>
          <w:sz w:val="28"/>
          <w:szCs w:val="28"/>
        </w:rPr>
        <w:t>ми проверять вопросы, возникающие во всех компаниях группы. Совет 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ректоров отвечает за достоверность финансовой отчетности. В то же время деятельность комитета по аудиту, как правило, выходит далеко за рамки на</w:t>
      </w:r>
      <w:r w:rsidRPr="00287FBE">
        <w:rPr>
          <w:sz w:val="28"/>
          <w:szCs w:val="28"/>
        </w:rPr>
        <w:t>д</w:t>
      </w:r>
      <w:r w:rsidRPr="00287FBE">
        <w:rPr>
          <w:sz w:val="28"/>
          <w:szCs w:val="28"/>
        </w:rPr>
        <w:t>зора за качеством финансовой отчетности.</w:t>
      </w:r>
    </w:p>
    <w:p w:rsidR="00C058A8" w:rsidRPr="00C058A8" w:rsidRDefault="00FD0927" w:rsidP="00C058A8">
      <w:pPr>
        <w:pStyle w:val="2"/>
        <w:spacing w:line="360" w:lineRule="auto"/>
        <w:ind w:firstLine="709"/>
        <w:rPr>
          <w:rFonts w:ascii="Times New Roman" w:hAnsi="Times New Roman" w:cs="Times New Roman"/>
          <w:b w:val="0"/>
          <w:color w:val="000000"/>
          <w:spacing w:val="-5"/>
          <w:sz w:val="28"/>
          <w:szCs w:val="28"/>
        </w:rPr>
      </w:pPr>
      <w:bookmarkStart w:id="6" w:name="_Toc419446409"/>
      <w:r w:rsidRPr="00C058A8">
        <w:rPr>
          <w:rFonts w:ascii="Times New Roman" w:hAnsi="Times New Roman" w:cs="Times New Roman"/>
          <w:b w:val="0"/>
          <w:sz w:val="28"/>
          <w:szCs w:val="28"/>
        </w:rPr>
        <w:lastRenderedPageBreak/>
        <w:t>2.1</w:t>
      </w:r>
      <w:r w:rsidR="00C058A8" w:rsidRPr="00C058A8">
        <w:rPr>
          <w:rFonts w:ascii="Times New Roman" w:hAnsi="Times New Roman" w:cs="Times New Roman"/>
          <w:b w:val="0"/>
          <w:color w:val="000000"/>
          <w:spacing w:val="-5"/>
          <w:sz w:val="28"/>
          <w:szCs w:val="28"/>
        </w:rPr>
        <w:t xml:space="preserve"> Роль комитета по стратегическому аудиту</w:t>
      </w:r>
      <w:bookmarkEnd w:id="6"/>
      <w:r w:rsidR="00C058A8" w:rsidRPr="00C058A8">
        <w:rPr>
          <w:rFonts w:ascii="Times New Roman" w:hAnsi="Times New Roman" w:cs="Times New Roman"/>
          <w:b w:val="0"/>
          <w:color w:val="000000"/>
          <w:spacing w:val="-5"/>
          <w:sz w:val="28"/>
          <w:szCs w:val="28"/>
        </w:rPr>
        <w:t xml:space="preserve"> </w:t>
      </w:r>
    </w:p>
    <w:p w:rsidR="00435789" w:rsidRPr="00287FBE" w:rsidRDefault="0043578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Работа комитета по аудиту создает значительные преимущества для о</w:t>
      </w:r>
      <w:r w:rsidRPr="00287FBE">
        <w:rPr>
          <w:sz w:val="28"/>
          <w:szCs w:val="28"/>
        </w:rPr>
        <w:t>р</w:t>
      </w:r>
      <w:r w:rsidRPr="00287FBE">
        <w:rPr>
          <w:sz w:val="28"/>
          <w:szCs w:val="28"/>
        </w:rPr>
        <w:t xml:space="preserve">ганизации. </w:t>
      </w:r>
    </w:p>
    <w:p w:rsidR="00435789" w:rsidRPr="00287FBE" w:rsidRDefault="0043578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Основными преимуществами наличия комитета по аудиту являются: повышение независимости совета директоров; демонстрация намерения 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ректоров проявлять должное внимание в изучении финансовой отчетности, финансовой и операционной корпоративной политики; оказание содействия совету директоров в выполнении возложенных на него по закону обяз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>тельств.</w:t>
      </w:r>
    </w:p>
    <w:p w:rsidR="00B11A74" w:rsidRPr="00287FBE" w:rsidRDefault="00B11A74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помогает усилить роль независимых директоров; повысить их знание и понимание ими финансовой отчетности. Деятельность комитета п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вышает внимание к портфелю корпоративных рисков компании, в том числе уровням полномочий, передаваемых высшему руководству советом директ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ров. В результате деятельности, проводимой комитетом, у членов совета 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ректоров создается лучшее представление о системах учета финансового с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стояния компании и контроля, и действиях руководства по их поддержанию и улучшению; происходит углубление понимания директорами характера и объема работ по обязательному аудиту и в соответствующих случаях по внутреннему аудиту; повышается эффективность взаимодействия между внешними аудиторами и советом директоров, в особенности по существе</w:t>
      </w:r>
      <w:r w:rsidRPr="00287FBE">
        <w:rPr>
          <w:sz w:val="28"/>
          <w:szCs w:val="28"/>
        </w:rPr>
        <w:t>н</w:t>
      </w:r>
      <w:r w:rsidRPr="00287FBE">
        <w:rPr>
          <w:sz w:val="28"/>
          <w:szCs w:val="28"/>
        </w:rPr>
        <w:t>ным рискам.</w:t>
      </w:r>
      <w:r w:rsidR="00AD455F" w:rsidRPr="00287FBE">
        <w:rPr>
          <w:sz w:val="28"/>
          <w:szCs w:val="28"/>
        </w:rPr>
        <w:t xml:space="preserve"> </w:t>
      </w:r>
    </w:p>
    <w:p w:rsidR="0015169C" w:rsidRPr="00287FB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осуществляет контроль за надежностью и эффе</w:t>
      </w:r>
      <w:r w:rsidRPr="00287FBE">
        <w:rPr>
          <w:sz w:val="28"/>
          <w:szCs w:val="28"/>
        </w:rPr>
        <w:t>к</w:t>
      </w:r>
      <w:r w:rsidR="00A7786E">
        <w:rPr>
          <w:sz w:val="28"/>
          <w:szCs w:val="28"/>
        </w:rPr>
        <w:t>тивностью</w:t>
      </w:r>
      <w:r w:rsidRPr="00287FBE">
        <w:rPr>
          <w:sz w:val="28"/>
          <w:szCs w:val="28"/>
        </w:rPr>
        <w:t xml:space="preserve"> управления </w:t>
      </w:r>
      <w:r w:rsidR="00A7786E">
        <w:rPr>
          <w:sz w:val="28"/>
          <w:szCs w:val="28"/>
        </w:rPr>
        <w:t xml:space="preserve">внутреннего контроля компании. </w:t>
      </w:r>
      <w:r w:rsidRPr="00287FBE">
        <w:rPr>
          <w:sz w:val="28"/>
          <w:szCs w:val="28"/>
        </w:rPr>
        <w:t>Ответственность за</w:t>
      </w:r>
      <w:r w:rsidR="00095FC1">
        <w:rPr>
          <w:sz w:val="28"/>
          <w:szCs w:val="28"/>
        </w:rPr>
        <w:t xml:space="preserve"> выявление, оценку, управление</w:t>
      </w:r>
      <w:r w:rsidRPr="00287FBE">
        <w:rPr>
          <w:sz w:val="28"/>
          <w:szCs w:val="28"/>
        </w:rPr>
        <w:t>, за развитие, функционирование и монит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ринг системы внутреннего контроля, и</w:t>
      </w:r>
      <w:r w:rsidR="0015169C" w:rsidRPr="00287FBE">
        <w:rPr>
          <w:sz w:val="28"/>
          <w:szCs w:val="28"/>
        </w:rPr>
        <w:t xml:space="preserve"> </w:t>
      </w:r>
      <w:r w:rsidRPr="00287FBE">
        <w:rPr>
          <w:sz w:val="28"/>
          <w:szCs w:val="28"/>
        </w:rPr>
        <w:t>предоставление отчетности совету директоров в отношении функционирования системы лежит на руководстве компании.</w:t>
      </w:r>
    </w:p>
    <w:p w:rsidR="00AD455F" w:rsidRPr="00287FB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 Комитет по аудиту рассматривает результаты оценки эффективности внутреннего контроля по данным отчетов руководства компании по оценке эффективности внутреннего контроля, материалам проверок внутреннего а</w:t>
      </w:r>
      <w:r w:rsidRPr="00287FBE">
        <w:rPr>
          <w:sz w:val="28"/>
          <w:szCs w:val="28"/>
        </w:rPr>
        <w:t>у</w:t>
      </w:r>
      <w:r w:rsidRPr="00287FBE">
        <w:rPr>
          <w:sz w:val="28"/>
          <w:szCs w:val="28"/>
        </w:rPr>
        <w:lastRenderedPageBreak/>
        <w:t>дита, а также отчетов внешней независимой оценки.</w:t>
      </w:r>
      <w:r w:rsidR="00E86034">
        <w:rPr>
          <w:sz w:val="28"/>
          <w:szCs w:val="28"/>
        </w:rPr>
        <w:t xml:space="preserve"> </w:t>
      </w:r>
      <w:r w:rsidRPr="00287FBE">
        <w:rPr>
          <w:sz w:val="28"/>
          <w:szCs w:val="28"/>
        </w:rPr>
        <w:t>Периодичность предо</w:t>
      </w:r>
      <w:r w:rsidRPr="00287FBE">
        <w:rPr>
          <w:sz w:val="28"/>
          <w:szCs w:val="28"/>
        </w:rPr>
        <w:t>с</w:t>
      </w:r>
      <w:r w:rsidRPr="00287FBE">
        <w:rPr>
          <w:sz w:val="28"/>
          <w:szCs w:val="28"/>
        </w:rPr>
        <w:t>тавления комитету по аудиту отчетов руководства по оценке эффективности внутреннего контроля устанавливается компанией самостоятельно, но не р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же одного раза в год.</w:t>
      </w:r>
    </w:p>
    <w:p w:rsidR="00AD455F" w:rsidRPr="00287FB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осуществляет предварительное рассмотрение перед утверждением советом директоров политики компании в области внутренн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го контроля и последующих изменений к ней.</w:t>
      </w:r>
    </w:p>
    <w:p w:rsidR="00AD455F" w:rsidRPr="00287FB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проводит регулярные встречи с руководством ко</w:t>
      </w:r>
      <w:r w:rsidRPr="00287FBE">
        <w:rPr>
          <w:sz w:val="28"/>
          <w:szCs w:val="28"/>
        </w:rPr>
        <w:t>м</w:t>
      </w:r>
      <w:r w:rsidRPr="00287FBE">
        <w:rPr>
          <w:sz w:val="28"/>
          <w:szCs w:val="28"/>
        </w:rPr>
        <w:t>пании для обсуждения эффективности выполнения руководством процедур внутреннего контроля, рассмотрения существенных недостатков системы внутреннего контроля и планов руководства по их устранению.</w:t>
      </w:r>
    </w:p>
    <w:p w:rsidR="00AD455F" w:rsidRPr="00287FB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Периодичность встреч устанавливается компанией самостоятельно.</w:t>
      </w:r>
    </w:p>
    <w:p w:rsidR="00AD455F" w:rsidRPr="00FD514E" w:rsidRDefault="00AD455F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Комитет по аудиту проводит анализ результатов выполнения разраб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танных руководством мероприятий по совершенствованию внутреннего ко</w:t>
      </w:r>
      <w:r w:rsidRPr="00287FBE">
        <w:rPr>
          <w:sz w:val="28"/>
          <w:szCs w:val="28"/>
        </w:rPr>
        <w:t>н</w:t>
      </w:r>
      <w:r w:rsidRPr="00287FBE">
        <w:rPr>
          <w:sz w:val="28"/>
          <w:szCs w:val="28"/>
        </w:rPr>
        <w:t>троля (в том числе, по итогам мониторинга, проведенного внутренним ауд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тором компании).</w:t>
      </w:r>
      <w:r w:rsidR="00027E38" w:rsidRPr="00027E38">
        <w:rPr>
          <w:sz w:val="28"/>
          <w:szCs w:val="28"/>
        </w:rPr>
        <w:t xml:space="preserve"> </w:t>
      </w:r>
      <w:r w:rsidR="00FB5F0A" w:rsidRPr="00FD514E">
        <w:rPr>
          <w:sz w:val="28"/>
          <w:szCs w:val="28"/>
        </w:rPr>
        <w:t>[</w:t>
      </w:r>
      <w:r w:rsidR="00FB5F0A">
        <w:rPr>
          <w:sz w:val="28"/>
          <w:szCs w:val="28"/>
        </w:rPr>
        <w:t>3</w:t>
      </w:r>
      <w:r w:rsidR="00027E38" w:rsidRPr="00FD514E">
        <w:rPr>
          <w:sz w:val="28"/>
          <w:szCs w:val="28"/>
        </w:rPr>
        <w:t>]</w:t>
      </w:r>
    </w:p>
    <w:p w:rsidR="00552149" w:rsidRPr="00287FBE" w:rsidRDefault="0055214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Роль комитета по аудиту в составе совета директоров в первую очередь зависит от качества системы корпоративного управления на предприятии и определяется следующими основными задачами:</w:t>
      </w:r>
    </w:p>
    <w:p w:rsidR="00552149" w:rsidRPr="00287FBE" w:rsidRDefault="0055214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– обеспечение эффективности корпоративного управления;</w:t>
      </w:r>
    </w:p>
    <w:p w:rsidR="00552149" w:rsidRPr="00287FBE" w:rsidRDefault="0055214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– защита интересов акционеров и других пользователей информации, содержащейся в финансовой (бухгалтерской) отчетности, посредством ко</w:t>
      </w:r>
      <w:r w:rsidRPr="00287FBE">
        <w:rPr>
          <w:sz w:val="28"/>
          <w:szCs w:val="28"/>
        </w:rPr>
        <w:t>н</w:t>
      </w:r>
      <w:r w:rsidRPr="00287FBE">
        <w:rPr>
          <w:sz w:val="28"/>
          <w:szCs w:val="28"/>
        </w:rPr>
        <w:t>троля над деятельностью и результатами работы независимых и внутренних аудиторов, анализа финансовой отчетности и раскрываемой в ней информ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>ции до ее представления на утверждение совету директоров, надзора за сре</w:t>
      </w:r>
      <w:r w:rsidRPr="00287FBE">
        <w:rPr>
          <w:sz w:val="28"/>
          <w:szCs w:val="28"/>
        </w:rPr>
        <w:t>д</w:t>
      </w:r>
      <w:r w:rsidRPr="00287FBE">
        <w:rPr>
          <w:sz w:val="28"/>
          <w:szCs w:val="28"/>
        </w:rPr>
        <w:t>ствами внутреннего контроля (включая управление информационными те</w:t>
      </w:r>
      <w:r w:rsidRPr="00287FBE">
        <w:rPr>
          <w:sz w:val="28"/>
          <w:szCs w:val="28"/>
        </w:rPr>
        <w:t>х</w:t>
      </w:r>
      <w:r w:rsidRPr="00287FBE">
        <w:rPr>
          <w:sz w:val="28"/>
          <w:szCs w:val="28"/>
        </w:rPr>
        <w:t>нологиями и рисками);</w:t>
      </w:r>
    </w:p>
    <w:p w:rsidR="00552149" w:rsidRPr="00287FBE" w:rsidRDefault="0055214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– регулирование профессионально-этических отношений между акци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нерным обществом и аудиторской организацией;</w:t>
      </w:r>
    </w:p>
    <w:p w:rsidR="00552149" w:rsidRPr="00287FBE" w:rsidRDefault="0055214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– организация специальных расследований и надзор за их проведением.</w:t>
      </w:r>
    </w:p>
    <w:p w:rsidR="00A36F95" w:rsidRPr="00287FBE" w:rsidRDefault="00FD0927" w:rsidP="00287F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подчинении</w:t>
      </w:r>
      <w:r w:rsidR="00C058A8">
        <w:rPr>
          <w:sz w:val="28"/>
          <w:szCs w:val="28"/>
        </w:rPr>
        <w:t xml:space="preserve"> </w:t>
      </w:r>
      <w:r w:rsidR="00A36F95" w:rsidRPr="00287FBE">
        <w:rPr>
          <w:sz w:val="28"/>
          <w:szCs w:val="28"/>
        </w:rPr>
        <w:t xml:space="preserve"> аудиторского комитета может находиться подраздел</w:t>
      </w:r>
      <w:r w:rsidR="00A36F95" w:rsidRPr="00287FBE">
        <w:rPr>
          <w:sz w:val="28"/>
          <w:szCs w:val="28"/>
        </w:rPr>
        <w:t>е</w:t>
      </w:r>
      <w:r w:rsidR="00A36F95" w:rsidRPr="00287FBE">
        <w:rPr>
          <w:sz w:val="28"/>
          <w:szCs w:val="28"/>
        </w:rPr>
        <w:t>ние внутреннего аудиторского контроля. Таким образом создается макс</w:t>
      </w:r>
      <w:r w:rsidR="00A36F95" w:rsidRPr="00287FBE">
        <w:rPr>
          <w:sz w:val="28"/>
          <w:szCs w:val="28"/>
        </w:rPr>
        <w:t>и</w:t>
      </w:r>
      <w:r w:rsidR="00A36F95" w:rsidRPr="00287FBE">
        <w:rPr>
          <w:sz w:val="28"/>
          <w:szCs w:val="28"/>
        </w:rPr>
        <w:t>мальная независимость этого подразделения. Причем в ведении комитета может находиться не только объем и содержание работы по внутреннему а</w:t>
      </w:r>
      <w:r w:rsidR="00A36F95" w:rsidRPr="00287FBE">
        <w:rPr>
          <w:sz w:val="28"/>
          <w:szCs w:val="28"/>
        </w:rPr>
        <w:t>у</w:t>
      </w:r>
      <w:r w:rsidR="00A36F95" w:rsidRPr="00287FBE">
        <w:rPr>
          <w:sz w:val="28"/>
          <w:szCs w:val="28"/>
        </w:rPr>
        <w:t>диту, но и утверждение бюджета, и установление размеров компенсации р</w:t>
      </w:r>
      <w:r w:rsidR="00A36F95" w:rsidRPr="00287FBE">
        <w:rPr>
          <w:sz w:val="28"/>
          <w:szCs w:val="28"/>
        </w:rPr>
        <w:t>у</w:t>
      </w:r>
      <w:r w:rsidR="00A36F95" w:rsidRPr="00287FBE">
        <w:rPr>
          <w:sz w:val="28"/>
          <w:szCs w:val="28"/>
        </w:rPr>
        <w:t>ководителя этого подразделения.</w:t>
      </w:r>
    </w:p>
    <w:p w:rsidR="00A36F95" w:rsidRPr="00287FBE" w:rsidRDefault="00A36F9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Эта схема используется во многих крупных российских компаниях, о</w:t>
      </w:r>
      <w:r w:rsidRPr="00287FBE">
        <w:rPr>
          <w:sz w:val="28"/>
          <w:szCs w:val="28"/>
        </w:rPr>
        <w:t>д</w:t>
      </w:r>
      <w:r w:rsidRPr="00287FBE">
        <w:rPr>
          <w:sz w:val="28"/>
          <w:szCs w:val="28"/>
        </w:rPr>
        <w:t>нако у нее есть ряд недостатков. Для российского законодательства подобной структуры не существует — как следствие, аудиторский комитет сообщает свои решения совету директоров, который и принимает окончательное реш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ние. Эффективной работе аудиторского комитета могут также мешать бли</w:t>
      </w:r>
      <w:r w:rsidRPr="00287FBE">
        <w:rPr>
          <w:sz w:val="28"/>
          <w:szCs w:val="28"/>
        </w:rPr>
        <w:t>з</w:t>
      </w:r>
      <w:r w:rsidRPr="00287FBE">
        <w:rPr>
          <w:sz w:val="28"/>
          <w:szCs w:val="28"/>
        </w:rPr>
        <w:t>кие отношения генерального директора и ключевых акционеров и низкая квалификация членов аудиторского комитета.</w:t>
      </w:r>
    </w:p>
    <w:p w:rsidR="00317017" w:rsidRPr="00287FBE" w:rsidRDefault="00317017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Экономический кризис, начавшийся в 2008 году, привлек внимание к роли комитетов по аудиту и информации, раскрываемой компаниями. Сег</w:t>
      </w:r>
      <w:r w:rsidRPr="00287FBE">
        <w:rPr>
          <w:sz w:val="28"/>
          <w:szCs w:val="28"/>
        </w:rPr>
        <w:t>о</w:t>
      </w:r>
      <w:r w:rsidRPr="00287FBE">
        <w:rPr>
          <w:sz w:val="28"/>
          <w:szCs w:val="28"/>
        </w:rPr>
        <w:t>дня роль комитетов по аудиту в обеспечении достоверности и прозрачности раскрываемой информации важна как никогда.</w:t>
      </w:r>
    </w:p>
    <w:p w:rsidR="00317017" w:rsidRPr="00287FBE" w:rsidRDefault="00A36F9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П</w:t>
      </w:r>
      <w:r w:rsidR="00317017" w:rsidRPr="00287FBE">
        <w:rPr>
          <w:sz w:val="28"/>
          <w:szCs w:val="28"/>
        </w:rPr>
        <w:t>еред комитетами стоят более сложные задачи. Это вызвано возро</w:t>
      </w:r>
      <w:r w:rsidR="00317017" w:rsidRPr="00287FBE">
        <w:rPr>
          <w:sz w:val="28"/>
          <w:szCs w:val="28"/>
        </w:rPr>
        <w:t>с</w:t>
      </w:r>
      <w:r w:rsidR="00317017" w:rsidRPr="00287FBE">
        <w:rPr>
          <w:sz w:val="28"/>
          <w:szCs w:val="28"/>
        </w:rPr>
        <w:t>шими ожиданиями со стороны акционеров, регулирующих органов и других заинтересованных сторон, потребностью в более тщательном контроле в у</w:t>
      </w:r>
      <w:r w:rsidR="00317017" w:rsidRPr="00287FBE">
        <w:rPr>
          <w:sz w:val="28"/>
          <w:szCs w:val="28"/>
        </w:rPr>
        <w:t>с</w:t>
      </w:r>
      <w:r w:rsidR="00317017" w:rsidRPr="00287FBE">
        <w:rPr>
          <w:sz w:val="28"/>
          <w:szCs w:val="28"/>
        </w:rPr>
        <w:t>ловиях участившихся случаев злоупотреблений и нарушений, расширением сферы ответственности в области управления рисками и повышенным вн</w:t>
      </w:r>
      <w:r w:rsidR="00317017" w:rsidRPr="00287FBE">
        <w:rPr>
          <w:sz w:val="28"/>
          <w:szCs w:val="28"/>
        </w:rPr>
        <w:t>и</w:t>
      </w:r>
      <w:r w:rsidR="00317017" w:rsidRPr="00287FBE">
        <w:rPr>
          <w:sz w:val="28"/>
          <w:szCs w:val="28"/>
        </w:rPr>
        <w:t>манием к предотвращению мошенничества.</w:t>
      </w:r>
    </w:p>
    <w:p w:rsidR="00317017" w:rsidRPr="00287FBE" w:rsidRDefault="00317017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Одна из главных трудностей – четкое разграничение сфер ответстве</w:t>
      </w:r>
      <w:r w:rsidRPr="00287FBE">
        <w:rPr>
          <w:sz w:val="28"/>
          <w:szCs w:val="28"/>
        </w:rPr>
        <w:t>н</w:t>
      </w:r>
      <w:r w:rsidRPr="00287FBE">
        <w:rPr>
          <w:sz w:val="28"/>
          <w:szCs w:val="28"/>
        </w:rPr>
        <w:t>ности за управление рисками между комитетом по аудиту и советом дире</w:t>
      </w:r>
      <w:r w:rsidRPr="00287FBE">
        <w:rPr>
          <w:sz w:val="28"/>
          <w:szCs w:val="28"/>
        </w:rPr>
        <w:t>к</w:t>
      </w:r>
      <w:r w:rsidRPr="00287FBE">
        <w:rPr>
          <w:sz w:val="28"/>
          <w:szCs w:val="28"/>
        </w:rPr>
        <w:t xml:space="preserve">торов в целом. </w:t>
      </w:r>
      <w:r w:rsidR="00A7786E">
        <w:rPr>
          <w:sz w:val="28"/>
          <w:szCs w:val="28"/>
        </w:rPr>
        <w:t>Д</w:t>
      </w:r>
      <w:r w:rsidRPr="00287FBE">
        <w:rPr>
          <w:sz w:val="28"/>
          <w:szCs w:val="28"/>
        </w:rPr>
        <w:t>еятельность комитета по аудиту сфокусирована главным о</w:t>
      </w:r>
      <w:r w:rsidRPr="00287FBE">
        <w:rPr>
          <w:sz w:val="28"/>
          <w:szCs w:val="28"/>
        </w:rPr>
        <w:t>б</w:t>
      </w:r>
      <w:r w:rsidRPr="00287FBE">
        <w:rPr>
          <w:sz w:val="28"/>
          <w:szCs w:val="28"/>
        </w:rPr>
        <w:t>разом на контрольных процедурах, связанных с подготовкой финансовой о</w:t>
      </w:r>
      <w:r w:rsidRPr="00287FBE">
        <w:rPr>
          <w:sz w:val="28"/>
          <w:szCs w:val="28"/>
        </w:rPr>
        <w:t>т</w:t>
      </w:r>
      <w:r w:rsidRPr="00287FBE">
        <w:rPr>
          <w:sz w:val="28"/>
          <w:szCs w:val="28"/>
        </w:rPr>
        <w:t>четности, предотвращением и выявлением мошенничества и соблюдением законодательных требований и стандартов.</w:t>
      </w:r>
    </w:p>
    <w:p w:rsidR="00317017" w:rsidRPr="00287FBE" w:rsidRDefault="00317017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lastRenderedPageBreak/>
        <w:t>Ключевую роль в создании условий, способствующих соблюдению з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 xml:space="preserve">конодательных требований и стандартов, играют корпоративная культура и кодекс деловой этики компании. </w:t>
      </w:r>
    </w:p>
    <w:p w:rsidR="00EE47E5" w:rsidRPr="00287FBE" w:rsidRDefault="0043578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Согласно статье, опубликованной на сайте «Корпоративный юрист» , в </w:t>
      </w:r>
      <w:r w:rsidR="00EE47E5" w:rsidRPr="00287FBE">
        <w:rPr>
          <w:sz w:val="28"/>
          <w:szCs w:val="28"/>
        </w:rPr>
        <w:t>большинст</w:t>
      </w:r>
      <w:r w:rsidRPr="00287FBE">
        <w:rPr>
          <w:sz w:val="28"/>
          <w:szCs w:val="28"/>
        </w:rPr>
        <w:t>ве</w:t>
      </w:r>
      <w:r w:rsidR="00EE47E5" w:rsidRPr="00287FBE">
        <w:rPr>
          <w:sz w:val="28"/>
          <w:szCs w:val="28"/>
        </w:rPr>
        <w:t xml:space="preserve"> организаций возраст подразделений по внутреннему аудиту с</w:t>
      </w:r>
      <w:r w:rsidR="00EE47E5" w:rsidRPr="00287FBE">
        <w:rPr>
          <w:sz w:val="28"/>
          <w:szCs w:val="28"/>
        </w:rPr>
        <w:t>о</w:t>
      </w:r>
      <w:r w:rsidR="00EE47E5" w:rsidRPr="00287FBE">
        <w:rPr>
          <w:sz w:val="28"/>
          <w:szCs w:val="28"/>
        </w:rPr>
        <w:t>ставляет более пяти лет, а в каждой третьей компании – от одного года до п</w:t>
      </w:r>
      <w:r w:rsidR="00EE47E5" w:rsidRPr="00287FBE">
        <w:rPr>
          <w:sz w:val="28"/>
          <w:szCs w:val="28"/>
        </w:rPr>
        <w:t>я</w:t>
      </w:r>
      <w:r w:rsidR="00EE47E5" w:rsidRPr="00287FBE">
        <w:rPr>
          <w:sz w:val="28"/>
          <w:szCs w:val="28"/>
        </w:rPr>
        <w:t>ти.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 каждой третьей компании затраты на аудит не превышают 3 млн руб.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Численность подразделений, выполняющих функцию внутреннего а</w:t>
      </w:r>
      <w:r w:rsidRPr="00287FBE">
        <w:rPr>
          <w:sz w:val="28"/>
          <w:szCs w:val="28"/>
        </w:rPr>
        <w:t>у</w:t>
      </w:r>
      <w:r w:rsidRPr="00287FBE">
        <w:rPr>
          <w:sz w:val="28"/>
          <w:szCs w:val="28"/>
        </w:rPr>
        <w:t>дита, постепенно увеличивается – в 2011 году это отметили 68% компаний.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Количество специалистов, обладающих международными сертифик</w:t>
      </w:r>
      <w:r w:rsidRPr="00287FBE">
        <w:rPr>
          <w:sz w:val="28"/>
          <w:szCs w:val="28"/>
        </w:rPr>
        <w:t>а</w:t>
      </w:r>
      <w:r w:rsidRPr="00287FBE">
        <w:rPr>
          <w:sz w:val="28"/>
          <w:szCs w:val="28"/>
        </w:rPr>
        <w:t>тами, в 70% компаний-респондентов составляет менее 5%.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Больше половины опрошенных компаний (55%) проводили внутре</w:t>
      </w:r>
      <w:r w:rsidRPr="00287FBE">
        <w:rPr>
          <w:sz w:val="28"/>
          <w:szCs w:val="28"/>
        </w:rPr>
        <w:t>н</w:t>
      </w:r>
      <w:r w:rsidRPr="00287FBE">
        <w:rPr>
          <w:sz w:val="28"/>
          <w:szCs w:val="28"/>
        </w:rPr>
        <w:t>нюю оценку эффективности деятельности подразделения внутреннего ауд</w:t>
      </w:r>
      <w:r w:rsidRPr="00287FBE">
        <w:rPr>
          <w:sz w:val="28"/>
          <w:szCs w:val="28"/>
        </w:rPr>
        <w:t>и</w:t>
      </w:r>
      <w:r w:rsidRPr="00287FBE">
        <w:rPr>
          <w:sz w:val="28"/>
          <w:szCs w:val="28"/>
        </w:rPr>
        <w:t>та.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66% опрошенных не используют специализированное программное обеспечение: из них 42% планируют внедрить его в ближайшие 1–2 года, а 58% не собираются этого делать.</w:t>
      </w:r>
    </w:p>
    <w:p w:rsidR="00EE47E5" w:rsidRPr="00287FB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Внутренние аудиторы считают, что интересная работа важнее, чем компенсационный пакет.</w:t>
      </w:r>
    </w:p>
    <w:p w:rsidR="00EE47E5" w:rsidRPr="00FD514E" w:rsidRDefault="00EE47E5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>Функция внутреннего аудита по мере своего становления также обр</w:t>
      </w:r>
      <w:r w:rsidRPr="00287FBE">
        <w:rPr>
          <w:sz w:val="28"/>
          <w:szCs w:val="28"/>
        </w:rPr>
        <w:t>е</w:t>
      </w:r>
      <w:r w:rsidRPr="00287FBE">
        <w:rPr>
          <w:sz w:val="28"/>
          <w:szCs w:val="28"/>
        </w:rPr>
        <w:t>тает большую независимость с точки зрения подотчетности.</w:t>
      </w:r>
      <w:r w:rsidR="00012B8C" w:rsidRPr="00012B8C">
        <w:rPr>
          <w:sz w:val="28"/>
          <w:szCs w:val="28"/>
        </w:rPr>
        <w:t xml:space="preserve"> </w:t>
      </w:r>
      <w:r w:rsidR="00781449" w:rsidRPr="00FD514E">
        <w:rPr>
          <w:sz w:val="28"/>
          <w:szCs w:val="28"/>
        </w:rPr>
        <w:t>[</w:t>
      </w:r>
      <w:r w:rsidR="00781449">
        <w:rPr>
          <w:sz w:val="28"/>
          <w:szCs w:val="28"/>
        </w:rPr>
        <w:t>4</w:t>
      </w:r>
      <w:r w:rsidR="00012B8C" w:rsidRPr="00FD514E">
        <w:rPr>
          <w:sz w:val="28"/>
          <w:szCs w:val="28"/>
        </w:rPr>
        <w:t>]</w:t>
      </w:r>
    </w:p>
    <w:p w:rsidR="00661C1C" w:rsidRPr="00287FBE" w:rsidRDefault="00661C1C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661C1C" w:rsidRPr="00287FBE" w:rsidRDefault="00661C1C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661C1C" w:rsidRPr="00287FBE" w:rsidRDefault="00661C1C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661C1C" w:rsidRDefault="00661C1C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5259B4" w:rsidRPr="00287FBE" w:rsidRDefault="005259B4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661C1C" w:rsidRPr="00C058A8" w:rsidRDefault="00661C1C" w:rsidP="00C058A8">
      <w:pPr>
        <w:pStyle w:val="1"/>
        <w:spacing w:line="360" w:lineRule="auto"/>
        <w:ind w:firstLine="709"/>
        <w:rPr>
          <w:rFonts w:ascii="Times New Roman" w:hAnsi="Times New Roman" w:cs="Times New Roman"/>
        </w:rPr>
      </w:pPr>
      <w:bookmarkStart w:id="7" w:name="_Toc419446410"/>
      <w:r w:rsidRPr="00C058A8">
        <w:rPr>
          <w:rFonts w:ascii="Times New Roman" w:hAnsi="Times New Roman" w:cs="Times New Roman"/>
        </w:rPr>
        <w:lastRenderedPageBreak/>
        <w:t>Заключение:</w:t>
      </w:r>
      <w:bookmarkEnd w:id="7"/>
      <w:r w:rsidRPr="00C058A8">
        <w:rPr>
          <w:rFonts w:ascii="Times New Roman" w:hAnsi="Times New Roman" w:cs="Times New Roman"/>
        </w:rPr>
        <w:t xml:space="preserve"> </w:t>
      </w:r>
    </w:p>
    <w:p w:rsidR="007455D9" w:rsidRPr="00287FBE" w:rsidRDefault="007455D9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sz w:val="28"/>
          <w:szCs w:val="28"/>
        </w:rPr>
        <w:t xml:space="preserve">Для достижения поставленной цели были решены задачи на основании, которых можно сделать следующие выводы: </w:t>
      </w:r>
    </w:p>
    <w:p w:rsidR="00EE1B57" w:rsidRPr="00287FBE" w:rsidRDefault="007455D9" w:rsidP="00287FBE">
      <w:pPr>
        <w:pStyle w:val="a3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к</w:t>
      </w:r>
      <w:r w:rsidR="00FE71AA" w:rsidRPr="00287FBE">
        <w:rPr>
          <w:rFonts w:ascii="Times New Roman" w:hAnsi="Times New Roman"/>
          <w:sz w:val="28"/>
          <w:szCs w:val="28"/>
        </w:rPr>
        <w:t xml:space="preserve">орпоративный финансовый </w:t>
      </w:r>
      <w:r w:rsidR="00661C1C" w:rsidRPr="00287FBE">
        <w:rPr>
          <w:rFonts w:ascii="Times New Roman" w:hAnsi="Times New Roman"/>
          <w:sz w:val="28"/>
          <w:szCs w:val="28"/>
        </w:rPr>
        <w:t xml:space="preserve"> контроль является одной из отпра</w:t>
      </w:r>
      <w:r w:rsidR="00661C1C" w:rsidRPr="00287FBE">
        <w:rPr>
          <w:rFonts w:ascii="Times New Roman" w:hAnsi="Times New Roman"/>
          <w:sz w:val="28"/>
          <w:szCs w:val="28"/>
        </w:rPr>
        <w:t>в</w:t>
      </w:r>
      <w:r w:rsidR="00661C1C" w:rsidRPr="00287FBE">
        <w:rPr>
          <w:rFonts w:ascii="Times New Roman" w:hAnsi="Times New Roman"/>
          <w:sz w:val="28"/>
          <w:szCs w:val="28"/>
        </w:rPr>
        <w:t>ных точек, с которых идет совершенствование работы всего предприятия в целом и бухг</w:t>
      </w:r>
      <w:r w:rsidRPr="00287FBE">
        <w:rPr>
          <w:rFonts w:ascii="Times New Roman" w:hAnsi="Times New Roman"/>
          <w:sz w:val="28"/>
          <w:szCs w:val="28"/>
        </w:rPr>
        <w:t xml:space="preserve">алтерии, в частности. Корпоративный финансовый </w:t>
      </w:r>
      <w:r w:rsidR="00661C1C" w:rsidRPr="00287FBE">
        <w:rPr>
          <w:rFonts w:ascii="Times New Roman" w:hAnsi="Times New Roman"/>
          <w:sz w:val="28"/>
          <w:szCs w:val="28"/>
        </w:rPr>
        <w:t xml:space="preserve"> контроль становится неким помощником, который способствует работникам в реш</w:t>
      </w:r>
      <w:r w:rsidR="00661C1C" w:rsidRPr="00287FBE">
        <w:rPr>
          <w:rFonts w:ascii="Times New Roman" w:hAnsi="Times New Roman"/>
          <w:sz w:val="28"/>
          <w:szCs w:val="28"/>
        </w:rPr>
        <w:t>е</w:t>
      </w:r>
      <w:r w:rsidR="00661C1C" w:rsidRPr="00287FBE">
        <w:rPr>
          <w:rFonts w:ascii="Times New Roman" w:hAnsi="Times New Roman"/>
          <w:sz w:val="28"/>
          <w:szCs w:val="28"/>
        </w:rPr>
        <w:t>нии их задач. Осно</w:t>
      </w:r>
      <w:r w:rsidR="00F5371B" w:rsidRPr="00287FBE">
        <w:rPr>
          <w:rFonts w:ascii="Times New Roman" w:hAnsi="Times New Roman"/>
          <w:sz w:val="28"/>
          <w:szCs w:val="28"/>
        </w:rPr>
        <w:t>вываясь на</w:t>
      </w:r>
      <w:r w:rsidR="00661C1C" w:rsidRPr="00287FBE">
        <w:rPr>
          <w:rFonts w:ascii="Times New Roman" w:hAnsi="Times New Roman"/>
          <w:sz w:val="28"/>
          <w:szCs w:val="28"/>
        </w:rPr>
        <w:t xml:space="preserve"> данных,</w:t>
      </w:r>
      <w:r w:rsidR="00F5371B" w:rsidRPr="00287FBE">
        <w:rPr>
          <w:rFonts w:ascii="Times New Roman" w:hAnsi="Times New Roman"/>
          <w:sz w:val="28"/>
          <w:szCs w:val="28"/>
        </w:rPr>
        <w:t xml:space="preserve"> оперативно пополняющихся, он</w:t>
      </w:r>
      <w:r w:rsidR="00661C1C" w:rsidRPr="00287FBE">
        <w:rPr>
          <w:rFonts w:ascii="Times New Roman" w:hAnsi="Times New Roman"/>
          <w:sz w:val="28"/>
          <w:szCs w:val="28"/>
        </w:rPr>
        <w:t xml:space="preserve"> дает возмож</w:t>
      </w:r>
      <w:r w:rsidRPr="00287FBE">
        <w:rPr>
          <w:rFonts w:ascii="Times New Roman" w:hAnsi="Times New Roman"/>
          <w:sz w:val="28"/>
          <w:szCs w:val="28"/>
        </w:rPr>
        <w:t>ность предприятию</w:t>
      </w:r>
      <w:r w:rsidR="00661C1C" w:rsidRPr="00287FBE">
        <w:rPr>
          <w:rFonts w:ascii="Times New Roman" w:hAnsi="Times New Roman"/>
          <w:sz w:val="28"/>
          <w:szCs w:val="28"/>
        </w:rPr>
        <w:t xml:space="preserve"> оперативно и с наилучшей выгодой решать в</w:t>
      </w:r>
      <w:r w:rsidR="00661C1C" w:rsidRPr="00287FBE">
        <w:rPr>
          <w:rFonts w:ascii="Times New Roman" w:hAnsi="Times New Roman"/>
          <w:sz w:val="28"/>
          <w:szCs w:val="28"/>
        </w:rPr>
        <w:t>о</w:t>
      </w:r>
      <w:r w:rsidR="00661C1C" w:rsidRPr="00287FBE">
        <w:rPr>
          <w:rFonts w:ascii="Times New Roman" w:hAnsi="Times New Roman"/>
          <w:sz w:val="28"/>
          <w:szCs w:val="28"/>
        </w:rPr>
        <w:t>просы жизнедеятельности предприятия.</w:t>
      </w:r>
    </w:p>
    <w:p w:rsidR="00EE1B57" w:rsidRPr="00287FBE" w:rsidRDefault="00EE1B57" w:rsidP="00287FBE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FBE">
        <w:rPr>
          <w:rFonts w:ascii="Times New Roman" w:hAnsi="Times New Roman"/>
          <w:sz w:val="28"/>
          <w:szCs w:val="28"/>
        </w:rPr>
        <w:t>В большинстве российских компаний нельзя говорить о качественном корпоративном управлении, что снижает их инвестиционную привлекател</w:t>
      </w:r>
      <w:r w:rsidRPr="00287FBE">
        <w:rPr>
          <w:rFonts w:ascii="Times New Roman" w:hAnsi="Times New Roman"/>
          <w:sz w:val="28"/>
          <w:szCs w:val="28"/>
        </w:rPr>
        <w:t>ь</w:t>
      </w:r>
      <w:r w:rsidRPr="00287FBE">
        <w:rPr>
          <w:rFonts w:ascii="Times New Roman" w:hAnsi="Times New Roman"/>
          <w:sz w:val="28"/>
          <w:szCs w:val="28"/>
        </w:rPr>
        <w:t>ность, и оказывает негативное влияние на инвестиционную привлекател</w:t>
      </w:r>
      <w:r w:rsidRPr="00287FBE">
        <w:rPr>
          <w:rFonts w:ascii="Times New Roman" w:hAnsi="Times New Roman"/>
          <w:sz w:val="28"/>
          <w:szCs w:val="28"/>
        </w:rPr>
        <w:t>ь</w:t>
      </w:r>
      <w:r w:rsidRPr="00287FBE">
        <w:rPr>
          <w:rFonts w:ascii="Times New Roman" w:hAnsi="Times New Roman"/>
          <w:sz w:val="28"/>
          <w:szCs w:val="28"/>
        </w:rPr>
        <w:t>ность в целом.</w:t>
      </w:r>
    </w:p>
    <w:p w:rsidR="007455D9" w:rsidRPr="00287FBE" w:rsidRDefault="00EE1B57" w:rsidP="00287FBE">
      <w:pPr>
        <w:spacing w:line="360" w:lineRule="auto"/>
        <w:ind w:firstLine="709"/>
        <w:jc w:val="both"/>
        <w:rPr>
          <w:sz w:val="28"/>
          <w:szCs w:val="28"/>
        </w:rPr>
      </w:pPr>
      <w:r w:rsidRPr="00287FBE">
        <w:rPr>
          <w:rFonts w:eastAsia="Calibri"/>
          <w:sz w:val="28"/>
          <w:szCs w:val="28"/>
          <w:lang w:eastAsia="en-US"/>
        </w:rPr>
        <w:t>2)</w:t>
      </w:r>
      <w:r w:rsidRPr="00287FBE">
        <w:rPr>
          <w:sz w:val="28"/>
          <w:szCs w:val="28"/>
        </w:rPr>
        <w:t xml:space="preserve"> </w:t>
      </w:r>
      <w:r w:rsidR="00145DC3" w:rsidRPr="00287FBE">
        <w:rPr>
          <w:sz w:val="28"/>
          <w:szCs w:val="28"/>
        </w:rPr>
        <w:tab/>
      </w:r>
      <w:r w:rsidRPr="00287FBE">
        <w:rPr>
          <w:sz w:val="28"/>
          <w:szCs w:val="28"/>
        </w:rPr>
        <w:t>Р</w:t>
      </w:r>
      <w:r w:rsidR="005C64B5" w:rsidRPr="00287FBE">
        <w:rPr>
          <w:sz w:val="28"/>
          <w:szCs w:val="28"/>
        </w:rPr>
        <w:t>оль комитета по аудиту</w:t>
      </w:r>
      <w:r w:rsidRPr="00287FBE">
        <w:rPr>
          <w:sz w:val="28"/>
          <w:szCs w:val="28"/>
        </w:rPr>
        <w:t>,</w:t>
      </w:r>
      <w:r w:rsidR="005C64B5" w:rsidRPr="00287FBE">
        <w:rPr>
          <w:sz w:val="28"/>
          <w:szCs w:val="28"/>
        </w:rPr>
        <w:t xml:space="preserve"> заключается в разработке и предоста</w:t>
      </w:r>
      <w:r w:rsidR="005C64B5" w:rsidRPr="00287FBE">
        <w:rPr>
          <w:sz w:val="28"/>
          <w:szCs w:val="28"/>
        </w:rPr>
        <w:t>в</w:t>
      </w:r>
      <w:r w:rsidR="005C64B5" w:rsidRPr="00287FBE">
        <w:rPr>
          <w:sz w:val="28"/>
          <w:szCs w:val="28"/>
        </w:rPr>
        <w:t>ле</w:t>
      </w:r>
      <w:r w:rsidRPr="00287FBE">
        <w:rPr>
          <w:sz w:val="28"/>
          <w:szCs w:val="28"/>
        </w:rPr>
        <w:t>нии</w:t>
      </w:r>
      <w:r w:rsidR="005C64B5" w:rsidRPr="00287FBE">
        <w:rPr>
          <w:sz w:val="28"/>
          <w:szCs w:val="28"/>
        </w:rPr>
        <w:t xml:space="preserve"> рекомендаций </w:t>
      </w:r>
      <w:r w:rsidRPr="00287FBE">
        <w:rPr>
          <w:sz w:val="28"/>
          <w:szCs w:val="28"/>
        </w:rPr>
        <w:t>по осуществлению контроля,  за финансово-хозяйственной деятельностью</w:t>
      </w:r>
      <w:r w:rsidR="00145DC3" w:rsidRPr="00287FBE">
        <w:rPr>
          <w:sz w:val="28"/>
          <w:szCs w:val="28"/>
        </w:rPr>
        <w:t xml:space="preserve"> и осуществлению постоянного наблюдения и контроля за процессом подготовки и раскрытию достоверной финансовой информации, ее объеме и степени ее прозрачности.</w:t>
      </w:r>
    </w:p>
    <w:p w:rsidR="005E16D8" w:rsidRPr="00FD514E" w:rsidRDefault="005E16D8" w:rsidP="00287FBE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B7619D" w:rsidRPr="00FD514E" w:rsidRDefault="00B7619D" w:rsidP="00287FBE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B7619D" w:rsidRPr="00FD514E" w:rsidRDefault="00B7619D" w:rsidP="00287FBE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B7619D" w:rsidRPr="00FD514E" w:rsidRDefault="00B7619D" w:rsidP="00287FBE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B7619D" w:rsidRPr="00FD514E" w:rsidRDefault="00B7619D" w:rsidP="00287FBE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1A6DDF" w:rsidRPr="00C058A8" w:rsidRDefault="00F22D01" w:rsidP="00C058A8">
      <w:pPr>
        <w:pStyle w:val="1"/>
        <w:spacing w:line="360" w:lineRule="auto"/>
        <w:ind w:firstLine="709"/>
        <w:rPr>
          <w:rFonts w:ascii="Times New Roman" w:hAnsi="Times New Roman" w:cs="Times New Roman"/>
          <w:b w:val="0"/>
        </w:rPr>
      </w:pPr>
      <w:bookmarkStart w:id="8" w:name="_Toc419446411"/>
      <w:r w:rsidRPr="00C058A8">
        <w:rPr>
          <w:rFonts w:ascii="Times New Roman" w:hAnsi="Times New Roman" w:cs="Times New Roman"/>
          <w:b w:val="0"/>
        </w:rPr>
        <w:lastRenderedPageBreak/>
        <w:t>Ситуационная задача.</w:t>
      </w:r>
      <w:bookmarkEnd w:id="8"/>
      <w:r w:rsidRPr="00C058A8">
        <w:rPr>
          <w:rFonts w:ascii="Times New Roman" w:hAnsi="Times New Roman" w:cs="Times New Roman"/>
          <w:b w:val="0"/>
        </w:rPr>
        <w:t xml:space="preserve"> </w:t>
      </w:r>
    </w:p>
    <w:p w:rsidR="00F22D01" w:rsidRPr="00287FBE" w:rsidRDefault="00F22D01" w:rsidP="00287FBE">
      <w:pPr>
        <w:spacing w:before="240"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287FBE">
        <w:rPr>
          <w:color w:val="000000"/>
          <w:spacing w:val="-5"/>
          <w:sz w:val="28"/>
          <w:szCs w:val="28"/>
        </w:rPr>
        <w:t>В соответствии с нормативно-правовыми актами РФ и др. документами оцените:</w:t>
      </w:r>
    </w:p>
    <w:p w:rsidR="00F22D01" w:rsidRPr="00287FBE" w:rsidRDefault="00F22D01" w:rsidP="00287FBE">
      <w:pPr>
        <w:pStyle w:val="a3"/>
        <w:spacing w:line="360" w:lineRule="auto"/>
        <w:ind w:left="709"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287FBE">
        <w:rPr>
          <w:rFonts w:ascii="Times New Roman" w:hAnsi="Times New Roman"/>
          <w:color w:val="000000"/>
          <w:spacing w:val="-5"/>
          <w:sz w:val="28"/>
          <w:szCs w:val="28"/>
        </w:rPr>
        <w:t>- соблюдение сотрудниками организации требований нормативно - правовых актов;</w:t>
      </w:r>
    </w:p>
    <w:p w:rsidR="00F22D01" w:rsidRPr="00287FBE" w:rsidRDefault="00F22D01" w:rsidP="00287FBE">
      <w:pPr>
        <w:pStyle w:val="a3"/>
        <w:spacing w:line="360" w:lineRule="auto"/>
        <w:ind w:left="709"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287FBE">
        <w:rPr>
          <w:rFonts w:ascii="Times New Roman" w:hAnsi="Times New Roman"/>
          <w:color w:val="000000"/>
          <w:spacing w:val="-5"/>
          <w:sz w:val="28"/>
          <w:szCs w:val="28"/>
        </w:rPr>
        <w:t>- правильность записей операции на счетах бухгалтерского учета.</w:t>
      </w: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287FBE">
        <w:rPr>
          <w:color w:val="000000"/>
          <w:spacing w:val="-5"/>
          <w:sz w:val="28"/>
          <w:szCs w:val="28"/>
        </w:rPr>
        <w:t>При проверке расходных кассовых ордеров по существу было установл</w:t>
      </w:r>
      <w:r w:rsidRPr="00287FBE">
        <w:rPr>
          <w:color w:val="000000"/>
          <w:spacing w:val="-5"/>
          <w:sz w:val="28"/>
          <w:szCs w:val="28"/>
        </w:rPr>
        <w:t>е</w:t>
      </w:r>
      <w:r w:rsidRPr="00287FBE">
        <w:rPr>
          <w:color w:val="000000"/>
          <w:spacing w:val="-5"/>
          <w:sz w:val="28"/>
          <w:szCs w:val="28"/>
        </w:rPr>
        <w:t>но, что по расходному кассовому ордеру № 435 от 02.08.2014 г. ПАО «Пекарь» погасило задолженность перед ООО «Калинка» в сумме 100 500 руб. Операция в бухгалтерском учете была отражена.</w:t>
      </w:r>
    </w:p>
    <w:p w:rsidR="00F22D01" w:rsidRPr="00287FBE" w:rsidRDefault="00F22D01" w:rsidP="00287FBE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287FBE">
        <w:rPr>
          <w:color w:val="000000"/>
          <w:spacing w:val="-5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3600"/>
        <w:gridCol w:w="2340"/>
      </w:tblGrid>
      <w:tr w:rsidR="00F22D01" w:rsidRPr="00287FBE" w:rsidTr="00A118B0">
        <w:tc>
          <w:tcPr>
            <w:tcW w:w="3528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>Дт</w:t>
            </w:r>
          </w:p>
        </w:tc>
        <w:tc>
          <w:tcPr>
            <w:tcW w:w="3600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>Кт</w:t>
            </w:r>
          </w:p>
        </w:tc>
        <w:tc>
          <w:tcPr>
            <w:tcW w:w="2340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 xml:space="preserve">Сумма </w:t>
            </w:r>
          </w:p>
        </w:tc>
      </w:tr>
      <w:tr w:rsidR="00F22D01" w:rsidRPr="00287FBE" w:rsidTr="00A118B0">
        <w:tc>
          <w:tcPr>
            <w:tcW w:w="3528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>60 «Расчеты с п</w:t>
            </w:r>
            <w:r w:rsidRPr="00287FBE">
              <w:rPr>
                <w:sz w:val="28"/>
                <w:szCs w:val="28"/>
              </w:rPr>
              <w:t>о</w:t>
            </w:r>
            <w:r w:rsidRPr="00287FBE">
              <w:rPr>
                <w:sz w:val="28"/>
                <w:szCs w:val="28"/>
              </w:rPr>
              <w:t>ставщиками и подрядч</w:t>
            </w:r>
            <w:r w:rsidRPr="00287FBE">
              <w:rPr>
                <w:sz w:val="28"/>
                <w:szCs w:val="28"/>
              </w:rPr>
              <w:t>и</w:t>
            </w:r>
            <w:r w:rsidRPr="00287FBE">
              <w:rPr>
                <w:sz w:val="28"/>
                <w:szCs w:val="28"/>
              </w:rPr>
              <w:t>ками»</w:t>
            </w:r>
          </w:p>
        </w:tc>
        <w:tc>
          <w:tcPr>
            <w:tcW w:w="3600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>50/1 «Касса организ</w:t>
            </w:r>
            <w:r w:rsidRPr="00287FBE">
              <w:rPr>
                <w:sz w:val="28"/>
                <w:szCs w:val="28"/>
              </w:rPr>
              <w:t>а</w:t>
            </w:r>
            <w:r w:rsidRPr="00287FBE">
              <w:rPr>
                <w:sz w:val="28"/>
                <w:szCs w:val="28"/>
              </w:rPr>
              <w:t>ции»</w:t>
            </w:r>
          </w:p>
        </w:tc>
        <w:tc>
          <w:tcPr>
            <w:tcW w:w="2340" w:type="dxa"/>
          </w:tcPr>
          <w:p w:rsidR="00F22D01" w:rsidRPr="00287FBE" w:rsidRDefault="00F22D01" w:rsidP="00287FBE">
            <w:pPr>
              <w:pStyle w:val="a4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87FBE">
              <w:rPr>
                <w:sz w:val="28"/>
                <w:szCs w:val="28"/>
              </w:rPr>
              <w:t>100.500</w:t>
            </w:r>
          </w:p>
        </w:tc>
      </w:tr>
    </w:tbl>
    <w:p w:rsidR="00F22D01" w:rsidRDefault="00F22D01" w:rsidP="00287FBE">
      <w:pPr>
        <w:spacing w:line="360" w:lineRule="auto"/>
        <w:ind w:firstLine="709"/>
        <w:jc w:val="both"/>
        <w:rPr>
          <w:sz w:val="28"/>
          <w:szCs w:val="28"/>
        </w:rPr>
      </w:pPr>
    </w:p>
    <w:p w:rsidR="00D578B1" w:rsidRDefault="00D578B1" w:rsidP="00D578B1">
      <w:pPr>
        <w:spacing w:line="360" w:lineRule="auto"/>
        <w:ind w:firstLine="708"/>
        <w:jc w:val="both"/>
        <w:rPr>
          <w:sz w:val="28"/>
          <w:szCs w:val="28"/>
        </w:rPr>
      </w:pPr>
      <w:r w:rsidRPr="00D578B1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6A7D63" w:rsidRPr="00D578B1">
        <w:rPr>
          <w:sz w:val="28"/>
          <w:szCs w:val="28"/>
        </w:rPr>
        <w:t xml:space="preserve">В том случае если </w:t>
      </w:r>
      <w:r w:rsidR="00E8372C" w:rsidRPr="00D578B1">
        <w:rPr>
          <w:sz w:val="28"/>
          <w:szCs w:val="28"/>
        </w:rPr>
        <w:t xml:space="preserve">на РКО </w:t>
      </w:r>
      <w:r w:rsidR="006A7D63" w:rsidRPr="00D578B1">
        <w:rPr>
          <w:sz w:val="28"/>
          <w:szCs w:val="28"/>
        </w:rPr>
        <w:t>нет подписи</w:t>
      </w:r>
      <w:r w:rsidR="00E8372C" w:rsidRPr="00D578B1">
        <w:rPr>
          <w:sz w:val="28"/>
          <w:szCs w:val="28"/>
        </w:rPr>
        <w:t xml:space="preserve"> бухгалтера (при их отсутс</w:t>
      </w:r>
      <w:r w:rsidR="00E8372C" w:rsidRPr="00D578B1">
        <w:rPr>
          <w:sz w:val="28"/>
          <w:szCs w:val="28"/>
        </w:rPr>
        <w:t>т</w:t>
      </w:r>
      <w:r w:rsidR="00E8372C" w:rsidRPr="00D578B1">
        <w:rPr>
          <w:sz w:val="28"/>
          <w:szCs w:val="28"/>
        </w:rPr>
        <w:t>вии – наличие подписи руководителя)</w:t>
      </w:r>
      <w:r w:rsidR="006A7D63" w:rsidRPr="00D578B1">
        <w:rPr>
          <w:sz w:val="28"/>
          <w:szCs w:val="28"/>
        </w:rPr>
        <w:t xml:space="preserve"> или </w:t>
      </w:r>
      <w:r w:rsidR="00E8372C" w:rsidRPr="00D578B1">
        <w:rPr>
          <w:sz w:val="28"/>
          <w:szCs w:val="28"/>
        </w:rPr>
        <w:t xml:space="preserve">нет наличия </w:t>
      </w:r>
      <w:r w:rsidR="006A7D63" w:rsidRPr="00D578B1">
        <w:rPr>
          <w:sz w:val="28"/>
          <w:szCs w:val="28"/>
        </w:rPr>
        <w:t>дан</w:t>
      </w:r>
      <w:r w:rsidR="00E8372C" w:rsidRPr="00D578B1">
        <w:rPr>
          <w:sz w:val="28"/>
          <w:szCs w:val="28"/>
        </w:rPr>
        <w:t>ных ( подтве</w:t>
      </w:r>
      <w:r w:rsidR="00E8372C" w:rsidRPr="00D578B1">
        <w:rPr>
          <w:sz w:val="28"/>
          <w:szCs w:val="28"/>
        </w:rPr>
        <w:t>р</w:t>
      </w:r>
      <w:r w:rsidR="00E8372C" w:rsidRPr="00D578B1">
        <w:rPr>
          <w:sz w:val="28"/>
          <w:szCs w:val="28"/>
        </w:rPr>
        <w:t>ждающих документов, перечисленных в расходном кассовом ордере)</w:t>
      </w:r>
      <w:r w:rsidR="006A7D63" w:rsidRPr="00D578B1">
        <w:rPr>
          <w:sz w:val="28"/>
          <w:szCs w:val="28"/>
        </w:rPr>
        <w:t xml:space="preserve">, то имели место быть нарушения в соответствии с </w:t>
      </w:r>
      <w:r w:rsidR="00E8372C" w:rsidRPr="00D578B1">
        <w:rPr>
          <w:sz w:val="28"/>
          <w:szCs w:val="28"/>
        </w:rPr>
        <w:t>Указания Банка России от 11.03.2014 N 3210-У.</w:t>
      </w:r>
    </w:p>
    <w:p w:rsidR="008427BF" w:rsidRPr="008427BF" w:rsidRDefault="00D578B1" w:rsidP="00D57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427BF" w:rsidRPr="008427BF">
        <w:rPr>
          <w:sz w:val="28"/>
          <w:szCs w:val="28"/>
        </w:rPr>
        <w:t>В соответствии с п. 6 Указания Банка России от 7 октября 2013 г. № 3073-У "Об осуществлении наличн</w:t>
      </w:r>
      <w:r w:rsidR="008427BF">
        <w:rPr>
          <w:sz w:val="28"/>
          <w:szCs w:val="28"/>
        </w:rPr>
        <w:t>ых расчетов" – был нарушен лимит расч</w:t>
      </w:r>
      <w:r w:rsidR="008427BF">
        <w:rPr>
          <w:sz w:val="28"/>
          <w:szCs w:val="28"/>
        </w:rPr>
        <w:t>е</w:t>
      </w:r>
      <w:r w:rsidR="008427BF">
        <w:rPr>
          <w:sz w:val="28"/>
          <w:szCs w:val="28"/>
        </w:rPr>
        <w:t xml:space="preserve">та в рамках одного договора, заключенного соответствующими лицами.  </w:t>
      </w:r>
      <w:r w:rsidR="008427BF" w:rsidRPr="008427BF">
        <w:rPr>
          <w:sz w:val="28"/>
          <w:szCs w:val="28"/>
        </w:rPr>
        <w:t>При этом</w:t>
      </w:r>
      <w:r w:rsidR="008427BF">
        <w:rPr>
          <w:sz w:val="28"/>
          <w:szCs w:val="28"/>
        </w:rPr>
        <w:t>, каждый платеж должен</w:t>
      </w:r>
      <w:r w:rsidR="008427BF" w:rsidRPr="008427BF">
        <w:rPr>
          <w:sz w:val="28"/>
          <w:szCs w:val="28"/>
        </w:rPr>
        <w:t xml:space="preserve"> быть мен</w:t>
      </w:r>
      <w:r w:rsidR="008427BF">
        <w:rPr>
          <w:sz w:val="28"/>
          <w:szCs w:val="28"/>
        </w:rPr>
        <w:t>ее 100 тыс. руб</w:t>
      </w:r>
      <w:r w:rsidR="008427BF" w:rsidRPr="008427BF">
        <w:rPr>
          <w:sz w:val="28"/>
          <w:szCs w:val="28"/>
        </w:rPr>
        <w:t>.</w:t>
      </w:r>
      <w:r w:rsidR="008427BF">
        <w:rPr>
          <w:sz w:val="28"/>
          <w:szCs w:val="28"/>
        </w:rPr>
        <w:t xml:space="preserve">( </w:t>
      </w:r>
      <w:r w:rsidR="008427BF" w:rsidRPr="008427BF">
        <w:rPr>
          <w:sz w:val="28"/>
          <w:szCs w:val="28"/>
        </w:rPr>
        <w:t>срок действия дог</w:t>
      </w:r>
      <w:r w:rsidR="008427BF" w:rsidRPr="008427BF">
        <w:rPr>
          <w:sz w:val="28"/>
          <w:szCs w:val="28"/>
        </w:rPr>
        <w:t>о</w:t>
      </w:r>
      <w:r w:rsidR="008427BF">
        <w:rPr>
          <w:sz w:val="28"/>
          <w:szCs w:val="28"/>
        </w:rPr>
        <w:t>вора,</w:t>
      </w:r>
      <w:r w:rsidR="008427BF" w:rsidRPr="008427BF">
        <w:rPr>
          <w:sz w:val="28"/>
          <w:szCs w:val="28"/>
        </w:rPr>
        <w:t xml:space="preserve"> к</w:t>
      </w:r>
      <w:r w:rsidR="00B25369">
        <w:rPr>
          <w:sz w:val="28"/>
          <w:szCs w:val="28"/>
        </w:rPr>
        <w:t xml:space="preserve">оличество осуществляемы  разовых платежей - </w:t>
      </w:r>
      <w:r w:rsidR="008427BF" w:rsidRPr="008427BF">
        <w:rPr>
          <w:sz w:val="28"/>
          <w:szCs w:val="28"/>
        </w:rPr>
        <w:t>значения не имеют.</w:t>
      </w:r>
      <w:r w:rsidR="00B25369">
        <w:rPr>
          <w:sz w:val="28"/>
          <w:szCs w:val="28"/>
        </w:rPr>
        <w:t>)</w:t>
      </w:r>
    </w:p>
    <w:p w:rsidR="008427BF" w:rsidRDefault="00D578B1" w:rsidP="00E8546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85462">
        <w:rPr>
          <w:sz w:val="28"/>
          <w:szCs w:val="28"/>
        </w:rPr>
        <w:t xml:space="preserve">Если </w:t>
      </w:r>
      <w:r w:rsidR="00E85462" w:rsidRPr="00E85462">
        <w:rPr>
          <w:sz w:val="28"/>
          <w:szCs w:val="28"/>
        </w:rPr>
        <w:t>предприятие</w:t>
      </w:r>
      <w:r w:rsidR="00E85462">
        <w:rPr>
          <w:sz w:val="28"/>
          <w:szCs w:val="28"/>
        </w:rPr>
        <w:t xml:space="preserve"> не установило (</w:t>
      </w:r>
      <w:r w:rsidR="00E85462" w:rsidRPr="00E85462">
        <w:rPr>
          <w:sz w:val="28"/>
          <w:szCs w:val="28"/>
        </w:rPr>
        <w:t xml:space="preserve"> внутренним приказом, исходя из своего размера выручки по специальным формулам расчетов, приведенных в </w:t>
      </w:r>
      <w:r w:rsidR="00E85462" w:rsidRPr="00E85462">
        <w:rPr>
          <w:sz w:val="28"/>
          <w:szCs w:val="28"/>
        </w:rPr>
        <w:lastRenderedPageBreak/>
        <w:t>приложении к Указанию от 11 марта 2014 г. N 3210-У.</w:t>
      </w:r>
      <w:r w:rsidR="00E85462">
        <w:rPr>
          <w:sz w:val="28"/>
          <w:szCs w:val="28"/>
        </w:rPr>
        <w:t>), лимит кассы</w:t>
      </w:r>
      <w:r w:rsidR="006C3C83">
        <w:rPr>
          <w:sz w:val="28"/>
          <w:szCs w:val="28"/>
        </w:rPr>
        <w:t xml:space="preserve"> и д</w:t>
      </w:r>
      <w:r w:rsidR="006C3C83">
        <w:rPr>
          <w:sz w:val="28"/>
          <w:szCs w:val="28"/>
        </w:rPr>
        <w:t>е</w:t>
      </w:r>
      <w:r w:rsidR="006C3C83">
        <w:rPr>
          <w:sz w:val="28"/>
          <w:szCs w:val="28"/>
        </w:rPr>
        <w:t>нежные средства находились в кассе больше установленного срока</w:t>
      </w:r>
      <w:r w:rsidR="00E85462">
        <w:rPr>
          <w:sz w:val="28"/>
          <w:szCs w:val="28"/>
        </w:rPr>
        <w:t>, то имело место быть нарушение ( если не было исключений в соответствии с Указан</w:t>
      </w:r>
      <w:r w:rsidR="00E85462">
        <w:rPr>
          <w:sz w:val="28"/>
          <w:szCs w:val="28"/>
        </w:rPr>
        <w:t>и</w:t>
      </w:r>
      <w:r w:rsidR="00E85462">
        <w:rPr>
          <w:sz w:val="28"/>
          <w:szCs w:val="28"/>
        </w:rPr>
        <w:t>ем</w:t>
      </w:r>
      <w:r w:rsidR="00E85462" w:rsidRPr="00E85462">
        <w:rPr>
          <w:sz w:val="28"/>
          <w:szCs w:val="28"/>
        </w:rPr>
        <w:t xml:space="preserve"> от 11 марта 2014 г. N 3210-У</w:t>
      </w:r>
      <w:r w:rsidR="00E85462">
        <w:rPr>
          <w:sz w:val="28"/>
          <w:szCs w:val="28"/>
        </w:rPr>
        <w:t>).</w:t>
      </w:r>
    </w:p>
    <w:p w:rsidR="006C3C83" w:rsidRDefault="00D578B1" w:rsidP="00E8546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C3C83">
        <w:rPr>
          <w:sz w:val="28"/>
          <w:szCs w:val="28"/>
        </w:rPr>
        <w:t>Запись на счетах бухгалт</w:t>
      </w:r>
      <w:r>
        <w:rPr>
          <w:sz w:val="28"/>
          <w:szCs w:val="28"/>
        </w:rPr>
        <w:t>ерского учета осуществлена, верно (согла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 Плану бухгалтерского учета </w:t>
      </w:r>
      <w:r w:rsidRPr="00D578B1">
        <w:rPr>
          <w:sz w:val="28"/>
          <w:szCs w:val="28"/>
        </w:rPr>
        <w:t>утвержден приказом Минфина РФ от 31 о</w:t>
      </w:r>
      <w:r w:rsidRPr="00D578B1">
        <w:rPr>
          <w:sz w:val="28"/>
          <w:szCs w:val="28"/>
        </w:rPr>
        <w:t>к</w:t>
      </w:r>
      <w:r w:rsidRPr="00D578B1">
        <w:rPr>
          <w:sz w:val="28"/>
          <w:szCs w:val="28"/>
        </w:rPr>
        <w:t>тября 2000 г. N</w:t>
      </w:r>
      <w:r>
        <w:rPr>
          <w:sz w:val="28"/>
          <w:szCs w:val="28"/>
        </w:rPr>
        <w:t xml:space="preserve"> 94н (в редакции от 08.11.2010)). </w:t>
      </w: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Pr="00FD514E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E953AB" w:rsidRPr="00FD514E" w:rsidRDefault="00E953AB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p w:rsidR="00C058A8" w:rsidRDefault="00C058A8" w:rsidP="00103E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литературы:</w:t>
      </w:r>
    </w:p>
    <w:p w:rsidR="00FD514E" w:rsidRDefault="00FD514E" w:rsidP="00103E13">
      <w:pPr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Процесс внутреннего аудита корпоративного управления / Филе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 Н.А. ; под ред. Н.П. Абаевой – Ульяновск : УлГТУ, 2014 - 78 с.</w:t>
      </w:r>
    </w:p>
    <w:p w:rsidR="00E953AB" w:rsidRPr="0066546C" w:rsidRDefault="00FD514E" w:rsidP="00103E13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  <w:r>
        <w:rPr>
          <w:sz w:val="28"/>
          <w:szCs w:val="28"/>
        </w:rPr>
        <w:t>2</w:t>
      </w:r>
      <w:r w:rsidR="00E953AB" w:rsidRPr="008B3BED">
        <w:rPr>
          <w:sz w:val="28"/>
          <w:szCs w:val="28"/>
        </w:rPr>
        <w:t>.</w:t>
      </w:r>
      <w:r w:rsidR="008B3BED" w:rsidRPr="008B3BED">
        <w:t xml:space="preserve"> </w:t>
      </w:r>
      <w:r w:rsidR="008B3BED" w:rsidRPr="008B3BED">
        <w:rPr>
          <w:sz w:val="28"/>
          <w:szCs w:val="28"/>
        </w:rPr>
        <w:t>Конкретные цели системы внутрихозяйственного контроля</w:t>
      </w:r>
      <w:r w:rsidR="00E953AB" w:rsidRPr="008B3BED">
        <w:rPr>
          <w:sz w:val="28"/>
          <w:szCs w:val="28"/>
        </w:rPr>
        <w:t xml:space="preserve"> </w:t>
      </w:r>
      <w:r w:rsidR="008B3BED" w:rsidRPr="001314D9">
        <w:rPr>
          <w:sz w:val="28"/>
          <w:szCs w:val="28"/>
        </w:rPr>
        <w:t>[Эле</w:t>
      </w:r>
      <w:r w:rsidR="008B3BED" w:rsidRPr="001314D9">
        <w:rPr>
          <w:sz w:val="28"/>
          <w:szCs w:val="28"/>
        </w:rPr>
        <w:t>к</w:t>
      </w:r>
      <w:r w:rsidR="008B3BED" w:rsidRPr="001314D9">
        <w:rPr>
          <w:sz w:val="28"/>
          <w:szCs w:val="28"/>
        </w:rPr>
        <w:t>тронный ресурс] // сайт</w:t>
      </w:r>
      <w:r w:rsidR="008B3BED">
        <w:rPr>
          <w:sz w:val="28"/>
          <w:szCs w:val="28"/>
        </w:rPr>
        <w:t xml:space="preserve"> </w:t>
      </w:r>
      <w:r w:rsidR="008B3BED" w:rsidRPr="008B3BED">
        <w:rPr>
          <w:sz w:val="28"/>
          <w:szCs w:val="28"/>
        </w:rPr>
        <w:t>auditingexperts</w:t>
      </w:r>
      <w:r w:rsidR="008B3BED" w:rsidRPr="001314D9">
        <w:rPr>
          <w:sz w:val="28"/>
          <w:szCs w:val="28"/>
        </w:rPr>
        <w:t xml:space="preserve"> </w:t>
      </w:r>
      <w:hyperlink r:id="rId8" w:history="1">
        <w:r w:rsidR="00A118B0" w:rsidRPr="00D751BC">
          <w:rPr>
            <w:rStyle w:val="a7"/>
            <w:sz w:val="28"/>
            <w:szCs w:val="28"/>
          </w:rPr>
          <w:t>http://www.auditingexperts.ru/audits-327-1.html</w:t>
        </w:r>
      </w:hyperlink>
      <w:r w:rsidR="00E953AB" w:rsidRPr="00287FBE">
        <w:rPr>
          <w:color w:val="252525"/>
          <w:sz w:val="28"/>
          <w:szCs w:val="28"/>
        </w:rPr>
        <w:t xml:space="preserve"> </w:t>
      </w:r>
      <w:r w:rsidR="008B3BED" w:rsidRPr="001314D9">
        <w:rPr>
          <w:sz w:val="28"/>
          <w:szCs w:val="28"/>
        </w:rPr>
        <w:t>свободный. – Загл</w:t>
      </w:r>
      <w:r w:rsidR="008B3BED">
        <w:rPr>
          <w:sz w:val="28"/>
          <w:szCs w:val="28"/>
        </w:rPr>
        <w:t>. с экрана. – (дата обращения: 10</w:t>
      </w:r>
      <w:r w:rsidR="008B3BED" w:rsidRPr="001314D9">
        <w:rPr>
          <w:sz w:val="28"/>
          <w:szCs w:val="28"/>
        </w:rPr>
        <w:t>.0</w:t>
      </w:r>
      <w:r w:rsidR="008B3BED">
        <w:rPr>
          <w:sz w:val="28"/>
          <w:szCs w:val="28"/>
        </w:rPr>
        <w:t>5</w:t>
      </w:r>
      <w:r w:rsidR="008B3BED" w:rsidRPr="001314D9">
        <w:rPr>
          <w:sz w:val="28"/>
          <w:szCs w:val="28"/>
        </w:rPr>
        <w:t>.2015).</w:t>
      </w:r>
    </w:p>
    <w:p w:rsidR="00484CC9" w:rsidRPr="0066546C" w:rsidRDefault="00FD514E" w:rsidP="00103E13">
      <w:pPr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color w:val="252525"/>
          <w:sz w:val="28"/>
          <w:szCs w:val="28"/>
        </w:rPr>
        <w:t>3</w:t>
      </w:r>
      <w:r w:rsidR="00484CC9" w:rsidRPr="0066546C">
        <w:rPr>
          <w:color w:val="252525"/>
          <w:sz w:val="28"/>
          <w:szCs w:val="28"/>
        </w:rPr>
        <w:t>.</w:t>
      </w:r>
      <w:r w:rsidR="0066546C">
        <w:rPr>
          <w:color w:val="252525"/>
          <w:sz w:val="28"/>
          <w:szCs w:val="28"/>
        </w:rPr>
        <w:t xml:space="preserve"> </w:t>
      </w:r>
      <w:r w:rsidR="0045705C" w:rsidRPr="0045705C">
        <w:rPr>
          <w:color w:val="252525"/>
          <w:sz w:val="28"/>
          <w:szCs w:val="28"/>
        </w:rPr>
        <w:t xml:space="preserve">Основные задачи и направления внутреннего финансового контроля </w:t>
      </w:r>
      <w:r w:rsidR="0045705C" w:rsidRPr="001314D9">
        <w:rPr>
          <w:sz w:val="28"/>
          <w:szCs w:val="28"/>
        </w:rPr>
        <w:t>[Электронный ресурс] // сайт</w:t>
      </w:r>
      <w:r w:rsidR="0045705C" w:rsidRPr="0045705C">
        <w:rPr>
          <w:sz w:val="28"/>
          <w:szCs w:val="28"/>
        </w:rPr>
        <w:t xml:space="preserve"> e-reading </w:t>
      </w:r>
      <w:hyperlink r:id="rId9" w:history="1">
        <w:r w:rsidR="00484CC9" w:rsidRPr="0066546C">
          <w:rPr>
            <w:rStyle w:val="a7"/>
            <w:sz w:val="28"/>
            <w:szCs w:val="28"/>
            <w:lang w:val="en-US"/>
          </w:rPr>
          <w:t>http</w:t>
        </w:r>
        <w:r w:rsidR="00484CC9" w:rsidRPr="0066546C">
          <w:rPr>
            <w:rStyle w:val="a7"/>
            <w:sz w:val="28"/>
            <w:szCs w:val="28"/>
          </w:rPr>
          <w:t>://</w:t>
        </w:r>
        <w:r w:rsidR="00484CC9" w:rsidRPr="0066546C">
          <w:rPr>
            <w:rStyle w:val="a7"/>
            <w:sz w:val="28"/>
            <w:szCs w:val="28"/>
            <w:lang w:val="en-US"/>
          </w:rPr>
          <w:t>www</w:t>
        </w:r>
        <w:r w:rsidR="00484CC9" w:rsidRPr="0066546C">
          <w:rPr>
            <w:rStyle w:val="a7"/>
            <w:sz w:val="28"/>
            <w:szCs w:val="28"/>
          </w:rPr>
          <w:t>.</w:t>
        </w:r>
        <w:r w:rsidR="00484CC9" w:rsidRPr="0066546C">
          <w:rPr>
            <w:rStyle w:val="a7"/>
            <w:sz w:val="28"/>
            <w:szCs w:val="28"/>
            <w:lang w:val="en-US"/>
          </w:rPr>
          <w:t>e</w:t>
        </w:r>
        <w:r w:rsidR="00484CC9" w:rsidRPr="0066546C">
          <w:rPr>
            <w:rStyle w:val="a7"/>
            <w:sz w:val="28"/>
            <w:szCs w:val="28"/>
          </w:rPr>
          <w:t>-</w:t>
        </w:r>
        <w:r w:rsidR="00484CC9" w:rsidRPr="0066546C">
          <w:rPr>
            <w:rStyle w:val="a7"/>
            <w:sz w:val="28"/>
            <w:szCs w:val="28"/>
            <w:lang w:val="en-US"/>
          </w:rPr>
          <w:t>reading</w:t>
        </w:r>
        <w:r w:rsidR="00484CC9" w:rsidRPr="0066546C">
          <w:rPr>
            <w:rStyle w:val="a7"/>
            <w:sz w:val="28"/>
            <w:szCs w:val="28"/>
          </w:rPr>
          <w:t>.</w:t>
        </w:r>
        <w:r w:rsidR="00484CC9" w:rsidRPr="0066546C">
          <w:rPr>
            <w:rStyle w:val="a7"/>
            <w:sz w:val="28"/>
            <w:szCs w:val="28"/>
            <w:lang w:val="en-US"/>
          </w:rPr>
          <w:t>club</w:t>
        </w:r>
        <w:r w:rsidR="00484CC9" w:rsidRPr="0066546C">
          <w:rPr>
            <w:rStyle w:val="a7"/>
            <w:sz w:val="28"/>
            <w:szCs w:val="28"/>
          </w:rPr>
          <w:t>/</w:t>
        </w:r>
        <w:r w:rsidR="00484CC9" w:rsidRPr="0066546C">
          <w:rPr>
            <w:rStyle w:val="a7"/>
            <w:sz w:val="28"/>
            <w:szCs w:val="28"/>
            <w:lang w:val="en-US"/>
          </w:rPr>
          <w:t>chapter</w:t>
        </w:r>
        <w:r w:rsidR="00484CC9" w:rsidRPr="0066546C">
          <w:rPr>
            <w:rStyle w:val="a7"/>
            <w:sz w:val="28"/>
            <w:szCs w:val="28"/>
          </w:rPr>
          <w:t>.</w:t>
        </w:r>
        <w:r w:rsidR="00484CC9" w:rsidRPr="0066546C">
          <w:rPr>
            <w:rStyle w:val="a7"/>
            <w:sz w:val="28"/>
            <w:szCs w:val="28"/>
            <w:lang w:val="en-US"/>
          </w:rPr>
          <w:t>php</w:t>
        </w:r>
        <w:r w:rsidR="00484CC9" w:rsidRPr="0066546C">
          <w:rPr>
            <w:rStyle w:val="a7"/>
            <w:sz w:val="28"/>
            <w:szCs w:val="28"/>
          </w:rPr>
          <w:t>/99367/30/</w:t>
        </w:r>
        <w:r w:rsidR="00484CC9" w:rsidRPr="0066546C">
          <w:rPr>
            <w:rStyle w:val="a7"/>
            <w:sz w:val="28"/>
            <w:szCs w:val="28"/>
            <w:lang w:val="en-US"/>
          </w:rPr>
          <w:t>Ivanova</w:t>
        </w:r>
        <w:r w:rsidR="00484CC9" w:rsidRPr="0066546C">
          <w:rPr>
            <w:rStyle w:val="a7"/>
            <w:sz w:val="28"/>
            <w:szCs w:val="28"/>
          </w:rPr>
          <w:t>_-_</w:t>
        </w:r>
        <w:r w:rsidR="00484CC9" w:rsidRPr="0066546C">
          <w:rPr>
            <w:rStyle w:val="a7"/>
            <w:sz w:val="28"/>
            <w:szCs w:val="28"/>
            <w:lang w:val="en-US"/>
          </w:rPr>
          <w:t>Kontrol</w:t>
        </w:r>
        <w:r w:rsidR="00484CC9" w:rsidRPr="0066546C">
          <w:rPr>
            <w:rStyle w:val="a7"/>
            <w:sz w:val="28"/>
            <w:szCs w:val="28"/>
          </w:rPr>
          <w:t>'_</w:t>
        </w:r>
        <w:r w:rsidR="00484CC9" w:rsidRPr="0066546C">
          <w:rPr>
            <w:rStyle w:val="a7"/>
            <w:sz w:val="28"/>
            <w:szCs w:val="28"/>
            <w:lang w:val="en-US"/>
          </w:rPr>
          <w:t>i</w:t>
        </w:r>
        <w:r w:rsidR="00484CC9" w:rsidRPr="0066546C">
          <w:rPr>
            <w:rStyle w:val="a7"/>
            <w:sz w:val="28"/>
            <w:szCs w:val="28"/>
          </w:rPr>
          <w:t>_</w:t>
        </w:r>
        <w:r w:rsidR="00484CC9" w:rsidRPr="0066546C">
          <w:rPr>
            <w:rStyle w:val="a7"/>
            <w:sz w:val="28"/>
            <w:szCs w:val="28"/>
            <w:lang w:val="en-US"/>
          </w:rPr>
          <w:t>reviziya</w:t>
        </w:r>
        <w:r w:rsidR="00484CC9" w:rsidRPr="0066546C">
          <w:rPr>
            <w:rStyle w:val="a7"/>
            <w:sz w:val="28"/>
            <w:szCs w:val="28"/>
          </w:rPr>
          <w:t>__</w:t>
        </w:r>
        <w:r w:rsidR="00484CC9" w:rsidRPr="0066546C">
          <w:rPr>
            <w:rStyle w:val="a7"/>
            <w:sz w:val="28"/>
            <w:szCs w:val="28"/>
            <w:lang w:val="en-US"/>
          </w:rPr>
          <w:t>konspekt</w:t>
        </w:r>
        <w:r w:rsidR="00484CC9" w:rsidRPr="0066546C">
          <w:rPr>
            <w:rStyle w:val="a7"/>
            <w:sz w:val="28"/>
            <w:szCs w:val="28"/>
          </w:rPr>
          <w:t>_</w:t>
        </w:r>
        <w:r w:rsidR="00484CC9" w:rsidRPr="0066546C">
          <w:rPr>
            <w:rStyle w:val="a7"/>
            <w:sz w:val="28"/>
            <w:szCs w:val="28"/>
            <w:lang w:val="en-US"/>
          </w:rPr>
          <w:t>lekciii</w:t>
        </w:r>
        <w:r w:rsidR="00484CC9" w:rsidRPr="0066546C">
          <w:rPr>
            <w:rStyle w:val="a7"/>
            <w:sz w:val="28"/>
            <w:szCs w:val="28"/>
          </w:rPr>
          <w:t>.</w:t>
        </w:r>
        <w:r w:rsidR="00484CC9" w:rsidRPr="0066546C">
          <w:rPr>
            <w:rStyle w:val="a7"/>
            <w:sz w:val="28"/>
            <w:szCs w:val="28"/>
            <w:lang w:val="en-US"/>
          </w:rPr>
          <w:t>html</w:t>
        </w:r>
      </w:hyperlink>
      <w:r w:rsidR="00484CC9" w:rsidRPr="0066546C">
        <w:rPr>
          <w:sz w:val="28"/>
          <w:szCs w:val="28"/>
        </w:rPr>
        <w:t xml:space="preserve"> </w:t>
      </w:r>
      <w:r w:rsidR="0045705C" w:rsidRPr="001314D9">
        <w:rPr>
          <w:sz w:val="28"/>
          <w:szCs w:val="28"/>
        </w:rPr>
        <w:t>свободный. – Загл</w:t>
      </w:r>
      <w:r w:rsidR="0045705C">
        <w:rPr>
          <w:sz w:val="28"/>
          <w:szCs w:val="28"/>
        </w:rPr>
        <w:t>. с экрана. – (д</w:t>
      </w:r>
      <w:r w:rsidR="0045705C">
        <w:rPr>
          <w:sz w:val="28"/>
          <w:szCs w:val="28"/>
        </w:rPr>
        <w:t>а</w:t>
      </w:r>
      <w:r w:rsidR="0045705C">
        <w:rPr>
          <w:sz w:val="28"/>
          <w:szCs w:val="28"/>
        </w:rPr>
        <w:t>та обращения: 11</w:t>
      </w:r>
      <w:r w:rsidR="0045705C" w:rsidRPr="001314D9">
        <w:rPr>
          <w:sz w:val="28"/>
          <w:szCs w:val="28"/>
        </w:rPr>
        <w:t>.0</w:t>
      </w:r>
      <w:r w:rsidR="0045705C">
        <w:rPr>
          <w:sz w:val="28"/>
          <w:szCs w:val="28"/>
        </w:rPr>
        <w:t>5</w:t>
      </w:r>
      <w:r w:rsidR="0045705C" w:rsidRPr="001314D9">
        <w:rPr>
          <w:sz w:val="28"/>
          <w:szCs w:val="28"/>
        </w:rPr>
        <w:t>.2015).</w:t>
      </w:r>
    </w:p>
    <w:p w:rsidR="00027E38" w:rsidRPr="00287FBE" w:rsidRDefault="00FD514E" w:rsidP="00103E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7E38" w:rsidRPr="00781449">
        <w:rPr>
          <w:sz w:val="28"/>
          <w:szCs w:val="28"/>
        </w:rPr>
        <w:t xml:space="preserve">. </w:t>
      </w:r>
      <w:r w:rsidR="00781449" w:rsidRPr="00781449">
        <w:rPr>
          <w:sz w:val="28"/>
          <w:szCs w:val="28"/>
        </w:rPr>
        <w:t>Комитет по аудиту</w:t>
      </w:r>
      <w:r w:rsidR="00781449">
        <w:rPr>
          <w:sz w:val="28"/>
          <w:szCs w:val="28"/>
        </w:rPr>
        <w:t xml:space="preserve"> </w:t>
      </w:r>
      <w:r w:rsidR="00781449" w:rsidRPr="001314D9">
        <w:rPr>
          <w:sz w:val="28"/>
          <w:szCs w:val="28"/>
        </w:rPr>
        <w:t>[Электронный ресурс] // сайт</w:t>
      </w:r>
      <w:r w:rsidR="00781449">
        <w:t xml:space="preserve"> </w:t>
      </w:r>
      <w:r w:rsidR="00781449" w:rsidRPr="00781449">
        <w:rPr>
          <w:sz w:val="28"/>
          <w:szCs w:val="28"/>
        </w:rPr>
        <w:t xml:space="preserve">wikipedia </w:t>
      </w:r>
      <w:hyperlink r:id="rId10" w:history="1">
        <w:r w:rsidR="00027E38" w:rsidRPr="00287FBE">
          <w:rPr>
            <w:rStyle w:val="a7"/>
            <w:sz w:val="28"/>
            <w:szCs w:val="28"/>
          </w:rPr>
          <w:t>https://ru.wikipedia.org/wiki/%D0%9A%D0%BE%D0%BC%D0%B8%D1%82%D0%B5%D1%82_%D0%BF%D0%BE_%D0%B0%D1%83%D0%B4%D0%B8%D1%82%D1%83</w:t>
        </w:r>
      </w:hyperlink>
      <w:r w:rsidR="00027E38" w:rsidRPr="00287FBE">
        <w:rPr>
          <w:sz w:val="28"/>
          <w:szCs w:val="28"/>
        </w:rPr>
        <w:t xml:space="preserve"> </w:t>
      </w:r>
      <w:r w:rsidR="00781449" w:rsidRPr="001314D9">
        <w:rPr>
          <w:sz w:val="28"/>
          <w:szCs w:val="28"/>
        </w:rPr>
        <w:t>свободный. – Загл</w:t>
      </w:r>
      <w:r w:rsidR="00781449">
        <w:rPr>
          <w:sz w:val="28"/>
          <w:szCs w:val="28"/>
        </w:rPr>
        <w:t>. с экрана. – (дата обращения: 11</w:t>
      </w:r>
      <w:r w:rsidR="00781449" w:rsidRPr="001314D9">
        <w:rPr>
          <w:sz w:val="28"/>
          <w:szCs w:val="28"/>
        </w:rPr>
        <w:t>.0</w:t>
      </w:r>
      <w:r w:rsidR="00781449">
        <w:rPr>
          <w:sz w:val="28"/>
          <w:szCs w:val="28"/>
        </w:rPr>
        <w:t>5</w:t>
      </w:r>
      <w:r w:rsidR="00781449" w:rsidRPr="001314D9">
        <w:rPr>
          <w:sz w:val="28"/>
          <w:szCs w:val="28"/>
        </w:rPr>
        <w:t>.2015).</w:t>
      </w:r>
    </w:p>
    <w:p w:rsidR="00012B8C" w:rsidRPr="00287FBE" w:rsidRDefault="00FD514E" w:rsidP="00103E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2B8C" w:rsidRPr="00781449">
        <w:rPr>
          <w:sz w:val="28"/>
          <w:szCs w:val="28"/>
        </w:rPr>
        <w:t xml:space="preserve">. </w:t>
      </w:r>
      <w:r w:rsidR="00B77F34" w:rsidRPr="00B77F34">
        <w:rPr>
          <w:sz w:val="28"/>
          <w:szCs w:val="28"/>
        </w:rPr>
        <w:t>Роль внутреннего аудита</w:t>
      </w:r>
      <w:r w:rsidR="00B77F34">
        <w:rPr>
          <w:sz w:val="28"/>
          <w:szCs w:val="28"/>
        </w:rPr>
        <w:t xml:space="preserve"> </w:t>
      </w:r>
      <w:r w:rsidR="00B77F34" w:rsidRPr="001314D9">
        <w:rPr>
          <w:sz w:val="28"/>
          <w:szCs w:val="28"/>
        </w:rPr>
        <w:t>[Электронный ресурс] // сайт</w:t>
      </w:r>
      <w:r w:rsidR="00B77F34">
        <w:t xml:space="preserve"> </w:t>
      </w:r>
      <w:r w:rsidR="00B77F34">
        <w:rPr>
          <w:sz w:val="28"/>
          <w:szCs w:val="28"/>
        </w:rPr>
        <w:t>Корпорати</w:t>
      </w:r>
      <w:r w:rsidR="00B77F34">
        <w:rPr>
          <w:sz w:val="28"/>
          <w:szCs w:val="28"/>
        </w:rPr>
        <w:t>в</w:t>
      </w:r>
      <w:r w:rsidR="00B77F34">
        <w:rPr>
          <w:sz w:val="28"/>
          <w:szCs w:val="28"/>
        </w:rPr>
        <w:t xml:space="preserve">ный юрист </w:t>
      </w:r>
      <w:hyperlink r:id="rId11" w:history="1">
        <w:r w:rsidR="00012B8C" w:rsidRPr="00287FBE">
          <w:rPr>
            <w:rStyle w:val="a7"/>
            <w:sz w:val="28"/>
            <w:szCs w:val="28"/>
          </w:rPr>
          <w:t>http://www.clj.ru/publications/7/859/?sphrase_id=12734</w:t>
        </w:r>
      </w:hyperlink>
      <w:r w:rsidR="00012B8C" w:rsidRPr="00287FBE">
        <w:rPr>
          <w:sz w:val="28"/>
          <w:szCs w:val="28"/>
        </w:rPr>
        <w:t xml:space="preserve">  </w:t>
      </w:r>
      <w:r w:rsidR="00B77F34" w:rsidRPr="001314D9">
        <w:rPr>
          <w:sz w:val="28"/>
          <w:szCs w:val="28"/>
        </w:rPr>
        <w:t>свободный. – Загл</w:t>
      </w:r>
      <w:r w:rsidR="00B77F34">
        <w:rPr>
          <w:sz w:val="28"/>
          <w:szCs w:val="28"/>
        </w:rPr>
        <w:t>. с экрана. – (дата обращения: 10</w:t>
      </w:r>
      <w:r w:rsidR="00B77F34" w:rsidRPr="001314D9">
        <w:rPr>
          <w:sz w:val="28"/>
          <w:szCs w:val="28"/>
        </w:rPr>
        <w:t>.0</w:t>
      </w:r>
      <w:r w:rsidR="00B77F34">
        <w:rPr>
          <w:sz w:val="28"/>
          <w:szCs w:val="28"/>
        </w:rPr>
        <w:t>5</w:t>
      </w:r>
      <w:r w:rsidR="00B77F34" w:rsidRPr="001314D9">
        <w:rPr>
          <w:sz w:val="28"/>
          <w:szCs w:val="28"/>
        </w:rPr>
        <w:t>.2015).</w:t>
      </w:r>
    </w:p>
    <w:p w:rsidR="00484CC9" w:rsidRPr="00027E38" w:rsidRDefault="00484CC9" w:rsidP="00E953AB">
      <w:pPr>
        <w:spacing w:after="200" w:line="360" w:lineRule="auto"/>
        <w:ind w:firstLine="709"/>
        <w:jc w:val="both"/>
        <w:rPr>
          <w:color w:val="252525"/>
          <w:sz w:val="28"/>
          <w:szCs w:val="28"/>
        </w:rPr>
      </w:pPr>
    </w:p>
    <w:p w:rsidR="00C058A8" w:rsidRPr="00E953AB" w:rsidRDefault="00C058A8" w:rsidP="00E85462">
      <w:pPr>
        <w:spacing w:line="360" w:lineRule="auto"/>
        <w:ind w:firstLine="708"/>
        <w:jc w:val="both"/>
        <w:rPr>
          <w:sz w:val="28"/>
          <w:szCs w:val="28"/>
        </w:rPr>
      </w:pPr>
    </w:p>
    <w:sectPr w:rsidR="00C058A8" w:rsidRPr="00E953AB" w:rsidSect="003A7BC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559" w:rsidRDefault="00760559" w:rsidP="00A87774">
      <w:r>
        <w:separator/>
      </w:r>
    </w:p>
  </w:endnote>
  <w:endnote w:type="continuationSeparator" w:id="0">
    <w:p w:rsidR="00760559" w:rsidRDefault="00760559" w:rsidP="00A87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0092"/>
      <w:docPartObj>
        <w:docPartGallery w:val="Page Numbers (Bottom of Page)"/>
        <w:docPartUnique/>
      </w:docPartObj>
    </w:sdtPr>
    <w:sdtContent>
      <w:p w:rsidR="00A118B0" w:rsidRDefault="007431F3">
        <w:pPr>
          <w:pStyle w:val="ab"/>
          <w:jc w:val="center"/>
        </w:pPr>
        <w:fldSimple w:instr=" PAGE   \* MERGEFORMAT ">
          <w:r w:rsidR="00103E13">
            <w:rPr>
              <w:noProof/>
            </w:rPr>
            <w:t>11</w:t>
          </w:r>
        </w:fldSimple>
      </w:p>
    </w:sdtContent>
  </w:sdt>
  <w:p w:rsidR="00A118B0" w:rsidRDefault="00A118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559" w:rsidRDefault="00760559" w:rsidP="00A87774">
      <w:r>
        <w:separator/>
      </w:r>
    </w:p>
  </w:footnote>
  <w:footnote w:type="continuationSeparator" w:id="0">
    <w:p w:rsidR="00760559" w:rsidRDefault="00760559" w:rsidP="00A87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1C14"/>
    <w:multiLevelType w:val="hybridMultilevel"/>
    <w:tmpl w:val="AFD61218"/>
    <w:lvl w:ilvl="0" w:tplc="234A597A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0CE00D20"/>
    <w:multiLevelType w:val="hybridMultilevel"/>
    <w:tmpl w:val="60E0DE02"/>
    <w:lvl w:ilvl="0" w:tplc="D97AB0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FE0127"/>
    <w:multiLevelType w:val="hybridMultilevel"/>
    <w:tmpl w:val="F20EABC8"/>
    <w:lvl w:ilvl="0" w:tplc="891A28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CB2E1F"/>
    <w:multiLevelType w:val="hybridMultilevel"/>
    <w:tmpl w:val="27044A8E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664801"/>
    <w:multiLevelType w:val="hybridMultilevel"/>
    <w:tmpl w:val="01B4A17E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A948AA"/>
    <w:multiLevelType w:val="hybridMultilevel"/>
    <w:tmpl w:val="F6CA6846"/>
    <w:lvl w:ilvl="0" w:tplc="71BCB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170595"/>
    <w:multiLevelType w:val="multilevel"/>
    <w:tmpl w:val="C48C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07149B"/>
    <w:multiLevelType w:val="hybridMultilevel"/>
    <w:tmpl w:val="837A5CC2"/>
    <w:lvl w:ilvl="0" w:tplc="234A597A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516544F0"/>
    <w:multiLevelType w:val="hybridMultilevel"/>
    <w:tmpl w:val="CF905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52F272C"/>
    <w:multiLevelType w:val="hybridMultilevel"/>
    <w:tmpl w:val="07047646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161572"/>
    <w:multiLevelType w:val="hybridMultilevel"/>
    <w:tmpl w:val="DD80FBC2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9A1EFD"/>
    <w:multiLevelType w:val="hybridMultilevel"/>
    <w:tmpl w:val="CE7C1CFE"/>
    <w:lvl w:ilvl="0" w:tplc="820CA6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679A"/>
    <w:multiLevelType w:val="hybridMultilevel"/>
    <w:tmpl w:val="826E45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1A172C6"/>
    <w:multiLevelType w:val="hybridMultilevel"/>
    <w:tmpl w:val="CDD4D21A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EB001E"/>
    <w:multiLevelType w:val="multilevel"/>
    <w:tmpl w:val="726C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B13497A"/>
    <w:multiLevelType w:val="hybridMultilevel"/>
    <w:tmpl w:val="2B9423CC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C0C34FF"/>
    <w:multiLevelType w:val="hybridMultilevel"/>
    <w:tmpl w:val="9C342428"/>
    <w:lvl w:ilvl="0" w:tplc="234A5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DFD17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0"/>
  </w:num>
  <w:num w:numId="5">
    <w:abstractNumId w:val="2"/>
  </w:num>
  <w:num w:numId="6">
    <w:abstractNumId w:val="11"/>
  </w:num>
  <w:num w:numId="7">
    <w:abstractNumId w:val="12"/>
  </w:num>
  <w:num w:numId="8">
    <w:abstractNumId w:val="7"/>
  </w:num>
  <w:num w:numId="9">
    <w:abstractNumId w:val="9"/>
  </w:num>
  <w:num w:numId="10">
    <w:abstractNumId w:val="10"/>
  </w:num>
  <w:num w:numId="11">
    <w:abstractNumId w:val="4"/>
  </w:num>
  <w:num w:numId="12">
    <w:abstractNumId w:val="15"/>
  </w:num>
  <w:num w:numId="13">
    <w:abstractNumId w:val="13"/>
  </w:num>
  <w:num w:numId="14">
    <w:abstractNumId w:val="16"/>
  </w:num>
  <w:num w:numId="15">
    <w:abstractNumId w:val="3"/>
  </w:num>
  <w:num w:numId="16">
    <w:abstractNumId w:val="1"/>
  </w:num>
  <w:num w:numId="17">
    <w:abstractNumId w:val="5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710"/>
    <w:rsid w:val="00002BB7"/>
    <w:rsid w:val="00012B8C"/>
    <w:rsid w:val="00027E38"/>
    <w:rsid w:val="00033525"/>
    <w:rsid w:val="00042FF3"/>
    <w:rsid w:val="00044E8A"/>
    <w:rsid w:val="00050BE2"/>
    <w:rsid w:val="00067651"/>
    <w:rsid w:val="00087DD9"/>
    <w:rsid w:val="00095FC1"/>
    <w:rsid w:val="00103E13"/>
    <w:rsid w:val="001166AC"/>
    <w:rsid w:val="00145DC3"/>
    <w:rsid w:val="0015169C"/>
    <w:rsid w:val="00157D30"/>
    <w:rsid w:val="0017752F"/>
    <w:rsid w:val="001A6DDF"/>
    <w:rsid w:val="0021750B"/>
    <w:rsid w:val="00226A58"/>
    <w:rsid w:val="00233366"/>
    <w:rsid w:val="002408AA"/>
    <w:rsid w:val="002568F5"/>
    <w:rsid w:val="0028441A"/>
    <w:rsid w:val="00287FBE"/>
    <w:rsid w:val="002C761D"/>
    <w:rsid w:val="002D0889"/>
    <w:rsid w:val="002D44C3"/>
    <w:rsid w:val="00317017"/>
    <w:rsid w:val="0034265E"/>
    <w:rsid w:val="003769D6"/>
    <w:rsid w:val="003A3113"/>
    <w:rsid w:val="003A7BCE"/>
    <w:rsid w:val="003B3BBE"/>
    <w:rsid w:val="003D7517"/>
    <w:rsid w:val="00435789"/>
    <w:rsid w:val="00447A0B"/>
    <w:rsid w:val="0045705C"/>
    <w:rsid w:val="00460420"/>
    <w:rsid w:val="00471B7D"/>
    <w:rsid w:val="00473A7D"/>
    <w:rsid w:val="00484CC9"/>
    <w:rsid w:val="004D3660"/>
    <w:rsid w:val="004F09A9"/>
    <w:rsid w:val="00522AA4"/>
    <w:rsid w:val="005259B4"/>
    <w:rsid w:val="00532360"/>
    <w:rsid w:val="00552149"/>
    <w:rsid w:val="00567F10"/>
    <w:rsid w:val="00597305"/>
    <w:rsid w:val="005C01BC"/>
    <w:rsid w:val="005C64B5"/>
    <w:rsid w:val="005D7CC5"/>
    <w:rsid w:val="005E16D8"/>
    <w:rsid w:val="005E26C0"/>
    <w:rsid w:val="00607721"/>
    <w:rsid w:val="006130ED"/>
    <w:rsid w:val="00656436"/>
    <w:rsid w:val="00661C1C"/>
    <w:rsid w:val="0066546C"/>
    <w:rsid w:val="0067481A"/>
    <w:rsid w:val="006A7D63"/>
    <w:rsid w:val="006B63D3"/>
    <w:rsid w:val="006C3C83"/>
    <w:rsid w:val="007431F3"/>
    <w:rsid w:val="00743D50"/>
    <w:rsid w:val="007455D9"/>
    <w:rsid w:val="00760559"/>
    <w:rsid w:val="00764710"/>
    <w:rsid w:val="00781449"/>
    <w:rsid w:val="007C4FB4"/>
    <w:rsid w:val="00840593"/>
    <w:rsid w:val="008427BF"/>
    <w:rsid w:val="00847962"/>
    <w:rsid w:val="008611E2"/>
    <w:rsid w:val="00876F78"/>
    <w:rsid w:val="00890858"/>
    <w:rsid w:val="008B3BED"/>
    <w:rsid w:val="008C2074"/>
    <w:rsid w:val="008F581D"/>
    <w:rsid w:val="00905DF2"/>
    <w:rsid w:val="00907F90"/>
    <w:rsid w:val="009633BD"/>
    <w:rsid w:val="00994003"/>
    <w:rsid w:val="009A0464"/>
    <w:rsid w:val="009D2C86"/>
    <w:rsid w:val="009D70F3"/>
    <w:rsid w:val="00A118B0"/>
    <w:rsid w:val="00A2332F"/>
    <w:rsid w:val="00A36F95"/>
    <w:rsid w:val="00A751E5"/>
    <w:rsid w:val="00A7786E"/>
    <w:rsid w:val="00A87774"/>
    <w:rsid w:val="00AD455F"/>
    <w:rsid w:val="00AF74C2"/>
    <w:rsid w:val="00B1162C"/>
    <w:rsid w:val="00B11A74"/>
    <w:rsid w:val="00B127DC"/>
    <w:rsid w:val="00B25369"/>
    <w:rsid w:val="00B32D56"/>
    <w:rsid w:val="00B42863"/>
    <w:rsid w:val="00B57FC5"/>
    <w:rsid w:val="00B7578D"/>
    <w:rsid w:val="00B7619D"/>
    <w:rsid w:val="00B77F34"/>
    <w:rsid w:val="00B965F3"/>
    <w:rsid w:val="00BC336F"/>
    <w:rsid w:val="00C058A8"/>
    <w:rsid w:val="00C22B81"/>
    <w:rsid w:val="00C44F9D"/>
    <w:rsid w:val="00CC3036"/>
    <w:rsid w:val="00D22B42"/>
    <w:rsid w:val="00D506D0"/>
    <w:rsid w:val="00D578B1"/>
    <w:rsid w:val="00E15959"/>
    <w:rsid w:val="00E16884"/>
    <w:rsid w:val="00E37B19"/>
    <w:rsid w:val="00E73BFA"/>
    <w:rsid w:val="00E76D12"/>
    <w:rsid w:val="00E8372C"/>
    <w:rsid w:val="00E85462"/>
    <w:rsid w:val="00E86034"/>
    <w:rsid w:val="00E933AA"/>
    <w:rsid w:val="00E953AB"/>
    <w:rsid w:val="00EC3816"/>
    <w:rsid w:val="00EE1B57"/>
    <w:rsid w:val="00EE47E5"/>
    <w:rsid w:val="00EE7481"/>
    <w:rsid w:val="00EF4865"/>
    <w:rsid w:val="00EF59CD"/>
    <w:rsid w:val="00F147AD"/>
    <w:rsid w:val="00F17385"/>
    <w:rsid w:val="00F22D01"/>
    <w:rsid w:val="00F255FA"/>
    <w:rsid w:val="00F37209"/>
    <w:rsid w:val="00F5371B"/>
    <w:rsid w:val="00FB5F0A"/>
    <w:rsid w:val="00FD0927"/>
    <w:rsid w:val="00FD514E"/>
    <w:rsid w:val="00FE71AA"/>
    <w:rsid w:val="00FF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0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0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47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764710"/>
    <w:pPr>
      <w:spacing w:after="120"/>
    </w:pPr>
  </w:style>
  <w:style w:type="character" w:customStyle="1" w:styleId="a5">
    <w:name w:val="Основной текст Знак"/>
    <w:basedOn w:val="a0"/>
    <w:link w:val="a4"/>
    <w:rsid w:val="00764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633B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633BD"/>
  </w:style>
  <w:style w:type="character" w:styleId="a7">
    <w:name w:val="Hyperlink"/>
    <w:basedOn w:val="a0"/>
    <w:uiPriority w:val="99"/>
    <w:unhideWhenUsed/>
    <w:rsid w:val="009633B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7481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860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60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877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7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877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7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471B7D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1B7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71B7D"/>
    <w:pPr>
      <w:spacing w:after="100"/>
      <w:ind w:left="240"/>
    </w:pPr>
  </w:style>
  <w:style w:type="paragraph" w:styleId="ae">
    <w:name w:val="Balloon Text"/>
    <w:basedOn w:val="a"/>
    <w:link w:val="af"/>
    <w:uiPriority w:val="99"/>
    <w:semiHidden/>
    <w:unhideWhenUsed/>
    <w:rsid w:val="00471B7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1B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295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3050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5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itingexperts.ru/audits-327-1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j.ru/publications/7/859/?sphrase_id=127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8%D1%82%D0%B5%D1%82_%D0%BF%D0%BE_%D0%B0%D1%83%D0%B4%D0%B8%D1%82%D1%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-reading.club/chapter.php/99367/30/Ivanova_-_Kontrol'_i_reviziya__konspekt_lekcii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DE787-77B9-4204-96EC-585E6E72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19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108</cp:revision>
  <dcterms:created xsi:type="dcterms:W3CDTF">2015-05-09T04:44:00Z</dcterms:created>
  <dcterms:modified xsi:type="dcterms:W3CDTF">2015-05-15T04:16:00Z</dcterms:modified>
</cp:coreProperties>
</file>