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CD9" w:rsidRPr="008E7CD9" w:rsidRDefault="008E7CD9" w:rsidP="008E7CD9">
      <w:pPr>
        <w:spacing w:after="0" w:line="360" w:lineRule="auto"/>
        <w:jc w:val="center"/>
        <w:rPr>
          <w:rFonts w:ascii="Times New Roman" w:hAnsi="Times New Roman" w:cs="Times New Roman"/>
          <w:sz w:val="28"/>
          <w:szCs w:val="28"/>
        </w:rPr>
      </w:pPr>
      <w:r w:rsidRPr="008E7CD9">
        <w:rPr>
          <w:rFonts w:ascii="Times New Roman" w:hAnsi="Times New Roman" w:cs="Times New Roman"/>
          <w:sz w:val="28"/>
          <w:szCs w:val="28"/>
        </w:rPr>
        <w:t>Федеральное государственное образовательное</w:t>
      </w:r>
    </w:p>
    <w:p w:rsidR="008E7CD9" w:rsidRPr="008E7CD9" w:rsidRDefault="008E7CD9" w:rsidP="008E7CD9">
      <w:pPr>
        <w:spacing w:after="0" w:line="360" w:lineRule="auto"/>
        <w:jc w:val="center"/>
        <w:rPr>
          <w:rFonts w:ascii="Times New Roman" w:hAnsi="Times New Roman" w:cs="Times New Roman"/>
          <w:sz w:val="28"/>
          <w:szCs w:val="28"/>
        </w:rPr>
      </w:pPr>
      <w:r w:rsidRPr="008E7CD9">
        <w:rPr>
          <w:rFonts w:ascii="Times New Roman" w:hAnsi="Times New Roman" w:cs="Times New Roman"/>
          <w:sz w:val="28"/>
          <w:szCs w:val="28"/>
        </w:rPr>
        <w:t>бюджетное учреждение высшего профессионального образования</w:t>
      </w:r>
    </w:p>
    <w:p w:rsidR="008E7CD9" w:rsidRPr="008E7CD9" w:rsidRDefault="008E7CD9" w:rsidP="008E7CD9">
      <w:pPr>
        <w:spacing w:after="0" w:line="360" w:lineRule="auto"/>
        <w:jc w:val="center"/>
        <w:rPr>
          <w:rFonts w:ascii="Times New Roman" w:hAnsi="Times New Roman" w:cs="Times New Roman"/>
          <w:sz w:val="28"/>
          <w:szCs w:val="28"/>
        </w:rPr>
      </w:pPr>
    </w:p>
    <w:p w:rsidR="008E7CD9" w:rsidRPr="008E7CD9" w:rsidRDefault="008E7CD9" w:rsidP="008E7CD9">
      <w:pPr>
        <w:spacing w:after="0" w:line="360" w:lineRule="auto"/>
        <w:jc w:val="center"/>
        <w:rPr>
          <w:rFonts w:ascii="Times New Roman" w:hAnsi="Times New Roman" w:cs="Times New Roman"/>
          <w:b/>
          <w:sz w:val="28"/>
          <w:szCs w:val="28"/>
        </w:rPr>
      </w:pPr>
      <w:r w:rsidRPr="008E7CD9">
        <w:rPr>
          <w:rFonts w:ascii="Times New Roman" w:hAnsi="Times New Roman" w:cs="Times New Roman"/>
          <w:b/>
          <w:sz w:val="28"/>
          <w:szCs w:val="28"/>
        </w:rPr>
        <w:t>«ФИНАНСОВЫЙ УНИВЕРСИТЕТ</w:t>
      </w:r>
    </w:p>
    <w:p w:rsidR="008E7CD9" w:rsidRPr="008E7CD9" w:rsidRDefault="008E7CD9" w:rsidP="008E7CD9">
      <w:pPr>
        <w:spacing w:after="0" w:line="360" w:lineRule="auto"/>
        <w:jc w:val="center"/>
        <w:rPr>
          <w:rFonts w:ascii="Times New Roman" w:hAnsi="Times New Roman" w:cs="Times New Roman"/>
          <w:b/>
          <w:sz w:val="28"/>
          <w:szCs w:val="28"/>
        </w:rPr>
      </w:pPr>
      <w:r w:rsidRPr="008E7CD9">
        <w:rPr>
          <w:rFonts w:ascii="Times New Roman" w:hAnsi="Times New Roman" w:cs="Times New Roman"/>
          <w:b/>
          <w:sz w:val="28"/>
          <w:szCs w:val="28"/>
        </w:rPr>
        <w:t>ПРИ ПРАВИТЕЛЬСТВЕ РОССИЙСКОЙ ФЕДЕРАЦИИ»</w:t>
      </w:r>
    </w:p>
    <w:p w:rsidR="008E7CD9" w:rsidRDefault="008E7CD9" w:rsidP="008E7CD9">
      <w:pPr>
        <w:spacing w:after="0" w:line="360" w:lineRule="auto"/>
        <w:jc w:val="center"/>
        <w:rPr>
          <w:rFonts w:ascii="Times New Roman" w:hAnsi="Times New Roman" w:cs="Times New Roman"/>
          <w:sz w:val="28"/>
          <w:szCs w:val="28"/>
        </w:rPr>
      </w:pPr>
    </w:p>
    <w:p w:rsidR="008E7CD9" w:rsidRPr="008E7CD9" w:rsidRDefault="008E7CD9" w:rsidP="008E7CD9">
      <w:pPr>
        <w:spacing w:after="0" w:line="360" w:lineRule="auto"/>
        <w:jc w:val="center"/>
        <w:rPr>
          <w:rFonts w:ascii="Times New Roman" w:hAnsi="Times New Roman" w:cs="Times New Roman"/>
          <w:color w:val="000000"/>
          <w:sz w:val="28"/>
          <w:szCs w:val="28"/>
        </w:rPr>
      </w:pPr>
    </w:p>
    <w:p w:rsidR="008E7CD9" w:rsidRPr="008E7CD9" w:rsidRDefault="008E7CD9" w:rsidP="008E7CD9">
      <w:pPr>
        <w:spacing w:after="0" w:line="360" w:lineRule="auto"/>
        <w:jc w:val="center"/>
        <w:rPr>
          <w:rFonts w:ascii="Times New Roman" w:hAnsi="Times New Roman" w:cs="Times New Roman"/>
          <w:color w:val="000000"/>
          <w:sz w:val="28"/>
          <w:szCs w:val="28"/>
          <w:u w:val="single"/>
        </w:rPr>
      </w:pPr>
      <w:r w:rsidRPr="008E7CD9">
        <w:rPr>
          <w:rFonts w:ascii="Times New Roman" w:hAnsi="Times New Roman" w:cs="Times New Roman"/>
          <w:color w:val="000000"/>
          <w:sz w:val="28"/>
          <w:szCs w:val="28"/>
        </w:rPr>
        <w:t xml:space="preserve">Специальность: </w:t>
      </w:r>
      <w:r w:rsidRPr="008E7CD9">
        <w:rPr>
          <w:rFonts w:ascii="Times New Roman" w:hAnsi="Times New Roman" w:cs="Times New Roman"/>
          <w:b/>
          <w:color w:val="000000"/>
          <w:sz w:val="28"/>
          <w:szCs w:val="28"/>
          <w:u w:val="single"/>
        </w:rPr>
        <w:t>Бухгалтерский учет, анализ и аудит</w:t>
      </w:r>
    </w:p>
    <w:p w:rsidR="008E7CD9" w:rsidRPr="008E7CD9" w:rsidRDefault="008E7CD9" w:rsidP="008E7CD9">
      <w:pPr>
        <w:spacing w:after="0" w:line="360" w:lineRule="auto"/>
        <w:rPr>
          <w:rFonts w:ascii="Times New Roman" w:hAnsi="Times New Roman" w:cs="Times New Roman"/>
          <w:color w:val="000000"/>
          <w:sz w:val="28"/>
          <w:szCs w:val="28"/>
        </w:rPr>
      </w:pPr>
      <w:r w:rsidRPr="008E7CD9">
        <w:rPr>
          <w:rFonts w:ascii="Times New Roman" w:hAnsi="Times New Roman" w:cs="Times New Roman"/>
          <w:color w:val="000000"/>
          <w:sz w:val="28"/>
          <w:szCs w:val="28"/>
        </w:rPr>
        <w:tab/>
      </w:r>
      <w:r w:rsidRPr="008E7CD9">
        <w:rPr>
          <w:rFonts w:ascii="Times New Roman" w:hAnsi="Times New Roman" w:cs="Times New Roman"/>
          <w:color w:val="000000"/>
          <w:sz w:val="28"/>
          <w:szCs w:val="28"/>
        </w:rPr>
        <w:tab/>
      </w:r>
      <w:r w:rsidRPr="008E7CD9">
        <w:rPr>
          <w:rFonts w:ascii="Times New Roman" w:hAnsi="Times New Roman" w:cs="Times New Roman"/>
          <w:color w:val="000000"/>
          <w:sz w:val="28"/>
          <w:szCs w:val="28"/>
        </w:rPr>
        <w:tab/>
      </w:r>
      <w:r w:rsidRPr="008E7CD9">
        <w:rPr>
          <w:rFonts w:ascii="Times New Roman" w:hAnsi="Times New Roman" w:cs="Times New Roman"/>
          <w:color w:val="000000"/>
          <w:sz w:val="28"/>
          <w:szCs w:val="28"/>
        </w:rPr>
        <w:tab/>
      </w:r>
      <w:r w:rsidRPr="008E7CD9">
        <w:rPr>
          <w:rFonts w:ascii="Times New Roman" w:hAnsi="Times New Roman" w:cs="Times New Roman"/>
          <w:color w:val="000000"/>
          <w:sz w:val="28"/>
          <w:szCs w:val="28"/>
        </w:rPr>
        <w:tab/>
      </w:r>
      <w:r w:rsidRPr="008E7CD9">
        <w:rPr>
          <w:rFonts w:ascii="Times New Roman" w:hAnsi="Times New Roman" w:cs="Times New Roman"/>
          <w:color w:val="000000"/>
          <w:sz w:val="28"/>
          <w:szCs w:val="28"/>
        </w:rPr>
        <w:tab/>
        <w:t xml:space="preserve">  (направление)</w:t>
      </w:r>
    </w:p>
    <w:p w:rsid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КУРСОВАЯ</w:t>
      </w:r>
      <w:r w:rsidRPr="008E7CD9">
        <w:rPr>
          <w:rFonts w:ascii="Times New Roman" w:hAnsi="Times New Roman" w:cs="Times New Roman"/>
          <w:b/>
          <w:color w:val="000000"/>
          <w:sz w:val="28"/>
          <w:szCs w:val="28"/>
        </w:rPr>
        <w:t xml:space="preserve"> РАБОТА</w:t>
      </w:r>
    </w:p>
    <w:p w:rsidR="008E7CD9" w:rsidRPr="008E7CD9" w:rsidRDefault="008E7CD9" w:rsidP="008E7CD9">
      <w:pPr>
        <w:spacing w:after="0" w:line="360" w:lineRule="auto"/>
        <w:jc w:val="center"/>
        <w:rPr>
          <w:rFonts w:ascii="Times New Roman" w:hAnsi="Times New Roman" w:cs="Times New Roman"/>
          <w:color w:val="000000"/>
          <w:sz w:val="28"/>
          <w:szCs w:val="28"/>
        </w:rPr>
      </w:pPr>
    </w:p>
    <w:p w:rsidR="008E7CD9" w:rsidRPr="008E7CD9" w:rsidRDefault="008E7CD9" w:rsidP="008E7CD9">
      <w:pPr>
        <w:spacing w:after="0" w:line="360" w:lineRule="auto"/>
        <w:jc w:val="center"/>
        <w:rPr>
          <w:rFonts w:ascii="Times New Roman" w:hAnsi="Times New Roman" w:cs="Times New Roman"/>
          <w:color w:val="000000"/>
          <w:sz w:val="28"/>
          <w:szCs w:val="28"/>
        </w:rPr>
      </w:pPr>
      <w:r w:rsidRPr="008E7CD9">
        <w:rPr>
          <w:rFonts w:ascii="Times New Roman" w:hAnsi="Times New Roman" w:cs="Times New Roman"/>
          <w:b/>
          <w:color w:val="000000"/>
          <w:sz w:val="28"/>
          <w:szCs w:val="28"/>
        </w:rPr>
        <w:t>по дисциплине «</w:t>
      </w:r>
      <w:r>
        <w:rPr>
          <w:rFonts w:ascii="Times New Roman" w:hAnsi="Times New Roman" w:cs="Times New Roman"/>
          <w:b/>
          <w:color w:val="000000"/>
          <w:sz w:val="28"/>
          <w:szCs w:val="28"/>
        </w:rPr>
        <w:t>Бухгалтерский финансовый учет</w:t>
      </w:r>
      <w:r w:rsidRPr="008E7CD9">
        <w:rPr>
          <w:rFonts w:ascii="Times New Roman" w:hAnsi="Times New Roman" w:cs="Times New Roman"/>
          <w:b/>
          <w:color w:val="000000"/>
          <w:sz w:val="28"/>
          <w:szCs w:val="28"/>
        </w:rPr>
        <w:t>»</w:t>
      </w:r>
    </w:p>
    <w:p w:rsidR="008E7CD9" w:rsidRPr="008E7CD9" w:rsidRDefault="008E7CD9" w:rsidP="008E7CD9">
      <w:pPr>
        <w:spacing w:after="0" w:line="360" w:lineRule="auto"/>
        <w:rPr>
          <w:rFonts w:ascii="Times New Roman" w:hAnsi="Times New Roman" w:cs="Times New Roman"/>
          <w:color w:val="000000"/>
          <w:sz w:val="28"/>
          <w:szCs w:val="28"/>
        </w:rPr>
      </w:pPr>
    </w:p>
    <w:p w:rsidR="008E7CD9" w:rsidRDefault="008E7CD9" w:rsidP="008E7CD9">
      <w:pPr>
        <w:spacing w:after="0" w:line="360" w:lineRule="auto"/>
        <w:rPr>
          <w:rFonts w:ascii="Times New Roman" w:hAnsi="Times New Roman" w:cs="Times New Roman"/>
          <w:color w:val="000000"/>
          <w:sz w:val="28"/>
          <w:szCs w:val="28"/>
        </w:rPr>
      </w:pPr>
    </w:p>
    <w:p w:rsid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rPr>
          <w:rFonts w:ascii="Times New Roman" w:hAnsi="Times New Roman" w:cs="Times New Roman"/>
          <w:color w:val="000000"/>
          <w:sz w:val="28"/>
          <w:szCs w:val="28"/>
        </w:rPr>
      </w:pPr>
    </w:p>
    <w:p w:rsidR="008E7CD9" w:rsidRDefault="008E7CD9" w:rsidP="008E7CD9">
      <w:pPr>
        <w:spacing w:after="0" w:line="360" w:lineRule="auto"/>
        <w:rPr>
          <w:rFonts w:ascii="Times New Roman" w:hAnsi="Times New Roman" w:cs="Times New Roman"/>
          <w:color w:val="000000"/>
          <w:sz w:val="28"/>
          <w:szCs w:val="28"/>
        </w:rPr>
      </w:pPr>
    </w:p>
    <w:p w:rsidR="008C0E59" w:rsidRDefault="008C0E59" w:rsidP="008E7CD9">
      <w:pPr>
        <w:spacing w:after="0" w:line="360" w:lineRule="auto"/>
        <w:rPr>
          <w:rFonts w:ascii="Times New Roman" w:hAnsi="Times New Roman" w:cs="Times New Roman"/>
          <w:color w:val="000000"/>
          <w:sz w:val="28"/>
          <w:szCs w:val="28"/>
        </w:rPr>
      </w:pPr>
    </w:p>
    <w:p w:rsidR="008C0E59" w:rsidRDefault="008C0E59" w:rsidP="008E7CD9">
      <w:pPr>
        <w:spacing w:after="0" w:line="360" w:lineRule="auto"/>
        <w:rPr>
          <w:rFonts w:ascii="Times New Roman" w:hAnsi="Times New Roman" w:cs="Times New Roman"/>
          <w:color w:val="000000"/>
          <w:sz w:val="28"/>
          <w:szCs w:val="28"/>
        </w:rPr>
      </w:pPr>
    </w:p>
    <w:p w:rsidR="008C0E59" w:rsidRDefault="008C0E59" w:rsidP="008E7CD9">
      <w:pPr>
        <w:spacing w:after="0" w:line="360" w:lineRule="auto"/>
        <w:rPr>
          <w:rFonts w:ascii="Times New Roman" w:hAnsi="Times New Roman" w:cs="Times New Roman"/>
          <w:color w:val="000000"/>
          <w:sz w:val="28"/>
          <w:szCs w:val="28"/>
        </w:rPr>
      </w:pPr>
    </w:p>
    <w:p w:rsidR="008C0E59" w:rsidRDefault="008C0E59" w:rsidP="008E7CD9">
      <w:pPr>
        <w:spacing w:after="0" w:line="360" w:lineRule="auto"/>
        <w:rPr>
          <w:rFonts w:ascii="Times New Roman" w:hAnsi="Times New Roman" w:cs="Times New Roman"/>
          <w:color w:val="000000"/>
          <w:sz w:val="28"/>
          <w:szCs w:val="28"/>
        </w:rPr>
      </w:pPr>
    </w:p>
    <w:p w:rsidR="008C0E59" w:rsidRDefault="008C0E59" w:rsidP="008E7CD9">
      <w:pPr>
        <w:spacing w:after="0" w:line="360" w:lineRule="auto"/>
        <w:rPr>
          <w:rFonts w:ascii="Times New Roman" w:hAnsi="Times New Roman" w:cs="Times New Roman"/>
          <w:color w:val="000000"/>
          <w:sz w:val="28"/>
          <w:szCs w:val="28"/>
        </w:rPr>
      </w:pPr>
    </w:p>
    <w:p w:rsidR="008C0E59" w:rsidRPr="008E7CD9" w:rsidRDefault="008C0E5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rPr>
          <w:rFonts w:ascii="Times New Roman" w:hAnsi="Times New Roman" w:cs="Times New Roman"/>
          <w:color w:val="000000"/>
          <w:sz w:val="28"/>
          <w:szCs w:val="28"/>
        </w:rPr>
      </w:pPr>
    </w:p>
    <w:p w:rsidR="008E7CD9" w:rsidRPr="008E7CD9" w:rsidRDefault="008E7CD9" w:rsidP="008E7CD9">
      <w:pPr>
        <w:spacing w:after="0" w:line="360" w:lineRule="auto"/>
        <w:jc w:val="center"/>
        <w:rPr>
          <w:rFonts w:ascii="Times New Roman" w:hAnsi="Times New Roman" w:cs="Times New Roman"/>
          <w:color w:val="000000"/>
          <w:sz w:val="28"/>
          <w:szCs w:val="28"/>
        </w:rPr>
      </w:pPr>
      <w:r w:rsidRPr="008E7CD9">
        <w:rPr>
          <w:rFonts w:ascii="Times New Roman" w:hAnsi="Times New Roman" w:cs="Times New Roman"/>
          <w:color w:val="000000"/>
          <w:sz w:val="28"/>
          <w:szCs w:val="28"/>
        </w:rPr>
        <w:t>Тула, 201</w:t>
      </w:r>
      <w:r w:rsidR="006B254F">
        <w:rPr>
          <w:rFonts w:ascii="Times New Roman" w:hAnsi="Times New Roman" w:cs="Times New Roman"/>
          <w:color w:val="000000"/>
          <w:sz w:val="28"/>
          <w:szCs w:val="28"/>
        </w:rPr>
        <w:t>5</w:t>
      </w:r>
      <w:bookmarkStart w:id="0" w:name="_GoBack"/>
      <w:bookmarkEnd w:id="0"/>
    </w:p>
    <w:sdt>
      <w:sdtPr>
        <w:rPr>
          <w:rFonts w:asciiTheme="minorHAnsi" w:eastAsiaTheme="minorHAnsi" w:hAnsiTheme="minorHAnsi" w:cstheme="minorBidi"/>
          <w:b w:val="0"/>
          <w:bCs w:val="0"/>
          <w:color w:val="auto"/>
          <w:sz w:val="22"/>
          <w:szCs w:val="22"/>
          <w:lang w:eastAsia="en-US"/>
        </w:rPr>
        <w:id w:val="-362596841"/>
        <w:docPartObj>
          <w:docPartGallery w:val="Table of Contents"/>
          <w:docPartUnique/>
        </w:docPartObj>
      </w:sdtPr>
      <w:sdtEndPr/>
      <w:sdtContent>
        <w:p w:rsidR="00AA43D0" w:rsidRPr="00564B67" w:rsidRDefault="00AA43D0" w:rsidP="00AA43D0">
          <w:pPr>
            <w:pStyle w:val="af"/>
            <w:spacing w:before="0" w:line="360" w:lineRule="auto"/>
            <w:ind w:firstLine="567"/>
            <w:jc w:val="center"/>
            <w:rPr>
              <w:rFonts w:ascii="Times New Roman" w:hAnsi="Times New Roman" w:cs="Times New Roman"/>
              <w:b w:val="0"/>
              <w:color w:val="000000" w:themeColor="text1"/>
            </w:rPr>
          </w:pPr>
          <w:r w:rsidRPr="00564B67">
            <w:rPr>
              <w:rFonts w:ascii="Times New Roman" w:hAnsi="Times New Roman" w:cs="Times New Roman"/>
              <w:b w:val="0"/>
              <w:color w:val="000000" w:themeColor="text1"/>
            </w:rPr>
            <w:t>СОДЕРЖАНИЕ</w:t>
          </w:r>
        </w:p>
        <w:p w:rsidR="00AA43D0" w:rsidRDefault="00AA43D0" w:rsidP="00AA43D0">
          <w:pPr>
            <w:rPr>
              <w:lang w:eastAsia="ru-RU"/>
            </w:rPr>
          </w:pPr>
        </w:p>
        <w:p w:rsidR="00AA43D0" w:rsidRPr="00AA43D0" w:rsidRDefault="00AA43D0" w:rsidP="00AA43D0">
          <w:pPr>
            <w:rPr>
              <w:lang w:eastAsia="ru-RU"/>
            </w:rPr>
          </w:pPr>
        </w:p>
        <w:p w:rsidR="00F01FBC" w:rsidRPr="008C2DE0" w:rsidRDefault="006B3FB7">
          <w:pPr>
            <w:pStyle w:val="11"/>
            <w:tabs>
              <w:tab w:val="right" w:leader="dot" w:pos="9344"/>
            </w:tabs>
            <w:rPr>
              <w:rFonts w:ascii="Times New Roman" w:eastAsiaTheme="minorEastAsia" w:hAnsi="Times New Roman" w:cs="Times New Roman"/>
              <w:noProof/>
              <w:sz w:val="28"/>
              <w:szCs w:val="28"/>
              <w:lang w:eastAsia="ru-RU"/>
            </w:rPr>
          </w:pPr>
          <w:r w:rsidRPr="008C2DE0">
            <w:rPr>
              <w:rFonts w:ascii="Times New Roman" w:hAnsi="Times New Roman" w:cs="Times New Roman"/>
              <w:sz w:val="28"/>
              <w:szCs w:val="28"/>
            </w:rPr>
            <w:fldChar w:fldCharType="begin"/>
          </w:r>
          <w:r w:rsidR="00AA43D0" w:rsidRPr="008C2DE0">
            <w:rPr>
              <w:rFonts w:ascii="Times New Roman" w:hAnsi="Times New Roman" w:cs="Times New Roman"/>
              <w:sz w:val="28"/>
              <w:szCs w:val="28"/>
            </w:rPr>
            <w:instrText xml:space="preserve"> TOC \o "1-3" \h \z \u </w:instrText>
          </w:r>
          <w:r w:rsidRPr="008C2DE0">
            <w:rPr>
              <w:rFonts w:ascii="Times New Roman" w:hAnsi="Times New Roman" w:cs="Times New Roman"/>
              <w:sz w:val="28"/>
              <w:szCs w:val="28"/>
            </w:rPr>
            <w:fldChar w:fldCharType="separate"/>
          </w:r>
          <w:hyperlink w:anchor="_Toc407045833" w:history="1">
            <w:r w:rsidR="00F01FBC" w:rsidRPr="008C2DE0">
              <w:rPr>
                <w:rStyle w:val="af0"/>
                <w:rFonts w:ascii="Times New Roman" w:hAnsi="Times New Roman" w:cs="Times New Roman"/>
                <w:noProof/>
                <w:sz w:val="28"/>
                <w:szCs w:val="28"/>
              </w:rPr>
              <w:t>ВВЕДЕНИЕ</w:t>
            </w:r>
            <w:r w:rsidR="00F01FBC" w:rsidRPr="008C2DE0">
              <w:rPr>
                <w:rFonts w:ascii="Times New Roman" w:hAnsi="Times New Roman" w:cs="Times New Roman"/>
                <w:noProof/>
                <w:webHidden/>
                <w:sz w:val="28"/>
                <w:szCs w:val="28"/>
              </w:rPr>
              <w:tab/>
            </w:r>
            <w:r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_Toc407045833 \h </w:instrText>
            </w:r>
            <w:r w:rsidRPr="008C2DE0">
              <w:rPr>
                <w:rFonts w:ascii="Times New Roman" w:hAnsi="Times New Roman" w:cs="Times New Roman"/>
                <w:noProof/>
                <w:webHidden/>
                <w:sz w:val="28"/>
                <w:szCs w:val="28"/>
              </w:rPr>
            </w:r>
            <w:r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2</w:t>
            </w:r>
            <w:r w:rsidRPr="008C2DE0">
              <w:rPr>
                <w:rFonts w:ascii="Times New Roman" w:hAnsi="Times New Roman" w:cs="Times New Roman"/>
                <w:noProof/>
                <w:webHidden/>
                <w:sz w:val="28"/>
                <w:szCs w:val="28"/>
              </w:rPr>
              <w:fldChar w:fldCharType="end"/>
            </w:r>
          </w:hyperlink>
        </w:p>
        <w:p w:rsidR="00F01FBC" w:rsidRPr="008C2DE0" w:rsidRDefault="00337EFA">
          <w:pPr>
            <w:pStyle w:val="11"/>
            <w:tabs>
              <w:tab w:val="right" w:leader="dot" w:pos="9344"/>
            </w:tabs>
            <w:rPr>
              <w:rFonts w:ascii="Times New Roman" w:eastAsiaTheme="minorEastAsia" w:hAnsi="Times New Roman" w:cs="Times New Roman"/>
              <w:noProof/>
              <w:sz w:val="28"/>
              <w:szCs w:val="28"/>
              <w:lang w:eastAsia="ru-RU"/>
            </w:rPr>
          </w:pPr>
          <w:hyperlink w:anchor="_Toc407045834" w:history="1">
            <w:r w:rsidR="00F01FBC" w:rsidRPr="008C2DE0">
              <w:rPr>
                <w:rStyle w:val="af0"/>
                <w:rFonts w:ascii="Times New Roman" w:hAnsi="Times New Roman" w:cs="Times New Roman"/>
                <w:noProof/>
                <w:sz w:val="28"/>
                <w:szCs w:val="28"/>
              </w:rPr>
              <w:t>1 Система нормативного регулирования учетной политики и общие положения</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_Toc407045834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5</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35" w:history="1">
            <w:r w:rsidR="00F01FBC" w:rsidRPr="008C2DE0">
              <w:rPr>
                <w:rStyle w:val="af0"/>
                <w:rFonts w:ascii="Times New Roman" w:hAnsi="Times New Roman" w:cs="Times New Roman"/>
                <w:noProof/>
                <w:sz w:val="28"/>
                <w:szCs w:val="28"/>
              </w:rPr>
              <w:t>1.1 Проблемы формирования учетной политики для целей бухгалтерского учета и для целей налогообложения</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_Toc407045835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6</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36" w:history="1">
            <w:r w:rsidR="00F01FBC" w:rsidRPr="008C2DE0">
              <w:rPr>
                <w:rStyle w:val="af0"/>
                <w:rFonts w:ascii="Times New Roman" w:hAnsi="Times New Roman" w:cs="Times New Roman"/>
                <w:noProof/>
                <w:sz w:val="28"/>
                <w:szCs w:val="28"/>
              </w:rPr>
              <w:t>1.2 Раскрытие учетной политики</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_Toc407045836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8</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37" w:history="1">
            <w:r w:rsidR="00F01FBC" w:rsidRPr="008C2DE0">
              <w:rPr>
                <w:rStyle w:val="af0"/>
                <w:rFonts w:ascii="Times New Roman" w:hAnsi="Times New Roman" w:cs="Times New Roman"/>
                <w:noProof/>
                <w:sz w:val="28"/>
                <w:szCs w:val="28"/>
              </w:rPr>
              <w:t>1.3 Краткая характеристика ООО «Сервисная Компания ЛАК»</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_Toc407045837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10</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11"/>
            <w:tabs>
              <w:tab w:val="right" w:leader="dot" w:pos="9344"/>
            </w:tabs>
            <w:rPr>
              <w:rFonts w:ascii="Times New Roman" w:eastAsiaTheme="minorEastAsia" w:hAnsi="Times New Roman" w:cs="Times New Roman"/>
              <w:noProof/>
              <w:sz w:val="28"/>
              <w:szCs w:val="28"/>
              <w:lang w:eastAsia="ru-RU"/>
            </w:rPr>
          </w:pPr>
          <w:hyperlink w:anchor="_Toc407045838" w:history="1">
            <w:r w:rsidR="00F01FBC" w:rsidRPr="008C2DE0">
              <w:rPr>
                <w:rStyle w:val="af0"/>
                <w:rFonts w:ascii="Times New Roman" w:hAnsi="Times New Roman" w:cs="Times New Roman"/>
                <w:noProof/>
                <w:sz w:val="28"/>
                <w:szCs w:val="28"/>
              </w:rPr>
              <w:t>2 Формирование учетной политики ООО «Сервисная компания ЛАК»</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_Toc407045838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12</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39" w:history="1">
            <w:r w:rsidR="00F01FBC" w:rsidRPr="008C2DE0">
              <w:rPr>
                <w:rStyle w:val="af0"/>
                <w:rFonts w:ascii="Times New Roman" w:hAnsi="Times New Roman" w:cs="Times New Roman"/>
                <w:noProof/>
                <w:sz w:val="28"/>
                <w:szCs w:val="28"/>
              </w:rPr>
              <w:t>2.1 Организационно-технические аспекты учетной политики</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_Toc407045839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13</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40" w:history="1">
            <w:r w:rsidR="00F01FBC" w:rsidRPr="008C2DE0">
              <w:rPr>
                <w:rStyle w:val="af0"/>
                <w:rFonts w:ascii="Times New Roman" w:hAnsi="Times New Roman" w:cs="Times New Roman"/>
                <w:noProof/>
                <w:sz w:val="28"/>
                <w:szCs w:val="28"/>
              </w:rPr>
              <w:t>2.2 Методологические аспекты учетной политики для целей бухгалтерского учета и для целей налогообложения.</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_Toc407045840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21</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1" w:history="1">
            <w:r w:rsidR="00F01FBC" w:rsidRPr="008C2DE0">
              <w:rPr>
                <w:rStyle w:val="af0"/>
                <w:rFonts w:ascii="Times New Roman" w:hAnsi="Times New Roman" w:cs="Times New Roman"/>
                <w:noProof/>
                <w:sz w:val="28"/>
                <w:szCs w:val="28"/>
              </w:rPr>
              <w:t>2.2.1 Учет основных средств.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_Toc407045841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21</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2" w:history="1">
            <w:r w:rsidR="00F01FBC" w:rsidRPr="008C2DE0">
              <w:rPr>
                <w:rStyle w:val="af0"/>
                <w:rFonts w:ascii="Times New Roman" w:hAnsi="Times New Roman" w:cs="Times New Roman"/>
                <w:noProof/>
                <w:sz w:val="28"/>
                <w:szCs w:val="28"/>
              </w:rPr>
              <w:t>2.2.2 Учет нематериальных активов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_Toc407045842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23</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3" w:history="1">
            <w:r w:rsidR="00F01FBC" w:rsidRPr="008C2DE0">
              <w:rPr>
                <w:rStyle w:val="af0"/>
                <w:rFonts w:ascii="Times New Roman" w:hAnsi="Times New Roman" w:cs="Times New Roman"/>
                <w:noProof/>
                <w:sz w:val="28"/>
                <w:szCs w:val="28"/>
              </w:rPr>
              <w:t>2.2.3 Учет материально-производственных запасов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_Toc407045843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24</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4" w:history="1">
            <w:r w:rsidR="00F01FBC" w:rsidRPr="008C2DE0">
              <w:rPr>
                <w:rStyle w:val="af0"/>
                <w:rFonts w:ascii="Times New Roman" w:hAnsi="Times New Roman" w:cs="Times New Roman"/>
                <w:noProof/>
                <w:sz w:val="28"/>
                <w:szCs w:val="28"/>
              </w:rPr>
              <w:t>2.2.4 Учет товаров и расходов на продажу</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_Toc407045844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30</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5" w:history="1">
            <w:r w:rsidR="00F01FBC" w:rsidRPr="008C2DE0">
              <w:rPr>
                <w:rStyle w:val="af0"/>
                <w:rFonts w:ascii="Times New Roman" w:hAnsi="Times New Roman" w:cs="Times New Roman"/>
                <w:noProof/>
                <w:sz w:val="28"/>
                <w:szCs w:val="28"/>
              </w:rPr>
              <w:t>2.2.5 Формирование резервов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_Toc407045845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32</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6" w:history="1">
            <w:r w:rsidR="00F01FBC" w:rsidRPr="008C2DE0">
              <w:rPr>
                <w:rStyle w:val="af0"/>
                <w:rFonts w:ascii="Times New Roman" w:hAnsi="Times New Roman" w:cs="Times New Roman"/>
                <w:noProof/>
                <w:sz w:val="28"/>
                <w:szCs w:val="28"/>
              </w:rPr>
              <w:t>2.2.6 Учет расходов будущих периодов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_Toc407045846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32</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34"/>
            <w:tabs>
              <w:tab w:val="right" w:leader="dot" w:pos="9344"/>
            </w:tabs>
            <w:rPr>
              <w:rFonts w:ascii="Times New Roman" w:eastAsiaTheme="minorEastAsia" w:hAnsi="Times New Roman" w:cs="Times New Roman"/>
              <w:noProof/>
              <w:sz w:val="28"/>
              <w:szCs w:val="28"/>
              <w:lang w:eastAsia="ru-RU"/>
            </w:rPr>
          </w:pPr>
          <w:hyperlink w:anchor="_Toc407045847" w:history="1">
            <w:r w:rsidR="00F01FBC" w:rsidRPr="008C2DE0">
              <w:rPr>
                <w:rStyle w:val="af0"/>
                <w:rFonts w:ascii="Times New Roman" w:hAnsi="Times New Roman" w:cs="Times New Roman"/>
                <w:noProof/>
                <w:sz w:val="28"/>
                <w:szCs w:val="28"/>
              </w:rPr>
              <w:t>2.2.7 Учет кредитов и займов</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_Toc407045847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33</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22"/>
            <w:tabs>
              <w:tab w:val="right" w:leader="dot" w:pos="9344"/>
            </w:tabs>
            <w:rPr>
              <w:rFonts w:ascii="Times New Roman" w:eastAsiaTheme="minorEastAsia" w:hAnsi="Times New Roman" w:cs="Times New Roman"/>
              <w:noProof/>
              <w:sz w:val="28"/>
              <w:szCs w:val="28"/>
              <w:lang w:eastAsia="ru-RU"/>
            </w:rPr>
          </w:pPr>
          <w:hyperlink w:anchor="_Toc407045848" w:history="1">
            <w:r w:rsidR="00F01FBC" w:rsidRPr="008C2DE0">
              <w:rPr>
                <w:rStyle w:val="af0"/>
                <w:rFonts w:ascii="Times New Roman" w:hAnsi="Times New Roman" w:cs="Times New Roman"/>
                <w:noProof/>
                <w:sz w:val="28"/>
                <w:szCs w:val="28"/>
              </w:rPr>
              <w:t>2.3 Автоматизация создания учетной политики</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_Toc407045848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35</w:t>
            </w:r>
            <w:r w:rsidR="006B3FB7" w:rsidRPr="008C2DE0">
              <w:rPr>
                <w:rFonts w:ascii="Times New Roman" w:hAnsi="Times New Roman" w:cs="Times New Roman"/>
                <w:noProof/>
                <w:webHidden/>
                <w:sz w:val="28"/>
                <w:szCs w:val="28"/>
              </w:rPr>
              <w:fldChar w:fldCharType="end"/>
            </w:r>
          </w:hyperlink>
        </w:p>
        <w:p w:rsidR="00F01FBC" w:rsidRPr="008C2DE0" w:rsidRDefault="00337EFA">
          <w:pPr>
            <w:pStyle w:val="11"/>
            <w:tabs>
              <w:tab w:val="right" w:leader="dot" w:pos="9344"/>
            </w:tabs>
            <w:rPr>
              <w:rFonts w:ascii="Times New Roman" w:eastAsiaTheme="minorEastAsia" w:hAnsi="Times New Roman" w:cs="Times New Roman"/>
              <w:noProof/>
              <w:sz w:val="28"/>
              <w:szCs w:val="28"/>
              <w:lang w:eastAsia="ru-RU"/>
            </w:rPr>
          </w:pPr>
          <w:hyperlink w:anchor="_Toc407045849" w:history="1">
            <w:r w:rsidR="00F01FBC" w:rsidRPr="008C2DE0">
              <w:rPr>
                <w:rStyle w:val="af0"/>
                <w:rFonts w:ascii="Times New Roman" w:hAnsi="Times New Roman" w:cs="Times New Roman"/>
                <w:noProof/>
                <w:sz w:val="28"/>
                <w:szCs w:val="28"/>
              </w:rPr>
              <w:t>ЗАКЛЮЧЕНИЕ</w:t>
            </w:r>
            <w:r w:rsidR="00F01FBC" w:rsidRPr="008C2DE0">
              <w:rPr>
                <w:rFonts w:ascii="Times New Roman" w:hAnsi="Times New Roman" w:cs="Times New Roman"/>
                <w:noProof/>
                <w:webHidden/>
                <w:sz w:val="28"/>
                <w:szCs w:val="28"/>
              </w:rPr>
              <w:tab/>
            </w:r>
            <w:r w:rsidR="006B3FB7" w:rsidRPr="008C2DE0">
              <w:rPr>
                <w:rFonts w:ascii="Times New Roman" w:hAnsi="Times New Roman" w:cs="Times New Roman"/>
                <w:noProof/>
                <w:webHidden/>
                <w:sz w:val="28"/>
                <w:szCs w:val="28"/>
              </w:rPr>
              <w:fldChar w:fldCharType="begin"/>
            </w:r>
            <w:r w:rsidR="00F01FBC" w:rsidRPr="008C2DE0">
              <w:rPr>
                <w:rFonts w:ascii="Times New Roman" w:hAnsi="Times New Roman" w:cs="Times New Roman"/>
                <w:noProof/>
                <w:webHidden/>
                <w:sz w:val="28"/>
                <w:szCs w:val="28"/>
              </w:rPr>
              <w:instrText xml:space="preserve"> PAGEREF _Toc407045849 \h </w:instrText>
            </w:r>
            <w:r w:rsidR="006B3FB7" w:rsidRPr="008C2DE0">
              <w:rPr>
                <w:rFonts w:ascii="Times New Roman" w:hAnsi="Times New Roman" w:cs="Times New Roman"/>
                <w:noProof/>
                <w:webHidden/>
                <w:sz w:val="28"/>
                <w:szCs w:val="28"/>
              </w:rPr>
            </w:r>
            <w:r w:rsidR="006B3FB7" w:rsidRPr="008C2DE0">
              <w:rPr>
                <w:rFonts w:ascii="Times New Roman" w:hAnsi="Times New Roman" w:cs="Times New Roman"/>
                <w:noProof/>
                <w:webHidden/>
                <w:sz w:val="28"/>
                <w:szCs w:val="28"/>
              </w:rPr>
              <w:fldChar w:fldCharType="separate"/>
            </w:r>
            <w:r w:rsidR="00F01FBC" w:rsidRPr="008C2DE0">
              <w:rPr>
                <w:rFonts w:ascii="Times New Roman" w:hAnsi="Times New Roman" w:cs="Times New Roman"/>
                <w:noProof/>
                <w:webHidden/>
                <w:sz w:val="28"/>
                <w:szCs w:val="28"/>
              </w:rPr>
              <w:t>36</w:t>
            </w:r>
            <w:r w:rsidR="006B3FB7" w:rsidRPr="008C2DE0">
              <w:rPr>
                <w:rFonts w:ascii="Times New Roman" w:hAnsi="Times New Roman" w:cs="Times New Roman"/>
                <w:noProof/>
                <w:webHidden/>
                <w:sz w:val="28"/>
                <w:szCs w:val="28"/>
              </w:rPr>
              <w:fldChar w:fldCharType="end"/>
            </w:r>
          </w:hyperlink>
        </w:p>
        <w:p w:rsidR="00AA43D0" w:rsidRDefault="006B3FB7" w:rsidP="00AA43D0">
          <w:pPr>
            <w:spacing w:after="0" w:line="360" w:lineRule="auto"/>
            <w:ind w:firstLine="567"/>
          </w:pPr>
          <w:r w:rsidRPr="008C2DE0">
            <w:rPr>
              <w:rFonts w:ascii="Times New Roman" w:hAnsi="Times New Roman" w:cs="Times New Roman"/>
              <w:b/>
              <w:bCs/>
              <w:sz w:val="28"/>
              <w:szCs w:val="28"/>
            </w:rPr>
            <w:fldChar w:fldCharType="end"/>
          </w:r>
        </w:p>
      </w:sdtContent>
    </w:sdt>
    <w:p w:rsidR="00AA43D0" w:rsidRDefault="00AA43D0">
      <w:pPr>
        <w:rPr>
          <w:rFonts w:ascii="Times New Roman" w:eastAsiaTheme="majorEastAsia" w:hAnsi="Times New Roman" w:cs="Times New Roman"/>
          <w:bCs/>
          <w:color w:val="000000" w:themeColor="text1"/>
          <w:sz w:val="28"/>
          <w:szCs w:val="28"/>
        </w:rPr>
      </w:pPr>
      <w:r>
        <w:rPr>
          <w:rFonts w:ascii="Times New Roman" w:hAnsi="Times New Roman" w:cs="Times New Roman"/>
          <w:b/>
          <w:color w:val="000000" w:themeColor="text1"/>
        </w:rPr>
        <w:br w:type="page"/>
      </w:r>
    </w:p>
    <w:p w:rsidR="003020FE" w:rsidRPr="00AA43D0" w:rsidRDefault="00EF010D" w:rsidP="00AA43D0">
      <w:pPr>
        <w:pStyle w:val="1"/>
        <w:spacing w:before="360" w:after="240" w:line="360" w:lineRule="auto"/>
        <w:jc w:val="center"/>
        <w:rPr>
          <w:rFonts w:ascii="Times New Roman" w:hAnsi="Times New Roman" w:cs="Times New Roman"/>
          <w:b w:val="0"/>
          <w:color w:val="000000" w:themeColor="text1"/>
        </w:rPr>
      </w:pPr>
      <w:bookmarkStart w:id="1" w:name="_Toc407045833"/>
      <w:r w:rsidRPr="00AA43D0">
        <w:rPr>
          <w:rFonts w:ascii="Times New Roman" w:hAnsi="Times New Roman" w:cs="Times New Roman"/>
          <w:b w:val="0"/>
          <w:color w:val="000000" w:themeColor="text1"/>
        </w:rPr>
        <w:lastRenderedPageBreak/>
        <w:t>ВВЕДЕНИЕ</w:t>
      </w:r>
      <w:bookmarkEnd w:id="1"/>
    </w:p>
    <w:p w:rsidR="00EF010D" w:rsidRPr="00B147DB" w:rsidRDefault="00EF010D"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Бухгалтерский учет в организации должен  осуществляться по законодательно установленным правилам и нормам.  Проблема заключается в установлении такой совокупности правил, реализация которых обеспечила бы максимальный эффект от ведения учета.  Под эффектом понимается своевременное формирование финансовой и управленческой информации, ее достоверность и полезность для широкого круга заинтересованных пользователей.</w:t>
      </w:r>
    </w:p>
    <w:p w:rsidR="00EF010D" w:rsidRPr="00B147DB" w:rsidRDefault="00EF010D"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Если раньше процесс создания учетной политики строго регламентировался и регулировался со стороны государства, то в настоящее время </w:t>
      </w:r>
      <w:r w:rsidR="00692B96" w:rsidRPr="00B147DB">
        <w:rPr>
          <w:rFonts w:ascii="Times New Roman" w:hAnsi="Times New Roman" w:cs="Times New Roman"/>
          <w:sz w:val="28"/>
          <w:szCs w:val="28"/>
        </w:rPr>
        <w:t>все организации</w:t>
      </w:r>
      <w:r w:rsidR="00BB2542" w:rsidRPr="00B147DB">
        <w:rPr>
          <w:rFonts w:ascii="Times New Roman" w:hAnsi="Times New Roman" w:cs="Times New Roman"/>
          <w:sz w:val="28"/>
          <w:szCs w:val="28"/>
        </w:rPr>
        <w:t>, основываясь на законодательстве РФ о бухгалтерском учете,</w:t>
      </w:r>
      <w:r w:rsidR="00692B96" w:rsidRPr="00B147DB">
        <w:rPr>
          <w:rFonts w:ascii="Times New Roman" w:hAnsi="Times New Roman" w:cs="Times New Roman"/>
          <w:sz w:val="28"/>
          <w:szCs w:val="28"/>
        </w:rPr>
        <w:t xml:space="preserve"> должны самостоятельно разрабатывать свою учетную политику в зависимости от деятельности, структуры и других особенностей</w:t>
      </w:r>
      <w:r w:rsidR="00BB2542" w:rsidRPr="00B147DB">
        <w:rPr>
          <w:rFonts w:ascii="Times New Roman" w:hAnsi="Times New Roman" w:cs="Times New Roman"/>
          <w:sz w:val="28"/>
          <w:szCs w:val="28"/>
        </w:rPr>
        <w:t xml:space="preserve"> предприятия</w:t>
      </w:r>
      <w:r w:rsidR="00692B96" w:rsidRPr="00B147DB">
        <w:rPr>
          <w:rFonts w:ascii="Times New Roman" w:hAnsi="Times New Roman" w:cs="Times New Roman"/>
          <w:sz w:val="28"/>
          <w:szCs w:val="28"/>
        </w:rPr>
        <w:t>.</w:t>
      </w:r>
    </w:p>
    <w:p w:rsidR="00BB2542" w:rsidRPr="00B147DB" w:rsidRDefault="00CB274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Согласно п</w:t>
      </w:r>
      <w:r w:rsidR="00BB2542" w:rsidRPr="00B147DB">
        <w:rPr>
          <w:rFonts w:ascii="Times New Roman" w:hAnsi="Times New Roman" w:cs="Times New Roman"/>
          <w:sz w:val="28"/>
          <w:szCs w:val="28"/>
        </w:rPr>
        <w:t>оложени</w:t>
      </w:r>
      <w:r w:rsidRPr="00B147DB">
        <w:rPr>
          <w:rFonts w:ascii="Times New Roman" w:hAnsi="Times New Roman" w:cs="Times New Roman"/>
          <w:sz w:val="28"/>
          <w:szCs w:val="28"/>
        </w:rPr>
        <w:t>ю</w:t>
      </w:r>
      <w:r w:rsidR="00BB2542" w:rsidRPr="00B147DB">
        <w:rPr>
          <w:rFonts w:ascii="Times New Roman" w:hAnsi="Times New Roman" w:cs="Times New Roman"/>
          <w:sz w:val="28"/>
          <w:szCs w:val="28"/>
        </w:rPr>
        <w:t xml:space="preserve"> по бухгалтерскому учету «Учетная политика организации» </w:t>
      </w:r>
      <w:r w:rsidRPr="00B147DB">
        <w:rPr>
          <w:rFonts w:ascii="Times New Roman" w:hAnsi="Times New Roman" w:cs="Times New Roman"/>
          <w:sz w:val="28"/>
          <w:szCs w:val="28"/>
        </w:rPr>
        <w:t>(</w:t>
      </w:r>
      <w:r w:rsidR="00BB2542" w:rsidRPr="00B147DB">
        <w:rPr>
          <w:rFonts w:ascii="Times New Roman" w:hAnsi="Times New Roman" w:cs="Times New Roman"/>
          <w:sz w:val="28"/>
          <w:szCs w:val="28"/>
        </w:rPr>
        <w:t>ПБУ 1/2008</w:t>
      </w:r>
      <w:r w:rsidRPr="00B147DB">
        <w:rPr>
          <w:rFonts w:ascii="Times New Roman" w:hAnsi="Times New Roman" w:cs="Times New Roman"/>
          <w:sz w:val="28"/>
          <w:szCs w:val="28"/>
        </w:rPr>
        <w:t>),</w:t>
      </w:r>
      <w:r w:rsidR="00BB2542" w:rsidRPr="00B147DB">
        <w:rPr>
          <w:rFonts w:ascii="Times New Roman" w:hAnsi="Times New Roman" w:cs="Times New Roman"/>
          <w:sz w:val="28"/>
          <w:szCs w:val="28"/>
        </w:rPr>
        <w:t xml:space="preserve"> утвержденн</w:t>
      </w:r>
      <w:r w:rsidRPr="00B147DB">
        <w:rPr>
          <w:rFonts w:ascii="Times New Roman" w:hAnsi="Times New Roman" w:cs="Times New Roman"/>
          <w:sz w:val="28"/>
          <w:szCs w:val="28"/>
        </w:rPr>
        <w:t>ому</w:t>
      </w:r>
      <w:r w:rsidR="00BB2542" w:rsidRPr="00B147DB">
        <w:rPr>
          <w:rFonts w:ascii="Times New Roman" w:hAnsi="Times New Roman" w:cs="Times New Roman"/>
          <w:sz w:val="28"/>
          <w:szCs w:val="28"/>
        </w:rPr>
        <w:t xml:space="preserve"> приказом Минфина РФ от</w:t>
      </w:r>
      <w:r w:rsidR="00AA43D0">
        <w:rPr>
          <w:rFonts w:ascii="Times New Roman" w:hAnsi="Times New Roman" w:cs="Times New Roman"/>
          <w:sz w:val="28"/>
          <w:szCs w:val="28"/>
        </w:rPr>
        <w:t xml:space="preserve">          </w:t>
      </w:r>
      <w:r w:rsidR="00BB2542" w:rsidRPr="00B147DB">
        <w:rPr>
          <w:rFonts w:ascii="Times New Roman" w:hAnsi="Times New Roman" w:cs="Times New Roman"/>
          <w:sz w:val="28"/>
          <w:szCs w:val="28"/>
        </w:rPr>
        <w:t xml:space="preserve"> 6 октября 2008 г</w:t>
      </w:r>
      <w:r w:rsidRPr="00B147DB">
        <w:rPr>
          <w:rFonts w:ascii="Times New Roman" w:hAnsi="Times New Roman" w:cs="Times New Roman"/>
          <w:sz w:val="28"/>
          <w:szCs w:val="28"/>
        </w:rPr>
        <w:t>., учетная политика организации – принятая организацией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EF010D" w:rsidRPr="00B147DB" w:rsidRDefault="00CB274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Учетная политика является реальным инструментом, позволяющи</w:t>
      </w:r>
      <w:r w:rsidR="00E6184B" w:rsidRPr="00B147DB">
        <w:rPr>
          <w:rFonts w:ascii="Times New Roman" w:hAnsi="Times New Roman" w:cs="Times New Roman"/>
          <w:sz w:val="28"/>
          <w:szCs w:val="28"/>
        </w:rPr>
        <w:t xml:space="preserve">м </w:t>
      </w:r>
      <w:r w:rsidRPr="00B147DB">
        <w:rPr>
          <w:rFonts w:ascii="Times New Roman" w:hAnsi="Times New Roman" w:cs="Times New Roman"/>
          <w:sz w:val="28"/>
          <w:szCs w:val="28"/>
        </w:rPr>
        <w:t>грамотно управлять организацией, заниматься финансовым и налогов</w:t>
      </w:r>
      <w:r w:rsidR="00016C7C" w:rsidRPr="00B147DB">
        <w:rPr>
          <w:rFonts w:ascii="Times New Roman" w:hAnsi="Times New Roman" w:cs="Times New Roman"/>
          <w:sz w:val="28"/>
          <w:szCs w:val="28"/>
        </w:rPr>
        <w:t>ы</w:t>
      </w:r>
      <w:r w:rsidRPr="00B147DB">
        <w:rPr>
          <w:rFonts w:ascii="Times New Roman" w:hAnsi="Times New Roman" w:cs="Times New Roman"/>
          <w:sz w:val="28"/>
          <w:szCs w:val="28"/>
        </w:rPr>
        <w:t>м планированием ее деятельности</w:t>
      </w:r>
      <w:r w:rsidR="00016C7C" w:rsidRPr="00B147DB">
        <w:rPr>
          <w:rFonts w:ascii="Times New Roman" w:hAnsi="Times New Roman" w:cs="Times New Roman"/>
          <w:sz w:val="28"/>
          <w:szCs w:val="28"/>
        </w:rPr>
        <w:t>.</w:t>
      </w:r>
    </w:p>
    <w:p w:rsidR="00016C7C" w:rsidRPr="00B147DB" w:rsidRDefault="00016C7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Каждая организация должна иметь свою самостоятельно разработанную учетную политику, которая будет отражать все особенности ее деятельности.</w:t>
      </w:r>
    </w:p>
    <w:p w:rsidR="00016C7C" w:rsidRPr="00B147DB" w:rsidRDefault="00016C7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Учетная политика широко применяется для раскрытия внешним пользователям данных бухгалтерского учета через финансовую отчетность, соответствующую международным стандартам. </w:t>
      </w:r>
    </w:p>
    <w:p w:rsidR="00016C7C" w:rsidRPr="00B147DB" w:rsidRDefault="00016C7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После вступления в силу второй части Налогового кодекса РФ</w:t>
      </w:r>
      <w:r w:rsidR="004D5E10" w:rsidRPr="00B147DB">
        <w:rPr>
          <w:rFonts w:ascii="Times New Roman" w:hAnsi="Times New Roman" w:cs="Times New Roman"/>
          <w:sz w:val="28"/>
          <w:szCs w:val="28"/>
        </w:rPr>
        <w:t xml:space="preserve"> (05.08.2000г.)</w:t>
      </w:r>
      <w:r w:rsidRPr="00B147DB">
        <w:rPr>
          <w:rFonts w:ascii="Times New Roman" w:hAnsi="Times New Roman" w:cs="Times New Roman"/>
          <w:sz w:val="28"/>
          <w:szCs w:val="28"/>
        </w:rPr>
        <w:t xml:space="preserve"> появилось требование, в соответствии с которым каждое предприятие должно </w:t>
      </w:r>
      <w:r w:rsidR="004D5E10" w:rsidRPr="00B147DB">
        <w:rPr>
          <w:rFonts w:ascii="Times New Roman" w:hAnsi="Times New Roman" w:cs="Times New Roman"/>
          <w:sz w:val="28"/>
          <w:szCs w:val="28"/>
        </w:rPr>
        <w:t>утверждать учетную политику в целях налогообложения, и устанавливать как будет определяться выручка для целей исчисления НДС («по отгрузке» или «по оплате»).</w:t>
      </w:r>
    </w:p>
    <w:p w:rsidR="004D5E10" w:rsidRPr="00B147DB" w:rsidRDefault="004D5E10"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Понятие «налоговый учет» впервые вводится 1 января 2002г. в 25-й главе Налогового кодекса «Налог на прибыль организаций». Так как порядок признания доходов и расходов, учет отдельных хозяйственных операций в целях налогообложения сильно отличается  от порядка, применяемого для целей бухгалтерского учета, при создании учетной политики бухгалтерам приходится </w:t>
      </w:r>
      <w:r w:rsidR="00DA548F" w:rsidRPr="00B147DB">
        <w:rPr>
          <w:rFonts w:ascii="Times New Roman" w:hAnsi="Times New Roman" w:cs="Times New Roman"/>
          <w:sz w:val="28"/>
          <w:szCs w:val="28"/>
        </w:rPr>
        <w:t>определять методы как налогового, так и бухгалтерского учета.</w:t>
      </w:r>
    </w:p>
    <w:p w:rsidR="00DA548F" w:rsidRPr="00B147DB" w:rsidRDefault="00DA548F"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В некоторых организациях недооценивают значение учетной политики, относясь к ней формально. Несмотря на это от учетной политики зависит себестоимость продукции, прибыль, налоги на прибыль, налоги на добавленную стоимость и налоги на имущество, показатели финансового состояния предприятия.</w:t>
      </w:r>
    </w:p>
    <w:p w:rsidR="00DA548F" w:rsidRPr="00A6102D" w:rsidRDefault="00DA548F" w:rsidP="00AA43D0">
      <w:pPr>
        <w:pStyle w:val="a3"/>
        <w:keepNext/>
        <w:widowControl w:val="0"/>
        <w:spacing w:before="0" w:after="0" w:line="360" w:lineRule="auto"/>
        <w:ind w:firstLine="720"/>
        <w:jc w:val="both"/>
        <w:rPr>
          <w:color w:val="000000" w:themeColor="text1"/>
          <w:sz w:val="28"/>
          <w:szCs w:val="28"/>
        </w:rPr>
      </w:pPr>
      <w:r w:rsidRPr="00A6102D">
        <w:rPr>
          <w:color w:val="000000" w:themeColor="text1"/>
          <w:sz w:val="28"/>
          <w:szCs w:val="28"/>
        </w:rPr>
        <w:t xml:space="preserve">Актуальность </w:t>
      </w:r>
      <w:r w:rsidR="00BF3C1A">
        <w:rPr>
          <w:color w:val="000000" w:themeColor="text1"/>
          <w:sz w:val="28"/>
          <w:szCs w:val="28"/>
        </w:rPr>
        <w:t>данной темы выражается тем, что в настоящее время учетная политика, хотя и не новое явление в работе организаций, но очень важное, так как от верной ее интерпретации, создания и раскрытия зависит экономическая эффективность деятельности предприятия.</w:t>
      </w:r>
    </w:p>
    <w:p w:rsidR="00DA548F" w:rsidRPr="008D5DBD" w:rsidRDefault="00DA548F" w:rsidP="00AA43D0">
      <w:pPr>
        <w:pStyle w:val="a3"/>
        <w:keepNext/>
        <w:widowControl w:val="0"/>
        <w:spacing w:before="0" w:after="0" w:line="360" w:lineRule="auto"/>
        <w:ind w:firstLine="720"/>
        <w:jc w:val="both"/>
        <w:rPr>
          <w:sz w:val="28"/>
          <w:szCs w:val="28"/>
        </w:rPr>
      </w:pPr>
      <w:r w:rsidRPr="008D5DBD">
        <w:rPr>
          <w:sz w:val="28"/>
          <w:szCs w:val="28"/>
        </w:rPr>
        <w:t xml:space="preserve">Объект исследования – </w:t>
      </w:r>
      <w:r w:rsidR="00884194" w:rsidRPr="008D5DBD">
        <w:rPr>
          <w:sz w:val="28"/>
          <w:szCs w:val="28"/>
        </w:rPr>
        <w:t>ООО «Сервисная компания ЛАК»</w:t>
      </w:r>
      <w:r w:rsidRPr="008D5DBD">
        <w:rPr>
          <w:sz w:val="28"/>
          <w:szCs w:val="28"/>
        </w:rPr>
        <w:t>.</w:t>
      </w:r>
    </w:p>
    <w:p w:rsidR="00DA548F" w:rsidRPr="008D5DBD" w:rsidRDefault="00DA548F" w:rsidP="00AA43D0">
      <w:pPr>
        <w:pStyle w:val="a3"/>
        <w:keepNext/>
        <w:widowControl w:val="0"/>
        <w:spacing w:before="0" w:after="0" w:line="360" w:lineRule="auto"/>
        <w:ind w:firstLine="720"/>
        <w:jc w:val="both"/>
        <w:rPr>
          <w:sz w:val="28"/>
          <w:szCs w:val="28"/>
        </w:rPr>
      </w:pPr>
      <w:r w:rsidRPr="008D5DBD">
        <w:rPr>
          <w:sz w:val="28"/>
          <w:szCs w:val="28"/>
        </w:rPr>
        <w:t xml:space="preserve">Предмет исследования – </w:t>
      </w:r>
      <w:r w:rsidR="008D5DBD" w:rsidRPr="008D5DBD">
        <w:rPr>
          <w:sz w:val="28"/>
          <w:szCs w:val="28"/>
        </w:rPr>
        <w:t xml:space="preserve">нормы и </w:t>
      </w:r>
      <w:r w:rsidR="00884194" w:rsidRPr="008D5DBD">
        <w:rPr>
          <w:sz w:val="28"/>
          <w:szCs w:val="28"/>
        </w:rPr>
        <w:t>правила</w:t>
      </w:r>
      <w:r w:rsidRPr="008D5DBD">
        <w:rPr>
          <w:sz w:val="28"/>
          <w:szCs w:val="28"/>
        </w:rPr>
        <w:t xml:space="preserve"> </w:t>
      </w:r>
      <w:r w:rsidR="008D5DBD" w:rsidRPr="008D5DBD">
        <w:rPr>
          <w:sz w:val="28"/>
          <w:szCs w:val="28"/>
        </w:rPr>
        <w:t>создания</w:t>
      </w:r>
      <w:r w:rsidRPr="008D5DBD">
        <w:rPr>
          <w:sz w:val="28"/>
          <w:szCs w:val="28"/>
        </w:rPr>
        <w:t xml:space="preserve"> учетной политики </w:t>
      </w:r>
      <w:r w:rsidR="00BF3C1A">
        <w:rPr>
          <w:sz w:val="28"/>
          <w:szCs w:val="28"/>
        </w:rPr>
        <w:t xml:space="preserve">           </w:t>
      </w:r>
      <w:r w:rsidR="00884194" w:rsidRPr="008D5DBD">
        <w:rPr>
          <w:sz w:val="28"/>
          <w:szCs w:val="28"/>
        </w:rPr>
        <w:t>ООО «Сервисная компания ЛАК»</w:t>
      </w:r>
      <w:r w:rsidRPr="008D5DBD">
        <w:rPr>
          <w:sz w:val="28"/>
          <w:szCs w:val="28"/>
        </w:rPr>
        <w:t>.</w:t>
      </w:r>
    </w:p>
    <w:p w:rsidR="00DA548F" w:rsidRPr="008D5DBD" w:rsidRDefault="00DA548F" w:rsidP="00AA43D0">
      <w:pPr>
        <w:pStyle w:val="a3"/>
        <w:keepNext/>
        <w:widowControl w:val="0"/>
        <w:spacing w:before="0" w:after="0" w:line="360" w:lineRule="auto"/>
        <w:ind w:firstLine="720"/>
        <w:jc w:val="both"/>
        <w:rPr>
          <w:sz w:val="28"/>
          <w:szCs w:val="28"/>
        </w:rPr>
      </w:pPr>
      <w:r w:rsidRPr="008D5DBD">
        <w:rPr>
          <w:sz w:val="28"/>
          <w:szCs w:val="28"/>
        </w:rPr>
        <w:t xml:space="preserve">Цель исследования </w:t>
      </w:r>
      <w:r w:rsidR="008D5DBD" w:rsidRPr="008D5DBD">
        <w:rPr>
          <w:sz w:val="28"/>
          <w:szCs w:val="28"/>
        </w:rPr>
        <w:t>–</w:t>
      </w:r>
      <w:r w:rsidRPr="008D5DBD">
        <w:rPr>
          <w:sz w:val="28"/>
          <w:szCs w:val="28"/>
        </w:rPr>
        <w:t xml:space="preserve"> изуч</w:t>
      </w:r>
      <w:r w:rsidR="008D5DBD" w:rsidRPr="008D5DBD">
        <w:rPr>
          <w:sz w:val="28"/>
          <w:szCs w:val="28"/>
        </w:rPr>
        <w:t>ение</w:t>
      </w:r>
      <w:r w:rsidRPr="008D5DBD">
        <w:rPr>
          <w:sz w:val="28"/>
          <w:szCs w:val="28"/>
        </w:rPr>
        <w:t xml:space="preserve"> общи</w:t>
      </w:r>
      <w:r w:rsidR="008D5DBD" w:rsidRPr="008D5DBD">
        <w:rPr>
          <w:sz w:val="28"/>
          <w:szCs w:val="28"/>
        </w:rPr>
        <w:t>х</w:t>
      </w:r>
      <w:r w:rsidRPr="008D5DBD">
        <w:rPr>
          <w:sz w:val="28"/>
          <w:szCs w:val="28"/>
        </w:rPr>
        <w:t xml:space="preserve"> принцип</w:t>
      </w:r>
      <w:r w:rsidR="008D5DBD" w:rsidRPr="008D5DBD">
        <w:rPr>
          <w:sz w:val="28"/>
          <w:szCs w:val="28"/>
        </w:rPr>
        <w:t>ов</w:t>
      </w:r>
      <w:r w:rsidRPr="008D5DBD">
        <w:rPr>
          <w:sz w:val="28"/>
          <w:szCs w:val="28"/>
        </w:rPr>
        <w:t xml:space="preserve"> </w:t>
      </w:r>
      <w:r w:rsidR="008D5DBD" w:rsidRPr="008D5DBD">
        <w:rPr>
          <w:sz w:val="28"/>
          <w:szCs w:val="28"/>
        </w:rPr>
        <w:t>создания</w:t>
      </w:r>
      <w:r w:rsidRPr="008D5DBD">
        <w:rPr>
          <w:sz w:val="28"/>
          <w:szCs w:val="28"/>
        </w:rPr>
        <w:t xml:space="preserve"> учетной политики, внесени</w:t>
      </w:r>
      <w:r w:rsidR="008D5DBD" w:rsidRPr="008D5DBD">
        <w:rPr>
          <w:sz w:val="28"/>
          <w:szCs w:val="28"/>
        </w:rPr>
        <w:t>я</w:t>
      </w:r>
      <w:r w:rsidRPr="008D5DBD">
        <w:rPr>
          <w:sz w:val="28"/>
          <w:szCs w:val="28"/>
        </w:rPr>
        <w:t xml:space="preserve"> в нее изменени</w:t>
      </w:r>
      <w:r w:rsidR="008D5DBD" w:rsidRPr="008D5DBD">
        <w:rPr>
          <w:sz w:val="28"/>
          <w:szCs w:val="28"/>
        </w:rPr>
        <w:t>й</w:t>
      </w:r>
      <w:r w:rsidRPr="008D5DBD">
        <w:rPr>
          <w:sz w:val="28"/>
          <w:szCs w:val="28"/>
        </w:rPr>
        <w:t xml:space="preserve">, а также </w:t>
      </w:r>
      <w:r w:rsidR="008D5DBD" w:rsidRPr="008D5DBD">
        <w:rPr>
          <w:sz w:val="28"/>
          <w:szCs w:val="28"/>
        </w:rPr>
        <w:t>использования</w:t>
      </w:r>
      <w:r w:rsidRPr="008D5DBD">
        <w:rPr>
          <w:sz w:val="28"/>
          <w:szCs w:val="28"/>
        </w:rPr>
        <w:t xml:space="preserve"> норм учетной политики </w:t>
      </w:r>
      <w:r w:rsidR="008D5DBD" w:rsidRPr="008D5DBD">
        <w:rPr>
          <w:sz w:val="28"/>
          <w:szCs w:val="28"/>
        </w:rPr>
        <w:t>предприятия на практике</w:t>
      </w:r>
      <w:r w:rsidRPr="008D5DBD">
        <w:rPr>
          <w:sz w:val="28"/>
          <w:szCs w:val="28"/>
        </w:rPr>
        <w:t>.</w:t>
      </w:r>
    </w:p>
    <w:p w:rsidR="00DA548F" w:rsidRPr="008D5DBD" w:rsidRDefault="00DA548F" w:rsidP="00AA43D0">
      <w:pPr>
        <w:spacing w:after="0" w:line="360" w:lineRule="auto"/>
        <w:ind w:firstLine="720"/>
        <w:jc w:val="both"/>
        <w:rPr>
          <w:rFonts w:ascii="Times New Roman" w:hAnsi="Times New Roman" w:cs="Times New Roman"/>
          <w:sz w:val="28"/>
          <w:szCs w:val="28"/>
        </w:rPr>
      </w:pPr>
      <w:r w:rsidRPr="008D5DBD">
        <w:rPr>
          <w:rFonts w:ascii="Times New Roman" w:hAnsi="Times New Roman" w:cs="Times New Roman"/>
          <w:sz w:val="28"/>
          <w:szCs w:val="28"/>
        </w:rPr>
        <w:t>Задачи  курсовой  работы:</w:t>
      </w:r>
    </w:p>
    <w:p w:rsidR="00DA548F" w:rsidRPr="008D5DBD" w:rsidRDefault="008D5DBD" w:rsidP="00AA43D0">
      <w:pPr>
        <w:numPr>
          <w:ilvl w:val="0"/>
          <w:numId w:val="1"/>
        </w:numPr>
        <w:spacing w:after="0" w:line="360" w:lineRule="auto"/>
        <w:ind w:left="0" w:firstLine="720"/>
        <w:jc w:val="both"/>
        <w:rPr>
          <w:rFonts w:ascii="Times New Roman" w:hAnsi="Times New Roman" w:cs="Times New Roman"/>
          <w:sz w:val="28"/>
          <w:szCs w:val="28"/>
        </w:rPr>
      </w:pPr>
      <w:r w:rsidRPr="008D5DBD">
        <w:rPr>
          <w:rFonts w:ascii="Times New Roman" w:hAnsi="Times New Roman" w:cs="Times New Roman"/>
          <w:sz w:val="28"/>
          <w:szCs w:val="28"/>
        </w:rPr>
        <w:t xml:space="preserve">Определить и рассмотреть  понятие </w:t>
      </w:r>
      <w:r w:rsidR="00DA548F" w:rsidRPr="008D5DBD">
        <w:rPr>
          <w:rFonts w:ascii="Times New Roman" w:hAnsi="Times New Roman" w:cs="Times New Roman"/>
          <w:sz w:val="28"/>
          <w:szCs w:val="28"/>
        </w:rPr>
        <w:t>учетн</w:t>
      </w:r>
      <w:r w:rsidRPr="008D5DBD">
        <w:rPr>
          <w:rFonts w:ascii="Times New Roman" w:hAnsi="Times New Roman" w:cs="Times New Roman"/>
          <w:sz w:val="28"/>
          <w:szCs w:val="28"/>
        </w:rPr>
        <w:t>ой</w:t>
      </w:r>
      <w:r w:rsidR="00DA548F" w:rsidRPr="008D5DBD">
        <w:rPr>
          <w:rFonts w:ascii="Times New Roman" w:hAnsi="Times New Roman" w:cs="Times New Roman"/>
          <w:sz w:val="28"/>
          <w:szCs w:val="28"/>
        </w:rPr>
        <w:t xml:space="preserve">  политик</w:t>
      </w:r>
      <w:r w:rsidRPr="008D5DBD">
        <w:rPr>
          <w:rFonts w:ascii="Times New Roman" w:hAnsi="Times New Roman" w:cs="Times New Roman"/>
          <w:sz w:val="28"/>
          <w:szCs w:val="28"/>
        </w:rPr>
        <w:t xml:space="preserve">и и определить ее </w:t>
      </w:r>
      <w:r w:rsidR="00DA548F" w:rsidRPr="008D5DBD">
        <w:rPr>
          <w:rFonts w:ascii="Times New Roman" w:hAnsi="Times New Roman" w:cs="Times New Roman"/>
          <w:sz w:val="28"/>
          <w:szCs w:val="28"/>
        </w:rPr>
        <w:t>задачи.</w:t>
      </w:r>
    </w:p>
    <w:p w:rsidR="00DA548F" w:rsidRPr="008D5DBD" w:rsidRDefault="008D5DBD" w:rsidP="00AA43D0">
      <w:pPr>
        <w:numPr>
          <w:ilvl w:val="0"/>
          <w:numId w:val="1"/>
        </w:numPr>
        <w:spacing w:after="0" w:line="360" w:lineRule="auto"/>
        <w:ind w:left="0" w:firstLine="720"/>
        <w:jc w:val="both"/>
        <w:rPr>
          <w:rFonts w:ascii="Times New Roman" w:hAnsi="Times New Roman" w:cs="Times New Roman"/>
          <w:sz w:val="28"/>
          <w:szCs w:val="28"/>
        </w:rPr>
      </w:pPr>
      <w:r w:rsidRPr="008D5DBD">
        <w:rPr>
          <w:rFonts w:ascii="Times New Roman" w:hAnsi="Times New Roman" w:cs="Times New Roman"/>
          <w:sz w:val="28"/>
          <w:szCs w:val="28"/>
        </w:rPr>
        <w:t>Рассмотреть</w:t>
      </w:r>
      <w:r w:rsidR="00DA548F" w:rsidRPr="008D5DBD">
        <w:rPr>
          <w:rFonts w:ascii="Times New Roman" w:hAnsi="Times New Roman" w:cs="Times New Roman"/>
          <w:sz w:val="28"/>
          <w:szCs w:val="28"/>
        </w:rPr>
        <w:t xml:space="preserve">  процесс  и  принципы  </w:t>
      </w:r>
      <w:r w:rsidRPr="008D5DBD">
        <w:rPr>
          <w:rFonts w:ascii="Times New Roman" w:hAnsi="Times New Roman" w:cs="Times New Roman"/>
          <w:sz w:val="28"/>
          <w:szCs w:val="28"/>
        </w:rPr>
        <w:t>создания</w:t>
      </w:r>
      <w:r w:rsidR="00DA548F" w:rsidRPr="008D5DBD">
        <w:rPr>
          <w:rFonts w:ascii="Times New Roman" w:hAnsi="Times New Roman" w:cs="Times New Roman"/>
          <w:sz w:val="28"/>
          <w:szCs w:val="28"/>
        </w:rPr>
        <w:t xml:space="preserve">  учетной  политики.</w:t>
      </w:r>
    </w:p>
    <w:p w:rsidR="00DA548F" w:rsidRDefault="00A836F6" w:rsidP="00AA43D0">
      <w:pPr>
        <w:numPr>
          <w:ilvl w:val="0"/>
          <w:numId w:val="1"/>
        </w:numPr>
        <w:spacing w:after="0" w:line="360" w:lineRule="auto"/>
        <w:ind w:left="0" w:firstLine="720"/>
        <w:jc w:val="both"/>
        <w:rPr>
          <w:rFonts w:ascii="Times New Roman" w:hAnsi="Times New Roman" w:cs="Times New Roman"/>
          <w:sz w:val="28"/>
          <w:szCs w:val="28"/>
        </w:rPr>
      </w:pPr>
      <w:r w:rsidRPr="009604CD">
        <w:rPr>
          <w:rFonts w:ascii="Times New Roman" w:hAnsi="Times New Roman" w:cs="Times New Roman"/>
          <w:sz w:val="28"/>
          <w:szCs w:val="28"/>
        </w:rPr>
        <w:lastRenderedPageBreak/>
        <w:t>Определить</w:t>
      </w:r>
      <w:r w:rsidR="00DA548F" w:rsidRPr="009604CD">
        <w:rPr>
          <w:rFonts w:ascii="Times New Roman" w:hAnsi="Times New Roman" w:cs="Times New Roman"/>
          <w:sz w:val="28"/>
          <w:szCs w:val="28"/>
        </w:rPr>
        <w:t xml:space="preserve">  </w:t>
      </w:r>
      <w:r w:rsidRPr="009604CD">
        <w:rPr>
          <w:rFonts w:ascii="Times New Roman" w:hAnsi="Times New Roman" w:cs="Times New Roman"/>
          <w:sz w:val="28"/>
          <w:szCs w:val="28"/>
        </w:rPr>
        <w:t>последовательность</w:t>
      </w:r>
      <w:r w:rsidR="00DA548F" w:rsidRPr="009604CD">
        <w:rPr>
          <w:rFonts w:ascii="Times New Roman" w:hAnsi="Times New Roman" w:cs="Times New Roman"/>
          <w:sz w:val="28"/>
          <w:szCs w:val="28"/>
        </w:rPr>
        <w:t xml:space="preserve">  раскрытия  и  изменения  учетной  политики.</w:t>
      </w:r>
    </w:p>
    <w:p w:rsidR="009604CD" w:rsidRPr="00E205F1" w:rsidRDefault="009604CD" w:rsidP="00AA43D0">
      <w:pPr>
        <w:numPr>
          <w:ilvl w:val="0"/>
          <w:numId w:val="1"/>
        </w:numPr>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Выявить этапы создания учетной политики и для целей бухгалтерского </w:t>
      </w:r>
      <w:r w:rsidRPr="00E205F1">
        <w:rPr>
          <w:rFonts w:ascii="Times New Roman" w:hAnsi="Times New Roman" w:cs="Times New Roman"/>
          <w:color w:val="000000" w:themeColor="text1"/>
          <w:sz w:val="28"/>
          <w:szCs w:val="28"/>
        </w:rPr>
        <w:t>учета, и для целей налогового учета.</w:t>
      </w:r>
    </w:p>
    <w:p w:rsidR="002741A4" w:rsidRPr="00E205F1" w:rsidRDefault="00BF3C1A" w:rsidP="00AA43D0">
      <w:pPr>
        <w:pStyle w:val="31"/>
        <w:ind w:firstLine="720"/>
        <w:rPr>
          <w:color w:val="000000" w:themeColor="text1"/>
          <w:sz w:val="28"/>
          <w:szCs w:val="28"/>
        </w:rPr>
      </w:pPr>
      <w:r w:rsidRPr="00E205F1">
        <w:rPr>
          <w:color w:val="000000" w:themeColor="text1"/>
          <w:sz w:val="28"/>
          <w:szCs w:val="28"/>
        </w:rPr>
        <w:t>Работа состоит из двух разделов</w:t>
      </w:r>
      <w:r w:rsidR="00E205F1" w:rsidRPr="00E205F1">
        <w:rPr>
          <w:color w:val="000000" w:themeColor="text1"/>
          <w:sz w:val="28"/>
          <w:szCs w:val="28"/>
        </w:rPr>
        <w:t xml:space="preserve">, в которых поэтапно раскрывается сущность учетной политики. </w:t>
      </w:r>
      <w:r w:rsidR="002741A4" w:rsidRPr="00E205F1">
        <w:rPr>
          <w:color w:val="000000" w:themeColor="text1"/>
          <w:sz w:val="28"/>
          <w:szCs w:val="28"/>
        </w:rPr>
        <w:t xml:space="preserve">На протяжении всей работы ведется сравнительный анализ </w:t>
      </w:r>
      <w:r w:rsidR="00E205F1" w:rsidRPr="00E205F1">
        <w:rPr>
          <w:color w:val="000000" w:themeColor="text1"/>
          <w:sz w:val="28"/>
          <w:szCs w:val="28"/>
        </w:rPr>
        <w:t>создания</w:t>
      </w:r>
      <w:r w:rsidR="002741A4" w:rsidRPr="00E205F1">
        <w:rPr>
          <w:color w:val="000000" w:themeColor="text1"/>
          <w:sz w:val="28"/>
          <w:szCs w:val="28"/>
        </w:rPr>
        <w:t xml:space="preserve"> учетной политики для целей бухгалтерского учета и для целей налогообложения, ввиду значимости и актуальности этого вопроса на фоне многообразия нормативных актов, и требований предъявляемых к бухгалтерской и налоговой отчетности.</w:t>
      </w:r>
    </w:p>
    <w:p w:rsidR="002741A4" w:rsidRDefault="00E205F1" w:rsidP="00AA43D0">
      <w:pPr>
        <w:pStyle w:val="31"/>
        <w:ind w:firstLine="720"/>
        <w:rPr>
          <w:color w:val="000000" w:themeColor="text1"/>
          <w:sz w:val="28"/>
          <w:szCs w:val="28"/>
        </w:rPr>
      </w:pPr>
      <w:r w:rsidRPr="00E205F1">
        <w:rPr>
          <w:color w:val="000000" w:themeColor="text1"/>
          <w:sz w:val="28"/>
          <w:szCs w:val="28"/>
        </w:rPr>
        <w:t xml:space="preserve">В первом разделе </w:t>
      </w:r>
      <w:r>
        <w:rPr>
          <w:color w:val="000000" w:themeColor="text1"/>
          <w:sz w:val="28"/>
          <w:szCs w:val="28"/>
        </w:rPr>
        <w:t xml:space="preserve">раскрыта сущность учетной политики, приведена система нормативного регулирования, обозначены </w:t>
      </w:r>
      <w:r w:rsidR="002741A4" w:rsidRPr="00E205F1">
        <w:rPr>
          <w:color w:val="000000" w:themeColor="text1"/>
          <w:sz w:val="28"/>
          <w:szCs w:val="28"/>
        </w:rPr>
        <w:t>основные вопросы раскрытия учетной политики для заинтересованных пользователей</w:t>
      </w:r>
      <w:r>
        <w:rPr>
          <w:color w:val="000000" w:themeColor="text1"/>
          <w:sz w:val="28"/>
          <w:szCs w:val="28"/>
        </w:rPr>
        <w:t xml:space="preserve"> и дана краткая характеристика ООО «Сервисная компания ЛАК»</w:t>
      </w:r>
      <w:r w:rsidR="002741A4" w:rsidRPr="00E205F1">
        <w:rPr>
          <w:color w:val="000000" w:themeColor="text1"/>
          <w:sz w:val="28"/>
          <w:szCs w:val="28"/>
        </w:rPr>
        <w:t>.</w:t>
      </w:r>
    </w:p>
    <w:p w:rsidR="00E205F1" w:rsidRPr="00B147DB" w:rsidRDefault="00E205F1" w:rsidP="00AA43D0">
      <w:pPr>
        <w:pStyle w:val="31"/>
        <w:ind w:firstLine="720"/>
        <w:rPr>
          <w:color w:val="FF0000"/>
          <w:sz w:val="28"/>
          <w:szCs w:val="28"/>
        </w:rPr>
      </w:pPr>
      <w:r>
        <w:rPr>
          <w:color w:val="000000" w:themeColor="text1"/>
          <w:sz w:val="28"/>
          <w:szCs w:val="28"/>
        </w:rPr>
        <w:t>Во втором разделе рассмотрены основные принципы создания учетной политики для целей бухгалтерского учета и налогообложения, приведены организационно-технические и методологические аспекты учетной политики</w:t>
      </w:r>
      <w:r w:rsidR="002D3044">
        <w:rPr>
          <w:color w:val="000000" w:themeColor="text1"/>
          <w:sz w:val="28"/>
          <w:szCs w:val="28"/>
        </w:rPr>
        <w:t>. В конце второго раздела затронут вопрос автоматизации создания учетной политики. Рассмотрение вопросов данного раздела</w:t>
      </w:r>
      <w:r>
        <w:rPr>
          <w:color w:val="000000" w:themeColor="text1"/>
          <w:sz w:val="28"/>
          <w:szCs w:val="28"/>
        </w:rPr>
        <w:t xml:space="preserve"> </w:t>
      </w:r>
      <w:r w:rsidR="002D3044">
        <w:rPr>
          <w:color w:val="000000" w:themeColor="text1"/>
          <w:sz w:val="28"/>
          <w:szCs w:val="28"/>
        </w:rPr>
        <w:t>построено на примере ООО «Сервисная компания ЛАК».</w:t>
      </w:r>
    </w:p>
    <w:p w:rsidR="002741A4" w:rsidRDefault="002741A4" w:rsidP="00AA43D0">
      <w:pPr>
        <w:spacing w:after="0" w:line="360" w:lineRule="auto"/>
        <w:ind w:firstLine="720"/>
        <w:jc w:val="both"/>
        <w:rPr>
          <w:rFonts w:ascii="Times New Roman" w:hAnsi="Times New Roman" w:cs="Times New Roman"/>
          <w:b/>
          <w:sz w:val="28"/>
          <w:szCs w:val="28"/>
        </w:rPr>
      </w:pPr>
    </w:p>
    <w:p w:rsidR="002D3044" w:rsidRDefault="002D3044" w:rsidP="00AA43D0">
      <w:pPr>
        <w:spacing w:after="0" w:line="360" w:lineRule="auto"/>
        <w:ind w:firstLine="720"/>
        <w:jc w:val="both"/>
        <w:rPr>
          <w:rFonts w:ascii="Times New Roman" w:hAnsi="Times New Roman" w:cs="Times New Roman"/>
          <w:b/>
          <w:sz w:val="28"/>
          <w:szCs w:val="28"/>
        </w:rPr>
      </w:pPr>
    </w:p>
    <w:p w:rsidR="002D3044" w:rsidRDefault="002D3044" w:rsidP="00AA43D0">
      <w:pPr>
        <w:spacing w:after="0" w:line="360" w:lineRule="auto"/>
        <w:ind w:firstLine="720"/>
        <w:jc w:val="both"/>
        <w:rPr>
          <w:rFonts w:ascii="Times New Roman" w:hAnsi="Times New Roman" w:cs="Times New Roman"/>
          <w:b/>
          <w:sz w:val="28"/>
          <w:szCs w:val="28"/>
        </w:rPr>
      </w:pPr>
    </w:p>
    <w:p w:rsidR="002D3044" w:rsidRDefault="002D3044" w:rsidP="00AA43D0">
      <w:pPr>
        <w:spacing w:after="0" w:line="360" w:lineRule="auto"/>
        <w:ind w:firstLine="720"/>
        <w:jc w:val="both"/>
        <w:rPr>
          <w:rFonts w:ascii="Times New Roman" w:hAnsi="Times New Roman" w:cs="Times New Roman"/>
          <w:b/>
          <w:sz w:val="28"/>
          <w:szCs w:val="28"/>
        </w:rPr>
      </w:pPr>
    </w:p>
    <w:p w:rsidR="00AA43D0" w:rsidRDefault="00AA43D0">
      <w:pPr>
        <w:rPr>
          <w:rFonts w:ascii="Times New Roman" w:hAnsi="Times New Roman" w:cs="Times New Roman"/>
          <w:b/>
          <w:sz w:val="28"/>
          <w:szCs w:val="28"/>
        </w:rPr>
      </w:pPr>
      <w:r>
        <w:rPr>
          <w:rFonts w:ascii="Times New Roman" w:hAnsi="Times New Roman" w:cs="Times New Roman"/>
          <w:b/>
          <w:sz w:val="28"/>
          <w:szCs w:val="28"/>
        </w:rPr>
        <w:br w:type="page"/>
      </w:r>
    </w:p>
    <w:p w:rsidR="002741A4" w:rsidRPr="00051270" w:rsidRDefault="00AA43D0" w:rsidP="00051270">
      <w:pPr>
        <w:pStyle w:val="1"/>
        <w:spacing w:before="360" w:after="240" w:line="360" w:lineRule="auto"/>
        <w:ind w:firstLine="709"/>
        <w:rPr>
          <w:rFonts w:ascii="Times New Roman" w:hAnsi="Times New Roman" w:cs="Times New Roman"/>
          <w:color w:val="000000" w:themeColor="text1"/>
        </w:rPr>
      </w:pPr>
      <w:bookmarkStart w:id="2" w:name="_Toc407045834"/>
      <w:r w:rsidRPr="00051270">
        <w:rPr>
          <w:rFonts w:ascii="Times New Roman" w:hAnsi="Times New Roman" w:cs="Times New Roman"/>
          <w:color w:val="000000" w:themeColor="text1"/>
        </w:rPr>
        <w:lastRenderedPageBreak/>
        <w:t xml:space="preserve">1 </w:t>
      </w:r>
      <w:r w:rsidR="002741A4" w:rsidRPr="00051270">
        <w:rPr>
          <w:rFonts w:ascii="Times New Roman" w:hAnsi="Times New Roman" w:cs="Times New Roman"/>
          <w:color w:val="000000" w:themeColor="text1"/>
        </w:rPr>
        <w:t>Система нормативного регулирования учетной политики и общие положения</w:t>
      </w:r>
      <w:bookmarkEnd w:id="2"/>
    </w:p>
    <w:p w:rsidR="002741A4" w:rsidRPr="00B147DB" w:rsidRDefault="002741A4"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Бухгалтерский учет ведется в соответствии с различными нормативными докум</w:t>
      </w:r>
      <w:r w:rsidR="00482FA6" w:rsidRPr="00B147DB">
        <w:rPr>
          <w:rFonts w:ascii="Times New Roman" w:hAnsi="Times New Roman" w:cs="Times New Roman"/>
          <w:sz w:val="28"/>
          <w:szCs w:val="28"/>
        </w:rPr>
        <w:t>ентами, имеющими разный статус – обязательные к применению ил</w:t>
      </w:r>
      <w:r w:rsidR="00E6184B" w:rsidRPr="00B147DB">
        <w:rPr>
          <w:rFonts w:ascii="Times New Roman" w:hAnsi="Times New Roman" w:cs="Times New Roman"/>
          <w:sz w:val="28"/>
          <w:szCs w:val="28"/>
        </w:rPr>
        <w:t>и</w:t>
      </w:r>
      <w:r w:rsidR="00482FA6" w:rsidRPr="00B147DB">
        <w:rPr>
          <w:rFonts w:ascii="Times New Roman" w:hAnsi="Times New Roman" w:cs="Times New Roman"/>
          <w:sz w:val="28"/>
          <w:szCs w:val="28"/>
        </w:rPr>
        <w:t xml:space="preserve">  рекомендательные.</w:t>
      </w:r>
    </w:p>
    <w:p w:rsidR="00482FA6" w:rsidRPr="00B147DB" w:rsidRDefault="00482FA6"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В Российской Федерации система нормативного регулирования бухгалтерского учета включает четыре уровня документов:</w:t>
      </w:r>
    </w:p>
    <w:p w:rsidR="00482FA6" w:rsidRPr="00B147DB" w:rsidRDefault="00482FA6" w:rsidP="00AA43D0">
      <w:pPr>
        <w:pStyle w:val="a5"/>
        <w:numPr>
          <w:ilvl w:val="0"/>
          <w:numId w:val="3"/>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Законодательные акты и указы Президента РФ, которые прямо или косвенно регламентируют организацию и ведение бухгалтерского учета в орган</w:t>
      </w:r>
      <w:r w:rsidR="00AE179A" w:rsidRPr="00B147DB">
        <w:rPr>
          <w:rFonts w:ascii="Times New Roman" w:hAnsi="Times New Roman" w:cs="Times New Roman"/>
          <w:sz w:val="28"/>
          <w:szCs w:val="28"/>
        </w:rPr>
        <w:t>изации (Федеральный закон «О бухгалтерском учете», Гражданский кодекс РФ, Налоговый кодекс РФ);</w:t>
      </w:r>
    </w:p>
    <w:p w:rsidR="00482FA6" w:rsidRPr="00B147DB" w:rsidRDefault="00482FA6" w:rsidP="00AA43D0">
      <w:pPr>
        <w:pStyle w:val="a5"/>
        <w:numPr>
          <w:ilvl w:val="0"/>
          <w:numId w:val="3"/>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Различного рода положения по бухгалтерскому учету и отчетности</w:t>
      </w:r>
      <w:r w:rsidR="00AE179A" w:rsidRPr="00B147DB">
        <w:rPr>
          <w:rFonts w:ascii="Times New Roman" w:hAnsi="Times New Roman" w:cs="Times New Roman"/>
          <w:sz w:val="28"/>
          <w:szCs w:val="28"/>
        </w:rPr>
        <w:t>, которые устанавливают нормы и правила учета за объектами бухгалтерского учета</w:t>
      </w:r>
      <w:r w:rsidRPr="00B147DB">
        <w:rPr>
          <w:rFonts w:ascii="Times New Roman" w:hAnsi="Times New Roman" w:cs="Times New Roman"/>
          <w:sz w:val="28"/>
          <w:szCs w:val="28"/>
        </w:rPr>
        <w:t>;</w:t>
      </w:r>
    </w:p>
    <w:p w:rsidR="00482FA6" w:rsidRPr="00B147DB" w:rsidRDefault="00482FA6" w:rsidP="00AA43D0">
      <w:pPr>
        <w:pStyle w:val="a5"/>
        <w:numPr>
          <w:ilvl w:val="0"/>
          <w:numId w:val="3"/>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Инструкции, методические указания, письма Минфина РФ и др</w:t>
      </w:r>
      <w:r w:rsidR="00AE179A" w:rsidRPr="00B147DB">
        <w:rPr>
          <w:rFonts w:ascii="Times New Roman" w:hAnsi="Times New Roman" w:cs="Times New Roman"/>
          <w:sz w:val="28"/>
          <w:szCs w:val="28"/>
        </w:rPr>
        <w:t xml:space="preserve">. Данные документы подготавливают и утверждают федеральные органы, министерства или другие органы исполнительной власти, которые в соответствии с ФЗ могут </w:t>
      </w:r>
      <w:r w:rsidR="00E1022F" w:rsidRPr="00B147DB">
        <w:rPr>
          <w:rFonts w:ascii="Times New Roman" w:hAnsi="Times New Roman" w:cs="Times New Roman"/>
          <w:sz w:val="28"/>
          <w:szCs w:val="28"/>
        </w:rPr>
        <w:t>регулировать бухгалтерский учет.</w:t>
      </w:r>
    </w:p>
    <w:p w:rsidR="00482FA6" w:rsidRPr="00B147DB" w:rsidRDefault="00482FA6" w:rsidP="00AA43D0">
      <w:pPr>
        <w:pStyle w:val="a5"/>
        <w:numPr>
          <w:ilvl w:val="0"/>
          <w:numId w:val="3"/>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Рабочие д</w:t>
      </w:r>
      <w:r w:rsidR="00E1022F" w:rsidRPr="00B147DB">
        <w:rPr>
          <w:rFonts w:ascii="Times New Roman" w:hAnsi="Times New Roman" w:cs="Times New Roman"/>
          <w:sz w:val="28"/>
          <w:szCs w:val="28"/>
        </w:rPr>
        <w:t>окументы конкретной организации, которые отражают особенность деятельности организации и ведения учета в нем. Статус документов, их название, порядок оформления устанавливает руководитель организации. Основными являются: документы по учетной политике организации, формы первичных учетных документов, графики документооборота, План счетов бухгалтерского учета и формы внутренней отчетности.</w:t>
      </w:r>
    </w:p>
    <w:p w:rsidR="00E1022F" w:rsidRPr="00B147DB" w:rsidRDefault="00456E77"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Многие организации разрабатывают только приказы по учетной политике, оставшиеся документы или вовсе не разрабатываются, или не утверждаются руководителями, тем самым грубо нарушаются правила ведения бухгалтерского учета, установленные Законом «О бухгалтерском учете».</w:t>
      </w:r>
    </w:p>
    <w:p w:rsidR="00456E77" w:rsidRPr="00B147DB" w:rsidRDefault="008A1EC7"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 xml:space="preserve">Нормативные документы по бухгалтерскому учету, действующие на территории РФ, позволяют организациям различного рода деятельности применять альтернативные варианты учета в каждом отчетном периоде. При этом в нормальных (стабильных) условиях </w:t>
      </w:r>
      <w:r w:rsidR="001F2215" w:rsidRPr="00B147DB">
        <w:rPr>
          <w:rFonts w:ascii="Times New Roman" w:hAnsi="Times New Roman" w:cs="Times New Roman"/>
          <w:sz w:val="28"/>
          <w:szCs w:val="28"/>
        </w:rPr>
        <w:t xml:space="preserve">учетная политика </w:t>
      </w:r>
      <w:r w:rsidRPr="00B147DB">
        <w:rPr>
          <w:rFonts w:ascii="Times New Roman" w:hAnsi="Times New Roman" w:cs="Times New Roman"/>
          <w:sz w:val="28"/>
          <w:szCs w:val="28"/>
        </w:rPr>
        <w:t>направлена на длительное существование</w:t>
      </w:r>
      <w:r w:rsidR="001F2215" w:rsidRPr="00B147DB">
        <w:rPr>
          <w:rFonts w:ascii="Times New Roman" w:hAnsi="Times New Roman" w:cs="Times New Roman"/>
          <w:sz w:val="28"/>
          <w:szCs w:val="28"/>
        </w:rPr>
        <w:t xml:space="preserve"> организации, ее развитие и получение прибыли, а в</w:t>
      </w:r>
      <w:r w:rsidRPr="00B147DB">
        <w:rPr>
          <w:rFonts w:ascii="Times New Roman" w:hAnsi="Times New Roman" w:cs="Times New Roman"/>
          <w:sz w:val="28"/>
          <w:szCs w:val="28"/>
        </w:rPr>
        <w:t xml:space="preserve"> </w:t>
      </w:r>
      <w:r w:rsidR="001F2215" w:rsidRPr="00B147DB">
        <w:rPr>
          <w:rFonts w:ascii="Times New Roman" w:hAnsi="Times New Roman" w:cs="Times New Roman"/>
          <w:sz w:val="28"/>
          <w:szCs w:val="28"/>
        </w:rPr>
        <w:t>условиях инфляции – на оптимизацию затрат и минимизацию налогов.</w:t>
      </w:r>
    </w:p>
    <w:p w:rsidR="004F6AF4" w:rsidRPr="00051270" w:rsidRDefault="004F6AF4" w:rsidP="00051270">
      <w:pPr>
        <w:pStyle w:val="2"/>
        <w:spacing w:before="360" w:after="240" w:line="360" w:lineRule="auto"/>
        <w:ind w:firstLine="709"/>
        <w:jc w:val="both"/>
        <w:rPr>
          <w:rFonts w:ascii="Times New Roman" w:hAnsi="Times New Roman" w:cs="Times New Roman"/>
          <w:color w:val="000000" w:themeColor="text1"/>
          <w:sz w:val="28"/>
          <w:szCs w:val="28"/>
        </w:rPr>
      </w:pPr>
      <w:bookmarkStart w:id="3" w:name="_Toc407045835"/>
      <w:r w:rsidRPr="00051270">
        <w:rPr>
          <w:rFonts w:ascii="Times New Roman" w:hAnsi="Times New Roman" w:cs="Times New Roman"/>
          <w:color w:val="000000" w:themeColor="text1"/>
          <w:sz w:val="28"/>
          <w:szCs w:val="28"/>
        </w:rPr>
        <w:t>1.</w:t>
      </w:r>
      <w:r w:rsidR="00AA43D0" w:rsidRPr="00051270">
        <w:rPr>
          <w:rFonts w:ascii="Times New Roman" w:hAnsi="Times New Roman" w:cs="Times New Roman"/>
          <w:color w:val="000000" w:themeColor="text1"/>
        </w:rPr>
        <w:t>1</w:t>
      </w:r>
      <w:r w:rsidRPr="00051270">
        <w:rPr>
          <w:rFonts w:ascii="Times New Roman" w:hAnsi="Times New Roman" w:cs="Times New Roman"/>
          <w:color w:val="000000" w:themeColor="text1"/>
          <w:sz w:val="28"/>
          <w:szCs w:val="28"/>
        </w:rPr>
        <w:t xml:space="preserve"> Проблемы формирования учетной политики для целей бухгалтерского учета и для целей налогообложения</w:t>
      </w:r>
      <w:bookmarkEnd w:id="3"/>
    </w:p>
    <w:p w:rsidR="004D5E10" w:rsidRPr="00B147DB" w:rsidRDefault="00CD6658"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Учетная политика является годовым планом работ не только бухгалтерских и финансовых служб, но и организации в целом. Чем точнее учтены все тонкости учетных мероприятий, зависящих от специфики деятельнос</w:t>
      </w:r>
      <w:r w:rsidR="005A5526" w:rsidRPr="00B147DB">
        <w:rPr>
          <w:rFonts w:ascii="Times New Roman" w:hAnsi="Times New Roman" w:cs="Times New Roman"/>
          <w:sz w:val="28"/>
          <w:szCs w:val="28"/>
        </w:rPr>
        <w:t>ти, тем правильнее будет выбран</w:t>
      </w:r>
      <w:r w:rsidRPr="00B147DB">
        <w:rPr>
          <w:rFonts w:ascii="Times New Roman" w:hAnsi="Times New Roman" w:cs="Times New Roman"/>
          <w:sz w:val="28"/>
          <w:szCs w:val="28"/>
        </w:rPr>
        <w:t xml:space="preserve"> оптимальный метод ведения бухгалтерского и налоговог</w:t>
      </w:r>
      <w:r w:rsidR="005A5526" w:rsidRPr="00B147DB">
        <w:rPr>
          <w:rFonts w:ascii="Times New Roman" w:hAnsi="Times New Roman" w:cs="Times New Roman"/>
          <w:sz w:val="28"/>
          <w:szCs w:val="28"/>
        </w:rPr>
        <w:t>о учета. От этого зависят суммы налогов, уплачиваемы</w:t>
      </w:r>
      <w:r w:rsidR="009A140C" w:rsidRPr="00B147DB">
        <w:rPr>
          <w:rFonts w:ascii="Times New Roman" w:hAnsi="Times New Roman" w:cs="Times New Roman"/>
          <w:sz w:val="28"/>
          <w:szCs w:val="28"/>
        </w:rPr>
        <w:t>е</w:t>
      </w:r>
      <w:r w:rsidR="005A5526" w:rsidRPr="00B147DB">
        <w:rPr>
          <w:rFonts w:ascii="Times New Roman" w:hAnsi="Times New Roman" w:cs="Times New Roman"/>
          <w:sz w:val="28"/>
          <w:szCs w:val="28"/>
        </w:rPr>
        <w:t xml:space="preserve"> организацией, </w:t>
      </w:r>
      <w:r w:rsidR="009A140C" w:rsidRPr="00B147DB">
        <w:rPr>
          <w:rFonts w:ascii="Times New Roman" w:hAnsi="Times New Roman" w:cs="Times New Roman"/>
          <w:sz w:val="28"/>
          <w:szCs w:val="28"/>
        </w:rPr>
        <w:t>налоговые последствия в виде санкций и перспектива развития организации.</w:t>
      </w:r>
    </w:p>
    <w:p w:rsidR="009A140C" w:rsidRPr="00B147DB" w:rsidRDefault="009A140C"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От выбора учетной политики зависят показатели себестоимости продукции, прибыль, налоги на прибыль, НДС и др. Это означает, что учетная политика, выбранная организацией, формирует основные показатели деятельности предприятия, налогового планирования и ценовой политики.</w:t>
      </w:r>
    </w:p>
    <w:p w:rsidR="00C87AD2" w:rsidRPr="00B147DB" w:rsidRDefault="009A140C"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Только после ознакомления с учетной политикой организации можно проводить сравнительный анализ показателей деятельности за разные периоды</w:t>
      </w:r>
      <w:r w:rsidR="00C87AD2" w:rsidRPr="00B147DB">
        <w:rPr>
          <w:rFonts w:ascii="Times New Roman" w:hAnsi="Times New Roman" w:cs="Times New Roman"/>
          <w:sz w:val="28"/>
          <w:szCs w:val="28"/>
        </w:rPr>
        <w:t xml:space="preserve"> или сравнение различных предприятий. Действующее законодательство и нормативная документация по налогообложению и бухгалтерскому учету представляют много свободы для формирования учетной политики, которая учитывала бы специфику деятельности и давала возможность предоставить пользователям достоверную, полезную и полную информацию о финансовом состоянии организации.</w:t>
      </w:r>
    </w:p>
    <w:p w:rsidR="00C87AD2" w:rsidRPr="00B147DB" w:rsidRDefault="00C87AD2"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Из-за большого разнообразия форм, методов и правил учетных операций ответственным за создание учетной политики зачастую тяжело </w:t>
      </w:r>
      <w:r w:rsidR="00EF3AC6" w:rsidRPr="00B147DB">
        <w:rPr>
          <w:rFonts w:ascii="Times New Roman" w:hAnsi="Times New Roman" w:cs="Times New Roman"/>
          <w:sz w:val="28"/>
          <w:szCs w:val="28"/>
        </w:rPr>
        <w:lastRenderedPageBreak/>
        <w:t>разрабатывать учетную политику в области бухгалтерского учета. Еще сложнее создавать ее в целях налогообложения, потому что существует множество неточностей и противоречий в формулировках законодательства.</w:t>
      </w:r>
    </w:p>
    <w:p w:rsidR="00EF3AC6" w:rsidRPr="00B147DB" w:rsidRDefault="00EF3AC6"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После вступления в силу главы 25  Налогового Кодекса РФ «Налог на прибыль организации» одной из основных и самых сложных задач, которую нужно решить каждой организации: одновременное обеспечение выполнения принципиально разных целей при раздельном ведении налогового и бухгалтерского учета, при минимизации затрат рабочего времени и сил финансовых служащих.</w:t>
      </w:r>
    </w:p>
    <w:p w:rsidR="00FB12B7" w:rsidRPr="00B147DB" w:rsidRDefault="00C2215B"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И бухгалтерская и налоговая учетные политики могут утверждаться одним приказом руководства, но каждая должна быть выделена в отдельный раздел, причем если в учетную политику не вносятся изменения или нет изменений в законодательстве, то организация не обязана выпускать новую учетную политику ежегодно или ежегодно продлевать ее действие новым приказом.</w:t>
      </w:r>
      <w:r w:rsidR="00FB12B7" w:rsidRPr="00B147DB">
        <w:rPr>
          <w:rFonts w:ascii="Times New Roman" w:hAnsi="Times New Roman" w:cs="Times New Roman"/>
          <w:sz w:val="28"/>
          <w:szCs w:val="28"/>
        </w:rPr>
        <w:t xml:space="preserve"> Дело усложняется тем, что бухгалтерский и налоговый учеты сильно, из-за чего приходится двойной учет, что требует дополнительных трудовых, материальных и временных затрат. </w:t>
      </w:r>
    </w:p>
    <w:p w:rsidR="00FB12B7" w:rsidRPr="00B147DB" w:rsidRDefault="009B62C2"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В</w:t>
      </w:r>
      <w:r w:rsidR="00041547" w:rsidRPr="00B147DB">
        <w:rPr>
          <w:rFonts w:ascii="Times New Roman" w:hAnsi="Times New Roman" w:cs="Times New Roman"/>
          <w:sz w:val="28"/>
          <w:szCs w:val="28"/>
        </w:rPr>
        <w:t xml:space="preserve"> налоговом и бухгалтерском учете сильно отличаются определения первоначальной стоимости активов, понятия «прямые затраты», « косвенные затраты». Иногда не сразу удается найти совпадающие методы налогового и бухгалтерского учета, а иногда просто невозможно использовать те способы учета, которые предполагает налоговое законодательство. Например, оценка остатков незавершенного производства (НЗП). И в старой и в новой редакции Налогового Кодекса РФ не приведены алгоритмы того, как распределять суммы прямых расходов на остатки НЗП, нет там и точного определения нормативной себестоимости. Тем самым, данная задач</w:t>
      </w:r>
      <w:r w:rsidR="00400D6F" w:rsidRPr="00B147DB">
        <w:rPr>
          <w:rFonts w:ascii="Times New Roman" w:hAnsi="Times New Roman" w:cs="Times New Roman"/>
          <w:sz w:val="28"/>
          <w:szCs w:val="28"/>
        </w:rPr>
        <w:t>а для целей налогового учета – большая проблема.</w:t>
      </w:r>
    </w:p>
    <w:p w:rsidR="00400D6F" w:rsidRPr="00B147DB" w:rsidRDefault="00400D6F"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Пытаясь хот как-то решить проблему сильного разногласия между бухгалтерским и налоговым учетами, некоторые организации создают специальное подразделение в структуре финансово-бухгалтерской службы, </w:t>
      </w:r>
      <w:r w:rsidRPr="00B147DB">
        <w:rPr>
          <w:rFonts w:ascii="Times New Roman" w:hAnsi="Times New Roman" w:cs="Times New Roman"/>
          <w:sz w:val="28"/>
          <w:szCs w:val="28"/>
        </w:rPr>
        <w:lastRenderedPageBreak/>
        <w:t>но это обязательно повлечет за собой дополнительные затраты. Еще одним вариантом выхода из ситуации является максимальное сближение этих двух учетов. Для этого потребуется сильная организационная и методологическая основа</w:t>
      </w:r>
      <w:r w:rsidR="001003CC" w:rsidRPr="00B147DB">
        <w:rPr>
          <w:rFonts w:ascii="Times New Roman" w:hAnsi="Times New Roman" w:cs="Times New Roman"/>
          <w:sz w:val="28"/>
          <w:szCs w:val="28"/>
        </w:rPr>
        <w:t>, которая сможет позволить вести оба учета с минимальными временными и материальными затратами. Все противоречия будут исключены, если в налоговом учете  исключить статьи с 313 по 333.</w:t>
      </w:r>
    </w:p>
    <w:p w:rsidR="001003CC" w:rsidRPr="00051270" w:rsidRDefault="00AA43D0" w:rsidP="00051270">
      <w:pPr>
        <w:pStyle w:val="2"/>
        <w:spacing w:before="360" w:after="240" w:line="360" w:lineRule="auto"/>
        <w:ind w:firstLine="709"/>
        <w:rPr>
          <w:rFonts w:ascii="Times New Roman" w:hAnsi="Times New Roman" w:cs="Times New Roman"/>
          <w:color w:val="000000" w:themeColor="text1"/>
          <w:sz w:val="28"/>
          <w:szCs w:val="28"/>
        </w:rPr>
      </w:pPr>
      <w:bookmarkStart w:id="4" w:name="_Toc407045836"/>
      <w:r w:rsidRPr="00051270">
        <w:rPr>
          <w:rFonts w:ascii="Times New Roman" w:hAnsi="Times New Roman" w:cs="Times New Roman"/>
          <w:color w:val="000000" w:themeColor="text1"/>
          <w:sz w:val="28"/>
          <w:szCs w:val="28"/>
        </w:rPr>
        <w:t>1.2</w:t>
      </w:r>
      <w:r w:rsidR="001003CC" w:rsidRPr="00051270">
        <w:rPr>
          <w:rFonts w:ascii="Times New Roman" w:hAnsi="Times New Roman" w:cs="Times New Roman"/>
          <w:color w:val="000000" w:themeColor="text1"/>
          <w:sz w:val="28"/>
          <w:szCs w:val="28"/>
        </w:rPr>
        <w:t xml:space="preserve"> Раскрытие учетной политики</w:t>
      </w:r>
      <w:bookmarkEnd w:id="4"/>
    </w:p>
    <w:p w:rsidR="001003CC" w:rsidRPr="00B147DB" w:rsidRDefault="00D663F5"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Организация должна раскрывать способы и методы ведения бухгалтерского учета, выбранные при создании учетной политики, и влияющие на принятие решений и оценку пользователей бухгалтерской отчетности.</w:t>
      </w:r>
    </w:p>
    <w:p w:rsidR="00D663F5" w:rsidRPr="00B147DB" w:rsidRDefault="00D663F5"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Способы ведения бухгалтерского учета признаются существенными, если без них </w:t>
      </w:r>
      <w:r w:rsidR="002F1A52" w:rsidRPr="00B147DB">
        <w:rPr>
          <w:rFonts w:ascii="Times New Roman" w:hAnsi="Times New Roman" w:cs="Times New Roman"/>
          <w:sz w:val="28"/>
          <w:szCs w:val="28"/>
        </w:rPr>
        <w:t>заинтересованные пользователи не могут достоверно оценить финансовое положение организации, движение денежных средств, и др.</w:t>
      </w:r>
    </w:p>
    <w:p w:rsidR="002F1A52" w:rsidRPr="00B147DB" w:rsidRDefault="002F1A52"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К заинтересованным пользователям относятся:</w:t>
      </w:r>
    </w:p>
    <w:p w:rsidR="002F1A52" w:rsidRPr="00B147DB" w:rsidRDefault="002F1A52"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инвесторы настоящие и потенциальные – важна информация, с помощью которой принимается решение о покупке, продаже или удержании акций;</w:t>
      </w:r>
    </w:p>
    <w:p w:rsidR="002F1A52" w:rsidRPr="00B147DB" w:rsidRDefault="002F1A52"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акционеры – важна информация, которая позволяет определить способность предприятия выплачивать дивиденды;</w:t>
      </w:r>
    </w:p>
    <w:p w:rsidR="002F1A52" w:rsidRPr="00B147DB" w:rsidRDefault="002F1A52"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работники организации – важна информация о стабильности </w:t>
      </w:r>
      <w:r w:rsidR="00030F56" w:rsidRPr="00B147DB">
        <w:rPr>
          <w:rFonts w:ascii="Times New Roman" w:hAnsi="Times New Roman" w:cs="Times New Roman"/>
          <w:sz w:val="28"/>
          <w:szCs w:val="28"/>
        </w:rPr>
        <w:t xml:space="preserve">предприятия, которая </w:t>
      </w:r>
      <w:r w:rsidR="009B62C2" w:rsidRPr="00B147DB">
        <w:rPr>
          <w:rFonts w:ascii="Times New Roman" w:hAnsi="Times New Roman" w:cs="Times New Roman"/>
          <w:sz w:val="28"/>
          <w:szCs w:val="28"/>
        </w:rPr>
        <w:t>позволяет оценить способность обеспечения их стабильной заработной платой, перспективой карьерного роста, различными пособиями и т.д.;</w:t>
      </w:r>
    </w:p>
    <w:p w:rsidR="009B62C2" w:rsidRPr="00B147DB" w:rsidRDefault="009B62C2"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кредиторы – важна информация о </w:t>
      </w:r>
      <w:r w:rsidR="003809EA" w:rsidRPr="00B147DB">
        <w:rPr>
          <w:rFonts w:ascii="Times New Roman" w:hAnsi="Times New Roman" w:cs="Times New Roman"/>
          <w:sz w:val="28"/>
          <w:szCs w:val="28"/>
        </w:rPr>
        <w:t>наличии займов и своевременности выплат причитающихся процентов;</w:t>
      </w:r>
    </w:p>
    <w:p w:rsidR="003809EA" w:rsidRPr="00B147DB" w:rsidRDefault="003809EA"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поставщики – важна информация о своевременности выплаты  причитающейся им суммы;</w:t>
      </w:r>
    </w:p>
    <w:p w:rsidR="003809EA" w:rsidRPr="00B147DB" w:rsidRDefault="003809EA"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клиенты – важна информация о перспективах существования и развития организации, для заключения долгосрочных соглашений;</w:t>
      </w:r>
    </w:p>
    <w:p w:rsidR="00992442" w:rsidRPr="00B147DB" w:rsidRDefault="003809EA" w:rsidP="00AA43D0">
      <w:pPr>
        <w:pStyle w:val="a5"/>
        <w:numPr>
          <w:ilvl w:val="0"/>
          <w:numId w:val="4"/>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государственные службы – важна </w:t>
      </w:r>
      <w:r w:rsidR="00992442" w:rsidRPr="00B147DB">
        <w:rPr>
          <w:rFonts w:ascii="Times New Roman" w:hAnsi="Times New Roman" w:cs="Times New Roman"/>
          <w:sz w:val="28"/>
          <w:szCs w:val="28"/>
        </w:rPr>
        <w:t>информация, которая поможет регулировать деятельность организации, определить политику налогообложения  для определения различных статистических показателей.</w:t>
      </w:r>
    </w:p>
    <w:p w:rsidR="00B356C4" w:rsidRPr="00B147DB" w:rsidRDefault="00B356C4"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Учетная политика представляет такую информацию, как:</w:t>
      </w:r>
    </w:p>
    <w:p w:rsidR="00B356C4" w:rsidRPr="00B147DB" w:rsidRDefault="00B356C4" w:rsidP="00AA43D0">
      <w:pPr>
        <w:pStyle w:val="a5"/>
        <w:numPr>
          <w:ilvl w:val="0"/>
          <w:numId w:val="5"/>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сведения о порядке и способах получения отчетных данных;</w:t>
      </w:r>
    </w:p>
    <w:p w:rsidR="00B356C4" w:rsidRPr="00B147DB" w:rsidRDefault="00B356C4" w:rsidP="00AA43D0">
      <w:pPr>
        <w:pStyle w:val="a5"/>
        <w:numPr>
          <w:ilvl w:val="0"/>
          <w:numId w:val="5"/>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сведения для анализа данных отчетности в динамике;</w:t>
      </w:r>
    </w:p>
    <w:p w:rsidR="00B356C4" w:rsidRPr="00B147DB" w:rsidRDefault="00B356C4" w:rsidP="00AA43D0">
      <w:pPr>
        <w:pStyle w:val="a5"/>
        <w:numPr>
          <w:ilvl w:val="0"/>
          <w:numId w:val="5"/>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сведения об изменении деятельности организации.</w:t>
      </w:r>
    </w:p>
    <w:p w:rsidR="003809EA" w:rsidRPr="00B147DB" w:rsidRDefault="00992442"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В отчете, который публикуют, описываются </w:t>
      </w:r>
      <w:r w:rsidR="00B356C4" w:rsidRPr="00B147DB">
        <w:rPr>
          <w:rFonts w:ascii="Times New Roman" w:hAnsi="Times New Roman" w:cs="Times New Roman"/>
          <w:sz w:val="28"/>
          <w:szCs w:val="28"/>
        </w:rPr>
        <w:t xml:space="preserve">те составляющие учетной политики, которые дают представление об экономическом положении организации, </w:t>
      </w:r>
      <w:r w:rsidR="007D22B0" w:rsidRPr="00B147DB">
        <w:rPr>
          <w:rFonts w:ascii="Times New Roman" w:hAnsi="Times New Roman" w:cs="Times New Roman"/>
          <w:sz w:val="28"/>
          <w:szCs w:val="28"/>
        </w:rPr>
        <w:t xml:space="preserve">ее денежных оборотах и результатах деятельности. Так же раскрываются способы ведения бухгалтерского учета, потому что, не зная, их пользователи не смогут сделать для себя полезных выводов. Речь здесь идет о методических способах ведения учета. </w:t>
      </w:r>
    </w:p>
    <w:p w:rsidR="007D22B0" w:rsidRPr="00B147DB" w:rsidRDefault="007D22B0"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При создании учетной политики подлежат раскрытию следующие способы ведения бухгалтерского учета:</w:t>
      </w:r>
    </w:p>
    <w:p w:rsidR="007D22B0" w:rsidRPr="00B147DB" w:rsidRDefault="007D22B0" w:rsidP="00AA43D0">
      <w:pPr>
        <w:pStyle w:val="a5"/>
        <w:numPr>
          <w:ilvl w:val="0"/>
          <w:numId w:val="6"/>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способы амортизации основных средств;</w:t>
      </w:r>
    </w:p>
    <w:p w:rsidR="007D22B0" w:rsidRPr="00B147DB" w:rsidRDefault="007D22B0" w:rsidP="00AA43D0">
      <w:pPr>
        <w:pStyle w:val="a5"/>
        <w:numPr>
          <w:ilvl w:val="0"/>
          <w:numId w:val="6"/>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способы амортизации нематериальных и других активов;</w:t>
      </w:r>
    </w:p>
    <w:p w:rsidR="007D22B0" w:rsidRPr="00B147DB" w:rsidRDefault="007D22B0" w:rsidP="00AA43D0">
      <w:pPr>
        <w:pStyle w:val="a5"/>
        <w:numPr>
          <w:ilvl w:val="0"/>
          <w:numId w:val="6"/>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способы оценки производственных запасов</w:t>
      </w:r>
      <w:r w:rsidR="000859AC" w:rsidRPr="00B147DB">
        <w:rPr>
          <w:rFonts w:ascii="Times New Roman" w:hAnsi="Times New Roman" w:cs="Times New Roman"/>
          <w:sz w:val="28"/>
          <w:szCs w:val="28"/>
        </w:rPr>
        <w:t xml:space="preserve"> (товаров);</w:t>
      </w:r>
    </w:p>
    <w:p w:rsidR="000859AC" w:rsidRPr="00B147DB" w:rsidRDefault="000859AC" w:rsidP="00AA43D0">
      <w:pPr>
        <w:pStyle w:val="a5"/>
        <w:numPr>
          <w:ilvl w:val="0"/>
          <w:numId w:val="6"/>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способы признания прибыли от продажи продукции, и т.д.</w:t>
      </w:r>
    </w:p>
    <w:p w:rsidR="000859AC" w:rsidRPr="00B147DB" w:rsidRDefault="000859AC"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Информация об учетной политике организации, которая должна раскрываться в бухгалтерской отчетности в определенных случаях, определяется специальными положениями по бухгалтерскому учету или </w:t>
      </w:r>
      <w:r w:rsidR="001B5557" w:rsidRPr="00B147DB">
        <w:rPr>
          <w:rFonts w:ascii="Times New Roman" w:hAnsi="Times New Roman" w:cs="Times New Roman"/>
          <w:sz w:val="28"/>
          <w:szCs w:val="28"/>
        </w:rPr>
        <w:t xml:space="preserve"> законодательством. Если учетная политика создается на основании допущений бухгалтерского учета, то они не обязательно раскрываются в бухгалтерской отчетности. А если эти допущения не поддерживались, следует указать причины этого. </w:t>
      </w:r>
    </w:p>
    <w:p w:rsidR="007D22B0" w:rsidRPr="00B147DB" w:rsidRDefault="001B5557"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Если бухгалтерская отчетность публикуется не в полном объеме, то информация об учетной политике должна быть раскрыта в той части, которая </w:t>
      </w:r>
      <w:r w:rsidRPr="00B147DB">
        <w:rPr>
          <w:rFonts w:ascii="Times New Roman" w:hAnsi="Times New Roman" w:cs="Times New Roman"/>
          <w:sz w:val="28"/>
          <w:szCs w:val="28"/>
        </w:rPr>
        <w:lastRenderedPageBreak/>
        <w:t xml:space="preserve">непосредственно относится к опубликованным данным. В пояснительной записке, которая входит в состав бухгалтерской отчетности за отчетный год, раскрываются существенные способы ведения бухгалтерского учета. </w:t>
      </w:r>
    </w:p>
    <w:p w:rsidR="00041547" w:rsidRPr="00B147DB" w:rsidRDefault="00E6184B" w:rsidP="00AA43D0">
      <w:pPr>
        <w:pStyle w:val="31"/>
        <w:ind w:firstLine="720"/>
        <w:rPr>
          <w:sz w:val="28"/>
          <w:szCs w:val="28"/>
        </w:rPr>
      </w:pPr>
      <w:r w:rsidRPr="00B147DB">
        <w:rPr>
          <w:sz w:val="28"/>
          <w:szCs w:val="28"/>
        </w:rPr>
        <w:t>Промежуточная бухгалтерская отчетность может не содержать информацию об учетной политике организации, если в последней не произошло изменений со времени составления годовой бухгалтерской отчетности за предшествующий год, раскрывшей учетную политику.</w:t>
      </w:r>
    </w:p>
    <w:p w:rsidR="00FB12B7" w:rsidRPr="00051270" w:rsidRDefault="00AA43D0" w:rsidP="00051270">
      <w:pPr>
        <w:pStyle w:val="2"/>
        <w:spacing w:before="360" w:after="240" w:line="360" w:lineRule="auto"/>
        <w:ind w:firstLine="709"/>
        <w:rPr>
          <w:rFonts w:ascii="Times New Roman" w:hAnsi="Times New Roman" w:cs="Times New Roman"/>
          <w:color w:val="000000" w:themeColor="text1"/>
          <w:sz w:val="28"/>
          <w:szCs w:val="28"/>
        </w:rPr>
      </w:pPr>
      <w:bookmarkStart w:id="5" w:name="_Toc407045837"/>
      <w:r w:rsidRPr="00051270">
        <w:rPr>
          <w:rFonts w:ascii="Times New Roman" w:hAnsi="Times New Roman" w:cs="Times New Roman"/>
          <w:color w:val="000000" w:themeColor="text1"/>
          <w:sz w:val="28"/>
          <w:szCs w:val="28"/>
        </w:rPr>
        <w:t>1.3</w:t>
      </w:r>
      <w:r w:rsidR="00E6184B" w:rsidRPr="00051270">
        <w:rPr>
          <w:rFonts w:ascii="Times New Roman" w:hAnsi="Times New Roman" w:cs="Times New Roman"/>
          <w:color w:val="000000" w:themeColor="text1"/>
          <w:sz w:val="28"/>
          <w:szCs w:val="28"/>
        </w:rPr>
        <w:t xml:space="preserve"> Краткая характеристика ООО «</w:t>
      </w:r>
      <w:r w:rsidR="008E238D" w:rsidRPr="00051270">
        <w:rPr>
          <w:rFonts w:ascii="Times New Roman" w:hAnsi="Times New Roman" w:cs="Times New Roman"/>
          <w:color w:val="000000" w:themeColor="text1"/>
          <w:sz w:val="28"/>
          <w:szCs w:val="28"/>
        </w:rPr>
        <w:t>Сервисная Компания ЛАК</w:t>
      </w:r>
      <w:r w:rsidR="00E6184B" w:rsidRPr="00051270">
        <w:rPr>
          <w:rFonts w:ascii="Times New Roman" w:hAnsi="Times New Roman" w:cs="Times New Roman"/>
          <w:color w:val="000000" w:themeColor="text1"/>
          <w:sz w:val="28"/>
          <w:szCs w:val="28"/>
        </w:rPr>
        <w:t>»</w:t>
      </w:r>
      <w:bookmarkEnd w:id="5"/>
    </w:p>
    <w:p w:rsidR="008E238D" w:rsidRPr="00B147DB" w:rsidRDefault="008E238D"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Общество с ограниченной ответственностью «Сервисная компания ЛАК» было зарегистрировано 19 декабря 2000 г., учредительным документом является Устав.</w:t>
      </w:r>
      <w:r w:rsidR="00C92260" w:rsidRPr="00B147DB">
        <w:rPr>
          <w:rFonts w:ascii="Times New Roman" w:hAnsi="Times New Roman" w:cs="Times New Roman"/>
          <w:sz w:val="28"/>
          <w:szCs w:val="28"/>
        </w:rPr>
        <w:t xml:space="preserve"> Учредителем является юридическое лицо – частная компания с ограниченной ответственностью «Фэйрчун лимитед», заре</w:t>
      </w:r>
      <w:r w:rsidR="00E35E50">
        <w:rPr>
          <w:rFonts w:ascii="Times New Roman" w:hAnsi="Times New Roman" w:cs="Times New Roman"/>
          <w:sz w:val="28"/>
          <w:szCs w:val="28"/>
        </w:rPr>
        <w:t>ги</w:t>
      </w:r>
      <w:r w:rsidR="00C92260" w:rsidRPr="00B147DB">
        <w:rPr>
          <w:rFonts w:ascii="Times New Roman" w:hAnsi="Times New Roman" w:cs="Times New Roman"/>
          <w:sz w:val="28"/>
          <w:szCs w:val="28"/>
        </w:rPr>
        <w:t>стрированное 11.12.1999 г.</w:t>
      </w:r>
      <w:r w:rsidR="00884194">
        <w:rPr>
          <w:rFonts w:ascii="Times New Roman" w:hAnsi="Times New Roman" w:cs="Times New Roman"/>
          <w:sz w:val="28"/>
          <w:szCs w:val="28"/>
        </w:rPr>
        <w:t xml:space="preserve"> Уставный капитал – 15000 руб.</w:t>
      </w:r>
    </w:p>
    <w:p w:rsidR="008718A5" w:rsidRPr="00B147DB" w:rsidRDefault="008E238D"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Генеральным директором, назначенный в соответствии с Уставом, является Ягодкин А.В. </w:t>
      </w:r>
      <w:r w:rsidR="00C92260" w:rsidRPr="00B147DB">
        <w:rPr>
          <w:rFonts w:ascii="Times New Roman" w:hAnsi="Times New Roman" w:cs="Times New Roman"/>
          <w:sz w:val="28"/>
          <w:szCs w:val="28"/>
        </w:rPr>
        <w:t>Управленческая структура</w:t>
      </w:r>
      <w:r w:rsidR="008718A5" w:rsidRPr="00B147DB">
        <w:rPr>
          <w:rFonts w:ascii="Times New Roman" w:hAnsi="Times New Roman" w:cs="Times New Roman"/>
          <w:sz w:val="28"/>
          <w:szCs w:val="28"/>
        </w:rPr>
        <w:t xml:space="preserve"> ООО «Сервисная компани</w:t>
      </w:r>
      <w:r w:rsidR="00AA43D0">
        <w:rPr>
          <w:rFonts w:ascii="Times New Roman" w:hAnsi="Times New Roman" w:cs="Times New Roman"/>
          <w:sz w:val="28"/>
          <w:szCs w:val="28"/>
        </w:rPr>
        <w:t>я ЛАК» представлена на рисунке</w:t>
      </w:r>
      <w:r w:rsidR="008718A5" w:rsidRPr="00B147DB">
        <w:rPr>
          <w:rFonts w:ascii="Times New Roman" w:hAnsi="Times New Roman" w:cs="Times New Roman"/>
          <w:sz w:val="28"/>
          <w:szCs w:val="28"/>
        </w:rPr>
        <w:t>.</w:t>
      </w:r>
    </w:p>
    <w:p w:rsidR="008E238D" w:rsidRDefault="00337EFA" w:rsidP="00AA43D0">
      <w:pPr>
        <w:pStyle w:val="a5"/>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63" editas="canvas" style="width:403.7pt;height:265pt;mso-position-horizontal-relative:char;mso-position-vertical-relative:line" coordorigin="2907,9645" coordsize="5860,3846">
            <o:lock v:ext="edit" aspectratio="t"/>
            <v:rect id="_x0000_s1064" style="position:absolute;left:2907;top:9645;width:5860;height:3846" filled="f" stroked="f">
              <v:fill o:detectmouseclick="t"/>
              <v:path o:connecttype="none"/>
              <o:lock v:ext="edit" text="t"/>
            </v:rect>
            <v:shapetype id="_x0000_t202" coordsize="21600,21600" o:spt="202" path="m,l,21600r21600,l21600,xe">
              <v:stroke joinstyle="miter"/>
              <v:path gradientshapeok="t" o:connecttype="rect"/>
            </v:shapetype>
            <v:shape id="_x0000_s1065" type="#_x0000_t202" style="position:absolute;left:5201;top:9736;width:1964;height:366">
              <v:textbox>
                <w:txbxContent>
                  <w:p w:rsidR="00AA43D0" w:rsidRPr="00051270" w:rsidRDefault="00AA43D0" w:rsidP="00C92260">
                    <w:pPr>
                      <w:rPr>
                        <w:rFonts w:ascii="Times New Roman" w:hAnsi="Times New Roman" w:cs="Times New Roman"/>
                        <w:sz w:val="24"/>
                        <w:szCs w:val="24"/>
                      </w:rPr>
                    </w:pPr>
                    <w:r w:rsidRPr="00051270">
                      <w:rPr>
                        <w:rFonts w:ascii="Times New Roman" w:hAnsi="Times New Roman" w:cs="Times New Roman"/>
                        <w:sz w:val="24"/>
                        <w:szCs w:val="24"/>
                      </w:rPr>
                      <w:t>Генеральный директор</w:t>
                    </w:r>
                  </w:p>
                </w:txbxContent>
              </v:textbox>
            </v:shape>
            <v:shape id="_x0000_s1066" type="#_x0000_t202" style="position:absolute;left:2907;top:10360;width:3064;height:325">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Заместитель генерального директора</w:t>
                    </w:r>
                  </w:p>
                </w:txbxContent>
              </v:textbox>
            </v:shape>
            <v:shape id="_x0000_s1067" type="#_x0000_t202" style="position:absolute;left:7005;top:10360;width:1666;height:325">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Главный бухгалтер</w:t>
                    </w:r>
                  </w:p>
                </w:txbxContent>
              </v:textbox>
            </v:shape>
            <v:shape id="_x0000_s1068" type="#_x0000_t202" style="position:absolute;left:7165;top:10930;width:1151;height:323">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Бухгалтерия</w:t>
                    </w:r>
                  </w:p>
                </w:txbxContent>
              </v:textbox>
            </v:shape>
            <v:shape id="_x0000_s1069" type="#_x0000_t202" style="position:absolute;left:3490;top:10842;width:2234;height:571">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Специалист по финансам и экономике</w:t>
                    </w:r>
                  </w:p>
                </w:txbxContent>
              </v:textbox>
            </v:shape>
            <v:shape id="_x0000_s1070" type="#_x0000_t202" style="position:absolute;left:3494;top:11481;width:2373;height:535">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Специалист по анализу хоз. деятельности</w:t>
                    </w:r>
                  </w:p>
                </w:txbxContent>
              </v:textbox>
            </v:shape>
            <v:shape id="_x0000_s1071" type="#_x0000_t202" style="position:absolute;left:3494;top:12119;width:1335;height:339">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Специалисты</w:t>
                    </w:r>
                  </w:p>
                </w:txbxContent>
              </v:textbox>
            </v:shape>
            <v:shape id="_x0000_s1072" type="#_x0000_t202" style="position:absolute;left:3490;top:12580;width:1088;height:353">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Водители</w:t>
                    </w:r>
                  </w:p>
                </w:txbxContent>
              </v:textbox>
            </v:shape>
            <v:shape id="_x0000_s1073" type="#_x0000_t202" style="position:absolute;left:3493;top:13028;width:946;height:354">
              <v:textbox>
                <w:txbxContent>
                  <w:p w:rsidR="00AA43D0" w:rsidRPr="00051270" w:rsidRDefault="00AA43D0" w:rsidP="00C92260">
                    <w:pPr>
                      <w:rPr>
                        <w:rFonts w:ascii="Times New Roman" w:hAnsi="Times New Roman" w:cs="Times New Roman"/>
                        <w:sz w:val="24"/>
                        <w:szCs w:val="28"/>
                      </w:rPr>
                    </w:pPr>
                    <w:r w:rsidRPr="00051270">
                      <w:rPr>
                        <w:rFonts w:ascii="Times New Roman" w:hAnsi="Times New Roman" w:cs="Times New Roman"/>
                        <w:sz w:val="24"/>
                        <w:szCs w:val="28"/>
                      </w:rPr>
                      <w:t>Курьер</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5" type="#_x0000_t34" style="position:absolute;left:3490;top:11128;width:4;height:621;rotation:180" o:connectortype="elbow" adj="1317600,-324076,-11692800"/>
            <v:shape id="_x0000_s1076" type="#_x0000_t34" style="position:absolute;left:3494;top:11749;width:1;height:540;rotation:180;flip:x" o:connectortype="elbow" adj="-7776000,-394461,70156800"/>
            <v:shape id="_x0000_s1077" type="#_x0000_t34" style="position:absolute;left:3490;top:12289;width:4;height:468;rotation:180;flip:x" o:connectortype="elbow" adj="-1296000,-476607,11671200"/>
            <v:shape id="_x0000_s1078" type="#_x0000_t34" style="position:absolute;left:3490;top:12757;width:3;height:448;rotation:180" o:connectortype="elbow" adj="1965600,-519029,-17528400"/>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080" type="#_x0000_t35" style="position:absolute;left:3490;top:10685;width:949;height:443;rotation:180;flip:x" o:connectortype="elbow" adj="-5945,17740,53538"/>
            <v:shape id="_x0000_s1081" type="#_x0000_t34" style="position:absolute;left:6882;top:9403;width:258;height:1655;rotation:90;flip:x" o:connectortype="elbow" adj="10770,100175,-423056"/>
            <v:shape id="_x0000_s1082" type="#_x0000_t34" style="position:absolute;left:5182;top:9359;width:258;height:1744;rotation:90" o:connectortype="elbow" adj="10770,-95047,-423056"/>
            <v:shape id="_x0000_s1083" type="#_x0000_t34" style="position:absolute;left:7005;top:10522;width:160;height:570;rotation:180;flip:x y" o:connectortype="elbow" adj="-35186,306885,790208"/>
            <w10:anchorlock/>
          </v:group>
        </w:pict>
      </w:r>
    </w:p>
    <w:p w:rsidR="00051270" w:rsidRPr="00B147DB" w:rsidRDefault="00051270" w:rsidP="00AA43D0">
      <w:pPr>
        <w:pStyle w:val="a5"/>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Рис. 1. </w:t>
      </w:r>
      <w:r w:rsidRPr="00B147DB">
        <w:rPr>
          <w:rFonts w:ascii="Times New Roman" w:hAnsi="Times New Roman" w:cs="Times New Roman"/>
          <w:sz w:val="28"/>
          <w:szCs w:val="28"/>
        </w:rPr>
        <w:t>Управленческая структура ООО «Сервисная компани</w:t>
      </w:r>
      <w:r>
        <w:rPr>
          <w:rFonts w:ascii="Times New Roman" w:hAnsi="Times New Roman" w:cs="Times New Roman"/>
          <w:sz w:val="28"/>
          <w:szCs w:val="28"/>
        </w:rPr>
        <w:t>я ЛАК»</w:t>
      </w:r>
    </w:p>
    <w:p w:rsidR="00BC57B2" w:rsidRPr="00B147DB" w:rsidRDefault="00C92260"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Основным видом деятельности ООО «Сервисная компания ЛАК» является консультирование по вопросам коммерческой деятельности и управления</w:t>
      </w:r>
      <w:r w:rsidR="00BC57B2" w:rsidRPr="00B147DB">
        <w:rPr>
          <w:rFonts w:ascii="Times New Roman" w:hAnsi="Times New Roman" w:cs="Times New Roman"/>
          <w:sz w:val="28"/>
          <w:szCs w:val="28"/>
        </w:rPr>
        <w:t xml:space="preserve"> (код по ОКВЭД – 74.14).</w:t>
      </w:r>
    </w:p>
    <w:p w:rsidR="00BC57B2" w:rsidRPr="00B147DB" w:rsidRDefault="00BC57B2" w:rsidP="00AA43D0">
      <w:pPr>
        <w:pStyle w:val="a5"/>
        <w:spacing w:after="0" w:line="360" w:lineRule="auto"/>
        <w:ind w:left="0" w:firstLine="720"/>
        <w:jc w:val="both"/>
        <w:rPr>
          <w:rFonts w:ascii="Times New Roman" w:hAnsi="Times New Roman" w:cs="Times New Roman"/>
          <w:b/>
          <w:sz w:val="28"/>
          <w:szCs w:val="28"/>
        </w:rPr>
      </w:pPr>
      <w:r w:rsidRPr="00B147DB">
        <w:rPr>
          <w:rFonts w:ascii="Times New Roman" w:hAnsi="Times New Roman" w:cs="Times New Roman"/>
          <w:b/>
          <w:sz w:val="28"/>
          <w:szCs w:val="28"/>
        </w:rPr>
        <w:t>Реквизиты ООО «Сервисная компания ЛАК»:</w:t>
      </w:r>
    </w:p>
    <w:p w:rsidR="00B147DB" w:rsidRPr="00B147DB" w:rsidRDefault="00BC57B2"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Основной государственный регистрационный номер (ОГРН) </w:t>
      </w:r>
      <w:r w:rsidR="00B147DB" w:rsidRPr="00B147DB">
        <w:rPr>
          <w:rFonts w:ascii="Times New Roman" w:eastAsia="Calibri" w:hAnsi="Times New Roman" w:cs="Times New Roman"/>
          <w:sz w:val="28"/>
          <w:szCs w:val="28"/>
        </w:rPr>
        <w:t>1037739479469</w:t>
      </w:r>
    </w:p>
    <w:p w:rsidR="00B147DB" w:rsidRPr="00B147DB" w:rsidRDefault="00B147DB"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Коды: </w:t>
      </w:r>
      <w:r w:rsidRPr="00B147DB">
        <w:rPr>
          <w:rFonts w:ascii="Times New Roman" w:eastAsia="Calibri" w:hAnsi="Times New Roman" w:cs="Times New Roman"/>
          <w:sz w:val="28"/>
          <w:szCs w:val="28"/>
        </w:rPr>
        <w:t xml:space="preserve">ОКПО 54986227, ОКОГУ 49011, ОКАТО 45286580000, </w:t>
      </w:r>
      <w:r>
        <w:rPr>
          <w:rFonts w:ascii="Times New Roman" w:hAnsi="Times New Roman" w:cs="Times New Roman"/>
          <w:sz w:val="28"/>
          <w:szCs w:val="28"/>
        </w:rPr>
        <w:t xml:space="preserve">             </w:t>
      </w:r>
      <w:r w:rsidRPr="00B147DB">
        <w:rPr>
          <w:rFonts w:ascii="Times New Roman" w:eastAsia="Calibri" w:hAnsi="Times New Roman" w:cs="Times New Roman"/>
          <w:sz w:val="28"/>
          <w:szCs w:val="28"/>
        </w:rPr>
        <w:t>ОКТМО 45381000, ОКФС  23, ОКОПФ   65, ОКВЭД   74.14</w:t>
      </w:r>
      <w:r w:rsidRPr="00B147DB">
        <w:rPr>
          <w:rFonts w:ascii="Times New Roman" w:hAnsi="Times New Roman" w:cs="Times New Roman"/>
          <w:sz w:val="28"/>
          <w:szCs w:val="28"/>
        </w:rPr>
        <w:t xml:space="preserve">, </w:t>
      </w:r>
      <w:r w:rsidRPr="00B147DB">
        <w:rPr>
          <w:rFonts w:ascii="Times New Roman" w:eastAsia="Calibri" w:hAnsi="Times New Roman" w:cs="Times New Roman"/>
          <w:sz w:val="28"/>
          <w:szCs w:val="28"/>
        </w:rPr>
        <w:t>ИНН 7709330354</w:t>
      </w:r>
      <w:r w:rsidRPr="00B147DB">
        <w:rPr>
          <w:rFonts w:ascii="Times New Roman" w:hAnsi="Times New Roman" w:cs="Times New Roman"/>
          <w:sz w:val="28"/>
          <w:szCs w:val="28"/>
        </w:rPr>
        <w:t>, К</w:t>
      </w:r>
      <w:r w:rsidRPr="00B147DB">
        <w:rPr>
          <w:rFonts w:ascii="Times New Roman" w:eastAsia="Calibri" w:hAnsi="Times New Roman" w:cs="Times New Roman"/>
          <w:sz w:val="28"/>
          <w:szCs w:val="28"/>
        </w:rPr>
        <w:t>ПП 770501001</w:t>
      </w:r>
      <w:r w:rsidRPr="00B147DB">
        <w:rPr>
          <w:rFonts w:ascii="Times New Roman" w:hAnsi="Times New Roman" w:cs="Times New Roman"/>
          <w:sz w:val="28"/>
          <w:szCs w:val="28"/>
        </w:rPr>
        <w:t>.</w:t>
      </w:r>
    </w:p>
    <w:p w:rsidR="00B147DB" w:rsidRPr="00B147DB" w:rsidRDefault="00B147DB"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Юридический адрес:</w:t>
      </w:r>
      <w:smartTag w:uri="urn:schemas-microsoft-com:office:smarttags" w:element="metricconverter">
        <w:smartTagPr>
          <w:attr w:name="ProductID" w:val="115172 г"/>
        </w:smartTagPr>
        <w:r w:rsidRPr="00B147DB">
          <w:rPr>
            <w:rFonts w:ascii="Times New Roman" w:eastAsia="Calibri" w:hAnsi="Times New Roman" w:cs="Times New Roman"/>
            <w:sz w:val="28"/>
            <w:szCs w:val="28"/>
          </w:rPr>
          <w:t>115172 г</w:t>
        </w:r>
      </w:smartTag>
      <w:r w:rsidRPr="00B147DB">
        <w:rPr>
          <w:rFonts w:ascii="Times New Roman" w:eastAsia="Calibri" w:hAnsi="Times New Roman" w:cs="Times New Roman"/>
          <w:sz w:val="28"/>
          <w:szCs w:val="28"/>
        </w:rPr>
        <w:t>. Москва</w:t>
      </w:r>
      <w:r>
        <w:rPr>
          <w:rFonts w:ascii="Times New Roman" w:hAnsi="Times New Roman" w:cs="Times New Roman"/>
          <w:sz w:val="28"/>
          <w:szCs w:val="28"/>
        </w:rPr>
        <w:t>,Котельническая наб.,д.25,</w:t>
      </w:r>
      <w:r w:rsidRPr="00B147DB">
        <w:rPr>
          <w:rFonts w:ascii="Times New Roman" w:eastAsia="Calibri" w:hAnsi="Times New Roman" w:cs="Times New Roman"/>
          <w:sz w:val="28"/>
          <w:szCs w:val="28"/>
        </w:rPr>
        <w:t>стр.1, оф</w:t>
      </w:r>
      <w:r>
        <w:rPr>
          <w:rFonts w:ascii="Times New Roman" w:hAnsi="Times New Roman" w:cs="Times New Roman"/>
          <w:sz w:val="28"/>
          <w:szCs w:val="28"/>
        </w:rPr>
        <w:t>.</w:t>
      </w:r>
      <w:r w:rsidRPr="00B147DB">
        <w:rPr>
          <w:rFonts w:ascii="Times New Roman" w:eastAsia="Calibri" w:hAnsi="Times New Roman" w:cs="Times New Roman"/>
          <w:sz w:val="28"/>
          <w:szCs w:val="28"/>
        </w:rPr>
        <w:t>11</w:t>
      </w:r>
    </w:p>
    <w:p w:rsidR="00B147DB" w:rsidRPr="00B147DB" w:rsidRDefault="00B147DB"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Почтовый адрес:</w:t>
      </w:r>
      <w:smartTag w:uri="urn:schemas-microsoft-com:office:smarttags" w:element="metricconverter">
        <w:smartTagPr>
          <w:attr w:name="ProductID" w:val="115172 г"/>
        </w:smartTagPr>
        <w:r w:rsidRPr="00B147DB">
          <w:rPr>
            <w:rFonts w:ascii="Times New Roman" w:eastAsia="Calibri" w:hAnsi="Times New Roman" w:cs="Times New Roman"/>
            <w:sz w:val="28"/>
            <w:szCs w:val="28"/>
          </w:rPr>
          <w:t>115172 г</w:t>
        </w:r>
      </w:smartTag>
      <w:r w:rsidRPr="00B147DB">
        <w:rPr>
          <w:rFonts w:ascii="Times New Roman" w:eastAsia="Calibri" w:hAnsi="Times New Roman" w:cs="Times New Roman"/>
          <w:sz w:val="28"/>
          <w:szCs w:val="28"/>
        </w:rPr>
        <w:t>. Москва, Котельническая  наб., д.25, стр.1, оф</w:t>
      </w:r>
      <w:r>
        <w:rPr>
          <w:rFonts w:ascii="Times New Roman" w:hAnsi="Times New Roman" w:cs="Times New Roman"/>
          <w:sz w:val="28"/>
          <w:szCs w:val="28"/>
        </w:rPr>
        <w:t>.</w:t>
      </w:r>
      <w:r w:rsidRPr="00B147DB">
        <w:rPr>
          <w:rFonts w:ascii="Times New Roman" w:eastAsia="Calibri" w:hAnsi="Times New Roman" w:cs="Times New Roman"/>
          <w:sz w:val="28"/>
          <w:szCs w:val="28"/>
        </w:rPr>
        <w:t>11</w:t>
      </w:r>
    </w:p>
    <w:p w:rsidR="00B147DB" w:rsidRDefault="00B147DB"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Расчетный счет: валюта – российский рубль – </w:t>
      </w:r>
      <w:r w:rsidRPr="00B147DB">
        <w:rPr>
          <w:rFonts w:ascii="Times New Roman" w:eastAsia="Calibri" w:hAnsi="Times New Roman" w:cs="Times New Roman"/>
          <w:sz w:val="28"/>
          <w:szCs w:val="28"/>
        </w:rPr>
        <w:t>40702810838180000953</w:t>
      </w:r>
      <w:r w:rsidRPr="00B147DB">
        <w:rPr>
          <w:rFonts w:ascii="Times New Roman" w:hAnsi="Times New Roman" w:cs="Times New Roman"/>
          <w:sz w:val="28"/>
          <w:szCs w:val="28"/>
        </w:rPr>
        <w:t xml:space="preserve"> </w:t>
      </w:r>
      <w:r w:rsidRPr="00B147DB">
        <w:rPr>
          <w:rFonts w:ascii="Times New Roman" w:eastAsia="Calibri" w:hAnsi="Times New Roman" w:cs="Times New Roman"/>
          <w:sz w:val="28"/>
          <w:szCs w:val="28"/>
        </w:rPr>
        <w:t>ОАО</w:t>
      </w:r>
      <w:r w:rsidRPr="00B147DB">
        <w:rPr>
          <w:rFonts w:ascii="Times New Roman" w:hAnsi="Times New Roman" w:cs="Times New Roman"/>
          <w:sz w:val="28"/>
          <w:szCs w:val="28"/>
        </w:rPr>
        <w:t xml:space="preserve"> </w:t>
      </w:r>
      <w:r w:rsidRPr="00B147DB">
        <w:rPr>
          <w:rFonts w:ascii="Times New Roman" w:eastAsia="Calibri" w:hAnsi="Times New Roman" w:cs="Times New Roman"/>
          <w:sz w:val="28"/>
          <w:szCs w:val="28"/>
        </w:rPr>
        <w:t>Сбербанк России</w:t>
      </w:r>
      <w:r w:rsidRPr="00B147DB">
        <w:rPr>
          <w:rFonts w:ascii="Times New Roman" w:hAnsi="Times New Roman" w:cs="Times New Roman"/>
          <w:sz w:val="28"/>
          <w:szCs w:val="28"/>
        </w:rPr>
        <w:t xml:space="preserve">, корреспондентский счет </w:t>
      </w:r>
      <w:r w:rsidRPr="00B147DB">
        <w:rPr>
          <w:rFonts w:ascii="Times New Roman" w:eastAsia="Calibri" w:hAnsi="Times New Roman" w:cs="Times New Roman"/>
          <w:sz w:val="28"/>
          <w:szCs w:val="28"/>
        </w:rPr>
        <w:t>30101810400000000225</w:t>
      </w:r>
      <w:r w:rsidRPr="00B147DB">
        <w:rPr>
          <w:rFonts w:ascii="Times New Roman" w:hAnsi="Times New Roman" w:cs="Times New Roman"/>
          <w:sz w:val="28"/>
          <w:szCs w:val="28"/>
        </w:rPr>
        <w:t xml:space="preserve">, </w:t>
      </w:r>
      <w:r w:rsidRPr="00B147DB">
        <w:rPr>
          <w:rFonts w:ascii="Times New Roman" w:eastAsia="Calibri" w:hAnsi="Times New Roman" w:cs="Times New Roman"/>
          <w:sz w:val="28"/>
          <w:szCs w:val="28"/>
        </w:rPr>
        <w:t>БИК 044525225</w:t>
      </w:r>
      <w:r w:rsidRPr="00B147DB">
        <w:rPr>
          <w:rFonts w:ascii="Times New Roman" w:hAnsi="Times New Roman" w:cs="Times New Roman"/>
          <w:sz w:val="28"/>
          <w:szCs w:val="28"/>
        </w:rPr>
        <w:t>.</w:t>
      </w:r>
    </w:p>
    <w:p w:rsidR="00B147DB" w:rsidRDefault="00B147DB"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Налоговый орган: Межрайонная инспекция Федеральной налоговой службы № 46 по г. Москве.</w:t>
      </w:r>
    </w:p>
    <w:p w:rsidR="00B147DB" w:rsidRDefault="00B147DB" w:rsidP="00AA43D0">
      <w:pPr>
        <w:spacing w:after="0" w:line="360" w:lineRule="auto"/>
        <w:ind w:firstLine="720"/>
        <w:jc w:val="both"/>
        <w:rPr>
          <w:rFonts w:ascii="Times New Roman" w:eastAsia="Calibri" w:hAnsi="Times New Roman" w:cs="Times New Roman"/>
          <w:sz w:val="28"/>
        </w:rPr>
      </w:pPr>
      <w:r w:rsidRPr="00B147DB">
        <w:rPr>
          <w:rFonts w:ascii="Times New Roman" w:hAnsi="Times New Roman" w:cs="Times New Roman"/>
          <w:sz w:val="28"/>
          <w:szCs w:val="28"/>
        </w:rPr>
        <w:t xml:space="preserve">Код </w:t>
      </w:r>
      <w:r w:rsidRPr="00B147DB">
        <w:rPr>
          <w:rFonts w:ascii="Times New Roman" w:eastAsia="Calibri" w:hAnsi="Times New Roman" w:cs="Times New Roman"/>
          <w:sz w:val="28"/>
        </w:rPr>
        <w:t>ОКАТО 45286580000</w:t>
      </w:r>
    </w:p>
    <w:p w:rsidR="00B147DB" w:rsidRDefault="00884194" w:rsidP="00AA43D0">
      <w:pPr>
        <w:spacing w:after="0" w:line="360" w:lineRule="auto"/>
        <w:ind w:firstLine="720"/>
        <w:jc w:val="both"/>
        <w:rPr>
          <w:rFonts w:ascii="Times New Roman" w:eastAsia="Calibri" w:hAnsi="Times New Roman" w:cs="Times New Roman"/>
          <w:sz w:val="28"/>
        </w:rPr>
      </w:pPr>
      <w:r>
        <w:rPr>
          <w:rFonts w:ascii="Times New Roman" w:eastAsia="Calibri" w:hAnsi="Times New Roman" w:cs="Times New Roman"/>
          <w:sz w:val="28"/>
        </w:rPr>
        <w:t>Штат в количестве</w:t>
      </w:r>
      <w:r w:rsidR="00B147DB">
        <w:rPr>
          <w:rFonts w:ascii="Times New Roman" w:eastAsia="Calibri" w:hAnsi="Times New Roman" w:cs="Times New Roman"/>
          <w:sz w:val="28"/>
        </w:rPr>
        <w:t xml:space="preserve"> на 01.01.2013 г. – </w:t>
      </w:r>
      <w:r w:rsidR="00E35E50">
        <w:rPr>
          <w:rFonts w:ascii="Times New Roman" w:eastAsia="Calibri" w:hAnsi="Times New Roman" w:cs="Times New Roman"/>
          <w:sz w:val="28"/>
        </w:rPr>
        <w:t>13</w:t>
      </w:r>
      <w:r w:rsidR="00B147DB">
        <w:rPr>
          <w:rFonts w:ascii="Times New Roman" w:eastAsia="Calibri" w:hAnsi="Times New Roman" w:cs="Times New Roman"/>
          <w:sz w:val="28"/>
        </w:rPr>
        <w:t xml:space="preserve"> </w:t>
      </w:r>
      <w:r>
        <w:rPr>
          <w:rFonts w:ascii="Times New Roman" w:eastAsia="Calibri" w:hAnsi="Times New Roman" w:cs="Times New Roman"/>
          <w:sz w:val="28"/>
        </w:rPr>
        <w:t>ед</w:t>
      </w:r>
      <w:r w:rsidR="00B147DB">
        <w:rPr>
          <w:rFonts w:ascii="Times New Roman" w:eastAsia="Calibri" w:hAnsi="Times New Roman" w:cs="Times New Roman"/>
          <w:sz w:val="28"/>
        </w:rPr>
        <w:t>.</w:t>
      </w:r>
    </w:p>
    <w:p w:rsidR="00B147DB" w:rsidRDefault="00884194"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Полное штатное расписание приведено в Приложении 1.</w:t>
      </w:r>
    </w:p>
    <w:p w:rsidR="00051270" w:rsidRDefault="00051270">
      <w:pPr>
        <w:rPr>
          <w:rFonts w:ascii="Times New Roman" w:hAnsi="Times New Roman" w:cs="Times New Roman"/>
          <w:sz w:val="28"/>
          <w:szCs w:val="28"/>
        </w:rPr>
      </w:pPr>
      <w:r>
        <w:rPr>
          <w:rFonts w:ascii="Times New Roman" w:hAnsi="Times New Roman" w:cs="Times New Roman"/>
          <w:sz w:val="28"/>
          <w:szCs w:val="28"/>
        </w:rPr>
        <w:br w:type="page"/>
      </w:r>
    </w:p>
    <w:p w:rsidR="00E6184B" w:rsidRPr="00051270" w:rsidRDefault="00E6184B" w:rsidP="00051270">
      <w:pPr>
        <w:pStyle w:val="1"/>
        <w:spacing w:before="360" w:after="240" w:line="360" w:lineRule="auto"/>
        <w:ind w:firstLine="709"/>
        <w:rPr>
          <w:rFonts w:ascii="Times New Roman" w:hAnsi="Times New Roman" w:cs="Times New Roman"/>
          <w:color w:val="000000" w:themeColor="text1"/>
        </w:rPr>
      </w:pPr>
      <w:bookmarkStart w:id="6" w:name="_Toc407045838"/>
      <w:r w:rsidRPr="00051270">
        <w:rPr>
          <w:rFonts w:ascii="Times New Roman" w:hAnsi="Times New Roman" w:cs="Times New Roman"/>
          <w:color w:val="000000" w:themeColor="text1"/>
        </w:rPr>
        <w:lastRenderedPageBreak/>
        <w:t xml:space="preserve">2 Формирование учетной политики </w:t>
      </w:r>
      <w:r w:rsidR="00884194" w:rsidRPr="00051270">
        <w:rPr>
          <w:rFonts w:ascii="Times New Roman" w:hAnsi="Times New Roman" w:cs="Times New Roman"/>
          <w:color w:val="000000" w:themeColor="text1"/>
        </w:rPr>
        <w:t>ООО «Сервисная компания ЛАК»</w:t>
      </w:r>
      <w:bookmarkEnd w:id="6"/>
    </w:p>
    <w:p w:rsidR="00E6184B" w:rsidRPr="00B147DB" w:rsidRDefault="005A19F4"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На сегодняшний день нет специальной методики создания учетной политики организации. Отдельные предприятия самостоятельно разрабатывают ее положения. </w:t>
      </w:r>
    </w:p>
    <w:p w:rsidR="005A19F4" w:rsidRPr="00B147DB" w:rsidRDefault="005A19F4"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Разработкой учетной политики организации занимается главный бухгалтер организации, после чего ее утверждает руководитель, далее оформляется приказ, распоряжение или иной организационно-распорядительный документ. Учетная политика едина для всех структурных подразделений (филиалов), даже тех, что выделены на отдельный баланс.</w:t>
      </w:r>
    </w:p>
    <w:p w:rsidR="005A19F4" w:rsidRPr="00B147DB" w:rsidRDefault="005A19F4"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Ежегодно выпускать учетную политику или продлять ее действие не требуется. Изменения вносятся только тогда, когда:</w:t>
      </w:r>
    </w:p>
    <w:p w:rsidR="005A19F4" w:rsidRPr="00B147DB" w:rsidRDefault="005A19F4" w:rsidP="00AA43D0">
      <w:pPr>
        <w:pStyle w:val="a5"/>
        <w:numPr>
          <w:ilvl w:val="0"/>
          <w:numId w:val="7"/>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были внесены поправки в </w:t>
      </w:r>
      <w:r w:rsidR="00BE0936" w:rsidRPr="00B147DB">
        <w:rPr>
          <w:rFonts w:ascii="Times New Roman" w:hAnsi="Times New Roman" w:cs="Times New Roman"/>
          <w:sz w:val="28"/>
          <w:szCs w:val="28"/>
        </w:rPr>
        <w:t xml:space="preserve">нормативные и </w:t>
      </w:r>
      <w:r w:rsidRPr="00B147DB">
        <w:rPr>
          <w:rFonts w:ascii="Times New Roman" w:hAnsi="Times New Roman" w:cs="Times New Roman"/>
          <w:sz w:val="28"/>
          <w:szCs w:val="28"/>
        </w:rPr>
        <w:t>законодательные акты по бухгалтерскому учету;</w:t>
      </w:r>
    </w:p>
    <w:p w:rsidR="00BE0936" w:rsidRPr="00B147DB" w:rsidRDefault="00BE0936" w:rsidP="00AA43D0">
      <w:pPr>
        <w:pStyle w:val="a5"/>
        <w:numPr>
          <w:ilvl w:val="0"/>
          <w:numId w:val="7"/>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разработаны новые способы ведения бухгалтерского учета;</w:t>
      </w:r>
    </w:p>
    <w:p w:rsidR="00BE0936" w:rsidRPr="00B147DB" w:rsidRDefault="00BE0936" w:rsidP="00AA43D0">
      <w:pPr>
        <w:pStyle w:val="a5"/>
        <w:numPr>
          <w:ilvl w:val="0"/>
          <w:numId w:val="7"/>
        </w:numPr>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существенно изменились условия деятельности предприятия.</w:t>
      </w:r>
    </w:p>
    <w:p w:rsidR="00BE0936" w:rsidRPr="00B147DB" w:rsidRDefault="00BE0936"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Новые способы ведения бухгалтерского учета должны способствовать более полному отражению показателей хозяйственной деятельности в отчетности, уменьшению трудоемкости учета, и направлены на сохранение на должном уровне достоверности раскрываемой информации.</w:t>
      </w:r>
      <w:r w:rsidR="00F61005" w:rsidRPr="00B147DB">
        <w:rPr>
          <w:rFonts w:ascii="Times New Roman" w:hAnsi="Times New Roman" w:cs="Times New Roman"/>
          <w:sz w:val="28"/>
          <w:szCs w:val="28"/>
        </w:rPr>
        <w:t xml:space="preserve"> Под существенным изменением условий деятельности предприятия понимается реорганизация, смена вида деятельности</w:t>
      </w:r>
      <w:r w:rsidR="00525272" w:rsidRPr="00B147DB">
        <w:rPr>
          <w:rFonts w:ascii="Times New Roman" w:hAnsi="Times New Roman" w:cs="Times New Roman"/>
          <w:sz w:val="28"/>
          <w:szCs w:val="28"/>
        </w:rPr>
        <w:t xml:space="preserve">, собственника </w:t>
      </w:r>
      <w:r w:rsidR="00F61005" w:rsidRPr="00B147DB">
        <w:rPr>
          <w:rFonts w:ascii="Times New Roman" w:hAnsi="Times New Roman" w:cs="Times New Roman"/>
          <w:sz w:val="28"/>
          <w:szCs w:val="28"/>
        </w:rPr>
        <w:t>и т.д.</w:t>
      </w:r>
    </w:p>
    <w:p w:rsidR="00BE0936" w:rsidRPr="00B147DB" w:rsidRDefault="00C6774C"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Новая организация создает свою учетную политику по первой публикации бухгалтерского отчета, но не позднее 90 дней с момента государственной регистрации.</w:t>
      </w:r>
    </w:p>
    <w:p w:rsidR="00C6774C" w:rsidRPr="00B147DB" w:rsidRDefault="00C6774C" w:rsidP="00AA43D0">
      <w:pPr>
        <w:pStyle w:val="a5"/>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При оформлении приказа об учетной политике в каждом элементе необходимо указать надлежащую норму, разрешающую принять этот способ ведения учета или позволит самостоятельно его утвердить. </w:t>
      </w:r>
    </w:p>
    <w:p w:rsidR="00C6774C" w:rsidRPr="00B147DB" w:rsidRDefault="00C6774C" w:rsidP="00AA43D0">
      <w:pPr>
        <w:shd w:val="clear" w:color="auto" w:fill="FFFFFF"/>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Приказ об учетной политике можно условно разделить на три раздела:</w:t>
      </w:r>
    </w:p>
    <w:p w:rsidR="00C6774C" w:rsidRPr="00B147DB" w:rsidRDefault="00C6774C" w:rsidP="00AA43D0">
      <w:pPr>
        <w:widowControl w:val="0"/>
        <w:numPr>
          <w:ilvl w:val="0"/>
          <w:numId w:val="8"/>
        </w:numPr>
        <w:shd w:val="clear" w:color="auto" w:fill="FFFFFF"/>
        <w:tabs>
          <w:tab w:val="clear" w:pos="780"/>
          <w:tab w:val="num" w:pos="360"/>
        </w:tabs>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организационно-технический;</w:t>
      </w:r>
    </w:p>
    <w:p w:rsidR="00C6774C" w:rsidRPr="00B147DB" w:rsidRDefault="00C6774C" w:rsidP="00AA43D0">
      <w:pPr>
        <w:widowControl w:val="0"/>
        <w:numPr>
          <w:ilvl w:val="0"/>
          <w:numId w:val="8"/>
        </w:numPr>
        <w:shd w:val="clear" w:color="auto" w:fill="FFFFFF"/>
        <w:tabs>
          <w:tab w:val="clear" w:pos="780"/>
          <w:tab w:val="num" w:pos="360"/>
        </w:tabs>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учетная политика для целей бухгалтерского учета;</w:t>
      </w:r>
    </w:p>
    <w:p w:rsidR="00C6774C" w:rsidRPr="00B147DB" w:rsidRDefault="00C6774C" w:rsidP="00AA43D0">
      <w:pPr>
        <w:widowControl w:val="0"/>
        <w:numPr>
          <w:ilvl w:val="0"/>
          <w:numId w:val="8"/>
        </w:numPr>
        <w:shd w:val="clear" w:color="auto" w:fill="FFFFFF"/>
        <w:tabs>
          <w:tab w:val="clear" w:pos="780"/>
          <w:tab w:val="num" w:pos="360"/>
        </w:tabs>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учетная политика в целях налогообложения.</w:t>
      </w:r>
    </w:p>
    <w:p w:rsidR="00C6774C" w:rsidRPr="00E205F1" w:rsidRDefault="00C6774C" w:rsidP="00AA43D0">
      <w:pPr>
        <w:shd w:val="clear" w:color="auto" w:fill="FFFFFF"/>
        <w:tabs>
          <w:tab w:val="num" w:pos="1134"/>
        </w:tabs>
        <w:suppressAutoHyphens/>
        <w:spacing w:after="0" w:line="360" w:lineRule="auto"/>
        <w:ind w:firstLine="720"/>
        <w:jc w:val="both"/>
        <w:rPr>
          <w:rFonts w:ascii="Times New Roman" w:hAnsi="Times New Roman" w:cs="Times New Roman"/>
          <w:color w:val="000000" w:themeColor="text1"/>
          <w:sz w:val="28"/>
          <w:szCs w:val="28"/>
        </w:rPr>
      </w:pPr>
      <w:r w:rsidRPr="00E205F1">
        <w:rPr>
          <w:rFonts w:ascii="Times New Roman" w:hAnsi="Times New Roman" w:cs="Times New Roman"/>
          <w:color w:val="000000" w:themeColor="text1"/>
          <w:sz w:val="28"/>
          <w:szCs w:val="28"/>
        </w:rPr>
        <w:t xml:space="preserve">Приказ об утверждении учетной политики по </w:t>
      </w:r>
      <w:r w:rsidR="00884194" w:rsidRPr="00E205F1">
        <w:rPr>
          <w:rFonts w:ascii="Times New Roman" w:hAnsi="Times New Roman" w:cs="Times New Roman"/>
          <w:color w:val="000000" w:themeColor="text1"/>
          <w:sz w:val="28"/>
          <w:szCs w:val="28"/>
        </w:rPr>
        <w:t xml:space="preserve">ООО «Сервисная компания ЛАК» </w:t>
      </w:r>
      <w:r w:rsidRPr="00E205F1">
        <w:rPr>
          <w:rFonts w:ascii="Times New Roman" w:hAnsi="Times New Roman" w:cs="Times New Roman"/>
          <w:color w:val="000000" w:themeColor="text1"/>
          <w:sz w:val="28"/>
          <w:szCs w:val="28"/>
        </w:rPr>
        <w:t xml:space="preserve">может быть оформлен следующим образом: (Приложение </w:t>
      </w:r>
      <w:r w:rsidR="00884194" w:rsidRPr="00E205F1">
        <w:rPr>
          <w:rFonts w:ascii="Times New Roman" w:hAnsi="Times New Roman" w:cs="Times New Roman"/>
          <w:color w:val="000000" w:themeColor="text1"/>
          <w:sz w:val="28"/>
          <w:szCs w:val="28"/>
        </w:rPr>
        <w:t>2</w:t>
      </w:r>
      <w:r w:rsidRPr="00E205F1">
        <w:rPr>
          <w:rFonts w:ascii="Times New Roman" w:hAnsi="Times New Roman" w:cs="Times New Roman"/>
          <w:color w:val="000000" w:themeColor="text1"/>
          <w:sz w:val="28"/>
          <w:szCs w:val="28"/>
        </w:rPr>
        <w:t>).</w:t>
      </w:r>
    </w:p>
    <w:p w:rsidR="005A19F4" w:rsidRPr="00051270" w:rsidRDefault="003524AA" w:rsidP="00051270">
      <w:pPr>
        <w:pStyle w:val="2"/>
        <w:spacing w:before="360" w:after="240" w:line="360" w:lineRule="auto"/>
        <w:ind w:firstLine="709"/>
        <w:rPr>
          <w:rFonts w:ascii="Times New Roman" w:hAnsi="Times New Roman" w:cs="Times New Roman"/>
          <w:color w:val="000000" w:themeColor="text1"/>
          <w:sz w:val="28"/>
          <w:szCs w:val="28"/>
        </w:rPr>
      </w:pPr>
      <w:bookmarkStart w:id="7" w:name="_Toc407045839"/>
      <w:r w:rsidRPr="00051270">
        <w:rPr>
          <w:rFonts w:ascii="Times New Roman" w:hAnsi="Times New Roman" w:cs="Times New Roman"/>
          <w:color w:val="000000" w:themeColor="text1"/>
          <w:sz w:val="28"/>
          <w:szCs w:val="28"/>
        </w:rPr>
        <w:t>2.1 Организационно-технические аспекты учетной политики</w:t>
      </w:r>
      <w:bookmarkEnd w:id="7"/>
    </w:p>
    <w:p w:rsidR="003524AA" w:rsidRPr="00B147DB" w:rsidRDefault="003524AA" w:rsidP="00AA43D0">
      <w:pPr>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Организационно-технические способы ведения бухгалтерского учета — это способы организации технологического процесса функционирования бухгалтерской службы организации.</w:t>
      </w:r>
    </w:p>
    <w:p w:rsidR="003524AA" w:rsidRPr="00B147DB" w:rsidRDefault="003524AA" w:rsidP="00AA43D0">
      <w:pPr>
        <w:shd w:val="clear" w:color="auto" w:fill="FFFFFF"/>
        <w:spacing w:after="0" w:line="360" w:lineRule="auto"/>
        <w:ind w:firstLine="720"/>
        <w:jc w:val="both"/>
        <w:rPr>
          <w:rFonts w:ascii="Times New Roman" w:hAnsi="Times New Roman" w:cs="Times New Roman"/>
          <w:sz w:val="28"/>
          <w:szCs w:val="28"/>
        </w:rPr>
      </w:pPr>
      <w:r w:rsidRPr="00B147DB">
        <w:rPr>
          <w:rFonts w:ascii="Times New Roman" w:hAnsi="Times New Roman" w:cs="Times New Roman"/>
          <w:sz w:val="28"/>
          <w:szCs w:val="28"/>
        </w:rPr>
        <w:t>К организационно-техническим способам ведения налогового учета относятся способы организации технологического процесса ведения налогового учета, которые устанавливают:</w:t>
      </w:r>
    </w:p>
    <w:p w:rsidR="003524AA" w:rsidRPr="00B147DB" w:rsidRDefault="003524AA" w:rsidP="00AA43D0">
      <w:pPr>
        <w:widowControl w:val="0"/>
        <w:numPr>
          <w:ilvl w:val="0"/>
          <w:numId w:val="9"/>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организацию работы бухгалтерской службы в части налогового учета (или налоговой службы и порядок ее взаимодействия с бухгалтерской службой);</w:t>
      </w:r>
    </w:p>
    <w:p w:rsidR="003524AA" w:rsidRPr="00B147DB" w:rsidRDefault="003524AA" w:rsidP="00AA43D0">
      <w:pPr>
        <w:widowControl w:val="0"/>
        <w:numPr>
          <w:ilvl w:val="0"/>
          <w:numId w:val="9"/>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состав, форму и способы формирования аналитических регистров налогового учета;</w:t>
      </w:r>
    </w:p>
    <w:p w:rsidR="003524AA" w:rsidRPr="00B147DB" w:rsidRDefault="003524AA" w:rsidP="00AA43D0">
      <w:pPr>
        <w:widowControl w:val="0"/>
        <w:numPr>
          <w:ilvl w:val="0"/>
          <w:numId w:val="9"/>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организацию документооборот, порядок хранения документов налоговой отчетности и регистров налогового учета. </w:t>
      </w:r>
    </w:p>
    <w:p w:rsidR="003524AA" w:rsidRPr="002D3044" w:rsidRDefault="003524AA" w:rsidP="00AA43D0">
      <w:pPr>
        <w:shd w:val="clear" w:color="auto" w:fill="FFFFFF"/>
        <w:spacing w:after="0" w:line="360" w:lineRule="auto"/>
        <w:ind w:firstLine="720"/>
        <w:jc w:val="both"/>
        <w:rPr>
          <w:rFonts w:ascii="Times New Roman" w:hAnsi="Times New Roman" w:cs="Times New Roman"/>
          <w:color w:val="000000" w:themeColor="text1"/>
          <w:sz w:val="28"/>
          <w:szCs w:val="28"/>
        </w:rPr>
      </w:pPr>
      <w:r w:rsidRPr="002D3044">
        <w:rPr>
          <w:rFonts w:ascii="Times New Roman" w:hAnsi="Times New Roman" w:cs="Times New Roman"/>
          <w:color w:val="000000" w:themeColor="text1"/>
          <w:sz w:val="28"/>
          <w:szCs w:val="28"/>
        </w:rPr>
        <w:t>В соответствии с</w:t>
      </w:r>
      <w:r w:rsidR="002D3044" w:rsidRPr="002D3044">
        <w:rPr>
          <w:rFonts w:ascii="Times New Roman" w:hAnsi="Times New Roman" w:cs="Times New Roman"/>
          <w:color w:val="000000" w:themeColor="text1"/>
          <w:sz w:val="28"/>
          <w:szCs w:val="28"/>
        </w:rPr>
        <w:t xml:space="preserve"> п.4 </w:t>
      </w:r>
      <w:r w:rsidRPr="002D3044">
        <w:rPr>
          <w:rFonts w:ascii="Times New Roman" w:hAnsi="Times New Roman" w:cs="Times New Roman"/>
          <w:color w:val="000000" w:themeColor="text1"/>
          <w:sz w:val="28"/>
          <w:szCs w:val="28"/>
        </w:rPr>
        <w:t>ПБУ 1/</w:t>
      </w:r>
      <w:r w:rsidR="002D3044" w:rsidRPr="002D3044">
        <w:rPr>
          <w:rFonts w:ascii="Times New Roman" w:hAnsi="Times New Roman" w:cs="Times New Roman"/>
          <w:color w:val="000000" w:themeColor="text1"/>
          <w:sz w:val="28"/>
          <w:szCs w:val="28"/>
        </w:rPr>
        <w:t>2008</w:t>
      </w:r>
      <w:r w:rsidRPr="002D3044">
        <w:rPr>
          <w:rFonts w:ascii="Times New Roman" w:hAnsi="Times New Roman" w:cs="Times New Roman"/>
          <w:color w:val="000000" w:themeColor="text1"/>
          <w:sz w:val="28"/>
          <w:szCs w:val="28"/>
        </w:rPr>
        <w:t>, в составе учетной политики для целей бухгалтерского учета утверждаются:</w:t>
      </w:r>
    </w:p>
    <w:p w:rsidR="003524AA" w:rsidRPr="00B147DB" w:rsidRDefault="003524AA"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рабочий план счетов, который содержит аналитические и синтетические счета</w:t>
      </w:r>
      <w:r w:rsidR="00066D07" w:rsidRPr="00B147DB">
        <w:rPr>
          <w:rFonts w:ascii="Times New Roman" w:hAnsi="Times New Roman" w:cs="Times New Roman"/>
          <w:sz w:val="28"/>
          <w:szCs w:val="28"/>
        </w:rPr>
        <w:t>, нужные для ведения бухгалтерского учета в связи с требованиями полноты отчетности и учета и своевременности;</w:t>
      </w:r>
    </w:p>
    <w:p w:rsidR="00066D07" w:rsidRPr="00B147DB" w:rsidRDefault="00066D07"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формы первичных учетных документов, которые применяются для оформления тех операций, для которых отсутствуют формы унифицированные;</w:t>
      </w:r>
    </w:p>
    <w:p w:rsidR="00066D07" w:rsidRPr="00B147DB" w:rsidRDefault="00066D07"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порядок ведения инвентаризаций активов и обязательств организации;</w:t>
      </w:r>
    </w:p>
    <w:p w:rsidR="00066D07" w:rsidRPr="00B147DB" w:rsidRDefault="00066D07"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lastRenderedPageBreak/>
        <w:t>методы оценок активов и обязательств;</w:t>
      </w:r>
    </w:p>
    <w:p w:rsidR="00066D07" w:rsidRPr="00B147DB" w:rsidRDefault="00066D07"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правила обработки </w:t>
      </w:r>
      <w:r w:rsidR="00D267E9" w:rsidRPr="00B147DB">
        <w:rPr>
          <w:rFonts w:ascii="Times New Roman" w:hAnsi="Times New Roman" w:cs="Times New Roman"/>
          <w:sz w:val="28"/>
          <w:szCs w:val="28"/>
        </w:rPr>
        <w:t>учетной документации и документооборота;</w:t>
      </w:r>
    </w:p>
    <w:p w:rsidR="00D267E9" w:rsidRPr="00B147DB" w:rsidRDefault="00D267E9"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порядок контроля за операциями;</w:t>
      </w:r>
    </w:p>
    <w:p w:rsidR="00D267E9" w:rsidRPr="00B147DB" w:rsidRDefault="00D267E9" w:rsidP="00AA43D0">
      <w:pPr>
        <w:pStyle w:val="a5"/>
        <w:numPr>
          <w:ilvl w:val="0"/>
          <w:numId w:val="10"/>
        </w:numPr>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другое.</w:t>
      </w:r>
    </w:p>
    <w:p w:rsidR="00D267E9" w:rsidRPr="00B147DB" w:rsidRDefault="00D267E9" w:rsidP="00AA43D0">
      <w:pPr>
        <w:pStyle w:val="a5"/>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Поподробнее ознакомимся с элементами учетной политики </w:t>
      </w:r>
      <w:r w:rsidR="00884194">
        <w:rPr>
          <w:rFonts w:ascii="Times New Roman" w:hAnsi="Times New Roman" w:cs="Times New Roman"/>
          <w:sz w:val="28"/>
          <w:szCs w:val="28"/>
        </w:rPr>
        <w:t>ООО «Сервисная компания ЛАК»</w:t>
      </w:r>
      <w:r w:rsidRPr="00B147DB">
        <w:rPr>
          <w:rFonts w:ascii="Times New Roman" w:hAnsi="Times New Roman" w:cs="Times New Roman"/>
          <w:sz w:val="28"/>
          <w:szCs w:val="28"/>
        </w:rPr>
        <w:t>.</w:t>
      </w:r>
    </w:p>
    <w:p w:rsidR="00D267E9" w:rsidRPr="00B147DB" w:rsidRDefault="00D267E9" w:rsidP="00AA43D0">
      <w:pPr>
        <w:pStyle w:val="a5"/>
        <w:shd w:val="clear" w:color="auto" w:fill="FFFFFF"/>
        <w:spacing w:after="0" w:line="360" w:lineRule="auto"/>
        <w:ind w:left="0" w:firstLine="720"/>
        <w:jc w:val="both"/>
        <w:rPr>
          <w:rFonts w:ascii="Times New Roman" w:hAnsi="Times New Roman" w:cs="Times New Roman"/>
          <w:b/>
          <w:i/>
          <w:sz w:val="28"/>
          <w:szCs w:val="28"/>
        </w:rPr>
      </w:pPr>
      <w:r w:rsidRPr="00B147DB">
        <w:rPr>
          <w:rFonts w:ascii="Times New Roman" w:hAnsi="Times New Roman" w:cs="Times New Roman"/>
          <w:b/>
          <w:i/>
          <w:sz w:val="28"/>
          <w:szCs w:val="28"/>
        </w:rPr>
        <w:t xml:space="preserve">Организационная структура бухгалтерской службы. </w:t>
      </w:r>
    </w:p>
    <w:p w:rsidR="00D267E9" w:rsidRPr="00B147DB" w:rsidRDefault="00D267E9" w:rsidP="00AA43D0">
      <w:pPr>
        <w:pStyle w:val="a5"/>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Организация, в соответствии с «Законом о бухгалтерском учете организации», по своему усмотрению принимает решение о порядке организации бухгалтерской службы.</w:t>
      </w:r>
    </w:p>
    <w:p w:rsidR="00D267E9" w:rsidRPr="00B147DB" w:rsidRDefault="00D267E9" w:rsidP="00AA43D0">
      <w:pPr>
        <w:pStyle w:val="a5"/>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 xml:space="preserve">В </w:t>
      </w:r>
      <w:r w:rsidR="00884194">
        <w:rPr>
          <w:rFonts w:ascii="Times New Roman" w:hAnsi="Times New Roman" w:cs="Times New Roman"/>
          <w:sz w:val="28"/>
          <w:szCs w:val="28"/>
        </w:rPr>
        <w:t>ООО «Сервисная компания ЛАК»</w:t>
      </w:r>
      <w:r w:rsidRPr="00B147DB">
        <w:rPr>
          <w:rFonts w:ascii="Times New Roman" w:hAnsi="Times New Roman" w:cs="Times New Roman"/>
          <w:sz w:val="28"/>
          <w:szCs w:val="28"/>
        </w:rPr>
        <w:t xml:space="preserve"> бухгалтерский учет ведет </w:t>
      </w:r>
      <w:r w:rsidR="00D007F4" w:rsidRPr="00B147DB">
        <w:rPr>
          <w:rFonts w:ascii="Times New Roman" w:hAnsi="Times New Roman" w:cs="Times New Roman"/>
          <w:sz w:val="28"/>
          <w:szCs w:val="28"/>
        </w:rPr>
        <w:t>подразделение бухгалтерии, которое возглавляет главный бухгалтер, поэтому в учетной политике нужно предусмотреть, что в соответствии с п.1 ст.6 «Закона о бухгалтерском учете» ответственность за организацию бухгалтерского учета и соблюдение законодательства несет руководитель, а ответственность за создание учетной политики, своевременное предоставление достоверной и полной бухгалтерской отчетности, ведение бухгалтерского учета несет главный бухгалтер(п.2. ст.7 «Закона о бухгалтерском учете»).</w:t>
      </w:r>
    </w:p>
    <w:p w:rsidR="00D007F4" w:rsidRPr="00B147DB" w:rsidRDefault="00D007F4" w:rsidP="00AA43D0">
      <w:pPr>
        <w:pStyle w:val="a5"/>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b/>
          <w:i/>
          <w:sz w:val="28"/>
          <w:szCs w:val="28"/>
        </w:rPr>
        <w:t>Рабочий план счетов.</w:t>
      </w:r>
    </w:p>
    <w:p w:rsidR="00D007F4" w:rsidRPr="00B147DB" w:rsidRDefault="00B246FD" w:rsidP="00AA43D0">
      <w:pPr>
        <w:pStyle w:val="a5"/>
        <w:shd w:val="clear" w:color="auto" w:fill="FFFFFF"/>
        <w:spacing w:after="0" w:line="360" w:lineRule="auto"/>
        <w:ind w:left="0" w:firstLine="720"/>
        <w:jc w:val="both"/>
        <w:rPr>
          <w:rFonts w:ascii="Times New Roman" w:hAnsi="Times New Roman" w:cs="Times New Roman"/>
          <w:sz w:val="28"/>
          <w:szCs w:val="28"/>
        </w:rPr>
      </w:pPr>
      <w:r w:rsidRPr="00B147DB">
        <w:rPr>
          <w:rFonts w:ascii="Times New Roman" w:hAnsi="Times New Roman" w:cs="Times New Roman"/>
          <w:sz w:val="28"/>
          <w:szCs w:val="28"/>
        </w:rPr>
        <w:t>Одним из первых шагов при создании учетной политики является утверждение рабочего плана счетов, разработанного на основе Плана счетов бухгалтерского учета финансово-хозяйственной деятельности организаций и Инструкции по его применению, утвержденные Приказом Минфина РФ от 31.10.00 № 94н. Основной целью рабочего плана счетов является создание схемы бухгалтерского учета, позволяющей использовать нужную информацию в статистической, бухгалтерской и других видах отчетностей. Счета в плане счетов могут уточняться, исключаться и объединяться, а также вводиться новые.</w:t>
      </w:r>
    </w:p>
    <w:p w:rsidR="008E0744" w:rsidRPr="00B147DB" w:rsidRDefault="00B246FD" w:rsidP="00AA43D0">
      <w:pPr>
        <w:pStyle w:val="a8"/>
        <w:spacing w:after="0" w:line="360" w:lineRule="auto"/>
        <w:ind w:firstLine="720"/>
        <w:jc w:val="both"/>
        <w:rPr>
          <w:sz w:val="28"/>
          <w:szCs w:val="28"/>
        </w:rPr>
      </w:pPr>
      <w:r w:rsidRPr="00B147DB">
        <w:rPr>
          <w:sz w:val="28"/>
          <w:szCs w:val="28"/>
        </w:rPr>
        <w:lastRenderedPageBreak/>
        <w:t xml:space="preserve">В качестве рабочего плана счетов </w:t>
      </w:r>
      <w:r w:rsidR="00884194">
        <w:rPr>
          <w:sz w:val="28"/>
          <w:szCs w:val="28"/>
        </w:rPr>
        <w:t>ООО «Сервисная компания ЛАК»</w:t>
      </w:r>
      <w:r w:rsidRPr="00B147DB">
        <w:rPr>
          <w:sz w:val="28"/>
          <w:szCs w:val="28"/>
        </w:rPr>
        <w:t xml:space="preserve"> использует </w:t>
      </w:r>
      <w:r w:rsidR="008E0744" w:rsidRPr="00B147DB">
        <w:rPr>
          <w:sz w:val="28"/>
          <w:szCs w:val="28"/>
        </w:rPr>
        <w:t xml:space="preserve">план счетов Бухгалтерского Учета утвержденный Приказом Министерства Финансов РФ от 31 октября </w:t>
      </w:r>
      <w:smartTag w:uri="urn:schemas-microsoft-com:office:smarttags" w:element="metricconverter">
        <w:smartTagPr>
          <w:attr w:name="ProductID" w:val="2000 г"/>
        </w:smartTagPr>
        <w:r w:rsidR="008E0744" w:rsidRPr="00B147DB">
          <w:rPr>
            <w:sz w:val="28"/>
            <w:szCs w:val="28"/>
          </w:rPr>
          <w:t>2000 г</w:t>
        </w:r>
      </w:smartTag>
      <w:r w:rsidR="008E0744" w:rsidRPr="00B147DB">
        <w:rPr>
          <w:sz w:val="28"/>
          <w:szCs w:val="28"/>
        </w:rPr>
        <w:t>. № 94н  для учета финансово-хозяйственной деятельности предприятия.</w:t>
      </w:r>
    </w:p>
    <w:p w:rsidR="00B246FD" w:rsidRDefault="00E35E50" w:rsidP="00AA43D0">
      <w:pPr>
        <w:pStyle w:val="a5"/>
        <w:shd w:val="clear" w:color="auto" w:fill="FFFFFF"/>
        <w:spacing w:after="0" w:line="360" w:lineRule="auto"/>
        <w:ind w:left="0" w:firstLine="720"/>
        <w:jc w:val="both"/>
        <w:rPr>
          <w:rFonts w:ascii="Times New Roman" w:hAnsi="Times New Roman" w:cs="Times New Roman"/>
          <w:b/>
          <w:i/>
          <w:sz w:val="28"/>
          <w:szCs w:val="28"/>
        </w:rPr>
      </w:pPr>
      <w:r w:rsidRPr="00E35E50">
        <w:rPr>
          <w:rFonts w:ascii="Times New Roman" w:hAnsi="Times New Roman" w:cs="Times New Roman"/>
          <w:b/>
          <w:i/>
          <w:sz w:val="28"/>
          <w:szCs w:val="28"/>
        </w:rPr>
        <w:t>Формы первичных учетных документов.</w:t>
      </w:r>
      <w:r>
        <w:rPr>
          <w:rFonts w:ascii="Times New Roman" w:hAnsi="Times New Roman" w:cs="Times New Roman"/>
          <w:b/>
          <w:i/>
          <w:sz w:val="28"/>
          <w:szCs w:val="28"/>
        </w:rPr>
        <w:t xml:space="preserve"> </w:t>
      </w:r>
    </w:p>
    <w:p w:rsidR="002E7459" w:rsidRPr="00651F89" w:rsidRDefault="00651F89" w:rsidP="00AA43D0">
      <w:pPr>
        <w:pStyle w:val="a5"/>
        <w:shd w:val="clear" w:color="auto" w:fill="FFFFFF"/>
        <w:spacing w:after="0" w:line="360" w:lineRule="auto"/>
        <w:ind w:left="0" w:firstLine="720"/>
        <w:jc w:val="both"/>
        <w:rPr>
          <w:rFonts w:ascii="Times New Roman" w:hAnsi="Times New Roman" w:cs="Times New Roman"/>
          <w:sz w:val="28"/>
          <w:szCs w:val="28"/>
        </w:rPr>
      </w:pPr>
      <w:r w:rsidRPr="00651F89">
        <w:rPr>
          <w:rFonts w:ascii="Times New Roman" w:hAnsi="Times New Roman" w:cs="Times New Roman"/>
          <w:sz w:val="28"/>
          <w:szCs w:val="28"/>
        </w:rPr>
        <w:t xml:space="preserve">Формы первичных </w:t>
      </w:r>
      <w:r>
        <w:rPr>
          <w:rFonts w:ascii="Times New Roman" w:hAnsi="Times New Roman" w:cs="Times New Roman"/>
          <w:sz w:val="28"/>
          <w:szCs w:val="28"/>
        </w:rPr>
        <w:t xml:space="preserve">учетных документов предусматриваются альбомами унифицированных форм первичной учетной документации. Если в деловом обороте организации используются документы, которые не имеют унифицированной формы, то правила их разработки утверждаются в разделах учетной политики «Методологические аспекты». </w:t>
      </w:r>
      <w:r w:rsidR="009C4EEF">
        <w:rPr>
          <w:rFonts w:ascii="Times New Roman" w:hAnsi="Times New Roman" w:cs="Times New Roman"/>
          <w:sz w:val="28"/>
          <w:szCs w:val="28"/>
        </w:rPr>
        <w:t>При этом при составлении данных форм необходимы обязательные реквизиты.</w:t>
      </w:r>
    </w:p>
    <w:p w:rsidR="00AE3731" w:rsidRPr="00AE3731" w:rsidRDefault="009C4EEF"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В ООО «Сервисная компания ЛАК» при оформлении хозяйственных операций используются формы первичных учетных документов, содержащихся в </w:t>
      </w:r>
      <w:r w:rsidRPr="00AE3731">
        <w:rPr>
          <w:rFonts w:ascii="Times New Roman" w:hAnsi="Times New Roman" w:cs="Times New Roman"/>
          <w:sz w:val="28"/>
          <w:szCs w:val="28"/>
        </w:rPr>
        <w:t xml:space="preserve">альбомах унифицированных форм, утвержденных Госкомстатом России. </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Первичные учетные документы, принимаемые к учету, должны содержать следующие обязательные реквизиты:</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наименование документа;</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дату составления документа;</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наименование организации, от имени которой составлен документ;</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содержание хозяйственной операции;</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измерители хозяйственной операции в натуральном и денежном выражении;</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наименование должностей лиц, ответственных за совершение хозяйственной операции и правильность ее оформления;</w:t>
      </w:r>
    </w:p>
    <w:p w:rsidR="00AE3731" w:rsidRPr="00AE3731" w:rsidRDefault="00AE3731" w:rsidP="00AA43D0">
      <w:pPr>
        <w:pStyle w:val="a8"/>
        <w:numPr>
          <w:ilvl w:val="0"/>
          <w:numId w:val="15"/>
        </w:numPr>
        <w:tabs>
          <w:tab w:val="clear" w:pos="360"/>
          <w:tab w:val="num" w:pos="0"/>
        </w:tabs>
        <w:spacing w:after="0" w:line="360" w:lineRule="auto"/>
        <w:ind w:left="0" w:firstLine="720"/>
        <w:jc w:val="both"/>
        <w:rPr>
          <w:color w:val="000000"/>
          <w:sz w:val="28"/>
          <w:szCs w:val="28"/>
        </w:rPr>
      </w:pPr>
      <w:r w:rsidRPr="00AE3731">
        <w:rPr>
          <w:color w:val="000000"/>
          <w:sz w:val="28"/>
          <w:szCs w:val="28"/>
        </w:rPr>
        <w:t xml:space="preserve"> личные подписи указанных лиц.</w:t>
      </w:r>
    </w:p>
    <w:p w:rsidR="00D007F4" w:rsidRDefault="00AE3731"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Н</w:t>
      </w:r>
      <w:r w:rsidRPr="00AE3731">
        <w:rPr>
          <w:rFonts w:ascii="Times New Roman" w:hAnsi="Times New Roman" w:cs="Times New Roman"/>
          <w:sz w:val="28"/>
          <w:szCs w:val="28"/>
        </w:rPr>
        <w:t xml:space="preserve">еунифицированные </w:t>
      </w:r>
      <w:r w:rsidR="009C4EEF" w:rsidRPr="00AE3731">
        <w:rPr>
          <w:rFonts w:ascii="Times New Roman" w:hAnsi="Times New Roman" w:cs="Times New Roman"/>
          <w:sz w:val="28"/>
          <w:szCs w:val="28"/>
        </w:rPr>
        <w:t xml:space="preserve">формы первичных </w:t>
      </w:r>
      <w:r w:rsidR="009C4EEF">
        <w:rPr>
          <w:rFonts w:ascii="Times New Roman" w:hAnsi="Times New Roman" w:cs="Times New Roman"/>
          <w:sz w:val="28"/>
          <w:szCs w:val="28"/>
        </w:rPr>
        <w:t xml:space="preserve">учетных документов разрабатываются самостоятельно с учетом требований п.2 ст.9 Закона «О </w:t>
      </w:r>
      <w:r w:rsidR="009C4EEF">
        <w:rPr>
          <w:rFonts w:ascii="Times New Roman" w:hAnsi="Times New Roman" w:cs="Times New Roman"/>
          <w:sz w:val="28"/>
          <w:szCs w:val="28"/>
        </w:rPr>
        <w:lastRenderedPageBreak/>
        <w:t>бухгалтерском учете». Такими формами, например, являются: бухгалтерская справка, журнал учета хозяйственных операций.</w:t>
      </w:r>
    </w:p>
    <w:p w:rsidR="009C4EEF" w:rsidRDefault="009604CD" w:rsidP="00AA43D0">
      <w:pPr>
        <w:pStyle w:val="a5"/>
        <w:shd w:val="clear" w:color="auto" w:fill="FFFFFF"/>
        <w:spacing w:after="0" w:line="360" w:lineRule="auto"/>
        <w:ind w:left="0" w:firstLine="720"/>
        <w:jc w:val="both"/>
        <w:rPr>
          <w:rFonts w:ascii="Times New Roman" w:hAnsi="Times New Roman" w:cs="Times New Roman"/>
          <w:b/>
          <w:i/>
          <w:sz w:val="28"/>
          <w:szCs w:val="28"/>
        </w:rPr>
      </w:pPr>
      <w:r w:rsidRPr="009604CD">
        <w:rPr>
          <w:rFonts w:ascii="Times New Roman" w:hAnsi="Times New Roman" w:cs="Times New Roman"/>
          <w:b/>
          <w:i/>
          <w:sz w:val="28"/>
          <w:szCs w:val="28"/>
        </w:rPr>
        <w:t>Организация документооборота</w:t>
      </w:r>
      <w:r>
        <w:rPr>
          <w:rFonts w:ascii="Times New Roman" w:hAnsi="Times New Roman" w:cs="Times New Roman"/>
          <w:b/>
          <w:i/>
          <w:sz w:val="28"/>
          <w:szCs w:val="28"/>
        </w:rPr>
        <w:t xml:space="preserve">. </w:t>
      </w:r>
    </w:p>
    <w:p w:rsidR="009604CD" w:rsidRDefault="009604CD"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Система документооборота, утвержденная организацией, устанавливает порядок решения следующих вопросов:</w:t>
      </w:r>
    </w:p>
    <w:p w:rsidR="009604CD" w:rsidRDefault="009604CD" w:rsidP="00AA43D0">
      <w:pPr>
        <w:pStyle w:val="a5"/>
        <w:numPr>
          <w:ilvl w:val="0"/>
          <w:numId w:val="11"/>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создание первичных учетных документов;</w:t>
      </w:r>
    </w:p>
    <w:p w:rsidR="009604CD" w:rsidRDefault="009604CD" w:rsidP="00AA43D0">
      <w:pPr>
        <w:pStyle w:val="a5"/>
        <w:numPr>
          <w:ilvl w:val="0"/>
          <w:numId w:val="11"/>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правильность их заполнения;</w:t>
      </w:r>
    </w:p>
    <w:p w:rsidR="009604CD" w:rsidRDefault="009604CD" w:rsidP="00AA43D0">
      <w:pPr>
        <w:pStyle w:val="a5"/>
        <w:numPr>
          <w:ilvl w:val="0"/>
          <w:numId w:val="11"/>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сроки их передачи в бухгалтерию;</w:t>
      </w:r>
    </w:p>
    <w:p w:rsidR="009604CD" w:rsidRDefault="009604CD" w:rsidP="00AA43D0">
      <w:pPr>
        <w:pStyle w:val="a5"/>
        <w:numPr>
          <w:ilvl w:val="0"/>
          <w:numId w:val="11"/>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порядок передачи в архив.</w:t>
      </w:r>
    </w:p>
    <w:p w:rsidR="009604CD" w:rsidRDefault="00705016"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График документооборота разрабатывается или в качестве приложения к учетной политике, или в виде самостоятельного документа. Создается график главным бухгалтером и утверждается руководителем по приказу.</w:t>
      </w:r>
    </w:p>
    <w:p w:rsidR="00705016" w:rsidRPr="008C2DE0" w:rsidRDefault="00705016" w:rsidP="00AA43D0">
      <w:pPr>
        <w:shd w:val="clear" w:color="auto" w:fill="FFFFFF"/>
        <w:spacing w:after="0" w:line="360" w:lineRule="auto"/>
        <w:ind w:firstLine="720"/>
        <w:jc w:val="both"/>
        <w:rPr>
          <w:rFonts w:ascii="Times New Roman" w:hAnsi="Times New Roman" w:cs="Times New Roman"/>
          <w:color w:val="000000" w:themeColor="text1"/>
          <w:sz w:val="28"/>
          <w:szCs w:val="28"/>
        </w:rPr>
      </w:pPr>
      <w:r w:rsidRPr="008C2DE0">
        <w:rPr>
          <w:rFonts w:ascii="Times New Roman" w:hAnsi="Times New Roman" w:cs="Times New Roman"/>
          <w:color w:val="000000" w:themeColor="text1"/>
          <w:sz w:val="28"/>
          <w:szCs w:val="28"/>
        </w:rPr>
        <w:t xml:space="preserve">ООО «Сервисная компания ЛАК» </w:t>
      </w:r>
      <w:r w:rsidR="008C2DE0" w:rsidRPr="008C2DE0">
        <w:rPr>
          <w:rFonts w:ascii="Times New Roman" w:hAnsi="Times New Roman" w:cs="Times New Roman"/>
          <w:color w:val="000000" w:themeColor="text1"/>
          <w:sz w:val="28"/>
          <w:szCs w:val="28"/>
        </w:rPr>
        <w:t>не использует график документооборота</w:t>
      </w:r>
      <w:r w:rsidRPr="008C2DE0">
        <w:rPr>
          <w:rFonts w:ascii="Times New Roman" w:hAnsi="Times New Roman" w:cs="Times New Roman"/>
          <w:color w:val="000000" w:themeColor="text1"/>
          <w:sz w:val="28"/>
          <w:szCs w:val="28"/>
        </w:rPr>
        <w:t>.</w:t>
      </w:r>
    </w:p>
    <w:p w:rsidR="009C4EEF" w:rsidRDefault="00705016" w:rsidP="00AA43D0">
      <w:pPr>
        <w:pStyle w:val="a5"/>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Ответственными за выполнение требований графика документооборота, качественное создание документации, правильность и точность данных, изложенных в них, и за трансляцию их в отдел бухгалтерии являются лица, участвова</w:t>
      </w:r>
      <w:r w:rsidR="00CB0E72">
        <w:rPr>
          <w:rFonts w:ascii="Times New Roman" w:hAnsi="Times New Roman" w:cs="Times New Roman"/>
          <w:color w:val="000000" w:themeColor="text1"/>
          <w:sz w:val="28"/>
          <w:szCs w:val="28"/>
        </w:rPr>
        <w:t>вшие в создании и подписании этих документов.</w:t>
      </w:r>
    </w:p>
    <w:p w:rsidR="00CB0E72" w:rsidRDefault="00CB0E72" w:rsidP="00AA43D0">
      <w:pPr>
        <w:pStyle w:val="a5"/>
        <w:shd w:val="clear" w:color="auto" w:fill="FFFFFF"/>
        <w:spacing w:after="0" w:line="360" w:lineRule="auto"/>
        <w:ind w:left="0" w:firstLine="720"/>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Методы</w:t>
      </w:r>
      <w:r w:rsidRPr="00CB0E72">
        <w:rPr>
          <w:rFonts w:ascii="Times New Roman" w:hAnsi="Times New Roman" w:cs="Times New Roman"/>
          <w:b/>
          <w:i/>
          <w:color w:val="000000" w:themeColor="text1"/>
          <w:sz w:val="28"/>
          <w:szCs w:val="28"/>
        </w:rPr>
        <w:t xml:space="preserve"> обработки данных учетной информации.</w:t>
      </w:r>
    </w:p>
    <w:p w:rsidR="00CB0E72" w:rsidRDefault="00CB0E72" w:rsidP="00AA43D0">
      <w:pPr>
        <w:pStyle w:val="a5"/>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Предприятие по собственному желанию о методах (формах) обработки учетной информации. На данный момент существуют следующие формы:</w:t>
      </w:r>
    </w:p>
    <w:p w:rsidR="00CB0E72" w:rsidRDefault="00CB0E72" w:rsidP="00AA43D0">
      <w:pPr>
        <w:pStyle w:val="a5"/>
        <w:numPr>
          <w:ilvl w:val="0"/>
          <w:numId w:val="13"/>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Автоматизированная – при помощи специализированного программного обеспечения.</w:t>
      </w:r>
    </w:p>
    <w:p w:rsidR="00CB0E72" w:rsidRDefault="00CB0E72" w:rsidP="00AA43D0">
      <w:pPr>
        <w:pStyle w:val="a5"/>
        <w:numPr>
          <w:ilvl w:val="0"/>
          <w:numId w:val="13"/>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Материально – ордерная.</w:t>
      </w:r>
    </w:p>
    <w:p w:rsidR="00CB0E72" w:rsidRDefault="00CB0E72" w:rsidP="00AA43D0">
      <w:pPr>
        <w:pStyle w:val="a5"/>
        <w:numPr>
          <w:ilvl w:val="0"/>
          <w:numId w:val="13"/>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Журнально – ордерная;</w:t>
      </w:r>
    </w:p>
    <w:p w:rsidR="00CB0E72" w:rsidRDefault="00CB0E72" w:rsidP="00AA43D0">
      <w:pPr>
        <w:pStyle w:val="a5"/>
        <w:numPr>
          <w:ilvl w:val="0"/>
          <w:numId w:val="13"/>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Упрощенная – используются регистры бухгалтерского учета имущества малого предприятия.</w:t>
      </w:r>
    </w:p>
    <w:p w:rsidR="00CB0E72" w:rsidRPr="00AE3731" w:rsidRDefault="00CB0E72"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ООО «Сервисная компания ЛАК» осуществляет ведение бухгалтерского </w:t>
      </w:r>
      <w:r w:rsidRPr="00AE3731">
        <w:rPr>
          <w:rFonts w:ascii="Times New Roman" w:hAnsi="Times New Roman" w:cs="Times New Roman"/>
          <w:color w:val="000000" w:themeColor="text1"/>
          <w:sz w:val="28"/>
          <w:szCs w:val="28"/>
        </w:rPr>
        <w:t>учета по первому методу, при помощи</w:t>
      </w:r>
      <w:r w:rsidRPr="00AE3731">
        <w:rPr>
          <w:rFonts w:ascii="Times New Roman" w:hAnsi="Times New Roman" w:cs="Times New Roman"/>
          <w:sz w:val="28"/>
          <w:szCs w:val="28"/>
        </w:rPr>
        <w:t xml:space="preserve"> </w:t>
      </w:r>
      <w:r w:rsidR="00A71D51" w:rsidRPr="00AE3731">
        <w:rPr>
          <w:rFonts w:ascii="Times New Roman" w:hAnsi="Times New Roman" w:cs="Times New Roman"/>
          <w:sz w:val="28"/>
          <w:szCs w:val="28"/>
        </w:rPr>
        <w:t>пакета</w:t>
      </w:r>
      <w:r w:rsidR="00A71D51" w:rsidRPr="00AE3731">
        <w:rPr>
          <w:rFonts w:ascii="Times New Roman" w:hAnsi="Times New Roman" w:cs="Times New Roman"/>
          <w:color w:val="FF0000"/>
          <w:sz w:val="28"/>
          <w:szCs w:val="28"/>
        </w:rPr>
        <w:t xml:space="preserve"> </w:t>
      </w:r>
      <w:r w:rsidR="00A71D51" w:rsidRPr="00AE3731">
        <w:rPr>
          <w:rFonts w:ascii="Times New Roman" w:hAnsi="Times New Roman" w:cs="Times New Roman"/>
          <w:sz w:val="28"/>
          <w:szCs w:val="28"/>
        </w:rPr>
        <w:t xml:space="preserve">прикладных </w:t>
      </w:r>
      <w:r w:rsidR="00A71D51" w:rsidRPr="00AE3731">
        <w:rPr>
          <w:rFonts w:ascii="Times New Roman" w:hAnsi="Times New Roman" w:cs="Times New Roman"/>
          <w:sz w:val="28"/>
          <w:szCs w:val="28"/>
        </w:rPr>
        <w:lastRenderedPageBreak/>
        <w:t>программ «1-С», формирующего учетные регистры аналитического и синтетического учета.</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Pr>
          <w:rFonts w:ascii="Times New Roman" w:hAnsi="Times New Roman" w:cs="Times New Roman"/>
          <w:color w:val="000000" w:themeColor="text1"/>
          <w:sz w:val="28"/>
          <w:szCs w:val="28"/>
        </w:rPr>
        <w:t>ООО «Сервисная компания ЛАК»</w:t>
      </w:r>
      <w:r w:rsidRPr="00AE3731">
        <w:rPr>
          <w:rFonts w:ascii="Times New Roman" w:eastAsia="Calibri" w:hAnsi="Times New Roman" w:cs="Times New Roman"/>
          <w:sz w:val="28"/>
          <w:szCs w:val="28"/>
        </w:rPr>
        <w:t xml:space="preserve"> ведет бухгалтерский учет имущества, обязательств и хозяйственных операций способом двойной записи в соответствии с Планом счетов бухгалтерского учета.</w:t>
      </w:r>
    </w:p>
    <w:p w:rsidR="00AE3731" w:rsidRPr="00AE3731" w:rsidRDefault="00AE3731" w:rsidP="00AA43D0">
      <w:pPr>
        <w:pStyle w:val="a8"/>
        <w:spacing w:after="0" w:line="360" w:lineRule="auto"/>
        <w:ind w:firstLine="720"/>
        <w:jc w:val="both"/>
        <w:rPr>
          <w:sz w:val="28"/>
          <w:szCs w:val="28"/>
        </w:rPr>
      </w:pPr>
      <w:r w:rsidRPr="00AE3731">
        <w:rPr>
          <w:sz w:val="28"/>
          <w:szCs w:val="28"/>
        </w:rPr>
        <w:t>Аналитический и синтетический учет по различным направлениям  учета ведется в сочетании как документальных (бумажных носителей) так и компьютерных форм (машинный носитель). Выбор формы учетных регистров для отражения информации организацией осуществляется самостоятельно, исходя из принципов целесообразности и сохранности результатов учета.</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 xml:space="preserve">Бухгалтерский учет имущества </w:t>
      </w:r>
      <w:r>
        <w:rPr>
          <w:rFonts w:ascii="Times New Roman" w:hAnsi="Times New Roman" w:cs="Times New Roman"/>
          <w:color w:val="000000" w:themeColor="text1"/>
          <w:sz w:val="28"/>
          <w:szCs w:val="28"/>
        </w:rPr>
        <w:t>ООО «Сервисная компания ЛАК»</w:t>
      </w:r>
      <w:r w:rsidRPr="00AE3731">
        <w:rPr>
          <w:rFonts w:ascii="Times New Roman" w:eastAsia="Calibri" w:hAnsi="Times New Roman" w:cs="Times New Roman"/>
          <w:sz w:val="28"/>
          <w:szCs w:val="28"/>
        </w:rPr>
        <w:t>, обязательств и их движения ведется путем сплошного, непрерывного и документального учета всех хозяйственных операций.</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 xml:space="preserve">Имущество </w:t>
      </w:r>
      <w:r>
        <w:rPr>
          <w:rFonts w:ascii="Times New Roman" w:hAnsi="Times New Roman" w:cs="Times New Roman"/>
          <w:color w:val="000000" w:themeColor="text1"/>
          <w:sz w:val="28"/>
          <w:szCs w:val="28"/>
        </w:rPr>
        <w:t>ООО «Сервисная компания ЛАК»</w:t>
      </w:r>
      <w:r w:rsidRPr="00AE3731">
        <w:rPr>
          <w:rFonts w:ascii="Times New Roman" w:eastAsia="Calibri" w:hAnsi="Times New Roman" w:cs="Times New Roman"/>
          <w:sz w:val="28"/>
          <w:szCs w:val="28"/>
        </w:rPr>
        <w:t>, обязательства и хозяйственные операции оцениваются в рублях и копейках.</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Стоимость активов и обязательств, выраженная в иностранной валюте, для отражения в бухгалтерском учете и отчетности подлежит пересчету в рубли в соответствии с требованиями ПБУ 3/2000. При этом в системном бухгалтерском учете информация о стоимости активов и обязательств регистрируется как в рублях и копейках, так и в той иностранной валюте, в которой эти обязательства выражены.</w:t>
      </w:r>
    </w:p>
    <w:p w:rsidR="003B7CEE" w:rsidRDefault="003B7CEE" w:rsidP="00AA43D0">
      <w:pPr>
        <w:shd w:val="clear" w:color="auto" w:fill="FFFFFF"/>
        <w:spacing w:after="0" w:line="360" w:lineRule="auto"/>
        <w:ind w:firstLine="720"/>
        <w:jc w:val="both"/>
        <w:rPr>
          <w:rFonts w:ascii="Times New Roman" w:hAnsi="Times New Roman" w:cs="Times New Roman"/>
          <w:b/>
          <w:i/>
          <w:color w:val="000000" w:themeColor="text1"/>
          <w:sz w:val="28"/>
          <w:szCs w:val="28"/>
        </w:rPr>
      </w:pPr>
      <w:r w:rsidRPr="00A71D51">
        <w:rPr>
          <w:rFonts w:ascii="Times New Roman" w:hAnsi="Times New Roman" w:cs="Times New Roman"/>
          <w:color w:val="000000" w:themeColor="text1"/>
          <w:sz w:val="28"/>
          <w:szCs w:val="28"/>
        </w:rPr>
        <w:tab/>
      </w:r>
      <w:r w:rsidRPr="003B7CEE">
        <w:rPr>
          <w:rFonts w:ascii="Times New Roman" w:hAnsi="Times New Roman" w:cs="Times New Roman"/>
          <w:b/>
          <w:i/>
          <w:color w:val="000000" w:themeColor="text1"/>
          <w:sz w:val="28"/>
          <w:szCs w:val="28"/>
        </w:rPr>
        <w:t xml:space="preserve">Уровень централизации и основные принципы обмена информацией с </w:t>
      </w:r>
      <w:r>
        <w:rPr>
          <w:rFonts w:ascii="Times New Roman" w:hAnsi="Times New Roman" w:cs="Times New Roman"/>
          <w:b/>
          <w:i/>
          <w:color w:val="000000" w:themeColor="text1"/>
          <w:sz w:val="28"/>
          <w:szCs w:val="28"/>
        </w:rPr>
        <w:t>отдельными подразделениями.</w:t>
      </w:r>
    </w:p>
    <w:p w:rsidR="00CB0E72" w:rsidRDefault="003B7CEE" w:rsidP="00AA43D0">
      <w:pPr>
        <w:shd w:val="clear" w:color="auto" w:fill="FFFFFF"/>
        <w:spacing w:after="0" w:line="36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Предприятия, которые имеют разветвленную структуру подразделений, самостоятельно решают уровень централизации бухгалтерского учета. Учет на предприятии может организовываться по централизованной, децентрализованной и смешанной формам. </w:t>
      </w:r>
      <w:r w:rsidR="00801E85">
        <w:rPr>
          <w:rFonts w:ascii="Times New Roman" w:hAnsi="Times New Roman" w:cs="Times New Roman"/>
          <w:color w:val="000000" w:themeColor="text1"/>
          <w:sz w:val="28"/>
          <w:szCs w:val="28"/>
        </w:rPr>
        <w:t xml:space="preserve">При использовании централизованной формы все работы по учету сосредотачиваются в центральной бухгалтерии, при децентрализованной – в бухгалтерских </w:t>
      </w:r>
      <w:r w:rsidR="00801E85">
        <w:rPr>
          <w:rFonts w:ascii="Times New Roman" w:hAnsi="Times New Roman" w:cs="Times New Roman"/>
          <w:color w:val="000000" w:themeColor="text1"/>
          <w:sz w:val="28"/>
          <w:szCs w:val="28"/>
        </w:rPr>
        <w:lastRenderedPageBreak/>
        <w:t>подразделениях. Для организации учета по смешанной форме нужно определить перечень операций, которые отражаются обособленными подразделениями, и перечень операций, которые совершаются обособленными подразделениями, но отражаются головной организацией.</w:t>
      </w:r>
    </w:p>
    <w:p w:rsidR="00801E85" w:rsidRPr="00AE3731" w:rsidRDefault="00801E85" w:rsidP="00AA43D0">
      <w:pPr>
        <w:shd w:val="clear" w:color="auto" w:fill="FFFFFF"/>
        <w:spacing w:after="0" w:line="360" w:lineRule="auto"/>
        <w:ind w:firstLine="720"/>
        <w:jc w:val="both"/>
        <w:rPr>
          <w:rFonts w:ascii="Times New Roman" w:hAnsi="Times New Roman" w:cs="Times New Roman"/>
          <w:b/>
          <w:i/>
          <w:color w:val="000000" w:themeColor="text1"/>
          <w:sz w:val="28"/>
          <w:szCs w:val="28"/>
        </w:rPr>
      </w:pPr>
      <w:r>
        <w:rPr>
          <w:rFonts w:ascii="Times New Roman" w:hAnsi="Times New Roman" w:cs="Times New Roman"/>
          <w:color w:val="000000" w:themeColor="text1"/>
          <w:sz w:val="28"/>
          <w:szCs w:val="28"/>
        </w:rPr>
        <w:t>Так как ООО «Сервисная компания ЛАК» не имеет в своем составе отдельных подразделений, этот пункт в учетной политике организации не отражается.</w:t>
      </w:r>
    </w:p>
    <w:p w:rsidR="00AE3731" w:rsidRPr="00AE3731" w:rsidRDefault="00AE3731" w:rsidP="00AA43D0">
      <w:pPr>
        <w:shd w:val="clear" w:color="auto" w:fill="FFFFFF"/>
        <w:spacing w:after="0" w:line="360" w:lineRule="auto"/>
        <w:ind w:firstLine="720"/>
        <w:jc w:val="both"/>
        <w:rPr>
          <w:rFonts w:ascii="Times New Roman" w:hAnsi="Times New Roman" w:cs="Times New Roman"/>
          <w:b/>
          <w:i/>
          <w:color w:val="000000" w:themeColor="text1"/>
          <w:sz w:val="28"/>
          <w:szCs w:val="28"/>
        </w:rPr>
      </w:pPr>
      <w:r w:rsidRPr="00AE3731">
        <w:rPr>
          <w:rFonts w:ascii="Times New Roman" w:hAnsi="Times New Roman" w:cs="Times New Roman"/>
          <w:b/>
          <w:i/>
          <w:color w:val="000000" w:themeColor="text1"/>
          <w:sz w:val="28"/>
          <w:szCs w:val="28"/>
        </w:rPr>
        <w:t>Бухгалтерская отчетность.</w:t>
      </w:r>
    </w:p>
    <w:p w:rsidR="00AE3731" w:rsidRPr="00AE3731" w:rsidRDefault="00AE3731" w:rsidP="00AA43D0">
      <w:pPr>
        <w:pStyle w:val="a8"/>
        <w:spacing w:after="0" w:line="360" w:lineRule="auto"/>
        <w:ind w:firstLine="720"/>
        <w:jc w:val="both"/>
        <w:rPr>
          <w:color w:val="000000"/>
          <w:sz w:val="28"/>
          <w:szCs w:val="28"/>
        </w:rPr>
      </w:pPr>
      <w:r w:rsidRPr="00AE3731">
        <w:rPr>
          <w:sz w:val="28"/>
          <w:szCs w:val="28"/>
        </w:rPr>
        <w:t xml:space="preserve">Внешняя бухгалтерская отчетность </w:t>
      </w:r>
      <w:r>
        <w:rPr>
          <w:color w:val="000000" w:themeColor="text1"/>
          <w:sz w:val="28"/>
          <w:szCs w:val="28"/>
        </w:rPr>
        <w:t xml:space="preserve">ООО «Сервисная компания ЛАК» </w:t>
      </w:r>
      <w:r w:rsidRPr="00AE3731">
        <w:rPr>
          <w:sz w:val="28"/>
          <w:szCs w:val="28"/>
        </w:rPr>
        <w:t xml:space="preserve"> составляется в порядке и в сроки, предусмотренные нормативными актами по бухгалтерскому учету. </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 xml:space="preserve">Бухгалтерскую отчетность </w:t>
      </w:r>
      <w:r>
        <w:rPr>
          <w:rFonts w:ascii="Times New Roman" w:hAnsi="Times New Roman" w:cs="Times New Roman"/>
          <w:color w:val="000000" w:themeColor="text1"/>
          <w:sz w:val="28"/>
          <w:szCs w:val="28"/>
        </w:rPr>
        <w:t xml:space="preserve">ООО «Сервисная компания ЛАК» </w:t>
      </w:r>
      <w:r w:rsidRPr="00AE3731">
        <w:rPr>
          <w:rFonts w:ascii="Times New Roman" w:eastAsia="Calibri" w:hAnsi="Times New Roman" w:cs="Times New Roman"/>
          <w:sz w:val="28"/>
          <w:szCs w:val="28"/>
        </w:rPr>
        <w:t xml:space="preserve">  формирует   бухгалтерия на основе обобщенной информации об имуществе, обязательствах и результатах деятельности.</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Pr>
          <w:rFonts w:ascii="Times New Roman" w:hAnsi="Times New Roman" w:cs="Times New Roman"/>
          <w:color w:val="000000" w:themeColor="text1"/>
          <w:sz w:val="28"/>
          <w:szCs w:val="28"/>
        </w:rPr>
        <w:t xml:space="preserve">ООО «Сервисная компания ЛАК» </w:t>
      </w:r>
      <w:r w:rsidRPr="00AE3731">
        <w:rPr>
          <w:rFonts w:ascii="Times New Roman" w:eastAsia="Calibri" w:hAnsi="Times New Roman" w:cs="Times New Roman"/>
          <w:sz w:val="28"/>
          <w:szCs w:val="28"/>
        </w:rPr>
        <w:t xml:space="preserve"> используются формы внешней годовой и промежуточной бухгалтерской отчетности,  рекомендуемые Минфином  РФ с включением в них, в случае необходимости, дополнительных показателей и пояснений.</w:t>
      </w:r>
    </w:p>
    <w:p w:rsidR="00AE3731" w:rsidRPr="00AE3731" w:rsidRDefault="00AE3731" w:rsidP="00AA43D0">
      <w:pPr>
        <w:spacing w:after="0" w:line="360" w:lineRule="auto"/>
        <w:ind w:firstLine="720"/>
        <w:jc w:val="both"/>
        <w:rPr>
          <w:rFonts w:ascii="Times New Roman" w:eastAsia="Calibri" w:hAnsi="Times New Roman" w:cs="Times New Roman"/>
          <w:sz w:val="28"/>
          <w:szCs w:val="28"/>
        </w:rPr>
      </w:pPr>
      <w:r w:rsidRPr="00AE3731">
        <w:rPr>
          <w:rFonts w:ascii="Times New Roman" w:eastAsia="Calibri" w:hAnsi="Times New Roman" w:cs="Times New Roman"/>
          <w:sz w:val="28"/>
          <w:szCs w:val="28"/>
        </w:rPr>
        <w:t xml:space="preserve">Бухгалтерская отчетность </w:t>
      </w:r>
      <w:r>
        <w:rPr>
          <w:rFonts w:ascii="Times New Roman" w:hAnsi="Times New Roman" w:cs="Times New Roman"/>
          <w:color w:val="000000" w:themeColor="text1"/>
          <w:sz w:val="28"/>
          <w:szCs w:val="28"/>
        </w:rPr>
        <w:t xml:space="preserve">ООО «Сервисная компания ЛАК» </w:t>
      </w:r>
      <w:r w:rsidRPr="00AE3731">
        <w:rPr>
          <w:rFonts w:ascii="Times New Roman" w:eastAsia="Calibri" w:hAnsi="Times New Roman" w:cs="Times New Roman"/>
          <w:sz w:val="28"/>
          <w:szCs w:val="28"/>
        </w:rPr>
        <w:t xml:space="preserve"> предоставляется в сроки и адреса, установленные  законодательством Российской Федерации.</w:t>
      </w:r>
    </w:p>
    <w:p w:rsidR="00AE3731" w:rsidRPr="00AE3731" w:rsidRDefault="00AE3731" w:rsidP="00AA43D0">
      <w:pPr>
        <w:pStyle w:val="aa"/>
        <w:spacing w:line="360" w:lineRule="auto"/>
        <w:ind w:left="0" w:right="0" w:firstLine="720"/>
        <w:jc w:val="both"/>
        <w:rPr>
          <w:sz w:val="28"/>
          <w:szCs w:val="28"/>
        </w:rPr>
      </w:pPr>
      <w:r w:rsidRPr="00AE3731">
        <w:rPr>
          <w:sz w:val="28"/>
          <w:szCs w:val="28"/>
        </w:rPr>
        <w:t xml:space="preserve">Годовая бухгалтерская отчетность утверждается в порядке, установленном учредительными документами </w:t>
      </w:r>
      <w:r>
        <w:rPr>
          <w:color w:val="000000" w:themeColor="text1"/>
          <w:sz w:val="28"/>
          <w:szCs w:val="28"/>
        </w:rPr>
        <w:t>ООО «Сервисная компания ЛАК»</w:t>
      </w:r>
      <w:r w:rsidRPr="00AE3731">
        <w:rPr>
          <w:sz w:val="28"/>
          <w:szCs w:val="28"/>
        </w:rPr>
        <w:t xml:space="preserve">. </w:t>
      </w:r>
    </w:p>
    <w:p w:rsidR="00AE3731" w:rsidRPr="00AE3731" w:rsidRDefault="00AE3731" w:rsidP="00AA43D0">
      <w:pPr>
        <w:pStyle w:val="aa"/>
        <w:spacing w:line="360" w:lineRule="auto"/>
        <w:ind w:left="0" w:right="0" w:firstLine="720"/>
        <w:jc w:val="both"/>
        <w:rPr>
          <w:sz w:val="28"/>
          <w:szCs w:val="28"/>
        </w:rPr>
      </w:pPr>
      <w:r w:rsidRPr="00AE3731">
        <w:rPr>
          <w:sz w:val="28"/>
          <w:szCs w:val="28"/>
        </w:rPr>
        <w:t xml:space="preserve">Годовая отчетность предоставляется учредителям предприятия, территориальным органам Госстатистики, другим органам исполнительной власти, банкам и иным пользователям  в соответствии с законодательством. </w:t>
      </w:r>
    </w:p>
    <w:p w:rsidR="00801E85" w:rsidRDefault="00801E85" w:rsidP="00AA43D0">
      <w:pPr>
        <w:shd w:val="clear" w:color="auto" w:fill="FFFFFF"/>
        <w:spacing w:after="0" w:line="360" w:lineRule="auto"/>
        <w:ind w:firstLine="720"/>
        <w:jc w:val="both"/>
        <w:rPr>
          <w:rFonts w:ascii="Times New Roman" w:hAnsi="Times New Roman" w:cs="Times New Roman"/>
          <w:b/>
          <w:i/>
          <w:color w:val="000000" w:themeColor="text1"/>
          <w:sz w:val="28"/>
          <w:szCs w:val="28"/>
        </w:rPr>
      </w:pPr>
      <w:r w:rsidRPr="00A71D51">
        <w:rPr>
          <w:rFonts w:ascii="Times New Roman" w:hAnsi="Times New Roman" w:cs="Times New Roman"/>
          <w:b/>
          <w:i/>
          <w:color w:val="000000" w:themeColor="text1"/>
          <w:sz w:val="28"/>
          <w:szCs w:val="28"/>
        </w:rPr>
        <w:t>Порядок проведения инвентаризации имущества и обязательств</w:t>
      </w:r>
      <w:r w:rsidR="00A71D51" w:rsidRPr="00A71D51">
        <w:rPr>
          <w:rFonts w:ascii="Times New Roman" w:hAnsi="Times New Roman" w:cs="Times New Roman"/>
          <w:b/>
          <w:i/>
          <w:color w:val="000000" w:themeColor="text1"/>
          <w:sz w:val="28"/>
          <w:szCs w:val="28"/>
        </w:rPr>
        <w:t>.</w:t>
      </w:r>
    </w:p>
    <w:p w:rsidR="00A71D51" w:rsidRPr="00A71D51" w:rsidRDefault="00A71D51" w:rsidP="00AA43D0">
      <w:pPr>
        <w:shd w:val="clear" w:color="auto" w:fill="FFFFFF"/>
        <w:spacing w:after="0" w:line="36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Требования, регламентирующие порядок проведения инвентаризации имущества и обязательств, предусмотрены п.3 ст.6 ФЗ «О бухгалтерском </w:t>
      </w:r>
      <w:r>
        <w:rPr>
          <w:rFonts w:ascii="Times New Roman" w:hAnsi="Times New Roman" w:cs="Times New Roman"/>
          <w:color w:val="000000" w:themeColor="text1"/>
          <w:sz w:val="28"/>
          <w:szCs w:val="28"/>
        </w:rPr>
        <w:lastRenderedPageBreak/>
        <w:t>учете».</w:t>
      </w:r>
      <w:r w:rsidR="00AE3731">
        <w:rPr>
          <w:rFonts w:ascii="Times New Roman" w:hAnsi="Times New Roman" w:cs="Times New Roman"/>
          <w:color w:val="000000" w:themeColor="text1"/>
          <w:sz w:val="28"/>
          <w:szCs w:val="28"/>
        </w:rPr>
        <w:t xml:space="preserve"> </w:t>
      </w:r>
      <w:r w:rsidR="00787758">
        <w:rPr>
          <w:rFonts w:ascii="Times New Roman" w:hAnsi="Times New Roman" w:cs="Times New Roman"/>
          <w:color w:val="000000" w:themeColor="text1"/>
          <w:sz w:val="28"/>
          <w:szCs w:val="28"/>
        </w:rPr>
        <w:t>Так же утверждается количество инвентаризаций в отчетном году, сроки их проведения, наименования имущества и обязательств, подлежащих проверке.</w:t>
      </w:r>
    </w:p>
    <w:p w:rsidR="003B7CEE" w:rsidRDefault="00787758"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Pr="00787758">
        <w:rPr>
          <w:rFonts w:ascii="Times New Roman" w:eastAsia="Calibri" w:hAnsi="Times New Roman" w:cs="Times New Roman"/>
          <w:sz w:val="28"/>
          <w:szCs w:val="28"/>
        </w:rPr>
        <w:t>со статьей 12 Федеральн</w:t>
      </w:r>
      <w:r>
        <w:rPr>
          <w:rFonts w:ascii="Times New Roman" w:hAnsi="Times New Roman" w:cs="Times New Roman"/>
          <w:sz w:val="28"/>
          <w:szCs w:val="28"/>
        </w:rPr>
        <w:t>ого</w:t>
      </w:r>
      <w:r w:rsidRPr="00787758">
        <w:rPr>
          <w:rFonts w:ascii="Times New Roman" w:eastAsia="Calibri" w:hAnsi="Times New Roman" w:cs="Times New Roman"/>
          <w:sz w:val="28"/>
          <w:szCs w:val="28"/>
        </w:rPr>
        <w:t xml:space="preserve"> закон</w:t>
      </w:r>
      <w:r>
        <w:rPr>
          <w:rFonts w:ascii="Times New Roman" w:hAnsi="Times New Roman" w:cs="Times New Roman"/>
          <w:sz w:val="28"/>
          <w:szCs w:val="28"/>
        </w:rPr>
        <w:t>а</w:t>
      </w:r>
      <w:r w:rsidRPr="00787758">
        <w:rPr>
          <w:rFonts w:ascii="Times New Roman" w:eastAsia="Calibri" w:hAnsi="Times New Roman" w:cs="Times New Roman"/>
          <w:sz w:val="28"/>
          <w:szCs w:val="28"/>
        </w:rPr>
        <w:t xml:space="preserve"> «О бухгалтерском учете» № 129-ФЗ</w:t>
      </w:r>
      <w:r>
        <w:rPr>
          <w:rFonts w:ascii="Times New Roman" w:hAnsi="Times New Roman" w:cs="Times New Roman"/>
          <w:sz w:val="28"/>
          <w:szCs w:val="28"/>
        </w:rPr>
        <w:t xml:space="preserve"> проведение инвентаризации обязательно, если:</w:t>
      </w:r>
    </w:p>
    <w:p w:rsidR="00787758" w:rsidRDefault="00787758" w:rsidP="00AA43D0">
      <w:pPr>
        <w:pStyle w:val="a5"/>
        <w:numPr>
          <w:ilvl w:val="0"/>
          <w:numId w:val="16"/>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имущество передается в аренду, выкупается, продается или преобразовывается государственное или муниципальное унитарное предприятие;</w:t>
      </w:r>
    </w:p>
    <w:p w:rsidR="00787758" w:rsidRDefault="00787758" w:rsidP="00AA43D0">
      <w:pPr>
        <w:pStyle w:val="a5"/>
        <w:numPr>
          <w:ilvl w:val="0"/>
          <w:numId w:val="16"/>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составляется годовая бухгалтерская отчетность;</w:t>
      </w:r>
    </w:p>
    <w:p w:rsidR="00787758" w:rsidRDefault="00787758" w:rsidP="00AA43D0">
      <w:pPr>
        <w:pStyle w:val="a5"/>
        <w:numPr>
          <w:ilvl w:val="0"/>
          <w:numId w:val="16"/>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меняются материально – ответственные лица;</w:t>
      </w:r>
    </w:p>
    <w:p w:rsidR="00787758" w:rsidRDefault="00787758" w:rsidP="00AA43D0">
      <w:pPr>
        <w:pStyle w:val="a5"/>
        <w:numPr>
          <w:ilvl w:val="0"/>
          <w:numId w:val="16"/>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выявлены факты хищения, злоупотребления или порчи имущества;</w:t>
      </w:r>
    </w:p>
    <w:p w:rsidR="00787758" w:rsidRDefault="00787758" w:rsidP="00AA43D0">
      <w:pPr>
        <w:pStyle w:val="a5"/>
        <w:numPr>
          <w:ilvl w:val="0"/>
          <w:numId w:val="16"/>
        </w:numPr>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произошла реорганизация или ликвидация организации и др.</w:t>
      </w:r>
    </w:p>
    <w:p w:rsidR="008E0945" w:rsidRDefault="008E0945" w:rsidP="00AA43D0">
      <w:pPr>
        <w:pStyle w:val="a5"/>
        <w:shd w:val="clear" w:color="auto" w:fill="FFFFFF"/>
        <w:spacing w:after="0" w:line="36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Порядок и периодичность плановой инвентаризации в </w:t>
      </w:r>
      <w:r w:rsidR="00AC4EB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ООО «Сервисная компания ЛАК» приведены в Приложении 4.</w:t>
      </w:r>
    </w:p>
    <w:p w:rsidR="000557F6" w:rsidRPr="000557F6" w:rsidRDefault="000557F6" w:rsidP="00AA43D0">
      <w:pPr>
        <w:pStyle w:val="a5"/>
        <w:shd w:val="clear" w:color="auto" w:fill="FFFFFF"/>
        <w:spacing w:after="0" w:line="360" w:lineRule="auto"/>
        <w:ind w:left="0" w:firstLine="720"/>
        <w:jc w:val="both"/>
        <w:rPr>
          <w:rFonts w:ascii="Times New Roman" w:hAnsi="Times New Roman" w:cs="Times New Roman"/>
          <w:b/>
          <w:i/>
          <w:color w:val="000000" w:themeColor="text1"/>
          <w:sz w:val="28"/>
          <w:szCs w:val="28"/>
        </w:rPr>
      </w:pPr>
      <w:r w:rsidRPr="000557F6">
        <w:rPr>
          <w:rFonts w:ascii="Times New Roman" w:hAnsi="Times New Roman" w:cs="Times New Roman"/>
          <w:b/>
          <w:i/>
          <w:color w:val="000000" w:themeColor="text1"/>
          <w:sz w:val="28"/>
          <w:szCs w:val="28"/>
        </w:rPr>
        <w:t>Выдача средств под отчет.</w:t>
      </w:r>
    </w:p>
    <w:p w:rsidR="000557F6" w:rsidRDefault="000557F6"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ООО «Сервисная компания ЛАК» п</w:t>
      </w:r>
      <w:r w:rsidRPr="000557F6">
        <w:rPr>
          <w:rFonts w:ascii="Times New Roman" w:eastAsia="Calibri" w:hAnsi="Times New Roman" w:cs="Times New Roman"/>
          <w:sz w:val="28"/>
          <w:szCs w:val="28"/>
        </w:rPr>
        <w:t>одотчетным лицам, выдаваемые денежные средства на командировочные расходы  и другие хозяйственные нужды не должны превышать 100 000 руб. Срок отчета</w:t>
      </w:r>
      <w:r w:rsidRPr="000557F6">
        <w:rPr>
          <w:rFonts w:ascii="Times New Roman" w:eastAsia="Calibri" w:hAnsi="Times New Roman" w:cs="Times New Roman"/>
          <w:noProof/>
          <w:sz w:val="28"/>
          <w:szCs w:val="28"/>
        </w:rPr>
        <w:t xml:space="preserve"> 1 (</w:t>
      </w:r>
      <w:r w:rsidRPr="000557F6">
        <w:rPr>
          <w:rFonts w:ascii="Times New Roman" w:eastAsia="Calibri" w:hAnsi="Times New Roman" w:cs="Times New Roman"/>
          <w:sz w:val="28"/>
          <w:szCs w:val="28"/>
        </w:rPr>
        <w:t>один) месяц, по истечении которого, подотчетное лицо в течение</w:t>
      </w:r>
      <w:r w:rsidRPr="000557F6">
        <w:rPr>
          <w:rFonts w:ascii="Times New Roman" w:eastAsia="Calibri" w:hAnsi="Times New Roman" w:cs="Times New Roman"/>
          <w:noProof/>
          <w:sz w:val="28"/>
          <w:szCs w:val="28"/>
        </w:rPr>
        <w:t xml:space="preserve"> 3</w:t>
      </w:r>
      <w:r w:rsidRPr="000557F6">
        <w:rPr>
          <w:rFonts w:ascii="Times New Roman" w:eastAsia="Calibri" w:hAnsi="Times New Roman" w:cs="Times New Roman"/>
          <w:sz w:val="28"/>
          <w:szCs w:val="28"/>
        </w:rPr>
        <w:t xml:space="preserve"> (трех) дней отчитывается перед предприятием.</w:t>
      </w:r>
    </w:p>
    <w:p w:rsidR="000557F6" w:rsidRPr="000557F6" w:rsidRDefault="000557F6" w:rsidP="00AA43D0">
      <w:pPr>
        <w:spacing w:after="0" w:line="360" w:lineRule="auto"/>
        <w:ind w:firstLine="720"/>
        <w:jc w:val="both"/>
        <w:rPr>
          <w:rFonts w:ascii="Times New Roman" w:eastAsia="Calibri" w:hAnsi="Times New Roman" w:cs="Times New Roman"/>
          <w:b/>
          <w:i/>
          <w:sz w:val="28"/>
          <w:szCs w:val="28"/>
        </w:rPr>
      </w:pPr>
      <w:r w:rsidRPr="000557F6">
        <w:rPr>
          <w:rFonts w:ascii="Times New Roman" w:hAnsi="Times New Roman" w:cs="Times New Roman"/>
          <w:b/>
          <w:i/>
          <w:sz w:val="28"/>
          <w:szCs w:val="28"/>
        </w:rPr>
        <w:t>Организация внутреннего контроля.</w:t>
      </w:r>
    </w:p>
    <w:p w:rsidR="000557F6" w:rsidRPr="000557F6" w:rsidRDefault="000557F6" w:rsidP="00AA43D0">
      <w:pPr>
        <w:spacing w:after="0" w:line="360" w:lineRule="auto"/>
        <w:ind w:firstLine="720"/>
        <w:jc w:val="both"/>
        <w:rPr>
          <w:rFonts w:ascii="Times New Roman" w:eastAsia="Calibri" w:hAnsi="Times New Roman" w:cs="Times New Roman"/>
          <w:bCs/>
          <w:color w:val="000000"/>
          <w:sz w:val="28"/>
          <w:szCs w:val="28"/>
        </w:rPr>
      </w:pPr>
      <w:r w:rsidRPr="000557F6">
        <w:rPr>
          <w:rFonts w:ascii="Times New Roman" w:eastAsia="Calibri" w:hAnsi="Times New Roman" w:cs="Times New Roman"/>
          <w:bCs/>
          <w:color w:val="000000"/>
          <w:sz w:val="28"/>
          <w:szCs w:val="28"/>
        </w:rPr>
        <w:t xml:space="preserve">Внутренний контроль представляет собой совокупность организационной структуры, методик и процедур, принятых в </w:t>
      </w:r>
      <w:r w:rsidR="00AC4EBD">
        <w:rPr>
          <w:rFonts w:ascii="Times New Roman" w:eastAsia="Calibri" w:hAnsi="Times New Roman" w:cs="Times New Roman"/>
          <w:bCs/>
          <w:color w:val="000000"/>
          <w:sz w:val="28"/>
          <w:szCs w:val="28"/>
        </w:rPr>
        <w:t xml:space="preserve">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bCs/>
          <w:color w:val="000000"/>
          <w:sz w:val="28"/>
          <w:szCs w:val="28"/>
        </w:rPr>
        <w:t xml:space="preserve"> в качестве средств для контроля эффективности хозяйственной деятельности, </w:t>
      </w:r>
      <w:r w:rsidRPr="000557F6">
        <w:rPr>
          <w:rFonts w:ascii="Times New Roman" w:eastAsia="Calibri" w:hAnsi="Times New Roman" w:cs="Times New Roman"/>
          <w:sz w:val="28"/>
          <w:szCs w:val="28"/>
        </w:rPr>
        <w:t xml:space="preserve">соблюдения требований законодательства, точности и полноты документации бухгалтерского учета, своевременности подготовки достоверной бухгалтерской отчетности, предотвращения ошибок и искажений, исполнения приказов и распоряжений, обеспечения сохранности имущества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sz w:val="28"/>
          <w:szCs w:val="28"/>
        </w:rPr>
        <w:t>.</w:t>
      </w:r>
    </w:p>
    <w:p w:rsidR="000557F6" w:rsidRPr="000557F6" w:rsidRDefault="000557F6" w:rsidP="00AA43D0">
      <w:pPr>
        <w:spacing w:after="0" w:line="360" w:lineRule="auto"/>
        <w:ind w:firstLine="720"/>
        <w:jc w:val="both"/>
        <w:rPr>
          <w:rFonts w:ascii="Times New Roman" w:eastAsia="Calibri" w:hAnsi="Times New Roman" w:cs="Times New Roman"/>
          <w:sz w:val="28"/>
          <w:szCs w:val="28"/>
        </w:rPr>
      </w:pPr>
      <w:r w:rsidRPr="000557F6">
        <w:rPr>
          <w:rFonts w:ascii="Times New Roman" w:eastAsia="Calibri" w:hAnsi="Times New Roman" w:cs="Times New Roman"/>
          <w:sz w:val="28"/>
          <w:szCs w:val="28"/>
        </w:rPr>
        <w:lastRenderedPageBreak/>
        <w:t xml:space="preserve">Ответственность за организацию и функционирование системы внутреннего контроля несет генеральный директор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sz w:val="28"/>
          <w:szCs w:val="28"/>
        </w:rPr>
        <w:t xml:space="preserve">. </w:t>
      </w:r>
    </w:p>
    <w:p w:rsidR="000557F6" w:rsidRPr="000557F6" w:rsidRDefault="000557F6" w:rsidP="00AA43D0">
      <w:pPr>
        <w:spacing w:after="0" w:line="360" w:lineRule="auto"/>
        <w:ind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 xml:space="preserve">К основным процедурам контроля, проводимым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color w:val="000000"/>
          <w:sz w:val="28"/>
          <w:szCs w:val="28"/>
        </w:rPr>
        <w:t>, относятся:</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установление и  контроль соблюдения должностных обязанностей работников;</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 xml:space="preserve">установление организационной структуры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color w:val="000000"/>
          <w:sz w:val="28"/>
          <w:szCs w:val="28"/>
        </w:rPr>
        <w:t>, регламентирующей подотчетность одних работников другим;</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 xml:space="preserve">сверки данных структурных подразделений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color w:val="000000"/>
          <w:sz w:val="28"/>
          <w:szCs w:val="28"/>
        </w:rPr>
        <w:t xml:space="preserve"> по вопросам финансово-хозяйственной деятельности;</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регулярное проведение инвентаризации имущества;</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 xml:space="preserve">обеспечение сохранности имущества </w:t>
      </w:r>
      <w:r>
        <w:rPr>
          <w:rFonts w:ascii="Times New Roman" w:hAnsi="Times New Roman" w:cs="Times New Roman"/>
          <w:sz w:val="28"/>
          <w:szCs w:val="28"/>
        </w:rPr>
        <w:t>ООО «Сервисная компания ЛАК»</w:t>
      </w:r>
      <w:r w:rsidRPr="000557F6">
        <w:rPr>
          <w:rFonts w:ascii="Times New Roman" w:eastAsia="Calibri" w:hAnsi="Times New Roman" w:cs="Times New Roman"/>
          <w:color w:val="000000"/>
          <w:sz w:val="28"/>
          <w:szCs w:val="28"/>
        </w:rPr>
        <w:t xml:space="preserve"> путем надлежащей организации складского хозяйства и оформления материальной ответственности работников; </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регулярное проведение сверок расчетов с контрагентами, с банками, арендодателями (лизингодателями), арендаторами и т.п.;</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проверка аналитических счетов и оборотных ведомостей и арифметической точности записей;</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 xml:space="preserve">ограничение доступа к активам и записям; </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осуществление контроля за прикладными программами и компьютерными информационными системами, в том числе посредством установления контроля за изменениями компьютерных программ и за доступом к файлам данных, за правом доступа при вводе и выводе информации из системы;</w:t>
      </w:r>
    </w:p>
    <w:p w:rsidR="000557F6" w:rsidRP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сравнение и анализ финансовых результатов с бюджетными показателями;</w:t>
      </w:r>
    </w:p>
    <w:p w:rsidR="000557F6" w:rsidRDefault="000557F6" w:rsidP="00AA43D0">
      <w:pPr>
        <w:numPr>
          <w:ilvl w:val="0"/>
          <w:numId w:val="17"/>
        </w:numPr>
        <w:spacing w:after="0" w:line="360" w:lineRule="auto"/>
        <w:ind w:left="0" w:firstLine="720"/>
        <w:jc w:val="both"/>
        <w:rPr>
          <w:rFonts w:ascii="Times New Roman" w:eastAsia="Calibri" w:hAnsi="Times New Roman" w:cs="Times New Roman"/>
          <w:color w:val="000000"/>
          <w:sz w:val="28"/>
          <w:szCs w:val="28"/>
        </w:rPr>
      </w:pPr>
      <w:r w:rsidRPr="000557F6">
        <w:rPr>
          <w:rFonts w:ascii="Times New Roman" w:eastAsia="Calibri" w:hAnsi="Times New Roman" w:cs="Times New Roman"/>
          <w:color w:val="000000"/>
          <w:sz w:val="28"/>
          <w:szCs w:val="28"/>
        </w:rPr>
        <w:t>контроль соблюдения соответствия доходов и расходов.</w:t>
      </w:r>
    </w:p>
    <w:p w:rsidR="003524AA" w:rsidRPr="00051270" w:rsidRDefault="00F1688F" w:rsidP="00051270">
      <w:pPr>
        <w:pStyle w:val="2"/>
        <w:spacing w:before="360" w:after="240" w:line="360" w:lineRule="auto"/>
        <w:ind w:firstLine="709"/>
        <w:rPr>
          <w:rFonts w:ascii="Times New Roman" w:hAnsi="Times New Roman" w:cs="Times New Roman"/>
          <w:color w:val="000000" w:themeColor="text1"/>
          <w:sz w:val="28"/>
          <w:szCs w:val="28"/>
        </w:rPr>
      </w:pPr>
      <w:bookmarkStart w:id="8" w:name="_Toc407045840"/>
      <w:r w:rsidRPr="00051270">
        <w:rPr>
          <w:rFonts w:ascii="Times New Roman" w:hAnsi="Times New Roman" w:cs="Times New Roman"/>
          <w:color w:val="000000" w:themeColor="text1"/>
          <w:sz w:val="28"/>
          <w:szCs w:val="28"/>
        </w:rPr>
        <w:lastRenderedPageBreak/>
        <w:t>2.2 Методологические аспекты учетной политики для целей бухгалтерского учета</w:t>
      </w:r>
      <w:r w:rsidR="00305F36" w:rsidRPr="00051270">
        <w:rPr>
          <w:rFonts w:ascii="Times New Roman" w:hAnsi="Times New Roman" w:cs="Times New Roman"/>
          <w:color w:val="000000" w:themeColor="text1"/>
          <w:sz w:val="28"/>
          <w:szCs w:val="28"/>
        </w:rPr>
        <w:t xml:space="preserve"> и для целей налогообложения</w:t>
      </w:r>
      <w:r w:rsidRPr="00051270">
        <w:rPr>
          <w:rFonts w:ascii="Times New Roman" w:hAnsi="Times New Roman" w:cs="Times New Roman"/>
          <w:color w:val="000000" w:themeColor="text1"/>
          <w:sz w:val="28"/>
          <w:szCs w:val="28"/>
        </w:rPr>
        <w:t>.</w:t>
      </w:r>
      <w:bookmarkEnd w:id="8"/>
    </w:p>
    <w:p w:rsidR="00F1688F" w:rsidRDefault="000E6C81"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С помощью методологических аспектов учетной политики, учитывая при этом требования нормативных документов, выбирается альтернативный вариант элементов учетной политики. При формировании учетной политики, организация должна раскрыть свои способы ведения бухгалтерского учета, которые влияют на оценивание и принятие решений пользователями.</w:t>
      </w:r>
    </w:p>
    <w:p w:rsidR="00305F36" w:rsidRDefault="00305F36"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Для сближения бухгалтерского и налогового учета в учетной политике для целей бухгалтерского учета устанавливаются элементы, закрепленные в учетной политике для целей налогообложения.</w:t>
      </w:r>
    </w:p>
    <w:p w:rsidR="00305F36" w:rsidRDefault="00305F36"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ООО «Сервисная компания ЛАК» утвердило учетную политику для целей бухгалтерского и налогового учета одним приказом, выделив их в отдельные разделы.</w:t>
      </w:r>
    </w:p>
    <w:p w:rsidR="000E6C81" w:rsidRPr="00051270" w:rsidRDefault="000E6C81" w:rsidP="00051270">
      <w:pPr>
        <w:pStyle w:val="3"/>
        <w:spacing w:before="360" w:after="240" w:line="360" w:lineRule="auto"/>
        <w:ind w:firstLine="709"/>
        <w:rPr>
          <w:rFonts w:ascii="Times New Roman" w:hAnsi="Times New Roman" w:cs="Times New Roman"/>
          <w:color w:val="000000" w:themeColor="text1"/>
          <w:sz w:val="28"/>
          <w:szCs w:val="28"/>
        </w:rPr>
      </w:pPr>
      <w:bookmarkStart w:id="9" w:name="_Toc407045841"/>
      <w:r w:rsidRPr="00051270">
        <w:rPr>
          <w:rFonts w:ascii="Times New Roman" w:hAnsi="Times New Roman" w:cs="Times New Roman"/>
          <w:color w:val="000000" w:themeColor="text1"/>
          <w:sz w:val="28"/>
          <w:szCs w:val="28"/>
        </w:rPr>
        <w:t>2.2.1 Учет основных средств.</w:t>
      </w:r>
      <w:bookmarkEnd w:id="9"/>
    </w:p>
    <w:p w:rsidR="00305F36" w:rsidRDefault="00F82C17"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Для объектов, подлежащих государственной регистрации, принятие к учету в качестве основного средства в бухгалтерском и налоговом учете совпадает. Различие в том, что после государственной регистрации для учета в целях налогообложения не уточняется ранее начисленная сумма амортизации.</w:t>
      </w:r>
    </w:p>
    <w:p w:rsidR="00E63CF3" w:rsidRDefault="002A4253"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учетной политике определен способ переоценки основных средств. Организация в соответствии с ПБУ не чаще чем раз в год может переоценить объекты основных средств по текущей стоимости индексацией или прямым пересчетом </w:t>
      </w:r>
      <w:r w:rsidR="00152EFB">
        <w:rPr>
          <w:rFonts w:ascii="Times New Roman" w:hAnsi="Times New Roman" w:cs="Times New Roman"/>
          <w:sz w:val="28"/>
          <w:szCs w:val="28"/>
        </w:rPr>
        <w:t>по документально подтвержденным рыночным ценам. Существует три варианта возможности переоценки: переоцениваются все основные средства, переоцениваются отдельная группа однородных основных средств, переоценка не осуществляется.</w:t>
      </w:r>
    </w:p>
    <w:p w:rsidR="00152EFB" w:rsidRDefault="00152EFB"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Если основные средства были однажды переоценены, то в дальнейшем по этим средствам регулярно проводят переоценку, что бы их стоимость, </w:t>
      </w:r>
      <w:r>
        <w:rPr>
          <w:rFonts w:ascii="Times New Roman" w:hAnsi="Times New Roman" w:cs="Times New Roman"/>
          <w:sz w:val="28"/>
          <w:szCs w:val="28"/>
        </w:rPr>
        <w:lastRenderedPageBreak/>
        <w:t>отраженная в бухгалтерской отчетности, не сильно отличалась от текущей стоимости.</w:t>
      </w:r>
    </w:p>
    <w:p w:rsidR="00152EFB" w:rsidRDefault="00152EFB"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После того, как в силу вступила 25 глава Налогового Кодекса РФ сумма переоценки стоимости основного средства не признается доходом (расходом), который учитывается в налогообложении, и не принимается при нахождении  стоимости имущества, которое амортизируется.</w:t>
      </w:r>
    </w:p>
    <w:p w:rsidR="00152EFB" w:rsidRDefault="00004A17"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бухгалтерском учете не амортизируются: земельные участки, жилищный фонд, объекты внешнего благоустройства, судоходные сооружения, продуктивный скот, многолетние насаждения, не достигшие эксплуатационного возраста. В налоговом учете не амортизируются объекты: переданные (полученные) в безвозмездное пользование, переведенные на консервацию свыше трех месяцев, находящиеся на реконструкции и модернизации свыше 12 месяцев.</w:t>
      </w:r>
    </w:p>
    <w:p w:rsidR="00004A17" w:rsidRDefault="00004A17"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Предприятие может амортизировать основные средства ускоренным способом. Для этого к основной норме амортизации нужно добавить специализированный коэффициент, но не более 3. Способ начисления амортизации выбирается исходя из того, какой результат организация хочет получить: уменьшение налоговых обязательств или с</w:t>
      </w:r>
      <w:r w:rsidR="00294B47">
        <w:rPr>
          <w:rFonts w:ascii="Times New Roman" w:hAnsi="Times New Roman" w:cs="Times New Roman"/>
          <w:sz w:val="28"/>
          <w:szCs w:val="28"/>
        </w:rPr>
        <w:t>ближение</w:t>
      </w:r>
      <w:r>
        <w:rPr>
          <w:rFonts w:ascii="Times New Roman" w:hAnsi="Times New Roman" w:cs="Times New Roman"/>
          <w:sz w:val="28"/>
          <w:szCs w:val="28"/>
        </w:rPr>
        <w:t xml:space="preserve"> налогового и бухгалтерского учета.</w:t>
      </w:r>
    </w:p>
    <w:p w:rsidR="00294B47" w:rsidRDefault="00004A17"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94B47">
        <w:rPr>
          <w:rFonts w:ascii="Times New Roman" w:hAnsi="Times New Roman" w:cs="Times New Roman"/>
          <w:sz w:val="28"/>
          <w:szCs w:val="28"/>
        </w:rPr>
        <w:t>1. Для уменьшени</w:t>
      </w:r>
      <w:r w:rsidR="00D53672">
        <w:rPr>
          <w:rFonts w:ascii="Times New Roman" w:hAnsi="Times New Roman" w:cs="Times New Roman"/>
          <w:sz w:val="28"/>
          <w:szCs w:val="28"/>
        </w:rPr>
        <w:t>я</w:t>
      </w:r>
      <w:r w:rsidR="00294B47">
        <w:rPr>
          <w:rFonts w:ascii="Times New Roman" w:hAnsi="Times New Roman" w:cs="Times New Roman"/>
          <w:sz w:val="28"/>
          <w:szCs w:val="28"/>
        </w:rPr>
        <w:t xml:space="preserve"> налоговых обязательств.</w:t>
      </w:r>
    </w:p>
    <w:p w:rsidR="00004A17" w:rsidRDefault="00C901D3"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При параллельном ведении амортизации основных средств возникает проблема увеличения трудоемкости учета, а соответственно и его стоимости. Это будет оправдано</w:t>
      </w:r>
      <w:r w:rsidR="00DC4BD3">
        <w:rPr>
          <w:rFonts w:ascii="Times New Roman" w:hAnsi="Times New Roman" w:cs="Times New Roman"/>
          <w:sz w:val="28"/>
          <w:szCs w:val="28"/>
        </w:rPr>
        <w:t xml:space="preserve"> для:</w:t>
      </w:r>
    </w:p>
    <w:p w:rsidR="00DC4BD3" w:rsidRDefault="00DC4BD3" w:rsidP="00AA43D0">
      <w:pPr>
        <w:pStyle w:val="a5"/>
        <w:numPr>
          <w:ilvl w:val="0"/>
          <w:numId w:val="18"/>
        </w:numPr>
        <w:shd w:val="clear" w:color="auto" w:fill="FFFFFF"/>
        <w:spacing w:after="0" w:line="360" w:lineRule="auto"/>
        <w:ind w:left="0" w:firstLine="720"/>
        <w:jc w:val="both"/>
        <w:rPr>
          <w:rFonts w:ascii="Times New Roman" w:hAnsi="Times New Roman" w:cs="Times New Roman"/>
          <w:sz w:val="28"/>
          <w:szCs w:val="28"/>
        </w:rPr>
      </w:pPr>
      <w:r w:rsidRPr="00DC4BD3">
        <w:rPr>
          <w:rFonts w:ascii="Times New Roman" w:hAnsi="Times New Roman" w:cs="Times New Roman"/>
          <w:sz w:val="28"/>
          <w:szCs w:val="28"/>
        </w:rPr>
        <w:t>необходимости накопления источников финансирования капитальных вложений;</w:t>
      </w:r>
    </w:p>
    <w:p w:rsidR="00DC4BD3" w:rsidRDefault="00DC4BD3" w:rsidP="00AA43D0">
      <w:pPr>
        <w:pStyle w:val="a5"/>
        <w:numPr>
          <w:ilvl w:val="0"/>
          <w:numId w:val="18"/>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удовлетворения требований акционеров или инвесторов</w:t>
      </w:r>
      <w:r w:rsidR="001E1206">
        <w:rPr>
          <w:rFonts w:ascii="Times New Roman" w:hAnsi="Times New Roman" w:cs="Times New Roman"/>
          <w:sz w:val="28"/>
          <w:szCs w:val="28"/>
        </w:rPr>
        <w:t xml:space="preserve"> по</w:t>
      </w:r>
      <w:r>
        <w:rPr>
          <w:rFonts w:ascii="Times New Roman" w:hAnsi="Times New Roman" w:cs="Times New Roman"/>
          <w:sz w:val="28"/>
          <w:szCs w:val="28"/>
        </w:rPr>
        <w:t xml:space="preserve"> повышени</w:t>
      </w:r>
      <w:r w:rsidR="001E1206">
        <w:rPr>
          <w:rFonts w:ascii="Times New Roman" w:hAnsi="Times New Roman" w:cs="Times New Roman"/>
          <w:sz w:val="28"/>
          <w:szCs w:val="28"/>
        </w:rPr>
        <w:t>ю</w:t>
      </w:r>
      <w:r>
        <w:rPr>
          <w:rFonts w:ascii="Times New Roman" w:hAnsi="Times New Roman" w:cs="Times New Roman"/>
          <w:sz w:val="28"/>
          <w:szCs w:val="28"/>
        </w:rPr>
        <w:t xml:space="preserve"> достоверности отчетности</w:t>
      </w:r>
      <w:r w:rsidR="001E1206">
        <w:rPr>
          <w:rFonts w:ascii="Times New Roman" w:hAnsi="Times New Roman" w:cs="Times New Roman"/>
          <w:sz w:val="28"/>
          <w:szCs w:val="28"/>
        </w:rPr>
        <w:t>.</w:t>
      </w:r>
    </w:p>
    <w:p w:rsidR="001E1206" w:rsidRDefault="001E1206"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2. Для сближения учетов.</w:t>
      </w:r>
    </w:p>
    <w:p w:rsidR="001E1206" w:rsidRDefault="001E1206" w:rsidP="00AA43D0">
      <w:pPr>
        <w:pStyle w:val="a5"/>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Амортизации бухгалтерского и налогового учета совпадают, если:</w:t>
      </w:r>
    </w:p>
    <w:p w:rsidR="001E1206" w:rsidRDefault="001E1206" w:rsidP="00AA43D0">
      <w:pPr>
        <w:pStyle w:val="a5"/>
        <w:numPr>
          <w:ilvl w:val="0"/>
          <w:numId w:val="19"/>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первоначальная стоимость основных средств в обоих учетах одинаковая;</w:t>
      </w:r>
    </w:p>
    <w:p w:rsidR="001E1206" w:rsidRDefault="001E1206" w:rsidP="00AA43D0">
      <w:pPr>
        <w:pStyle w:val="a5"/>
        <w:numPr>
          <w:ilvl w:val="0"/>
          <w:numId w:val="19"/>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сроки полезного использования основных средств одни и те же;</w:t>
      </w:r>
    </w:p>
    <w:p w:rsidR="001E1206" w:rsidRDefault="001E1206" w:rsidP="00AA43D0">
      <w:pPr>
        <w:pStyle w:val="a5"/>
        <w:numPr>
          <w:ilvl w:val="0"/>
          <w:numId w:val="19"/>
        </w:numPr>
        <w:shd w:val="clear" w:color="auto" w:fill="FFFFFF"/>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используется линейный метод начисления амортизации.</w:t>
      </w:r>
    </w:p>
    <w:p w:rsidR="001B6166" w:rsidRDefault="001B6166"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налоговом учете, в отличие от бухгалтерского, сумма начисляемой амортизации признается расходом, если основные средства применялись для извлечения дохода.</w:t>
      </w:r>
    </w:p>
    <w:p w:rsidR="001E1206" w:rsidRPr="001E1206" w:rsidRDefault="001B6166"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учетной политике так же закрепляется применяемый вариант ведения учета расходов на ремонт основных средств.</w:t>
      </w:r>
    </w:p>
    <w:p w:rsidR="00F82C17" w:rsidRDefault="00EB02C2" w:rsidP="00AA43D0">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Выписка из учетной политики</w:t>
      </w:r>
      <w:r w:rsidR="001B6166">
        <w:rPr>
          <w:rFonts w:ascii="Times New Roman" w:hAnsi="Times New Roman" w:cs="Times New Roman"/>
          <w:sz w:val="28"/>
          <w:szCs w:val="28"/>
        </w:rPr>
        <w:t xml:space="preserve"> ООО «Сервисная компания ЛАК»</w:t>
      </w:r>
      <w:r>
        <w:rPr>
          <w:rFonts w:ascii="Times New Roman" w:hAnsi="Times New Roman" w:cs="Times New Roman"/>
          <w:sz w:val="28"/>
          <w:szCs w:val="28"/>
        </w:rPr>
        <w:t xml:space="preserve"> в части учета основных средств в бухгалтерском и налоговом учете приведена в Приложении 5.</w:t>
      </w:r>
    </w:p>
    <w:p w:rsidR="001B6166" w:rsidRPr="00051270" w:rsidRDefault="001B6166" w:rsidP="00051270">
      <w:pPr>
        <w:pStyle w:val="3"/>
        <w:spacing w:before="360" w:after="240" w:line="360" w:lineRule="auto"/>
        <w:ind w:firstLine="709"/>
        <w:rPr>
          <w:rFonts w:ascii="Times New Roman" w:hAnsi="Times New Roman" w:cs="Times New Roman"/>
          <w:color w:val="000000" w:themeColor="text1"/>
          <w:sz w:val="28"/>
          <w:szCs w:val="28"/>
        </w:rPr>
      </w:pPr>
      <w:bookmarkStart w:id="10" w:name="_Toc407045842"/>
      <w:r w:rsidRPr="00051270">
        <w:rPr>
          <w:rFonts w:ascii="Times New Roman" w:hAnsi="Times New Roman" w:cs="Times New Roman"/>
          <w:color w:val="000000" w:themeColor="text1"/>
          <w:sz w:val="28"/>
          <w:szCs w:val="28"/>
        </w:rPr>
        <w:t>2.2.2 Учет нематериальных активов</w:t>
      </w:r>
      <w:bookmarkEnd w:id="10"/>
    </w:p>
    <w:p w:rsidR="00277E3F" w:rsidRPr="00277E3F" w:rsidRDefault="00277E3F"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277E3F">
        <w:rPr>
          <w:rFonts w:ascii="Times New Roman" w:eastAsia="Calibri" w:hAnsi="Times New Roman" w:cs="Times New Roman"/>
          <w:sz w:val="28"/>
          <w:szCs w:val="28"/>
        </w:rPr>
        <w:t xml:space="preserve">К объектам </w:t>
      </w:r>
      <w:r>
        <w:rPr>
          <w:rFonts w:ascii="Times New Roman" w:hAnsi="Times New Roman" w:cs="Times New Roman"/>
          <w:sz w:val="28"/>
          <w:szCs w:val="28"/>
        </w:rPr>
        <w:t>нематериальных активов</w:t>
      </w:r>
      <w:r w:rsidRPr="00277E3F">
        <w:rPr>
          <w:rFonts w:ascii="Times New Roman" w:eastAsia="Calibri" w:hAnsi="Times New Roman" w:cs="Times New Roman"/>
          <w:sz w:val="28"/>
          <w:szCs w:val="28"/>
        </w:rPr>
        <w:t xml:space="preserve"> относятся результаты интеллектуальной деятельности, приобретенные или созданные </w:t>
      </w:r>
      <w:r>
        <w:rPr>
          <w:rFonts w:ascii="Times New Roman" w:hAnsi="Times New Roman" w:cs="Times New Roman"/>
          <w:sz w:val="28"/>
          <w:szCs w:val="28"/>
        </w:rPr>
        <w:t>организацией</w:t>
      </w:r>
      <w:r w:rsidRPr="00277E3F">
        <w:rPr>
          <w:rFonts w:ascii="Times New Roman" w:eastAsia="Calibri" w:hAnsi="Times New Roman" w:cs="Times New Roman"/>
          <w:sz w:val="28"/>
          <w:szCs w:val="28"/>
        </w:rPr>
        <w:t xml:space="preserve">,  иные объекты интеллектуальной собственности (исключительные права на них), оформленные надлежащим образом, используемые в производстве продукции (выполнении работ, оказании услуг) или для управленческих нужд </w:t>
      </w:r>
      <w:r>
        <w:rPr>
          <w:rFonts w:ascii="Times New Roman" w:hAnsi="Times New Roman" w:cs="Times New Roman"/>
          <w:sz w:val="28"/>
          <w:szCs w:val="28"/>
        </w:rPr>
        <w:t>организации</w:t>
      </w:r>
      <w:r w:rsidRPr="00277E3F">
        <w:rPr>
          <w:rFonts w:ascii="Times New Roman" w:eastAsia="Calibri" w:hAnsi="Times New Roman" w:cs="Times New Roman"/>
          <w:sz w:val="28"/>
          <w:szCs w:val="28"/>
        </w:rPr>
        <w:t xml:space="preserve">  в течение длительного времени (продолжительностью свыше 12 месяцев).</w:t>
      </w:r>
    </w:p>
    <w:p w:rsidR="00277E3F" w:rsidRDefault="00277E3F" w:rsidP="00AA43D0">
      <w:pPr>
        <w:autoSpaceDE w:val="0"/>
        <w:autoSpaceDN w:val="0"/>
        <w:adjustRightInd w:val="0"/>
        <w:spacing w:after="0" w:line="360" w:lineRule="auto"/>
        <w:ind w:firstLine="720"/>
        <w:jc w:val="both"/>
        <w:rPr>
          <w:rFonts w:ascii="Times New Roman" w:hAnsi="Times New Roman" w:cs="Times New Roman"/>
          <w:sz w:val="28"/>
          <w:szCs w:val="28"/>
        </w:rPr>
      </w:pPr>
      <w:r w:rsidRPr="00277E3F">
        <w:rPr>
          <w:rFonts w:ascii="Times New Roman" w:eastAsia="Calibri" w:hAnsi="Times New Roman" w:cs="Times New Roman"/>
          <w:sz w:val="28"/>
          <w:szCs w:val="28"/>
        </w:rPr>
        <w:t xml:space="preserve">Определение срока полезного использования объекта </w:t>
      </w:r>
      <w:r>
        <w:rPr>
          <w:rFonts w:ascii="Times New Roman" w:hAnsi="Times New Roman" w:cs="Times New Roman"/>
          <w:sz w:val="28"/>
          <w:szCs w:val="28"/>
        </w:rPr>
        <w:t>нематериальных активов</w:t>
      </w:r>
      <w:r w:rsidRPr="00277E3F">
        <w:rPr>
          <w:rFonts w:ascii="Times New Roman" w:eastAsia="Calibri" w:hAnsi="Times New Roman" w:cs="Times New Roman"/>
          <w:sz w:val="28"/>
          <w:szCs w:val="28"/>
        </w:rPr>
        <w:t xml:space="preserve"> производится исходя из срока действия патента, свидетельства и (или) из других ограничений сроков использования объектов интеллектуальной собственности в соответствии с законодательством РФ или применимым законодательством иностранного государства, а также исходя из полезного срока использования </w:t>
      </w:r>
      <w:r>
        <w:rPr>
          <w:rFonts w:ascii="Times New Roman" w:hAnsi="Times New Roman" w:cs="Times New Roman"/>
          <w:sz w:val="28"/>
          <w:szCs w:val="28"/>
        </w:rPr>
        <w:t>нематериальных активов</w:t>
      </w:r>
      <w:r w:rsidRPr="00277E3F">
        <w:rPr>
          <w:rFonts w:ascii="Times New Roman" w:eastAsia="Calibri" w:hAnsi="Times New Roman" w:cs="Times New Roman"/>
          <w:sz w:val="28"/>
          <w:szCs w:val="28"/>
        </w:rPr>
        <w:t xml:space="preserve">, обусловленного соответствующими договорами. По нематериальным активам, по которым невозможно определить срок полезного использования объекта </w:t>
      </w:r>
      <w:r>
        <w:rPr>
          <w:rFonts w:ascii="Times New Roman" w:hAnsi="Times New Roman" w:cs="Times New Roman"/>
          <w:sz w:val="28"/>
          <w:szCs w:val="28"/>
        </w:rPr>
        <w:lastRenderedPageBreak/>
        <w:t>нематериальных активов</w:t>
      </w:r>
      <w:r w:rsidRPr="00277E3F">
        <w:rPr>
          <w:rFonts w:ascii="Times New Roman" w:eastAsia="Calibri" w:hAnsi="Times New Roman" w:cs="Times New Roman"/>
          <w:sz w:val="28"/>
          <w:szCs w:val="28"/>
        </w:rPr>
        <w:t>, нормы амортизации устанавливаются в расчете на десять лет.</w:t>
      </w:r>
    </w:p>
    <w:p w:rsidR="00277E3F" w:rsidRDefault="00277E3F" w:rsidP="00AA43D0">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Не все виды нематериальных активов учитываются одновременно в бухгалтерском и налоговом учетах. Например, в бухгалтерском учете не учитывается владение ноу-хау, секретной формулой, коммерческого опыта и т.д. А в учете в целях налогообложения не отражаются положительная деловая репутация и организационные расходы, признанные частью вклада участников в уставный капитал организации.</w:t>
      </w:r>
    </w:p>
    <w:p w:rsidR="00277E3F" w:rsidRDefault="00277E3F" w:rsidP="00AA43D0">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Нематериальные активы погашаются посредством амортизации, причем в учетной политике должно быть отражено каким методом это делается.</w:t>
      </w:r>
    </w:p>
    <w:p w:rsidR="00277E3F" w:rsidRDefault="00277E3F" w:rsidP="00AA43D0">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Амортизация </w:t>
      </w:r>
      <w:r w:rsidR="00586352">
        <w:rPr>
          <w:rFonts w:ascii="Times New Roman" w:hAnsi="Times New Roman" w:cs="Times New Roman"/>
          <w:sz w:val="28"/>
          <w:szCs w:val="28"/>
        </w:rPr>
        <w:t>начисляется весь срок использования нематериальных активов</w:t>
      </w:r>
      <w:r w:rsidR="006A1064">
        <w:rPr>
          <w:rFonts w:ascii="Times New Roman" w:hAnsi="Times New Roman" w:cs="Times New Roman"/>
          <w:sz w:val="28"/>
          <w:szCs w:val="28"/>
        </w:rPr>
        <w:t>, который определяется:</w:t>
      </w:r>
    </w:p>
    <w:p w:rsidR="006A1064" w:rsidRDefault="006A1064" w:rsidP="00AA43D0">
      <w:pPr>
        <w:pStyle w:val="a5"/>
        <w:numPr>
          <w:ilvl w:val="0"/>
          <w:numId w:val="20"/>
        </w:numPr>
        <w:autoSpaceDE w:val="0"/>
        <w:autoSpaceDN w:val="0"/>
        <w:adjustRightInd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сроками действия патентов, свидетельств и др. согласно законам РФ;</w:t>
      </w:r>
    </w:p>
    <w:p w:rsidR="006A1064" w:rsidRDefault="006A1064" w:rsidP="00AA43D0">
      <w:pPr>
        <w:pStyle w:val="a5"/>
        <w:numPr>
          <w:ilvl w:val="0"/>
          <w:numId w:val="20"/>
        </w:numPr>
        <w:autoSpaceDE w:val="0"/>
        <w:autoSpaceDN w:val="0"/>
        <w:adjustRightInd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ожидаемыми сроками использования объектов, за которые организация получит экономическую выгоду;</w:t>
      </w:r>
    </w:p>
    <w:p w:rsidR="006A1064" w:rsidRDefault="006A1064" w:rsidP="00AA43D0">
      <w:pPr>
        <w:pStyle w:val="a5"/>
        <w:numPr>
          <w:ilvl w:val="0"/>
          <w:numId w:val="20"/>
        </w:numPr>
        <w:autoSpaceDE w:val="0"/>
        <w:autoSpaceDN w:val="0"/>
        <w:adjustRightInd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количеством продукции, которое организация получит при использовании актива.</w:t>
      </w:r>
    </w:p>
    <w:p w:rsidR="006A1064" w:rsidRDefault="006A1064" w:rsidP="00AA43D0">
      <w:pPr>
        <w:pStyle w:val="a5"/>
        <w:autoSpaceDE w:val="0"/>
        <w:autoSpaceDN w:val="0"/>
        <w:adjustRightInd w:val="0"/>
        <w:spacing w:after="0" w:line="360" w:lineRule="auto"/>
        <w:ind w:left="0" w:firstLine="720"/>
        <w:jc w:val="both"/>
        <w:rPr>
          <w:rFonts w:ascii="Times New Roman" w:hAnsi="Times New Roman" w:cs="Times New Roman"/>
          <w:sz w:val="28"/>
        </w:rPr>
      </w:pPr>
      <w:r>
        <w:rPr>
          <w:rFonts w:ascii="Times New Roman" w:hAnsi="Times New Roman" w:cs="Times New Roman"/>
          <w:sz w:val="28"/>
          <w:szCs w:val="28"/>
        </w:rPr>
        <w:t xml:space="preserve">Суммы амортизации, которые начисляются по нематериальным активам, могут </w:t>
      </w:r>
      <w:r w:rsidRPr="006A1064">
        <w:rPr>
          <w:rFonts w:ascii="Times New Roman" w:hAnsi="Times New Roman" w:cs="Times New Roman"/>
          <w:sz w:val="28"/>
          <w:szCs w:val="28"/>
        </w:rPr>
        <w:t xml:space="preserve">отражаться на счете 04 </w:t>
      </w:r>
      <w:r w:rsidRPr="006A1064">
        <w:rPr>
          <w:rFonts w:ascii="Times New Roman" w:hAnsi="Times New Roman" w:cs="Times New Roman"/>
          <w:sz w:val="28"/>
        </w:rPr>
        <w:t xml:space="preserve">«Нематериальные активы» </w:t>
      </w:r>
      <w:r w:rsidRPr="006A1064">
        <w:rPr>
          <w:rFonts w:ascii="Times New Roman" w:hAnsi="Times New Roman" w:cs="Times New Roman"/>
          <w:sz w:val="28"/>
          <w:szCs w:val="28"/>
        </w:rPr>
        <w:t xml:space="preserve">и счете 05 </w:t>
      </w:r>
      <w:r w:rsidRPr="006A1064">
        <w:rPr>
          <w:rFonts w:ascii="Times New Roman" w:hAnsi="Times New Roman" w:cs="Times New Roman"/>
          <w:sz w:val="28"/>
        </w:rPr>
        <w:t>«Амортизация нематериальных активов».</w:t>
      </w:r>
      <w:r>
        <w:rPr>
          <w:rFonts w:ascii="Times New Roman" w:hAnsi="Times New Roman" w:cs="Times New Roman"/>
          <w:sz w:val="28"/>
        </w:rPr>
        <w:t xml:space="preserve"> В учетной политике указывается конкретный счет.</w:t>
      </w:r>
    </w:p>
    <w:p w:rsidR="006A1064" w:rsidRDefault="006A1064" w:rsidP="00AA43D0">
      <w:pPr>
        <w:pStyle w:val="a5"/>
        <w:autoSpaceDE w:val="0"/>
        <w:autoSpaceDN w:val="0"/>
        <w:adjustRightInd w:val="0"/>
        <w:spacing w:after="0" w:line="360" w:lineRule="auto"/>
        <w:ind w:left="0" w:firstLine="720"/>
        <w:jc w:val="both"/>
        <w:rPr>
          <w:rFonts w:ascii="Times New Roman" w:hAnsi="Times New Roman" w:cs="Times New Roman"/>
          <w:sz w:val="28"/>
        </w:rPr>
      </w:pPr>
      <w:r>
        <w:rPr>
          <w:rFonts w:ascii="Times New Roman" w:hAnsi="Times New Roman" w:cs="Times New Roman"/>
          <w:sz w:val="28"/>
        </w:rPr>
        <w:t xml:space="preserve">В учетной политике ООО «Сервисная компания ЛАК» закреплено, что амортизация начисляется линейным способом и собирается на счете 05 </w:t>
      </w:r>
      <w:r w:rsidRPr="006A1064">
        <w:rPr>
          <w:rFonts w:ascii="Times New Roman" w:hAnsi="Times New Roman" w:cs="Times New Roman"/>
          <w:sz w:val="28"/>
        </w:rPr>
        <w:t>«Амортизация нематериальных активов».</w:t>
      </w:r>
    </w:p>
    <w:p w:rsidR="006A1064" w:rsidRPr="00051270" w:rsidRDefault="006A1064" w:rsidP="00051270">
      <w:pPr>
        <w:pStyle w:val="3"/>
        <w:spacing w:before="360" w:after="240" w:line="360" w:lineRule="auto"/>
        <w:ind w:firstLine="709"/>
        <w:rPr>
          <w:rFonts w:ascii="Times New Roman" w:hAnsi="Times New Roman" w:cs="Times New Roman"/>
          <w:color w:val="000000" w:themeColor="text1"/>
          <w:sz w:val="28"/>
          <w:szCs w:val="28"/>
        </w:rPr>
      </w:pPr>
      <w:bookmarkStart w:id="11" w:name="_Toc407045843"/>
      <w:r w:rsidRPr="00051270">
        <w:rPr>
          <w:rFonts w:ascii="Times New Roman" w:hAnsi="Times New Roman" w:cs="Times New Roman"/>
          <w:color w:val="000000" w:themeColor="text1"/>
          <w:sz w:val="28"/>
          <w:szCs w:val="28"/>
        </w:rPr>
        <w:t>2.2.3 Учет материально-производственных запасов</w:t>
      </w:r>
      <w:bookmarkEnd w:id="11"/>
    </w:p>
    <w:p w:rsidR="00742210" w:rsidRPr="004453BD" w:rsidRDefault="00742210"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При ведении бухгалтерского учета </w:t>
      </w:r>
      <w:r w:rsidRPr="004453BD">
        <w:rPr>
          <w:rFonts w:ascii="Times New Roman" w:hAnsi="Times New Roman" w:cs="Times New Roman"/>
          <w:sz w:val="28"/>
          <w:szCs w:val="28"/>
        </w:rPr>
        <w:t>организация должна</w:t>
      </w:r>
      <w:r w:rsidRPr="004453BD">
        <w:rPr>
          <w:rFonts w:ascii="Times New Roman" w:eastAsia="Calibri" w:hAnsi="Times New Roman" w:cs="Times New Roman"/>
          <w:sz w:val="28"/>
          <w:szCs w:val="28"/>
        </w:rPr>
        <w:t xml:space="preserve"> руководств</w:t>
      </w:r>
      <w:r w:rsidRPr="004453BD">
        <w:rPr>
          <w:rFonts w:ascii="Times New Roman" w:hAnsi="Times New Roman" w:cs="Times New Roman"/>
          <w:sz w:val="28"/>
          <w:szCs w:val="28"/>
        </w:rPr>
        <w:t>оваться</w:t>
      </w:r>
      <w:r w:rsidRPr="004453BD">
        <w:rPr>
          <w:rFonts w:ascii="Times New Roman" w:eastAsia="Calibri" w:hAnsi="Times New Roman" w:cs="Times New Roman"/>
          <w:sz w:val="28"/>
          <w:szCs w:val="28"/>
        </w:rPr>
        <w:t xml:space="preserve"> Положением по бухгалтерскому учету «Учет материально </w:t>
      </w:r>
      <w:r w:rsidRPr="004453BD">
        <w:rPr>
          <w:rFonts w:ascii="Times New Roman" w:eastAsia="Calibri" w:hAnsi="Times New Roman" w:cs="Times New Roman"/>
          <w:sz w:val="28"/>
          <w:szCs w:val="28"/>
        </w:rPr>
        <w:lastRenderedPageBreak/>
        <w:t>– производственных запасов» ПБУ 5/01, утвержденным Приказом Минфина РФ от 09.06.2001 № 44н;  «Методическими указаниями по бухгалтерскому учету материально – производственных запасов», утвержденными Приказом Минфина РФ от 28.12.2001 № 119н.</w:t>
      </w:r>
    </w:p>
    <w:p w:rsidR="006A1064" w:rsidRPr="004453BD" w:rsidRDefault="00742210" w:rsidP="00AA43D0">
      <w:pPr>
        <w:spacing w:after="0" w:line="360" w:lineRule="auto"/>
        <w:ind w:firstLine="720"/>
        <w:jc w:val="both"/>
        <w:rPr>
          <w:rFonts w:ascii="Times New Roman" w:hAnsi="Times New Roman" w:cs="Times New Roman"/>
          <w:sz w:val="28"/>
          <w:szCs w:val="28"/>
        </w:rPr>
      </w:pPr>
      <w:r w:rsidRPr="004453BD">
        <w:rPr>
          <w:rFonts w:ascii="Times New Roman" w:eastAsia="Calibri" w:hAnsi="Times New Roman" w:cs="Times New Roman"/>
          <w:sz w:val="28"/>
          <w:szCs w:val="28"/>
        </w:rPr>
        <w:t xml:space="preserve">К </w:t>
      </w:r>
      <w:r w:rsidRPr="004453BD">
        <w:rPr>
          <w:rFonts w:ascii="Times New Roman" w:hAnsi="Times New Roman" w:cs="Times New Roman"/>
          <w:sz w:val="28"/>
          <w:szCs w:val="28"/>
        </w:rPr>
        <w:t>материально-производственным запасам</w:t>
      </w:r>
      <w:r w:rsidRPr="004453BD">
        <w:rPr>
          <w:rFonts w:ascii="Times New Roman" w:eastAsia="Calibri" w:hAnsi="Times New Roman" w:cs="Times New Roman"/>
          <w:sz w:val="28"/>
          <w:szCs w:val="28"/>
        </w:rPr>
        <w:t xml:space="preserve"> относятся сырье, мате</w:t>
      </w:r>
      <w:r w:rsidRPr="004453BD">
        <w:rPr>
          <w:rFonts w:ascii="Times New Roman" w:hAnsi="Times New Roman" w:cs="Times New Roman"/>
          <w:sz w:val="28"/>
          <w:szCs w:val="28"/>
        </w:rPr>
        <w:t>риалы, оборудование к установке и</w:t>
      </w:r>
      <w:r w:rsidRPr="004453BD">
        <w:rPr>
          <w:rFonts w:ascii="Times New Roman" w:eastAsia="Calibri" w:hAnsi="Times New Roman" w:cs="Times New Roman"/>
          <w:sz w:val="28"/>
          <w:szCs w:val="28"/>
        </w:rPr>
        <w:t xml:space="preserve"> товары.</w:t>
      </w:r>
      <w:r w:rsidRPr="004453BD">
        <w:rPr>
          <w:rFonts w:ascii="Times New Roman" w:hAnsi="Times New Roman" w:cs="Times New Roman"/>
          <w:sz w:val="28"/>
          <w:szCs w:val="28"/>
        </w:rPr>
        <w:t xml:space="preserve"> В бухгалтерском и налоговом учете совпадает формирование первоначальных стоимостей.</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На балансе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учитываются МПЗ, принадлежащие ему на праве собственности, независимо от фактического поступления МПЗ на склады. МПЗ,  не принадлежащие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но находящиеся в его пользовании или распоряжении, учитываются на забалансовых счетах.</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Бухгалтерский учет МПЗ организуется по номенклатурным номерам.</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Специальные инструменты, специальные приспособления, специальное оборудование,  специальная одежда и обувь независимо от их стоимости и срока полезного использования учитываются в составе МПЗ.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МПЗ принимаются к учету по фактической себестоимости приобретения и изготовления.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Фактической себестоимостью МПЗ, приобретенных за плату, признается сумма фактических затрат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на приобретение, за исключением налога на добавленную стоимость и иных возмещаемых налогов (кроме случаев, предусмотренных законодательством РФ), включая:</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b/>
          <w:sz w:val="28"/>
          <w:szCs w:val="28"/>
        </w:rPr>
        <w:t>А)</w:t>
      </w:r>
      <w:r w:rsidRPr="004453BD">
        <w:rPr>
          <w:rFonts w:ascii="Times New Roman" w:eastAsia="Calibri" w:hAnsi="Times New Roman" w:cs="Times New Roman"/>
          <w:sz w:val="28"/>
          <w:szCs w:val="28"/>
        </w:rPr>
        <w:t xml:space="preserve">  затраты (включая транспортно – заготовительные расходы), которые относятся непосредственно к приобретению конкретной партии товарно-материальных ценностей (ТМЦ), в частности</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 xml:space="preserve">суммы, уплачиваемые в соответствии с договором поставщику (продавцу); </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 xml:space="preserve"> вознаграждения, уплачиваемые посреднической организации, если их можно отнести к конкретной партии МПЗ;</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lastRenderedPageBreak/>
        <w:t xml:space="preserve"> суммы, уплачиваемые  за информационные и консультационные услуги, связанные с приобретением конкретной партии МПЗ;</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таможенные пошлины;</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невозмещаемые налоги, уплачиваемые в связи с приобретением МПЗ;</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затраты по заготовке и доставке конкретной партии МПЗ до места их использования (включая расходы на страхование, проценты по коммерческим кредитам, предоставленным поставщиками, проценты по кредитам и займам, использованным на предварительную оплату МПЗ, начисленные до момента принятия этих МПЗ к учету  оплату авансов);</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затраты по доведению партии запасов до состояния, в котором они пригодны для использования в запланированных целях;</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прочие аналогичные расходы.</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b/>
          <w:sz w:val="28"/>
          <w:szCs w:val="28"/>
        </w:rPr>
        <w:t>Б)</w:t>
      </w:r>
      <w:r w:rsidRPr="004453BD">
        <w:rPr>
          <w:rFonts w:ascii="Times New Roman" w:eastAsia="Calibri" w:hAnsi="Times New Roman" w:cs="Times New Roman"/>
          <w:sz w:val="28"/>
          <w:szCs w:val="28"/>
        </w:rPr>
        <w:t xml:space="preserve"> затраты, которые не могут быть непосредственно отнесены к приобретению конкретной партии ТМЦ, в частности</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вознаграждения, уплачиваемые посреднической организации, через которую приобретены МПЗ;</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суммы, уплачиваемые за информационные и консультационные услуги, связанные с приобретение МПЗ;</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 xml:space="preserve">затраты по заготовке и доставке МПЗ до места их использования (включая расходы на страхование, проценты по коммерческим кредитам, предоставленным поставщиками, проценты по кредитам и займам, использованным на предварительную оплату МПЗ, начисленные до момента принятия этих МПЗ к учету); </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расходы по хранению, комплектации, доработке;</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 xml:space="preserve">прочие аналогичные расходы.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Общехозяйственные и иные аналогичные расходы включаются в фактическую стоимость МПЗ только в случаях, если имеет место документальное подтверждение непосредственной связи указанных расходов с приобретением (созданием) МПЗ.</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b/>
          <w:bCs/>
          <w:sz w:val="28"/>
          <w:szCs w:val="28"/>
        </w:rPr>
      </w:pPr>
      <w:r w:rsidRPr="004453BD">
        <w:rPr>
          <w:rFonts w:ascii="Times New Roman" w:eastAsia="Calibri" w:hAnsi="Times New Roman" w:cs="Times New Roman"/>
          <w:sz w:val="28"/>
          <w:szCs w:val="28"/>
        </w:rPr>
        <w:lastRenderedPageBreak/>
        <w:t xml:space="preserve">Первоначальная стоимость МПЗ, полученных по договорам дарения (безвозмездно),  а также выявленных при инвентаризации, определяется, исходя из рыночной стоимости МПЗ на дату принятия их к бухгалтерскому учету. Рыночная стоимость МПЗ определяется на основании обоснованного экспертного заключения инженерно-технических работников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подготовленного на основании анализа данных рынка идентичных (однородных) товаров в сопоставимых экономических (коммерческих) условиях. В отсутствии достоверных данных о рынке идентичных (однородных) товаров для определения рыночной стоимости МПЗ может быть привлечен независимый лицензированный оценщик.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Первоначальная стоимость МПЗ, внесенных в счет вклада в уставный (складочный) капитал Общества, определяется исходя из их денежной оценки, согласованной учредителями (участниками)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если иное не предусмотрено законодательством РФ.</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Дополнительные расходы, связанные с заготовкой, доставкой МПЗ, полученных безвозмездно, оплаченных неденежными средствами, полученными в счет вклада в уставный капитал, включаются в стоимость таких МПЗ в общем порядке.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МПЗ, полученные по неотфактурованным поставкам,  оцениваются по стоимости, указанной в договоре с поставщиком, при отсутствии договора – по средней себестоимости аналогичных МПЗ, сложившейся на момент получения  неотфактурованной поставки.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МПЗ, право собственности на которые перешло к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но не поступившие на склад (находящиеся в пути), отражаются в бухгалтерском учете по стоимости, указанной в договоре с поставщиком, с последующим уточнением фактической себестоимости в соответствии с поступившими расчетными документами.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В случае, если расчетные документы получены после предоставления годовой финансовой отчетности, сумма уточнения включается в состав прочих доходов (расходов) по статье «Прибыли (убытки) прошлых лет», </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lastRenderedPageBreak/>
        <w:t xml:space="preserve">Фактическая себестоимость МПЗ, изготовленных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определяется, исходя из фактических затрат, связанных с производством  этих МПЗ.</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Возвратные отходы оцениваются в следующем порядке:</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по пониженной цене исходного материального ресурса (по цене возможного использования), если эти отходы могут быть использованы для основного производства, но с повышенными расходами , для нужд вспомогательного производства товаров (работ, услуг);</w:t>
      </w:r>
    </w:p>
    <w:p w:rsidR="004453BD" w:rsidRPr="004453BD" w:rsidRDefault="004453BD" w:rsidP="00AA43D0">
      <w:pPr>
        <w:pStyle w:val="a8"/>
        <w:numPr>
          <w:ilvl w:val="0"/>
          <w:numId w:val="14"/>
        </w:numPr>
        <w:tabs>
          <w:tab w:val="num" w:pos="180"/>
        </w:tabs>
        <w:spacing w:after="0" w:line="360" w:lineRule="auto"/>
        <w:ind w:left="0" w:firstLine="720"/>
        <w:jc w:val="both"/>
        <w:rPr>
          <w:color w:val="000000"/>
          <w:sz w:val="28"/>
          <w:szCs w:val="28"/>
        </w:rPr>
      </w:pPr>
      <w:r w:rsidRPr="004453BD">
        <w:rPr>
          <w:color w:val="000000"/>
          <w:sz w:val="28"/>
          <w:szCs w:val="28"/>
        </w:rPr>
        <w:t>по цене реализации, если эти отходы реализуются на сторону.</w:t>
      </w:r>
    </w:p>
    <w:p w:rsidR="004453BD" w:rsidRPr="004453BD" w:rsidRDefault="004453BD"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Под возвратными отходами понимаются остатки сырья (материалов), полуфабрикатов, теплоносителей и других видов материальных ресурсов, образовавшиеся в процессе производства товаров (работ,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Формирование фактической себестоимости сырья и материалов </w:t>
      </w:r>
      <w:r w:rsidR="0010005F">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производит без использования счетов 15  «Заготовление и приобретение материальных ценностей» и  16 «Отклонение в стоимости материальных ценностей».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При отпуске сырья и материалов в производство и при ином их выбытии они оцениваются по средней (средней скользящей) себестоимости группы однородных материальных ценностей.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Фактические затраты на приобретение сырья и материалов,  которые не могут быть непосредственно отнесены к приобретению конкретной партии ТМЦ  (транспортно-заготовительные и прочие расходы, поименованные в </w:t>
      </w:r>
      <w:r w:rsidR="00AC4EBD">
        <w:rPr>
          <w:rFonts w:ascii="Times New Roman" w:eastAsia="Calibri" w:hAnsi="Times New Roman" w:cs="Times New Roman"/>
          <w:sz w:val="28"/>
          <w:szCs w:val="28"/>
        </w:rPr>
        <w:t xml:space="preserve">    </w:t>
      </w:r>
      <w:r w:rsidRPr="004453BD">
        <w:rPr>
          <w:rFonts w:ascii="Times New Roman" w:eastAsia="Calibri" w:hAnsi="Times New Roman" w:cs="Times New Roman"/>
          <w:sz w:val="28"/>
          <w:szCs w:val="28"/>
        </w:rPr>
        <w:t xml:space="preserve">п. Б раздела,  учитываются в течение месяца обособленно на отдельном субсчете счета 10 «Дополнительные расходы по приобретению ТМЦ». На указанном субсчете учитываются также затраты, которые можно отнести на конкретную партию ТМЦ, но документы по которым поступили в </w:t>
      </w:r>
      <w:r w:rsidR="0010005F">
        <w:rPr>
          <w:rFonts w:ascii="Times New Roman" w:hAnsi="Times New Roman" w:cs="Times New Roman"/>
          <w:sz w:val="28"/>
          <w:szCs w:val="28"/>
        </w:rPr>
        <w:t xml:space="preserve">ООО </w:t>
      </w:r>
      <w:r w:rsidR="0010005F">
        <w:rPr>
          <w:rFonts w:ascii="Times New Roman" w:hAnsi="Times New Roman" w:cs="Times New Roman"/>
          <w:sz w:val="28"/>
          <w:szCs w:val="28"/>
        </w:rPr>
        <w:lastRenderedPageBreak/>
        <w:t>«Сервисная компания ЛАК»</w:t>
      </w:r>
      <w:r w:rsidRPr="004453BD">
        <w:rPr>
          <w:rFonts w:ascii="Times New Roman" w:eastAsia="Calibri" w:hAnsi="Times New Roman" w:cs="Times New Roman"/>
          <w:sz w:val="28"/>
          <w:szCs w:val="28"/>
        </w:rPr>
        <w:t xml:space="preserve"> после получения этой партии сырья и материалов.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В конце месяца расходы, учтенные субсчете счета 10 «Дополнительные расходы по приобретению ТМЦ», распределяются на стоимость выбывших ТМЦ (отпущенных в производство и выбывших по прочим основаниям) и остаток ТМЦ на складе. Распределение производится с учетом остатка на начало месяца пропорционально стоимости использованных и оставшихся на складе запасов.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Если расходы, подлежащие распределению, несущественны,  они полностью списываются на увеличение стоимости выбывших ТМЦ.  При этом уровень существенности определяется как 5% от стоимости ТМЦ,   поступивших на склад в текущем месяце.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 xml:space="preserve">Специальная одежда и специальная обувь, нормативный срок службы которых превышает 12 месяцев, в момент передачи их в эксплуатацию работникам </w:t>
      </w:r>
      <w:r w:rsidR="0010005F">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отражаются на счете 10.11.1 «Специальная одежда и специальная обувь в эксплуатации» и списываются на счета учета расходов равномерно в течение их нормативного срока службы.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Прочая специальная одежда и обувь списываются на счета учета расходов единовременно в момент передачи их в эксплуатацию. В целях контроля за движением и сохранностью указанных объектов Обществом организуется их забалансовый учет.</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Порядок выдачи,  учета и списания специальной одежды и обуви регламентируется «Положением  о порядке выдачи, учета и списания специальной одежды и обуви», утвержденным генеральным директором Общества</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Автомобильные шины (включая запасные) и аккумуляторы, полученные Обществом вместе с приобретенными автотранспортными средствами, учитываются в составе стоимости автотранспортных средств.</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lastRenderedPageBreak/>
        <w:t xml:space="preserve">Зимние автомобильные шины, а также автомобильные шины и аккумуляторы, приобретенные для замены изношенных, списываются на счета учета расходов в момент передачи их в эксплуатацию.   Для обеспечения контроля за движением указанных активов </w:t>
      </w:r>
      <w:r w:rsidR="0010005F">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организуется их  учет на забалансовых счетах. Списание шин и аккумуляторов с забалансового учета производится согласно нормативного срока эксплуатации. </w:t>
      </w:r>
    </w:p>
    <w:p w:rsidR="004453BD" w:rsidRPr="004453BD" w:rsidRDefault="004453BD" w:rsidP="00AA43D0">
      <w:pPr>
        <w:spacing w:after="0" w:line="360" w:lineRule="auto"/>
        <w:ind w:firstLine="720"/>
        <w:jc w:val="both"/>
        <w:rPr>
          <w:rFonts w:ascii="Times New Roman" w:eastAsia="Calibri" w:hAnsi="Times New Roman" w:cs="Times New Roman"/>
          <w:sz w:val="28"/>
          <w:szCs w:val="28"/>
        </w:rPr>
      </w:pPr>
      <w:r w:rsidRPr="004453BD">
        <w:rPr>
          <w:rFonts w:ascii="Times New Roman" w:eastAsia="Calibri" w:hAnsi="Times New Roman" w:cs="Times New Roman"/>
          <w:sz w:val="28"/>
          <w:szCs w:val="28"/>
        </w:rPr>
        <w:t>Резерв под обесценение стоимости МПЗ не создается.</w:t>
      </w:r>
    </w:p>
    <w:p w:rsidR="0010005F" w:rsidRPr="00051270" w:rsidRDefault="0010005F" w:rsidP="00051270">
      <w:pPr>
        <w:pStyle w:val="3"/>
        <w:spacing w:before="360" w:after="240" w:line="360" w:lineRule="auto"/>
        <w:ind w:firstLine="709"/>
        <w:rPr>
          <w:rFonts w:ascii="Times New Roman" w:hAnsi="Times New Roman" w:cs="Times New Roman"/>
          <w:color w:val="000000" w:themeColor="text1"/>
          <w:sz w:val="28"/>
          <w:szCs w:val="28"/>
        </w:rPr>
      </w:pPr>
      <w:bookmarkStart w:id="12" w:name="_Toc407045844"/>
      <w:r w:rsidRPr="00051270">
        <w:rPr>
          <w:rFonts w:ascii="Times New Roman" w:hAnsi="Times New Roman" w:cs="Times New Roman"/>
          <w:color w:val="000000" w:themeColor="text1"/>
          <w:sz w:val="28"/>
          <w:szCs w:val="28"/>
        </w:rPr>
        <w:t>2.2.4 Учет товаров и расходов на продажу</w:t>
      </w:r>
      <w:bookmarkEnd w:id="12"/>
    </w:p>
    <w:p w:rsidR="0010005F" w:rsidRPr="0010005F" w:rsidRDefault="0010005F" w:rsidP="00AA43D0">
      <w:pPr>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К товарам относится часть  МПЗ, приобретенн</w:t>
      </w:r>
      <w:r>
        <w:rPr>
          <w:rFonts w:ascii="Times New Roman" w:hAnsi="Times New Roman" w:cs="Times New Roman"/>
          <w:sz w:val="28"/>
          <w:szCs w:val="28"/>
        </w:rPr>
        <w:t>ая ООО «Сервисная компания ЛАК»</w:t>
      </w:r>
      <w:r w:rsidRPr="004453BD">
        <w:rPr>
          <w:rFonts w:ascii="Times New Roman" w:eastAsia="Calibri" w:hAnsi="Times New Roman" w:cs="Times New Roman"/>
          <w:sz w:val="28"/>
          <w:szCs w:val="28"/>
        </w:rPr>
        <w:t xml:space="preserve"> </w:t>
      </w:r>
      <w:r w:rsidRPr="0010005F">
        <w:rPr>
          <w:rFonts w:ascii="Times New Roman" w:eastAsia="Calibri" w:hAnsi="Times New Roman" w:cs="Times New Roman"/>
          <w:sz w:val="28"/>
          <w:szCs w:val="28"/>
        </w:rPr>
        <w:t xml:space="preserve"> или полученн</w:t>
      </w:r>
      <w:r>
        <w:rPr>
          <w:rFonts w:ascii="Times New Roman" w:hAnsi="Times New Roman" w:cs="Times New Roman"/>
          <w:sz w:val="28"/>
          <w:szCs w:val="28"/>
        </w:rPr>
        <w:t xml:space="preserve">ая им от </w:t>
      </w:r>
      <w:r w:rsidRPr="0010005F">
        <w:rPr>
          <w:rFonts w:ascii="Times New Roman" w:eastAsia="Calibri" w:hAnsi="Times New Roman" w:cs="Times New Roman"/>
          <w:sz w:val="28"/>
          <w:szCs w:val="28"/>
        </w:rPr>
        <w:t xml:space="preserve">третьих лиц и предназначенная  для дальнейшей продажи.  </w:t>
      </w:r>
    </w:p>
    <w:p w:rsidR="0010005F" w:rsidRPr="0010005F" w:rsidRDefault="0010005F" w:rsidP="00AA43D0">
      <w:pPr>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 xml:space="preserve">Товары принимаются к учету по фактической себестоимости их приобретения. </w:t>
      </w:r>
    </w:p>
    <w:p w:rsidR="0010005F" w:rsidRPr="0010005F" w:rsidRDefault="0010005F" w:rsidP="00AA43D0">
      <w:pPr>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Фактическая себестоимость товаров включает:</w:t>
      </w:r>
    </w:p>
    <w:p w:rsidR="0010005F" w:rsidRPr="0010005F" w:rsidRDefault="0010005F" w:rsidP="00AA43D0">
      <w:pPr>
        <w:pStyle w:val="a8"/>
        <w:numPr>
          <w:ilvl w:val="0"/>
          <w:numId w:val="14"/>
        </w:numPr>
        <w:tabs>
          <w:tab w:val="num" w:pos="180"/>
        </w:tabs>
        <w:spacing w:after="0" w:line="360" w:lineRule="auto"/>
        <w:ind w:left="0" w:firstLine="720"/>
        <w:jc w:val="both"/>
        <w:rPr>
          <w:sz w:val="28"/>
          <w:szCs w:val="28"/>
        </w:rPr>
      </w:pPr>
      <w:r w:rsidRPr="0010005F">
        <w:rPr>
          <w:color w:val="000000"/>
          <w:sz w:val="28"/>
          <w:szCs w:val="28"/>
        </w:rPr>
        <w:t xml:space="preserve">суммы, уплачиваемые в соответствии с договором поставщику (продавцу); </w:t>
      </w:r>
    </w:p>
    <w:p w:rsidR="0010005F" w:rsidRPr="0010005F" w:rsidRDefault="0010005F" w:rsidP="00AA43D0">
      <w:pPr>
        <w:pStyle w:val="a8"/>
        <w:numPr>
          <w:ilvl w:val="0"/>
          <w:numId w:val="14"/>
        </w:numPr>
        <w:tabs>
          <w:tab w:val="num" w:pos="180"/>
        </w:tabs>
        <w:spacing w:after="0" w:line="360" w:lineRule="auto"/>
        <w:ind w:left="0" w:firstLine="720"/>
        <w:jc w:val="both"/>
        <w:rPr>
          <w:color w:val="000000"/>
          <w:sz w:val="28"/>
          <w:szCs w:val="28"/>
        </w:rPr>
      </w:pPr>
      <w:r w:rsidRPr="0010005F">
        <w:rPr>
          <w:color w:val="000000"/>
          <w:sz w:val="28"/>
          <w:szCs w:val="28"/>
        </w:rPr>
        <w:t>таможенные пошлины;</w:t>
      </w:r>
    </w:p>
    <w:p w:rsidR="0010005F" w:rsidRPr="0010005F" w:rsidRDefault="0010005F" w:rsidP="00AA43D0">
      <w:pPr>
        <w:pStyle w:val="a8"/>
        <w:numPr>
          <w:ilvl w:val="0"/>
          <w:numId w:val="14"/>
        </w:numPr>
        <w:tabs>
          <w:tab w:val="num" w:pos="180"/>
        </w:tabs>
        <w:spacing w:after="0" w:line="360" w:lineRule="auto"/>
        <w:ind w:left="0" w:firstLine="720"/>
        <w:jc w:val="both"/>
        <w:rPr>
          <w:color w:val="000000"/>
          <w:sz w:val="28"/>
          <w:szCs w:val="28"/>
        </w:rPr>
      </w:pPr>
      <w:r w:rsidRPr="0010005F">
        <w:rPr>
          <w:color w:val="000000"/>
          <w:sz w:val="28"/>
          <w:szCs w:val="28"/>
        </w:rPr>
        <w:t>невозмещаемые налоги, уплачиваемые в связи с приобретением МПЗ;</w:t>
      </w:r>
    </w:p>
    <w:p w:rsidR="0010005F" w:rsidRPr="0010005F" w:rsidRDefault="0010005F" w:rsidP="00AA43D0">
      <w:pPr>
        <w:pStyle w:val="a8"/>
        <w:numPr>
          <w:ilvl w:val="0"/>
          <w:numId w:val="14"/>
        </w:numPr>
        <w:tabs>
          <w:tab w:val="num" w:pos="180"/>
        </w:tabs>
        <w:spacing w:after="0" w:line="360" w:lineRule="auto"/>
        <w:ind w:left="0" w:firstLine="720"/>
        <w:jc w:val="both"/>
        <w:rPr>
          <w:sz w:val="28"/>
          <w:szCs w:val="28"/>
        </w:rPr>
      </w:pPr>
      <w:r w:rsidRPr="0010005F">
        <w:rPr>
          <w:sz w:val="28"/>
          <w:szCs w:val="28"/>
        </w:rPr>
        <w:t xml:space="preserve"> относящиеся непосредственно к приобретению конкретной партии товаров транспортные расходы по доставке товаров до склада </w:t>
      </w:r>
      <w:r>
        <w:rPr>
          <w:sz w:val="28"/>
          <w:szCs w:val="28"/>
        </w:rPr>
        <w:t>ООО «Сервисная компания ЛАК»</w:t>
      </w:r>
      <w:r w:rsidRPr="004453BD">
        <w:rPr>
          <w:sz w:val="28"/>
          <w:szCs w:val="28"/>
        </w:rPr>
        <w:t xml:space="preserve"> </w:t>
      </w:r>
      <w:r w:rsidRPr="0010005F">
        <w:rPr>
          <w:sz w:val="28"/>
          <w:szCs w:val="28"/>
        </w:rPr>
        <w:t>(места хранения) или (если товар передается в продажу покупателю без предварительного хранения на складе) до места перехода права собственности к покупателю, определенного договором с покупателем.</w:t>
      </w:r>
    </w:p>
    <w:p w:rsidR="0010005F" w:rsidRPr="0010005F" w:rsidRDefault="0010005F" w:rsidP="00AA43D0">
      <w:pPr>
        <w:pStyle w:val="a8"/>
        <w:spacing w:after="0" w:line="360" w:lineRule="auto"/>
        <w:ind w:firstLine="720"/>
        <w:jc w:val="both"/>
        <w:rPr>
          <w:sz w:val="28"/>
          <w:szCs w:val="28"/>
        </w:rPr>
      </w:pPr>
      <w:r w:rsidRPr="0010005F">
        <w:rPr>
          <w:sz w:val="28"/>
          <w:szCs w:val="28"/>
        </w:rPr>
        <w:t xml:space="preserve">Транспортные расходы на приобретение товаров,  которые могут быть непосредственно отнесены к приобретению конкретной партии товаров, </w:t>
      </w:r>
      <w:r w:rsidRPr="0010005F">
        <w:rPr>
          <w:sz w:val="28"/>
          <w:szCs w:val="28"/>
        </w:rPr>
        <w:lastRenderedPageBreak/>
        <w:t>распределяются по наименованиям товаров, входящих в партию, пропорционально отпускной стоимости поставщика.</w:t>
      </w:r>
    </w:p>
    <w:p w:rsidR="0010005F" w:rsidRPr="0010005F" w:rsidRDefault="0010005F"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 xml:space="preserve">Прочие расходы по заготовке и доставке товаров относятся в состав расходов на продажу. Также в состав расходов на продажу включаются  относящиеся непосредственно к приобретению конкретной партии товаров транспортные расходы по доставке товаров до склада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w:t>
      </w:r>
      <w:r w:rsidRPr="0010005F">
        <w:rPr>
          <w:rFonts w:ascii="Times New Roman" w:eastAsia="Calibri" w:hAnsi="Times New Roman" w:cs="Times New Roman"/>
          <w:sz w:val="28"/>
          <w:szCs w:val="28"/>
        </w:rPr>
        <w:t xml:space="preserve"> (места хранения) или (если товар передается в продажу покупателю без предварительного хранения на складе) до места перехода права собственности к покупателю, документы по которым поступили в </w:t>
      </w:r>
      <w:r w:rsidR="00AC4EBD">
        <w:rPr>
          <w:rFonts w:ascii="Times New Roman" w:eastAsia="Calibri" w:hAnsi="Times New Roman" w:cs="Times New Roman"/>
          <w:sz w:val="28"/>
          <w:szCs w:val="28"/>
        </w:rPr>
        <w:t xml:space="preserve">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w:t>
      </w:r>
      <w:r w:rsidRPr="0010005F">
        <w:rPr>
          <w:rFonts w:ascii="Times New Roman" w:eastAsia="Calibri" w:hAnsi="Times New Roman" w:cs="Times New Roman"/>
          <w:sz w:val="28"/>
          <w:szCs w:val="28"/>
        </w:rPr>
        <w:t xml:space="preserve"> после получения партии товара.  </w:t>
      </w:r>
    </w:p>
    <w:p w:rsidR="0010005F" w:rsidRPr="0010005F" w:rsidRDefault="0010005F" w:rsidP="00AA43D0">
      <w:pPr>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 xml:space="preserve">Формирование фактической себестоимости товаров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w:t>
      </w:r>
      <w:r w:rsidRPr="0010005F">
        <w:rPr>
          <w:rFonts w:ascii="Times New Roman" w:eastAsia="Calibri" w:hAnsi="Times New Roman" w:cs="Times New Roman"/>
          <w:sz w:val="28"/>
          <w:szCs w:val="28"/>
        </w:rPr>
        <w:t xml:space="preserve">производит без использования счетов 15  «Заготовление и приобретение материальных ценностей» и  16 «Отклонение в стоимости материальных ценностей». </w:t>
      </w:r>
    </w:p>
    <w:p w:rsidR="0010005F" w:rsidRPr="0010005F" w:rsidRDefault="0010005F" w:rsidP="00AA43D0">
      <w:pPr>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 xml:space="preserve">Списание товаров, приобретенных для перепродажи, производится по фактической себестоимости единицы запасов. </w:t>
      </w:r>
    </w:p>
    <w:p w:rsidR="0010005F" w:rsidRPr="0010005F" w:rsidRDefault="0010005F" w:rsidP="00AA43D0">
      <w:pPr>
        <w:autoSpaceDE w:val="0"/>
        <w:autoSpaceDN w:val="0"/>
        <w:adjustRightInd w:val="0"/>
        <w:spacing w:after="0" w:line="360" w:lineRule="auto"/>
        <w:ind w:firstLine="720"/>
        <w:jc w:val="both"/>
        <w:rPr>
          <w:rFonts w:ascii="Times New Roman" w:eastAsia="Calibri" w:hAnsi="Times New Roman" w:cs="Times New Roman"/>
          <w:sz w:val="28"/>
          <w:szCs w:val="28"/>
        </w:rPr>
      </w:pPr>
      <w:r w:rsidRPr="0010005F">
        <w:rPr>
          <w:rFonts w:ascii="Times New Roman" w:eastAsia="Calibri" w:hAnsi="Times New Roman" w:cs="Times New Roman"/>
          <w:sz w:val="28"/>
          <w:szCs w:val="28"/>
        </w:rPr>
        <w:t xml:space="preserve">Расходы на продажу товаров в части транспортных расходов, связанных с доставкой товаров до склада </w:t>
      </w:r>
      <w:r>
        <w:rPr>
          <w:rFonts w:ascii="Times New Roman" w:hAnsi="Times New Roman" w:cs="Times New Roman"/>
          <w:sz w:val="28"/>
          <w:szCs w:val="28"/>
        </w:rPr>
        <w:t>ООО «Сервисная компания ЛАК»</w:t>
      </w:r>
      <w:r w:rsidRPr="004453BD">
        <w:rPr>
          <w:rFonts w:ascii="Times New Roman" w:eastAsia="Calibri" w:hAnsi="Times New Roman" w:cs="Times New Roman"/>
          <w:sz w:val="28"/>
          <w:szCs w:val="28"/>
        </w:rPr>
        <w:t xml:space="preserve"> </w:t>
      </w:r>
      <w:r w:rsidRPr="0010005F">
        <w:rPr>
          <w:rFonts w:ascii="Times New Roman" w:eastAsia="Calibri" w:hAnsi="Times New Roman" w:cs="Times New Roman"/>
          <w:sz w:val="28"/>
          <w:szCs w:val="28"/>
        </w:rPr>
        <w:t>или (если товар передается в продажу покупателю без предварительного хранения на складе) до места перехода права собственности к покупателю, распределяются между реализованными и нереализованными в текущем месяце товарами. Распределение производится  с учетом остатка на начало месяца пропорционально стоимости реализованных и нереализованных товаров.</w:t>
      </w:r>
    </w:p>
    <w:p w:rsidR="0010005F" w:rsidRDefault="0010005F" w:rsidP="00AA43D0">
      <w:pPr>
        <w:spacing w:after="0" w:line="360" w:lineRule="auto"/>
        <w:ind w:firstLine="720"/>
        <w:jc w:val="both"/>
        <w:rPr>
          <w:rFonts w:ascii="Times New Roman" w:hAnsi="Times New Roman" w:cs="Times New Roman"/>
          <w:sz w:val="28"/>
          <w:szCs w:val="28"/>
        </w:rPr>
      </w:pPr>
      <w:r w:rsidRPr="0010005F">
        <w:rPr>
          <w:rFonts w:ascii="Times New Roman" w:eastAsia="Calibri" w:hAnsi="Times New Roman" w:cs="Times New Roman"/>
          <w:sz w:val="28"/>
          <w:szCs w:val="28"/>
        </w:rPr>
        <w:t xml:space="preserve">Все прочие расходы на продажу товаров полностью списываются  в конце текущего месяца на финансовые результаты </w:t>
      </w:r>
      <w:r>
        <w:rPr>
          <w:rFonts w:ascii="Times New Roman" w:hAnsi="Times New Roman" w:cs="Times New Roman"/>
          <w:sz w:val="28"/>
          <w:szCs w:val="28"/>
        </w:rPr>
        <w:t>ООО «Сервисная компания ЛАК»</w:t>
      </w:r>
      <w:r w:rsidRPr="0010005F">
        <w:rPr>
          <w:rFonts w:ascii="Times New Roman" w:eastAsia="Calibri" w:hAnsi="Times New Roman" w:cs="Times New Roman"/>
          <w:sz w:val="28"/>
          <w:szCs w:val="28"/>
        </w:rPr>
        <w:t xml:space="preserve">.  </w:t>
      </w:r>
    </w:p>
    <w:p w:rsidR="0010005F" w:rsidRPr="00051270" w:rsidRDefault="0010005F" w:rsidP="00051270">
      <w:pPr>
        <w:pStyle w:val="3"/>
        <w:spacing w:before="360" w:after="240" w:line="360" w:lineRule="auto"/>
        <w:ind w:firstLine="709"/>
        <w:rPr>
          <w:rFonts w:ascii="Times New Roman" w:hAnsi="Times New Roman" w:cs="Times New Roman"/>
          <w:color w:val="000000" w:themeColor="text1"/>
          <w:sz w:val="28"/>
          <w:szCs w:val="28"/>
        </w:rPr>
      </w:pPr>
      <w:bookmarkStart w:id="13" w:name="_Toc407045845"/>
      <w:r w:rsidRPr="00051270">
        <w:rPr>
          <w:rFonts w:ascii="Times New Roman" w:hAnsi="Times New Roman" w:cs="Times New Roman"/>
          <w:color w:val="000000" w:themeColor="text1"/>
          <w:sz w:val="28"/>
          <w:szCs w:val="28"/>
        </w:rPr>
        <w:lastRenderedPageBreak/>
        <w:t>2.2.5 Формирование резервов</w:t>
      </w:r>
      <w:bookmarkEnd w:id="13"/>
    </w:p>
    <w:p w:rsidR="0010005F" w:rsidRDefault="0010005F"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Руководствуясь, вопросами по включению предстоящих расходов в издержки или обращения, организация может создать резерв. Резервы создаются:</w:t>
      </w:r>
    </w:p>
    <w:p w:rsidR="0010005F" w:rsidRDefault="0010005F" w:rsidP="00AA43D0">
      <w:pPr>
        <w:pStyle w:val="a5"/>
        <w:numPr>
          <w:ilvl w:val="0"/>
          <w:numId w:val="23"/>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на предстоящие оплаты отпусков рабочим;</w:t>
      </w:r>
    </w:p>
    <w:p w:rsidR="0010005F" w:rsidRDefault="0010005F" w:rsidP="00AA43D0">
      <w:pPr>
        <w:pStyle w:val="a5"/>
        <w:numPr>
          <w:ilvl w:val="0"/>
          <w:numId w:val="23"/>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выплаты ежегодных вознаграждений за выслугу лет;</w:t>
      </w:r>
    </w:p>
    <w:p w:rsidR="0010005F" w:rsidRDefault="0010005F" w:rsidP="00AA43D0">
      <w:pPr>
        <w:pStyle w:val="a5"/>
        <w:numPr>
          <w:ilvl w:val="0"/>
          <w:numId w:val="23"/>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выплаты вознаграждений по итогам года;</w:t>
      </w:r>
    </w:p>
    <w:p w:rsidR="0010005F" w:rsidRDefault="00332ACC" w:rsidP="00AA43D0">
      <w:pPr>
        <w:pStyle w:val="a5"/>
        <w:numPr>
          <w:ilvl w:val="0"/>
          <w:numId w:val="23"/>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ремонты основных средств;</w:t>
      </w:r>
    </w:p>
    <w:p w:rsidR="00332ACC" w:rsidRDefault="00332ACC" w:rsidP="00AA43D0">
      <w:pPr>
        <w:pStyle w:val="a5"/>
        <w:numPr>
          <w:ilvl w:val="0"/>
          <w:numId w:val="23"/>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другие цели, которые предусмотрены законами РФ.</w:t>
      </w:r>
    </w:p>
    <w:p w:rsidR="00332ACC" w:rsidRDefault="00332ACC" w:rsidP="00AA43D0">
      <w:pPr>
        <w:pStyle w:val="a5"/>
        <w:spacing w:after="0" w:line="360" w:lineRule="auto"/>
        <w:ind w:left="0" w:firstLine="720"/>
        <w:jc w:val="both"/>
        <w:rPr>
          <w:rFonts w:ascii="Times New Roman" w:hAnsi="Times New Roman" w:cs="Times New Roman"/>
          <w:sz w:val="28"/>
        </w:rPr>
      </w:pPr>
      <w:r w:rsidRPr="00332ACC">
        <w:rPr>
          <w:rFonts w:ascii="Times New Roman" w:hAnsi="Times New Roman" w:cs="Times New Roman"/>
          <w:sz w:val="28"/>
        </w:rPr>
        <w:t xml:space="preserve">Если организация утвердит в целях бухгалтерского учета порядок создания резерва по сомнительным долгам в соответствии с нормами, то регистры бухгалтерского учета смогут быть утверждены в качестве регистров налогового учета. </w:t>
      </w:r>
    </w:p>
    <w:p w:rsidR="00332ACC" w:rsidRDefault="00332ACC" w:rsidP="00AA43D0">
      <w:pPr>
        <w:pStyle w:val="a5"/>
        <w:spacing w:after="0" w:line="360" w:lineRule="auto"/>
        <w:ind w:left="0" w:firstLine="720"/>
        <w:jc w:val="both"/>
        <w:rPr>
          <w:rFonts w:ascii="Times New Roman" w:hAnsi="Times New Roman" w:cs="Times New Roman"/>
          <w:sz w:val="28"/>
        </w:rPr>
      </w:pPr>
      <w:r>
        <w:rPr>
          <w:rFonts w:ascii="Times New Roman" w:hAnsi="Times New Roman" w:cs="Times New Roman"/>
          <w:sz w:val="28"/>
        </w:rPr>
        <w:t>В учетной политике в целях налогообложения отражаются:</w:t>
      </w:r>
    </w:p>
    <w:p w:rsidR="00332ACC" w:rsidRDefault="00332ACC" w:rsidP="00AA43D0">
      <w:pPr>
        <w:pStyle w:val="a5"/>
        <w:numPr>
          <w:ilvl w:val="0"/>
          <w:numId w:val="24"/>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сроки, на которые создаются резервы;</w:t>
      </w:r>
    </w:p>
    <w:p w:rsidR="00332ACC" w:rsidRDefault="00332ACC" w:rsidP="00AA43D0">
      <w:pPr>
        <w:pStyle w:val="a5"/>
        <w:numPr>
          <w:ilvl w:val="0"/>
          <w:numId w:val="24"/>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порядок реализации суммы неиспользованного резерва;</w:t>
      </w:r>
    </w:p>
    <w:p w:rsidR="00332ACC" w:rsidRDefault="00332ACC" w:rsidP="00AA43D0">
      <w:pPr>
        <w:pStyle w:val="a5"/>
        <w:numPr>
          <w:ilvl w:val="0"/>
          <w:numId w:val="24"/>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порядки проведения инвентаризаций дебиторской задолженности.</w:t>
      </w:r>
    </w:p>
    <w:p w:rsidR="00332ACC" w:rsidRDefault="00332ACC"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ООО «Сервисная компания ЛАК»</w:t>
      </w:r>
      <w:r w:rsidRPr="00332ACC">
        <w:rPr>
          <w:rFonts w:ascii="Times New Roman" w:eastAsia="Calibri" w:hAnsi="Times New Roman" w:cs="Times New Roman"/>
          <w:sz w:val="28"/>
          <w:szCs w:val="28"/>
        </w:rPr>
        <w:t xml:space="preserve"> резервы предстоящих расходов и платежей, а также резервы по сомнительным  долгам не создает.</w:t>
      </w:r>
    </w:p>
    <w:p w:rsidR="00332ACC" w:rsidRPr="00051270" w:rsidRDefault="00332ACC" w:rsidP="00051270">
      <w:pPr>
        <w:pStyle w:val="3"/>
        <w:spacing w:before="360" w:after="240" w:line="360" w:lineRule="auto"/>
        <w:ind w:firstLine="709"/>
        <w:rPr>
          <w:rFonts w:ascii="Times New Roman" w:hAnsi="Times New Roman" w:cs="Times New Roman"/>
          <w:color w:val="000000" w:themeColor="text1"/>
          <w:sz w:val="28"/>
          <w:szCs w:val="28"/>
        </w:rPr>
      </w:pPr>
      <w:bookmarkStart w:id="14" w:name="_Toc407045846"/>
      <w:r w:rsidRPr="00051270">
        <w:rPr>
          <w:rFonts w:ascii="Times New Roman" w:hAnsi="Times New Roman" w:cs="Times New Roman"/>
          <w:color w:val="000000" w:themeColor="text1"/>
          <w:sz w:val="28"/>
          <w:szCs w:val="28"/>
        </w:rPr>
        <w:t>2.2.6 Учет расходов будущих периодов</w:t>
      </w:r>
      <w:bookmarkEnd w:id="14"/>
    </w:p>
    <w:p w:rsidR="00332ACC" w:rsidRPr="00423FF6" w:rsidRDefault="00332ACC"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На счете 97 «Расходы будущих периодов» обобщается информация о расходах, которые производились в настоящем отсчетном периоде, но относятся к будущим.</w:t>
      </w:r>
      <w:r w:rsidR="00423FF6">
        <w:rPr>
          <w:rFonts w:ascii="Times New Roman" w:hAnsi="Times New Roman" w:cs="Times New Roman"/>
          <w:sz w:val="28"/>
          <w:szCs w:val="28"/>
        </w:rPr>
        <w:t xml:space="preserve"> Расходы в целях бухгалтерского учета списываются в порядке, который установит организация самостоятельно, в течении всего периода, к которому они относятся. А в налоговом учете – в том отчетном периоде и не зависимо от </w:t>
      </w:r>
      <w:r w:rsidR="00423FF6" w:rsidRPr="00423FF6">
        <w:rPr>
          <w:rFonts w:ascii="Times New Roman" w:hAnsi="Times New Roman" w:cs="Times New Roman"/>
          <w:sz w:val="28"/>
          <w:szCs w:val="28"/>
        </w:rPr>
        <w:t>фактического времени выплат денежных средств.</w:t>
      </w:r>
    </w:p>
    <w:p w:rsidR="00423FF6" w:rsidRDefault="00423FF6" w:rsidP="00AA43D0">
      <w:pPr>
        <w:spacing w:after="0" w:line="360" w:lineRule="auto"/>
        <w:ind w:firstLine="720"/>
        <w:jc w:val="both"/>
        <w:rPr>
          <w:rFonts w:ascii="Times New Roman" w:eastAsia="Calibri" w:hAnsi="Times New Roman" w:cs="Times New Roman"/>
          <w:sz w:val="28"/>
          <w:szCs w:val="28"/>
        </w:rPr>
      </w:pPr>
      <w:r>
        <w:rPr>
          <w:rFonts w:ascii="Times New Roman" w:hAnsi="Times New Roman" w:cs="Times New Roman"/>
          <w:sz w:val="28"/>
          <w:szCs w:val="28"/>
        </w:rPr>
        <w:lastRenderedPageBreak/>
        <w:t>В ООО «Сервисная компания ЛАК» р</w:t>
      </w:r>
      <w:r w:rsidRPr="00423FF6">
        <w:rPr>
          <w:rFonts w:ascii="Times New Roman" w:eastAsia="Calibri" w:hAnsi="Times New Roman" w:cs="Times New Roman"/>
          <w:sz w:val="28"/>
          <w:szCs w:val="28"/>
        </w:rPr>
        <w:t xml:space="preserve">асходы, произведенные в одном отчетном периоде, но относящиеся к следующим отчетным периодам, учитываются и отражаются в бухгалтерском балансе отдельной строкой как расходы будущих периодов.  </w:t>
      </w:r>
    </w:p>
    <w:p w:rsidR="00051270" w:rsidRPr="00423FF6" w:rsidRDefault="00051270" w:rsidP="00051270">
      <w:pPr>
        <w:spacing w:after="0" w:line="360" w:lineRule="auto"/>
        <w:ind w:firstLine="720"/>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1</w:t>
      </w:r>
    </w:p>
    <w:p w:rsidR="00423FF6" w:rsidRPr="00423FF6" w:rsidRDefault="00423FF6" w:rsidP="00051270">
      <w:pPr>
        <w:spacing w:after="0" w:line="360" w:lineRule="auto"/>
        <w:ind w:firstLine="720"/>
        <w:jc w:val="center"/>
        <w:rPr>
          <w:rFonts w:ascii="Times New Roman" w:eastAsia="Calibri" w:hAnsi="Times New Roman" w:cs="Times New Roman"/>
          <w:sz w:val="28"/>
          <w:szCs w:val="28"/>
        </w:rPr>
      </w:pPr>
      <w:r w:rsidRPr="00423FF6">
        <w:rPr>
          <w:rFonts w:ascii="Times New Roman" w:eastAsia="Calibri" w:hAnsi="Times New Roman" w:cs="Times New Roman"/>
          <w:sz w:val="28"/>
          <w:szCs w:val="28"/>
        </w:rPr>
        <w:t>Состав и порядок спи</w:t>
      </w:r>
      <w:r w:rsidR="00051270">
        <w:rPr>
          <w:rFonts w:ascii="Times New Roman" w:eastAsia="Calibri" w:hAnsi="Times New Roman" w:cs="Times New Roman"/>
          <w:sz w:val="28"/>
          <w:szCs w:val="28"/>
        </w:rPr>
        <w:t>сания расходов будущих периодов</w:t>
      </w:r>
    </w:p>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3956"/>
        <w:gridCol w:w="4604"/>
      </w:tblGrid>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Наименование расходов</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Порядок и срок списания расходов</w:t>
            </w:r>
          </w:p>
        </w:tc>
      </w:tr>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1.</w:t>
            </w: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 xml:space="preserve">Платежи по договорам страхования </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Равномерно в течение срока действия договора</w:t>
            </w:r>
          </w:p>
        </w:tc>
      </w:tr>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2.</w:t>
            </w: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 xml:space="preserve">Расходы на приобретение лицензий на отдельные виды деятельности </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Равномерно, в течение срока действия лицензии</w:t>
            </w:r>
          </w:p>
        </w:tc>
      </w:tr>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3.</w:t>
            </w: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 xml:space="preserve">Расходы на подписку </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Равномерно, в течение срока подписки</w:t>
            </w:r>
          </w:p>
        </w:tc>
      </w:tr>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4.</w:t>
            </w: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 xml:space="preserve">Расходы на абонементное обслуживание </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Равномерно, в сроки, установленные договором на обслуживание</w:t>
            </w:r>
          </w:p>
        </w:tc>
      </w:tr>
      <w:tr w:rsidR="00423FF6" w:rsidRPr="00051270" w:rsidTr="00051270">
        <w:tc>
          <w:tcPr>
            <w:tcW w:w="61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lang w:val="en-US"/>
              </w:rPr>
              <w:t>5</w:t>
            </w:r>
            <w:r w:rsidRPr="00051270">
              <w:rPr>
                <w:rFonts w:ascii="Times New Roman" w:eastAsia="Calibri" w:hAnsi="Times New Roman" w:cs="Times New Roman"/>
                <w:sz w:val="24"/>
                <w:szCs w:val="24"/>
              </w:rPr>
              <w:t>.</w:t>
            </w:r>
          </w:p>
        </w:tc>
        <w:tc>
          <w:tcPr>
            <w:tcW w:w="3956"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Другие расходы</w:t>
            </w:r>
          </w:p>
        </w:tc>
        <w:tc>
          <w:tcPr>
            <w:tcW w:w="4604" w:type="dxa"/>
            <w:shd w:val="clear" w:color="auto" w:fill="auto"/>
          </w:tcPr>
          <w:p w:rsidR="00423FF6" w:rsidRPr="00051270" w:rsidRDefault="00423FF6" w:rsidP="00AA43D0">
            <w:pPr>
              <w:spacing w:after="0" w:line="360" w:lineRule="auto"/>
              <w:jc w:val="both"/>
              <w:rPr>
                <w:rFonts w:ascii="Times New Roman" w:eastAsia="Calibri" w:hAnsi="Times New Roman" w:cs="Times New Roman"/>
                <w:sz w:val="24"/>
                <w:szCs w:val="24"/>
              </w:rPr>
            </w:pPr>
            <w:r w:rsidRPr="00051270">
              <w:rPr>
                <w:rFonts w:ascii="Times New Roman" w:eastAsia="Calibri" w:hAnsi="Times New Roman" w:cs="Times New Roman"/>
                <w:sz w:val="24"/>
                <w:szCs w:val="24"/>
              </w:rPr>
              <w:t xml:space="preserve">Равномерно, в течение периода, к которому расходы относятся. </w:t>
            </w:r>
          </w:p>
        </w:tc>
      </w:tr>
    </w:tbl>
    <w:p w:rsidR="00423FF6" w:rsidRPr="00051270" w:rsidRDefault="00423FF6" w:rsidP="00051270">
      <w:pPr>
        <w:pStyle w:val="3"/>
        <w:spacing w:before="360" w:after="240" w:line="360" w:lineRule="auto"/>
        <w:ind w:firstLine="709"/>
        <w:rPr>
          <w:rFonts w:ascii="Times New Roman" w:hAnsi="Times New Roman" w:cs="Times New Roman"/>
          <w:color w:val="000000" w:themeColor="text1"/>
          <w:sz w:val="28"/>
          <w:szCs w:val="28"/>
        </w:rPr>
      </w:pPr>
      <w:bookmarkStart w:id="15" w:name="_Toc407045847"/>
      <w:r w:rsidRPr="00051270">
        <w:rPr>
          <w:rFonts w:ascii="Times New Roman" w:hAnsi="Times New Roman" w:cs="Times New Roman"/>
          <w:color w:val="000000" w:themeColor="text1"/>
          <w:sz w:val="28"/>
          <w:szCs w:val="28"/>
        </w:rPr>
        <w:t>2.2.7 Учет кредитов и займов</w:t>
      </w:r>
      <w:bookmarkEnd w:id="15"/>
    </w:p>
    <w:p w:rsidR="00423FF6" w:rsidRPr="00423FF6" w:rsidRDefault="00423FF6" w:rsidP="00AA43D0">
      <w:pPr>
        <w:spacing w:after="0" w:line="360" w:lineRule="auto"/>
        <w:ind w:firstLine="720"/>
        <w:jc w:val="both"/>
        <w:rPr>
          <w:rFonts w:ascii="Times New Roman" w:hAnsi="Times New Roman" w:cs="Times New Roman"/>
          <w:sz w:val="28"/>
          <w:szCs w:val="28"/>
        </w:rPr>
      </w:pPr>
      <w:r w:rsidRPr="00423FF6">
        <w:rPr>
          <w:rFonts w:ascii="Times New Roman" w:hAnsi="Times New Roman" w:cs="Times New Roman"/>
          <w:sz w:val="28"/>
          <w:szCs w:val="28"/>
        </w:rPr>
        <w:t xml:space="preserve">Данная статья отражается на счете 66 </w:t>
      </w:r>
      <w:r w:rsidRPr="00423FF6">
        <w:rPr>
          <w:rFonts w:ascii="Times New Roman" w:hAnsi="Times New Roman" w:cs="Times New Roman"/>
          <w:sz w:val="28"/>
        </w:rPr>
        <w:t xml:space="preserve">«Расчеты по краткосрочным кредитам и займам», </w:t>
      </w:r>
      <w:r w:rsidRPr="00423FF6">
        <w:rPr>
          <w:rFonts w:ascii="Times New Roman" w:hAnsi="Times New Roman" w:cs="Times New Roman"/>
          <w:sz w:val="28"/>
          <w:szCs w:val="28"/>
        </w:rPr>
        <w:t xml:space="preserve"> если организация пользуется средствами менее 12 месяцев, и на 67 </w:t>
      </w:r>
      <w:r w:rsidRPr="00423FF6">
        <w:rPr>
          <w:rFonts w:ascii="Times New Roman" w:hAnsi="Times New Roman" w:cs="Times New Roman"/>
          <w:sz w:val="28"/>
        </w:rPr>
        <w:t>«Расчеты по долгосрочным кредитам и займам», если более года.</w:t>
      </w:r>
    </w:p>
    <w:p w:rsidR="00332ACC" w:rsidRDefault="00C6694F" w:rsidP="00AA43D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учетной политики должна быть указана возможность (невозможность) перевода долгосрочной задолженности в краткосрочную. Все затраты на дополнительные нужды, связанные с кредитованием (юридическая консультация, услуги связи и т.д.) могут быть списаны либо в том же отчетном периоде, где они производились, либо равномерными частями в течении всего срока погашения.</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При ведении бухгалтерского учета финансовых вложений </w:t>
      </w:r>
      <w:r>
        <w:rPr>
          <w:rFonts w:ascii="Times New Roman" w:hAnsi="Times New Roman" w:cs="Times New Roman"/>
          <w:sz w:val="28"/>
          <w:szCs w:val="28"/>
        </w:rPr>
        <w:t>ООО «Сервисная компания ЛАК»</w:t>
      </w:r>
      <w:r w:rsidRPr="00C6694F">
        <w:rPr>
          <w:rFonts w:ascii="Times New Roman" w:eastAsia="Calibri" w:hAnsi="Times New Roman" w:cs="Times New Roman"/>
          <w:sz w:val="28"/>
          <w:szCs w:val="28"/>
        </w:rPr>
        <w:t xml:space="preserve"> руководствуется «Положением по бухг</w:t>
      </w:r>
      <w:r w:rsidR="00AC4EBD">
        <w:rPr>
          <w:rFonts w:ascii="Times New Roman" w:eastAsia="Calibri" w:hAnsi="Times New Roman" w:cs="Times New Roman"/>
          <w:sz w:val="28"/>
          <w:szCs w:val="28"/>
        </w:rPr>
        <w:t xml:space="preserve">алтерскому учету «Учет займов, </w:t>
      </w:r>
      <w:r w:rsidRPr="00C6694F">
        <w:rPr>
          <w:rFonts w:ascii="Times New Roman" w:eastAsia="Calibri" w:hAnsi="Times New Roman" w:cs="Times New Roman"/>
          <w:sz w:val="28"/>
          <w:szCs w:val="28"/>
        </w:rPr>
        <w:t xml:space="preserve">кредитов и затрат по их обслуживанию» </w:t>
      </w:r>
      <w:r w:rsidRPr="00C6694F">
        <w:rPr>
          <w:rFonts w:ascii="Times New Roman" w:eastAsia="Calibri" w:hAnsi="Times New Roman" w:cs="Times New Roman"/>
          <w:sz w:val="28"/>
          <w:szCs w:val="28"/>
        </w:rPr>
        <w:lastRenderedPageBreak/>
        <w:t xml:space="preserve">ПБУ 15/01», утвержденным Приказом Министерства финансов РФ от  02.08.2001 № 60н. </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Задолженность </w:t>
      </w:r>
      <w:r>
        <w:rPr>
          <w:rFonts w:ascii="Times New Roman" w:hAnsi="Times New Roman" w:cs="Times New Roman"/>
          <w:sz w:val="28"/>
          <w:szCs w:val="28"/>
        </w:rPr>
        <w:t>ООО «Сервисная компания ЛАК»</w:t>
      </w:r>
      <w:r w:rsidRPr="00C6694F">
        <w:rPr>
          <w:rFonts w:ascii="Times New Roman" w:eastAsia="Calibri" w:hAnsi="Times New Roman" w:cs="Times New Roman"/>
          <w:sz w:val="28"/>
          <w:szCs w:val="28"/>
        </w:rPr>
        <w:t xml:space="preserve"> по полученным кредитам и займам учитывается и отражается в бухгалтерской отчетности с учетом процентов, причитающихся к уплате на дату составления отчетности. Начисленные суммы процентов учитываются обособленно.</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Перевод долгосрочной задолженности по полученным кредитам и займам  в краткосрочную </w:t>
      </w:r>
      <w:r>
        <w:rPr>
          <w:rFonts w:ascii="Times New Roman" w:hAnsi="Times New Roman" w:cs="Times New Roman"/>
          <w:sz w:val="28"/>
          <w:szCs w:val="28"/>
        </w:rPr>
        <w:t>ООО «Сервисная компания ЛАК»</w:t>
      </w:r>
      <w:r w:rsidRPr="00C6694F">
        <w:rPr>
          <w:rFonts w:ascii="Times New Roman" w:eastAsia="Calibri" w:hAnsi="Times New Roman" w:cs="Times New Roman"/>
          <w:sz w:val="28"/>
          <w:szCs w:val="28"/>
        </w:rPr>
        <w:t xml:space="preserve"> не производит. </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Начисление в бухгалтерском учете процентов по полученным кредитам и займам производится ежемесячно в сумме причитающихся к уплате процентов, исчисленной исходя из условий договоров, независимо от того, когда и в какой форме производится фактическая уплата процентов.  </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Сумма начисленных процентов по кредитам и займам относится в состав прочих расходов </w:t>
      </w:r>
      <w:r>
        <w:rPr>
          <w:rFonts w:ascii="Times New Roman" w:hAnsi="Times New Roman" w:cs="Times New Roman"/>
          <w:sz w:val="28"/>
          <w:szCs w:val="28"/>
        </w:rPr>
        <w:t>ООО «Сервисная компания ЛАК»</w:t>
      </w:r>
      <w:r w:rsidRPr="00C6694F">
        <w:rPr>
          <w:rFonts w:ascii="Times New Roman" w:eastAsia="Calibri" w:hAnsi="Times New Roman" w:cs="Times New Roman"/>
          <w:sz w:val="28"/>
          <w:szCs w:val="28"/>
        </w:rPr>
        <w:t xml:space="preserve"> за исключением случаев, когда полученные кредиты и займы использованы на приобретение инвестиционного актива (ОС или НМА) для предварительной оплаты  поставщикам сырья, материалов, работ, услуг. </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Дополнительные затраты, производимые в связи с получением кредитов и займов, включая расходы на  оплату юридических услуг;  проведение экспертиз; оплату налогов и сборов;  оплату иные аналогичных расходов, включаются в состав прочих расходов в том отчетном периоде, в котором эти расходы произведены, без предварительного учета в составе дебиторской задолженности.</w:t>
      </w:r>
    </w:p>
    <w:p w:rsidR="00C6694F" w:rsidRPr="00C6694F" w:rsidRDefault="00C6694F" w:rsidP="00AA43D0">
      <w:pPr>
        <w:spacing w:after="0" w:line="360" w:lineRule="auto"/>
        <w:ind w:firstLine="720"/>
        <w:jc w:val="both"/>
        <w:rPr>
          <w:rFonts w:ascii="Times New Roman" w:eastAsia="Calibri" w:hAnsi="Times New Roman" w:cs="Times New Roman"/>
          <w:sz w:val="28"/>
          <w:szCs w:val="28"/>
        </w:rPr>
      </w:pPr>
      <w:r w:rsidRPr="00C6694F">
        <w:rPr>
          <w:rFonts w:ascii="Times New Roman" w:eastAsia="Calibri" w:hAnsi="Times New Roman" w:cs="Times New Roman"/>
          <w:sz w:val="28"/>
          <w:szCs w:val="28"/>
        </w:rPr>
        <w:t xml:space="preserve">По векселям, выданным </w:t>
      </w:r>
      <w:r>
        <w:rPr>
          <w:rFonts w:ascii="Times New Roman" w:hAnsi="Times New Roman" w:cs="Times New Roman"/>
          <w:sz w:val="28"/>
          <w:szCs w:val="28"/>
        </w:rPr>
        <w:t>ООО «Сервисная компания ЛАК»</w:t>
      </w:r>
      <w:r w:rsidRPr="00C6694F">
        <w:rPr>
          <w:rFonts w:ascii="Times New Roman" w:eastAsia="Calibri" w:hAnsi="Times New Roman" w:cs="Times New Roman"/>
          <w:sz w:val="28"/>
          <w:szCs w:val="28"/>
        </w:rPr>
        <w:t xml:space="preserve"> в обеспечение полученных денежными средствами кредитов и займов причитающиеся к уплате векселедержателю суммы процента (дисконта)  включаются Обществом,  в зависимости от направления использования полученных кредитов и займов, в состав прочих расходов (в стоимость инвестиционных активов, в стоимость МПЗ, т.п.) в тех отчетных периодах, к которым относятся данные начисления. </w:t>
      </w:r>
    </w:p>
    <w:p w:rsidR="00C6694F" w:rsidRPr="00051270" w:rsidRDefault="00AA43D0" w:rsidP="00051270">
      <w:pPr>
        <w:pStyle w:val="2"/>
        <w:spacing w:before="360" w:after="240" w:line="360" w:lineRule="auto"/>
        <w:ind w:firstLine="709"/>
        <w:rPr>
          <w:rFonts w:ascii="Times New Roman" w:hAnsi="Times New Roman" w:cs="Times New Roman"/>
          <w:color w:val="000000" w:themeColor="text1"/>
          <w:sz w:val="28"/>
          <w:szCs w:val="28"/>
        </w:rPr>
      </w:pPr>
      <w:bookmarkStart w:id="16" w:name="_Toc407045848"/>
      <w:r w:rsidRPr="00051270">
        <w:rPr>
          <w:rFonts w:ascii="Times New Roman" w:hAnsi="Times New Roman" w:cs="Times New Roman"/>
          <w:color w:val="000000" w:themeColor="text1"/>
          <w:sz w:val="28"/>
          <w:szCs w:val="28"/>
        </w:rPr>
        <w:lastRenderedPageBreak/>
        <w:t>2.3</w:t>
      </w:r>
      <w:r w:rsidR="00C6694F" w:rsidRPr="00051270">
        <w:rPr>
          <w:rFonts w:ascii="Times New Roman" w:hAnsi="Times New Roman" w:cs="Times New Roman"/>
          <w:color w:val="000000" w:themeColor="text1"/>
          <w:sz w:val="28"/>
          <w:szCs w:val="28"/>
        </w:rPr>
        <w:t xml:space="preserve"> Автоматизация создания учетной политики</w:t>
      </w:r>
      <w:bookmarkEnd w:id="16"/>
    </w:p>
    <w:p w:rsidR="00C6694F" w:rsidRDefault="00C6694F" w:rsidP="00AA43D0">
      <w:pPr>
        <w:spacing w:after="0" w:line="36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В настоящее время существует большое разнообразие различного программного обеспечения, которое позволяет существенно облегчить труд бухгалтера.</w:t>
      </w:r>
    </w:p>
    <w:p w:rsidR="00C060ED" w:rsidRDefault="00C6694F" w:rsidP="00AA43D0">
      <w:pPr>
        <w:spacing w:after="0" w:line="36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Одним из примеров может стать программа «Бухсофт Предприятие», с ее помощью можно создать учетную политику для целей налогообложения и бухгалтерского учета. Форма, которая представлена в программе, формирует Приказ об утверждении учетной политики и Положения об учетной политике</w:t>
      </w:r>
      <w:r w:rsidR="00C060ED">
        <w:rPr>
          <w:rFonts w:ascii="Times New Roman" w:eastAsia="Calibri" w:hAnsi="Times New Roman" w:cs="Times New Roman"/>
          <w:sz w:val="28"/>
          <w:szCs w:val="28"/>
        </w:rPr>
        <w:t xml:space="preserve"> в целях бухгалтерского учета и налогообложения. Для этого в меню «Справочники» нужно выбрать пункт «Учетная политика», после чего откроется форма из двух разделов, состоящих из различных закладок.</w:t>
      </w:r>
    </w:p>
    <w:p w:rsidR="00C060ED" w:rsidRDefault="00C060ED" w:rsidP="00AA43D0">
      <w:pPr>
        <w:spacing w:after="0" w:line="36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программе отбираются актуальные для организации пункты и исключаются остальные. </w:t>
      </w:r>
      <w:r w:rsidR="00736321">
        <w:rPr>
          <w:rFonts w:ascii="Times New Roman" w:eastAsia="Calibri" w:hAnsi="Times New Roman" w:cs="Times New Roman"/>
          <w:sz w:val="28"/>
          <w:szCs w:val="28"/>
        </w:rPr>
        <w:t>Заполнять пункты можно выбрав необходимые параметры из выпадающего списка, или самостоятельно вписывая данные в форму.</w:t>
      </w:r>
    </w:p>
    <w:p w:rsidR="00736321" w:rsidRDefault="00736321" w:rsidP="00AA43D0">
      <w:pPr>
        <w:spacing w:after="0" w:line="36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Названная программа дает возможность сформировать учетную политику для целей налогового учета аналогично политики для целей бухгалтерского учета, тем самым сблизив их. Это значительно облегчает работу бухгалтера и помогает избежать двойного ведения учета.</w:t>
      </w:r>
    </w:p>
    <w:p w:rsidR="00051270" w:rsidRDefault="00051270">
      <w:pPr>
        <w:rPr>
          <w:rFonts w:ascii="Times New Roman" w:eastAsiaTheme="majorEastAsia" w:hAnsi="Times New Roman" w:cs="Times New Roman"/>
          <w:bCs/>
          <w:color w:val="000000" w:themeColor="text1"/>
          <w:sz w:val="28"/>
          <w:szCs w:val="28"/>
        </w:rPr>
      </w:pPr>
      <w:r>
        <w:rPr>
          <w:rFonts w:ascii="Times New Roman" w:hAnsi="Times New Roman" w:cs="Times New Roman"/>
          <w:b/>
          <w:color w:val="000000" w:themeColor="text1"/>
        </w:rPr>
        <w:br w:type="page"/>
      </w:r>
    </w:p>
    <w:p w:rsidR="002D3044" w:rsidRPr="00AA43D0" w:rsidRDefault="00051270" w:rsidP="00AA43D0">
      <w:pPr>
        <w:pStyle w:val="1"/>
        <w:spacing w:before="360" w:after="240" w:line="360" w:lineRule="auto"/>
        <w:jc w:val="center"/>
        <w:rPr>
          <w:rFonts w:ascii="Times New Roman" w:hAnsi="Times New Roman" w:cs="Times New Roman"/>
          <w:b w:val="0"/>
          <w:color w:val="000000" w:themeColor="text1"/>
        </w:rPr>
      </w:pPr>
      <w:bookmarkStart w:id="17" w:name="_Toc407045849"/>
      <w:r w:rsidRPr="00AA43D0">
        <w:rPr>
          <w:rFonts w:ascii="Times New Roman" w:hAnsi="Times New Roman" w:cs="Times New Roman"/>
          <w:b w:val="0"/>
          <w:color w:val="000000" w:themeColor="text1"/>
        </w:rPr>
        <w:lastRenderedPageBreak/>
        <w:t>ЗАКЛЮЧЕНИЕ</w:t>
      </w:r>
      <w:bookmarkEnd w:id="17"/>
    </w:p>
    <w:p w:rsidR="002D3044" w:rsidRPr="00202757" w:rsidRDefault="00202757" w:rsidP="00AA43D0">
      <w:pPr>
        <w:spacing w:after="0" w:line="360" w:lineRule="auto"/>
        <w:ind w:firstLine="720"/>
        <w:jc w:val="both"/>
        <w:rPr>
          <w:rFonts w:ascii="Times New Roman" w:eastAsia="Calibri" w:hAnsi="Times New Roman" w:cs="Times New Roman"/>
          <w:sz w:val="28"/>
          <w:szCs w:val="28"/>
        </w:rPr>
      </w:pPr>
      <w:r w:rsidRPr="00202757">
        <w:rPr>
          <w:rFonts w:ascii="Times New Roman" w:eastAsia="Calibri" w:hAnsi="Times New Roman" w:cs="Times New Roman"/>
          <w:sz w:val="28"/>
          <w:szCs w:val="28"/>
        </w:rPr>
        <w:t xml:space="preserve">Учетная политика </w:t>
      </w:r>
      <w:r>
        <w:rPr>
          <w:rFonts w:ascii="Times New Roman" w:eastAsia="Calibri" w:hAnsi="Times New Roman" w:cs="Times New Roman"/>
          <w:sz w:val="28"/>
          <w:szCs w:val="28"/>
        </w:rPr>
        <w:t xml:space="preserve">организации является с одной стороны обязательным нормативным документом системы бухгалтерского учета а с другой стороны – документом, защищающим </w:t>
      </w:r>
      <w:r w:rsidR="000B6F04">
        <w:rPr>
          <w:rFonts w:ascii="Times New Roman" w:eastAsia="Calibri" w:hAnsi="Times New Roman" w:cs="Times New Roman"/>
          <w:sz w:val="28"/>
          <w:szCs w:val="28"/>
        </w:rPr>
        <w:t>интересы</w:t>
      </w:r>
      <w:r>
        <w:rPr>
          <w:rFonts w:ascii="Times New Roman" w:eastAsia="Calibri" w:hAnsi="Times New Roman" w:cs="Times New Roman"/>
          <w:sz w:val="28"/>
          <w:szCs w:val="28"/>
        </w:rPr>
        <w:t xml:space="preserve"> организации при применении методов ведения бухгалтерского учета.</w:t>
      </w:r>
    </w:p>
    <w:p w:rsidR="000B6F04" w:rsidRPr="00B147DB" w:rsidRDefault="000B6F04" w:rsidP="00AA43D0">
      <w:pPr>
        <w:spacing w:after="0" w:line="360" w:lineRule="auto"/>
        <w:ind w:firstLine="720"/>
        <w:jc w:val="both"/>
        <w:rPr>
          <w:rFonts w:ascii="Times New Roman" w:hAnsi="Times New Roman" w:cs="Times New Roman"/>
          <w:sz w:val="28"/>
          <w:szCs w:val="28"/>
        </w:rPr>
      </w:pPr>
      <w:r>
        <w:rPr>
          <w:rFonts w:ascii="Times New Roman" w:eastAsia="Calibri" w:hAnsi="Times New Roman" w:cs="Times New Roman"/>
          <w:sz w:val="28"/>
          <w:szCs w:val="28"/>
        </w:rPr>
        <w:t>При создании учетной политики предприятие проводит выбор способов организации и ведения бухгалтерского учета, руководствуясь действующим законодательством, и анализируя особенности своей деятельности. То, что в основе учетной политики лежит определённая совокупность норм и правил, усиливает роль и значение бухгалтерского учета в условиях рыночной экономики. Бухгалтерская информация должна быть полной, достоверной и понятной заинтересованным пользователям. Учетная политика – важнейший элемент системы бухгалтерского учета</w:t>
      </w:r>
      <w:r w:rsidR="006773D9">
        <w:rPr>
          <w:rFonts w:ascii="Times New Roman" w:eastAsia="Calibri" w:hAnsi="Times New Roman" w:cs="Times New Roman"/>
          <w:sz w:val="28"/>
          <w:szCs w:val="28"/>
        </w:rPr>
        <w:t xml:space="preserve"> и невнимательное отношение к ее созданию приводит к отрицательным результатам, в качестве искажения бухгалтерской отчетности, а, следовательно, недостоверности и ненадежности информации о состоянии организации.</w:t>
      </w:r>
    </w:p>
    <w:p w:rsidR="00332ACC" w:rsidRPr="00EE24E8" w:rsidRDefault="006773D9" w:rsidP="00AA43D0">
      <w:pPr>
        <w:pStyle w:val="a5"/>
        <w:spacing w:after="0" w:line="360" w:lineRule="auto"/>
        <w:ind w:left="0"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ab/>
        <w:t>В тексте данной работы затронуты основные вопросы, по которым организация должна принять то или иное решение в рамках учетной политики.</w:t>
      </w: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Default="008C2DE0" w:rsidP="00AA43D0">
      <w:pPr>
        <w:pStyle w:val="a5"/>
        <w:spacing w:after="0" w:line="360" w:lineRule="auto"/>
        <w:ind w:left="0" w:firstLine="720"/>
        <w:jc w:val="both"/>
        <w:rPr>
          <w:rFonts w:ascii="Times New Roman" w:eastAsia="Calibri" w:hAnsi="Times New Roman" w:cs="Times New Roman"/>
          <w:sz w:val="28"/>
          <w:szCs w:val="28"/>
        </w:rPr>
      </w:pPr>
    </w:p>
    <w:p w:rsidR="001D5F69" w:rsidRDefault="001D5F69" w:rsidP="00AA43D0">
      <w:pPr>
        <w:pStyle w:val="a5"/>
        <w:spacing w:after="0" w:line="360" w:lineRule="auto"/>
        <w:ind w:left="0" w:firstLine="720"/>
        <w:jc w:val="both"/>
        <w:rPr>
          <w:rFonts w:ascii="Times New Roman" w:eastAsia="Calibri" w:hAnsi="Times New Roman" w:cs="Times New Roman"/>
          <w:sz w:val="28"/>
          <w:szCs w:val="28"/>
        </w:rPr>
      </w:pPr>
    </w:p>
    <w:p w:rsidR="001D5F69" w:rsidRDefault="001D5F69" w:rsidP="00AA43D0">
      <w:pPr>
        <w:pStyle w:val="a5"/>
        <w:spacing w:after="0" w:line="360" w:lineRule="auto"/>
        <w:ind w:left="0" w:firstLine="720"/>
        <w:jc w:val="both"/>
        <w:rPr>
          <w:rFonts w:ascii="Times New Roman" w:eastAsia="Calibri" w:hAnsi="Times New Roman" w:cs="Times New Roman"/>
          <w:sz w:val="28"/>
          <w:szCs w:val="28"/>
        </w:rPr>
      </w:pPr>
    </w:p>
    <w:p w:rsidR="001D5F69" w:rsidRDefault="001D5F69" w:rsidP="00AA43D0">
      <w:pPr>
        <w:pStyle w:val="a5"/>
        <w:spacing w:after="0" w:line="360" w:lineRule="auto"/>
        <w:ind w:left="0" w:firstLine="720"/>
        <w:jc w:val="both"/>
        <w:rPr>
          <w:rFonts w:ascii="Times New Roman" w:eastAsia="Calibri" w:hAnsi="Times New Roman" w:cs="Times New Roman"/>
          <w:sz w:val="28"/>
          <w:szCs w:val="28"/>
        </w:rPr>
      </w:pPr>
    </w:p>
    <w:p w:rsidR="001D5F69" w:rsidRDefault="001D5F69" w:rsidP="001D5F69">
      <w:pPr>
        <w:pStyle w:val="a5"/>
        <w:spacing w:after="0" w:line="360" w:lineRule="auto"/>
        <w:ind w:left="0"/>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Список используемой литературы</w:t>
      </w:r>
    </w:p>
    <w:p w:rsidR="001D5F69" w:rsidRDefault="001D5F69" w:rsidP="001D5F69">
      <w:pPr>
        <w:pStyle w:val="a5"/>
        <w:spacing w:after="0" w:line="360" w:lineRule="auto"/>
        <w:ind w:left="0" w:firstLine="720"/>
        <w:jc w:val="center"/>
        <w:rPr>
          <w:rFonts w:ascii="Times New Roman" w:eastAsia="Calibri" w:hAnsi="Times New Roman" w:cs="Times New Roman"/>
          <w:sz w:val="28"/>
          <w:szCs w:val="28"/>
        </w:rPr>
      </w:pPr>
    </w:p>
    <w:p w:rsidR="001D5F69" w:rsidRPr="00F3233A" w:rsidRDefault="001D5F69" w:rsidP="001D5F69">
      <w:pPr>
        <w:pStyle w:val="a5"/>
        <w:numPr>
          <w:ilvl w:val="0"/>
          <w:numId w:val="26"/>
        </w:numPr>
        <w:spacing w:after="0" w:line="360" w:lineRule="auto"/>
        <w:ind w:left="0" w:firstLine="680"/>
        <w:jc w:val="both"/>
        <w:rPr>
          <w:rFonts w:ascii="Times New Roman" w:eastAsia="Times New Roman" w:hAnsi="Times New Roman"/>
          <w:sz w:val="28"/>
          <w:szCs w:val="28"/>
          <w:lang w:eastAsia="ru-RU"/>
        </w:rPr>
      </w:pPr>
      <w:r w:rsidRPr="00F3233A">
        <w:rPr>
          <w:rFonts w:ascii="Times New Roman" w:eastAsia="Times New Roman" w:hAnsi="Times New Roman"/>
          <w:sz w:val="28"/>
          <w:szCs w:val="28"/>
          <w:lang w:eastAsia="ru-RU"/>
        </w:rPr>
        <w:t>Гражданский Кодекс Российской Федерации. Ч.1: федер. закон от 30.11.1994 № 51-ФЗ (в ред. от 28.11.2011 № 337-ФЗ); Ч.2: федер. закон от 26.01.1996 № 14-ФЗ (в ред. от 28.11.2011 № 337-ФЗ) // ПБД «Консультант Плюс 3000» [Электронный ресурс]: еженед. пополнение / ЗАО «Консультант Плюс», НПО «ВМИ».– Загл. с экрана.</w:t>
      </w:r>
    </w:p>
    <w:p w:rsidR="001D5F69" w:rsidRPr="00F3233A" w:rsidRDefault="001D5F69" w:rsidP="001D5F69">
      <w:pPr>
        <w:pStyle w:val="af3"/>
        <w:numPr>
          <w:ilvl w:val="0"/>
          <w:numId w:val="26"/>
        </w:numPr>
        <w:spacing w:line="360" w:lineRule="auto"/>
        <w:ind w:left="0" w:firstLine="680"/>
        <w:jc w:val="both"/>
        <w:rPr>
          <w:szCs w:val="28"/>
        </w:rPr>
      </w:pPr>
      <w:r w:rsidRPr="00F3233A">
        <w:rPr>
          <w:szCs w:val="28"/>
        </w:rPr>
        <w:t>Федеральный закон от 06.12.2011 N 402-ФЗ «О бухгалтерском учете» // ПБД «Консультант Плюс 3000» [Электронный ресурс]: еженед. пополнение / ЗАО «Консультант Плюс», НПО «ВМИ».– Загл. с экрана.</w:t>
      </w:r>
    </w:p>
    <w:p w:rsidR="001D5F69" w:rsidRPr="00F20548" w:rsidRDefault="001D5F69" w:rsidP="001D5F69">
      <w:pPr>
        <w:pStyle w:val="a6"/>
        <w:numPr>
          <w:ilvl w:val="0"/>
          <w:numId w:val="26"/>
        </w:numPr>
        <w:suppressAutoHyphens w:val="0"/>
        <w:spacing w:line="360" w:lineRule="auto"/>
        <w:ind w:left="0" w:firstLine="680"/>
        <w:jc w:val="both"/>
        <w:rPr>
          <w:szCs w:val="28"/>
        </w:rPr>
      </w:pPr>
      <w:r w:rsidRPr="00F20548">
        <w:rPr>
          <w:szCs w:val="28"/>
        </w:rPr>
        <w:t xml:space="preserve">Положение по бухгалтерскому учету «Учетная политика организации» ПБУ 1/2008 (утв. </w:t>
      </w:r>
      <w:r w:rsidRPr="00F20548">
        <w:rPr>
          <w:rStyle w:val="blk"/>
          <w:szCs w:val="28"/>
        </w:rPr>
        <w:t>Приказом Минфина России от 06.10.2008 №106н (ред. от 06.04.2015)</w:t>
      </w:r>
      <w:r w:rsidRPr="00F20548">
        <w:rPr>
          <w:szCs w:val="28"/>
        </w:rPr>
        <w:t>).</w:t>
      </w:r>
    </w:p>
    <w:p w:rsidR="001D5F69" w:rsidRPr="00F20548" w:rsidRDefault="001D5F69" w:rsidP="001D5F69">
      <w:pPr>
        <w:pStyle w:val="a6"/>
        <w:numPr>
          <w:ilvl w:val="0"/>
          <w:numId w:val="26"/>
        </w:numPr>
        <w:suppressAutoHyphens w:val="0"/>
        <w:spacing w:line="360" w:lineRule="auto"/>
        <w:ind w:left="0" w:firstLine="680"/>
        <w:jc w:val="both"/>
        <w:rPr>
          <w:szCs w:val="28"/>
        </w:rPr>
      </w:pPr>
      <w:r w:rsidRPr="00F20548">
        <w:rPr>
          <w:szCs w:val="28"/>
        </w:rPr>
        <w:t xml:space="preserve">Положение по бухгалтерскому учету «Учет договоров строительного подряда» ПБУ 2/2008 (утв. </w:t>
      </w:r>
      <w:r w:rsidRPr="00F20548">
        <w:rPr>
          <w:rStyle w:val="blk"/>
          <w:szCs w:val="28"/>
        </w:rPr>
        <w:t>Приказом Минфина РФ от 24.10.2008 N 116н (ред. от 23.04.2009)</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 xml:space="preserve">Положение по бухгалтерскому учету долгосрочных инвестиций (утв. </w:t>
      </w:r>
      <w:r w:rsidRPr="00F20548">
        <w:rPr>
          <w:szCs w:val="28"/>
        </w:rPr>
        <w:t>Письмом</w:t>
      </w:r>
      <w:r w:rsidRPr="00F20548">
        <w:rPr>
          <w:rStyle w:val="10"/>
        </w:rPr>
        <w:t xml:space="preserve"> </w:t>
      </w:r>
      <w:r w:rsidRPr="00F20548">
        <w:rPr>
          <w:rStyle w:val="blk"/>
          <w:szCs w:val="28"/>
        </w:rPr>
        <w:t xml:space="preserve">Минфина РФ от 30.12.1993 </w:t>
      </w:r>
      <w:r>
        <w:rPr>
          <w:rStyle w:val="blk"/>
          <w:szCs w:val="28"/>
        </w:rPr>
        <w:t>№1</w:t>
      </w:r>
      <w:r w:rsidRPr="00F20548">
        <w:rPr>
          <w:rStyle w:val="blk"/>
          <w:szCs w:val="28"/>
        </w:rPr>
        <w:t>60)</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Положение по бухгалтерскому учету «Учет основных средств» ПБУ 6/</w:t>
      </w:r>
      <w:r w:rsidRPr="00F20548">
        <w:rPr>
          <w:szCs w:val="28"/>
        </w:rPr>
        <w:t xml:space="preserve">01 (утв. </w:t>
      </w:r>
      <w:r w:rsidRPr="00F20548">
        <w:rPr>
          <w:rStyle w:val="blk"/>
          <w:szCs w:val="28"/>
        </w:rPr>
        <w:t xml:space="preserve">Приказом Минфина РФ от 30.03.2001 </w:t>
      </w:r>
      <w:r>
        <w:rPr>
          <w:rStyle w:val="blk"/>
          <w:szCs w:val="28"/>
        </w:rPr>
        <w:t>№</w:t>
      </w:r>
      <w:r w:rsidRPr="00F20548">
        <w:rPr>
          <w:rStyle w:val="blk"/>
          <w:szCs w:val="28"/>
        </w:rPr>
        <w:t>26н (ред. от 24.12.2010)</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 xml:space="preserve">Методические указания по бухгалтерскому учету основных средств </w:t>
      </w:r>
      <w:r w:rsidRPr="00F20548">
        <w:rPr>
          <w:szCs w:val="28"/>
        </w:rPr>
        <w:t xml:space="preserve">(утв. </w:t>
      </w:r>
      <w:r w:rsidRPr="00F20548">
        <w:rPr>
          <w:rStyle w:val="blk"/>
          <w:szCs w:val="28"/>
        </w:rPr>
        <w:t>Приказом Минфина РФ от 13.10.2003 N 91н (ред. от 24.12.2010)</w:t>
      </w:r>
      <w:r w:rsidRPr="00F20548">
        <w:rPr>
          <w:szCs w:val="28"/>
        </w:rPr>
        <w:t>).</w:t>
      </w:r>
    </w:p>
    <w:p w:rsidR="001D5F69" w:rsidRPr="00F20548" w:rsidRDefault="001D5F69" w:rsidP="001D5F69">
      <w:pPr>
        <w:pStyle w:val="a6"/>
        <w:numPr>
          <w:ilvl w:val="0"/>
          <w:numId w:val="26"/>
        </w:numPr>
        <w:suppressAutoHyphens w:val="0"/>
        <w:spacing w:line="360" w:lineRule="auto"/>
        <w:ind w:left="0" w:firstLine="680"/>
        <w:jc w:val="both"/>
        <w:rPr>
          <w:szCs w:val="28"/>
        </w:rPr>
      </w:pPr>
      <w:r w:rsidRPr="001E6C02">
        <w:rPr>
          <w:szCs w:val="28"/>
        </w:rPr>
        <w:t>Положение по бухгалтерскому учету «Расходы организации» ПБУ 10/</w:t>
      </w:r>
      <w:r w:rsidRPr="00F20548">
        <w:rPr>
          <w:szCs w:val="28"/>
        </w:rPr>
        <w:t xml:space="preserve">99 (утв. </w:t>
      </w:r>
      <w:r w:rsidRPr="00F20548">
        <w:rPr>
          <w:rStyle w:val="blk"/>
          <w:szCs w:val="28"/>
        </w:rPr>
        <w:t xml:space="preserve">Приказом Минфина России от 06.05.1999 </w:t>
      </w:r>
      <w:r>
        <w:rPr>
          <w:rStyle w:val="blk"/>
          <w:szCs w:val="28"/>
        </w:rPr>
        <w:t>№</w:t>
      </w:r>
      <w:r w:rsidRPr="00F20548">
        <w:rPr>
          <w:rStyle w:val="blk"/>
          <w:szCs w:val="28"/>
        </w:rPr>
        <w:t>33н (ред. от 06.04.2015)</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Полож</w:t>
      </w:r>
      <w:r w:rsidRPr="00F20548">
        <w:rPr>
          <w:szCs w:val="28"/>
        </w:rPr>
        <w:t xml:space="preserve">ение по бухгалтерскому учету «Учет расчетов по налогу на прибыль» ПБУ 18/02 (утв. </w:t>
      </w:r>
      <w:r w:rsidRPr="00F20548">
        <w:rPr>
          <w:rStyle w:val="blk"/>
          <w:szCs w:val="28"/>
        </w:rPr>
        <w:t>Приказ</w:t>
      </w:r>
      <w:r>
        <w:rPr>
          <w:rStyle w:val="blk"/>
          <w:szCs w:val="28"/>
        </w:rPr>
        <w:t>ом</w:t>
      </w:r>
      <w:r w:rsidRPr="00F20548">
        <w:rPr>
          <w:rStyle w:val="blk"/>
          <w:szCs w:val="28"/>
        </w:rPr>
        <w:t xml:space="preserve"> Минфина России от 19.11.2002 </w:t>
      </w:r>
      <w:r>
        <w:rPr>
          <w:rStyle w:val="blk"/>
          <w:szCs w:val="28"/>
        </w:rPr>
        <w:t>№</w:t>
      </w:r>
      <w:r w:rsidRPr="00F20548">
        <w:rPr>
          <w:rStyle w:val="blk"/>
          <w:szCs w:val="28"/>
        </w:rPr>
        <w:t>114н (ред. от 06.04.2015)</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lastRenderedPageBreak/>
        <w:t xml:space="preserve">Методические указания по инвентаризации имущества и финансовых </w:t>
      </w:r>
      <w:r w:rsidRPr="00F20548">
        <w:rPr>
          <w:szCs w:val="28"/>
        </w:rPr>
        <w:t xml:space="preserve">обязательств (утв. </w:t>
      </w:r>
      <w:r w:rsidRPr="00F20548">
        <w:rPr>
          <w:rStyle w:val="blk"/>
          <w:szCs w:val="28"/>
        </w:rPr>
        <w:t xml:space="preserve">Приказом Минфина РФ от 13.06.1995 </w:t>
      </w:r>
      <w:r>
        <w:rPr>
          <w:rStyle w:val="blk"/>
          <w:szCs w:val="28"/>
        </w:rPr>
        <w:t>№</w:t>
      </w:r>
      <w:r w:rsidRPr="00F20548">
        <w:rPr>
          <w:rStyle w:val="blk"/>
          <w:szCs w:val="28"/>
        </w:rPr>
        <w:t>49 (ред. от 08.11.2010)</w:t>
      </w:r>
      <w:r w:rsidRPr="00F20548">
        <w:rPr>
          <w:szCs w:val="28"/>
        </w:rPr>
        <w:t>).</w:t>
      </w:r>
    </w:p>
    <w:p w:rsidR="001D5F69" w:rsidRPr="00F20548" w:rsidRDefault="001D5F69" w:rsidP="001D5F69">
      <w:pPr>
        <w:pStyle w:val="a6"/>
        <w:numPr>
          <w:ilvl w:val="0"/>
          <w:numId w:val="26"/>
        </w:numPr>
        <w:suppressAutoHyphens w:val="0"/>
        <w:spacing w:line="360" w:lineRule="auto"/>
        <w:ind w:left="0" w:firstLine="680"/>
        <w:jc w:val="both"/>
        <w:rPr>
          <w:szCs w:val="28"/>
        </w:rPr>
      </w:pPr>
      <w:r w:rsidRPr="00F20548">
        <w:rPr>
          <w:szCs w:val="28"/>
        </w:rPr>
        <w:t xml:space="preserve">План счетов бухгалтерского учета финансово-хозяйственной деятельности предприятий и инструкция по его применению (утв. </w:t>
      </w:r>
      <w:r w:rsidRPr="00F20548">
        <w:rPr>
          <w:rStyle w:val="blk"/>
          <w:szCs w:val="28"/>
        </w:rPr>
        <w:t xml:space="preserve">Приказом Минфина РФ от 31.10.2000 </w:t>
      </w:r>
      <w:r>
        <w:rPr>
          <w:rStyle w:val="blk"/>
          <w:szCs w:val="28"/>
        </w:rPr>
        <w:t>№</w:t>
      </w:r>
      <w:r w:rsidRPr="00F20548">
        <w:rPr>
          <w:rStyle w:val="blk"/>
          <w:szCs w:val="28"/>
        </w:rPr>
        <w:t>94н (ред. от 08.11.2010)</w:t>
      </w:r>
      <w:r w:rsidRPr="00F20548">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Об утверждении унифицированных форм первичной учетной документации по учету о</w:t>
      </w:r>
      <w:r w:rsidRPr="002B247F">
        <w:rPr>
          <w:szCs w:val="28"/>
        </w:rPr>
        <w:t>сновных средств (</w:t>
      </w:r>
      <w:r w:rsidRPr="002B247F">
        <w:rPr>
          <w:rStyle w:val="blk"/>
          <w:szCs w:val="28"/>
        </w:rPr>
        <w:t>Постановление Госкомстата РФ от 21.01.2003 №7</w:t>
      </w:r>
      <w:r w:rsidRPr="002B247F">
        <w:rPr>
          <w:szCs w:val="28"/>
        </w:rPr>
        <w:t>).</w:t>
      </w:r>
    </w:p>
    <w:p w:rsidR="001D5F69" w:rsidRPr="001E6C02" w:rsidRDefault="001D5F69" w:rsidP="001D5F69">
      <w:pPr>
        <w:pStyle w:val="a6"/>
        <w:numPr>
          <w:ilvl w:val="0"/>
          <w:numId w:val="26"/>
        </w:numPr>
        <w:suppressAutoHyphens w:val="0"/>
        <w:spacing w:line="360" w:lineRule="auto"/>
        <w:ind w:left="0" w:firstLine="680"/>
        <w:jc w:val="both"/>
        <w:rPr>
          <w:szCs w:val="28"/>
        </w:rPr>
      </w:pPr>
      <w:r w:rsidRPr="001E6C02">
        <w:rPr>
          <w:szCs w:val="28"/>
        </w:rPr>
        <w:t>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 Госкомстата РФ № 100 от 11 ноября 1999 г.).</w:t>
      </w:r>
    </w:p>
    <w:p w:rsidR="001D5F69" w:rsidRPr="002B247F" w:rsidRDefault="001D5F69" w:rsidP="001D5F69">
      <w:pPr>
        <w:pStyle w:val="a6"/>
        <w:numPr>
          <w:ilvl w:val="0"/>
          <w:numId w:val="26"/>
        </w:numPr>
        <w:suppressAutoHyphens w:val="0"/>
        <w:spacing w:line="360" w:lineRule="auto"/>
        <w:ind w:left="0" w:firstLine="680"/>
        <w:jc w:val="both"/>
        <w:rPr>
          <w:szCs w:val="28"/>
        </w:rPr>
      </w:pPr>
      <w:r w:rsidRPr="002B247F">
        <w:rPr>
          <w:szCs w:val="28"/>
        </w:rPr>
        <w:t xml:space="preserve">Общероссийский классификатор основных фондов ОК 013-94 (утв. </w:t>
      </w:r>
      <w:r w:rsidRPr="002B247F">
        <w:rPr>
          <w:rStyle w:val="blk"/>
          <w:szCs w:val="28"/>
        </w:rPr>
        <w:t xml:space="preserve">Постановлением Госстандарта РФ от 26.12.1994 </w:t>
      </w:r>
      <w:r>
        <w:rPr>
          <w:rStyle w:val="blk"/>
          <w:szCs w:val="28"/>
        </w:rPr>
        <w:t>№</w:t>
      </w:r>
      <w:r w:rsidRPr="002B247F">
        <w:rPr>
          <w:rStyle w:val="blk"/>
          <w:szCs w:val="28"/>
        </w:rPr>
        <w:t>359) (дата введения 01.01.1996) (ред. от 14.04.1998).</w:t>
      </w:r>
    </w:p>
    <w:p w:rsidR="001D5F69" w:rsidRPr="00F3233A" w:rsidRDefault="001D5F69" w:rsidP="001D5F69">
      <w:pPr>
        <w:pStyle w:val="af3"/>
        <w:numPr>
          <w:ilvl w:val="0"/>
          <w:numId w:val="26"/>
        </w:numPr>
        <w:spacing w:line="360" w:lineRule="auto"/>
        <w:ind w:left="0" w:firstLine="680"/>
        <w:jc w:val="both"/>
        <w:rPr>
          <w:szCs w:val="28"/>
        </w:rPr>
      </w:pPr>
      <w:r w:rsidRPr="00F3233A">
        <w:rPr>
          <w:szCs w:val="28"/>
        </w:rPr>
        <w:t xml:space="preserve"> </w:t>
      </w:r>
    </w:p>
    <w:p w:rsidR="001D5F69" w:rsidRPr="00F3233A" w:rsidRDefault="001D5F69" w:rsidP="001D5F69">
      <w:pPr>
        <w:pStyle w:val="af3"/>
        <w:numPr>
          <w:ilvl w:val="0"/>
          <w:numId w:val="26"/>
        </w:numPr>
        <w:spacing w:line="360" w:lineRule="auto"/>
        <w:ind w:left="0" w:firstLine="680"/>
        <w:jc w:val="both"/>
        <w:rPr>
          <w:szCs w:val="28"/>
        </w:rPr>
      </w:pPr>
      <w:r w:rsidRPr="00F3233A">
        <w:rPr>
          <w:szCs w:val="28"/>
        </w:rPr>
        <w:t>Астахов В.П. Бухгалтерский (финансовый) учет: учеб. пособие для бакалавров / В. П. Астахов.– 10-е изд., перераб. и доп.– М.: Издательство Юрайт, 201</w:t>
      </w:r>
      <w:r>
        <w:rPr>
          <w:szCs w:val="28"/>
        </w:rPr>
        <w:t>4</w:t>
      </w:r>
      <w:r w:rsidRPr="00F3233A">
        <w:rPr>
          <w:szCs w:val="28"/>
        </w:rPr>
        <w:t xml:space="preserve">. – 988 с. </w:t>
      </w:r>
    </w:p>
    <w:p w:rsidR="001D5F69" w:rsidRPr="00F3233A" w:rsidRDefault="001D5F69" w:rsidP="001D5F69">
      <w:pPr>
        <w:pStyle w:val="af3"/>
        <w:numPr>
          <w:ilvl w:val="0"/>
          <w:numId w:val="26"/>
        </w:numPr>
        <w:spacing w:line="360" w:lineRule="auto"/>
        <w:ind w:left="0" w:firstLine="680"/>
        <w:jc w:val="both"/>
        <w:rPr>
          <w:szCs w:val="28"/>
        </w:rPr>
      </w:pPr>
      <w:r w:rsidRPr="00F3233A">
        <w:rPr>
          <w:szCs w:val="28"/>
        </w:rPr>
        <w:t>Величковский А.В. Отражение результатов снижения стоимости МПЗ в отчетности / А.В. Величковский //  Бухгалтерский учет.– 201</w:t>
      </w:r>
      <w:r>
        <w:rPr>
          <w:szCs w:val="28"/>
        </w:rPr>
        <w:t>5</w:t>
      </w:r>
      <w:r w:rsidRPr="00F3233A">
        <w:rPr>
          <w:szCs w:val="28"/>
        </w:rPr>
        <w:t>.– № 4.–            С. 97-98.</w:t>
      </w:r>
    </w:p>
    <w:p w:rsidR="001D5F69" w:rsidRPr="00F3233A" w:rsidRDefault="001D5F69" w:rsidP="001D5F69">
      <w:pPr>
        <w:pStyle w:val="af3"/>
        <w:numPr>
          <w:ilvl w:val="0"/>
          <w:numId w:val="26"/>
        </w:numPr>
        <w:spacing w:line="360" w:lineRule="auto"/>
        <w:ind w:left="0" w:firstLine="680"/>
        <w:jc w:val="both"/>
        <w:rPr>
          <w:szCs w:val="28"/>
        </w:rPr>
      </w:pPr>
      <w:r w:rsidRPr="00F3233A">
        <w:rPr>
          <w:szCs w:val="28"/>
        </w:rPr>
        <w:t xml:space="preserve">Дурново Д.В. Знакомьтесь: новый закон о бухгалтерском учете / Д.В. Дурново // ПБД «Консультант Плюс 3000» [Электронный ресурс]: еженед. пополнение / ЗАО «Консультант Плюс», НПО «ВМИ».– Загл. с экрана.  </w:t>
      </w:r>
    </w:p>
    <w:p w:rsidR="001D5F69" w:rsidRDefault="001D5F69" w:rsidP="001D5F69">
      <w:pPr>
        <w:pStyle w:val="af3"/>
        <w:numPr>
          <w:ilvl w:val="0"/>
          <w:numId w:val="26"/>
        </w:numPr>
        <w:spacing w:line="360" w:lineRule="auto"/>
        <w:ind w:left="0" w:firstLine="680"/>
        <w:jc w:val="both"/>
        <w:rPr>
          <w:szCs w:val="28"/>
        </w:rPr>
      </w:pPr>
      <w:r w:rsidRPr="00F3233A">
        <w:rPr>
          <w:szCs w:val="28"/>
        </w:rPr>
        <w:t xml:space="preserve">Ермошина Е.Л. Транспортно-заготовительные расходы. Учет у покупателя [Электронный ресурс] / Е.Л. Ермошина.– Режим доступа: </w:t>
      </w:r>
      <w:hyperlink r:id="rId8" w:history="1">
        <w:r w:rsidRPr="00F3233A">
          <w:rPr>
            <w:rStyle w:val="af0"/>
            <w:szCs w:val="28"/>
          </w:rPr>
          <w:t>http://www.audit-it.ru</w:t>
        </w:r>
      </w:hyperlink>
      <w:r w:rsidRPr="00F3233A">
        <w:rPr>
          <w:szCs w:val="28"/>
        </w:rPr>
        <w:t>.– 01. 10. 1</w:t>
      </w:r>
      <w:r>
        <w:rPr>
          <w:szCs w:val="28"/>
        </w:rPr>
        <w:t>4</w:t>
      </w:r>
      <w:r w:rsidRPr="00F3233A">
        <w:rPr>
          <w:szCs w:val="28"/>
        </w:rPr>
        <w:t xml:space="preserve"> – Загл. с экрана.</w:t>
      </w:r>
    </w:p>
    <w:p w:rsidR="001D5F69" w:rsidRPr="00F3233A" w:rsidRDefault="001D5F69" w:rsidP="001D5F69">
      <w:pPr>
        <w:pStyle w:val="af3"/>
        <w:spacing w:line="360" w:lineRule="auto"/>
        <w:jc w:val="both"/>
        <w:rPr>
          <w:szCs w:val="28"/>
        </w:rPr>
      </w:pPr>
    </w:p>
    <w:p w:rsidR="001D5F69" w:rsidRDefault="001D5F69" w:rsidP="001D5F69">
      <w:pPr>
        <w:pStyle w:val="a5"/>
        <w:spacing w:after="0" w:line="360" w:lineRule="auto"/>
        <w:ind w:left="0" w:firstLine="680"/>
        <w:rPr>
          <w:rFonts w:ascii="Times New Roman" w:eastAsia="Calibri" w:hAnsi="Times New Roman" w:cs="Times New Roman"/>
          <w:sz w:val="28"/>
          <w:szCs w:val="28"/>
        </w:rPr>
      </w:pPr>
    </w:p>
    <w:p w:rsidR="001D5F69" w:rsidRDefault="001D5F69" w:rsidP="001D5F69">
      <w:pPr>
        <w:pStyle w:val="a5"/>
        <w:spacing w:after="0" w:line="360" w:lineRule="auto"/>
        <w:ind w:left="0" w:firstLine="720"/>
        <w:jc w:val="center"/>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p w:rsidR="008C2DE0" w:rsidRPr="00EE24E8" w:rsidRDefault="008C2DE0" w:rsidP="00AA43D0">
      <w:pPr>
        <w:pStyle w:val="a5"/>
        <w:spacing w:after="0" w:line="360" w:lineRule="auto"/>
        <w:ind w:left="0" w:firstLine="720"/>
        <w:jc w:val="both"/>
        <w:rPr>
          <w:rFonts w:ascii="Times New Roman" w:eastAsia="Calibri" w:hAnsi="Times New Roman" w:cs="Times New Roman"/>
          <w:sz w:val="28"/>
          <w:szCs w:val="28"/>
        </w:rPr>
      </w:pPr>
    </w:p>
    <w:sectPr w:rsidR="008C2DE0" w:rsidRPr="00EE24E8" w:rsidSect="00AA43D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EFA" w:rsidRDefault="00337EFA" w:rsidP="000557F6">
      <w:pPr>
        <w:spacing w:after="0" w:line="240" w:lineRule="auto"/>
      </w:pPr>
      <w:r>
        <w:separator/>
      </w:r>
    </w:p>
  </w:endnote>
  <w:endnote w:type="continuationSeparator" w:id="0">
    <w:p w:rsidR="00337EFA" w:rsidRDefault="00337EFA" w:rsidP="00055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EFA" w:rsidRDefault="00337EFA" w:rsidP="000557F6">
      <w:pPr>
        <w:spacing w:after="0" w:line="240" w:lineRule="auto"/>
      </w:pPr>
      <w:r>
        <w:separator/>
      </w:r>
    </w:p>
  </w:footnote>
  <w:footnote w:type="continuationSeparator" w:id="0">
    <w:p w:rsidR="00337EFA" w:rsidRDefault="00337EFA" w:rsidP="00055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EAF7D00"/>
    <w:multiLevelType w:val="hybridMultilevel"/>
    <w:tmpl w:val="770C79B0"/>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044046"/>
    <w:multiLevelType w:val="hybridMultilevel"/>
    <w:tmpl w:val="5568F332"/>
    <w:lvl w:ilvl="0" w:tplc="A4C4770E">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3" w15:restartNumberingAfterBreak="0">
    <w:nsid w:val="199E7934"/>
    <w:multiLevelType w:val="hybridMultilevel"/>
    <w:tmpl w:val="451CCB4A"/>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9C7048"/>
    <w:multiLevelType w:val="hybridMultilevel"/>
    <w:tmpl w:val="746CDF4E"/>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E460D8"/>
    <w:multiLevelType w:val="hybridMultilevel"/>
    <w:tmpl w:val="0BE6B8A4"/>
    <w:lvl w:ilvl="0" w:tplc="604A5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6C92D31"/>
    <w:multiLevelType w:val="hybridMultilevel"/>
    <w:tmpl w:val="5ACCA180"/>
    <w:lvl w:ilvl="0" w:tplc="0419000F">
      <w:start w:val="1"/>
      <w:numFmt w:val="decimal"/>
      <w:lvlText w:val="%1."/>
      <w:lvlJc w:val="left"/>
      <w:pPr>
        <w:tabs>
          <w:tab w:val="num" w:pos="1280"/>
        </w:tabs>
        <w:ind w:left="1280" w:hanging="360"/>
      </w:pPr>
    </w:lvl>
    <w:lvl w:ilvl="1" w:tplc="04190019" w:tentative="1">
      <w:start w:val="1"/>
      <w:numFmt w:val="lowerLetter"/>
      <w:lvlText w:val="%2."/>
      <w:lvlJc w:val="left"/>
      <w:pPr>
        <w:tabs>
          <w:tab w:val="num" w:pos="2000"/>
        </w:tabs>
        <w:ind w:left="2000" w:hanging="360"/>
      </w:pPr>
    </w:lvl>
    <w:lvl w:ilvl="2" w:tplc="0419001B" w:tentative="1">
      <w:start w:val="1"/>
      <w:numFmt w:val="lowerRoman"/>
      <w:lvlText w:val="%3."/>
      <w:lvlJc w:val="right"/>
      <w:pPr>
        <w:tabs>
          <w:tab w:val="num" w:pos="2720"/>
        </w:tabs>
        <w:ind w:left="2720" w:hanging="180"/>
      </w:pPr>
    </w:lvl>
    <w:lvl w:ilvl="3" w:tplc="0419000F" w:tentative="1">
      <w:start w:val="1"/>
      <w:numFmt w:val="decimal"/>
      <w:lvlText w:val="%4."/>
      <w:lvlJc w:val="left"/>
      <w:pPr>
        <w:tabs>
          <w:tab w:val="num" w:pos="3440"/>
        </w:tabs>
        <w:ind w:left="3440" w:hanging="360"/>
      </w:pPr>
    </w:lvl>
    <w:lvl w:ilvl="4" w:tplc="04190019" w:tentative="1">
      <w:start w:val="1"/>
      <w:numFmt w:val="lowerLetter"/>
      <w:lvlText w:val="%5."/>
      <w:lvlJc w:val="left"/>
      <w:pPr>
        <w:tabs>
          <w:tab w:val="num" w:pos="4160"/>
        </w:tabs>
        <w:ind w:left="4160" w:hanging="360"/>
      </w:pPr>
    </w:lvl>
    <w:lvl w:ilvl="5" w:tplc="0419001B" w:tentative="1">
      <w:start w:val="1"/>
      <w:numFmt w:val="lowerRoman"/>
      <w:lvlText w:val="%6."/>
      <w:lvlJc w:val="right"/>
      <w:pPr>
        <w:tabs>
          <w:tab w:val="num" w:pos="4880"/>
        </w:tabs>
        <w:ind w:left="4880" w:hanging="180"/>
      </w:pPr>
    </w:lvl>
    <w:lvl w:ilvl="6" w:tplc="0419000F" w:tentative="1">
      <w:start w:val="1"/>
      <w:numFmt w:val="decimal"/>
      <w:lvlText w:val="%7."/>
      <w:lvlJc w:val="left"/>
      <w:pPr>
        <w:tabs>
          <w:tab w:val="num" w:pos="5600"/>
        </w:tabs>
        <w:ind w:left="5600" w:hanging="360"/>
      </w:pPr>
    </w:lvl>
    <w:lvl w:ilvl="7" w:tplc="04190019" w:tentative="1">
      <w:start w:val="1"/>
      <w:numFmt w:val="lowerLetter"/>
      <w:lvlText w:val="%8."/>
      <w:lvlJc w:val="left"/>
      <w:pPr>
        <w:tabs>
          <w:tab w:val="num" w:pos="6320"/>
        </w:tabs>
        <w:ind w:left="6320" w:hanging="360"/>
      </w:pPr>
    </w:lvl>
    <w:lvl w:ilvl="8" w:tplc="0419001B" w:tentative="1">
      <w:start w:val="1"/>
      <w:numFmt w:val="lowerRoman"/>
      <w:lvlText w:val="%9."/>
      <w:lvlJc w:val="right"/>
      <w:pPr>
        <w:tabs>
          <w:tab w:val="num" w:pos="7040"/>
        </w:tabs>
        <w:ind w:left="7040" w:hanging="180"/>
      </w:pPr>
    </w:lvl>
  </w:abstractNum>
  <w:abstractNum w:abstractNumId="7" w15:restartNumberingAfterBreak="0">
    <w:nsid w:val="29722607"/>
    <w:multiLevelType w:val="hybridMultilevel"/>
    <w:tmpl w:val="1DF6D60A"/>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F55C71"/>
    <w:multiLevelType w:val="hybridMultilevel"/>
    <w:tmpl w:val="443E67C2"/>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6D3523"/>
    <w:multiLevelType w:val="hybridMultilevel"/>
    <w:tmpl w:val="220697E6"/>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745A69"/>
    <w:multiLevelType w:val="hybridMultilevel"/>
    <w:tmpl w:val="8D56801A"/>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9E2EE8"/>
    <w:multiLevelType w:val="hybridMultilevel"/>
    <w:tmpl w:val="8772B312"/>
    <w:lvl w:ilvl="0" w:tplc="A4C4770E">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323104"/>
    <w:multiLevelType w:val="hybridMultilevel"/>
    <w:tmpl w:val="573062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266D7"/>
    <w:multiLevelType w:val="multilevel"/>
    <w:tmpl w:val="12CA22F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47141A3"/>
    <w:multiLevelType w:val="hybridMultilevel"/>
    <w:tmpl w:val="4FD28B7A"/>
    <w:lvl w:ilvl="0" w:tplc="04190001">
      <w:start w:val="1"/>
      <w:numFmt w:val="bullet"/>
      <w:lvlText w:val=""/>
      <w:lvlJc w:val="left"/>
      <w:pPr>
        <w:ind w:left="2000" w:hanging="360"/>
      </w:pPr>
      <w:rPr>
        <w:rFonts w:ascii="Symbol" w:hAnsi="Symbol" w:hint="default"/>
      </w:rPr>
    </w:lvl>
    <w:lvl w:ilvl="1" w:tplc="04190003" w:tentative="1">
      <w:start w:val="1"/>
      <w:numFmt w:val="bullet"/>
      <w:lvlText w:val="o"/>
      <w:lvlJc w:val="left"/>
      <w:pPr>
        <w:ind w:left="2720" w:hanging="360"/>
      </w:pPr>
      <w:rPr>
        <w:rFonts w:ascii="Courier New" w:hAnsi="Courier New" w:cs="Courier New" w:hint="default"/>
      </w:rPr>
    </w:lvl>
    <w:lvl w:ilvl="2" w:tplc="04190005" w:tentative="1">
      <w:start w:val="1"/>
      <w:numFmt w:val="bullet"/>
      <w:lvlText w:val=""/>
      <w:lvlJc w:val="left"/>
      <w:pPr>
        <w:ind w:left="3440" w:hanging="360"/>
      </w:pPr>
      <w:rPr>
        <w:rFonts w:ascii="Wingdings" w:hAnsi="Wingdings" w:hint="default"/>
      </w:rPr>
    </w:lvl>
    <w:lvl w:ilvl="3" w:tplc="04190001" w:tentative="1">
      <w:start w:val="1"/>
      <w:numFmt w:val="bullet"/>
      <w:lvlText w:val=""/>
      <w:lvlJc w:val="left"/>
      <w:pPr>
        <w:ind w:left="4160" w:hanging="360"/>
      </w:pPr>
      <w:rPr>
        <w:rFonts w:ascii="Symbol" w:hAnsi="Symbol" w:hint="default"/>
      </w:rPr>
    </w:lvl>
    <w:lvl w:ilvl="4" w:tplc="04190003" w:tentative="1">
      <w:start w:val="1"/>
      <w:numFmt w:val="bullet"/>
      <w:lvlText w:val="o"/>
      <w:lvlJc w:val="left"/>
      <w:pPr>
        <w:ind w:left="4880" w:hanging="360"/>
      </w:pPr>
      <w:rPr>
        <w:rFonts w:ascii="Courier New" w:hAnsi="Courier New" w:cs="Courier New" w:hint="default"/>
      </w:rPr>
    </w:lvl>
    <w:lvl w:ilvl="5" w:tplc="04190005" w:tentative="1">
      <w:start w:val="1"/>
      <w:numFmt w:val="bullet"/>
      <w:lvlText w:val=""/>
      <w:lvlJc w:val="left"/>
      <w:pPr>
        <w:ind w:left="5600" w:hanging="360"/>
      </w:pPr>
      <w:rPr>
        <w:rFonts w:ascii="Wingdings" w:hAnsi="Wingdings" w:hint="default"/>
      </w:rPr>
    </w:lvl>
    <w:lvl w:ilvl="6" w:tplc="04190001" w:tentative="1">
      <w:start w:val="1"/>
      <w:numFmt w:val="bullet"/>
      <w:lvlText w:val=""/>
      <w:lvlJc w:val="left"/>
      <w:pPr>
        <w:ind w:left="6320" w:hanging="360"/>
      </w:pPr>
      <w:rPr>
        <w:rFonts w:ascii="Symbol" w:hAnsi="Symbol" w:hint="default"/>
      </w:rPr>
    </w:lvl>
    <w:lvl w:ilvl="7" w:tplc="04190003" w:tentative="1">
      <w:start w:val="1"/>
      <w:numFmt w:val="bullet"/>
      <w:lvlText w:val="o"/>
      <w:lvlJc w:val="left"/>
      <w:pPr>
        <w:ind w:left="7040" w:hanging="360"/>
      </w:pPr>
      <w:rPr>
        <w:rFonts w:ascii="Courier New" w:hAnsi="Courier New" w:cs="Courier New" w:hint="default"/>
      </w:rPr>
    </w:lvl>
    <w:lvl w:ilvl="8" w:tplc="04190005" w:tentative="1">
      <w:start w:val="1"/>
      <w:numFmt w:val="bullet"/>
      <w:lvlText w:val=""/>
      <w:lvlJc w:val="left"/>
      <w:pPr>
        <w:ind w:left="7760" w:hanging="360"/>
      </w:pPr>
      <w:rPr>
        <w:rFonts w:ascii="Wingdings" w:hAnsi="Wingdings" w:hint="default"/>
      </w:rPr>
    </w:lvl>
  </w:abstractNum>
  <w:abstractNum w:abstractNumId="15" w15:restartNumberingAfterBreak="0">
    <w:nsid w:val="55276E7E"/>
    <w:multiLevelType w:val="hybridMultilevel"/>
    <w:tmpl w:val="B052ADB6"/>
    <w:lvl w:ilvl="0" w:tplc="0419000D">
      <w:start w:val="1"/>
      <w:numFmt w:val="decimal"/>
      <w:lvlText w:val="%1."/>
      <w:lvlJc w:val="left"/>
      <w:pPr>
        <w:tabs>
          <w:tab w:val="num" w:pos="780"/>
        </w:tabs>
        <w:ind w:left="780" w:hanging="360"/>
      </w:pPr>
      <w:rPr>
        <w:rFonts w:cs="Times New Roman"/>
      </w:rPr>
    </w:lvl>
    <w:lvl w:ilvl="1" w:tplc="64186A6E">
      <w:start w:val="1"/>
      <w:numFmt w:val="bullet"/>
      <w:lvlText w:val=""/>
      <w:lvlJc w:val="left"/>
      <w:pPr>
        <w:tabs>
          <w:tab w:val="num" w:pos="1718"/>
        </w:tabs>
        <w:ind w:left="289" w:firstLine="851"/>
      </w:pPr>
      <w:rPr>
        <w:rFonts w:ascii="Wingdings" w:hAnsi="Wingdings" w:hint="default"/>
      </w:rPr>
    </w:lvl>
    <w:lvl w:ilvl="2" w:tplc="04190005" w:tentative="1">
      <w:start w:val="1"/>
      <w:numFmt w:val="lowerRoman"/>
      <w:lvlText w:val="%3."/>
      <w:lvlJc w:val="right"/>
      <w:pPr>
        <w:tabs>
          <w:tab w:val="num" w:pos="2220"/>
        </w:tabs>
        <w:ind w:left="2220" w:hanging="180"/>
      </w:pPr>
      <w:rPr>
        <w:rFonts w:cs="Times New Roman"/>
      </w:rPr>
    </w:lvl>
    <w:lvl w:ilvl="3" w:tplc="04190001" w:tentative="1">
      <w:start w:val="1"/>
      <w:numFmt w:val="decimal"/>
      <w:lvlText w:val="%4."/>
      <w:lvlJc w:val="left"/>
      <w:pPr>
        <w:tabs>
          <w:tab w:val="num" w:pos="2940"/>
        </w:tabs>
        <w:ind w:left="2940" w:hanging="360"/>
      </w:pPr>
      <w:rPr>
        <w:rFonts w:cs="Times New Roman"/>
      </w:rPr>
    </w:lvl>
    <w:lvl w:ilvl="4" w:tplc="04190003" w:tentative="1">
      <w:start w:val="1"/>
      <w:numFmt w:val="lowerLetter"/>
      <w:lvlText w:val="%5."/>
      <w:lvlJc w:val="left"/>
      <w:pPr>
        <w:tabs>
          <w:tab w:val="num" w:pos="3660"/>
        </w:tabs>
        <w:ind w:left="3660" w:hanging="360"/>
      </w:pPr>
      <w:rPr>
        <w:rFonts w:cs="Times New Roman"/>
      </w:rPr>
    </w:lvl>
    <w:lvl w:ilvl="5" w:tplc="04190005" w:tentative="1">
      <w:start w:val="1"/>
      <w:numFmt w:val="lowerRoman"/>
      <w:lvlText w:val="%6."/>
      <w:lvlJc w:val="right"/>
      <w:pPr>
        <w:tabs>
          <w:tab w:val="num" w:pos="4380"/>
        </w:tabs>
        <w:ind w:left="4380" w:hanging="180"/>
      </w:pPr>
      <w:rPr>
        <w:rFonts w:cs="Times New Roman"/>
      </w:rPr>
    </w:lvl>
    <w:lvl w:ilvl="6" w:tplc="04190001" w:tentative="1">
      <w:start w:val="1"/>
      <w:numFmt w:val="decimal"/>
      <w:lvlText w:val="%7."/>
      <w:lvlJc w:val="left"/>
      <w:pPr>
        <w:tabs>
          <w:tab w:val="num" w:pos="5100"/>
        </w:tabs>
        <w:ind w:left="5100" w:hanging="360"/>
      </w:pPr>
      <w:rPr>
        <w:rFonts w:cs="Times New Roman"/>
      </w:rPr>
    </w:lvl>
    <w:lvl w:ilvl="7" w:tplc="04190003" w:tentative="1">
      <w:start w:val="1"/>
      <w:numFmt w:val="lowerLetter"/>
      <w:lvlText w:val="%8."/>
      <w:lvlJc w:val="left"/>
      <w:pPr>
        <w:tabs>
          <w:tab w:val="num" w:pos="5820"/>
        </w:tabs>
        <w:ind w:left="5820" w:hanging="360"/>
      </w:pPr>
      <w:rPr>
        <w:rFonts w:cs="Times New Roman"/>
      </w:rPr>
    </w:lvl>
    <w:lvl w:ilvl="8" w:tplc="04190005" w:tentative="1">
      <w:start w:val="1"/>
      <w:numFmt w:val="lowerRoman"/>
      <w:lvlText w:val="%9."/>
      <w:lvlJc w:val="right"/>
      <w:pPr>
        <w:tabs>
          <w:tab w:val="num" w:pos="6540"/>
        </w:tabs>
        <w:ind w:left="6540" w:hanging="180"/>
      </w:pPr>
      <w:rPr>
        <w:rFonts w:cs="Times New Roman"/>
      </w:rPr>
    </w:lvl>
  </w:abstractNum>
  <w:abstractNum w:abstractNumId="16" w15:restartNumberingAfterBreak="0">
    <w:nsid w:val="5652418D"/>
    <w:multiLevelType w:val="hybridMultilevel"/>
    <w:tmpl w:val="13FAC578"/>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9AF5F59"/>
    <w:multiLevelType w:val="hybridMultilevel"/>
    <w:tmpl w:val="3D4AB706"/>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4D3E4F"/>
    <w:multiLevelType w:val="hybridMultilevel"/>
    <w:tmpl w:val="19E26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1083415"/>
    <w:multiLevelType w:val="hybridMultilevel"/>
    <w:tmpl w:val="76ECB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1461077"/>
    <w:multiLevelType w:val="hybridMultilevel"/>
    <w:tmpl w:val="AC4A0A30"/>
    <w:lvl w:ilvl="0" w:tplc="A4C4770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65A95028"/>
    <w:multiLevelType w:val="hybridMultilevel"/>
    <w:tmpl w:val="98A67F5C"/>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7B30D27"/>
    <w:multiLevelType w:val="hybridMultilevel"/>
    <w:tmpl w:val="749AB01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681F33CB"/>
    <w:multiLevelType w:val="hybridMultilevel"/>
    <w:tmpl w:val="4ECC3D72"/>
    <w:lvl w:ilvl="0" w:tplc="D47C26BE">
      <w:start w:val="1"/>
      <w:numFmt w:val="decimal"/>
      <w:lvlText w:val="%1."/>
      <w:lvlJc w:val="left"/>
      <w:pPr>
        <w:tabs>
          <w:tab w:val="num" w:pos="700"/>
        </w:tabs>
        <w:ind w:firstLine="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A092CAB"/>
    <w:multiLevelType w:val="hybridMultilevel"/>
    <w:tmpl w:val="A4EEB6BC"/>
    <w:lvl w:ilvl="0" w:tplc="6C08FD86">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4906C0"/>
    <w:multiLevelType w:val="hybridMultilevel"/>
    <w:tmpl w:val="F66884BE"/>
    <w:lvl w:ilvl="0" w:tplc="3AFA0A4C">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17023E"/>
    <w:multiLevelType w:val="hybridMultilevel"/>
    <w:tmpl w:val="5BC4C2D4"/>
    <w:lvl w:ilvl="0" w:tplc="A4C477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4"/>
  </w:num>
  <w:num w:numId="3">
    <w:abstractNumId w:val="5"/>
  </w:num>
  <w:num w:numId="4">
    <w:abstractNumId w:val="26"/>
  </w:num>
  <w:num w:numId="5">
    <w:abstractNumId w:val="20"/>
  </w:num>
  <w:num w:numId="6">
    <w:abstractNumId w:val="3"/>
  </w:num>
  <w:num w:numId="7">
    <w:abstractNumId w:val="16"/>
  </w:num>
  <w:num w:numId="8">
    <w:abstractNumId w:val="15"/>
  </w:num>
  <w:num w:numId="9">
    <w:abstractNumId w:val="24"/>
  </w:num>
  <w:num w:numId="10">
    <w:abstractNumId w:val="4"/>
  </w:num>
  <w:num w:numId="11">
    <w:abstractNumId w:val="7"/>
  </w:num>
  <w:num w:numId="12">
    <w:abstractNumId w:val="18"/>
  </w:num>
  <w:num w:numId="13">
    <w:abstractNumId w:val="19"/>
  </w:num>
  <w:num w:numId="14">
    <w:abstractNumId w:val="25"/>
  </w:num>
  <w:num w:numId="15">
    <w:abstractNumId w:val="11"/>
  </w:num>
  <w:num w:numId="16">
    <w:abstractNumId w:val="17"/>
  </w:num>
  <w:num w:numId="17">
    <w:abstractNumId w:val="12"/>
  </w:num>
  <w:num w:numId="18">
    <w:abstractNumId w:val="2"/>
  </w:num>
  <w:num w:numId="19">
    <w:abstractNumId w:val="9"/>
  </w:num>
  <w:num w:numId="20">
    <w:abstractNumId w:val="1"/>
  </w:num>
  <w:num w:numId="21">
    <w:abstractNumId w:val="10"/>
  </w:num>
  <w:num w:numId="22">
    <w:abstractNumId w:val="13"/>
  </w:num>
  <w:num w:numId="23">
    <w:abstractNumId w:val="21"/>
  </w:num>
  <w:num w:numId="24">
    <w:abstractNumId w:val="8"/>
  </w:num>
  <w:num w:numId="25">
    <w:abstractNumId w:val="0"/>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010D"/>
    <w:rsid w:val="00004A17"/>
    <w:rsid w:val="00016C7C"/>
    <w:rsid w:val="00030F56"/>
    <w:rsid w:val="00041547"/>
    <w:rsid w:val="00051270"/>
    <w:rsid w:val="000557F6"/>
    <w:rsid w:val="00066D07"/>
    <w:rsid w:val="000859AC"/>
    <w:rsid w:val="000B6F04"/>
    <w:rsid w:val="000E6C81"/>
    <w:rsid w:val="0010005F"/>
    <w:rsid w:val="001003CC"/>
    <w:rsid w:val="00132B6A"/>
    <w:rsid w:val="00141898"/>
    <w:rsid w:val="00152EFB"/>
    <w:rsid w:val="0016048D"/>
    <w:rsid w:val="001672AE"/>
    <w:rsid w:val="001742F8"/>
    <w:rsid w:val="001B5557"/>
    <w:rsid w:val="001B6166"/>
    <w:rsid w:val="001D5F69"/>
    <w:rsid w:val="001E1206"/>
    <w:rsid w:val="001F2215"/>
    <w:rsid w:val="00202757"/>
    <w:rsid w:val="00274034"/>
    <w:rsid w:val="002741A4"/>
    <w:rsid w:val="00277E3F"/>
    <w:rsid w:val="00294B47"/>
    <w:rsid w:val="002A3538"/>
    <w:rsid w:val="002A4253"/>
    <w:rsid w:val="002B7C04"/>
    <w:rsid w:val="002D3044"/>
    <w:rsid w:val="002E7459"/>
    <w:rsid w:val="002F1A52"/>
    <w:rsid w:val="003020FE"/>
    <w:rsid w:val="00305F36"/>
    <w:rsid w:val="00332ACC"/>
    <w:rsid w:val="00337EFA"/>
    <w:rsid w:val="003524AA"/>
    <w:rsid w:val="003809EA"/>
    <w:rsid w:val="003A195C"/>
    <w:rsid w:val="003B7CEE"/>
    <w:rsid w:val="00400D6F"/>
    <w:rsid w:val="0041762C"/>
    <w:rsid w:val="00423FF6"/>
    <w:rsid w:val="004453BD"/>
    <w:rsid w:val="00456E77"/>
    <w:rsid w:val="00482FA6"/>
    <w:rsid w:val="004D5E10"/>
    <w:rsid w:val="004F6AF4"/>
    <w:rsid w:val="00525272"/>
    <w:rsid w:val="00564B67"/>
    <w:rsid w:val="00586352"/>
    <w:rsid w:val="005A19F4"/>
    <w:rsid w:val="005A5526"/>
    <w:rsid w:val="00651F89"/>
    <w:rsid w:val="006773D9"/>
    <w:rsid w:val="00692B96"/>
    <w:rsid w:val="006A1064"/>
    <w:rsid w:val="006B254F"/>
    <w:rsid w:val="006B3FB7"/>
    <w:rsid w:val="00705016"/>
    <w:rsid w:val="00736321"/>
    <w:rsid w:val="00742210"/>
    <w:rsid w:val="00787758"/>
    <w:rsid w:val="007D22B0"/>
    <w:rsid w:val="00801E85"/>
    <w:rsid w:val="008718A5"/>
    <w:rsid w:val="00884194"/>
    <w:rsid w:val="00896448"/>
    <w:rsid w:val="008A1EC7"/>
    <w:rsid w:val="008C0E59"/>
    <w:rsid w:val="008C2DE0"/>
    <w:rsid w:val="008D51E5"/>
    <w:rsid w:val="008D5DBD"/>
    <w:rsid w:val="008E0744"/>
    <w:rsid w:val="008E0945"/>
    <w:rsid w:val="008E238D"/>
    <w:rsid w:val="008E7CD9"/>
    <w:rsid w:val="009604CD"/>
    <w:rsid w:val="00992442"/>
    <w:rsid w:val="009A140C"/>
    <w:rsid w:val="009B62C2"/>
    <w:rsid w:val="009C4EEF"/>
    <w:rsid w:val="00A05D0D"/>
    <w:rsid w:val="00A6102D"/>
    <w:rsid w:val="00A71D51"/>
    <w:rsid w:val="00A836F6"/>
    <w:rsid w:val="00A91BB1"/>
    <w:rsid w:val="00AA43D0"/>
    <w:rsid w:val="00AC4EBD"/>
    <w:rsid w:val="00AE179A"/>
    <w:rsid w:val="00AE3731"/>
    <w:rsid w:val="00B147DB"/>
    <w:rsid w:val="00B246FD"/>
    <w:rsid w:val="00B356C4"/>
    <w:rsid w:val="00BB2542"/>
    <w:rsid w:val="00BC57B2"/>
    <w:rsid w:val="00BE0936"/>
    <w:rsid w:val="00BE14C3"/>
    <w:rsid w:val="00BF3C1A"/>
    <w:rsid w:val="00C060ED"/>
    <w:rsid w:val="00C2215B"/>
    <w:rsid w:val="00C22A81"/>
    <w:rsid w:val="00C365B7"/>
    <w:rsid w:val="00C43337"/>
    <w:rsid w:val="00C6694F"/>
    <w:rsid w:val="00C6774C"/>
    <w:rsid w:val="00C87197"/>
    <w:rsid w:val="00C87AD2"/>
    <w:rsid w:val="00C901D3"/>
    <w:rsid w:val="00C92260"/>
    <w:rsid w:val="00CB0E72"/>
    <w:rsid w:val="00CB274C"/>
    <w:rsid w:val="00CD49AE"/>
    <w:rsid w:val="00CD6658"/>
    <w:rsid w:val="00CF1959"/>
    <w:rsid w:val="00D007F4"/>
    <w:rsid w:val="00D210F7"/>
    <w:rsid w:val="00D267E9"/>
    <w:rsid w:val="00D53672"/>
    <w:rsid w:val="00D663F5"/>
    <w:rsid w:val="00DA548F"/>
    <w:rsid w:val="00DC4BD3"/>
    <w:rsid w:val="00E062C0"/>
    <w:rsid w:val="00E1022F"/>
    <w:rsid w:val="00E205F1"/>
    <w:rsid w:val="00E35E50"/>
    <w:rsid w:val="00E6184B"/>
    <w:rsid w:val="00E63CF3"/>
    <w:rsid w:val="00EB02C2"/>
    <w:rsid w:val="00EE24E8"/>
    <w:rsid w:val="00EF010D"/>
    <w:rsid w:val="00EF3AC6"/>
    <w:rsid w:val="00F01FBC"/>
    <w:rsid w:val="00F1688F"/>
    <w:rsid w:val="00F61005"/>
    <w:rsid w:val="00F733D4"/>
    <w:rsid w:val="00F82C17"/>
    <w:rsid w:val="00FB1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4"/>
    <o:shapelayout v:ext="edit">
      <o:idmap v:ext="edit" data="1"/>
      <o:rules v:ext="edit">
        <o:r id="V:Rule1" type="connector" idref="#_x0000_s1076">
          <o:proxy start="" idref="#_x0000_s1071" connectloc="1"/>
          <o:proxy end="" idref="#_x0000_s1070" connectloc="1"/>
        </o:r>
        <o:r id="V:Rule2" type="connector" idref="#_x0000_s1083">
          <o:proxy start="" idref="#_x0000_s1067" connectloc="1"/>
          <o:proxy end="" idref="#_x0000_s1068" connectloc="1"/>
        </o:r>
        <o:r id="V:Rule3" type="connector" idref="#_x0000_s1075">
          <o:proxy start="" idref="#_x0000_s1070" connectloc="1"/>
          <o:proxy end="" idref="#_x0000_s1069" connectloc="1"/>
        </o:r>
        <o:r id="V:Rule4" type="connector" idref="#_x0000_s1082">
          <o:proxy start="" idref="#_x0000_s1065" connectloc="2"/>
          <o:proxy end="" idref="#_x0000_s1066" connectloc="0"/>
        </o:r>
        <o:r id="V:Rule5" type="connector" idref="#_x0000_s1077">
          <o:proxy start="" idref="#_x0000_s1072" connectloc="1"/>
          <o:proxy end="" idref="#_x0000_s1071" connectloc="1"/>
        </o:r>
        <o:r id="V:Rule6" type="connector" idref="#_x0000_s1080">
          <o:proxy start="" idref="#_x0000_s1069" connectloc="1"/>
          <o:proxy end="" idref="#_x0000_s1066" connectloc="2"/>
        </o:r>
        <o:r id="V:Rule7" type="connector" idref="#_x0000_s1078">
          <o:proxy start="" idref="#_x0000_s1073" connectloc="1"/>
          <o:proxy end="" idref="#_x0000_s1072" connectloc="1"/>
        </o:r>
        <o:r id="V:Rule8" type="connector" idref="#_x0000_s1081">
          <o:proxy start="" idref="#_x0000_s1065" connectloc="2"/>
          <o:proxy end="" idref="#_x0000_s1067" connectloc="0"/>
        </o:r>
      </o:rules>
    </o:shapelayout>
  </w:shapeDefaults>
  <w:decimalSymbol w:val=","/>
  <w:listSeparator w:val=";"/>
  <w14:docId w14:val="7A280AD1"/>
  <w15:docId w15:val="{7366C19F-1B32-4B69-AAD5-3C014F186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3337"/>
  </w:style>
  <w:style w:type="paragraph" w:styleId="1">
    <w:name w:val="heading 1"/>
    <w:basedOn w:val="a"/>
    <w:next w:val="a"/>
    <w:link w:val="10"/>
    <w:uiPriority w:val="9"/>
    <w:qFormat/>
    <w:rsid w:val="00AA43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A43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453BD"/>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A548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4">
    <w:name w:val="Знак Знак Знак"/>
    <w:basedOn w:val="a"/>
    <w:rsid w:val="00DA548F"/>
    <w:pPr>
      <w:spacing w:after="160"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2741A4"/>
    <w:pPr>
      <w:suppressAutoHyphens/>
      <w:spacing w:after="0" w:line="360" w:lineRule="auto"/>
      <w:ind w:firstLine="709"/>
      <w:jc w:val="both"/>
    </w:pPr>
    <w:rPr>
      <w:rFonts w:ascii="Times New Roman" w:eastAsia="Times New Roman" w:hAnsi="Times New Roman" w:cs="Times New Roman"/>
      <w:sz w:val="24"/>
      <w:szCs w:val="20"/>
      <w:lang w:eastAsia="ar-SA"/>
    </w:rPr>
  </w:style>
  <w:style w:type="paragraph" w:styleId="a5">
    <w:name w:val="List Paragraph"/>
    <w:basedOn w:val="a"/>
    <w:uiPriority w:val="34"/>
    <w:qFormat/>
    <w:rsid w:val="002741A4"/>
    <w:pPr>
      <w:ind w:left="720"/>
      <w:contextualSpacing/>
    </w:pPr>
  </w:style>
  <w:style w:type="paragraph" w:styleId="a6">
    <w:name w:val="Body Text Indent"/>
    <w:basedOn w:val="a"/>
    <w:link w:val="a7"/>
    <w:uiPriority w:val="99"/>
    <w:rsid w:val="00FB12B7"/>
    <w:pPr>
      <w:suppressAutoHyphens/>
      <w:spacing w:after="0" w:line="240" w:lineRule="auto"/>
      <w:ind w:left="5245"/>
    </w:pPr>
    <w:rPr>
      <w:rFonts w:ascii="Times New Roman" w:eastAsia="Times New Roman" w:hAnsi="Times New Roman" w:cs="Times New Roman"/>
      <w:sz w:val="28"/>
      <w:szCs w:val="20"/>
      <w:lang w:eastAsia="ar-SA"/>
    </w:rPr>
  </w:style>
  <w:style w:type="character" w:customStyle="1" w:styleId="a7">
    <w:name w:val="Основной текст с отступом Знак"/>
    <w:basedOn w:val="a0"/>
    <w:link w:val="a6"/>
    <w:uiPriority w:val="99"/>
    <w:rsid w:val="00FB12B7"/>
    <w:rPr>
      <w:rFonts w:ascii="Times New Roman" w:eastAsia="Times New Roman" w:hAnsi="Times New Roman" w:cs="Times New Roman"/>
      <w:sz w:val="28"/>
      <w:szCs w:val="20"/>
      <w:lang w:eastAsia="ar-SA"/>
    </w:rPr>
  </w:style>
  <w:style w:type="paragraph" w:customStyle="1" w:styleId="21">
    <w:name w:val="Стиль2"/>
    <w:basedOn w:val="a"/>
    <w:uiPriority w:val="99"/>
    <w:rsid w:val="00FB12B7"/>
    <w:pPr>
      <w:suppressAutoHyphens/>
      <w:snapToGrid w:val="0"/>
      <w:spacing w:after="0" w:line="360" w:lineRule="auto"/>
      <w:jc w:val="both"/>
    </w:pPr>
    <w:rPr>
      <w:rFonts w:ascii="Times New Roman" w:eastAsia="Times New Roman" w:hAnsi="Times New Roman" w:cs="Times New Roman"/>
      <w:sz w:val="20"/>
      <w:szCs w:val="20"/>
      <w:lang w:eastAsia="ar-SA"/>
    </w:rPr>
  </w:style>
  <w:style w:type="paragraph" w:styleId="a8">
    <w:name w:val="Body Text"/>
    <w:basedOn w:val="a"/>
    <w:link w:val="a9"/>
    <w:rsid w:val="008E0744"/>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8E0744"/>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rsid w:val="008718A5"/>
    <w:pPr>
      <w:spacing w:after="120"/>
    </w:pPr>
    <w:rPr>
      <w:sz w:val="16"/>
      <w:szCs w:val="16"/>
    </w:rPr>
  </w:style>
  <w:style w:type="character" w:customStyle="1" w:styleId="33">
    <w:name w:val="Основной текст 3 Знак"/>
    <w:basedOn w:val="a0"/>
    <w:link w:val="32"/>
    <w:uiPriority w:val="99"/>
    <w:semiHidden/>
    <w:rsid w:val="008718A5"/>
    <w:rPr>
      <w:sz w:val="16"/>
      <w:szCs w:val="16"/>
    </w:rPr>
  </w:style>
  <w:style w:type="paragraph" w:styleId="aa">
    <w:name w:val="Block Text"/>
    <w:basedOn w:val="a"/>
    <w:rsid w:val="00AE3731"/>
    <w:pPr>
      <w:spacing w:after="0" w:line="260" w:lineRule="auto"/>
      <w:ind w:left="561" w:right="40" w:firstLine="540"/>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0557F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557F6"/>
  </w:style>
  <w:style w:type="paragraph" w:styleId="ad">
    <w:name w:val="footer"/>
    <w:basedOn w:val="a"/>
    <w:link w:val="ae"/>
    <w:uiPriority w:val="99"/>
    <w:unhideWhenUsed/>
    <w:rsid w:val="000557F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557F6"/>
  </w:style>
  <w:style w:type="character" w:customStyle="1" w:styleId="30">
    <w:name w:val="Заголовок 3 Знак"/>
    <w:basedOn w:val="a0"/>
    <w:link w:val="3"/>
    <w:rsid w:val="004453BD"/>
    <w:rPr>
      <w:rFonts w:ascii="Arial" w:eastAsia="Times New Roman" w:hAnsi="Arial" w:cs="Arial"/>
      <w:b/>
      <w:bCs/>
      <w:sz w:val="26"/>
      <w:szCs w:val="26"/>
      <w:lang w:eastAsia="ru-RU"/>
    </w:rPr>
  </w:style>
  <w:style w:type="character" w:customStyle="1" w:styleId="10">
    <w:name w:val="Заголовок 1 Знак"/>
    <w:basedOn w:val="a0"/>
    <w:link w:val="1"/>
    <w:uiPriority w:val="9"/>
    <w:rsid w:val="00AA43D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A43D0"/>
    <w:rPr>
      <w:rFonts w:asciiTheme="majorHAnsi" w:eastAsiaTheme="majorEastAsia" w:hAnsiTheme="majorHAnsi" w:cstheme="majorBidi"/>
      <w:b/>
      <w:bCs/>
      <w:color w:val="4F81BD" w:themeColor="accent1"/>
      <w:sz w:val="26"/>
      <w:szCs w:val="26"/>
    </w:rPr>
  </w:style>
  <w:style w:type="paragraph" w:styleId="af">
    <w:name w:val="TOC Heading"/>
    <w:basedOn w:val="1"/>
    <w:next w:val="a"/>
    <w:uiPriority w:val="39"/>
    <w:semiHidden/>
    <w:unhideWhenUsed/>
    <w:qFormat/>
    <w:rsid w:val="00AA43D0"/>
    <w:pPr>
      <w:outlineLvl w:val="9"/>
    </w:pPr>
    <w:rPr>
      <w:lang w:eastAsia="ru-RU"/>
    </w:rPr>
  </w:style>
  <w:style w:type="paragraph" w:styleId="11">
    <w:name w:val="toc 1"/>
    <w:basedOn w:val="a"/>
    <w:next w:val="a"/>
    <w:autoRedefine/>
    <w:uiPriority w:val="39"/>
    <w:unhideWhenUsed/>
    <w:rsid w:val="00AA43D0"/>
    <w:pPr>
      <w:spacing w:after="100"/>
    </w:pPr>
  </w:style>
  <w:style w:type="paragraph" w:styleId="22">
    <w:name w:val="toc 2"/>
    <w:basedOn w:val="a"/>
    <w:next w:val="a"/>
    <w:autoRedefine/>
    <w:uiPriority w:val="39"/>
    <w:unhideWhenUsed/>
    <w:rsid w:val="00AA43D0"/>
    <w:pPr>
      <w:spacing w:after="100"/>
      <w:ind w:left="220"/>
    </w:pPr>
  </w:style>
  <w:style w:type="paragraph" w:styleId="34">
    <w:name w:val="toc 3"/>
    <w:basedOn w:val="a"/>
    <w:next w:val="a"/>
    <w:autoRedefine/>
    <w:uiPriority w:val="39"/>
    <w:unhideWhenUsed/>
    <w:rsid w:val="00AA43D0"/>
    <w:pPr>
      <w:spacing w:after="100"/>
      <w:ind w:left="440"/>
    </w:pPr>
  </w:style>
  <w:style w:type="character" w:styleId="af0">
    <w:name w:val="Hyperlink"/>
    <w:basedOn w:val="a0"/>
    <w:uiPriority w:val="99"/>
    <w:unhideWhenUsed/>
    <w:rsid w:val="00AA43D0"/>
    <w:rPr>
      <w:color w:val="0000FF" w:themeColor="hyperlink"/>
      <w:u w:val="single"/>
    </w:rPr>
  </w:style>
  <w:style w:type="paragraph" w:styleId="af1">
    <w:name w:val="Balloon Text"/>
    <w:basedOn w:val="a"/>
    <w:link w:val="af2"/>
    <w:uiPriority w:val="99"/>
    <w:semiHidden/>
    <w:unhideWhenUsed/>
    <w:rsid w:val="00AA43D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A43D0"/>
    <w:rPr>
      <w:rFonts w:ascii="Tahoma" w:hAnsi="Tahoma" w:cs="Tahoma"/>
      <w:sz w:val="16"/>
      <w:szCs w:val="16"/>
    </w:rPr>
  </w:style>
  <w:style w:type="paragraph" w:customStyle="1" w:styleId="ConsNormal">
    <w:name w:val="ConsNormal"/>
    <w:uiPriority w:val="99"/>
    <w:rsid w:val="00AC4EBD"/>
    <w:pPr>
      <w:suppressAutoHyphens/>
      <w:autoSpaceDE w:val="0"/>
      <w:spacing w:after="0" w:line="240" w:lineRule="auto"/>
      <w:ind w:firstLine="720"/>
    </w:pPr>
    <w:rPr>
      <w:rFonts w:ascii="Arial" w:eastAsia="Times New Roman" w:hAnsi="Arial" w:cs="Times New Roman"/>
      <w:sz w:val="20"/>
      <w:szCs w:val="20"/>
      <w:lang w:eastAsia="ar-SA"/>
    </w:rPr>
  </w:style>
  <w:style w:type="paragraph" w:styleId="af3">
    <w:name w:val="No Spacing"/>
    <w:qFormat/>
    <w:rsid w:val="001D5F69"/>
    <w:pPr>
      <w:spacing w:after="0" w:line="240" w:lineRule="auto"/>
    </w:pPr>
    <w:rPr>
      <w:rFonts w:ascii="Times New Roman" w:eastAsia="Calibri" w:hAnsi="Times New Roman" w:cs="Times New Roman"/>
      <w:sz w:val="28"/>
    </w:rPr>
  </w:style>
  <w:style w:type="character" w:customStyle="1" w:styleId="blk">
    <w:name w:val="blk"/>
    <w:rsid w:val="001D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t-i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9B5C2-0C54-44E5-95F9-447A052A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40</Pages>
  <Words>8890</Words>
  <Characters>50675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6354</dc:creator>
  <cp:keywords/>
  <dc:description/>
  <cp:lastModifiedBy>Антон Сорокин</cp:lastModifiedBy>
  <cp:revision>22</cp:revision>
  <dcterms:created xsi:type="dcterms:W3CDTF">2014-12-15T16:49:00Z</dcterms:created>
  <dcterms:modified xsi:type="dcterms:W3CDTF">2016-01-23T15:11:00Z</dcterms:modified>
</cp:coreProperties>
</file>