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1.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Страховой риск и его признаки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050743" w:rsidRPr="002A2D6D" w:rsidRDefault="0005074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Страховой риск — это событие, наступление которого не определено во времени и в пространстве, независимое от волеизъявления человека, опасное и создающее вследствие этого стимул для страхования; это тот риск, который может быть оценен с точки зрения вероятности наступления страхового случая и размеров возможного ущерба.</w:t>
      </w:r>
    </w:p>
    <w:p w:rsidR="00050743" w:rsidRPr="002A2D6D" w:rsidRDefault="0005074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Обязательными признаками страхового риска являются вероятность и случайность наступление. То есть, страховой риск – это такое событие, которое может произойти, но может и не произойти. Причем, неизвестность наступления этого события относится либо к самому событию – неизвестно, произойдет ли пожар, авария…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2.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Функции страхования и страховая защита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050743" w:rsidRPr="002A2D6D" w:rsidRDefault="0005074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Ф-ии</w:t>
      </w:r>
      <w:proofErr w:type="spellEnd"/>
      <w:r w:rsidRPr="002A2D6D">
        <w:rPr>
          <w:rFonts w:ascii="Times New Roman" w:hAnsi="Times New Roman" w:cs="Times New Roman"/>
          <w:sz w:val="10"/>
          <w:szCs w:val="10"/>
          <w:lang w:val="en-US"/>
        </w:rPr>
        <w:t>:</w:t>
      </w:r>
    </w:p>
    <w:p w:rsidR="00050743" w:rsidRPr="002A2D6D" w:rsidRDefault="00050743" w:rsidP="000507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рисковая функция - перераспределение риска между участниками страховани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я(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Когда наступает страховой случай, страхователь предъявляет страховщику требование возместить убытки)</w:t>
      </w:r>
    </w:p>
    <w:p w:rsidR="00050743" w:rsidRPr="002A2D6D" w:rsidRDefault="00050743" w:rsidP="000507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предупредительная функция - использование части средств на уменьшение вероятности наступления страхового случая;(</w:t>
      </w:r>
    </w:p>
    <w:p w:rsidR="00050743" w:rsidRPr="002A2D6D" w:rsidRDefault="00050743" w:rsidP="000507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сберегательная функция - страхование используется для накопления денежных средств (страхование на дожитие);</w:t>
      </w:r>
    </w:p>
    <w:p w:rsidR="00050743" w:rsidRPr="002A2D6D" w:rsidRDefault="00050743" w:rsidP="000507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контрольная функция -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контроль за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формированием и использованием страховых фондов.</w:t>
      </w:r>
    </w:p>
    <w:p w:rsidR="00050743" w:rsidRPr="002A2D6D" w:rsidRDefault="00050743" w:rsidP="00050743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Страховая защита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–т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ермин, обозначающий потенциальную готовность страховщика, которая обеспечена юридическим обязательством</w:t>
      </w:r>
      <w:r w:rsidR="00A94E2F" w:rsidRPr="002A2D6D">
        <w:rPr>
          <w:rFonts w:ascii="Times New Roman" w:eastAsia="TimesNewRomanPSMT" w:hAnsi="Times New Roman" w:cs="Times New Roman"/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предоставить страхователю,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выгодоприобретателю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или застрахованному лицу при наступлении страхового случая материальное обеспечение в форме страховых и иных предусмотренных страхованием выплат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3.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Место страхования в системе методов управления риском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050743" w:rsidRPr="002A2D6D" w:rsidRDefault="0005074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Страхование было и остается наиболее популярным методом управления риском во всем мире.</w:t>
      </w:r>
    </w:p>
    <w:p w:rsidR="00050743" w:rsidRPr="002A2D6D" w:rsidRDefault="00050743" w:rsidP="000507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В целом преимущества использования страхования как механизма управления риском сводятся к следующим факторам:</w:t>
      </w:r>
    </w:p>
    <w:p w:rsidR="00050743" w:rsidRPr="002A2D6D" w:rsidRDefault="00050743" w:rsidP="0005074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-привлечение страхового капитала для компенсации убытков предприятия;</w:t>
      </w:r>
    </w:p>
    <w:p w:rsidR="00050743" w:rsidRPr="002A2D6D" w:rsidRDefault="00050743" w:rsidP="0005074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-снижение неопределенности в финансовом планировании деятельности предприятия;</w:t>
      </w:r>
    </w:p>
    <w:p w:rsidR="00050743" w:rsidRPr="002A2D6D" w:rsidRDefault="00050743" w:rsidP="0005074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-высвобождение денежных сре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дств дл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я более эффективного использования;</w:t>
      </w:r>
    </w:p>
    <w:p w:rsidR="00050743" w:rsidRPr="002A2D6D" w:rsidRDefault="00050743" w:rsidP="0005074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-сокращение затрат на управление риском путем использования опыта страховых экспертов для оценки и управления риском.</w:t>
      </w:r>
    </w:p>
    <w:p w:rsidR="00050743" w:rsidRPr="002A2D6D" w:rsidRDefault="00050743" w:rsidP="0005074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Если, например, методом управления риском выбрано страхование, то следующий шаг – оформление договора страхования (покупка страхового полиса). Кроме страхования стратегия управления любым риском включает программу предотвращения и контроля убытков.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Привлечение страхового капитала является очень важной задачей. Страховые фонды представляют собой гарантированный источник денежных сре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дств дл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я компенсации убытков страхователя в случае возникновения неблагоприятных событий,</w:t>
      </w:r>
    </w:p>
    <w:p w:rsidR="00050743" w:rsidRPr="002A2D6D" w:rsidRDefault="00050743" w:rsidP="000507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Страхование рисков предприятия снижает неопределенность в планировании финансовой деятельности. Предприятие заменяет неизвестные ему затраты на компенсацию убытков в будущем определенными затратами на уплату страховой премии.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4.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Классификация в страховании по формам проведения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отраслям и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ви</w:t>
      </w:r>
      <w:proofErr w:type="spell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>-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дам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050743" w:rsidRPr="002A2D6D" w:rsidRDefault="0005074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1)по формам проведения</w:t>
      </w:r>
      <w:r w:rsidRPr="002A2D6D">
        <w:rPr>
          <w:rFonts w:ascii="Times New Roman" w:hAnsi="Times New Roman" w:cs="Times New Roman"/>
          <w:sz w:val="10"/>
          <w:szCs w:val="10"/>
          <w:lang w:val="en-US"/>
        </w:rPr>
        <w:t>:</w:t>
      </w:r>
    </w:p>
    <w:p w:rsidR="00050743" w:rsidRPr="002A2D6D" w:rsidRDefault="0005074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</w:r>
      <w:r w:rsidRPr="002A2D6D">
        <w:rPr>
          <w:rFonts w:ascii="Times New Roman" w:hAnsi="Times New Roman" w:cs="Times New Roman"/>
          <w:sz w:val="10"/>
          <w:szCs w:val="10"/>
        </w:rPr>
        <w:tab/>
        <w:t>-обязательно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е(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проводится на условиях, установленных федеральным законодательством, и за счет лиц, на которых законом возложена обязанность страховать жизнь, здоровье или имущество других, определенных в законе лиц и риск гражданской ответственности)</w:t>
      </w:r>
    </w:p>
    <w:p w:rsidR="00050743" w:rsidRPr="002A2D6D" w:rsidRDefault="0005074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</w:r>
      <w:r w:rsidRPr="002A2D6D">
        <w:rPr>
          <w:rFonts w:ascii="Times New Roman" w:hAnsi="Times New Roman" w:cs="Times New Roman"/>
          <w:sz w:val="10"/>
          <w:szCs w:val="10"/>
        </w:rPr>
        <w:tab/>
        <w:t>-добровольно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е(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проводится на условиях, согласованных между страхователем и страховщиком и зафиксированных в договоре страхования)</w:t>
      </w:r>
    </w:p>
    <w:p w:rsidR="00050743" w:rsidRPr="002A2D6D" w:rsidRDefault="0005074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2)по отраслям:</w:t>
      </w:r>
    </w:p>
    <w:p w:rsidR="00050743" w:rsidRPr="002A2D6D" w:rsidRDefault="0005074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</w:r>
      <w:r w:rsidRPr="002A2D6D">
        <w:rPr>
          <w:rFonts w:ascii="Times New Roman" w:hAnsi="Times New Roman" w:cs="Times New Roman"/>
          <w:sz w:val="10"/>
          <w:szCs w:val="10"/>
        </w:rPr>
        <w:tab/>
        <w:t>-морско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е(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морского судна, груза, ответственности судовладельца, перевозчика…)-</w:t>
      </w:r>
      <w:r w:rsidR="00BE3CF6" w:rsidRPr="002A2D6D">
        <w:rPr>
          <w:rFonts w:ascii="Times New Roman" w:hAnsi="Times New Roman" w:cs="Times New Roman"/>
          <w:sz w:val="10"/>
          <w:szCs w:val="10"/>
        </w:rPr>
        <w:t>авиационное страхование-</w:t>
      </w:r>
      <w:r w:rsidRPr="002A2D6D">
        <w:rPr>
          <w:rFonts w:ascii="Times New Roman" w:hAnsi="Times New Roman" w:cs="Times New Roman"/>
          <w:sz w:val="10"/>
          <w:szCs w:val="10"/>
        </w:rPr>
        <w:t>страхова</w:t>
      </w:r>
      <w:r w:rsidR="00BE3CF6" w:rsidRPr="002A2D6D">
        <w:rPr>
          <w:rFonts w:ascii="Times New Roman" w:hAnsi="Times New Roman" w:cs="Times New Roman"/>
          <w:sz w:val="10"/>
          <w:szCs w:val="10"/>
        </w:rPr>
        <w:t xml:space="preserve">ние ракетно-космических </w:t>
      </w:r>
      <w:proofErr w:type="spellStart"/>
      <w:r w:rsidR="00BE3CF6" w:rsidRPr="002A2D6D">
        <w:rPr>
          <w:rFonts w:ascii="Times New Roman" w:hAnsi="Times New Roman" w:cs="Times New Roman"/>
          <w:sz w:val="10"/>
          <w:szCs w:val="10"/>
        </w:rPr>
        <w:t>рисков-</w:t>
      </w:r>
      <w:r w:rsidRPr="002A2D6D">
        <w:rPr>
          <w:rFonts w:ascii="Times New Roman" w:hAnsi="Times New Roman" w:cs="Times New Roman"/>
          <w:sz w:val="10"/>
          <w:szCs w:val="10"/>
        </w:rPr>
        <w:t>автотранспортн</w:t>
      </w:r>
      <w:r w:rsidR="00BE3CF6" w:rsidRPr="002A2D6D">
        <w:rPr>
          <w:rFonts w:ascii="Times New Roman" w:hAnsi="Times New Roman" w:cs="Times New Roman"/>
          <w:sz w:val="10"/>
          <w:szCs w:val="10"/>
        </w:rPr>
        <w:t>ое</w:t>
      </w:r>
      <w:proofErr w:type="spellEnd"/>
      <w:r w:rsidR="00BE3CF6" w:rsidRPr="002A2D6D">
        <w:rPr>
          <w:rFonts w:ascii="Times New Roman" w:hAnsi="Times New Roman" w:cs="Times New Roman"/>
          <w:sz w:val="10"/>
          <w:szCs w:val="10"/>
        </w:rPr>
        <w:t xml:space="preserve"> </w:t>
      </w:r>
      <w:proofErr w:type="spellStart"/>
      <w:r w:rsidR="00BE3CF6" w:rsidRPr="002A2D6D">
        <w:rPr>
          <w:rFonts w:ascii="Times New Roman" w:hAnsi="Times New Roman" w:cs="Times New Roman"/>
          <w:sz w:val="10"/>
          <w:szCs w:val="10"/>
        </w:rPr>
        <w:t>страхование-</w:t>
      </w:r>
      <w:r w:rsidRPr="002A2D6D">
        <w:rPr>
          <w:rFonts w:ascii="Times New Roman" w:hAnsi="Times New Roman" w:cs="Times New Roman"/>
          <w:sz w:val="10"/>
          <w:szCs w:val="10"/>
        </w:rPr>
        <w:t>банковское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страхование.</w:t>
      </w:r>
    </w:p>
    <w:p w:rsidR="00BE3CF6" w:rsidRPr="002A2D6D" w:rsidRDefault="00BE3CF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3)по видам:</w:t>
      </w:r>
    </w:p>
    <w:p w:rsidR="00BE3CF6" w:rsidRPr="002A2D6D" w:rsidRDefault="00BE3CF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</w:r>
      <w:r w:rsidRPr="002A2D6D">
        <w:rPr>
          <w:rFonts w:ascii="Times New Roman" w:hAnsi="Times New Roman" w:cs="Times New Roman"/>
          <w:sz w:val="10"/>
          <w:szCs w:val="10"/>
        </w:rPr>
        <w:tab/>
        <w:t>-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жизнь-здоровье-имущество-финансовое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состояние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5.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Общества взаимного страхования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: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особенности функционирования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BE3CF6" w:rsidRPr="002A2D6D" w:rsidRDefault="00BE3CF6" w:rsidP="00BE3CF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ОВ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С-</w:t>
      </w:r>
      <w:proofErr w:type="gramEnd"/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некоммерческая организация, которая создается на базе профессионального, коммерческого или территориального единства участников и лучше адаптируется к нуждам местного населения или учету специфических потребностей различных социально-профессиональных групп, которые являются членами такой организации. Цель деятельности ОВС - осуществление страхования имущественных интересов его членов на основе метода взаимного страхования. ОВС занимают особое место на рынках большинства индустриально развитых стран.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Общества взаимного страхования принадлежат самим страхователям, их капитал формируется за счет страховой премии (взносов).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Страхователи в ОВС являются сособственниками страхового предприятия. Задача ОВС заключается в предоставлении своим членам наиболее качественных услуг по страхованию за приемлемую цену.</w:t>
      </w:r>
      <w:r w:rsidRPr="002A2D6D">
        <w:rPr>
          <w:sz w:val="10"/>
          <w:szCs w:val="10"/>
        </w:rPr>
        <w:t xml:space="preserve"> Ч</w:t>
      </w:r>
      <w:r w:rsidRPr="002A2D6D">
        <w:rPr>
          <w:rFonts w:ascii="Times New Roman" w:hAnsi="Times New Roman" w:cs="Times New Roman"/>
          <w:sz w:val="10"/>
          <w:szCs w:val="10"/>
        </w:rPr>
        <w:t>лены ОВС сами управляют его деятельностью. Высшим органом управления общества, который принимает все основные решения, касающиеся его деятельности, является общее собрание членов ОВС или их представителей.</w:t>
      </w: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lastRenderedPageBreak/>
        <w:t xml:space="preserve">6.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Двойное страхование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: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понятие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причины запрещения и последствия вы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-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явления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BE3CF6" w:rsidRPr="002A2D6D" w:rsidRDefault="00BE3CF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Двойное страхование — это страхование у нескольких страховщиков одного и того же объекта, от одних и тех же опасностей и рисков, в результате чего общая страховая сумма превосходит реальную страховую стоимость имущества.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Двойное страхование может применяться в целях обогащения, поэтому в законодательствах многих государств ему придается особое значение.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Для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избежания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двойного страхования в правилах страхования указывается, что страхователь обязан предоставить информацию страховщику о всех договорах страхования, заключённых в отношении застрахованного имущества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 xml:space="preserve"> .</w:t>
      </w:r>
      <w:proofErr w:type="gramEnd"/>
    </w:p>
    <w:p w:rsidR="00BE3CF6" w:rsidRPr="002A2D6D" w:rsidRDefault="00BE3CF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Статья 951 ГК РФ – последствия ДС:</w:t>
      </w:r>
    </w:p>
    <w:p w:rsidR="00BE3CF6" w:rsidRPr="002A2D6D" w:rsidRDefault="00BE3CF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Если страховая сумма, указанная в договоре страхования имущества или предпринимательского риска, превышает страховую стоимость, договор является ничтожным в той части страховой суммы, которая превышает страховую стоимость.</w:t>
      </w:r>
    </w:p>
    <w:p w:rsidR="00BE3CF6" w:rsidRPr="002A2D6D" w:rsidRDefault="00BE3CF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Если завышение страховой суммы в договоре страхования явилось следствием обмана со стороны страхователя, страховщик вправе требовать признания договора недействительным и возмещения причиненных ему этим убытков в размере, превышающем сумму полученной им от страхователя страховой премии.</w:t>
      </w:r>
    </w:p>
    <w:p w:rsidR="00BE3CF6" w:rsidRPr="002A2D6D" w:rsidRDefault="00BE3CF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Если в соответствии с договором страхования страховая премия вносится в рассрочку и к моменту установления обстоятельств, указанных в пункте 1 настоящей статьи, она внесена не полностью, оставшиеся страховые взносы должны быть уплачены в размере, уменьшенном пропорционально уменьшению размера страховой суммы.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7.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Системы страхового покрытия 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(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первого риска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пропорционального по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-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spellStart"/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крытия</w:t>
      </w:r>
      <w:proofErr w:type="spell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предельной ответственности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).</w:t>
      </w:r>
      <w:proofErr w:type="gramEnd"/>
    </w:p>
    <w:p w:rsidR="00BE3CF6" w:rsidRPr="002A2D6D" w:rsidRDefault="00BE3CF6" w:rsidP="00BE3CF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gramStart"/>
      <w:r w:rsidRPr="002A2D6D">
        <w:rPr>
          <w:rFonts w:ascii="Times New Roman" w:hAnsi="Times New Roman" w:cs="Times New Roman"/>
          <w:sz w:val="10"/>
          <w:szCs w:val="10"/>
        </w:rPr>
        <w:t>первого риска (выплата страхового возмещения в размере фактического ущерба, но не больше, чем заранее установленная сторонами страховая сумма.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При этом весь ущерб в пределах страховой суммы (первый риск) компенсируется полностью, а ущерб сверх страховой суммы (второй риск) вообще не возмещается.).</w:t>
      </w:r>
      <w:proofErr w:type="gramEnd"/>
    </w:p>
    <w:p w:rsidR="00BE3CF6" w:rsidRPr="002A2D6D" w:rsidRDefault="00BE3CF6" w:rsidP="00BE3CF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пропорциональной ответственности (или система частичного страхования объекта) (в данном случае сумма страхового возмещения пропорциональна доле страховой суммы в действительной стоимости застрахованного объекта).</w:t>
      </w:r>
    </w:p>
    <w:p w:rsidR="00BE3CF6" w:rsidRPr="002A2D6D" w:rsidRDefault="00BE3CF6" w:rsidP="00BE3CF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предельной ответственност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и(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Предусматривает возмещение ущерба как разницу между заранее обусловленным пределом и достигнутым уровнем дохода.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Если в связи со страховым случаем уровень дохода страхователя оказался ниже установленного предела, то возмещению подлежит разница между пределом и фактически полученным доходом)</w:t>
      </w:r>
      <w:proofErr w:type="gramEnd"/>
    </w:p>
    <w:p w:rsidR="006459AB" w:rsidRPr="002A2D6D" w:rsidRDefault="005F7DFA" w:rsidP="005F7DF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8.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Франшиза в договоре страхования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BE3CF6" w:rsidRPr="002A2D6D" w:rsidRDefault="00BE3CF6" w:rsidP="005F7DF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Франшиза — предусмотренное условиями страхования (перестрахования) освобождение страховщика (перестраховщика) от возмещения убытков страхователя (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перестрахователя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), не превышающих заданной величины. Франшиза бывает условной и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безусловной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,в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ременной,высокой,динамической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>.</w:t>
      </w:r>
    </w:p>
    <w:p w:rsidR="00BE3CF6" w:rsidRPr="002A2D6D" w:rsidRDefault="00382548" w:rsidP="00BE3CF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Условная</w:t>
      </w:r>
      <w:r w:rsidR="00BE3CF6" w:rsidRPr="002A2D6D">
        <w:rPr>
          <w:rFonts w:ascii="Times New Roman" w:hAnsi="Times New Roman" w:cs="Times New Roman"/>
          <w:sz w:val="10"/>
          <w:szCs w:val="10"/>
        </w:rPr>
        <w:t xml:space="preserve">— </w:t>
      </w:r>
      <w:proofErr w:type="gramStart"/>
      <w:r w:rsidR="00BE3CF6" w:rsidRPr="002A2D6D">
        <w:rPr>
          <w:rFonts w:ascii="Times New Roman" w:hAnsi="Times New Roman" w:cs="Times New Roman"/>
          <w:sz w:val="10"/>
          <w:szCs w:val="10"/>
        </w:rPr>
        <w:t>ес</w:t>
      </w:r>
      <w:proofErr w:type="gramEnd"/>
      <w:r w:rsidR="00BE3CF6" w:rsidRPr="002A2D6D">
        <w:rPr>
          <w:rFonts w:ascii="Times New Roman" w:hAnsi="Times New Roman" w:cs="Times New Roman"/>
          <w:sz w:val="10"/>
          <w:szCs w:val="10"/>
        </w:rPr>
        <w:t xml:space="preserve">ли размер ущерба не превышает установленный договором размер франшизы, то страховое возмещение не </w:t>
      </w:r>
      <w:proofErr w:type="spellStart"/>
      <w:r w:rsidR="00BE3CF6" w:rsidRPr="002A2D6D">
        <w:rPr>
          <w:rFonts w:ascii="Times New Roman" w:hAnsi="Times New Roman" w:cs="Times New Roman"/>
          <w:sz w:val="10"/>
          <w:szCs w:val="10"/>
        </w:rPr>
        <w:t>выплачивается;если</w:t>
      </w:r>
      <w:proofErr w:type="spellEnd"/>
      <w:r w:rsidR="00BE3CF6" w:rsidRPr="002A2D6D">
        <w:rPr>
          <w:rFonts w:ascii="Times New Roman" w:hAnsi="Times New Roman" w:cs="Times New Roman"/>
          <w:sz w:val="10"/>
          <w:szCs w:val="10"/>
        </w:rPr>
        <w:t xml:space="preserve"> размер ущерба превышает установленной договором размер франшизы, то страховое возмещение выплачивается в полном объёме;</w:t>
      </w:r>
    </w:p>
    <w:p w:rsidR="00382548" w:rsidRPr="002A2D6D" w:rsidRDefault="00382548" w:rsidP="00BE3CF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Безусловная</w:t>
      </w:r>
      <w:r w:rsidR="00BE3CF6" w:rsidRPr="002A2D6D">
        <w:rPr>
          <w:rFonts w:ascii="Times New Roman" w:hAnsi="Times New Roman" w:cs="Times New Roman"/>
          <w:sz w:val="10"/>
          <w:szCs w:val="10"/>
        </w:rPr>
        <w:t xml:space="preserve">— </w:t>
      </w:r>
      <w:proofErr w:type="gramStart"/>
      <w:r w:rsidR="00BE3CF6" w:rsidRPr="002A2D6D">
        <w:rPr>
          <w:rFonts w:ascii="Times New Roman" w:hAnsi="Times New Roman" w:cs="Times New Roman"/>
          <w:sz w:val="10"/>
          <w:szCs w:val="10"/>
        </w:rPr>
        <w:t>во</w:t>
      </w:r>
      <w:proofErr w:type="gramEnd"/>
      <w:r w:rsidR="00BE3CF6" w:rsidRPr="002A2D6D">
        <w:rPr>
          <w:rFonts w:ascii="Times New Roman" w:hAnsi="Times New Roman" w:cs="Times New Roman"/>
          <w:sz w:val="10"/>
          <w:szCs w:val="10"/>
        </w:rPr>
        <w:t xml:space="preserve"> всех случаях из размера страхового возмещения вычитается установленный договором размер франшизы.</w:t>
      </w:r>
    </w:p>
    <w:p w:rsidR="00382548" w:rsidRPr="002A2D6D" w:rsidRDefault="00382548" w:rsidP="00BE3CF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Временная—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ст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раховое возмещение не выплачивается, если срок действия оговоренного обстоятельства, могущего привести к наступлению страхового случая, был менее установленного.</w:t>
      </w:r>
    </w:p>
    <w:p w:rsidR="00382548" w:rsidRPr="002A2D6D" w:rsidRDefault="00382548" w:rsidP="00BE3CF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gramStart"/>
      <w:r w:rsidRPr="002A2D6D">
        <w:rPr>
          <w:rFonts w:ascii="Times New Roman" w:hAnsi="Times New Roman" w:cs="Times New Roman"/>
          <w:sz w:val="10"/>
          <w:szCs w:val="10"/>
        </w:rPr>
        <w:t>Высокая—страховая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компания возмещает убыток сразу целиком и в полном объёме, получая от страхователя возмещение в размере этой франшизы после восстановления имущества.</w:t>
      </w:r>
    </w:p>
    <w:p w:rsidR="00382548" w:rsidRPr="002A2D6D" w:rsidRDefault="00382548" w:rsidP="00BE3CF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spellStart"/>
      <w:proofErr w:type="gramStart"/>
      <w:r w:rsidRPr="002A2D6D">
        <w:rPr>
          <w:rFonts w:ascii="Times New Roman" w:hAnsi="Times New Roman" w:cs="Times New Roman"/>
          <w:sz w:val="10"/>
          <w:szCs w:val="10"/>
        </w:rPr>
        <w:t>Динамическая-сумма</w:t>
      </w:r>
      <w:proofErr w:type="spellEnd"/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ущерба, не подлежащего возмещению Страховщиком, изменяется динамически.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9.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Страховой ущерб/убыток и страховое возмещение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Порядок расчета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страхового возмещения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382548" w:rsidRPr="002A2D6D" w:rsidRDefault="00382548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Страховой ущер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б-</w:t>
      </w:r>
      <w:proofErr w:type="gramEnd"/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потери страхователя в денежной форме в результате реализации страхового риска.</w:t>
      </w:r>
    </w:p>
    <w:p w:rsidR="00382548" w:rsidRPr="002A2D6D" w:rsidRDefault="00382548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Страховой убыток - подлежащий возмещению страховщиком ущерб, причиненный объекту страхования в результате страхового случая.</w:t>
      </w:r>
    </w:p>
    <w:p w:rsidR="00382548" w:rsidRPr="002A2D6D" w:rsidRDefault="00382548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 xml:space="preserve">Страховое возмещение - денежная компенсация, выплачиваемая страхователю или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выгодоприобретателю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при наступлении страхового случая из страхового фонда для покрытия ущерба в имущественном страховании и/или в страховании гражданской ответственности.</w:t>
      </w:r>
    </w:p>
    <w:p w:rsidR="00382548" w:rsidRPr="002A2D6D" w:rsidRDefault="00382548" w:rsidP="0038254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Расчет страхового возмещения: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величина зависит от уровня и системы страхового обеспечения, по которой застраховано имущество.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При гибели или повреждении имущества, принадлежащего страхователю, возмещение исчисляется в том проценте от суммы ущерба, в котором имущество было застраховано, но не выше страховой суммы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.</w:t>
      </w:r>
      <w:proofErr w:type="gramEnd"/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Стоимость, зафиксированная в договоре, именуется страховой, или действительной, стоимостью имущества. Если страховая сумма, определенная договором, будет превышать страховую стоимость, то договор считается недействительным в той части страховой суммы, которая превышает действительную стоимость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.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Если страховая сумма ниже страховой стоимости, размер страхового возмещения сокращается пропорционально отношению страховой суммы к страховой стоимости .Страх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возмещ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= страх сумма*страх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стоим\факт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ущерб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</w: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lastRenderedPageBreak/>
        <w:t xml:space="preserve">10.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Страховые выплаты при страховании жизни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382548" w:rsidRPr="002A2D6D" w:rsidRDefault="00382548" w:rsidP="0038254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Страхование жизни — страхование, предусматривающее защиту имущественных интересов застрахованного лица, связанных с его жизнью и смертью.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Страховые выплаты по договорам страхования жизни в случаях, предусмотренных договором страхования, могут быть произведены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выгодоприобретателю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>, наследнику или самому застрахованному в виде периодических страховых выплат - аннуитетов (пенсий, рент) или в виде единовременной страховой выплаты.</w:t>
      </w:r>
      <w:r w:rsidRPr="002A2D6D">
        <w:rPr>
          <w:sz w:val="10"/>
          <w:szCs w:val="10"/>
        </w:rPr>
        <w:t xml:space="preserve"> </w:t>
      </w:r>
    </w:p>
    <w:p w:rsidR="00506431" w:rsidRPr="002A2D6D" w:rsidRDefault="00506431" w:rsidP="0038254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Страхования жизни различают три группы:</w:t>
      </w:r>
    </w:p>
    <w:p w:rsidR="00506431" w:rsidRPr="002A2D6D" w:rsidRDefault="00506431" w:rsidP="0038254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proofErr w:type="gramStart"/>
      <w:r w:rsidRPr="002A2D6D">
        <w:rPr>
          <w:rFonts w:ascii="Times New Roman" w:hAnsi="Times New Roman" w:cs="Times New Roman"/>
          <w:sz w:val="10"/>
          <w:szCs w:val="10"/>
        </w:rPr>
        <w:t>1)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Срочное - выплату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выгодоприобретателю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страховой суммы, установленной по договору страхования, в случае, если смерть застрахованного лица наступит в течение определенного периода времени, установленного по договору, который меньше, нежели период жизни застрахованного лица.</w:t>
      </w:r>
      <w:proofErr w:type="gramEnd"/>
    </w:p>
    <w:p w:rsidR="00506431" w:rsidRPr="002A2D6D" w:rsidRDefault="00506431" w:rsidP="0038254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2)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на дожитие - выплату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выгодоприобретателю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страховой суммы в случае смерти застрахованного лица в период времени, установленный по договору, однако дополнительно предполагает и выплату застрахованному лицу установленной по договору страховой суммы, если он доживет до срока, установленного по договору.</w:t>
      </w:r>
    </w:p>
    <w:p w:rsidR="00506431" w:rsidRPr="002A2D6D" w:rsidRDefault="00506431" w:rsidP="0038254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3)</w:t>
      </w:r>
      <w:r w:rsidRPr="002A2D6D">
        <w:rPr>
          <w:sz w:val="10"/>
          <w:szCs w:val="10"/>
        </w:rPr>
        <w:t xml:space="preserve"> В</w:t>
      </w:r>
      <w:r w:rsidRPr="002A2D6D">
        <w:rPr>
          <w:rFonts w:ascii="Times New Roman" w:hAnsi="Times New Roman" w:cs="Times New Roman"/>
          <w:sz w:val="10"/>
          <w:szCs w:val="10"/>
        </w:rPr>
        <w:t xml:space="preserve">ыплату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выгодоприобретателю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страховой суммы, установленной по договору страхования, в случае смерти застрахованного лица, безотносительно от того, когда смерть наступила.</w:t>
      </w:r>
    </w:p>
    <w:p w:rsidR="00506431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11.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Система законодательства в области страхования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506431" w:rsidRPr="002A2D6D" w:rsidRDefault="00506431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В РФ сложилась трехступенчатая система правового регулирования страхового дела:</w:t>
      </w:r>
    </w:p>
    <w:p w:rsidR="00506431" w:rsidRPr="002A2D6D" w:rsidRDefault="00506431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1)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Общее гражданское право(ГК РФ,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Кодекс торгового мореплавания…)-</w:t>
      </w:r>
      <w:r w:rsidRPr="002A2D6D">
        <w:rPr>
          <w:sz w:val="10"/>
          <w:szCs w:val="10"/>
        </w:rPr>
        <w:t xml:space="preserve"> р</w:t>
      </w:r>
      <w:r w:rsidRPr="002A2D6D">
        <w:rPr>
          <w:rFonts w:ascii="Times New Roman" w:hAnsi="Times New Roman" w:cs="Times New Roman"/>
          <w:sz w:val="10"/>
          <w:szCs w:val="10"/>
        </w:rPr>
        <w:t xml:space="preserve">егулируют товарно-денежные и иные имущественные и неимущественные отношения, возникающие между субъектами гражданских правовых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отношений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.О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бъекты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- материальные и денежные ценности,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жизнь, здоровье,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трудоспособность.Субъекты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–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физ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и юр лица, фирмы.</w:t>
      </w:r>
    </w:p>
    <w:p w:rsidR="00506431" w:rsidRPr="002A2D6D" w:rsidRDefault="00506431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2)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Специальное законодательство по страховому дел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у(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закон РФ «Об организации страхового дела в Российской Федерации», закон РФ «Об обязательном медицинском страховании в Российской Федерации», законы «Об обязательном страховании гражданской ответственности владельцев транспортных средств», «О взаимном страховании» и другие федеральные законы)-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создавать равные условия проведения страхования для всех страховщиков на страховом рынке, как государственных, так и негосударственных, гарантировать защиту интересов страхователей, определять единые методические положения по организации страхования и основные принципы государственного регулирования страховой деятельности.</w:t>
      </w:r>
    </w:p>
    <w:p w:rsidR="00506431" w:rsidRPr="002A2D6D" w:rsidRDefault="00506431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3) прочие нормативные акт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ы(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указы Президента РФ, постановления Правительства, подзаконные акты министерств и ведомств)</w:t>
      </w:r>
    </w:p>
    <w:p w:rsidR="000C457B" w:rsidRPr="002A2D6D" w:rsidRDefault="005F7DFA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12.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Гражданский кодекс РФ 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(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часть 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II,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глава 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48)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о страховании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927. Добровольное и обязательное страхование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928. Интересы, страхование которых не допускается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929. Договор имущественного страхования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930. Страхование имущества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931. Страхование ответственности за причинение вреда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932. Страхование ответственности по договору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933. Страхование предпринимательского риска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934. Договор личного страхования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935. Обязательное страхование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936. Осуществление обязательного страхования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937. Последствия нарушения правил об обязательном страховании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938. Страховщик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 xml:space="preserve">Статья 939. Выполнение обязанностей по договору страхования страхователем и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выгодоприобретателем</w:t>
      </w:r>
      <w:proofErr w:type="spellEnd"/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940. Форма договора страхования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941. Страхование по генеральному полису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942. Существенные условия договора страхования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943. Определение условий договора страхования в правилах страхования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944. Сведения, предоставляемые страхователем при заключении договора страхования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Статья 945. Право страховщика на оценку страхового риска</w:t>
      </w:r>
    </w:p>
    <w:p w:rsidR="000C457B" w:rsidRPr="002A2D6D" w:rsidRDefault="000C457B" w:rsidP="00506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…Статья 970. Применение общих правил о страховании к специальным видам страхования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13.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Закон 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"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Об организации страхового дела в РФ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":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основные положения и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значение для развития страхового рынка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506431" w:rsidRPr="002A2D6D" w:rsidRDefault="00506431" w:rsidP="002A2D6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регулирует отношения в области страхования между страховыми организациями и гражданами, предприятиями, учреждениями, организациями, отношения страховых организаций между собой.</w:t>
      </w:r>
    </w:p>
    <w:p w:rsidR="00506431" w:rsidRPr="002A2D6D" w:rsidRDefault="00506431" w:rsidP="002A2D6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Действие настоящего Закона не распространяется на государственное социальное страхование.</w:t>
      </w:r>
    </w:p>
    <w:p w:rsidR="00506431" w:rsidRPr="002A2D6D" w:rsidRDefault="00506431" w:rsidP="002A2D6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Включает в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себя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:-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общие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положения (понятия страхования, формы страхования, объекты страхования, понятие страхователи и страховщики, страховые брокеры, страховые агенты и т.д.); -обеспечение финансовой устойчивости страховщиков (условия, страховые резервы и фонды, учет и отчетность страховщиков и т.д.); -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гос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надзор за страховой деятельностью (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гос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надзор (контроль, регулирование), лицензирование и т.д.);</w:t>
      </w:r>
    </w:p>
    <w:p w:rsidR="00506431" w:rsidRPr="002A2D6D" w:rsidRDefault="00506431" w:rsidP="00506431">
      <w:pPr>
        <w:pStyle w:val="a3"/>
        <w:autoSpaceDE w:val="0"/>
        <w:autoSpaceDN w:val="0"/>
        <w:adjustRightInd w:val="0"/>
        <w:spacing w:after="0" w:line="240" w:lineRule="auto"/>
        <w:ind w:left="106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-заключительные положения (страхование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иностр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граждан, м/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н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договоры, рассмотрение споров и </w:t>
      </w:r>
      <w:proofErr w:type="spellStart"/>
      <w:proofErr w:type="gramStart"/>
      <w:r w:rsidRPr="002A2D6D">
        <w:rPr>
          <w:rFonts w:ascii="Times New Roman" w:hAnsi="Times New Roman" w:cs="Times New Roman"/>
          <w:sz w:val="10"/>
          <w:szCs w:val="10"/>
        </w:rPr>
        <w:t>др</w:t>
      </w:r>
      <w:proofErr w:type="spellEnd"/>
      <w:proofErr w:type="gramEnd"/>
      <w:r w:rsidRPr="002A2D6D">
        <w:rPr>
          <w:rFonts w:ascii="Times New Roman" w:hAnsi="Times New Roman" w:cs="Times New Roman"/>
          <w:sz w:val="10"/>
          <w:szCs w:val="10"/>
        </w:rPr>
        <w:t>).</w:t>
      </w:r>
    </w:p>
    <w:p w:rsidR="00506431" w:rsidRPr="002A2D6D" w:rsidRDefault="00506431" w:rsidP="0050643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Способствует эффективному развитию страхового рынка, защите прав и интересов страхователей посредством лицензирования и контроля за соблюдением законодательства в сфере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страхования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.У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станавливает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основные принципы государственного регулирования страховой деятельности.</w:t>
      </w: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lastRenderedPageBreak/>
        <w:t xml:space="preserve">14.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Ведомственные нормативные акты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их роль в регулировании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</w:t>
      </w:r>
      <w:proofErr w:type="spell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>-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вого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 рынка РФ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506431" w:rsidRPr="002A2D6D" w:rsidRDefault="003827F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ВНА - в РФ традиционное понятие теории права, означающее нормативный правовой акт федерального органа исполнительной власти, изданный на основе и во исполнение федеральных законов, указов и распоряжений Президента РФ, постановлений и распоряжений Правительства РФ, а также по инициативе федерального органа исполнительной власти в пределах его компетенции.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Указы Президента РФ, равно как и постановления Правительства РФ, заметно уступают ведомственным актам в общем объеме нормативного массива, регулирующего страховые отношения.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Ведомственные нормативные правовые акты не прошедшие государственную регистрацию, а также зарегистрированные, но не опубликованные в установленном порядке, не влекут правовых последствий и не могут служить основанием для регулирования соответствующих правоотношений, применения санкций.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По форме ведомственные акты можно подразделить на положения, правила, письма, приказы, инструкции и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др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.В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НА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– выступают как основа страхования в РФ на ряду с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ФЗ,указами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президента,постановлениями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правительства…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15.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Методы и формы государственного регулирования страховой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дея</w:t>
      </w:r>
      <w:proofErr w:type="spell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>-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тельности</w:t>
      </w:r>
      <w:proofErr w:type="spell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3827F6" w:rsidRPr="002A2D6D" w:rsidRDefault="003827F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Методы:</w:t>
      </w:r>
    </w:p>
    <w:p w:rsidR="003827F6" w:rsidRPr="002A2D6D" w:rsidRDefault="003827F6" w:rsidP="003827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1)административны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е-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базируется на нормах страхового законодательства, ее центральное звено — орган страхового надзора.  </w:t>
      </w:r>
    </w:p>
    <w:p w:rsidR="003827F6" w:rsidRPr="002A2D6D" w:rsidRDefault="003827F6" w:rsidP="003827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2)Экономические регуляторы — это меры косвенного воздействия государства на страховой рынок через другие сферы и звенья финансово-кредитной системы страны (налогообложение, политику Центрального банка и т.п.).</w:t>
      </w:r>
    </w:p>
    <w:p w:rsidR="003827F6" w:rsidRPr="002A2D6D" w:rsidRDefault="003827F6" w:rsidP="003827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Формы</w:t>
      </w:r>
      <w:r w:rsidRPr="002A2D6D">
        <w:rPr>
          <w:rFonts w:ascii="Times New Roman" w:hAnsi="Times New Roman" w:cs="Times New Roman"/>
          <w:sz w:val="10"/>
          <w:szCs w:val="10"/>
          <w:lang w:val="en-US"/>
        </w:rPr>
        <w:t>:</w:t>
      </w:r>
    </w:p>
    <w:p w:rsidR="003827F6" w:rsidRPr="002A2D6D" w:rsidRDefault="003827F6" w:rsidP="003827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Лицензирование — регистрация страховых организаций и выдача им лицензий на проведение определенных видов страхования.</w:t>
      </w:r>
    </w:p>
    <w:p w:rsidR="003827F6" w:rsidRPr="002A2D6D" w:rsidRDefault="003827F6" w:rsidP="003827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gramStart"/>
      <w:r w:rsidRPr="002A2D6D">
        <w:rPr>
          <w:rFonts w:ascii="Times New Roman" w:hAnsi="Times New Roman" w:cs="Times New Roman"/>
          <w:sz w:val="10"/>
          <w:szCs w:val="10"/>
        </w:rPr>
        <w:t>Контроль за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обеспечением финансовой устойчивости страховщиков.</w:t>
      </w:r>
    </w:p>
    <w:p w:rsidR="003827F6" w:rsidRPr="002A2D6D" w:rsidRDefault="003827F6" w:rsidP="003827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Разработка форм и порядка статистической отчетности и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контроль за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своевременным представлением финансовой отчетности страховых организаций.</w:t>
      </w:r>
    </w:p>
    <w:p w:rsidR="003827F6" w:rsidRPr="002A2D6D" w:rsidRDefault="003827F6" w:rsidP="003827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Налогообложение страховщиков и страхователей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16.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Лицензирование страховой деятельности в России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: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основные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требова</w:t>
      </w:r>
      <w:proofErr w:type="spell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>-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ния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 к страховщикам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3827F6" w:rsidRPr="002A2D6D" w:rsidRDefault="00ED201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Страховщик имеет право заключать договоры страхования только при наличии у него государственной лицензии на осуществление страховой деятельности.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Лицензирование в РФ является обязательным.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Оно осуществляется в настоящее время Федеральным органом исполнительной власти по надзору за страховой деятельностью.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Лицензия представляет собой документ, удостоверяющий право ее владельца на проведение определенных видов страхования на территории РФ или на части ее территории, заявленной страховщиком.</w:t>
      </w:r>
    </w:p>
    <w:p w:rsidR="00ED201D" w:rsidRPr="002A2D6D" w:rsidRDefault="00ED201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Лицензия имеет реквизиты:</w:t>
      </w:r>
    </w:p>
    <w:p w:rsidR="00ED201D" w:rsidRPr="002A2D6D" w:rsidRDefault="00ED201D" w:rsidP="00ED20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 xml:space="preserve">-наименование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-ю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ридический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адрес-наименования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отраслей страхования -территория, на которой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страховая</w:t>
      </w:r>
      <w:r w:rsidR="00B85763" w:rsidRPr="002A2D6D">
        <w:rPr>
          <w:rFonts w:ascii="Times New Roman" w:hAnsi="Times New Roman" w:cs="Times New Roman"/>
          <w:sz w:val="10"/>
          <w:szCs w:val="10"/>
        </w:rPr>
        <w:t>-номер</w:t>
      </w:r>
      <w:proofErr w:type="spellEnd"/>
      <w:r w:rsidR="00B85763" w:rsidRPr="002A2D6D">
        <w:rPr>
          <w:rFonts w:ascii="Times New Roman" w:hAnsi="Times New Roman" w:cs="Times New Roman"/>
          <w:sz w:val="10"/>
          <w:szCs w:val="10"/>
        </w:rPr>
        <w:t xml:space="preserve"> и дату выдачи </w:t>
      </w:r>
      <w:proofErr w:type="spellStart"/>
      <w:r w:rsidR="00B85763" w:rsidRPr="002A2D6D">
        <w:rPr>
          <w:rFonts w:ascii="Times New Roman" w:hAnsi="Times New Roman" w:cs="Times New Roman"/>
          <w:sz w:val="10"/>
          <w:szCs w:val="10"/>
        </w:rPr>
        <w:t>лицензии;-</w:t>
      </w:r>
      <w:r w:rsidRPr="002A2D6D">
        <w:rPr>
          <w:rFonts w:ascii="Times New Roman" w:hAnsi="Times New Roman" w:cs="Times New Roman"/>
          <w:sz w:val="10"/>
          <w:szCs w:val="10"/>
        </w:rPr>
        <w:t>подпись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руководителя лицензирующего органа или его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заместителя</w:t>
      </w:r>
      <w:r w:rsidR="00B85763" w:rsidRPr="002A2D6D">
        <w:rPr>
          <w:rFonts w:ascii="Times New Roman" w:hAnsi="Times New Roman" w:cs="Times New Roman"/>
          <w:sz w:val="10"/>
          <w:szCs w:val="10"/>
        </w:rPr>
        <w:t>-</w:t>
      </w:r>
      <w:r w:rsidRPr="002A2D6D">
        <w:rPr>
          <w:rFonts w:ascii="Times New Roman" w:hAnsi="Times New Roman" w:cs="Times New Roman"/>
          <w:sz w:val="10"/>
          <w:szCs w:val="10"/>
        </w:rPr>
        <w:t>регистрационный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номер страховой организации по Государственному реестру.</w:t>
      </w:r>
    </w:p>
    <w:p w:rsidR="00ED201D" w:rsidRPr="002A2D6D" w:rsidRDefault="00ED201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</w:r>
      <w:r w:rsidR="00B85763" w:rsidRPr="002A2D6D">
        <w:rPr>
          <w:rFonts w:ascii="Times New Roman" w:hAnsi="Times New Roman" w:cs="Times New Roman"/>
          <w:sz w:val="10"/>
          <w:szCs w:val="10"/>
        </w:rPr>
        <w:t>Лицензия не имеет ограничения по сроку действия, если это не предусмотрено при ее выдаче.</w:t>
      </w:r>
    </w:p>
    <w:p w:rsidR="00B85763" w:rsidRPr="002A2D6D" w:rsidRDefault="00B8576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Требования: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  <w:lang w:val="en-US"/>
        </w:rPr>
        <w:t>min</w:t>
      </w:r>
      <w:r w:rsidRPr="002A2D6D">
        <w:rPr>
          <w:rFonts w:ascii="Times New Roman" w:hAnsi="Times New Roman" w:cs="Times New Roman"/>
          <w:sz w:val="10"/>
          <w:szCs w:val="10"/>
        </w:rPr>
        <w:t xml:space="preserve"> выплаченный капитал страховой компании, осуществляющей долгосрочное страхование должен составлять 200 тыс. долл., для остальных видов деятельности минимальный капитал составляет 100 тыс.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Каждая страховая компания должна хранить в своем офисе определенный минимум документации, достаточный для полноценной проверки ее деятельности местным регулятором.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В каждой страховой компании должно быть не менее двух директоров.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17.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Договор страхования и его особенности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B85763" w:rsidRPr="002A2D6D" w:rsidRDefault="00B8576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 xml:space="preserve">Договор страхования — договор между страхователем и страховщиком, в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соответствии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с условиями которого страховщик обязуется выплатить страхователю или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выгодоприобретателю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определенную денежную сумму при наступлении предусмотренного договором страхового случая взамен уплаты страхователем страховой премии.</w:t>
      </w:r>
    </w:p>
    <w:p w:rsidR="00B85763" w:rsidRPr="002A2D6D" w:rsidRDefault="00B85763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Закон предусматривает письменную форму заключения договора. Несоблюдение письменной формы влечет недействительность договора страхования, за исключением договора обязательного государственного страхования.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Договор страхования может быть заключен путем составления одного документа, либо путем вручения страховщиком страхователю на основании его письменного или устного заявления страхового полиса (свидетельства, сертификата, квитанции), подписанного страховщиком.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Как страхователь, так и страховщик должны иметь правоспособность и дееспособность для вступления в страховые правоотношения. Для страховщика это, прежде всего, наличие лицензии и соответствующих учредительных документов, зарегистрированных надлежащим образом. Для страхователя — общие правила правоспособности и дееспособности согласно ГК РФ.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Факт заключения договора страхования должен удостоверяться передаваемым страховщиком страхователю страховым свидетельством (полисом, сертификатом) с приложением правил страхования.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18.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Права и обязанности сторон по договору страхования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взаимодействие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при страховом случае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96328F" w:rsidRPr="002A2D6D" w:rsidRDefault="0096328F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Основной обязанностью страхователя по договорам, предусматривающим уплату страховой премии в рассрочку, является своевременное и полное внесение очередных страховых взносов.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Если в период действия договора будет установлено, что страхователь при его заключении сообщил страховщику заведомо ложные сведения об обстоятельствах, то договор может быть расторгнут. При этом уплаченные страховые взносы по договору обращаются в доход государства.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Страховщик обязан при наступлении страхового случая произвести страховую выплату в установленный срок - является главной. Страховщик имеет право самостоятельно выяснять причины и обстоятельства страхового случая.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Страховщик фиксирует факт наступления страхового случая в составляемом им страховом акте. Там же рассчитывается величина страховой выплаты. В   случае  проведения страхователем мероприятий, уменьшивших риск </w:t>
      </w:r>
      <w:r w:rsidRPr="002A2D6D">
        <w:rPr>
          <w:rFonts w:ascii="Times New Roman" w:hAnsi="Times New Roman" w:cs="Times New Roman"/>
          <w:sz w:val="10"/>
          <w:szCs w:val="10"/>
        </w:rPr>
        <w:lastRenderedPageBreak/>
        <w:t>наступления страхового случая, страховщик должен   перезаключить   по   заявлению   страхователя   договор   страхования   с   учетом   этих обстоятельств. Обязанность страхователя сообщить об обстоятельствах.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Страховщик  обязан  сохранять  тайну страхования.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19.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Страховая премия и страховой тариф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Структура ставки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страхового</w:t>
      </w:r>
      <w:proofErr w:type="gramEnd"/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тарифа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96328F" w:rsidRPr="002A2D6D" w:rsidRDefault="0096328F" w:rsidP="0096328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Страховая премия - плата за страхование, которую страхователь обязан внести страховщику в соответствии с договором страхования или законом. Страховая премия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по определяется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как произведение страховой суммы на страховой тариф.</w:t>
      </w:r>
    </w:p>
    <w:p w:rsidR="0096328F" w:rsidRPr="002A2D6D" w:rsidRDefault="0096328F" w:rsidP="0096328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Страховой тариф - ставка страховой премии с единицы страховой суммы или объекта страхования. Страховой тариф определяется в абсолютном денежном выражении или в процентах от страховой суммы в заранее обусловленном временном интервале.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Страховые тарифы по обязательным видам страхования определяются в соответствующих законодательных актах, а по добровольным видам страхования — устанавливаются страховщиком самостоятельно.</w:t>
      </w:r>
    </w:p>
    <w:p w:rsidR="0096328F" w:rsidRPr="002A2D6D" w:rsidRDefault="0096328F" w:rsidP="0096328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Структура:</w:t>
      </w:r>
    </w:p>
    <w:p w:rsidR="0096328F" w:rsidRPr="002A2D6D" w:rsidRDefault="0096328F" w:rsidP="0096328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1)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Нетто-ставка - основная часть брутто-ставки, при расчете которой учитываются только отчисления в фонды, предназначенные для выплаты страхового возмещения или обеспечения.</w:t>
      </w:r>
    </w:p>
    <w:p w:rsidR="004C0932" w:rsidRPr="002A2D6D" w:rsidRDefault="0096328F" w:rsidP="002A2D6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2)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Нагрузка к нетто-ставке - Сумма, прибавляемая к чистой тарифной ставке страхования жизни или к сумме выплат по ренте для того, чтобы покрыть расходы, дивиденды и возможные непредвиденные расходы.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20.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Методические основы определения тарифной ставки по страхованию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жизни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96328F" w:rsidRPr="002A2D6D" w:rsidRDefault="0096328F" w:rsidP="002A2D6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Страховой взнос (премия) = Страх сумма*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Тарифн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ставка\100%</w:t>
      </w:r>
    </w:p>
    <w:p w:rsidR="0096328F" w:rsidRPr="002A2D6D" w:rsidRDefault="0096328F" w:rsidP="002A2D6D">
      <w:pPr>
        <w:pStyle w:val="a3"/>
        <w:autoSpaceDE w:val="0"/>
        <w:autoSpaceDN w:val="0"/>
        <w:adjustRightInd w:val="0"/>
        <w:spacing w:after="0" w:line="240" w:lineRule="auto"/>
        <w:ind w:left="0" w:firstLine="705"/>
        <w:rPr>
          <w:rFonts w:ascii="Times New Roman" w:hAnsi="Times New Roman" w:cs="Times New Roman"/>
          <w:sz w:val="10"/>
          <w:szCs w:val="10"/>
        </w:rPr>
      </w:pP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Тарифн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ставка =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нетто-ставка\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>(100-</w:t>
      </w:r>
      <w:r w:rsidRPr="002A2D6D">
        <w:rPr>
          <w:rFonts w:ascii="Times New Roman" w:hAnsi="Times New Roman" w:cs="Times New Roman"/>
          <w:sz w:val="10"/>
          <w:szCs w:val="10"/>
          <w:lang w:val="en-US"/>
        </w:rPr>
        <w:t>f</w:t>
      </w:r>
      <w:r w:rsidRPr="002A2D6D">
        <w:rPr>
          <w:rFonts w:ascii="Times New Roman" w:hAnsi="Times New Roman" w:cs="Times New Roman"/>
          <w:sz w:val="10"/>
          <w:szCs w:val="10"/>
        </w:rPr>
        <w:t xml:space="preserve">)*100,где </w:t>
      </w:r>
      <w:r w:rsidRPr="002A2D6D">
        <w:rPr>
          <w:rFonts w:ascii="Times New Roman" w:hAnsi="Times New Roman" w:cs="Times New Roman"/>
          <w:sz w:val="10"/>
          <w:szCs w:val="10"/>
          <w:lang w:val="en-US"/>
        </w:rPr>
        <w:t>f</w:t>
      </w:r>
      <w:r w:rsidRPr="002A2D6D">
        <w:rPr>
          <w:rFonts w:ascii="Times New Roman" w:hAnsi="Times New Roman" w:cs="Times New Roman"/>
          <w:sz w:val="10"/>
          <w:szCs w:val="10"/>
        </w:rPr>
        <w:t xml:space="preserve"> -  доля в брутто-ставке страховой нагрузки, предназначенной для покрытия затрат на проведение страховых операций</w:t>
      </w:r>
    </w:p>
    <w:p w:rsidR="0096328F" w:rsidRPr="002A2D6D" w:rsidRDefault="0096328F" w:rsidP="002A2D6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Построение нетто-ставок по страхованию жизни:</w:t>
      </w:r>
    </w:p>
    <w:p w:rsidR="0096328F" w:rsidRPr="002A2D6D" w:rsidRDefault="0096328F" w:rsidP="002A2D6D">
      <w:pPr>
        <w:pStyle w:val="a3"/>
        <w:autoSpaceDE w:val="0"/>
        <w:autoSpaceDN w:val="0"/>
        <w:adjustRightInd w:val="0"/>
        <w:spacing w:after="0" w:line="240" w:lineRule="auto"/>
        <w:ind w:left="0" w:firstLine="70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Современная стоимость определяется с помощью дисконтирования. Дисконтирующий множитель V показывает, сколько нужно внести средств сегодня, чтобы через </w:t>
      </w:r>
      <w:proofErr w:type="spellStart"/>
      <w:proofErr w:type="gramStart"/>
      <w:r w:rsidRPr="002A2D6D">
        <w:rPr>
          <w:rFonts w:ascii="Times New Roman" w:hAnsi="Times New Roman" w:cs="Times New Roman"/>
          <w:sz w:val="10"/>
          <w:szCs w:val="10"/>
        </w:rPr>
        <w:t>п</w:t>
      </w:r>
      <w:proofErr w:type="spellEnd"/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лет иметь с учетом заданной нормы доходности /-Й денежный фонд в размере 1 д. е. :</w:t>
      </w:r>
    </w:p>
    <w:p w:rsidR="004C0932" w:rsidRPr="002A2D6D" w:rsidRDefault="004C0932" w:rsidP="002A2D6D">
      <w:pPr>
        <w:pStyle w:val="a3"/>
        <w:autoSpaceDE w:val="0"/>
        <w:autoSpaceDN w:val="0"/>
        <w:adjustRightInd w:val="0"/>
        <w:spacing w:after="0" w:line="240" w:lineRule="auto"/>
        <w:ind w:left="0" w:firstLine="70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noProof/>
          <w:sz w:val="10"/>
          <w:szCs w:val="10"/>
        </w:rPr>
        <w:drawing>
          <wp:inline distT="0" distB="0" distL="0" distR="0">
            <wp:extent cx="752475" cy="238125"/>
            <wp:effectExtent l="19050" t="0" r="9525" b="0"/>
            <wp:docPr id="2" name="Рисунок 1" descr="C:\Documents and Settings\Администратор\Рабочий стол\content_clip_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content_clip_image01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932" w:rsidRPr="002A2D6D" w:rsidRDefault="004C0932" w:rsidP="002A2D6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Единовременная нетто-ставка по страхованию на дожитие лица в возрасте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х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лет на срок </w:t>
      </w:r>
      <w:r w:rsidRPr="002A2D6D">
        <w:rPr>
          <w:rFonts w:ascii="Times New Roman" w:hAnsi="Times New Roman" w:cs="Times New Roman"/>
          <w:sz w:val="10"/>
          <w:szCs w:val="10"/>
          <w:lang w:val="en-US"/>
        </w:rPr>
        <w:t>n</w:t>
      </w:r>
      <w:r w:rsidRPr="002A2D6D">
        <w:rPr>
          <w:rFonts w:ascii="Times New Roman" w:hAnsi="Times New Roman" w:cs="Times New Roman"/>
          <w:sz w:val="10"/>
          <w:szCs w:val="10"/>
        </w:rPr>
        <w:t xml:space="preserve"> лет рассчитывается:</w:t>
      </w:r>
    </w:p>
    <w:p w:rsidR="004C0932" w:rsidRPr="002A2D6D" w:rsidRDefault="004C0932" w:rsidP="002A2D6D">
      <w:pPr>
        <w:pStyle w:val="a3"/>
        <w:autoSpaceDE w:val="0"/>
        <w:autoSpaceDN w:val="0"/>
        <w:adjustRightInd w:val="0"/>
        <w:spacing w:after="0" w:line="240" w:lineRule="auto"/>
        <w:ind w:left="0" w:firstLine="70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noProof/>
          <w:sz w:val="10"/>
          <w:szCs w:val="10"/>
        </w:rPr>
        <w:drawing>
          <wp:inline distT="0" distB="0" distL="0" distR="0">
            <wp:extent cx="619125" cy="381000"/>
            <wp:effectExtent l="19050" t="0" r="9525" b="0"/>
            <wp:docPr id="3" name="Рисунок 2" descr="C:\Documents and Settings\Администратор\Рабочий стол\content_clip_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content_clip_image01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D6D">
        <w:rPr>
          <w:rFonts w:ascii="Times New Roman" w:hAnsi="Times New Roman" w:cs="Times New Roman"/>
          <w:sz w:val="10"/>
          <w:szCs w:val="10"/>
        </w:rPr>
        <w:t xml:space="preserve">,где 1Х и 1х+„ — показатели таблицы смертности, характеризующие число лиц, доживающих до возраста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х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и (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х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+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п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>) лет соответственно.</w:t>
      </w:r>
    </w:p>
    <w:p w:rsidR="004C0932" w:rsidRPr="002A2D6D" w:rsidRDefault="004C0932" w:rsidP="002A2D6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Единовременная нетто-ставка по страхованию на случай смерти начисляется по формуле:</w:t>
      </w:r>
    </w:p>
    <w:p w:rsidR="004C0932" w:rsidRPr="002A2D6D" w:rsidRDefault="004C0932" w:rsidP="002A2D6D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noProof/>
          <w:sz w:val="10"/>
          <w:szCs w:val="10"/>
        </w:rPr>
        <w:drawing>
          <wp:inline distT="0" distB="0" distL="0" distR="0">
            <wp:extent cx="1228725" cy="238125"/>
            <wp:effectExtent l="19050" t="0" r="9525" b="0"/>
            <wp:docPr id="4" name="Рисунок 3" descr="C:\Documents and Settings\Администратор\Рабочий стол\content_clip_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content_clip_image01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D6D">
        <w:rPr>
          <w:rFonts w:ascii="Times New Roman" w:hAnsi="Times New Roman" w:cs="Times New Roman"/>
          <w:sz w:val="10"/>
          <w:szCs w:val="10"/>
        </w:rPr>
        <w:t xml:space="preserve">где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x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— показатель таблицы смертности, характеризующий число доживающих до возраста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х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лет;V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>" — дисконтирующий множитель за и лет</w:t>
      </w:r>
    </w:p>
    <w:p w:rsidR="0096328F" w:rsidRPr="002A2D6D" w:rsidRDefault="004C0932" w:rsidP="002A2D6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Для облегчения техники расчетов по страхованию жизни используют специальные технические показатели — коммутационные числа, которые сводятся в специальные таблицы и зависят от показателей таблиц смертности и планируемой нормы доходности.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21.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Методика построения нетто-ставок по рисковым видам страхования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4C0932" w:rsidRPr="002A2D6D" w:rsidRDefault="004C0932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Показатель убыточности страховой суммы - соотношение между суммой страхового возмещения, выплаченного за определенный период, и совокупной страховой суммой всех застрахованных объектов - лежит в основе расчета нетто-ставки по так называемым рисковым видам страхования.</w:t>
      </w:r>
    </w:p>
    <w:p w:rsidR="004C0932" w:rsidRPr="002A2D6D" w:rsidRDefault="004C0932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 xml:space="preserve">Рассчитанное значение убыточности принимается в качестве основной части нетто-ставки — То. Для учета возможного повышения убыточности в отдельные неблагоприятные годы к основной части нетто-ставки добавляют рисковую надбавку— </w:t>
      </w:r>
      <w:proofErr w:type="spellStart"/>
      <w:proofErr w:type="gramStart"/>
      <w:r w:rsidRPr="002A2D6D">
        <w:rPr>
          <w:rFonts w:ascii="Times New Roman" w:hAnsi="Times New Roman" w:cs="Times New Roman"/>
          <w:sz w:val="10"/>
          <w:szCs w:val="10"/>
        </w:rPr>
        <w:t>Тр</w:t>
      </w:r>
      <w:proofErr w:type="spellEnd"/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, которая также рассчитывается страховщиком на основании имеющейся статистики. Таким образом нетто-ставка по рисковым видам страхования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Тн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складывается из основной части То — убыточности и рисковой надбавки </w:t>
      </w:r>
      <w:proofErr w:type="spellStart"/>
      <w:proofErr w:type="gramStart"/>
      <w:r w:rsidRPr="002A2D6D">
        <w:rPr>
          <w:rFonts w:ascii="Times New Roman" w:hAnsi="Times New Roman" w:cs="Times New Roman"/>
          <w:sz w:val="10"/>
          <w:szCs w:val="10"/>
        </w:rPr>
        <w:t>Тр</w:t>
      </w:r>
      <w:proofErr w:type="spellEnd"/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, т.е.: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Тн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= То + Тр. Долю нетто-премии, соответствующую То, в страховой литературе часто называют рисковой премией, а долю, соответствующую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Тр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>, — гарантийной надбавкой.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Этот показатель имеет интегральный характер и позволяет в общем виде учитывать многообразие факторов, влияющих на наступление страховых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случаеви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величину страховых выплат.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22.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Перестрахование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: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назначение и формы проведения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4C0932" w:rsidRPr="002A2D6D" w:rsidRDefault="004C0932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 xml:space="preserve">Перестрахование—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си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стема экономических страховых отношений между страховыми организациями (страховщиками) по поводу заключенных со страхователями договоров страхования.</w:t>
      </w:r>
    </w:p>
    <w:p w:rsidR="004C0932" w:rsidRPr="002A2D6D" w:rsidRDefault="004C0932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Формы:</w:t>
      </w:r>
    </w:p>
    <w:p w:rsidR="004C0932" w:rsidRPr="002A2D6D" w:rsidRDefault="004C0932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-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Факультативное-перестрахователь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отдает только те риски перестраховщику, которые считает необходимым для себя, и факультативный договор заключается в отношении одного конкретного договора страхования</w:t>
      </w:r>
    </w:p>
    <w:p w:rsidR="004C0932" w:rsidRPr="002A2D6D" w:rsidRDefault="004C0932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-облигаторное подлежит перестрахованию портфель договоров определённого вида (все и каждый):</w:t>
      </w:r>
    </w:p>
    <w:p w:rsidR="004C0932" w:rsidRPr="002A2D6D" w:rsidRDefault="004C0932" w:rsidP="004C09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</w:r>
      <w:r w:rsidRPr="002A2D6D">
        <w:rPr>
          <w:rFonts w:ascii="Times New Roman" w:hAnsi="Times New Roman" w:cs="Times New Roman"/>
          <w:sz w:val="10"/>
          <w:szCs w:val="10"/>
        </w:rPr>
        <w:tab/>
        <w:t>А)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Пропорциональное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перестрахование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:к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вотное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и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эксцедентное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</w:t>
      </w:r>
    </w:p>
    <w:p w:rsidR="004C0932" w:rsidRPr="002A2D6D" w:rsidRDefault="004C0932" w:rsidP="004C0932">
      <w:pPr>
        <w:autoSpaceDE w:val="0"/>
        <w:autoSpaceDN w:val="0"/>
        <w:adjustRightInd w:val="0"/>
        <w:spacing w:after="0" w:line="240" w:lineRule="auto"/>
        <w:ind w:left="1455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Б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)Н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епропорциональное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перестрахование:на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базе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эксцедента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убытка и на базе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эксцедента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убыточности </w:t>
      </w:r>
    </w:p>
    <w:p w:rsidR="004C0932" w:rsidRPr="002A2D6D" w:rsidRDefault="004C0932" w:rsidP="004C09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Назначение:</w:t>
      </w:r>
      <w:r w:rsidRPr="002A2D6D">
        <w:rPr>
          <w:sz w:val="10"/>
          <w:szCs w:val="10"/>
        </w:rPr>
        <w:t xml:space="preserve"> основу составляет </w:t>
      </w:r>
      <w:r w:rsidRPr="002A2D6D">
        <w:rPr>
          <w:rFonts w:ascii="Times New Roman" w:hAnsi="Times New Roman" w:cs="Times New Roman"/>
          <w:sz w:val="10"/>
          <w:szCs w:val="10"/>
        </w:rPr>
        <w:t>собственное удержание, представляющее собой экономически обоснованный уровень суммы, в пределах которой страховая организация оставляет (удерживает) на своей ответственности определенную долю страхуемых рисков и передает в перестрахование суммы, превышающие этот уровень.</w:t>
      </w: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lastRenderedPageBreak/>
        <w:t xml:space="preserve">23.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Виды договоров перестрахования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4C0932" w:rsidRPr="002A2D6D" w:rsidRDefault="004C0932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1)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Договор факультативного перестрахования предоставляет полную свободу цеденту в решении вопроса относительно передачи (частичной или полной) определенного вида риска и условий этой передачи. Пэр-страховщик может принять это предложение или отклонить ее. Размер перестраховочных платежей по этому договору определяет рынок. За этим же видом договоров цедент должен передать часть риска к началу ответственности за него.</w:t>
      </w:r>
    </w:p>
    <w:p w:rsidR="004C0932" w:rsidRPr="002A2D6D" w:rsidRDefault="004C0932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2)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Договор облигаторного перестрахования обязывает цедента передать перестраховщику в пределах определенной доли все риски одного и того же характера, взятые на страхование в той или другой стране, например, риски пожара и косвенные риски. Передача таких долей рисков перестраховщику осуществляется только тогда, когда страховая сумма превышает определенное раньше собственное участие страховщика.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Облигаторное перестрахование дешевле факультативного. Оно предусматривает установление между цедентом и цессионарием отношений полного взаимного доверия.</w:t>
      </w:r>
    </w:p>
    <w:p w:rsidR="004C0932" w:rsidRPr="002A2D6D" w:rsidRDefault="004C0932" w:rsidP="004C09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3)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Факультативно-облигаторные договоры перестрахования - это договоры "открытого покрытия". По этой форме цедент свободный в выборе риска (или групп риска), которые он хочет передать перестраховщику, а также в определении их размера.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Перестрахованые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платежи по этому договору определяются на индивидуальной основе по согласию сторон или пропорционально страховым платежам, полученным при подписании первичного договора страхования.</w:t>
      </w:r>
    </w:p>
    <w:p w:rsidR="005F7DFA" w:rsidRPr="002A2D6D" w:rsidRDefault="005F7DFA" w:rsidP="005F7DFA">
      <w:pPr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24.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Сострахование</w:t>
      </w:r>
      <w:proofErr w:type="spell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его отличие от перестрахования</w:t>
      </w:r>
    </w:p>
    <w:p w:rsidR="004C0932" w:rsidRPr="002A2D6D" w:rsidRDefault="004C0932" w:rsidP="004C0932">
      <w:pPr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Сострахование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–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со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вместное страхование несколькими страховщиками одного и того же объекта. Данный способ обеспечения страховой защиты применяется, как правило, при страховании крупных объектов, когда одна страховая компания не в состоянии принять на себя крупные риски.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Если объе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кт стр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ахования застрахован по одному договору страхования совместно несколькими страховщиками, то считается, что он принят ими в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сострахование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>. Отношения каждого страховщика (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состраховщика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>) со страхователем с юридической точки зрения считаются прямым страхованием и регулируются относящимися к нему нормами права.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Основное отличие перестрахования от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сострахования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состоит в том, что, во-первых, стороной по договору перестрахования наряду с перестраховщиком может быть только прямой страховщик (цедент), но никак не страхователь. Между перестраховщиком и страхователем никогда не возникает прямых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6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правоотношений. Во-вторых,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сострахование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представляет собой простое деление риска между несколькими страховыми компаниями, принимающими на себя ответственность по нему в определенных долях. В случае перестрахования риск распределяется совершенно иным образом, отличающимся от деления ответственности между равнозначными с точки зрения осуществляемой деятельности партнерами.</w:t>
      </w:r>
      <w:r w:rsidR="00B66C56" w:rsidRPr="002A2D6D">
        <w:rPr>
          <w:sz w:val="10"/>
          <w:szCs w:val="10"/>
        </w:rPr>
        <w:t xml:space="preserve"> </w:t>
      </w:r>
      <w:r w:rsidR="00B66C56" w:rsidRPr="002A2D6D">
        <w:rPr>
          <w:rFonts w:ascii="Times New Roman" w:eastAsia="TimesNewRomanPSMT" w:hAnsi="Times New Roman" w:cs="Times New Roman"/>
          <w:sz w:val="10"/>
          <w:szCs w:val="10"/>
        </w:rPr>
        <w:t xml:space="preserve">Основа </w:t>
      </w:r>
      <w:proofErr w:type="spellStart"/>
      <w:r w:rsidR="00B66C56" w:rsidRPr="002A2D6D">
        <w:rPr>
          <w:rFonts w:ascii="Times New Roman" w:eastAsia="TimesNewRomanPSMT" w:hAnsi="Times New Roman" w:cs="Times New Roman"/>
          <w:sz w:val="10"/>
          <w:szCs w:val="10"/>
        </w:rPr>
        <w:t>сострахования</w:t>
      </w:r>
      <w:proofErr w:type="spellEnd"/>
      <w:r w:rsidR="00B66C56"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обычно — взаимность, тогда как перестрахование осуществляется на профессиональной основе.</w:t>
      </w:r>
    </w:p>
    <w:p w:rsidR="005F7DFA" w:rsidRPr="002A2D6D" w:rsidRDefault="005F7DFA" w:rsidP="005F7DFA">
      <w:pPr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25.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Собственные средства страховщика как фактор его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финансовой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 ус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-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тойчивости</w:t>
      </w:r>
      <w:proofErr w:type="spell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требования к их величине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B66C56" w:rsidRPr="002A2D6D" w:rsidRDefault="00B66C5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 xml:space="preserve">Финансовая устойчивость страховщика определяется во-первых его резервом платежеспособности, т.е. величиной собственных средств, а во-вторых степенью защищенности от катастрофических случайностей, т.е. качеством страхового портфеля, о чем мы еще будем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говорить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.П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латежеспособность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страховщика нормативно регулируется во всех странах с развитым страховым рынком.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Собственные средства страховщиков (за исключением обще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ств вз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аимного страхования) включают в себя уставный капитал, резервный капитал, добавочный капитал, нераспределенную прибыль.</w:t>
      </w:r>
    </w:p>
    <w:p w:rsidR="00B66C56" w:rsidRPr="002A2D6D" w:rsidRDefault="00B66C5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Собственные средства формируются из двух источников – за счет взносов учредителей и за счет прибыли, получаемой в результате деятельности страховщика. Для целей обеспечения платежеспособности величина свободных резервов должна быть тем больше, чем больше объем операций страховой компании. При этом в зависимости от характера и динамики операций в качестве их объема принимаются либо объем поступивших страховых взносов, либо средняя за ряд лет сумма страховых выплат, либо величина технических резервов.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 </w:t>
      </w:r>
    </w:p>
    <w:p w:rsidR="00B66C56" w:rsidRPr="002A2D6D" w:rsidRDefault="00B66C5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B66C56" w:rsidRPr="002A2D6D" w:rsidRDefault="00B66C5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26.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Порядок формирования страховых резервов по видам страхования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иным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чем страхование жизни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B66C56" w:rsidRPr="002A2D6D" w:rsidRDefault="00B66C5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1)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Технические резервы – сумма средств, необходимая для выполнения Страховщиком финансовых обязательств по страховым выплатам, рассчитанных по отдельному договору страхования и/или по всему страховому портфелю по состоянию на отчетную дату.</w:t>
      </w:r>
    </w:p>
    <w:p w:rsidR="00B66C56" w:rsidRPr="002A2D6D" w:rsidRDefault="00B66C56" w:rsidP="00B66C5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В состав технических резервов:1. Резерв незаработанной премии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-ч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асть базовой страховой премии, поступившей по договорам страхования, действующим в отчетном периоде, относящуюся к периоду действия договора страхования, выходящему за пределы отчетного периода.; </w:t>
      </w:r>
    </w:p>
    <w:p w:rsidR="00B66C56" w:rsidRPr="002A2D6D" w:rsidRDefault="00B66C56" w:rsidP="00B66C5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2. Резервы убытков: резерв заявленных, но неурегулированных убытков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 xml:space="preserve"> ;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резерв произошедших, но незаявленных убытков; </w:t>
      </w:r>
    </w:p>
    <w:p w:rsidR="00B66C56" w:rsidRPr="002A2D6D" w:rsidRDefault="00B66C56" w:rsidP="00B66C5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3. Дополнительные технические резервы: резерв катастроф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-д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ля покрытия чрезвычайного ущерба, явившегося следствием непреодолимой силы; резерв колебаний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убыточности-для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компенсации расходов страховщика на осуществление страховых выплат в случаях, если значение убыточности страховой суммы в отчетном периоде превышает ожидаемый уровень убыточности ; </w:t>
      </w:r>
    </w:p>
    <w:p w:rsidR="00B66C56" w:rsidRPr="002A2D6D" w:rsidRDefault="00B66C56" w:rsidP="00B66C5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4. Другие виды технических резервов, связанных со спецификой обязательств, принятых по договорам страхования.</w:t>
      </w:r>
    </w:p>
    <w:p w:rsidR="00B66C56" w:rsidRPr="002A2D6D" w:rsidRDefault="00B66C56" w:rsidP="00B66C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2)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Резерв предупредительных мероприятий - по предупреждению наступления несчастных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случаев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,у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траты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или повреждения имущества.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Финансирование мероприятий производится исходя из фактического наличия средств на предупредительные мероприятия на основании договора</w:t>
      </w: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lastRenderedPageBreak/>
        <w:t xml:space="preserve">27.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Резервы по видам страхования жизни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: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состав и назначение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147B3B" w:rsidRPr="002A2D6D" w:rsidRDefault="00B66C5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Резервы по страхованию жизни предназначены для расчетов со страхователями после окончания срока действия договора.</w:t>
      </w:r>
      <w:r w:rsidRPr="002A2D6D">
        <w:rPr>
          <w:sz w:val="10"/>
          <w:szCs w:val="10"/>
        </w:rPr>
        <w:t xml:space="preserve"> О</w:t>
      </w:r>
      <w:r w:rsidRPr="002A2D6D">
        <w:rPr>
          <w:rFonts w:ascii="Times New Roman" w:hAnsi="Times New Roman" w:cs="Times New Roman"/>
          <w:sz w:val="10"/>
          <w:szCs w:val="10"/>
        </w:rPr>
        <w:t xml:space="preserve">ни формируются из страховых взносов и называются математическими резервами - </w:t>
      </w:r>
      <w:r w:rsidR="00147B3B" w:rsidRPr="002A2D6D">
        <w:rPr>
          <w:rFonts w:ascii="Times New Roman" w:hAnsi="Times New Roman" w:cs="Times New Roman"/>
          <w:sz w:val="10"/>
          <w:szCs w:val="10"/>
        </w:rPr>
        <w:t>разность между текущей стоимостью обязатель</w:t>
      </w:r>
      <w:proofErr w:type="gramStart"/>
      <w:r w:rsidR="00147B3B" w:rsidRPr="002A2D6D">
        <w:rPr>
          <w:rFonts w:ascii="Times New Roman" w:hAnsi="Times New Roman" w:cs="Times New Roman"/>
          <w:sz w:val="10"/>
          <w:szCs w:val="10"/>
        </w:rPr>
        <w:t>ств стр</w:t>
      </w:r>
      <w:proofErr w:type="gramEnd"/>
      <w:r w:rsidR="00147B3B" w:rsidRPr="002A2D6D">
        <w:rPr>
          <w:rFonts w:ascii="Times New Roman" w:hAnsi="Times New Roman" w:cs="Times New Roman"/>
          <w:sz w:val="10"/>
          <w:szCs w:val="10"/>
        </w:rPr>
        <w:t>аховщика и текущей стоимостью обязательств страхователя.</w:t>
      </w:r>
      <w:r w:rsidR="00147B3B" w:rsidRPr="002A2D6D">
        <w:rPr>
          <w:sz w:val="10"/>
          <w:szCs w:val="10"/>
        </w:rPr>
        <w:t xml:space="preserve"> </w:t>
      </w:r>
      <w:r w:rsidR="00147B3B" w:rsidRPr="002A2D6D">
        <w:rPr>
          <w:rFonts w:ascii="Times New Roman" w:hAnsi="Times New Roman" w:cs="Times New Roman"/>
          <w:sz w:val="10"/>
          <w:szCs w:val="10"/>
        </w:rPr>
        <w:t xml:space="preserve">При долгосрочном характере взаимоотношений страховщика и страхователя, какими они являются в случае страхования жизни, годовая премия, уплачиваемая страхователем на каком-либо году страхования, представляет собой некоторую среднюю величину из сумм премий, приходящихся на различные годы. Эта средняя премия </w:t>
      </w:r>
      <w:proofErr w:type="gramStart"/>
      <w:r w:rsidR="00147B3B" w:rsidRPr="002A2D6D">
        <w:rPr>
          <w:rFonts w:ascii="Times New Roman" w:hAnsi="Times New Roman" w:cs="Times New Roman"/>
          <w:sz w:val="10"/>
          <w:szCs w:val="10"/>
        </w:rPr>
        <w:t>в первые</w:t>
      </w:r>
      <w:proofErr w:type="gramEnd"/>
      <w:r w:rsidR="00147B3B" w:rsidRPr="002A2D6D">
        <w:rPr>
          <w:rFonts w:ascii="Times New Roman" w:hAnsi="Times New Roman" w:cs="Times New Roman"/>
          <w:sz w:val="10"/>
          <w:szCs w:val="10"/>
        </w:rPr>
        <w:t xml:space="preserve"> годы действия договора страхования будет превышать ежегодный риск.</w:t>
      </w:r>
      <w:r w:rsidR="00147B3B" w:rsidRPr="002A2D6D">
        <w:rPr>
          <w:sz w:val="10"/>
          <w:szCs w:val="10"/>
        </w:rPr>
        <w:t xml:space="preserve"> </w:t>
      </w:r>
      <w:r w:rsidR="00147B3B" w:rsidRPr="002A2D6D">
        <w:rPr>
          <w:rFonts w:ascii="Times New Roman" w:hAnsi="Times New Roman" w:cs="Times New Roman"/>
          <w:sz w:val="10"/>
          <w:szCs w:val="10"/>
        </w:rPr>
        <w:t>Страховщик эти излишки первых лет должен сберегать для покрытия недостач в последующие годы. Поступления страховых взносов в каком-либо году не будут соответствовать страховым выплатам, осуществляемым страховщиком за этот же год: в первые годы действия страховых договоров число плательщиков премий будет больше, а число смертных случаев – меньше</w:t>
      </w:r>
      <w:proofErr w:type="gramStart"/>
      <w:r w:rsidR="00147B3B" w:rsidRPr="002A2D6D">
        <w:rPr>
          <w:rFonts w:ascii="Times New Roman" w:hAnsi="Times New Roman" w:cs="Times New Roman"/>
          <w:sz w:val="10"/>
          <w:szCs w:val="10"/>
        </w:rPr>
        <w:t>.</w:t>
      </w:r>
      <w:proofErr w:type="gramEnd"/>
      <w:r w:rsidR="00147B3B" w:rsidRPr="002A2D6D">
        <w:rPr>
          <w:sz w:val="10"/>
          <w:szCs w:val="10"/>
        </w:rPr>
        <w:t xml:space="preserve"> </w:t>
      </w:r>
      <w:proofErr w:type="gramStart"/>
      <w:r w:rsidR="00147B3B" w:rsidRPr="002A2D6D">
        <w:rPr>
          <w:rFonts w:ascii="Times New Roman" w:hAnsi="Times New Roman" w:cs="Times New Roman"/>
          <w:sz w:val="10"/>
          <w:szCs w:val="10"/>
        </w:rPr>
        <w:t>в</w:t>
      </w:r>
      <w:proofErr w:type="gramEnd"/>
      <w:r w:rsidR="00147B3B" w:rsidRPr="002A2D6D">
        <w:rPr>
          <w:rFonts w:ascii="Times New Roman" w:hAnsi="Times New Roman" w:cs="Times New Roman"/>
          <w:sz w:val="10"/>
          <w:szCs w:val="10"/>
        </w:rPr>
        <w:t>начале суммы премий будут не только покрывать обязательства страхового предприятия, но и давать излишки.</w:t>
      </w:r>
      <w:r w:rsidR="00147B3B" w:rsidRPr="002A2D6D">
        <w:rPr>
          <w:sz w:val="10"/>
          <w:szCs w:val="10"/>
        </w:rPr>
        <w:t xml:space="preserve"> </w:t>
      </w:r>
      <w:r w:rsidR="00147B3B" w:rsidRPr="002A2D6D">
        <w:rPr>
          <w:rFonts w:ascii="Times New Roman" w:hAnsi="Times New Roman" w:cs="Times New Roman"/>
          <w:sz w:val="10"/>
          <w:szCs w:val="10"/>
        </w:rPr>
        <w:t>Эти резервы премий играют ключевую роль, так как правильно вычисленный резерв премий – первое и главное условие состоятельности общества страхования жизни в техническом смысле.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28.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Финансовая устойчивость страховщика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: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влияющие факторы и оценка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платежеспособности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Финансовая устойчивость страховщика — способность выполнять принятые обязательства по договорам страхования при любом изменении экономической конъюнктуры.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 xml:space="preserve">Влияющие факторы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на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финн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устойчивость: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остаточный собственный капитал, страховые резервы, размещение активов, перестрахование.</w:t>
      </w:r>
    </w:p>
    <w:p w:rsidR="00147B3B" w:rsidRPr="002A2D6D" w:rsidRDefault="00147B3B" w:rsidP="00147B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Чтобы дать оценку финансовой ситуации, используют ряд методов финансового анализа. Обычно для этого служат четыре критерия оценки финансовой устойчивости </w:t>
      </w:r>
      <w:proofErr w:type="spellStart"/>
      <w:proofErr w:type="gramStart"/>
      <w:r w:rsidRPr="002A2D6D">
        <w:rPr>
          <w:rFonts w:ascii="Times New Roman" w:hAnsi="Times New Roman" w:cs="Times New Roman"/>
          <w:sz w:val="10"/>
          <w:szCs w:val="10"/>
        </w:rPr>
        <w:t>c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траховщика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>: ликвидность (платежеспособность), рентабельность (прибыльность), деловая активность, оборачиваемость финансовых ресурсов.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На практике принято разграничивать финансовую устойчивость страховщика и ликвидность. Финансовую устойчивость страховщика определяют как потенциальную (балансовую) способность компании рассчитаться по обязательствам и связывают с анализом структуры источников средств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компании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.Л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иквидность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(платежеспособность) — это способность покрывать (оплатить) обязательства активами. Источниками информации для анализа финансовой устойчивости страховщика являются баланс страховой организации и отчет о ее финансовых результатах.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Платежеспособность страховой компании определяется величиной свободных от обязательств резервов.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Известное влияние на обеспечение финансовой устойчивости страховщика оказывает его организационно-правовая форма. Если речь идет о государственной страховой компании, то страхователь имеет наибольшие гарантии выполнения обязательств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29.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План оздоровления финансового положения страховой организации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1)УК: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1. Увеличение оплачиваемого уставного капитала за счет погашения задолженности учредителей (акционеров) по вкладам в уставный капитал.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2. Увеличение размера уставного капитала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3. Приведение размера уставного капитала в соответствие с требованиями о размере чистых активов, установленных законодательством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ИТОГО.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2)Собственные средства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1.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Часть прибыли после налогообложения направить на: - увеличение резервного капитала в сумме __ тыс. руб. - увеличение фонда накопления в сумме ___ тыс. руб.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2. Нераспределенную прибыль использовать на: (указать направления и сумму)- направить для погашения убытков в сумме _ тыс. руб.</w:t>
      </w:r>
    </w:p>
    <w:p w:rsid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ИТОГО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3)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Инвестиционная деятельность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Предполагаемые направления размещения средств: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ИТОГО</w:t>
      </w:r>
    </w:p>
    <w:p w:rsidR="00147B3B" w:rsidRPr="002A2D6D" w:rsidRDefault="002A2D6D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4)</w:t>
      </w:r>
      <w:r w:rsidR="00147B3B" w:rsidRPr="002A2D6D">
        <w:rPr>
          <w:rFonts w:ascii="Times New Roman" w:hAnsi="Times New Roman" w:cs="Times New Roman"/>
          <w:sz w:val="10"/>
          <w:szCs w:val="10"/>
        </w:rPr>
        <w:t>Расходы на ведение дела</w:t>
      </w:r>
    </w:p>
    <w:p w:rsidR="00147B3B" w:rsidRPr="002A2D6D" w:rsidRDefault="00147B3B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Сократить расходы на ведение дела за счет:</w:t>
      </w:r>
    </w:p>
    <w:p w:rsidR="00147B3B" w:rsidRPr="002A2D6D" w:rsidRDefault="00147B3B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Сократить прочие расходы (дать расшифровку)</w:t>
      </w:r>
    </w:p>
    <w:p w:rsidR="00147B3B" w:rsidRPr="002A2D6D" w:rsidRDefault="00147B3B" w:rsidP="00147B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ИТОГО</w:t>
      </w:r>
    </w:p>
    <w:p w:rsidR="00147B3B" w:rsidRPr="002A2D6D" w:rsidRDefault="002A2D6D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5)</w:t>
      </w:r>
      <w:r w:rsidR="00147B3B" w:rsidRPr="002A2D6D">
        <w:rPr>
          <w:rFonts w:ascii="Times New Roman" w:hAnsi="Times New Roman" w:cs="Times New Roman"/>
          <w:sz w:val="10"/>
          <w:szCs w:val="10"/>
        </w:rPr>
        <w:t>Дебиторская и кредиторская задолженность, заемные средства</w:t>
      </w:r>
    </w:p>
    <w:p w:rsidR="00147B3B" w:rsidRPr="002A2D6D" w:rsidRDefault="00147B3B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Сократить дебиторскую задолженность за счет: на сумму ___ тыс. руб.</w:t>
      </w:r>
    </w:p>
    <w:p w:rsidR="00147B3B" w:rsidRPr="002A2D6D" w:rsidRDefault="00147B3B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Сократить кредиторскую задолженность</w:t>
      </w:r>
      <w:r w:rsidR="002A2D6D">
        <w:rPr>
          <w:rFonts w:ascii="Times New Roman" w:hAnsi="Times New Roman" w:cs="Times New Roman"/>
          <w:sz w:val="10"/>
          <w:szCs w:val="10"/>
        </w:rPr>
        <w:t xml:space="preserve"> за счет: на сумму ___ тыс. </w:t>
      </w:r>
      <w:proofErr w:type="spellStart"/>
      <w:r w:rsidR="002A2D6D">
        <w:rPr>
          <w:rFonts w:ascii="Times New Roman" w:hAnsi="Times New Roman" w:cs="Times New Roman"/>
          <w:sz w:val="10"/>
          <w:szCs w:val="10"/>
        </w:rPr>
        <w:t>руб</w:t>
      </w:r>
      <w:proofErr w:type="spellEnd"/>
    </w:p>
    <w:p w:rsidR="00147B3B" w:rsidRPr="002A2D6D" w:rsidRDefault="00147B3B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Погашение кредитов банков и уменьшение заемных средств на сумму ___ тыс. руб.</w:t>
      </w:r>
    </w:p>
    <w:p w:rsidR="00147B3B" w:rsidRPr="002A2D6D" w:rsidRDefault="00147B3B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ИТОГО</w:t>
      </w:r>
    </w:p>
    <w:p w:rsidR="00147B3B" w:rsidRPr="002A2D6D" w:rsidRDefault="002A2D6D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6)</w:t>
      </w:r>
      <w:r w:rsidR="00147B3B" w:rsidRPr="002A2D6D">
        <w:rPr>
          <w:rFonts w:ascii="Times New Roman" w:hAnsi="Times New Roman" w:cs="Times New Roman"/>
          <w:sz w:val="10"/>
          <w:szCs w:val="10"/>
        </w:rPr>
        <w:t>Тарифная политика, страхование</w:t>
      </w:r>
    </w:p>
    <w:p w:rsidR="00147B3B" w:rsidRPr="002A2D6D" w:rsidRDefault="00147B3B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Изменить структуру страхового портфеля</w:t>
      </w:r>
    </w:p>
    <w:p w:rsidR="00147B3B" w:rsidRPr="002A2D6D" w:rsidRDefault="00147B3B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Ограничить максимальную страховую сумму по отдельному риску по договорам</w:t>
      </w:r>
    </w:p>
    <w:p w:rsidR="00147B3B" w:rsidRPr="002A2D6D" w:rsidRDefault="00147B3B" w:rsidP="002A2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-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Увеличение доли перестраховщиков</w:t>
      </w:r>
    </w:p>
    <w:p w:rsidR="00147B3B" w:rsidRPr="002A2D6D" w:rsidRDefault="00147B3B" w:rsidP="00147B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7)Прочие мероприятия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30.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Страховая организация как институциональный инвестор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Макр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о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-</w:t>
      </w:r>
      <w:proofErr w:type="gram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и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микроэкономическое значение страховых инвестиций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Институциональный инвестор - юридическое лицо, активно вкладывающее средства в акции и другие финансовые инструменты.</w:t>
      </w:r>
    </w:p>
    <w:p w:rsidR="00147B3B" w:rsidRPr="002A2D6D" w:rsidRDefault="00147B3B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Страховая компания - с финансовой точки - форма выражения страхового фонда</w:t>
      </w:r>
      <w:r w:rsidR="006F32A8" w:rsidRPr="002A2D6D">
        <w:rPr>
          <w:rFonts w:ascii="Times New Roman" w:hAnsi="Times New Roman" w:cs="Times New Roman"/>
          <w:sz w:val="10"/>
          <w:szCs w:val="10"/>
        </w:rPr>
        <w:t xml:space="preserve">. </w:t>
      </w:r>
      <w:r w:rsidRPr="002A2D6D">
        <w:rPr>
          <w:rFonts w:ascii="Times New Roman" w:hAnsi="Times New Roman" w:cs="Times New Roman"/>
          <w:sz w:val="10"/>
          <w:szCs w:val="10"/>
        </w:rPr>
        <w:t>Порядок инвестиций страховых компаний устанавливается национальным страховым законодательством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.</w:t>
      </w:r>
      <w:proofErr w:type="gramEnd"/>
      <w:r w:rsidRPr="002A2D6D">
        <w:rPr>
          <w:sz w:val="10"/>
          <w:szCs w:val="10"/>
        </w:rPr>
        <w:t xml:space="preserve">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н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анимают своих собственных аналитиков и советников по вопросам капиталовложений. Как правило, они могут более сильно, чем частные инвесторы, влиять на настроения на бирже, а их политика часто может сказываться на ценах акций.</w:t>
      </w:r>
      <w:r w:rsidR="006F32A8" w:rsidRPr="002A2D6D">
        <w:rPr>
          <w:sz w:val="10"/>
          <w:szCs w:val="10"/>
        </w:rPr>
        <w:t xml:space="preserve"> П</w:t>
      </w:r>
      <w:r w:rsidR="006F32A8" w:rsidRPr="002A2D6D">
        <w:rPr>
          <w:rFonts w:ascii="Times New Roman" w:hAnsi="Times New Roman" w:cs="Times New Roman"/>
          <w:sz w:val="10"/>
          <w:szCs w:val="10"/>
        </w:rPr>
        <w:t>оскольку институты имеют возможность накапливать значительные пакеты акций компаний, они способны влиять на политику последних.</w:t>
      </w:r>
    </w:p>
    <w:p w:rsidR="006F32A8" w:rsidRPr="002A2D6D" w:rsidRDefault="006F32A8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 xml:space="preserve">На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макроуровне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- финансовые ресурсы, аккумулируемые в страховых фондах, служат существенным источником инвестиций в экономику.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В развитых странах мира страховые компании по мощности и размерам проводимых инвестиционных вложений конкурируют с </w:t>
      </w:r>
      <w:r w:rsidRPr="002A2D6D">
        <w:rPr>
          <w:rFonts w:ascii="Times New Roman" w:hAnsi="Times New Roman" w:cs="Times New Roman"/>
          <w:sz w:val="10"/>
          <w:szCs w:val="10"/>
        </w:rPr>
        <w:lastRenderedPageBreak/>
        <w:t>такими общепризнанными институциональными инвесторами, как банки и инвестиционные фонды.</w:t>
      </w:r>
    </w:p>
    <w:p w:rsidR="006F32A8" w:rsidRPr="002A2D6D" w:rsidRDefault="006F32A8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На микро - инвестиционная деятельность страховщиков выступает одним из главных факторов обеспечения эффективного функционирования страховой компании.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31.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Государственное регулирование инвестиционной деятельности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</w:t>
      </w:r>
      <w:proofErr w:type="spell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>-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ховщиков</w:t>
      </w:r>
      <w:proofErr w:type="spell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B14DE0" w:rsidRPr="002A2D6D" w:rsidRDefault="00B14DE0" w:rsidP="00B14D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Государственное регулирование инвестиционной деятельности страховых компаний выступает неотъемлемым атрибутом страхового рынка любого государства.</w:t>
      </w:r>
      <w:r w:rsidRPr="002A2D6D">
        <w:rPr>
          <w:sz w:val="10"/>
          <w:szCs w:val="10"/>
        </w:rPr>
        <w:t xml:space="preserve"> О</w:t>
      </w:r>
      <w:r w:rsidRPr="002A2D6D">
        <w:rPr>
          <w:rFonts w:ascii="Times New Roman" w:hAnsi="Times New Roman" w:cs="Times New Roman"/>
          <w:sz w:val="10"/>
          <w:szCs w:val="10"/>
        </w:rPr>
        <w:t>рганы государственного страхового надзора в первую очередь контролируют инвестирование средств страховых резервов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.</w:t>
      </w:r>
      <w:proofErr w:type="gramEnd"/>
      <w:r w:rsidRPr="002A2D6D">
        <w:rPr>
          <w:sz w:val="10"/>
          <w:szCs w:val="10"/>
        </w:rPr>
        <w:t xml:space="preserve">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с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траховые резервы могут быть размещены в следующие виды активов: </w:t>
      </w:r>
    </w:p>
    <w:p w:rsidR="00B14DE0" w:rsidRPr="002A2D6D" w:rsidRDefault="00B14DE0" w:rsidP="00B14D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 1) государственные ценные бумаги РФ — без ограничений; </w:t>
      </w:r>
    </w:p>
    <w:p w:rsidR="00B14DE0" w:rsidRPr="002A2D6D" w:rsidRDefault="00B14DE0" w:rsidP="00B14D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 2) государственные ценные бумаги субъектов РФ и муниципальные ценные бумаги — в размере не более 30% от суммарной величины страховых резервов.</w:t>
      </w:r>
    </w:p>
    <w:p w:rsidR="00B14DE0" w:rsidRPr="002A2D6D" w:rsidRDefault="00B14DE0" w:rsidP="00B14D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3) денежные средства на счетах в банках, в том числе в иностранной валюте;</w:t>
      </w:r>
    </w:p>
    <w:p w:rsidR="00B14DE0" w:rsidRPr="002A2D6D" w:rsidRDefault="00B14DE0" w:rsidP="00B14D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4)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акции и облигации, включенные в котировальные листы организаторов торговли на рынке ценных бумаг, - в размере не более 30% от суммарной величины страховых резервов.</w:t>
      </w:r>
    </w:p>
    <w:p w:rsidR="00B14DE0" w:rsidRPr="002A2D6D" w:rsidRDefault="00B14DE0" w:rsidP="00B14D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5)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жилищные сертификаты — в размере не более 5% от суммарной величины страховых резервов;</w:t>
      </w:r>
    </w:p>
    <w:p w:rsidR="00B14DE0" w:rsidRPr="002A2D6D" w:rsidRDefault="00B14DE0" w:rsidP="00B14D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6)денежную наличность;</w:t>
      </w:r>
    </w:p>
    <w:p w:rsidR="00B14DE0" w:rsidRPr="002A2D6D" w:rsidRDefault="00B14DE0" w:rsidP="00B14D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7)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слитки золота и серебра, находящиеся на территории РФ, — не более 10% от суммарной величины страховых резервов.</w:t>
      </w:r>
    </w:p>
    <w:p w:rsidR="00B14DE0" w:rsidRPr="002A2D6D" w:rsidRDefault="00B14DE0" w:rsidP="00B14D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страховые резервы могут быть размещены только в ценные бумаги, которые отвечают следующим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требованиям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:д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опущены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к выпуску и обращению на территории РФ, прошли государственную регистрацию в органах, определенных законами и другими правовыми актами,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выпущены иностранными эмитентами и допущены к обращению на фондовых биржах или иных организаторах торговли на рынке ценных бумаг, имеющих лицензию на осуществление деятельности по организации торговли на рынке ценных бумаг.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32.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Доходы и расходы страховой организации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: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классификация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виды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по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-</w:t>
      </w:r>
    </w:p>
    <w:p w:rsidR="00B14DE0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рядок определения финансового результата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137891" w:rsidRPr="002A2D6D" w:rsidRDefault="00B14DE0" w:rsidP="00137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</w:r>
      <w:r w:rsidR="00137891" w:rsidRPr="002A2D6D">
        <w:rPr>
          <w:rFonts w:ascii="Times New Roman" w:hAnsi="Times New Roman" w:cs="Times New Roman"/>
          <w:sz w:val="10"/>
          <w:szCs w:val="10"/>
        </w:rPr>
        <w:t>Доходы:</w:t>
      </w:r>
    </w:p>
    <w:p w:rsidR="00137891" w:rsidRPr="002A2D6D" w:rsidRDefault="00137891" w:rsidP="00137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-поступления страховых премий по прямому страхованию;</w:t>
      </w:r>
    </w:p>
    <w:p w:rsidR="00137891" w:rsidRPr="002A2D6D" w:rsidRDefault="00137891" w:rsidP="00137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- доходы от передачи рисков в перестрахование;</w:t>
      </w:r>
    </w:p>
    <w:p w:rsidR="00137891" w:rsidRPr="002A2D6D" w:rsidRDefault="00137891" w:rsidP="00137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- доходы от принятых в перестрахование рисков;</w:t>
      </w:r>
    </w:p>
    <w:p w:rsidR="00137891" w:rsidRPr="002A2D6D" w:rsidRDefault="00137891" w:rsidP="00137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- доходы, косвенно связанные со страховой деятельностью;</w:t>
      </w:r>
    </w:p>
    <w:p w:rsidR="00137891" w:rsidRPr="002A2D6D" w:rsidRDefault="00137891" w:rsidP="00137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 xml:space="preserve">- доходы от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нестраховой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деятельности.</w:t>
      </w:r>
    </w:p>
    <w:p w:rsidR="00137891" w:rsidRPr="002A2D6D" w:rsidRDefault="00137891" w:rsidP="00137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Расходы страховщика формируются в процессе распределения страхового фонда:</w:t>
      </w:r>
    </w:p>
    <w:p w:rsidR="00137891" w:rsidRPr="002A2D6D" w:rsidRDefault="00137891" w:rsidP="00137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выплаты страхового возмещения и страховых сумм; отчисления в страховые резервы; страховые премии по рискам, переданным в перестрахование; отчисления в резерв превентивных (предупредительных) мероприятий (как заложено в тарифной ставке); расходы на ведение дел.</w:t>
      </w:r>
    </w:p>
    <w:p w:rsidR="00137891" w:rsidRPr="002A2D6D" w:rsidRDefault="00137891" w:rsidP="00137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Путем сопоставления доходов и расходов определяется финансовый результат страховых операций. Финансовый результат – это стоимостная оценка итогов хозяйственной деятельности страховой организации. Он определяется по страховым операциям в целом и по каждому виду страхования.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Конечный финансовый результат деятельности компании – это балансовая прибыль или убыток.</w:t>
      </w:r>
    </w:p>
    <w:p w:rsidR="00137891" w:rsidRPr="002A2D6D" w:rsidRDefault="00137891" w:rsidP="00137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33.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Налогообложение страховых организаций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особенности расчета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нало</w:t>
      </w:r>
      <w:proofErr w:type="spellEnd"/>
      <w:r w:rsidRPr="002A2D6D">
        <w:rPr>
          <w:rFonts w:ascii="Times New Roman" w:hAnsi="Times New Roman" w:cs="Times New Roman"/>
          <w:sz w:val="10"/>
          <w:szCs w:val="10"/>
          <w:highlight w:val="yellow"/>
        </w:rPr>
        <w:t>-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га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 на прибыль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137891" w:rsidRPr="002A2D6D" w:rsidRDefault="00137891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1)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поскольку страховая услуга не содержит добавленной стоимости, то, как следствие, страховые компании по операциям страхования и перестрахования освобождены от уплаты налога на добавленную стоимость.</w:t>
      </w:r>
    </w:p>
    <w:p w:rsidR="00137891" w:rsidRPr="002A2D6D" w:rsidRDefault="00137891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2)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налоговое законодательство предоставляет возможность страховым организациям откладывать свои налоговые обязательства по налогу на прибыль на суммы сформированных страховых резервов.</w:t>
      </w:r>
    </w:p>
    <w:p w:rsidR="00137891" w:rsidRPr="002A2D6D" w:rsidRDefault="00137891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Страховщику дается возможность собранные страховые взносы сразу не ставить под налог,  а дождаться финансового результата по договору страхования и определить размер заработанной премии по договору.</w:t>
      </w:r>
    </w:p>
    <w:p w:rsidR="00316A34" w:rsidRPr="002A2D6D" w:rsidRDefault="00316A34" w:rsidP="0013789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Объект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налогооблажения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– прибыл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ь(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разница между суммарными доходами и расходами).Ставка = 20%(в федеральный бюджет = 2%, в региональный = 18%) </w:t>
      </w:r>
    </w:p>
    <w:p w:rsidR="00137891" w:rsidRPr="002A2D6D" w:rsidRDefault="00137891" w:rsidP="0013789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Процесс расчета налога на прибыль:1)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формирование налогооблагаемой базы для расчет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а(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от страховой деятельности,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по доходам от ценных бумаг)2)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определение размера налога на прибыль3) расчет суммарного налога на прибыль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34.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Особенности налогообложения страхователей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: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юридических лиц и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граждан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316A34" w:rsidRPr="002A2D6D" w:rsidRDefault="00316A34" w:rsidP="00316A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Налогообложение страхователей регулируется второй частью НК РФ и различно для граждан и юридических лиц.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Согласно п. 2 ст. 208 НК РФ страховые выплаты физическим лицам при наступлении страхового случая относятся к доходам, а следовательно, должны облагаться налогом на доходы физических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лиц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.П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ри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определении налоговой базы не учитываются:</w:t>
      </w:r>
    </w:p>
    <w:p w:rsidR="00316A34" w:rsidRPr="002A2D6D" w:rsidRDefault="00316A34" w:rsidP="00316A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1) по договорам обязательного страхования, осуществляемого в порядке, установленном действующим законодательством;</w:t>
      </w:r>
    </w:p>
    <w:p w:rsidR="00316A34" w:rsidRPr="002A2D6D" w:rsidRDefault="00316A34" w:rsidP="00316A3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2) по договорам добровольного долгосрочного страхования жизни, заключенным на срок не менее пяти лет и в течение этих пяти лет не предусматривающим страховых выплат, в том числе в виде рент и (или) аннуитетов (за исключением страховой выплаты, предусмотренной в случае наступления смерти застрахованного лица), в пользу застрахованного лица.</w:t>
      </w:r>
    </w:p>
    <w:p w:rsidR="00316A34" w:rsidRPr="002A2D6D" w:rsidRDefault="00316A34" w:rsidP="00316A3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Налогообложение страхователей – юридических лиц производится иным образом, а именно через включение в их расходы затрат на страхование согласно закрытому перечню таких затрат, приведенному в НК РФ, и, соответственно, уменьшение налоговой базы по налогу на прибыль.</w:t>
      </w: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lastRenderedPageBreak/>
        <w:t xml:space="preserve">35.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Личное страхование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: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особенности страхового интереса и страхового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риска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,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виды страхования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316A34" w:rsidRPr="002A2D6D" w:rsidRDefault="00316A34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Личное страхование — совокупность видов страхования (отрасль страхования), где в качестве объекта страхования выступает имущественный интерес страхователя, связанный с жизнью, здоровьем, событиями в жизни отдельного человека. Страховой интерес - это категория, объединяющая имущественное и личное страхование, обнаруживающая различия лишь в формах своего проявления.</w:t>
      </w:r>
    </w:p>
    <w:p w:rsidR="00316A34" w:rsidRPr="002A2D6D" w:rsidRDefault="00316A34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Виды</w:t>
      </w:r>
      <w:r w:rsidRPr="002A2D6D">
        <w:rPr>
          <w:rFonts w:ascii="Times New Roman" w:hAnsi="Times New Roman" w:cs="Times New Roman"/>
          <w:sz w:val="10"/>
          <w:szCs w:val="10"/>
          <w:lang w:val="en-US"/>
        </w:rPr>
        <w:t>:</w:t>
      </w:r>
    </w:p>
    <w:p w:rsidR="00316A34" w:rsidRPr="002A2D6D" w:rsidRDefault="00316A34" w:rsidP="00316A3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Страхование жизни — виды страхования, где в качестве объекта выступают определенные события в жизни застрахованного лица.</w:t>
      </w:r>
    </w:p>
    <w:p w:rsidR="00316A34" w:rsidRPr="002A2D6D" w:rsidRDefault="00316A34" w:rsidP="00316A3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Страхование от несчастных случаев — виды страхования, где в качестве страхового случая предусматривается внешняя причина, как правило, кратковременного воздействия, приведшая к временной или постоянной потере трудоспособности, или смерти застрахованного.</w:t>
      </w:r>
    </w:p>
    <w:p w:rsidR="00316A34" w:rsidRPr="002A2D6D" w:rsidRDefault="00316A34" w:rsidP="00316A3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Медицинское страхование —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виды страхования, предусматривающие компенсацию медицинских расходов застрахованного лица на лечение в связи с заболеванием и/или несчастным случаем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.</w:t>
      </w:r>
    </w:p>
    <w:p w:rsidR="00316A34" w:rsidRPr="002A2D6D" w:rsidRDefault="00316A34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36.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Страхование жизни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: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риски и основные условия страхования</w:t>
      </w:r>
      <w:proofErr w:type="gramStart"/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  <w:r w:rsidR="00316A34" w:rsidRPr="002A2D6D">
        <w:rPr>
          <w:rFonts w:ascii="Times New Roman" w:hAnsi="Times New Roman" w:cs="Times New Roman"/>
          <w:sz w:val="10"/>
          <w:szCs w:val="10"/>
        </w:rPr>
        <w:t>’</w:t>
      </w:r>
      <w:proofErr w:type="gramEnd"/>
    </w:p>
    <w:p w:rsidR="00316A34" w:rsidRPr="002A2D6D" w:rsidRDefault="00316A34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Страхование жизни — страхование, предусматривающее защиту имущественных интересов застрахованного лица, связанных с его жизнью и смертью.</w:t>
      </w:r>
      <w:r w:rsidR="009E3CF6" w:rsidRPr="002A2D6D">
        <w:rPr>
          <w:sz w:val="10"/>
          <w:szCs w:val="10"/>
        </w:rPr>
        <w:t xml:space="preserve"> </w:t>
      </w:r>
      <w:r w:rsidR="009E3CF6" w:rsidRPr="002A2D6D">
        <w:rPr>
          <w:rFonts w:ascii="Times New Roman" w:hAnsi="Times New Roman" w:cs="Times New Roman"/>
          <w:sz w:val="10"/>
          <w:szCs w:val="10"/>
        </w:rPr>
        <w:t>Страхование жизни обычно связано с долговременными интересами страхователя/застрахованного лица в силу того, что жизнь рассматривается как длительное состояние, и, соответственно, событие смерти видится непрогнозируемым и отдалённым.</w:t>
      </w:r>
    </w:p>
    <w:p w:rsidR="009E3CF6" w:rsidRPr="002A2D6D" w:rsidRDefault="009E3CF6" w:rsidP="009E3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Страхуемый риск при страховании жизни — это продолжительность человеческой жизни. Риском является не сама смерть, а время ее наступления. Поэтому страхуемый риск имеет три аспекта: вероятность умереть в молодом возрасте или ранее средней продолжительности жизни;</w:t>
      </w:r>
    </w:p>
    <w:p w:rsidR="009E3CF6" w:rsidRPr="002A2D6D" w:rsidRDefault="009E3CF6" w:rsidP="009E3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вероятность умереть или выжить в течение определенного периода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времени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;в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ероятность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жить в старости, имея большую продолжительность жизни, что требует получения регулярных доходов без продолжения трудовой деятельности.</w:t>
      </w:r>
    </w:p>
    <w:p w:rsidR="009E3CF6" w:rsidRPr="002A2D6D" w:rsidRDefault="009E3CF6" w:rsidP="009E3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Условия: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Страховая сумма определяется самим страхователем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.</w:t>
      </w:r>
      <w:proofErr w:type="gramEnd"/>
      <w:r w:rsidRPr="002A2D6D">
        <w:rPr>
          <w:sz w:val="10"/>
          <w:szCs w:val="10"/>
        </w:rPr>
        <w:t xml:space="preserve">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т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арифы страхования, кроме страховой суммы, влияют такие факторы, как возраст застрахованного, пол, состояние здоровья, срок действия соглашения и порядок уплаты взносов.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Договор на любой из видов накопительного страхования можно заключать с 18-летнего возраста. Существуют и возрастной предел — у каждой компании разный.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37.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Пенсионное страхование</w:t>
      </w:r>
      <w:r w:rsidRPr="002A2D6D">
        <w:rPr>
          <w:rFonts w:ascii="Times New Roman" w:hAnsi="Times New Roman" w:cs="Times New Roman"/>
          <w:sz w:val="10"/>
          <w:szCs w:val="10"/>
          <w:highlight w:val="yellow"/>
        </w:rPr>
        <w:t>.</w:t>
      </w:r>
    </w:p>
    <w:p w:rsidR="009E3CF6" w:rsidRPr="002A2D6D" w:rsidRDefault="009E3CF6" w:rsidP="005F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ab/>
        <w:t>Пенсионное страхование – страхование с целью формирования источников финансирования пенсий. Пенсионное страхование является основой пенсионной системы в развитых странах.</w:t>
      </w:r>
    </w:p>
    <w:p w:rsidR="009E3CF6" w:rsidRPr="002A2D6D" w:rsidRDefault="009E3CF6" w:rsidP="009E3CF6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>Обязательное пенсионное страхование: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охватывает все категории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населения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.П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енсионный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фонд Российской Федерации открывает каждому гражданину индивидуальный лицевой счёт, на который ежемесячно зачисляются страховые взносы, которые за работника перечисляет работодатель при начислении ему заработной платы. Эти взносы и формируют будущую трудовую пенсию.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Накапливаемые на лицевом счёте страховые взносы инвестируются на финансовом рынке,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формируя дополнительно накопительную часть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Управление накопительной частью пенсии осуществляет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Государственная управляющая компания (ГУК «Внешэкономбанк»).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По достижении пенсионного возраста накопленные взносы с учётом инвестиционного дохода являются источником, из которого будут выплачиваться пожизненная пенсия.</w:t>
      </w:r>
    </w:p>
    <w:p w:rsidR="009E3CF6" w:rsidRPr="002A2D6D" w:rsidRDefault="009E3CF6" w:rsidP="009E3CF6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2A2D6D">
        <w:rPr>
          <w:rFonts w:ascii="Times New Roman" w:hAnsi="Times New Roman" w:cs="Times New Roman"/>
          <w:sz w:val="10"/>
          <w:szCs w:val="10"/>
        </w:rPr>
        <w:t xml:space="preserve">Добровольное пенсионное обеспечение - система накоплений с помощью различных финансовых организаций будущей пенсии – главное отличие - является дополнительным по отношению 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к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 xml:space="preserve"> обязательному и определяет не государство, а сам застрахованный, т.е. гражданин.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 xml:space="preserve">Страховщиками по системе добровольного пенсионного страхования </w:t>
      </w:r>
      <w:proofErr w:type="spellStart"/>
      <w:r w:rsidRPr="002A2D6D">
        <w:rPr>
          <w:rFonts w:ascii="Times New Roman" w:hAnsi="Times New Roman" w:cs="Times New Roman"/>
          <w:sz w:val="10"/>
          <w:szCs w:val="10"/>
        </w:rPr>
        <w:t>выступают</w:t>
      </w:r>
      <w:proofErr w:type="gramStart"/>
      <w:r w:rsidRPr="002A2D6D">
        <w:rPr>
          <w:rFonts w:ascii="Times New Roman" w:hAnsi="Times New Roman" w:cs="Times New Roman"/>
          <w:sz w:val="10"/>
          <w:szCs w:val="10"/>
        </w:rPr>
        <w:t>:Н</w:t>
      </w:r>
      <w:proofErr w:type="gramEnd"/>
      <w:r w:rsidRPr="002A2D6D">
        <w:rPr>
          <w:rFonts w:ascii="Times New Roman" w:hAnsi="Times New Roman" w:cs="Times New Roman"/>
          <w:sz w:val="10"/>
          <w:szCs w:val="10"/>
        </w:rPr>
        <w:t>егосударственные</w:t>
      </w:r>
      <w:proofErr w:type="spellEnd"/>
      <w:r w:rsidRPr="002A2D6D">
        <w:rPr>
          <w:rFonts w:ascii="Times New Roman" w:hAnsi="Times New Roman" w:cs="Times New Roman"/>
          <w:sz w:val="10"/>
          <w:szCs w:val="10"/>
        </w:rPr>
        <w:t xml:space="preserve"> пенсионные фонды и Страховые компании.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hAnsi="Times New Roman" w:cs="Times New Roman"/>
          <w:sz w:val="10"/>
          <w:szCs w:val="10"/>
        </w:rPr>
        <w:t>По достижении пенсионного возраста выплата денег пенсионеру может производиться раз в квартал, полугодие, месяц…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hAnsi="Times New Roman" w:cs="Times New Roman"/>
          <w:sz w:val="10"/>
          <w:szCs w:val="10"/>
          <w:highlight w:val="yellow"/>
        </w:rPr>
        <w:t xml:space="preserve">38. </w:t>
      </w: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Страхование от несчастных случаев и болезней. Виды и формы про-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ведения страхования.</w:t>
      </w:r>
    </w:p>
    <w:p w:rsidR="009E3CF6" w:rsidRPr="002A2D6D" w:rsidRDefault="009E3CF6" w:rsidP="009E3CF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 xml:space="preserve">-страхование туристов и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путешественников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;с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трахование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спортсменов;страхование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детей и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школьников;страхование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на случай болезни (до 4-х месяцев) и др.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В объем ответственности страховщика по договорам страхования от несчастных случаев и болезней включаются обязанности произвести обусловленную договором страхования или законом страховую выплату при:</w:t>
      </w:r>
    </w:p>
    <w:p w:rsidR="009E3CF6" w:rsidRPr="002A2D6D" w:rsidRDefault="009E3CF6" w:rsidP="009E3CF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1)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нанесении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вреда здоровью застрахованного вследствие несчастного случая или болезни;</w:t>
      </w:r>
    </w:p>
    <w:p w:rsidR="009E3CF6" w:rsidRPr="002A2D6D" w:rsidRDefault="009E3CF6" w:rsidP="009E3CF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2)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наступлении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смерти застрахованного в результате несчастного случая или болезни;</w:t>
      </w:r>
    </w:p>
    <w:p w:rsidR="009E3CF6" w:rsidRPr="002A2D6D" w:rsidRDefault="009E3CF6" w:rsidP="009E3CF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3) утрате (постоянной или временной) трудоспособности (общей или профессиональной) в результате несчастного случая и болезни, за исключением видов страхования, относящихся к медицинскому страхованию.</w:t>
      </w:r>
    </w:p>
    <w:p w:rsidR="009E3CF6" w:rsidRPr="002A2D6D" w:rsidRDefault="002A060A" w:rsidP="002A060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 xml:space="preserve">Страхование от несчастных случаев  и болезней предоставляется в следующих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lastRenderedPageBreak/>
        <w:t>формах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:и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ндивидуальное;семейное;коллективное;страхование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детей;с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возвратом страховых взносов.</w:t>
      </w:r>
      <w:r w:rsidR="009E3CF6" w:rsidRPr="002A2D6D">
        <w:rPr>
          <w:rFonts w:ascii="Times New Roman" w:eastAsia="TimesNewRomanPSMT" w:hAnsi="Times New Roman" w:cs="Times New Roman"/>
          <w:sz w:val="10"/>
          <w:szCs w:val="10"/>
        </w:rPr>
        <w:tab/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39. Основные условия добровольного медицинского страхования.</w:t>
      </w:r>
    </w:p>
    <w:p w:rsidR="002A060A" w:rsidRPr="002A2D6D" w:rsidRDefault="002A060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Добровольное медицинское страхование — вид личного страхования. Оно позволяет получать помощь в лечебно-профилактических учреждениях (ЛПУ), не работающих по программе ОМС.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Добровольное медицинское страхование принято подразделять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на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индивидуальное и на коллективное.</w:t>
      </w:r>
    </w:p>
    <w:p w:rsidR="002A060A" w:rsidRPr="002A2D6D" w:rsidRDefault="002A060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Страхователями выступают физические лица  и работодатели.</w:t>
      </w:r>
      <w:r w:rsidRPr="002A2D6D">
        <w:rPr>
          <w:sz w:val="10"/>
          <w:szCs w:val="10"/>
        </w:rPr>
        <w:t xml:space="preserve">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Застрахованными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выступают физические лица.</w:t>
      </w:r>
      <w:r w:rsidRPr="002A2D6D">
        <w:rPr>
          <w:sz w:val="10"/>
          <w:szCs w:val="10"/>
        </w:rPr>
        <w:t xml:space="preserve">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Выгодоприобретателями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являются лечебно профилактические учреждения.</w:t>
      </w:r>
      <w:r w:rsidRPr="002A2D6D">
        <w:rPr>
          <w:sz w:val="10"/>
          <w:szCs w:val="10"/>
        </w:rPr>
        <w:t xml:space="preserve">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Застрахованные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получают бесплатно медицинскую помощь в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учреждениях-выгодоприобретателях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. Страховщик компенсирует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выгодоприобретателю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понесенные затраты.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Платные медицинские услуги предоставляются гражданам медицинскими учреждениями в рамках заключённых договоров в виде профилактической, лечебно-диагностической, реабилитационной, протезно-ортопедической и зубопротезной помощи.</w:t>
      </w:r>
    </w:p>
    <w:p w:rsidR="002A060A" w:rsidRPr="002A2D6D" w:rsidRDefault="002A060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Разновидностью ДМ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С-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Медицинское страхование выезжающих за рубеж - наличие полиса страхования медицинских расходов выезжающих за рубеж (ВЗР) является обязательным требованием для получения визы в ряд стран (страны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Шенгенского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соглашения и др.)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Для организации медицинской помощи за рубежом страховые компании привлекают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компанию-ассистанс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>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40. Основные условия страхования имущества юридических лиц.</w:t>
      </w:r>
    </w:p>
    <w:p w:rsidR="002A060A" w:rsidRPr="002A2D6D" w:rsidRDefault="002A060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Предприятие или организация может застраховать свое имущество от всех рисков (по максимальному тарифу), либо от каких-то конкретных рисков (в этом случае тариф окажется ниже).</w:t>
      </w:r>
      <w:r w:rsidRPr="002A2D6D">
        <w:rPr>
          <w:sz w:val="10"/>
          <w:szCs w:val="10"/>
        </w:rPr>
        <w:t xml:space="preserve">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Страхование имущества юридических лиц подразумевает возмещение ущерба, причиненного застрахованному имуществу по причине взрыва, пожара; стихийных явлений аварии в системе водопровода, отопления…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Объектами страхования имущества юридических лиц могут выступать находящиеся на балансе или в пользовании страхователя здания, сооружения, имеющиеся инженерные коммуникации, элементы оформления помещений…страховая сумма определяется соглашением между страхователем и страховщиком и ограничивается балансовой стоимостью самого имущества.</w:t>
      </w:r>
      <w:proofErr w:type="gramEnd"/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Договор страхования имущества юридических лиц заключается на срок от одного месяца до одного года.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Оплата страхового взноса может осуществляться как единовременно, так и в рассрочку. Размер страхового тарифа у разных страховых компаний может быть различным. Но, как правило, при страховании имущества юридических лиц страховые тарифы укладываются в 0,5%-1,5% от страховой суммы</w:t>
      </w:r>
      <w:proofErr w:type="gramStart"/>
      <w:r w:rsidRPr="002A2D6D">
        <w:rPr>
          <w:sz w:val="10"/>
          <w:szCs w:val="10"/>
        </w:rPr>
        <w:t xml:space="preserve"> .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при выборе вида страхования имущества, - в первую очередь, выбирается перечень возможных рисков, от которых требуется получить защиту.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41. Условия страхования имущества граждан.</w:t>
      </w:r>
    </w:p>
    <w:p w:rsidR="00EB6344" w:rsidRPr="002A2D6D" w:rsidRDefault="00EB6344" w:rsidP="00EB634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Все имущество граждан можно условно разделить на две категории:</w:t>
      </w:r>
    </w:p>
    <w:p w:rsidR="00EB6344" w:rsidRPr="002A2D6D" w:rsidRDefault="00EB6344" w:rsidP="00EB63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-приоритетное имущество- имущество особой важности, первой необходимости, гибель которого задевает не только личные, но и общественные интересы- При гибели такого имущества государство вынуждено оказывать материальную помощь гражданам. Чтобы обеспечить их страховой защитой, государство организует обязательное страхование имущества первой категории в определенном минимуме от его стоимости. Остальная часть стоимости подлежит добровольному страхованию.</w:t>
      </w:r>
    </w:p>
    <w:p w:rsidR="00EB6344" w:rsidRPr="002A2D6D" w:rsidRDefault="00EB6344" w:rsidP="00EB63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-прочее имущество, гибель которого задевает в основном личные интересы граждан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.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-</w:t>
      </w:r>
      <w:r w:rsidRPr="002A2D6D">
        <w:rPr>
          <w:sz w:val="10"/>
          <w:szCs w:val="10"/>
        </w:rPr>
        <w:t xml:space="preserve">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п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одлежит только добровольному страхованию.</w:t>
      </w:r>
    </w:p>
    <w:p w:rsidR="00EB6344" w:rsidRPr="002A2D6D" w:rsidRDefault="00EB6344" w:rsidP="00EB63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Домашнее имущество может быть застраховано по общему или отдельному договору.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В первом случае застрахованными считаются все имеющиеся в данном хозяйстве предметы домашнего имущества.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На страхование по отдельному договору принимаются: изделия из драгоценных металлов, драгоценных, полудрагоценных и поделочных камней; коллекции, картины, уникальные и антикварные предметы…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Тарифные ставки страховых платежей дифференцированы в зависимости от того, по какому договору застраховано домашнее имущество.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Страхователями могут выступать физические и юридические лица.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42. Страхования средств автотранспорта, варианты страхования.</w:t>
      </w:r>
    </w:p>
    <w:p w:rsidR="00EB6344" w:rsidRPr="002A2D6D" w:rsidRDefault="00EB6344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Автострахование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- вид страховой защиты, который призван защищать имущественные интересы застрахованных, связанные с затратами на восстановление транспортного средства после аварии, поломки или покупку нового авто после угона или хищения.</w:t>
      </w:r>
    </w:p>
    <w:p w:rsidR="00EB6344" w:rsidRPr="002A2D6D" w:rsidRDefault="00EB6344" w:rsidP="00EB634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В зависимости от специфики страховой защиты и объектов, которые покрывает страховка, различают:</w:t>
      </w:r>
    </w:p>
    <w:p w:rsidR="00EB6344" w:rsidRPr="002A2D6D" w:rsidRDefault="00EB6344" w:rsidP="00EB634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Страхование автомобиля от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угон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a</w:t>
      </w:r>
      <w:proofErr w:type="spellEnd"/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и ущерба (каско)</w:t>
      </w:r>
    </w:p>
    <w:p w:rsidR="00EB6344" w:rsidRPr="002A2D6D" w:rsidRDefault="00EB6344" w:rsidP="00EB634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Добровольное страхование автогражданской ответственности</w:t>
      </w:r>
    </w:p>
    <w:p w:rsidR="00EB6344" w:rsidRPr="002A2D6D" w:rsidRDefault="00EB6344" w:rsidP="00EB634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Обязательное страхование автогражданской ответственност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и</w:t>
      </w:r>
      <w:r w:rsidR="002C6F7A" w:rsidRPr="002A2D6D">
        <w:rPr>
          <w:rFonts w:ascii="Times New Roman" w:eastAsia="TimesNewRomanPSMT" w:hAnsi="Times New Roman" w:cs="Times New Roman"/>
          <w:sz w:val="10"/>
          <w:szCs w:val="10"/>
        </w:rPr>
        <w:t>-</w:t>
      </w:r>
      <w:proofErr w:type="gramEnd"/>
      <w:r w:rsidR="002C6F7A" w:rsidRPr="002A2D6D">
        <w:rPr>
          <w:sz w:val="10"/>
          <w:szCs w:val="10"/>
        </w:rPr>
        <w:t xml:space="preserve"> </w:t>
      </w:r>
      <w:r w:rsidR="002C6F7A" w:rsidRPr="002A2D6D">
        <w:rPr>
          <w:rFonts w:ascii="Times New Roman" w:eastAsia="TimesNewRomanPSMT" w:hAnsi="Times New Roman" w:cs="Times New Roman"/>
          <w:sz w:val="10"/>
          <w:szCs w:val="10"/>
        </w:rPr>
        <w:t>государственное установление правил страхования и государственное регулирование тарифов-</w:t>
      </w:r>
      <w:r w:rsidR="002C6F7A" w:rsidRPr="002A2D6D">
        <w:rPr>
          <w:sz w:val="10"/>
          <w:szCs w:val="10"/>
        </w:rPr>
        <w:t xml:space="preserve"> </w:t>
      </w:r>
      <w:r w:rsidR="002C6F7A" w:rsidRPr="002A2D6D">
        <w:rPr>
          <w:rFonts w:ascii="Times New Roman" w:eastAsia="TimesNewRomanPSMT" w:hAnsi="Times New Roman" w:cs="Times New Roman"/>
          <w:sz w:val="10"/>
          <w:szCs w:val="10"/>
        </w:rPr>
        <w:t>Страховщики — страховые организации,</w:t>
      </w:r>
      <w:r w:rsidR="002C6F7A" w:rsidRPr="002A2D6D">
        <w:rPr>
          <w:sz w:val="10"/>
          <w:szCs w:val="10"/>
        </w:rPr>
        <w:t xml:space="preserve"> </w:t>
      </w:r>
      <w:r w:rsidR="002C6F7A" w:rsidRPr="002A2D6D">
        <w:rPr>
          <w:rFonts w:ascii="Times New Roman" w:eastAsia="TimesNewRomanPSMT" w:hAnsi="Times New Roman" w:cs="Times New Roman"/>
          <w:sz w:val="10"/>
          <w:szCs w:val="10"/>
        </w:rPr>
        <w:t xml:space="preserve">Страхователи — лица, заключившие со страховщиком договор обязательного страхования, </w:t>
      </w:r>
      <w:proofErr w:type="spellStart"/>
      <w:r w:rsidR="002C6F7A" w:rsidRPr="002A2D6D">
        <w:rPr>
          <w:rFonts w:ascii="Times New Roman" w:eastAsia="TimesNewRomanPSMT" w:hAnsi="Times New Roman" w:cs="Times New Roman"/>
          <w:sz w:val="10"/>
          <w:szCs w:val="10"/>
        </w:rPr>
        <w:t>Выгодоприобретатели</w:t>
      </w:r>
      <w:proofErr w:type="spellEnd"/>
      <w:r w:rsidR="002C6F7A" w:rsidRPr="002A2D6D">
        <w:rPr>
          <w:rFonts w:ascii="Times New Roman" w:eastAsia="TimesNewRomanPSMT" w:hAnsi="Times New Roman" w:cs="Times New Roman"/>
          <w:sz w:val="10"/>
          <w:szCs w:val="10"/>
        </w:rPr>
        <w:t xml:space="preserve"> — третьи лица, которым был причинён ущерб в автомобильной аварии,</w:t>
      </w:r>
      <w:r w:rsidR="002C6F7A" w:rsidRPr="002A2D6D">
        <w:rPr>
          <w:sz w:val="10"/>
          <w:szCs w:val="10"/>
        </w:rPr>
        <w:t xml:space="preserve"> </w:t>
      </w:r>
      <w:r w:rsidR="002C6F7A" w:rsidRPr="002A2D6D">
        <w:rPr>
          <w:rFonts w:ascii="Times New Roman" w:eastAsia="TimesNewRomanPSMT" w:hAnsi="Times New Roman" w:cs="Times New Roman"/>
          <w:sz w:val="10"/>
          <w:szCs w:val="10"/>
        </w:rPr>
        <w:t>Страховые посредники — агенты и брокеры.</w:t>
      </w:r>
      <w:r w:rsidR="002C6F7A" w:rsidRPr="002A2D6D">
        <w:rPr>
          <w:sz w:val="10"/>
          <w:szCs w:val="10"/>
        </w:rPr>
        <w:t xml:space="preserve"> </w:t>
      </w:r>
      <w:r w:rsidR="002C6F7A" w:rsidRPr="002A2D6D">
        <w:rPr>
          <w:rFonts w:ascii="Times New Roman" w:eastAsia="TimesNewRomanPSMT" w:hAnsi="Times New Roman" w:cs="Times New Roman"/>
          <w:sz w:val="10"/>
          <w:szCs w:val="10"/>
        </w:rPr>
        <w:t>Государственное регулирование ОСАГО осуществляет Правительство России и Министерство финансов Российской Федерации</w:t>
      </w:r>
    </w:p>
    <w:p w:rsidR="00EB6344" w:rsidRPr="002A2D6D" w:rsidRDefault="00EB6344" w:rsidP="00EB634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Страхование от механических и электрических поломок</w:t>
      </w:r>
    </w:p>
    <w:p w:rsidR="00EB6344" w:rsidRPr="002A2D6D" w:rsidRDefault="00EB6344" w:rsidP="00EB634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Страхование водителей и пассажиров от несчастного случая</w:t>
      </w:r>
    </w:p>
    <w:p w:rsidR="002C6F7A" w:rsidRPr="002A2D6D" w:rsidRDefault="002C6F7A" w:rsidP="002C6F7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Зелёная карта</w:t>
      </w: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lastRenderedPageBreak/>
        <w:t>43. Страхование предпринимательских рисков: понятие и виды.</w:t>
      </w:r>
    </w:p>
    <w:p w:rsidR="002C6F7A" w:rsidRPr="002A2D6D" w:rsidRDefault="002C6F7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Страхование предпринимательских рисков - совокупность видов страхования, предусматривающих обязанности страховщика по выплате страхового возмещения (в пределах страховой суммы) страхователю-предпринимателю при наступлении страховых событий (случаев), воздействующих на материальные, денежные ресурсы, результаты предпринимательской деятельности и причиняющих убытки, потери дохода и дополнительные расходы предпринимателю.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Субъектами страхования предпринимательских рисков являются страхователь и страховщик. Страхователем может быть юридическое или физическое лицо, занимающееся предпринимательской деятельностью. По договору страхования предпринимательского риска может быть застрахован предпринимательский риск только самого страхователя и только в его пользу.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Страховщиком, как и по другим видам страхования, является юридическое лицо — страховая организация, имеющая лицензию на проведение страхования предпринимательских (финансовых) рисков.</w:t>
      </w:r>
    </w:p>
    <w:p w:rsidR="002C6F7A" w:rsidRPr="002A2D6D" w:rsidRDefault="002C6F7A" w:rsidP="002C6F7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Виды: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страхование убытков по сделкам продажи товаров, работ, услуг, иного имущества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предпринимателя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;с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трахование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предпринимателем срочных депозитов вкладов и денег на счетах в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банках;страхование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банком непогашения кредита заемщиком средств.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44. Понятие гражданско-правовой ответственности и особенности ее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страхования.</w:t>
      </w:r>
    </w:p>
    <w:p w:rsidR="002C6F7A" w:rsidRPr="002A2D6D" w:rsidRDefault="002C6F7A" w:rsidP="002C6F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Гражданская ответственность — вид юридической ответственности; установленные нормами гражданского права юридические последствия неисполнения или ненадлежащего исполнения лицом предусмотренных гражданским правом обязанностей, что связано с нарушением субъективных гражданских прав другого лица.</w:t>
      </w:r>
      <w:proofErr w:type="gramEnd"/>
    </w:p>
    <w:p w:rsidR="00F47961" w:rsidRPr="002A2D6D" w:rsidRDefault="002C6F7A" w:rsidP="00F4796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Виды страхования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г-п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отве</w:t>
      </w:r>
      <w:r w:rsidR="00F47961" w:rsidRPr="002A2D6D">
        <w:rPr>
          <w:rFonts w:ascii="Times New Roman" w:eastAsia="TimesNewRomanPSMT" w:hAnsi="Times New Roman" w:cs="Times New Roman"/>
          <w:sz w:val="10"/>
          <w:szCs w:val="10"/>
        </w:rPr>
        <w:t>тственности:</w:t>
      </w:r>
    </w:p>
    <w:p w:rsidR="00F47961" w:rsidRPr="002A2D6D" w:rsidRDefault="00F47961" w:rsidP="00F4796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1)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Страхование гражданской ответственности владельцев транспортных средств - призвано обеспечить страховую выплату пострадавшему (физическому или юридическому лицу) в размере денежной суммы, которая должна быть взыскана с владельца средства транспорта по гражданскому иску в пользу пострадавшего (или его правопреемника) в случае увечья, гибели или повреждения его имущества (автомашины) в результате несчастного случая, происшедшего по вине страхователя.</w:t>
      </w:r>
      <w:proofErr w:type="gramEnd"/>
    </w:p>
    <w:p w:rsidR="00F47961" w:rsidRPr="002A2D6D" w:rsidRDefault="00F47961" w:rsidP="00F4796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2)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Страхование гражданской ответственности заемщика за непогашение кредита - договор страхования ответственности заемщика кредита заключается между страховой организацией (страховщиком) и хозяйствующим субъектом (страхователем), получающим кредит в банке.</w:t>
      </w:r>
    </w:p>
    <w:p w:rsidR="00F47961" w:rsidRPr="002A2D6D" w:rsidRDefault="00F47961" w:rsidP="00F4796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3)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Страхование профессиональной ответственности - ля страховой защиты лиц определенной профессии против юридических претензий, вытекающих из действующего законодательства или судебных исков по возмещению клиентам или третьим лицам материального ущерба, причиненного им в результате непреднамеренных профессиональных действий или халатности указанным лицам.</w:t>
      </w:r>
    </w:p>
    <w:p w:rsidR="00F47961" w:rsidRPr="002A2D6D" w:rsidRDefault="00F47961" w:rsidP="00F4796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4)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Страховая защита экологических риско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в-</w:t>
      </w:r>
      <w:proofErr w:type="gramEnd"/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ответственность страхователей за риски, связанные с загрязнением окружающей среды, к которым можно отнести: страхование ответственности за утечку нефтепродуктов…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45. Основные условия обязательного страхования гражданской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ответст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-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венности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 владельцев транспортных средств.</w:t>
      </w:r>
    </w:p>
    <w:p w:rsidR="00597FDC" w:rsidRPr="002A2D6D" w:rsidRDefault="00597FDC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ОСАГО — вид страхования ответственности, который в России появился с 1 июля 2003 года с вступлением в силу Федерального закона № 40-ФЗ от 25 апреля 2002 года «Об обязательном страховании гражданской ответственности владельцев транспортных средств».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Особенностями «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автогражданки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» в России на современном этапе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являются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государственное установление правил страхования и государственное регулирование тарифов.</w:t>
      </w:r>
    </w:p>
    <w:p w:rsidR="00597FDC" w:rsidRPr="002A2D6D" w:rsidRDefault="00597FDC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Страховщики — страховые организации.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Страхователи — лица, заключившие со страховщиком договор обязательного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страхованияВыгодоприобретатели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— третьи лица, которым был причинён ущерб в автомобильной аварии.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Страховые посредники — агенты и брокеры.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Страховые тарифы по ОСАГО устанавливаются Правительством Российской Федерации.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При расчёте страхового тарифа на базовую ставку мультиплицируются коэффициенты. Размер страховой премии поставлен в зависимость от мощности двигателя автомобиля, места регистрации, возраста и стажа водителей. Повышающие коэффициенты, установленные для водителей в возрасте до 22 лет, или со стажем вождения до 3 лет, увеличивают размер страховой премии до 70 %.</w:t>
      </w:r>
    </w:p>
    <w:p w:rsidR="00597FDC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46. Система "Зеленая карта", ее значение.</w:t>
      </w:r>
    </w:p>
    <w:p w:rsidR="00597FDC" w:rsidRPr="002A2D6D" w:rsidRDefault="00597FDC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Зелёная карта — международный договор (полис) страхования автогражданской ответственности, а также соглашение о взаимном признании странами-членами Соглашения страхового полиса по страхованию ответственности владельцев средств автотранспорта.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"Зеленая карта" действует исключительно в случае ДТП и служит для того, чтобы покрыть расходы лица, которому нанесен материальный, физический и моральный ущерб.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Функции российского бюро «Зелёная карта» возложены на Российский Союз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Автостраховщиков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>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В январе 2009 года только 12 российских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автостраховщиков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вступили в «Зелёную карту»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Тарифы едины для всех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компаний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.У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станавливаются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Российским Союзом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Автостраховщиков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и согласовываются Министерством Финансов РФ.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47. Обязательное страхование гражданской ответственности владельца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опасного объекта за причинение вреда в результате аварии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на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 опасном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объекте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.</w:t>
      </w:r>
    </w:p>
    <w:p w:rsidR="00D8153B" w:rsidRPr="002A2D6D" w:rsidRDefault="00597FDC" w:rsidP="00D8153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Согласно положениям Закона № 225-ФЗ, владельцы опасных объектов обязаны с 1 января 2012 года за свой счет страховать гражданскую ответственность за причинение вреда жизни, здоровью или имуществу других лиц на весь срок их эксплуатации.</w:t>
      </w:r>
      <w:r w:rsidR="00D8153B" w:rsidRPr="002A2D6D">
        <w:rPr>
          <w:sz w:val="10"/>
          <w:szCs w:val="10"/>
        </w:rPr>
        <w:t xml:space="preserve"> </w:t>
      </w:r>
      <w:r w:rsidR="00D8153B" w:rsidRPr="002A2D6D">
        <w:rPr>
          <w:rFonts w:ascii="Times New Roman" w:eastAsia="TimesNewRomanPSMT" w:hAnsi="Times New Roman" w:cs="Times New Roman"/>
          <w:sz w:val="10"/>
          <w:szCs w:val="10"/>
        </w:rPr>
        <w:t>Право осуществлять ОСОПО имеют право только страховые компании - члена Национального Союза Страховщиков Ответственности (НССО), которые имеют соответствующие лицензии.</w:t>
      </w:r>
      <w:r w:rsidR="00D8153B" w:rsidRPr="002A2D6D">
        <w:rPr>
          <w:sz w:val="10"/>
          <w:szCs w:val="10"/>
        </w:rPr>
        <w:t xml:space="preserve"> </w:t>
      </w:r>
      <w:r w:rsidR="00D8153B" w:rsidRPr="002A2D6D">
        <w:rPr>
          <w:rFonts w:ascii="Times New Roman" w:eastAsia="TimesNewRomanPSMT" w:hAnsi="Times New Roman" w:cs="Times New Roman"/>
          <w:sz w:val="10"/>
          <w:szCs w:val="10"/>
        </w:rPr>
        <w:t>Страхователями по договору обязательного страхования гражданской ответственности владельца опасного объекта (далее также – договор обязательного страхования) будут – юридические лица или индивидуальные предприниматели, владеющие опасным объектом на праве собственности, праве хозяйственного ведения или праве оперативного управления.</w:t>
      </w:r>
      <w:r w:rsidR="00D8153B" w:rsidRPr="002A2D6D">
        <w:rPr>
          <w:sz w:val="10"/>
          <w:szCs w:val="10"/>
        </w:rPr>
        <w:t xml:space="preserve"> </w:t>
      </w:r>
      <w:proofErr w:type="spellStart"/>
      <w:r w:rsidR="00D8153B" w:rsidRPr="002A2D6D">
        <w:rPr>
          <w:rFonts w:ascii="Times New Roman" w:eastAsia="TimesNewRomanPSMT" w:hAnsi="Times New Roman" w:cs="Times New Roman"/>
          <w:sz w:val="10"/>
          <w:szCs w:val="10"/>
        </w:rPr>
        <w:t>Выгодоприобретатели</w:t>
      </w:r>
      <w:proofErr w:type="spellEnd"/>
      <w:r w:rsidR="00D8153B" w:rsidRPr="002A2D6D">
        <w:rPr>
          <w:rFonts w:ascii="Times New Roman" w:eastAsia="TimesNewRomanPSMT" w:hAnsi="Times New Roman" w:cs="Times New Roman"/>
          <w:sz w:val="10"/>
          <w:szCs w:val="10"/>
        </w:rPr>
        <w:t xml:space="preserve"> (потерпевшие):</w:t>
      </w: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lastRenderedPageBreak/>
        <w:t>физические лица, включая работников страхователя, жизни, здоровью и (или) имуществу которых, в том числе в связи с нарушением условий их жизнедеятельности, причинен вред в результате аварии на опасном объекте,</w:t>
      </w: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юридические лица, имуществу которых причинен вред в результате аварии на опасном объекте.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Объектом страхования являются имущественные интересы владельца опасного объекта, связанные с его обязанностью возместить вред, причиненный потерпевшим.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Действие Закона № 225-ФЗ не распространяется на отношения, возникающие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вследствие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:</w:t>
      </w: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причинения вреда за пределами территории РФ; </w:t>
      </w: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использования атомной энергии; </w:t>
      </w:r>
    </w:p>
    <w:p w:rsidR="00D8153B" w:rsidRPr="002A2D6D" w:rsidRDefault="00D8153B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причинения вреда природной среде.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48. Страхования ответственности директоров и управляющего персонала</w:t>
      </w:r>
    </w:p>
    <w:p w:rsidR="000C457B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31компаний (D&amp;O).</w:t>
      </w:r>
    </w:p>
    <w:p w:rsidR="000C457B" w:rsidRPr="002A2D6D" w:rsidRDefault="000C457B" w:rsidP="000C45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При заключении договора страхования Страхователем, как правило, выступает компания, а Застрахованными лицами — перечисленные в договоре управленцы: члены единоличного исполнительного органа управления (Генеральный директор, его заместители, члены коллегиального исполнительного органа (Правление, члены совета директоров, другие сотрудники Страхователя, занимающие руководящие должности.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При этом под страховую защиту попадает не только топ-менеджмент организации, но и руководители дочерних компаний, которые более чем на 50% принадлежат Страхователю.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Пионерами в этом сегменте страхования стали крупные российские компании, пожелавшие выйти на рынок IPO, что, как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изветсно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, связано не только с получением доступа к новым источникам капитала, но и с резким увеличением юридической ответственности: выход на IPO без полиса D&amp;O невозможен. Приобретение дорогостоящего полиса нередко связано также со стремлением укрепить имидж российской компании в глазах зарубежных партнеров, а в последнее время — и с озвучиваемыми законодательными инициативами. </w:t>
      </w:r>
    </w:p>
    <w:p w:rsidR="000C457B" w:rsidRPr="002A2D6D" w:rsidRDefault="000C457B" w:rsidP="000C45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Впрочем, основной функцией полиса D&amp;O была и остается защита финансового баланса компании, возможность привлекать к управленческой работе высококлассных специалистов, обеспечение цивилизованного способа урегулирования конфликтов между акционерами. Объект страхования в рамках полиса D&amp;O – гражданская ответственность </w:t>
      </w:r>
      <w:proofErr w:type="spellStart"/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топ-менеджмента</w:t>
      </w:r>
      <w:proofErr w:type="spellEnd"/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перед третьими лицами (прежде всего — перед акционерами компании, интересам которых может быть нанесен ущерб, а также перед партнерами, конкурентами, кредиторами, надзорными и регулирующими органами, работниками компании, наконец).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Стандартный полис D&amp;O состоит из покрытий трех уровней: это компенсация непосредственно директору в случае отсутствия возможности у компании обеспечить такую выплату (покрытие А); страховое возмещение самой компании после осуществления компенсационных выплат </w:t>
      </w:r>
      <w:proofErr w:type="spellStart"/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топ-менеджменту</w:t>
      </w:r>
      <w:proofErr w:type="spellEnd"/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(покрытие В); выплаты, связанные с исками к компании по ценным бумагам (покрытие С).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49. Страхование ответственности судовладельцев. P&amp;I клубы.</w:t>
      </w: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Страхователи: юридические лица, а также дееспособные физические лица, являющиеся владельцами водных судов (собственники, пользователи,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эксплуатанты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>, арендаторы).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Объектом страхования является имущественный интерес Страхователя, связанный с его риском ответственности по обязательствам, возникающим вследствие причинения вреда жизни, здоровью или имуществу третьих лиц (потерпевших,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Выгодоприобретателей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>) в связи с использованием принадлежащего Страхователю судна.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Страховые риски: ответственность за вред, причиненный жизни, здоровью или имуществу (личным вещам) физических лиц (кроме членов экипажа застрахованного судна)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;о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тветственность за столкновение судна с другими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судами;ответственность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за повреждение неподвижных и плавучих объектов в результате навала на них или столкновения с ними.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Страховая сумма по договору страхования устанавливается по соглашению сторон.  Срок страхования: 1 год или период навигации.</w:t>
      </w:r>
      <w:r w:rsidRPr="002A2D6D">
        <w:rPr>
          <w:sz w:val="10"/>
          <w:szCs w:val="10"/>
        </w:rPr>
        <w:t xml:space="preserve"> </w:t>
      </w: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Клуб взаимного страхования (P&amp;I) — особая форма организации морского страхования на взаимной основе между </w:t>
      </w:r>
      <w:proofErr w:type="spellStart"/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судовладельцами-Разновидность</w:t>
      </w:r>
      <w:proofErr w:type="spellEnd"/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взаимного страхования.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В настоящее время в мире существует около 70 клубов взаимного страхования в США, Великобритании, Швеции, Норвегии. Крупнейшим из них является Бермудская ассоциация взаимного страхования судовладельцев Соединённого Королевства Великобритании и Северной Ирландии.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Финансовую основу клубов взаимного страхования составляют взносы членов-судовладельцев, из которых формируются денежные фонды, предназначенные для оплаты претензий, предъявляемых судовладельцам.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 xml:space="preserve">50.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Условия страхования профессиональной ответственности (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оценщи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-</w:t>
      </w:r>
      <w:proofErr w:type="gramEnd"/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ков, депозитариев, антикризисных управляющих).</w:t>
      </w:r>
    </w:p>
    <w:p w:rsidR="00D8153B" w:rsidRPr="002A2D6D" w:rsidRDefault="00D8153B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Предназначен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для защиты имущественных интересов, связанных с возможным возмещением вреда третьим лицам, для лиц, занимающихся индивидуально профессиональной деятельностью.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Объектом страхования является имущественный интерес физического лица-профессионала</w:t>
      </w:r>
    </w:p>
    <w:p w:rsidR="00D8153B" w:rsidRPr="002A2D6D" w:rsidRDefault="00D8153B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Для оценщиков - Ст. 24.7 Закона «Об оценочной деятельности в Российской Федерации» устанавливает размер страховой суммы по договору обязательного страхования ответственности оценщиков не менее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,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чем триста тысяч рублей, на практике, размер страховой суммы может быть установлен по соглашению сторон и в большем размере.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Страховой тариф составляет от 0,05% до 0,4% от страховой суммы.</w:t>
      </w: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 xml:space="preserve">Для депозитариев - Договор страхования по данному виду покрывает вред, причиненный третьим лицам при осуществлении профессиональной деятельности депозитариев и возникший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вследствие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:</w:t>
      </w: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любых непреднамеренных ошибок, противоправных действий сотрудников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депозитария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,п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роведения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операций с поддельными ценными бумагами, документами, служащими основанием для внесения изменений по счету депо</w:t>
      </w: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Страхование профессиональной ответственности позволяет переложить риск непреднамеренного причинения вреда жизни, здоровью или имуществу третьих лиц на страховую компанию.</w:t>
      </w: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2A2D6D" w:rsidRDefault="002A2D6D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lastRenderedPageBreak/>
        <w:t>51. Понятие страхового рынка, основные характеристики и проблемы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страхового рынка России.</w:t>
      </w:r>
    </w:p>
    <w:p w:rsidR="00D8153B" w:rsidRPr="002A2D6D" w:rsidRDefault="00D8153B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Страховой рынок – это особая система организации страховых отношений, при которой происходит купля – продажа страховых услуг как товара, формируется предложение и спрос на них</w:t>
      </w:r>
      <w:proofErr w:type="gramStart"/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Н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>а российском страховом рынке действуют более 40 ассоциаций, преобладающая часть которых создана в регионах. Имеются и специализированные ассоциации, в частности, ассоциация страховых медицинских организаций. На общероссийском уровне функционируют две крупнейшие ассоциации — Страховой союз России и Всероссийский союз страховщиков.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Пока отсутствуют на страховом рынке России общества взаимного страхования (ОВС).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Законодательством РФ разрешается участие иностранных страховых компаний в качестве соучредителей совместных страховых организаций на территории России. При этом их доля в уставном капитале учреждаемой страховой организации не должна превышать 49%.</w:t>
      </w:r>
      <w:r w:rsidRPr="002A2D6D">
        <w:rPr>
          <w:sz w:val="10"/>
          <w:szCs w:val="10"/>
        </w:rPr>
        <w:t xml:space="preserve">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Контроль за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деятельностью страховых компаний, за» соблюдением ими законов, правил и договоров страхования осуществляет Федеральный орган по надзору за страховой деятельностью.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На функционирование страхового рынка существенное влияние оказывают общественные объединения страховщиков —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ас­социаций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страховых организаций. Они решают общие вопросы страховщиков, имеющие значение для развития страхования в стране, представляют интересы страховщиков в органах государственной власти, осуществляют консультирование страхователей и помогают в разрешении некоторых споров между сторонами договоров страхования.</w:t>
      </w:r>
    </w:p>
    <w:p w:rsidR="00D8153B" w:rsidRPr="002A2D6D" w:rsidRDefault="00D8153B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52. Страховые посредники и их роль в развитии страхового рынка РФ.</w:t>
      </w:r>
    </w:p>
    <w:p w:rsidR="00D8153B" w:rsidRPr="002A2D6D" w:rsidRDefault="00D8153B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Страховой посредник — это юридическое или физическое лицо, зарегистрированное в установленном порядке в качестве предпринимателя и осуществляющее посредническую деятельность по страхованию от своего имени на основании поручений страхователя либо страховщика (в договорах перестрахования).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Задача страхового брокера заключается в том, чтобы подобрать для страхователя оптимальный вариант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среди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предложенных страховщиками. Именно за это страхователь и платит брокеру комиссию.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В настоящее время в России, несмотря на то, что компании позиционируют себя как брокеры, многие работают как агенты, то есть представляют интересы страховщика, а не страхователя и берут комиссию именно со страховщика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.</w:t>
      </w:r>
      <w:proofErr w:type="gramEnd"/>
      <w:r w:rsidRPr="002A2D6D">
        <w:rPr>
          <w:sz w:val="10"/>
          <w:szCs w:val="10"/>
        </w:rPr>
        <w:t xml:space="preserve"> </w:t>
      </w:r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в</w:t>
      </w:r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отношениях со страховой компанией страховой брокер становится официальным представителем интересов клиента.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Благодаря этому обе стороны представлены квалифицированными специалистами, и страховые отношения намного более сбалансированы и стабильны.</w:t>
      </w:r>
      <w:r w:rsidRPr="002A2D6D">
        <w:rPr>
          <w:sz w:val="10"/>
          <w:szCs w:val="10"/>
        </w:rPr>
        <w:t xml:space="preserve"> К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онсультационная помощь в выборе страховой компании и конкретной программы страхования.</w:t>
      </w:r>
    </w:p>
    <w:p w:rsidR="00D8153B" w:rsidRPr="002A2D6D" w:rsidRDefault="00D8153B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</w:p>
    <w:p w:rsidR="00D8153B" w:rsidRPr="002A2D6D" w:rsidRDefault="00D8153B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D8153B" w:rsidRPr="002A2D6D" w:rsidRDefault="00D8153B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53. Мировой страховой рынок: основные показатели его развития.</w:t>
      </w:r>
    </w:p>
    <w:p w:rsidR="00D8153B" w:rsidRPr="002A2D6D" w:rsidRDefault="00D8153B" w:rsidP="00D815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>Начиная со второй половины ХХ века рынки страхования различных стран стали активно развиваться в направлении создания единого международного страхового пространства. Эта тенденция интеграции национальных страховых рынков затронула все сферы страхового бизнеса.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В 2010 году объём собранной страховой премии всеми страховыми компаниями мира превысил 4,3 </w:t>
      </w:r>
      <w:proofErr w:type="spellStart"/>
      <w:proofErr w:type="gramStart"/>
      <w:r w:rsidRPr="002A2D6D">
        <w:rPr>
          <w:rFonts w:ascii="Times New Roman" w:eastAsia="TimesNewRomanPSMT" w:hAnsi="Times New Roman" w:cs="Times New Roman"/>
          <w:sz w:val="10"/>
          <w:szCs w:val="10"/>
        </w:rPr>
        <w:t>трлн</w:t>
      </w:r>
      <w:proofErr w:type="spellEnd"/>
      <w:proofErr w:type="gramEnd"/>
      <w:r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долларов США, увеличившись на 2,7 % по сравнению с предшествующим годом.</w:t>
      </w:r>
      <w:r w:rsidR="00D52557" w:rsidRPr="002A2D6D">
        <w:rPr>
          <w:sz w:val="10"/>
          <w:szCs w:val="10"/>
        </w:rPr>
        <w:t xml:space="preserve"> </w:t>
      </w:r>
      <w:proofErr w:type="gramStart"/>
      <w:r w:rsidR="00D52557" w:rsidRPr="002A2D6D">
        <w:rPr>
          <w:rFonts w:ascii="Times New Roman" w:eastAsia="TimesNewRomanPSMT" w:hAnsi="Times New Roman" w:cs="Times New Roman"/>
          <w:sz w:val="10"/>
          <w:szCs w:val="10"/>
        </w:rPr>
        <w:t>Важное значение</w:t>
      </w:r>
      <w:proofErr w:type="gramEnd"/>
      <w:r w:rsidR="00D52557"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для рынка страховых услуг имеет государственное регулирование страховой деятельности, которое предполагает обязательное лицензирование, контроль за обеспечением финансовой устойчивости страховых организаций.</w:t>
      </w:r>
      <w:r w:rsidR="00D52557" w:rsidRPr="002A2D6D">
        <w:rPr>
          <w:sz w:val="10"/>
          <w:szCs w:val="10"/>
        </w:rPr>
        <w:t xml:space="preserve"> </w:t>
      </w:r>
      <w:r w:rsidR="00D52557" w:rsidRPr="002A2D6D">
        <w:rPr>
          <w:rFonts w:ascii="Times New Roman" w:eastAsia="TimesNewRomanPSMT" w:hAnsi="Times New Roman" w:cs="Times New Roman"/>
          <w:sz w:val="10"/>
          <w:szCs w:val="10"/>
        </w:rPr>
        <w:t>Однако</w:t>
      </w:r>
      <w:proofErr w:type="gramStart"/>
      <w:r w:rsidR="00D52557" w:rsidRPr="002A2D6D">
        <w:rPr>
          <w:rFonts w:ascii="Times New Roman" w:eastAsia="TimesNewRomanPSMT" w:hAnsi="Times New Roman" w:cs="Times New Roman"/>
          <w:sz w:val="10"/>
          <w:szCs w:val="10"/>
        </w:rPr>
        <w:t>,</w:t>
      </w:r>
      <w:proofErr w:type="gramEnd"/>
      <w:r w:rsidR="00D52557" w:rsidRPr="002A2D6D">
        <w:rPr>
          <w:rFonts w:ascii="Times New Roman" w:eastAsia="TimesNewRomanPSMT" w:hAnsi="Times New Roman" w:cs="Times New Roman"/>
          <w:sz w:val="10"/>
          <w:szCs w:val="10"/>
        </w:rPr>
        <w:t xml:space="preserve"> объем страховой премии и темпы ее роста распределяются неравномерно между странами. Это напрямую зависит от состояния национальной экономики и уровня жизни в каждом конкретном государстве.</w:t>
      </w:r>
      <w:r w:rsidR="00D52557" w:rsidRPr="002A2D6D">
        <w:rPr>
          <w:sz w:val="10"/>
          <w:szCs w:val="10"/>
        </w:rPr>
        <w:t xml:space="preserve"> </w:t>
      </w:r>
      <w:r w:rsidR="00D52557" w:rsidRPr="002A2D6D">
        <w:rPr>
          <w:rFonts w:ascii="Times New Roman" w:eastAsia="TimesNewRomanPSMT" w:hAnsi="Times New Roman" w:cs="Times New Roman"/>
          <w:sz w:val="10"/>
          <w:szCs w:val="10"/>
        </w:rPr>
        <w:t>Развитие современных технологий в области телекоммуникаций оказывает значительное влияние на мировой страховой рынок, предоставляя, с одной стороны, непосредственный доступ к потребителю, в том числе и в других странах, а с другой стороны, формируя спрос на появление новых страховых услуг, предоставляющих защиту от несанкционированного доступа к электронной информации.</w:t>
      </w:r>
    </w:p>
    <w:p w:rsidR="005F7DFA" w:rsidRPr="002A2D6D" w:rsidRDefault="005F7DFA" w:rsidP="005F7D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0"/>
          <w:szCs w:val="10"/>
          <w:highlight w:val="yellow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54. Основные региональные рынки. Проблемы вхождения России в миро-</w:t>
      </w:r>
    </w:p>
    <w:p w:rsidR="005F7DFA" w:rsidRPr="002A2D6D" w:rsidRDefault="00D8153B" w:rsidP="005F7DFA">
      <w:pPr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  <w:highlight w:val="yellow"/>
        </w:rPr>
        <w:t>вой страховой рынок</w:t>
      </w:r>
    </w:p>
    <w:p w:rsidR="00D52557" w:rsidRPr="002A2D6D" w:rsidRDefault="00D52557" w:rsidP="005F7DFA">
      <w:pPr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Региональный страховой рынок - совокупность страховых организаций, национальных страховых рынков отдельных регионов, связанных между собой тесными интеграционными связями.</w:t>
      </w:r>
    </w:p>
    <w:p w:rsidR="00D52557" w:rsidRPr="002A2D6D" w:rsidRDefault="00D52557" w:rsidP="005F7DFA">
      <w:pPr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США - Американские страховые монополии контролируют примерно 50% всего страхового рынка индустриально развитых стран мира.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В США функционирует два типа страховых организаций: акционерные общества и общества взаимного страхования.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Страховая индустрия в США — единственная, не подпадающая под антимонопольное законодательство страны.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Наибольшее развитие в США получило личное страхование, второй по значению вид страхования в — страхование кредитно-финансовой сферы.</w:t>
      </w:r>
    </w:p>
    <w:p w:rsidR="00D52557" w:rsidRPr="002A2D6D" w:rsidRDefault="00D52557" w:rsidP="005F7DFA">
      <w:pPr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 xml:space="preserve">Германия - доминирует одна страховая организация — </w:t>
      </w:r>
      <w:proofErr w:type="spellStart"/>
      <w:r w:rsidRPr="002A2D6D">
        <w:rPr>
          <w:rFonts w:ascii="Times New Roman" w:eastAsia="TimesNewRomanPSMT" w:hAnsi="Times New Roman" w:cs="Times New Roman"/>
          <w:sz w:val="10"/>
          <w:szCs w:val="10"/>
        </w:rPr>
        <w:t>Allianz</w:t>
      </w:r>
      <w:proofErr w:type="spellEnd"/>
      <w:r w:rsidRPr="002A2D6D">
        <w:rPr>
          <w:rFonts w:ascii="Times New Roman" w:eastAsia="TimesNewRomanPSMT" w:hAnsi="Times New Roman" w:cs="Times New Roman"/>
          <w:sz w:val="10"/>
          <w:szCs w:val="10"/>
        </w:rPr>
        <w:t>. Она забирает 42% страхования жизни и 38% всех других отраслей страхования. При этом на Германию приходится немногим более 55% ее оборота, все остальное связано с зарубежной деятельностью.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Германия — настоящий мировой центр перестрахования, услугами которого пользуются и российские страховые организации.</w:t>
      </w:r>
    </w:p>
    <w:p w:rsidR="00D52557" w:rsidRPr="002A2D6D" w:rsidRDefault="00D52557" w:rsidP="005F7DFA">
      <w:pPr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  <w:t>Швейцария - самый высокий показатель по сбору страховых премий па душу населения. Страховые полисы швейцарской семьи — самая крупная статья расходов семейного бюджета.</w:t>
      </w:r>
      <w:r w:rsidRPr="002A2D6D">
        <w:rPr>
          <w:sz w:val="10"/>
          <w:szCs w:val="10"/>
        </w:rPr>
        <w:t xml:space="preserve"> </w:t>
      </w:r>
      <w:r w:rsidRPr="002A2D6D">
        <w:rPr>
          <w:rFonts w:ascii="Times New Roman" w:eastAsia="TimesNewRomanPSMT" w:hAnsi="Times New Roman" w:cs="Times New Roman"/>
          <w:sz w:val="10"/>
          <w:szCs w:val="10"/>
        </w:rPr>
        <w:t>Внутри страны более 50% валовых премий дает личное страхование.</w:t>
      </w:r>
    </w:p>
    <w:p w:rsidR="00D52557" w:rsidRPr="002A2D6D" w:rsidRDefault="00D52557" w:rsidP="005F7DFA">
      <w:pPr>
        <w:spacing w:after="0" w:line="240" w:lineRule="auto"/>
        <w:rPr>
          <w:rFonts w:ascii="Times New Roman" w:eastAsia="TimesNewRomanPSMT" w:hAnsi="Times New Roman" w:cs="Times New Roman"/>
          <w:sz w:val="10"/>
          <w:szCs w:val="10"/>
        </w:rPr>
      </w:pPr>
      <w:r w:rsidRPr="002A2D6D">
        <w:rPr>
          <w:rFonts w:ascii="Times New Roman" w:eastAsia="TimesNewRomanPSMT" w:hAnsi="Times New Roman" w:cs="Times New Roman"/>
          <w:sz w:val="10"/>
          <w:szCs w:val="10"/>
        </w:rPr>
        <w:tab/>
      </w:r>
    </w:p>
    <w:p w:rsidR="007703F7" w:rsidRPr="002A2D6D" w:rsidRDefault="007703F7" w:rsidP="005F7DF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sectPr w:rsidR="007703F7" w:rsidRPr="002A2D6D" w:rsidSect="002A2D6D">
      <w:pgSz w:w="11906" w:h="16838"/>
      <w:pgMar w:top="1134" w:right="850" w:bottom="1134" w:left="1701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0632"/>
    <w:multiLevelType w:val="hybridMultilevel"/>
    <w:tmpl w:val="E2045E2E"/>
    <w:lvl w:ilvl="0" w:tplc="CDB65F3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2AC000E"/>
    <w:multiLevelType w:val="hybridMultilevel"/>
    <w:tmpl w:val="52B0C1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97824"/>
    <w:multiLevelType w:val="hybridMultilevel"/>
    <w:tmpl w:val="FC4CA398"/>
    <w:lvl w:ilvl="0" w:tplc="7E90DAB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6B096C"/>
    <w:multiLevelType w:val="hybridMultilevel"/>
    <w:tmpl w:val="48CE8560"/>
    <w:lvl w:ilvl="0" w:tplc="33B8934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82123DD"/>
    <w:multiLevelType w:val="hybridMultilevel"/>
    <w:tmpl w:val="D6668A3E"/>
    <w:lvl w:ilvl="0" w:tplc="C8C263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9FE3128"/>
    <w:multiLevelType w:val="hybridMultilevel"/>
    <w:tmpl w:val="20DAA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E30483"/>
    <w:multiLevelType w:val="hybridMultilevel"/>
    <w:tmpl w:val="D49AB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262ED"/>
    <w:multiLevelType w:val="hybridMultilevel"/>
    <w:tmpl w:val="BC92E51A"/>
    <w:lvl w:ilvl="0" w:tplc="E24E827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9615174"/>
    <w:multiLevelType w:val="hybridMultilevel"/>
    <w:tmpl w:val="9052048C"/>
    <w:lvl w:ilvl="0" w:tplc="246C9A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C4079A6"/>
    <w:multiLevelType w:val="hybridMultilevel"/>
    <w:tmpl w:val="95C8A13C"/>
    <w:lvl w:ilvl="0" w:tplc="A64E9E1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5F7DFA"/>
    <w:rsid w:val="00050743"/>
    <w:rsid w:val="00076AFC"/>
    <w:rsid w:val="0009391D"/>
    <w:rsid w:val="000C457B"/>
    <w:rsid w:val="00137891"/>
    <w:rsid w:val="00147B3B"/>
    <w:rsid w:val="002A060A"/>
    <w:rsid w:val="002A2D6D"/>
    <w:rsid w:val="002C6F7A"/>
    <w:rsid w:val="0031275A"/>
    <w:rsid w:val="00316A34"/>
    <w:rsid w:val="00382548"/>
    <w:rsid w:val="003827F6"/>
    <w:rsid w:val="004850BF"/>
    <w:rsid w:val="004C0932"/>
    <w:rsid w:val="00506431"/>
    <w:rsid w:val="00597FDC"/>
    <w:rsid w:val="005F7DFA"/>
    <w:rsid w:val="00631610"/>
    <w:rsid w:val="006459AB"/>
    <w:rsid w:val="006B28B7"/>
    <w:rsid w:val="006F32A8"/>
    <w:rsid w:val="00724EF5"/>
    <w:rsid w:val="007703F7"/>
    <w:rsid w:val="007B109B"/>
    <w:rsid w:val="0096328F"/>
    <w:rsid w:val="00972BD1"/>
    <w:rsid w:val="009E3CF6"/>
    <w:rsid w:val="00A94E2F"/>
    <w:rsid w:val="00B14DE0"/>
    <w:rsid w:val="00B33227"/>
    <w:rsid w:val="00B66C56"/>
    <w:rsid w:val="00B85763"/>
    <w:rsid w:val="00BD5B42"/>
    <w:rsid w:val="00BE3CF6"/>
    <w:rsid w:val="00D52557"/>
    <w:rsid w:val="00D8153B"/>
    <w:rsid w:val="00E25205"/>
    <w:rsid w:val="00EB6344"/>
    <w:rsid w:val="00ED201D"/>
    <w:rsid w:val="00F03CA3"/>
    <w:rsid w:val="00F4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7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0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09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98F92-18CB-495E-85F5-A2360C134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9981</Words>
  <Characters>56895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2016-01-14T20:05:00Z</dcterms:created>
  <dcterms:modified xsi:type="dcterms:W3CDTF">2016-01-14T20:05:00Z</dcterms:modified>
</cp:coreProperties>
</file>