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67" w:rsidRPr="000B1C57" w:rsidRDefault="002E2267" w:rsidP="00011A2A">
      <w:pPr>
        <w:pStyle w:val="a4"/>
        <w:spacing w:line="360" w:lineRule="auto"/>
        <w:ind w:firstLine="567"/>
        <w:jc w:val="center"/>
        <w:rPr>
          <w:rStyle w:val="a3"/>
          <w:rFonts w:eastAsiaTheme="majorEastAsia"/>
          <w:b w:val="0"/>
          <w:shd w:val="clear" w:color="auto" w:fill="FFFFFF"/>
        </w:rPr>
      </w:pPr>
      <w:r w:rsidRPr="000B1C57">
        <w:rPr>
          <w:rStyle w:val="a3"/>
          <w:rFonts w:eastAsiaTheme="majorEastAsia"/>
          <w:b w:val="0"/>
          <w:shd w:val="clear" w:color="auto" w:fill="FFFFFF"/>
        </w:rPr>
        <w:t xml:space="preserve">Уфимский филиал Федерального государственного образовательного бюджетного учреждения высшего </w:t>
      </w:r>
      <w:proofErr w:type="spellStart"/>
      <w:proofErr w:type="gramStart"/>
      <w:r w:rsidRPr="000B1C57">
        <w:rPr>
          <w:rStyle w:val="a3"/>
          <w:rFonts w:eastAsiaTheme="majorEastAsia"/>
          <w:b w:val="0"/>
          <w:shd w:val="clear" w:color="auto" w:fill="FFFFFF"/>
        </w:rPr>
        <w:t>професс</w:t>
      </w:r>
      <w:proofErr w:type="spellEnd"/>
      <w:r w:rsidRPr="000B1C57">
        <w:rPr>
          <w:rStyle w:val="a3"/>
          <w:rFonts w:eastAsiaTheme="majorEastAsia"/>
          <w:b w:val="0"/>
          <w:shd w:val="clear" w:color="auto" w:fill="FFFFFF"/>
        </w:rPr>
        <w:t>​</w:t>
      </w:r>
      <w:proofErr w:type="spellStart"/>
      <w:r w:rsidRPr="000B1C57">
        <w:rPr>
          <w:rStyle w:val="a3"/>
          <w:rFonts w:eastAsiaTheme="majorEastAsia"/>
          <w:b w:val="0"/>
          <w:shd w:val="clear" w:color="auto" w:fill="FFFFFF"/>
        </w:rPr>
        <w:t>ионального</w:t>
      </w:r>
      <w:proofErr w:type="spellEnd"/>
      <w:proofErr w:type="gramEnd"/>
      <w:r w:rsidRPr="000B1C57">
        <w:rPr>
          <w:rStyle w:val="a3"/>
          <w:rFonts w:eastAsiaTheme="majorEastAsia"/>
          <w:b w:val="0"/>
          <w:shd w:val="clear" w:color="auto" w:fill="FFFFFF"/>
        </w:rPr>
        <w:t xml:space="preserve"> образования «Финансовый университет при Правительстве Российской Федерации»</w:t>
      </w:r>
    </w:p>
    <w:p w:rsidR="002E2267" w:rsidRPr="000B1C57" w:rsidRDefault="002E2267" w:rsidP="00011A2A">
      <w:pPr>
        <w:pStyle w:val="a4"/>
        <w:spacing w:line="360" w:lineRule="auto"/>
        <w:ind w:firstLine="567"/>
        <w:jc w:val="center"/>
        <w:rPr>
          <w:rStyle w:val="a3"/>
          <w:rFonts w:eastAsiaTheme="majorEastAsia"/>
          <w:b w:val="0"/>
          <w:shd w:val="clear" w:color="auto" w:fill="FFFFFF"/>
        </w:rPr>
      </w:pPr>
    </w:p>
    <w:p w:rsidR="002E2267" w:rsidRPr="000B1C57" w:rsidRDefault="002E2267" w:rsidP="00011A2A">
      <w:pPr>
        <w:pStyle w:val="a4"/>
        <w:spacing w:line="360" w:lineRule="auto"/>
        <w:ind w:firstLine="567"/>
        <w:jc w:val="center"/>
        <w:rPr>
          <w:rStyle w:val="a3"/>
          <w:rFonts w:eastAsiaTheme="majorEastAsia"/>
          <w:b w:val="0"/>
          <w:shd w:val="clear" w:color="auto" w:fill="FFFFFF"/>
        </w:rPr>
      </w:pPr>
    </w:p>
    <w:p w:rsidR="002E2267" w:rsidRPr="000B1C57" w:rsidRDefault="002E2267" w:rsidP="00011A2A">
      <w:pPr>
        <w:pStyle w:val="a4"/>
        <w:spacing w:line="360" w:lineRule="auto"/>
        <w:ind w:firstLine="567"/>
        <w:jc w:val="center"/>
        <w:rPr>
          <w:rStyle w:val="a3"/>
          <w:rFonts w:eastAsiaTheme="majorEastAsia"/>
          <w:b w:val="0"/>
          <w:shd w:val="clear" w:color="auto" w:fill="FFFFFF"/>
        </w:rPr>
      </w:pPr>
    </w:p>
    <w:p w:rsidR="002E2267" w:rsidRPr="000B1C57" w:rsidRDefault="002E2267" w:rsidP="00011A2A">
      <w:pPr>
        <w:pStyle w:val="2"/>
        <w:spacing w:line="360" w:lineRule="auto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B1C57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Кафедра "Экономика, менеджмент и маркетинг"</w:t>
      </w:r>
    </w:p>
    <w:p w:rsidR="002E2267" w:rsidRPr="000B1C57" w:rsidRDefault="002E2267" w:rsidP="00011A2A">
      <w:pPr>
        <w:pStyle w:val="2"/>
        <w:spacing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E2267" w:rsidRPr="000B1C57" w:rsidRDefault="002E2267" w:rsidP="00011A2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2267" w:rsidRPr="0000089F" w:rsidRDefault="002E2267" w:rsidP="00011A2A">
      <w:pPr>
        <w:pStyle w:val="2"/>
        <w:spacing w:line="360" w:lineRule="auto"/>
        <w:ind w:firstLine="567"/>
        <w:jc w:val="center"/>
        <w:rPr>
          <w:rFonts w:ascii="Times New Roman" w:hAnsi="Times New Roman" w:cs="Times New Roman"/>
          <w:b w:val="0"/>
          <w:color w:val="auto"/>
          <w:sz w:val="40"/>
          <w:szCs w:val="40"/>
        </w:rPr>
      </w:pPr>
      <w:r w:rsidRPr="0000089F">
        <w:rPr>
          <w:rFonts w:ascii="Times New Roman" w:hAnsi="Times New Roman" w:cs="Times New Roman"/>
          <w:b w:val="0"/>
          <w:color w:val="auto"/>
          <w:sz w:val="40"/>
          <w:szCs w:val="40"/>
        </w:rPr>
        <w:t>Контрольная работа</w:t>
      </w:r>
    </w:p>
    <w:p w:rsidR="002E2267" w:rsidRPr="000B1C57" w:rsidRDefault="002E2267" w:rsidP="00011A2A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По дисциплине «Маркетинг»</w:t>
      </w:r>
    </w:p>
    <w:p w:rsidR="002E2267" w:rsidRPr="000B1C57" w:rsidRDefault="002E2267" w:rsidP="00011A2A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0B1C57">
        <w:rPr>
          <w:rFonts w:ascii="Times New Roman" w:hAnsi="Times New Roman" w:cs="Times New Roman"/>
          <w:sz w:val="28"/>
          <w:szCs w:val="28"/>
          <w:u w:val="single"/>
        </w:rPr>
        <w:t>24</w:t>
      </w:r>
    </w:p>
    <w:p w:rsidR="002E2267" w:rsidRPr="000B1C57" w:rsidRDefault="002E2267" w:rsidP="00011A2A">
      <w:pPr>
        <w:tabs>
          <w:tab w:val="center" w:pos="4677"/>
          <w:tab w:val="left" w:pos="4962"/>
          <w:tab w:val="right" w:pos="93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tabs>
          <w:tab w:val="center" w:pos="4677"/>
          <w:tab w:val="left" w:pos="4962"/>
          <w:tab w:val="right" w:pos="93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ab/>
      </w:r>
      <w:r w:rsidRPr="000B1C57">
        <w:rPr>
          <w:rFonts w:ascii="Times New Roman" w:hAnsi="Times New Roman" w:cs="Times New Roman"/>
          <w:sz w:val="28"/>
          <w:szCs w:val="28"/>
        </w:rPr>
        <w:tab/>
      </w:r>
    </w:p>
    <w:p w:rsidR="002E2267" w:rsidRPr="000B1C57" w:rsidRDefault="002E2267" w:rsidP="00011A2A">
      <w:pPr>
        <w:tabs>
          <w:tab w:val="center" w:pos="4677"/>
          <w:tab w:val="left" w:pos="4962"/>
          <w:tab w:val="right" w:pos="9355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tabs>
          <w:tab w:val="left" w:pos="4253"/>
          <w:tab w:val="left" w:pos="5245"/>
          <w:tab w:val="left" w:pos="5670"/>
          <w:tab w:val="right" w:pos="8647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Преподаватель: доц. </w:t>
      </w:r>
      <w:r w:rsidRPr="000B1C57">
        <w:rPr>
          <w:rFonts w:ascii="Times New Roman" w:hAnsi="Times New Roman" w:cs="Times New Roman"/>
          <w:sz w:val="28"/>
          <w:szCs w:val="28"/>
          <w:u w:val="single"/>
        </w:rPr>
        <w:t>Чуйков А.И.</w:t>
      </w:r>
    </w:p>
    <w:p w:rsidR="002E2267" w:rsidRPr="000B1C57" w:rsidRDefault="002E2267" w:rsidP="00011A2A">
      <w:pPr>
        <w:tabs>
          <w:tab w:val="left" w:pos="4253"/>
          <w:tab w:val="left" w:pos="5245"/>
          <w:tab w:val="left" w:pos="5670"/>
          <w:tab w:val="right" w:pos="8647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ab/>
        <w:t xml:space="preserve">     Студент: </w:t>
      </w:r>
      <w:proofErr w:type="spellStart"/>
      <w:r w:rsidRPr="000B1C57">
        <w:rPr>
          <w:rFonts w:ascii="Times New Roman" w:hAnsi="Times New Roman" w:cs="Times New Roman"/>
          <w:sz w:val="28"/>
          <w:szCs w:val="28"/>
          <w:u w:val="single"/>
        </w:rPr>
        <w:t>Шемахян</w:t>
      </w:r>
      <w:proofErr w:type="spellEnd"/>
      <w:r w:rsidRPr="000B1C57">
        <w:rPr>
          <w:rFonts w:ascii="Times New Roman" w:hAnsi="Times New Roman" w:cs="Times New Roman"/>
          <w:sz w:val="28"/>
          <w:szCs w:val="28"/>
          <w:u w:val="single"/>
        </w:rPr>
        <w:t xml:space="preserve"> А.В.</w:t>
      </w:r>
    </w:p>
    <w:p w:rsidR="002E2267" w:rsidRPr="000B1C57" w:rsidRDefault="002E2267" w:rsidP="00011A2A">
      <w:pPr>
        <w:tabs>
          <w:tab w:val="left" w:pos="4253"/>
          <w:tab w:val="left" w:pos="5245"/>
          <w:tab w:val="left" w:pos="5670"/>
          <w:tab w:val="right" w:pos="8647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Номер личного дела: </w:t>
      </w:r>
      <w:r w:rsidRPr="000B1C57">
        <w:rPr>
          <w:rFonts w:ascii="Times New Roman" w:hAnsi="Times New Roman" w:cs="Times New Roman"/>
          <w:sz w:val="28"/>
          <w:szCs w:val="28"/>
          <w:u w:val="single"/>
        </w:rPr>
        <w:t>100.28/120045</w:t>
      </w:r>
    </w:p>
    <w:p w:rsidR="002E2267" w:rsidRPr="000B1C57" w:rsidRDefault="002E2267" w:rsidP="00011A2A">
      <w:pPr>
        <w:tabs>
          <w:tab w:val="left" w:pos="4253"/>
          <w:tab w:val="left" w:pos="5245"/>
          <w:tab w:val="left" w:pos="5670"/>
          <w:tab w:val="right" w:pos="8647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0B1C57">
        <w:rPr>
          <w:rFonts w:ascii="Times New Roman" w:hAnsi="Times New Roman" w:cs="Times New Roman"/>
          <w:sz w:val="28"/>
          <w:szCs w:val="28"/>
        </w:rPr>
        <w:tab/>
        <w:t xml:space="preserve">     Группа </w:t>
      </w:r>
      <w:r w:rsidRPr="000B1C57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B364F" w:rsidRPr="000B1C57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0B1C57">
        <w:rPr>
          <w:rFonts w:ascii="Times New Roman" w:hAnsi="Times New Roman" w:cs="Times New Roman"/>
          <w:sz w:val="28"/>
          <w:szCs w:val="28"/>
          <w:u w:val="single"/>
        </w:rPr>
        <w:t>БЭБ</w:t>
      </w:r>
    </w:p>
    <w:p w:rsidR="002E2267" w:rsidRPr="000B1C57" w:rsidRDefault="002E2267" w:rsidP="00011A2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E2267" w:rsidRPr="000B1C57" w:rsidRDefault="002E2267" w:rsidP="00011A2A">
      <w:pPr>
        <w:tabs>
          <w:tab w:val="left" w:pos="4002"/>
        </w:tabs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ab/>
        <w:t>Уфа, 2016</w:t>
      </w:r>
    </w:p>
    <w:p w:rsidR="007B7AEF" w:rsidRPr="000B1C57" w:rsidRDefault="007B7AEF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0F4723" w:rsidRPr="0000089F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Товар занимает основное место в комплексе маркетинга. Именно он должен удовлетворять реальные нужды и потребности человека, а маркетинг призван помочь каждому производителю выявить и обеспечить их удовлетворение лучше, чем это делают конкуренты. Последнее и обеспечивается, прежде всего, путём реализации товарной политики. 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bCs/>
          <w:sz w:val="28"/>
          <w:szCs w:val="28"/>
        </w:rPr>
        <w:t xml:space="preserve">Товарная политика </w:t>
      </w:r>
      <w:r w:rsidRPr="000B1C57">
        <w:rPr>
          <w:rFonts w:ascii="Times New Roman" w:hAnsi="Times New Roman" w:cs="Times New Roman"/>
          <w:sz w:val="28"/>
          <w:szCs w:val="28"/>
        </w:rPr>
        <w:t>— это совокупность принципов и целей деятельности предприятия, предусматривающих производство товаров, в наибольшей степени удовлетворяющих потребителя по показателям конкурентоспособности (качество, цена, упаковка и т.д.).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Ее элементами являются: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1) анализ жизненного цикла товара;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2) формирование товарного ассортимента;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3) товарная инновация;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4) обеспечение качества и конкурентоспособности товара;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5) управление товарным знаком, упаковкой, маркировкой;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6) товарное ценообразование;</w:t>
      </w:r>
    </w:p>
    <w:p w:rsidR="000F4723" w:rsidRPr="000B1C57" w:rsidRDefault="000F4723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7) товарный сервис.</w:t>
      </w:r>
    </w:p>
    <w:p w:rsidR="00CE0C21" w:rsidRDefault="000F4723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В рамках данной контрольной работы нами будет подробно рассмотрен</w:t>
      </w:r>
      <w:r w:rsidR="00CE0C21" w:rsidRPr="000B1C57">
        <w:rPr>
          <w:rFonts w:ascii="Times New Roman" w:hAnsi="Times New Roman" w:cs="Times New Roman"/>
          <w:sz w:val="28"/>
          <w:szCs w:val="28"/>
        </w:rPr>
        <w:t>о</w:t>
      </w:r>
      <w:r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CE0C21" w:rsidRPr="000B1C57">
        <w:rPr>
          <w:rFonts w:ascii="Times New Roman" w:hAnsi="Times New Roman" w:cs="Times New Roman"/>
          <w:sz w:val="28"/>
          <w:szCs w:val="28"/>
        </w:rPr>
        <w:t xml:space="preserve">и определено </w:t>
      </w:r>
      <w:r w:rsidRPr="000B1C57">
        <w:rPr>
          <w:rFonts w:ascii="Times New Roman" w:hAnsi="Times New Roman" w:cs="Times New Roman"/>
          <w:sz w:val="28"/>
          <w:szCs w:val="28"/>
        </w:rPr>
        <w:t>место сервиса в товарной политике, а также виды структур управления маркетингом – оба этих вопроса оч</w:t>
      </w:r>
      <w:r w:rsidR="00CE0C21" w:rsidRPr="000B1C57">
        <w:rPr>
          <w:rFonts w:ascii="Times New Roman" w:hAnsi="Times New Roman" w:cs="Times New Roman"/>
          <w:sz w:val="28"/>
          <w:szCs w:val="28"/>
        </w:rPr>
        <w:t xml:space="preserve">ень актуальны на сегодняшний день, когда конкуренция на любом рынке очень высокая и занять свою нишу в нем очень </w:t>
      </w:r>
      <w:proofErr w:type="spellStart"/>
      <w:r w:rsidR="00CE0C21" w:rsidRPr="000B1C57">
        <w:rPr>
          <w:rFonts w:ascii="Times New Roman" w:hAnsi="Times New Roman" w:cs="Times New Roman"/>
          <w:sz w:val="28"/>
          <w:szCs w:val="28"/>
        </w:rPr>
        <w:t>затратно</w:t>
      </w:r>
      <w:proofErr w:type="spellEnd"/>
      <w:r w:rsidR="00CE0C21" w:rsidRPr="000B1C57">
        <w:rPr>
          <w:rFonts w:ascii="Times New Roman" w:hAnsi="Times New Roman" w:cs="Times New Roman"/>
          <w:sz w:val="28"/>
          <w:szCs w:val="28"/>
        </w:rPr>
        <w:t xml:space="preserve"> и проблематично, во всех аспектах. </w:t>
      </w: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Pr="000B1C57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ECD" w:rsidRPr="000B1C57" w:rsidRDefault="00CE0C21" w:rsidP="00011A2A">
      <w:pPr>
        <w:pStyle w:val="Default"/>
        <w:numPr>
          <w:ilvl w:val="0"/>
          <w:numId w:val="3"/>
        </w:numPr>
        <w:spacing w:after="240" w:line="36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0B1C57">
        <w:rPr>
          <w:b/>
          <w:color w:val="auto"/>
          <w:sz w:val="28"/>
          <w:szCs w:val="28"/>
        </w:rPr>
        <w:lastRenderedPageBreak/>
        <w:t>Место сервиса в товарной политике</w:t>
      </w:r>
    </w:p>
    <w:p w:rsidR="000F4723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Под </w:t>
      </w:r>
      <w:r w:rsidRPr="000B1C57">
        <w:rPr>
          <w:rFonts w:ascii="Times New Roman" w:hAnsi="Times New Roman" w:cs="Times New Roman"/>
          <w:bCs/>
          <w:sz w:val="28"/>
          <w:szCs w:val="28"/>
        </w:rPr>
        <w:t xml:space="preserve">сервисом </w:t>
      </w:r>
      <w:r w:rsidRPr="000B1C57">
        <w:rPr>
          <w:rFonts w:ascii="Times New Roman" w:hAnsi="Times New Roman" w:cs="Times New Roman"/>
          <w:sz w:val="28"/>
          <w:szCs w:val="28"/>
        </w:rPr>
        <w:t>(обслуживанием) понимается система обеспечения,</w:t>
      </w:r>
      <w:r w:rsidR="00CF3ECD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позволяющая покупателю выбрать оптимальный вариант приобретения и потребления технически сложного изделия, экономически выгодно эксплуатировать его в течение разумно обусловленного срока, диктуемого интересами потребителя.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К основным </w:t>
      </w:r>
      <w:r w:rsidRPr="000B1C57">
        <w:rPr>
          <w:rFonts w:ascii="Times New Roman" w:hAnsi="Times New Roman" w:cs="Times New Roman"/>
          <w:i/>
          <w:iCs/>
          <w:sz w:val="28"/>
          <w:szCs w:val="28"/>
        </w:rPr>
        <w:t xml:space="preserve">принципам, </w:t>
      </w:r>
      <w:r w:rsidRPr="000B1C57">
        <w:rPr>
          <w:rFonts w:ascii="Times New Roman" w:hAnsi="Times New Roman" w:cs="Times New Roman"/>
          <w:sz w:val="28"/>
          <w:szCs w:val="28"/>
        </w:rPr>
        <w:t>лежащим в основе организации современного сервиса, относятся: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• обязательное послепродажное обслуживание фирмой-производителем своих товаров (в течение гарантийного срока и после него);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• максимальное соответствие требованиям потребителей;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• неразрывная связь сервиса с маркетингом, его основными принципами и задачами;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• гибкость сервиса</w:t>
      </w:r>
      <w:r w:rsidR="0011514F">
        <w:rPr>
          <w:rFonts w:ascii="Times New Roman" w:hAnsi="Times New Roman" w:cs="Times New Roman"/>
          <w:sz w:val="28"/>
          <w:szCs w:val="28"/>
        </w:rPr>
        <w:t xml:space="preserve"> </w:t>
      </w:r>
      <w:r w:rsidR="0011514F" w:rsidRPr="0065441F">
        <w:rPr>
          <w:rFonts w:ascii="Times New Roman" w:hAnsi="Times New Roman" w:cs="Times New Roman"/>
          <w:sz w:val="28"/>
          <w:szCs w:val="28"/>
        </w:rPr>
        <w:t xml:space="preserve">[1, </w:t>
      </w:r>
      <w:r w:rsidR="0011514F">
        <w:rPr>
          <w:rFonts w:ascii="Times New Roman" w:hAnsi="Times New Roman" w:cs="Times New Roman"/>
          <w:sz w:val="28"/>
          <w:szCs w:val="28"/>
        </w:rPr>
        <w:t>стр. 163,164</w:t>
      </w:r>
      <w:r w:rsidR="0011514F" w:rsidRPr="0065441F">
        <w:rPr>
          <w:rFonts w:ascii="Times New Roman" w:hAnsi="Times New Roman" w:cs="Times New Roman"/>
          <w:sz w:val="28"/>
          <w:szCs w:val="28"/>
        </w:rPr>
        <w:t>]</w:t>
      </w:r>
      <w:r w:rsidRPr="000B1C57">
        <w:rPr>
          <w:rFonts w:ascii="Times New Roman" w:hAnsi="Times New Roman" w:cs="Times New Roman"/>
          <w:sz w:val="28"/>
          <w:szCs w:val="28"/>
        </w:rPr>
        <w:t>.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Сервис подразделяется </w:t>
      </w:r>
      <w:proofErr w:type="gramStart"/>
      <w:r w:rsidRPr="000B1C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0089F">
        <w:rPr>
          <w:rFonts w:ascii="Times New Roman" w:hAnsi="Times New Roman" w:cs="Times New Roman"/>
          <w:sz w:val="28"/>
          <w:szCs w:val="28"/>
        </w:rPr>
        <w:t>:</w:t>
      </w:r>
      <w:r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0089F">
        <w:rPr>
          <w:rFonts w:ascii="Times New Roman" w:hAnsi="Times New Roman" w:cs="Times New Roman"/>
          <w:i/>
          <w:sz w:val="28"/>
          <w:szCs w:val="28"/>
        </w:rPr>
        <w:t>предпродажный и послепродажный</w:t>
      </w:r>
      <w:r w:rsidRPr="000B1C57">
        <w:rPr>
          <w:rFonts w:ascii="Times New Roman" w:hAnsi="Times New Roman" w:cs="Times New Roman"/>
          <w:sz w:val="28"/>
          <w:szCs w:val="28"/>
        </w:rPr>
        <w:t>; последний, в свою очередь, делится на гарантийный и послегарантийный.</w:t>
      </w:r>
    </w:p>
    <w:p w:rsidR="00EA0DC7" w:rsidRPr="000B1C57" w:rsidRDefault="00EA0DC7" w:rsidP="00011A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Возможны следующие варианты организации сервиса:</w:t>
      </w:r>
    </w:p>
    <w:p w:rsidR="00291B8E" w:rsidRPr="000B1C57" w:rsidRDefault="00291B8E" w:rsidP="00011A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i/>
          <w:sz w:val="28"/>
          <w:szCs w:val="28"/>
        </w:rPr>
        <w:t>и</w:t>
      </w:r>
      <w:r w:rsidR="00EA0DC7" w:rsidRPr="000B1C57">
        <w:rPr>
          <w:rFonts w:ascii="Times New Roman" w:hAnsi="Times New Roman" w:cs="Times New Roman"/>
          <w:i/>
          <w:sz w:val="28"/>
          <w:szCs w:val="28"/>
        </w:rPr>
        <w:t>сключительно персоналом завода-изготовителя</w:t>
      </w:r>
      <w:r w:rsidR="00EA0DC7" w:rsidRPr="000B1C57">
        <w:rPr>
          <w:rFonts w:ascii="Times New Roman" w:hAnsi="Times New Roman" w:cs="Times New Roman"/>
          <w:sz w:val="28"/>
          <w:szCs w:val="28"/>
        </w:rPr>
        <w:t xml:space="preserve"> — для сложного</w:t>
      </w:r>
      <w:r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EA0DC7" w:rsidRPr="000B1C57">
        <w:rPr>
          <w:rFonts w:ascii="Times New Roman" w:hAnsi="Times New Roman" w:cs="Times New Roman"/>
          <w:sz w:val="28"/>
          <w:szCs w:val="28"/>
        </w:rPr>
        <w:t>дорогостоящего оборудования, покупателей которого немного,</w:t>
      </w:r>
      <w:r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EA0DC7" w:rsidRPr="000B1C57">
        <w:rPr>
          <w:rFonts w:ascii="Times New Roman" w:hAnsi="Times New Roman" w:cs="Times New Roman"/>
          <w:sz w:val="28"/>
          <w:szCs w:val="28"/>
        </w:rPr>
        <w:t>а уровень сервиса сложен и требует участия высококвалифицированных специалистов</w:t>
      </w:r>
      <w:r w:rsidRPr="000B1C57">
        <w:rPr>
          <w:rFonts w:ascii="Times New Roman" w:hAnsi="Times New Roman" w:cs="Times New Roman"/>
          <w:sz w:val="28"/>
          <w:szCs w:val="28"/>
        </w:rPr>
        <w:t>;</w:t>
      </w:r>
    </w:p>
    <w:p w:rsidR="00291B8E" w:rsidRPr="000B1C57" w:rsidRDefault="00EA0DC7" w:rsidP="00011A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i/>
          <w:sz w:val="28"/>
          <w:szCs w:val="28"/>
        </w:rPr>
        <w:t>филиалами завода-изготовителя</w:t>
      </w:r>
      <w:r w:rsidRPr="000B1C57">
        <w:rPr>
          <w:rFonts w:ascii="Times New Roman" w:hAnsi="Times New Roman" w:cs="Times New Roman"/>
          <w:sz w:val="28"/>
          <w:szCs w:val="28"/>
        </w:rPr>
        <w:t>, специально ориентированными</w:t>
      </w:r>
      <w:r w:rsidR="00291B8E" w:rsidRPr="000B1C57">
        <w:rPr>
          <w:rFonts w:ascii="Times New Roman" w:hAnsi="Times New Roman" w:cs="Times New Roman"/>
          <w:sz w:val="28"/>
          <w:szCs w:val="28"/>
        </w:rPr>
        <w:t xml:space="preserve"> на </w:t>
      </w:r>
      <w:r w:rsidRPr="000B1C57">
        <w:rPr>
          <w:rFonts w:ascii="Times New Roman" w:hAnsi="Times New Roman" w:cs="Times New Roman"/>
          <w:sz w:val="28"/>
          <w:szCs w:val="28"/>
        </w:rPr>
        <w:t>сервисную деятельность, — на этапе достаточно широкого распространения ассортимента выпускаемого оборудования, что</w:t>
      </w:r>
      <w:r w:rsidR="00291B8E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максимально приближает работников сервиса к местам эксплуатации оборудования;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i/>
          <w:sz w:val="28"/>
          <w:szCs w:val="28"/>
        </w:rPr>
        <w:t xml:space="preserve">независимой специализированной организацией </w:t>
      </w:r>
      <w:r w:rsidRPr="000B1C57">
        <w:rPr>
          <w:rFonts w:ascii="Times New Roman" w:hAnsi="Times New Roman" w:cs="Times New Roman"/>
          <w:sz w:val="28"/>
          <w:szCs w:val="28"/>
        </w:rPr>
        <w:t>— если произ</w:t>
      </w:r>
      <w:r w:rsidR="00291B8E" w:rsidRPr="000B1C57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Pr="000B1C57">
        <w:rPr>
          <w:rFonts w:ascii="Times New Roman" w:hAnsi="Times New Roman" w:cs="Times New Roman"/>
          <w:sz w:val="28"/>
          <w:szCs w:val="28"/>
        </w:rPr>
        <w:t xml:space="preserve">находится в одной стране, а покупатель — в другой; </w:t>
      </w:r>
    </w:p>
    <w:p w:rsidR="00EA0DC7" w:rsidRPr="000B1C57" w:rsidRDefault="00EA0DC7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1C57">
        <w:rPr>
          <w:rFonts w:ascii="Times New Roman" w:hAnsi="Times New Roman" w:cs="Times New Roman"/>
          <w:i/>
          <w:sz w:val="28"/>
          <w:szCs w:val="28"/>
        </w:rPr>
        <w:t>дилерской сетью.</w:t>
      </w:r>
    </w:p>
    <w:p w:rsidR="00EA0DC7" w:rsidRPr="000B1C57" w:rsidRDefault="00291B8E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Основным критерием работы сервиса является удовлетворенность клиента. Следует учитывать, что удовлетворенный клиент расскажет о </w:t>
      </w:r>
      <w:r w:rsidRPr="000B1C57">
        <w:rPr>
          <w:rFonts w:ascii="Times New Roman" w:hAnsi="Times New Roman" w:cs="Times New Roman"/>
          <w:sz w:val="28"/>
          <w:szCs w:val="28"/>
        </w:rPr>
        <w:lastRenderedPageBreak/>
        <w:t xml:space="preserve">достоинствах сервиса большему числу знакомых, чем неудовлетворенный. Для четкой и слаженной работы персонала сервиса необходимо разработать для каждого рабочего места подробную должностную инструкцию, направленную на быстрое удовлетворение потребностей клиента. 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При налаживании службы сервиса участнику рынка предстоит принять три решения: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- какие услуги включать в рамки сервиса;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- какой уровень сервиса предложить;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- в какой форме предложить услуги клиентам.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Обычно услуги сервиса включаются в список после изучения мнения покупателей и состоят из обеспечения: надёжности поставок, оперативности предоставления предложений по ценам, возможности получения технической консультации, предоставления скидок, послепродажное обслуживание, масштабы торговой сети, гарантии замены и др.</w:t>
      </w:r>
    </w:p>
    <w:p w:rsidR="00CE0C21" w:rsidRPr="000B1C57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Решение об уровне сервиса принимаются фирмой после изучения мнения клиентов.</w:t>
      </w:r>
      <w:r w:rsidR="000B1C57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Решение о форме сервисного обслуживания будет зависеть от предпочтений клиентов и от подходов, применяемых конкурентами.</w:t>
      </w:r>
    </w:p>
    <w:p w:rsidR="00CF3ECD" w:rsidRDefault="00CE0C21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Сервисное обслуживание рассматривается</w:t>
      </w:r>
      <w:r w:rsidR="000B1C57" w:rsidRPr="000B1C57">
        <w:rPr>
          <w:rFonts w:ascii="Times New Roman" w:hAnsi="Times New Roman" w:cs="Times New Roman"/>
          <w:sz w:val="28"/>
          <w:szCs w:val="28"/>
        </w:rPr>
        <w:t xml:space="preserve"> как орудие против конкуренции. </w:t>
      </w:r>
      <w:r w:rsidRPr="000B1C57">
        <w:rPr>
          <w:rFonts w:ascii="Times New Roman" w:hAnsi="Times New Roman" w:cs="Times New Roman"/>
          <w:sz w:val="28"/>
          <w:szCs w:val="28"/>
        </w:rPr>
        <w:t>Совокупность всех продуктов предпри</w:t>
      </w:r>
      <w:r w:rsidR="00011A2A">
        <w:rPr>
          <w:rFonts w:ascii="Times New Roman" w:hAnsi="Times New Roman" w:cs="Times New Roman"/>
          <w:sz w:val="28"/>
          <w:szCs w:val="28"/>
        </w:rPr>
        <w:t xml:space="preserve">нимателя называется программой (в </w:t>
      </w:r>
      <w:r w:rsidRPr="000B1C57">
        <w:rPr>
          <w:rFonts w:ascii="Times New Roman" w:hAnsi="Times New Roman" w:cs="Times New Roman"/>
          <w:sz w:val="28"/>
          <w:szCs w:val="28"/>
        </w:rPr>
        <w:t xml:space="preserve">промышленности - производственная программа, в торговле </w:t>
      </w:r>
      <w:r w:rsidR="00011A2A">
        <w:rPr>
          <w:rFonts w:ascii="Times New Roman" w:hAnsi="Times New Roman" w:cs="Times New Roman"/>
          <w:sz w:val="28"/>
          <w:szCs w:val="28"/>
        </w:rPr>
        <w:t>–</w:t>
      </w:r>
      <w:r w:rsidRPr="000B1C57">
        <w:rPr>
          <w:rFonts w:ascii="Times New Roman" w:hAnsi="Times New Roman" w:cs="Times New Roman"/>
          <w:sz w:val="28"/>
          <w:szCs w:val="28"/>
        </w:rPr>
        <w:t xml:space="preserve"> ассортимент</w:t>
      </w:r>
      <w:r w:rsidR="00011A2A">
        <w:rPr>
          <w:rFonts w:ascii="Times New Roman" w:hAnsi="Times New Roman" w:cs="Times New Roman"/>
          <w:sz w:val="28"/>
          <w:szCs w:val="28"/>
        </w:rPr>
        <w:t>)</w:t>
      </w:r>
      <w:r w:rsidRPr="000B1C57">
        <w:rPr>
          <w:rFonts w:ascii="Times New Roman" w:hAnsi="Times New Roman" w:cs="Times New Roman"/>
          <w:sz w:val="28"/>
          <w:szCs w:val="28"/>
        </w:rPr>
        <w:t>.</w:t>
      </w: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Pr="000B1C57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ECD" w:rsidRPr="000B1C57" w:rsidRDefault="00CF3ECD" w:rsidP="00011A2A">
      <w:pPr>
        <w:pStyle w:val="a5"/>
        <w:numPr>
          <w:ilvl w:val="0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C57">
        <w:rPr>
          <w:rFonts w:ascii="Times New Roman" w:hAnsi="Times New Roman" w:cs="Times New Roman"/>
          <w:b/>
          <w:sz w:val="28"/>
          <w:szCs w:val="28"/>
        </w:rPr>
        <w:lastRenderedPageBreak/>
        <w:t>Виды структур управления маркетингом</w:t>
      </w:r>
    </w:p>
    <w:p w:rsidR="00011A2A" w:rsidRDefault="00011A2A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A2A">
        <w:rPr>
          <w:rFonts w:ascii="Times New Roman" w:hAnsi="Times New Roman" w:cs="Times New Roman"/>
          <w:bCs/>
          <w:sz w:val="28"/>
          <w:szCs w:val="28"/>
        </w:rPr>
        <w:t>Организационная структура управления маркетингом как целостная система в основном представлена в крупных компаниях и корпорациях.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1A2A">
        <w:rPr>
          <w:rFonts w:ascii="Times New Roman" w:hAnsi="Times New Roman" w:cs="Times New Roman"/>
          <w:bCs/>
          <w:sz w:val="28"/>
          <w:szCs w:val="28"/>
        </w:rPr>
        <w:t xml:space="preserve">У представителей среднего </w:t>
      </w:r>
      <w:r w:rsidR="00E115C8">
        <w:rPr>
          <w:rFonts w:ascii="Times New Roman" w:hAnsi="Times New Roman" w:cs="Times New Roman"/>
          <w:bCs/>
          <w:sz w:val="28"/>
          <w:szCs w:val="28"/>
        </w:rPr>
        <w:t xml:space="preserve">и малого </w:t>
      </w:r>
      <w:r w:rsidRPr="00011A2A">
        <w:rPr>
          <w:rFonts w:ascii="Times New Roman" w:hAnsi="Times New Roman" w:cs="Times New Roman"/>
          <w:bCs/>
          <w:sz w:val="28"/>
          <w:szCs w:val="28"/>
        </w:rPr>
        <w:t>бизнеса эти структуры могут иметь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15C8">
        <w:rPr>
          <w:rFonts w:ascii="Times New Roman" w:hAnsi="Times New Roman" w:cs="Times New Roman"/>
          <w:bCs/>
          <w:sz w:val="28"/>
          <w:szCs w:val="28"/>
        </w:rPr>
        <w:t xml:space="preserve">свои отдельные подразделения, либо эти </w:t>
      </w:r>
      <w:r w:rsidRPr="00011A2A">
        <w:rPr>
          <w:rFonts w:ascii="Times New Roman" w:hAnsi="Times New Roman" w:cs="Times New Roman"/>
          <w:bCs/>
          <w:sz w:val="28"/>
          <w:szCs w:val="28"/>
        </w:rPr>
        <w:t>функции возлагаются</w:t>
      </w:r>
      <w:r w:rsidR="00E115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1A2A">
        <w:rPr>
          <w:rFonts w:ascii="Times New Roman" w:hAnsi="Times New Roman" w:cs="Times New Roman"/>
          <w:bCs/>
          <w:sz w:val="28"/>
          <w:szCs w:val="28"/>
        </w:rPr>
        <w:t>на управленцев.</w:t>
      </w:r>
    </w:p>
    <w:p w:rsidR="00C93688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89F">
        <w:rPr>
          <w:rFonts w:ascii="Times New Roman" w:hAnsi="Times New Roman" w:cs="Times New Roman"/>
          <w:bCs/>
          <w:i/>
          <w:sz w:val="28"/>
          <w:szCs w:val="28"/>
        </w:rPr>
        <w:t>Аутсорсинг</w:t>
      </w:r>
      <w:r w:rsidRPr="000B1C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— перевод внутреннего подразделения или подразделений предприятия, а также всех связанных с ним активов в организацию поставщика услуг, предлагающего оказывать некую услугу в течение определенного времени по оговоренной цене.</w:t>
      </w:r>
    </w:p>
    <w:p w:rsidR="00CD446F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89F">
        <w:rPr>
          <w:rFonts w:ascii="Times New Roman" w:hAnsi="Times New Roman" w:cs="Times New Roman"/>
          <w:i/>
          <w:sz w:val="28"/>
          <w:szCs w:val="28"/>
        </w:rPr>
        <w:t>Реструктуризация</w:t>
      </w:r>
      <w:r w:rsidRPr="000B1C57">
        <w:rPr>
          <w:rFonts w:ascii="Times New Roman" w:hAnsi="Times New Roman" w:cs="Times New Roman"/>
          <w:sz w:val="28"/>
          <w:szCs w:val="28"/>
        </w:rPr>
        <w:t xml:space="preserve"> — целенаправленное преобразование системы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0B1C57">
        <w:rPr>
          <w:rFonts w:ascii="Times New Roman" w:hAnsi="Times New Roman" w:cs="Times New Roman"/>
          <w:sz w:val="28"/>
          <w:szCs w:val="28"/>
        </w:rPr>
        <w:t>компанией, основанное на различных изменениях про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изводственной, </w:t>
      </w:r>
      <w:r w:rsidRPr="000B1C57">
        <w:rPr>
          <w:rFonts w:ascii="Times New Roman" w:hAnsi="Times New Roman" w:cs="Times New Roman"/>
          <w:sz w:val="28"/>
          <w:szCs w:val="28"/>
        </w:rPr>
        <w:t>организационной, информационной структуры для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успешного достижения конкурентных преимуществ на рынке.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688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89F">
        <w:rPr>
          <w:rFonts w:ascii="Times New Roman" w:hAnsi="Times New Roman" w:cs="Times New Roman"/>
          <w:i/>
          <w:sz w:val="28"/>
          <w:szCs w:val="28"/>
        </w:rPr>
        <w:t>Целевая функция организационной структуры управления</w:t>
      </w:r>
      <w:r w:rsidRPr="000B1C57">
        <w:rPr>
          <w:rFonts w:ascii="Times New Roman" w:hAnsi="Times New Roman" w:cs="Times New Roman"/>
          <w:sz w:val="28"/>
          <w:szCs w:val="28"/>
        </w:rPr>
        <w:t xml:space="preserve"> — достижение миссии поступательного развития организации с учетом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тенденций </w:t>
      </w:r>
      <w:r w:rsidRPr="000B1C57">
        <w:rPr>
          <w:rFonts w:ascii="Times New Roman" w:hAnsi="Times New Roman" w:cs="Times New Roman"/>
          <w:sz w:val="28"/>
          <w:szCs w:val="28"/>
        </w:rPr>
        <w:t>изменения рыночной среды</w:t>
      </w:r>
      <w:r w:rsidR="0011514F">
        <w:rPr>
          <w:rFonts w:ascii="Times New Roman" w:hAnsi="Times New Roman" w:cs="Times New Roman"/>
          <w:sz w:val="28"/>
          <w:szCs w:val="28"/>
        </w:rPr>
        <w:t xml:space="preserve"> </w:t>
      </w:r>
      <w:r w:rsidR="0011514F" w:rsidRPr="0011514F">
        <w:rPr>
          <w:rFonts w:ascii="Times New Roman" w:hAnsi="Times New Roman" w:cs="Times New Roman"/>
          <w:sz w:val="28"/>
          <w:szCs w:val="28"/>
        </w:rPr>
        <w:t>[</w:t>
      </w:r>
      <w:r w:rsidR="0011514F">
        <w:rPr>
          <w:rFonts w:ascii="Times New Roman" w:hAnsi="Times New Roman" w:cs="Times New Roman"/>
          <w:sz w:val="28"/>
          <w:szCs w:val="28"/>
        </w:rPr>
        <w:t>1, стр.195</w:t>
      </w:r>
      <w:r w:rsidR="0011514F" w:rsidRPr="0011514F">
        <w:rPr>
          <w:rFonts w:ascii="Times New Roman" w:hAnsi="Times New Roman" w:cs="Times New Roman"/>
          <w:sz w:val="28"/>
          <w:szCs w:val="28"/>
        </w:rPr>
        <w:t>]</w:t>
      </w:r>
      <w:r w:rsidRPr="000B1C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3688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2A">
        <w:rPr>
          <w:rFonts w:ascii="Times New Roman" w:hAnsi="Times New Roman" w:cs="Times New Roman"/>
          <w:i/>
          <w:sz w:val="28"/>
          <w:szCs w:val="28"/>
        </w:rPr>
        <w:t>Формальная структура управления</w:t>
      </w:r>
      <w:r w:rsidRPr="000B1C57">
        <w:rPr>
          <w:rFonts w:ascii="Times New Roman" w:hAnsi="Times New Roman" w:cs="Times New Roman"/>
          <w:sz w:val="28"/>
          <w:szCs w:val="28"/>
        </w:rPr>
        <w:t xml:space="preserve"> отражает целостный механизм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взаимодействия элементов, как по вертикали, так и по горизонтали.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 xml:space="preserve">Существенным дополнением является </w:t>
      </w:r>
      <w:r w:rsidRPr="00011A2A">
        <w:rPr>
          <w:rFonts w:ascii="Times New Roman" w:hAnsi="Times New Roman" w:cs="Times New Roman"/>
          <w:i/>
          <w:sz w:val="28"/>
          <w:szCs w:val="28"/>
        </w:rPr>
        <w:t>неформальная структура</w:t>
      </w:r>
      <w:r w:rsidR="00CD446F" w:rsidRPr="00011A2A">
        <w:rPr>
          <w:rFonts w:ascii="Times New Roman" w:hAnsi="Times New Roman" w:cs="Times New Roman"/>
          <w:i/>
          <w:sz w:val="28"/>
          <w:szCs w:val="28"/>
        </w:rPr>
        <w:t xml:space="preserve"> управления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, </w:t>
      </w:r>
      <w:r w:rsidRPr="000B1C57">
        <w:rPr>
          <w:rFonts w:ascii="Times New Roman" w:hAnsi="Times New Roman" w:cs="Times New Roman"/>
          <w:sz w:val="28"/>
          <w:szCs w:val="28"/>
        </w:rPr>
        <w:t>определяемая неформальными коммуникационными</w:t>
      </w:r>
      <w:r w:rsidR="00AD08F0">
        <w:rPr>
          <w:rFonts w:ascii="Times New Roman" w:hAnsi="Times New Roman" w:cs="Times New Roman"/>
          <w:sz w:val="28"/>
          <w:szCs w:val="28"/>
        </w:rPr>
        <w:t xml:space="preserve"> каналами,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возникающими в процессах психологического взаимодей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ствия как внутри </w:t>
      </w:r>
      <w:r w:rsidRPr="000B1C57">
        <w:rPr>
          <w:rFonts w:ascii="Times New Roman" w:hAnsi="Times New Roman" w:cs="Times New Roman"/>
          <w:sz w:val="28"/>
          <w:szCs w:val="28"/>
        </w:rPr>
        <w:t>трудового коллектива, так и в контактах с внешними аудитория</w:t>
      </w:r>
      <w:r w:rsidR="00CD446F" w:rsidRPr="000B1C57">
        <w:rPr>
          <w:rFonts w:ascii="Times New Roman" w:hAnsi="Times New Roman" w:cs="Times New Roman"/>
          <w:sz w:val="28"/>
          <w:szCs w:val="28"/>
        </w:rPr>
        <w:t>ми</w:t>
      </w:r>
      <w:r w:rsidR="00AD08F0" w:rsidRPr="00AD08F0">
        <w:rPr>
          <w:rFonts w:ascii="Times New Roman" w:hAnsi="Times New Roman" w:cs="Times New Roman"/>
          <w:sz w:val="28"/>
          <w:szCs w:val="28"/>
        </w:rPr>
        <w:t>[2,</w:t>
      </w:r>
      <w:r w:rsidR="00AD08F0">
        <w:rPr>
          <w:rFonts w:ascii="Times New Roman" w:hAnsi="Times New Roman" w:cs="Times New Roman"/>
          <w:sz w:val="28"/>
          <w:szCs w:val="28"/>
        </w:rPr>
        <w:t>стр.324</w:t>
      </w:r>
      <w:r w:rsidR="00AD08F0" w:rsidRPr="00AD08F0">
        <w:rPr>
          <w:rFonts w:ascii="Times New Roman" w:hAnsi="Times New Roman" w:cs="Times New Roman"/>
          <w:sz w:val="28"/>
          <w:szCs w:val="28"/>
        </w:rPr>
        <w:t>]</w:t>
      </w:r>
      <w:r w:rsidR="00CD446F" w:rsidRPr="000B1C57">
        <w:rPr>
          <w:rFonts w:ascii="Times New Roman" w:hAnsi="Times New Roman" w:cs="Times New Roman"/>
          <w:sz w:val="28"/>
          <w:szCs w:val="28"/>
        </w:rPr>
        <w:t>.</w:t>
      </w:r>
      <w:r w:rsid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688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2A">
        <w:rPr>
          <w:rFonts w:ascii="Times New Roman" w:hAnsi="Times New Roman" w:cs="Times New Roman"/>
          <w:i/>
          <w:sz w:val="28"/>
          <w:szCs w:val="28"/>
        </w:rPr>
        <w:t>Функциональная структура управления маркетингом</w:t>
      </w:r>
      <w:r w:rsidRPr="000B1C57">
        <w:rPr>
          <w:rFonts w:ascii="Times New Roman" w:hAnsi="Times New Roman" w:cs="Times New Roman"/>
          <w:sz w:val="28"/>
          <w:szCs w:val="28"/>
        </w:rPr>
        <w:t xml:space="preserve"> или целевая</w:t>
      </w:r>
      <w:r w:rsidR="007B6DD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ориентация маркетинговой деятельности по функциям</w:t>
      </w:r>
      <w:r w:rsidR="00011A2A">
        <w:rPr>
          <w:rFonts w:ascii="Times New Roman" w:hAnsi="Times New Roman" w:cs="Times New Roman"/>
          <w:sz w:val="28"/>
          <w:szCs w:val="28"/>
        </w:rPr>
        <w:t>.</w:t>
      </w:r>
      <w:r w:rsidR="007B6DDF" w:rsidRPr="000B1C57">
        <w:rPr>
          <w:rFonts w:ascii="Times New Roman" w:hAnsi="Times New Roman" w:cs="Times New Roman"/>
          <w:sz w:val="28"/>
          <w:szCs w:val="28"/>
        </w:rPr>
        <w:t xml:space="preserve"> Преимущества </w:t>
      </w:r>
      <w:r w:rsidR="000B1C57" w:rsidRPr="000B1C57">
        <w:rPr>
          <w:rFonts w:ascii="Times New Roman" w:hAnsi="Times New Roman" w:cs="Times New Roman"/>
          <w:sz w:val="28"/>
          <w:szCs w:val="28"/>
        </w:rPr>
        <w:t xml:space="preserve">- </w:t>
      </w:r>
      <w:r w:rsidR="007B6DDF" w:rsidRPr="000B1C57">
        <w:rPr>
          <w:rFonts w:ascii="Times New Roman" w:hAnsi="Times New Roman" w:cs="Times New Roman"/>
          <w:sz w:val="28"/>
          <w:szCs w:val="28"/>
        </w:rPr>
        <w:t xml:space="preserve">в простоте управления, </w:t>
      </w:r>
      <w:r w:rsidRPr="000B1C57">
        <w:rPr>
          <w:rFonts w:ascii="Times New Roman" w:hAnsi="Times New Roman" w:cs="Times New Roman"/>
          <w:sz w:val="28"/>
          <w:szCs w:val="28"/>
        </w:rPr>
        <w:t>функциональном единстве</w:t>
      </w:r>
      <w:r w:rsidR="007B6DD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работы подраз</w:t>
      </w:r>
      <w:r w:rsidR="007B6DDF" w:rsidRPr="000B1C57">
        <w:rPr>
          <w:rFonts w:ascii="Times New Roman" w:hAnsi="Times New Roman" w:cs="Times New Roman"/>
          <w:sz w:val="28"/>
          <w:szCs w:val="28"/>
        </w:rPr>
        <w:t xml:space="preserve">делений, повышении творчества и </w:t>
      </w:r>
      <w:r w:rsidRPr="000B1C57">
        <w:rPr>
          <w:rFonts w:ascii="Times New Roman" w:hAnsi="Times New Roman" w:cs="Times New Roman"/>
          <w:sz w:val="28"/>
          <w:szCs w:val="28"/>
        </w:rPr>
        <w:t>качества исполнения каждой функции в отдельности.</w:t>
      </w:r>
    </w:p>
    <w:p w:rsidR="007B6DDF" w:rsidRPr="000B1C57" w:rsidRDefault="00C9368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2A">
        <w:rPr>
          <w:rFonts w:ascii="Times New Roman" w:hAnsi="Times New Roman" w:cs="Times New Roman"/>
          <w:i/>
          <w:sz w:val="28"/>
          <w:szCs w:val="28"/>
        </w:rPr>
        <w:t>Товарная структура управления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обеспечивает продуктовую стра</w:t>
      </w:r>
      <w:r w:rsidRPr="000B1C57">
        <w:rPr>
          <w:rFonts w:ascii="Times New Roman" w:hAnsi="Times New Roman" w:cs="Times New Roman"/>
          <w:sz w:val="28"/>
          <w:szCs w:val="28"/>
        </w:rPr>
        <w:t>тегию, требующую анализа и прогнозирования жизненного цикла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Pr="000B1C57">
        <w:rPr>
          <w:rFonts w:ascii="Times New Roman" w:hAnsi="Times New Roman" w:cs="Times New Roman"/>
          <w:sz w:val="28"/>
          <w:szCs w:val="28"/>
        </w:rPr>
        <w:t>каждого продукта в отдельности</w:t>
      </w:r>
      <w:r w:rsidR="00CD446F" w:rsidRPr="000B1C57">
        <w:rPr>
          <w:rFonts w:ascii="Times New Roman" w:hAnsi="Times New Roman" w:cs="Times New Roman"/>
          <w:sz w:val="28"/>
          <w:szCs w:val="28"/>
        </w:rPr>
        <w:t>, оценки его конкурентоспособно</w:t>
      </w:r>
      <w:r w:rsidRPr="000B1C57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C93688" w:rsidRDefault="007B6DDF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A2A">
        <w:rPr>
          <w:rFonts w:ascii="Times New Roman" w:hAnsi="Times New Roman" w:cs="Times New Roman"/>
          <w:i/>
          <w:sz w:val="28"/>
          <w:szCs w:val="28"/>
        </w:rPr>
        <w:lastRenderedPageBreak/>
        <w:t>Функционально-рыночная структура</w:t>
      </w:r>
      <w:r w:rsidRPr="000B1C57">
        <w:rPr>
          <w:rFonts w:ascii="Times New Roman" w:hAnsi="Times New Roman" w:cs="Times New Roman"/>
          <w:sz w:val="28"/>
          <w:szCs w:val="28"/>
        </w:rPr>
        <w:t xml:space="preserve"> - д</w:t>
      </w:r>
      <w:r w:rsidR="00011A2A">
        <w:rPr>
          <w:rFonts w:ascii="Times New Roman" w:hAnsi="Times New Roman" w:cs="Times New Roman"/>
          <w:sz w:val="28"/>
          <w:szCs w:val="28"/>
        </w:rPr>
        <w:t xml:space="preserve">ля компаний среднего и </w:t>
      </w:r>
      <w:r w:rsidR="00C93688" w:rsidRPr="000B1C57">
        <w:rPr>
          <w:rFonts w:ascii="Times New Roman" w:hAnsi="Times New Roman" w:cs="Times New Roman"/>
          <w:sz w:val="28"/>
          <w:szCs w:val="28"/>
        </w:rPr>
        <w:t>бо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льшого бизнеса, которые успешно </w:t>
      </w:r>
      <w:r w:rsidR="00C93688" w:rsidRPr="000B1C57">
        <w:rPr>
          <w:rFonts w:ascii="Times New Roman" w:hAnsi="Times New Roman" w:cs="Times New Roman"/>
          <w:sz w:val="28"/>
          <w:szCs w:val="28"/>
        </w:rPr>
        <w:t>владеют инструментами</w:t>
      </w:r>
      <w:r w:rsidR="00011A2A">
        <w:rPr>
          <w:rFonts w:ascii="Times New Roman" w:hAnsi="Times New Roman" w:cs="Times New Roman"/>
          <w:sz w:val="28"/>
          <w:szCs w:val="28"/>
        </w:rPr>
        <w:t xml:space="preserve"> </w:t>
      </w:r>
      <w:r w:rsidR="00C93688" w:rsidRPr="000B1C57">
        <w:rPr>
          <w:rFonts w:ascii="Times New Roman" w:hAnsi="Times New Roman" w:cs="Times New Roman"/>
          <w:sz w:val="28"/>
          <w:szCs w:val="28"/>
        </w:rPr>
        <w:t>диффере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нцированного маркетинга и могут </w:t>
      </w:r>
      <w:r w:rsidR="00C93688" w:rsidRPr="000B1C57">
        <w:rPr>
          <w:rFonts w:ascii="Times New Roman" w:hAnsi="Times New Roman" w:cs="Times New Roman"/>
          <w:sz w:val="28"/>
          <w:szCs w:val="28"/>
        </w:rPr>
        <w:t>работать од</w:t>
      </w:r>
      <w:r w:rsidR="00011A2A">
        <w:rPr>
          <w:rFonts w:ascii="Times New Roman" w:hAnsi="Times New Roman" w:cs="Times New Roman"/>
          <w:sz w:val="28"/>
          <w:szCs w:val="28"/>
        </w:rPr>
        <w:t xml:space="preserve">новременно на </w:t>
      </w:r>
      <w:r w:rsidRPr="000B1C57">
        <w:rPr>
          <w:rFonts w:ascii="Times New Roman" w:hAnsi="Times New Roman" w:cs="Times New Roman"/>
          <w:sz w:val="28"/>
          <w:szCs w:val="28"/>
        </w:rPr>
        <w:t>нескольких рынках</w:t>
      </w:r>
      <w:r w:rsidR="00C93688" w:rsidRPr="000B1C57">
        <w:rPr>
          <w:rFonts w:ascii="Times New Roman" w:hAnsi="Times New Roman" w:cs="Times New Roman"/>
          <w:sz w:val="28"/>
          <w:szCs w:val="28"/>
        </w:rPr>
        <w:t>.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C93688" w:rsidRPr="000B1C57">
        <w:rPr>
          <w:rFonts w:ascii="Times New Roman" w:hAnsi="Times New Roman" w:cs="Times New Roman"/>
          <w:sz w:val="28"/>
          <w:szCs w:val="28"/>
        </w:rPr>
        <w:t>Преимущества данно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й структуры в том, что возможен </w:t>
      </w:r>
      <w:r w:rsidR="00C93688" w:rsidRPr="000B1C57">
        <w:rPr>
          <w:rFonts w:ascii="Times New Roman" w:hAnsi="Times New Roman" w:cs="Times New Roman"/>
          <w:sz w:val="28"/>
          <w:szCs w:val="28"/>
        </w:rPr>
        <w:t>тщательный учет потребностей покупат</w:t>
      </w:r>
      <w:r w:rsidR="00CD446F" w:rsidRPr="000B1C57">
        <w:rPr>
          <w:rFonts w:ascii="Times New Roman" w:hAnsi="Times New Roman" w:cs="Times New Roman"/>
          <w:sz w:val="28"/>
          <w:szCs w:val="28"/>
        </w:rPr>
        <w:t>елей в разрезе целевых рын</w:t>
      </w:r>
      <w:r w:rsidR="00C93688" w:rsidRPr="000B1C57">
        <w:rPr>
          <w:rFonts w:ascii="Times New Roman" w:hAnsi="Times New Roman" w:cs="Times New Roman"/>
          <w:sz w:val="28"/>
          <w:szCs w:val="28"/>
        </w:rPr>
        <w:t>ков и специфических особенност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ей каждого рынка в отдельности. </w:t>
      </w:r>
      <w:r w:rsidR="00C93688" w:rsidRPr="000B1C57">
        <w:rPr>
          <w:rFonts w:ascii="Times New Roman" w:hAnsi="Times New Roman" w:cs="Times New Roman"/>
          <w:sz w:val="28"/>
          <w:szCs w:val="28"/>
        </w:rPr>
        <w:t>Примером могут быть структуры упра</w:t>
      </w:r>
      <w:r w:rsidR="00CD446F" w:rsidRPr="000B1C57">
        <w:rPr>
          <w:rFonts w:ascii="Times New Roman" w:hAnsi="Times New Roman" w:cs="Times New Roman"/>
          <w:sz w:val="28"/>
          <w:szCs w:val="28"/>
        </w:rPr>
        <w:t xml:space="preserve">вления маркетингом во всемирно </w:t>
      </w:r>
      <w:r w:rsidR="00C93688" w:rsidRPr="000B1C57">
        <w:rPr>
          <w:rFonts w:ascii="Times New Roman" w:hAnsi="Times New Roman" w:cs="Times New Roman"/>
          <w:sz w:val="28"/>
          <w:szCs w:val="28"/>
        </w:rPr>
        <w:t>известных компаниях «IBM», «</w:t>
      </w:r>
      <w:proofErr w:type="spellStart"/>
      <w:r w:rsidR="00C93688" w:rsidRPr="000B1C57">
        <w:rPr>
          <w:rFonts w:ascii="Times New Roman" w:hAnsi="Times New Roman" w:cs="Times New Roman"/>
          <w:sz w:val="28"/>
          <w:szCs w:val="28"/>
        </w:rPr>
        <w:t>Philips</w:t>
      </w:r>
      <w:proofErr w:type="spellEnd"/>
      <w:r w:rsidR="00C93688" w:rsidRPr="000B1C5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C93688" w:rsidRPr="000B1C57">
        <w:rPr>
          <w:rFonts w:ascii="Times New Roman" w:hAnsi="Times New Roman" w:cs="Times New Roman"/>
          <w:sz w:val="28"/>
          <w:szCs w:val="28"/>
        </w:rPr>
        <w:t>Danon</w:t>
      </w:r>
      <w:proofErr w:type="spellEnd"/>
      <w:r w:rsidR="00C93688" w:rsidRPr="000B1C57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C93688" w:rsidRPr="000B1C57">
        <w:rPr>
          <w:rFonts w:ascii="Times New Roman" w:hAnsi="Times New Roman" w:cs="Times New Roman"/>
          <w:sz w:val="28"/>
          <w:szCs w:val="28"/>
        </w:rPr>
        <w:t>Mariott</w:t>
      </w:r>
      <w:proofErr w:type="spellEnd"/>
      <w:r w:rsidR="00C93688" w:rsidRPr="000B1C57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proofErr w:type="gramStart"/>
      <w:r w:rsidR="00C93688" w:rsidRPr="000B1C57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11514F" w:rsidRPr="0011514F">
        <w:rPr>
          <w:rFonts w:ascii="Times New Roman" w:hAnsi="Times New Roman" w:cs="Times New Roman"/>
          <w:sz w:val="28"/>
          <w:szCs w:val="28"/>
        </w:rPr>
        <w:t>[</w:t>
      </w:r>
      <w:r w:rsidR="00AD08F0">
        <w:rPr>
          <w:rFonts w:ascii="Times New Roman" w:hAnsi="Times New Roman" w:cs="Times New Roman"/>
          <w:sz w:val="28"/>
          <w:szCs w:val="28"/>
        </w:rPr>
        <w:t>1, стр. 286</w:t>
      </w:r>
      <w:r w:rsidR="0011514F" w:rsidRPr="0011514F">
        <w:rPr>
          <w:rFonts w:ascii="Times New Roman" w:hAnsi="Times New Roman" w:cs="Times New Roman"/>
          <w:sz w:val="28"/>
          <w:szCs w:val="28"/>
        </w:rPr>
        <w:t>]</w:t>
      </w:r>
      <w:r w:rsidR="00C93688" w:rsidRPr="000B1C57">
        <w:rPr>
          <w:rFonts w:ascii="Times New Roman" w:hAnsi="Times New Roman" w:cs="Times New Roman"/>
          <w:sz w:val="28"/>
          <w:szCs w:val="28"/>
        </w:rPr>
        <w:t>.</w:t>
      </w:r>
    </w:p>
    <w:p w:rsidR="004E2E39" w:rsidRPr="000B1C57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7AEF" w:rsidRPr="000B1C57" w:rsidRDefault="007B7AEF" w:rsidP="00011A2A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 w:rsidRPr="000B1C57">
        <w:rPr>
          <w:b/>
          <w:color w:val="auto"/>
          <w:sz w:val="28"/>
          <w:szCs w:val="28"/>
        </w:rPr>
        <w:t>Тест.</w:t>
      </w:r>
      <w:r w:rsidRPr="000B1C57">
        <w:rPr>
          <w:color w:val="auto"/>
          <w:sz w:val="28"/>
          <w:szCs w:val="28"/>
        </w:rPr>
        <w:t xml:space="preserve"> Установите зоны «звезды» матрицы Бостонской Консалтинговой Группы (БКГ): </w:t>
      </w:r>
    </w:p>
    <w:p w:rsidR="007B7AEF" w:rsidRPr="000B1C57" w:rsidRDefault="007B7AEF" w:rsidP="00011A2A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 w:rsidRPr="000B1C57">
        <w:rPr>
          <w:color w:val="auto"/>
          <w:sz w:val="28"/>
          <w:szCs w:val="28"/>
        </w:rPr>
        <w:t xml:space="preserve">а) низкие темпы спроса и рыночная доля; </w:t>
      </w:r>
    </w:p>
    <w:p w:rsidR="007B7AEF" w:rsidRPr="000B1C57" w:rsidRDefault="007B7AEF" w:rsidP="00011A2A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 w:rsidRPr="000B1C57">
        <w:rPr>
          <w:color w:val="auto"/>
          <w:sz w:val="28"/>
          <w:szCs w:val="28"/>
        </w:rPr>
        <w:t xml:space="preserve">б) высокая рыночная доля и низкие темпы спроса; </w:t>
      </w:r>
    </w:p>
    <w:p w:rsidR="007B7AEF" w:rsidRPr="000B1C57" w:rsidRDefault="007B7AEF" w:rsidP="00011A2A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 w:rsidRPr="000B1C57">
        <w:rPr>
          <w:color w:val="auto"/>
          <w:sz w:val="28"/>
          <w:szCs w:val="28"/>
        </w:rPr>
        <w:t xml:space="preserve">в) высокие темпы спроса и рыночная доля; </w:t>
      </w:r>
    </w:p>
    <w:p w:rsidR="007B7AEF" w:rsidRPr="000B1C57" w:rsidRDefault="007B7AEF" w:rsidP="00011A2A">
      <w:pPr>
        <w:spacing w:after="0" w:line="360" w:lineRule="auto"/>
        <w:ind w:firstLine="567"/>
        <w:rPr>
          <w:sz w:val="28"/>
          <w:szCs w:val="28"/>
        </w:rPr>
      </w:pPr>
      <w:r w:rsidRPr="000B1C57">
        <w:rPr>
          <w:sz w:val="28"/>
          <w:szCs w:val="28"/>
        </w:rPr>
        <w:t>г) высокие темпы спроса и низкая рыночная доля.</w:t>
      </w:r>
    </w:p>
    <w:p w:rsidR="007B7AEF" w:rsidRPr="00011A2A" w:rsidRDefault="007B7AEF" w:rsidP="00011A2A">
      <w:pPr>
        <w:pStyle w:val="Default"/>
        <w:spacing w:line="360" w:lineRule="auto"/>
        <w:ind w:firstLine="567"/>
        <w:rPr>
          <w:color w:val="FFFF00"/>
          <w:sz w:val="28"/>
          <w:szCs w:val="28"/>
        </w:rPr>
      </w:pPr>
      <w:r w:rsidRPr="0000089F">
        <w:rPr>
          <w:b/>
          <w:sz w:val="28"/>
          <w:szCs w:val="28"/>
        </w:rPr>
        <w:t>Ответ:</w:t>
      </w:r>
      <w:r w:rsidRPr="000B1C57">
        <w:rPr>
          <w:sz w:val="28"/>
          <w:szCs w:val="28"/>
        </w:rPr>
        <w:t xml:space="preserve"> </w:t>
      </w:r>
      <w:r w:rsidRPr="000B1C57">
        <w:rPr>
          <w:i/>
          <w:color w:val="auto"/>
          <w:sz w:val="28"/>
          <w:szCs w:val="28"/>
        </w:rPr>
        <w:t>в) высокие темпы спроса и рыночная доля</w:t>
      </w:r>
      <w:r w:rsidR="008E3451" w:rsidRPr="000B1C57">
        <w:rPr>
          <w:color w:val="auto"/>
          <w:sz w:val="28"/>
          <w:szCs w:val="28"/>
        </w:rPr>
        <w:t> [</w:t>
      </w:r>
      <w:r w:rsidR="0065441F">
        <w:rPr>
          <w:color w:val="auto"/>
          <w:sz w:val="28"/>
          <w:szCs w:val="28"/>
        </w:rPr>
        <w:t xml:space="preserve">3, </w:t>
      </w:r>
      <w:r w:rsidR="008E3451" w:rsidRPr="000B1C57">
        <w:rPr>
          <w:color w:val="auto"/>
          <w:sz w:val="28"/>
          <w:szCs w:val="28"/>
        </w:rPr>
        <w:t>стр. 7].</w:t>
      </w:r>
    </w:p>
    <w:p w:rsidR="00E115C8" w:rsidRDefault="00E115C8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5545" w:rsidRPr="000B1C57" w:rsidRDefault="00C93688" w:rsidP="0000089F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11A2A" w:rsidRPr="000B1C57" w:rsidRDefault="00011A2A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Качество сервиса есть ключ к коммерческому успеху. Мировая</w:t>
      </w:r>
      <w:r>
        <w:rPr>
          <w:rFonts w:ascii="Times New Roman" w:hAnsi="Times New Roman" w:cs="Times New Roman"/>
          <w:sz w:val="28"/>
          <w:szCs w:val="28"/>
        </w:rPr>
        <w:t xml:space="preserve"> практика </w:t>
      </w:r>
      <w:r w:rsidRPr="000B1C57">
        <w:rPr>
          <w:rFonts w:ascii="Times New Roman" w:hAnsi="Times New Roman" w:cs="Times New Roman"/>
          <w:sz w:val="28"/>
          <w:szCs w:val="28"/>
        </w:rPr>
        <w:t>выработала определенные правила организации эффективного сервиса, су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0B1C57">
        <w:rPr>
          <w:rFonts w:ascii="Times New Roman" w:hAnsi="Times New Roman" w:cs="Times New Roman"/>
          <w:sz w:val="28"/>
          <w:szCs w:val="28"/>
        </w:rPr>
        <w:t xml:space="preserve">которого состоит в следующем: </w:t>
      </w:r>
    </w:p>
    <w:p w:rsidR="00011A2A" w:rsidRPr="000B1C57" w:rsidRDefault="00E115C8" w:rsidP="00E115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1A2A" w:rsidRPr="000B1C57">
        <w:rPr>
          <w:rFonts w:ascii="Times New Roman" w:hAnsi="Times New Roman" w:cs="Times New Roman"/>
          <w:sz w:val="28"/>
          <w:szCs w:val="28"/>
        </w:rPr>
        <w:t>Серви</w:t>
      </w:r>
      <w:r>
        <w:rPr>
          <w:rFonts w:ascii="Times New Roman" w:hAnsi="Times New Roman" w:cs="Times New Roman"/>
          <w:sz w:val="28"/>
          <w:szCs w:val="28"/>
        </w:rPr>
        <w:t>с должен быть обещан покупателю</w:t>
      </w:r>
      <w:r w:rsidR="00011A2A" w:rsidRPr="000B1C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</w:t>
      </w:r>
      <w:r w:rsidR="00011A2A" w:rsidRPr="000B1C57">
        <w:rPr>
          <w:rFonts w:ascii="Times New Roman" w:hAnsi="Times New Roman" w:cs="Times New Roman"/>
          <w:sz w:val="28"/>
          <w:szCs w:val="28"/>
        </w:rPr>
        <w:t>текст</w:t>
      </w:r>
      <w:r w:rsidR="00011A2A">
        <w:rPr>
          <w:rFonts w:ascii="Times New Roman" w:hAnsi="Times New Roman" w:cs="Times New Roman"/>
          <w:sz w:val="28"/>
          <w:szCs w:val="28"/>
        </w:rPr>
        <w:t xml:space="preserve"> </w:t>
      </w:r>
      <w:r w:rsidR="00011A2A" w:rsidRPr="000B1C57">
        <w:rPr>
          <w:rFonts w:ascii="Times New Roman" w:hAnsi="Times New Roman" w:cs="Times New Roman"/>
          <w:sz w:val="28"/>
          <w:szCs w:val="28"/>
        </w:rPr>
        <w:t xml:space="preserve">с описанием содержания сервиса, </w:t>
      </w:r>
      <w:r w:rsidR="00011A2A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="00011A2A" w:rsidRPr="000B1C57">
        <w:rPr>
          <w:rFonts w:ascii="Times New Roman" w:hAnsi="Times New Roman" w:cs="Times New Roman"/>
          <w:sz w:val="28"/>
          <w:szCs w:val="28"/>
        </w:rPr>
        <w:t>доведен до покупателя;</w:t>
      </w:r>
    </w:p>
    <w:p w:rsidR="00011A2A" w:rsidRPr="000B1C57" w:rsidRDefault="00011A2A" w:rsidP="00E115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E115C8">
        <w:rPr>
          <w:rFonts w:ascii="Times New Roman" w:hAnsi="Times New Roman" w:cs="Times New Roman"/>
          <w:sz w:val="28"/>
          <w:szCs w:val="28"/>
        </w:rPr>
        <w:t xml:space="preserve">- </w:t>
      </w:r>
      <w:r w:rsidRPr="000B1C57">
        <w:rPr>
          <w:rFonts w:ascii="Times New Roman" w:hAnsi="Times New Roman" w:cs="Times New Roman"/>
          <w:sz w:val="28"/>
          <w:szCs w:val="28"/>
        </w:rPr>
        <w:t>Гарантии сервиса и его качества должны быть более обшир</w:t>
      </w:r>
      <w:r>
        <w:rPr>
          <w:rFonts w:ascii="Times New Roman" w:hAnsi="Times New Roman" w:cs="Times New Roman"/>
          <w:sz w:val="28"/>
          <w:szCs w:val="28"/>
        </w:rPr>
        <w:t xml:space="preserve">ными, чем </w:t>
      </w:r>
      <w:r w:rsidRPr="000B1C57">
        <w:rPr>
          <w:rFonts w:ascii="Times New Roman" w:hAnsi="Times New Roman" w:cs="Times New Roman"/>
          <w:sz w:val="28"/>
          <w:szCs w:val="28"/>
        </w:rPr>
        <w:t xml:space="preserve">ожидает покупатель. </w:t>
      </w:r>
    </w:p>
    <w:p w:rsidR="00011A2A" w:rsidRPr="000B1C57" w:rsidRDefault="00011A2A" w:rsidP="00011A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 xml:space="preserve">В современных условиях предпринимательской практики организационная структура управления маркетингом рассматривается как система взаимосвязанных, согласованно действующих элементов, выполняющих в системе управления компанией функции маркетинга. Поэтому при создании организационной структуры на предприятии основным вопросом считается выявление условий, обеспечивающих высокий уровень согласованности данных элементов. </w:t>
      </w:r>
    </w:p>
    <w:p w:rsidR="00BC0934" w:rsidRDefault="00C93688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Организационная структура управления маркетингом эффективна, если она выстраивается на основании целеполагания организации и востребованности для решения конкретных задач.</w:t>
      </w:r>
      <w:r w:rsidR="000B1C57">
        <w:rPr>
          <w:rFonts w:ascii="Times New Roman" w:hAnsi="Times New Roman" w:cs="Times New Roman"/>
          <w:sz w:val="28"/>
          <w:szCs w:val="28"/>
        </w:rPr>
        <w:t xml:space="preserve"> </w:t>
      </w:r>
      <w:r w:rsidR="000B1C57" w:rsidRPr="000B1C57">
        <w:rPr>
          <w:rFonts w:ascii="Times New Roman" w:hAnsi="Times New Roman" w:cs="Times New Roman"/>
          <w:sz w:val="28"/>
          <w:szCs w:val="28"/>
        </w:rPr>
        <w:t xml:space="preserve">Маркетинговая структура как целостная совокупность взаимосвязанных элементов должна быть подвижной, гибкой, с высокой степенью адаптации к рыночным переменам, доступным и результативным механизмом управления. </w:t>
      </w: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E39" w:rsidRDefault="004E2E39" w:rsidP="00011A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7AEF" w:rsidRPr="000B1C57" w:rsidRDefault="007B7AEF" w:rsidP="00011A2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B1C57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B7AEF" w:rsidRPr="000B1C57" w:rsidRDefault="007B7AEF" w:rsidP="00011A2A">
      <w:pPr>
        <w:pStyle w:val="a5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B1C57">
        <w:rPr>
          <w:rFonts w:ascii="Times New Roman" w:hAnsi="Times New Roman" w:cs="Times New Roman"/>
          <w:sz w:val="28"/>
          <w:szCs w:val="28"/>
        </w:rPr>
        <w:t>Маркетинг: Учеб. пособие</w:t>
      </w:r>
      <w:proofErr w:type="gramStart"/>
      <w:r w:rsidRPr="000B1C5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0B1C57">
        <w:rPr>
          <w:rFonts w:ascii="Times New Roman" w:hAnsi="Times New Roman" w:cs="Times New Roman"/>
          <w:sz w:val="28"/>
          <w:szCs w:val="28"/>
        </w:rPr>
        <w:t xml:space="preserve">од ред. проф. И.М. </w:t>
      </w:r>
      <w:proofErr w:type="spellStart"/>
      <w:r w:rsidRPr="000B1C57">
        <w:rPr>
          <w:rFonts w:ascii="Times New Roman" w:hAnsi="Times New Roman" w:cs="Times New Roman"/>
          <w:sz w:val="28"/>
          <w:szCs w:val="28"/>
        </w:rPr>
        <w:t>Синяевой</w:t>
      </w:r>
      <w:proofErr w:type="spellEnd"/>
      <w:r w:rsidRPr="000B1C57">
        <w:rPr>
          <w:rFonts w:ascii="Times New Roman" w:hAnsi="Times New Roman" w:cs="Times New Roman"/>
          <w:sz w:val="28"/>
          <w:szCs w:val="28"/>
        </w:rPr>
        <w:t>. — М.: Вузо</w:t>
      </w:r>
      <w:r w:rsidR="008E3451" w:rsidRPr="000B1C57">
        <w:rPr>
          <w:rFonts w:ascii="Times New Roman" w:hAnsi="Times New Roman" w:cs="Times New Roman"/>
          <w:sz w:val="28"/>
          <w:szCs w:val="28"/>
        </w:rPr>
        <w:t xml:space="preserve">вский учебник: ИНФРА-М, 2014 - </w:t>
      </w:r>
      <w:r w:rsidRPr="000B1C57">
        <w:rPr>
          <w:rFonts w:ascii="Times New Roman" w:hAnsi="Times New Roman" w:cs="Times New Roman"/>
          <w:sz w:val="28"/>
          <w:szCs w:val="28"/>
        </w:rPr>
        <w:t>384 с.</w:t>
      </w:r>
    </w:p>
    <w:p w:rsidR="008E3451" w:rsidRPr="000B1C57" w:rsidRDefault="007B7AEF" w:rsidP="00011A2A">
      <w:pPr>
        <w:pStyle w:val="a5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1C57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Pr="000B1C57">
        <w:rPr>
          <w:rFonts w:ascii="Times New Roman" w:hAnsi="Times New Roman" w:cs="Times New Roman"/>
          <w:sz w:val="28"/>
          <w:szCs w:val="28"/>
        </w:rPr>
        <w:t xml:space="preserve"> И.М. Маркетинг. Теория и практика: Учебник / И.М. </w:t>
      </w:r>
      <w:proofErr w:type="spellStart"/>
      <w:r w:rsidRPr="000B1C57">
        <w:rPr>
          <w:rFonts w:ascii="Times New Roman" w:hAnsi="Times New Roman" w:cs="Times New Roman"/>
          <w:sz w:val="28"/>
          <w:szCs w:val="28"/>
        </w:rPr>
        <w:t>Синяева</w:t>
      </w:r>
      <w:proofErr w:type="spellEnd"/>
      <w:r w:rsidRPr="000B1C57">
        <w:rPr>
          <w:rFonts w:ascii="Times New Roman" w:hAnsi="Times New Roman" w:cs="Times New Roman"/>
          <w:sz w:val="28"/>
          <w:szCs w:val="28"/>
        </w:rPr>
        <w:t>, О.Н.</w:t>
      </w:r>
      <w:r w:rsidR="008E3451" w:rsidRPr="000B1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3451" w:rsidRPr="000B1C57">
        <w:rPr>
          <w:rFonts w:ascii="Times New Roman" w:hAnsi="Times New Roman" w:cs="Times New Roman"/>
          <w:sz w:val="28"/>
          <w:szCs w:val="28"/>
        </w:rPr>
        <w:t>Романенкова</w:t>
      </w:r>
      <w:proofErr w:type="spellEnd"/>
      <w:r w:rsidR="008E3451" w:rsidRPr="000B1C57">
        <w:rPr>
          <w:rFonts w:ascii="Times New Roman" w:hAnsi="Times New Roman" w:cs="Times New Roman"/>
          <w:sz w:val="28"/>
          <w:szCs w:val="28"/>
        </w:rPr>
        <w:t xml:space="preserve">.— М.: </w:t>
      </w:r>
      <w:proofErr w:type="spellStart"/>
      <w:r w:rsidR="008E3451" w:rsidRPr="000B1C5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8E3451" w:rsidRPr="000B1C57">
        <w:rPr>
          <w:rFonts w:ascii="Times New Roman" w:hAnsi="Times New Roman" w:cs="Times New Roman"/>
          <w:sz w:val="28"/>
          <w:szCs w:val="28"/>
        </w:rPr>
        <w:t xml:space="preserve">, 2013 - </w:t>
      </w:r>
      <w:r w:rsidRPr="000B1C57">
        <w:rPr>
          <w:rFonts w:ascii="Times New Roman" w:hAnsi="Times New Roman" w:cs="Times New Roman"/>
          <w:sz w:val="28"/>
          <w:szCs w:val="28"/>
        </w:rPr>
        <w:t xml:space="preserve">653 с. </w:t>
      </w:r>
    </w:p>
    <w:p w:rsidR="00C93688" w:rsidRPr="000B1C57" w:rsidRDefault="004E2E39" w:rsidP="00011A2A">
      <w:pPr>
        <w:pStyle w:val="a5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tooltip="Хендерсен, Брюс Д" w:history="1">
        <w:r w:rsidR="008E3451" w:rsidRPr="000B1C57">
          <w:rPr>
            <w:rStyle w:val="a6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 xml:space="preserve">Брюс </w:t>
        </w:r>
        <w:proofErr w:type="spellStart"/>
        <w:r w:rsidR="008E3451" w:rsidRPr="000B1C57">
          <w:rPr>
            <w:rStyle w:val="a6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Д.Хендерсен</w:t>
        </w:r>
        <w:proofErr w:type="spellEnd"/>
      </w:hyperlink>
      <w:r w:rsidR="008E3451" w:rsidRPr="000B1C57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="008E3451" w:rsidRPr="000B1C5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Продуктовый портфель</w:t>
        </w:r>
      </w:hyperlink>
      <w:r w:rsidR="008E3451" w:rsidRPr="000B1C57">
        <w:rPr>
          <w:rFonts w:ascii="Times New Roman" w:hAnsi="Times New Roman" w:cs="Times New Roman"/>
          <w:sz w:val="28"/>
          <w:szCs w:val="28"/>
        </w:rPr>
        <w:t xml:space="preserve">/ </w:t>
      </w:r>
      <w:hyperlink r:id="rId11" w:tooltip="Бостонская консалтинговая группа" w:history="1">
        <w:r w:rsidR="008E3451" w:rsidRPr="000B1C57">
          <w:rPr>
            <w:rStyle w:val="a6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Бостонская консалтинговая группа</w:t>
        </w:r>
      </w:hyperlink>
      <w:r w:rsidR="008E3451" w:rsidRPr="000B1C57">
        <w:rPr>
          <w:rFonts w:ascii="Times New Roman" w:hAnsi="Times New Roman" w:cs="Times New Roman"/>
          <w:sz w:val="28"/>
          <w:szCs w:val="28"/>
        </w:rPr>
        <w:t> BCG-</w:t>
      </w:r>
      <w:proofErr w:type="spellStart"/>
      <w:r w:rsidR="008E3451" w:rsidRPr="000B1C57">
        <w:rPr>
          <w:rFonts w:ascii="Times New Roman" w:hAnsi="Times New Roman" w:cs="Times New Roman"/>
          <w:sz w:val="28"/>
          <w:szCs w:val="28"/>
        </w:rPr>
        <w:t>Review</w:t>
      </w:r>
      <w:proofErr w:type="spellEnd"/>
      <w:r w:rsidR="008E3451" w:rsidRPr="000B1C57">
        <w:rPr>
          <w:rFonts w:ascii="Times New Roman" w:hAnsi="Times New Roman" w:cs="Times New Roman"/>
          <w:sz w:val="28"/>
          <w:szCs w:val="28"/>
        </w:rPr>
        <w:t>: Журнал.— М: </w:t>
      </w:r>
      <w:hyperlink r:id="rId12" w:tooltip="Бостонская консалтинговая группа" w:history="1">
        <w:r w:rsidR="008E3451" w:rsidRPr="000B1C5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Бостонская консалтинговая группа</w:t>
        </w:r>
      </w:hyperlink>
      <w:r w:rsidR="008E3451" w:rsidRPr="000B1C57">
        <w:rPr>
          <w:rFonts w:ascii="Times New Roman" w:hAnsi="Times New Roman" w:cs="Times New Roman"/>
          <w:sz w:val="28"/>
          <w:szCs w:val="28"/>
        </w:rPr>
        <w:t>, 2010 Выпуск №2 </w:t>
      </w:r>
    </w:p>
    <w:sectPr w:rsidR="00C93688" w:rsidRPr="000B1C57" w:rsidSect="000B1C5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C8C" w:rsidRDefault="002A5C8C" w:rsidP="000B1C57">
      <w:pPr>
        <w:spacing w:after="0" w:line="240" w:lineRule="auto"/>
      </w:pPr>
      <w:r>
        <w:separator/>
      </w:r>
    </w:p>
  </w:endnote>
  <w:endnote w:type="continuationSeparator" w:id="0">
    <w:p w:rsidR="002A5C8C" w:rsidRDefault="002A5C8C" w:rsidP="000B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9020"/>
      <w:docPartObj>
        <w:docPartGallery w:val="Page Numbers (Bottom of Page)"/>
        <w:docPartUnique/>
      </w:docPartObj>
    </w:sdtPr>
    <w:sdtEndPr/>
    <w:sdtContent>
      <w:p w:rsidR="000B1C57" w:rsidRDefault="004E2E3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B1C57" w:rsidRDefault="000B1C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C8C" w:rsidRDefault="002A5C8C" w:rsidP="000B1C57">
      <w:pPr>
        <w:spacing w:after="0" w:line="240" w:lineRule="auto"/>
      </w:pPr>
      <w:r>
        <w:separator/>
      </w:r>
    </w:p>
  </w:footnote>
  <w:footnote w:type="continuationSeparator" w:id="0">
    <w:p w:rsidR="002A5C8C" w:rsidRDefault="002A5C8C" w:rsidP="000B1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453D8"/>
    <w:multiLevelType w:val="hybridMultilevel"/>
    <w:tmpl w:val="43CA1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0B78"/>
    <w:multiLevelType w:val="multilevel"/>
    <w:tmpl w:val="674E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5B6E82"/>
    <w:multiLevelType w:val="hybridMultilevel"/>
    <w:tmpl w:val="9306B12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69AF26B0"/>
    <w:multiLevelType w:val="hybridMultilevel"/>
    <w:tmpl w:val="41A6D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723"/>
    <w:rsid w:val="0000089F"/>
    <w:rsid w:val="00011A2A"/>
    <w:rsid w:val="000B1C57"/>
    <w:rsid w:val="000F4723"/>
    <w:rsid w:val="0011514F"/>
    <w:rsid w:val="001527C0"/>
    <w:rsid w:val="00155545"/>
    <w:rsid w:val="001E4406"/>
    <w:rsid w:val="00291B8E"/>
    <w:rsid w:val="002A5C8C"/>
    <w:rsid w:val="002E2267"/>
    <w:rsid w:val="003D05F4"/>
    <w:rsid w:val="004E2E39"/>
    <w:rsid w:val="00522399"/>
    <w:rsid w:val="0065441F"/>
    <w:rsid w:val="007B6DDF"/>
    <w:rsid w:val="007B7AEF"/>
    <w:rsid w:val="008E3451"/>
    <w:rsid w:val="00954746"/>
    <w:rsid w:val="00AD08F0"/>
    <w:rsid w:val="00B547E4"/>
    <w:rsid w:val="00BA0D24"/>
    <w:rsid w:val="00BC0934"/>
    <w:rsid w:val="00C93688"/>
    <w:rsid w:val="00CB364F"/>
    <w:rsid w:val="00CD446F"/>
    <w:rsid w:val="00CE0C21"/>
    <w:rsid w:val="00CF3ECD"/>
    <w:rsid w:val="00E115C8"/>
    <w:rsid w:val="00EA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45"/>
  </w:style>
  <w:style w:type="paragraph" w:styleId="2">
    <w:name w:val="heading 2"/>
    <w:basedOn w:val="a"/>
    <w:next w:val="a"/>
    <w:link w:val="20"/>
    <w:uiPriority w:val="9"/>
    <w:unhideWhenUsed/>
    <w:qFormat/>
    <w:rsid w:val="002E226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0C2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2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2E2267"/>
    <w:rPr>
      <w:b/>
      <w:bCs/>
    </w:rPr>
  </w:style>
  <w:style w:type="paragraph" w:styleId="a4">
    <w:name w:val="No Spacing"/>
    <w:uiPriority w:val="1"/>
    <w:qFormat/>
    <w:rsid w:val="002E2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368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345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1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1C57"/>
  </w:style>
  <w:style w:type="paragraph" w:styleId="a9">
    <w:name w:val="footer"/>
    <w:basedOn w:val="a"/>
    <w:link w:val="aa"/>
    <w:uiPriority w:val="99"/>
    <w:unhideWhenUsed/>
    <w:rsid w:val="000B1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1C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1%D0%BE%D1%81%D1%82%D0%BE%D0%BD%D1%81%D0%BA%D0%B0%D1%8F_%D0%BA%D0%BE%D0%BD%D1%81%D0%B0%D0%BB%D1%82%D0%B8%D0%BD%D0%B3%D0%BE%D0%B2%D0%B0%D1%8F_%D0%B3%D1%80%D1%83%D0%BF%D0%BF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0%BE%D1%81%D1%82%D0%BE%D0%BD%D1%81%D0%BA%D0%B0%D1%8F_%D0%BA%D0%BE%D0%BD%D1%81%D0%B0%D0%BB%D1%82%D0%B8%D0%BD%D0%B3%D0%BE%D0%B2%D0%B0%D1%8F_%D0%B3%D1%80%D1%83%D0%BF%D0%BF%D0%B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cg.ru/russian/chapters/ourpublications/BCG_Review/2008-10/BCG_Review_Oct_200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5%D0%B5%D0%BD%D0%B4%D0%B5%D1%80%D1%81%D0%B5%D0%BD,_%D0%91%D1%80%D1%8E%D1%81_%D0%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FFEF-A2C3-440F-8BAE-5093A17B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Юрик</cp:lastModifiedBy>
  <cp:revision>14</cp:revision>
  <dcterms:created xsi:type="dcterms:W3CDTF">2016-01-02T15:44:00Z</dcterms:created>
  <dcterms:modified xsi:type="dcterms:W3CDTF">2016-01-18T14:02:00Z</dcterms:modified>
</cp:coreProperties>
</file>