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AD7" w:rsidRDefault="00F80EAB" w:rsidP="00F80EAB">
      <w:pPr>
        <w:spacing w:after="0" w:line="360" w:lineRule="auto"/>
        <w:jc w:val="both"/>
        <w:rPr>
          <w:rFonts w:ascii="Times New Roman" w:hAnsi="Times New Roman" w:cs="Times New Roman"/>
          <w:sz w:val="28"/>
          <w:szCs w:val="28"/>
        </w:rPr>
      </w:pPr>
      <w:bookmarkStart w:id="0" w:name="_GoBack"/>
      <w:r>
        <w:rPr>
          <w:rFonts w:ascii="Times New Roman" w:hAnsi="Times New Roman" w:cs="Times New Roman"/>
          <w:sz w:val="28"/>
          <w:szCs w:val="28"/>
        </w:rPr>
        <w:t>Содержание</w:t>
      </w: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1A604D">
        <w:rPr>
          <w:rFonts w:ascii="Times New Roman" w:hAnsi="Times New Roman" w:cs="Times New Roman"/>
          <w:sz w:val="28"/>
          <w:szCs w:val="28"/>
        </w:rPr>
        <w:t>……………………………………………………………………</w:t>
      </w:r>
      <w:r w:rsidR="00905456">
        <w:rPr>
          <w:rFonts w:ascii="Times New Roman" w:hAnsi="Times New Roman" w:cs="Times New Roman"/>
          <w:sz w:val="28"/>
          <w:szCs w:val="28"/>
        </w:rPr>
        <w:t>...</w:t>
      </w:r>
      <w:r w:rsidR="001A604D">
        <w:rPr>
          <w:rFonts w:ascii="Times New Roman" w:hAnsi="Times New Roman" w:cs="Times New Roman"/>
          <w:sz w:val="28"/>
          <w:szCs w:val="28"/>
        </w:rPr>
        <w:t>……</w:t>
      </w:r>
      <w:r w:rsidR="00A33EF0">
        <w:rPr>
          <w:rFonts w:ascii="Times New Roman" w:hAnsi="Times New Roman" w:cs="Times New Roman"/>
          <w:sz w:val="28"/>
          <w:szCs w:val="28"/>
        </w:rPr>
        <w:t>3</w:t>
      </w:r>
    </w:p>
    <w:p w:rsidR="001A604D" w:rsidRPr="001A604D" w:rsidRDefault="001A604D" w:rsidP="001A604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Pr="001A604D">
        <w:rPr>
          <w:rFonts w:ascii="Times New Roman" w:hAnsi="Times New Roman" w:cs="Times New Roman"/>
          <w:sz w:val="28"/>
          <w:szCs w:val="28"/>
        </w:rPr>
        <w:t>Экономические Взгляды Древнегреческих Мыслителей</w:t>
      </w:r>
      <w:r>
        <w:rPr>
          <w:rFonts w:ascii="Times New Roman" w:hAnsi="Times New Roman" w:cs="Times New Roman"/>
          <w:sz w:val="28"/>
          <w:szCs w:val="28"/>
        </w:rPr>
        <w:t>………………</w:t>
      </w:r>
      <w:r w:rsidR="00905456">
        <w:rPr>
          <w:rFonts w:ascii="Times New Roman" w:hAnsi="Times New Roman" w:cs="Times New Roman"/>
          <w:sz w:val="28"/>
          <w:szCs w:val="28"/>
        </w:rPr>
        <w:t>…</w:t>
      </w:r>
      <w:r>
        <w:rPr>
          <w:rFonts w:ascii="Times New Roman" w:hAnsi="Times New Roman" w:cs="Times New Roman"/>
          <w:sz w:val="28"/>
          <w:szCs w:val="28"/>
        </w:rPr>
        <w:t>….</w:t>
      </w:r>
      <w:r w:rsidR="00A33EF0">
        <w:rPr>
          <w:rFonts w:ascii="Times New Roman" w:hAnsi="Times New Roman" w:cs="Times New Roman"/>
          <w:sz w:val="28"/>
          <w:szCs w:val="28"/>
        </w:rPr>
        <w:t>4</w:t>
      </w:r>
    </w:p>
    <w:p w:rsidR="001A604D" w:rsidRPr="001A604D" w:rsidRDefault="001A604D" w:rsidP="001A604D">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2.</w:t>
      </w:r>
      <w:r w:rsidRPr="001A604D">
        <w:rPr>
          <w:rFonts w:ascii="Times New Roman" w:hAnsi="Times New Roman" w:cs="Times New Roman"/>
          <w:bCs/>
          <w:sz w:val="28"/>
          <w:szCs w:val="28"/>
        </w:rPr>
        <w:t>Экономическое развитие грече</w:t>
      </w:r>
      <w:r w:rsidR="00905456">
        <w:rPr>
          <w:rFonts w:ascii="Times New Roman" w:hAnsi="Times New Roman" w:cs="Times New Roman"/>
          <w:bCs/>
          <w:sz w:val="28"/>
          <w:szCs w:val="28"/>
        </w:rPr>
        <w:t>ских земель в III-II тыс. до н.</w:t>
      </w:r>
      <w:r w:rsidRPr="001A604D">
        <w:rPr>
          <w:rFonts w:ascii="Times New Roman" w:hAnsi="Times New Roman" w:cs="Times New Roman"/>
          <w:bCs/>
          <w:sz w:val="28"/>
          <w:szCs w:val="28"/>
        </w:rPr>
        <w:t>э</w:t>
      </w:r>
      <w:r>
        <w:rPr>
          <w:rFonts w:ascii="Times New Roman" w:hAnsi="Times New Roman" w:cs="Times New Roman"/>
          <w:bCs/>
          <w:sz w:val="28"/>
          <w:szCs w:val="28"/>
        </w:rPr>
        <w:t>………</w:t>
      </w:r>
      <w:r w:rsidR="00905456">
        <w:rPr>
          <w:rFonts w:ascii="Times New Roman" w:hAnsi="Times New Roman" w:cs="Times New Roman"/>
          <w:bCs/>
          <w:sz w:val="28"/>
          <w:szCs w:val="28"/>
        </w:rPr>
        <w:t>...</w:t>
      </w:r>
      <w:r>
        <w:rPr>
          <w:rFonts w:ascii="Times New Roman" w:hAnsi="Times New Roman" w:cs="Times New Roman"/>
          <w:bCs/>
          <w:sz w:val="28"/>
          <w:szCs w:val="28"/>
        </w:rPr>
        <w:t>……</w:t>
      </w:r>
      <w:r w:rsidR="00A33EF0">
        <w:rPr>
          <w:rFonts w:ascii="Times New Roman" w:hAnsi="Times New Roman" w:cs="Times New Roman"/>
          <w:bCs/>
          <w:sz w:val="28"/>
          <w:szCs w:val="28"/>
        </w:rPr>
        <w:t>8</w:t>
      </w:r>
    </w:p>
    <w:p w:rsidR="00F80EAB" w:rsidRDefault="00F80EAB" w:rsidP="00F80EA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Заключение </w:t>
      </w:r>
      <w:r w:rsidR="001A604D">
        <w:rPr>
          <w:rFonts w:ascii="Times New Roman" w:hAnsi="Times New Roman" w:cs="Times New Roman"/>
          <w:sz w:val="28"/>
          <w:szCs w:val="28"/>
        </w:rPr>
        <w:t>………………………………………………………………………</w:t>
      </w:r>
      <w:r w:rsidR="00A33EF0">
        <w:rPr>
          <w:rFonts w:ascii="Times New Roman" w:hAnsi="Times New Roman" w:cs="Times New Roman"/>
          <w:sz w:val="28"/>
          <w:szCs w:val="28"/>
        </w:rPr>
        <w:t>11</w:t>
      </w:r>
    </w:p>
    <w:p w:rsidR="00F80EAB" w:rsidRDefault="00F80EAB" w:rsidP="00F80EA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1A604D">
        <w:rPr>
          <w:rFonts w:ascii="Times New Roman" w:hAnsi="Times New Roman" w:cs="Times New Roman"/>
          <w:sz w:val="28"/>
          <w:szCs w:val="28"/>
        </w:rPr>
        <w:t>………………………………………………………………</w:t>
      </w:r>
      <w:r w:rsidR="00A33EF0">
        <w:rPr>
          <w:rFonts w:ascii="Times New Roman" w:hAnsi="Times New Roman" w:cs="Times New Roman"/>
          <w:sz w:val="28"/>
          <w:szCs w:val="28"/>
        </w:rPr>
        <w:t>14</w:t>
      </w:r>
    </w:p>
    <w:bookmarkEnd w:id="0"/>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F80EAB" w:rsidRDefault="00F80EAB" w:rsidP="00F80EAB">
      <w:pPr>
        <w:spacing w:after="0" w:line="360" w:lineRule="auto"/>
        <w:jc w:val="both"/>
        <w:rPr>
          <w:rFonts w:ascii="Times New Roman" w:hAnsi="Times New Roman" w:cs="Times New Roman"/>
          <w:sz w:val="28"/>
          <w:szCs w:val="28"/>
        </w:rPr>
      </w:pPr>
    </w:p>
    <w:p w:rsidR="001A604D" w:rsidRDefault="001A604D" w:rsidP="00F80EAB">
      <w:pPr>
        <w:spacing w:after="0" w:line="360" w:lineRule="auto"/>
        <w:jc w:val="both"/>
        <w:rPr>
          <w:rFonts w:ascii="Times New Roman" w:hAnsi="Times New Roman" w:cs="Times New Roman"/>
          <w:sz w:val="28"/>
          <w:szCs w:val="28"/>
        </w:rPr>
      </w:pPr>
    </w:p>
    <w:p w:rsidR="00F80EAB" w:rsidRPr="001A604D" w:rsidRDefault="00F80EAB" w:rsidP="00F80EAB">
      <w:pPr>
        <w:spacing w:after="0" w:line="360" w:lineRule="auto"/>
        <w:jc w:val="both"/>
        <w:rPr>
          <w:rFonts w:ascii="Times New Roman" w:hAnsi="Times New Roman" w:cs="Times New Roman"/>
          <w:b/>
          <w:sz w:val="28"/>
          <w:szCs w:val="28"/>
        </w:rPr>
      </w:pPr>
      <w:r w:rsidRPr="001A604D">
        <w:rPr>
          <w:rFonts w:ascii="Times New Roman" w:hAnsi="Times New Roman" w:cs="Times New Roman"/>
          <w:b/>
          <w:sz w:val="28"/>
          <w:szCs w:val="28"/>
        </w:rPr>
        <w:lastRenderedPageBreak/>
        <w:t>Введение</w:t>
      </w:r>
    </w:p>
    <w:p w:rsidR="00F80EAB" w:rsidRDefault="00F80EAB" w:rsidP="00F80EAB">
      <w:pPr>
        <w:spacing w:after="0" w:line="360" w:lineRule="auto"/>
        <w:jc w:val="both"/>
        <w:rPr>
          <w:rFonts w:ascii="Times New Roman" w:hAnsi="Times New Roman" w:cs="Times New Roman"/>
          <w:sz w:val="28"/>
          <w:szCs w:val="28"/>
        </w:rPr>
      </w:pP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В наш индустриально и экономически развитый век не может вызывать сомнения необходимость изучения становления экономики человечества. Экономика стран Древнего Востока, экономика древних античных государств, - во всех этих, на первый взгляд казалось бы примитивных, устроениях внутреннего хозяйства есть, чему поучиться! - Например, в Древнем Египте было хорошо развито разделение труда, а Древняя Греция считается родиной зачатков банковских операций и элементов безвалютных расчетов. И, как известно, изучать историю необходимо прежде всего для того, чтобы не повторять ошибок прошлого в будущем. История экономики в данном случае - не исключение. Главное отличие экономики Древней Греции (равно как и экономик других античных государств) от других древних государств состоит в том, что главной производительной силой общества были рабы. Таким образом, экономика Древней Греции основывалась на труде рабов, являвшихся главными производителями материальных благ.:</w:t>
      </w:r>
    </w:p>
    <w:p w:rsidR="00F80EAB" w:rsidRPr="00F80EAB" w:rsidRDefault="00F80EAB" w:rsidP="00F80EA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F80EAB">
        <w:rPr>
          <w:rFonts w:ascii="Times New Roman" w:hAnsi="Times New Roman" w:cs="Times New Roman"/>
          <w:sz w:val="28"/>
          <w:szCs w:val="28"/>
        </w:rPr>
        <w:t xml:space="preserve"> военнопленные и отчасти за</w:t>
      </w:r>
      <w:r>
        <w:rPr>
          <w:rFonts w:ascii="Times New Roman" w:hAnsi="Times New Roman" w:cs="Times New Roman"/>
          <w:sz w:val="28"/>
          <w:szCs w:val="28"/>
        </w:rPr>
        <w:t>хваченные в плен мирные жители;</w:t>
      </w:r>
    </w:p>
    <w:p w:rsidR="00F80EAB" w:rsidRPr="00F80EAB" w:rsidRDefault="00F80EAB" w:rsidP="00F80EA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F80EAB">
        <w:rPr>
          <w:rFonts w:ascii="Times New Roman" w:hAnsi="Times New Roman" w:cs="Times New Roman"/>
          <w:sz w:val="28"/>
          <w:szCs w:val="28"/>
        </w:rPr>
        <w:t xml:space="preserve"> продаваемые правящей аристократией в</w:t>
      </w:r>
      <w:r>
        <w:rPr>
          <w:rFonts w:ascii="Times New Roman" w:hAnsi="Times New Roman" w:cs="Times New Roman"/>
          <w:sz w:val="28"/>
          <w:szCs w:val="28"/>
        </w:rPr>
        <w:t>арварских народов соплеменники;</w:t>
      </w:r>
    </w:p>
    <w:p w:rsidR="00F80EAB" w:rsidRPr="00F80EAB" w:rsidRDefault="00F80EAB" w:rsidP="00F80EA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воспроизводство рабов;</w:t>
      </w:r>
    </w:p>
    <w:p w:rsidR="00F80EAB" w:rsidRPr="00F80EAB" w:rsidRDefault="00F80EAB" w:rsidP="00F80EA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F80EAB">
        <w:rPr>
          <w:rFonts w:ascii="Times New Roman" w:hAnsi="Times New Roman" w:cs="Times New Roman"/>
          <w:sz w:val="28"/>
          <w:szCs w:val="28"/>
        </w:rPr>
        <w:t xml:space="preserve"> пираты и похитители своб</w:t>
      </w:r>
      <w:r>
        <w:rPr>
          <w:rFonts w:ascii="Times New Roman" w:hAnsi="Times New Roman" w:cs="Times New Roman"/>
          <w:sz w:val="28"/>
          <w:szCs w:val="28"/>
        </w:rPr>
        <w:t>одных людей.</w:t>
      </w:r>
    </w:p>
    <w:p w:rsid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xml:space="preserve">Цель данной работы - раскрыть сущность экономики Древней Греции. Для достижения данной цели необходимо решить следующие задачи: изучить основные экономические мысли наиболее известных древнегреческих мыслителей и наиболее яркие периоды государственного строя Древней Греции. </w:t>
      </w:r>
    </w:p>
    <w:p w:rsidR="00F80EAB" w:rsidRDefault="00F80EAB" w:rsidP="00F80EAB">
      <w:pPr>
        <w:spacing w:after="0" w:line="360" w:lineRule="auto"/>
        <w:ind w:firstLine="708"/>
        <w:jc w:val="both"/>
        <w:rPr>
          <w:rFonts w:ascii="Times New Roman" w:hAnsi="Times New Roman" w:cs="Times New Roman"/>
          <w:sz w:val="28"/>
          <w:szCs w:val="28"/>
        </w:rPr>
      </w:pPr>
    </w:p>
    <w:p w:rsidR="00F80EAB" w:rsidRDefault="00F80EAB" w:rsidP="00F80EAB">
      <w:pPr>
        <w:spacing w:after="0" w:line="360" w:lineRule="auto"/>
        <w:ind w:firstLine="708"/>
        <w:jc w:val="both"/>
        <w:rPr>
          <w:rFonts w:ascii="Times New Roman" w:hAnsi="Times New Roman" w:cs="Times New Roman"/>
          <w:sz w:val="28"/>
          <w:szCs w:val="28"/>
        </w:rPr>
      </w:pPr>
    </w:p>
    <w:p w:rsidR="00F80EAB" w:rsidRDefault="00F80EAB" w:rsidP="00F80EAB">
      <w:pPr>
        <w:spacing w:after="0" w:line="360" w:lineRule="auto"/>
        <w:ind w:firstLine="708"/>
        <w:jc w:val="both"/>
        <w:rPr>
          <w:rFonts w:ascii="Times New Roman" w:hAnsi="Times New Roman" w:cs="Times New Roman"/>
          <w:sz w:val="28"/>
          <w:szCs w:val="28"/>
        </w:rPr>
      </w:pPr>
    </w:p>
    <w:p w:rsidR="00F80EAB" w:rsidRDefault="00F80EAB" w:rsidP="00F80EAB">
      <w:pPr>
        <w:spacing w:after="0" w:line="360" w:lineRule="auto"/>
        <w:ind w:firstLine="708"/>
        <w:jc w:val="both"/>
        <w:rPr>
          <w:rFonts w:ascii="Times New Roman" w:hAnsi="Times New Roman" w:cs="Times New Roman"/>
          <w:sz w:val="28"/>
          <w:szCs w:val="28"/>
        </w:rPr>
      </w:pPr>
    </w:p>
    <w:p w:rsidR="00F80EAB" w:rsidRDefault="00F80EAB" w:rsidP="00F80EAB">
      <w:pPr>
        <w:spacing w:after="0" w:line="360" w:lineRule="auto"/>
        <w:ind w:firstLine="708"/>
        <w:jc w:val="both"/>
        <w:rPr>
          <w:rFonts w:ascii="Times New Roman" w:hAnsi="Times New Roman" w:cs="Times New Roman"/>
          <w:sz w:val="28"/>
          <w:szCs w:val="28"/>
        </w:rPr>
      </w:pPr>
    </w:p>
    <w:p w:rsidR="00F80EAB" w:rsidRPr="00F80EAB" w:rsidRDefault="00F80EAB" w:rsidP="00F80EAB">
      <w:pPr>
        <w:pStyle w:val="a3"/>
        <w:numPr>
          <w:ilvl w:val="0"/>
          <w:numId w:val="1"/>
        </w:numPr>
        <w:spacing w:after="0" w:line="360" w:lineRule="auto"/>
        <w:jc w:val="both"/>
        <w:rPr>
          <w:rFonts w:ascii="Times New Roman" w:hAnsi="Times New Roman" w:cs="Times New Roman"/>
          <w:b/>
          <w:sz w:val="28"/>
          <w:szCs w:val="28"/>
        </w:rPr>
      </w:pPr>
      <w:r w:rsidRPr="00F80EAB">
        <w:rPr>
          <w:rFonts w:ascii="Times New Roman" w:hAnsi="Times New Roman" w:cs="Times New Roman"/>
          <w:b/>
          <w:sz w:val="28"/>
          <w:szCs w:val="28"/>
        </w:rPr>
        <w:lastRenderedPageBreak/>
        <w:t>Экономические Взгляды Древнегреческих Мыслителей</w:t>
      </w:r>
    </w:p>
    <w:p w:rsidR="00F80EAB" w:rsidRPr="00F80EAB" w:rsidRDefault="00F80EAB" w:rsidP="00F80EAB">
      <w:pPr>
        <w:pStyle w:val="a3"/>
        <w:spacing w:after="0" w:line="360" w:lineRule="auto"/>
        <w:ind w:left="1068"/>
        <w:jc w:val="both"/>
        <w:rPr>
          <w:rFonts w:ascii="Times New Roman" w:hAnsi="Times New Roman" w:cs="Times New Roman"/>
          <w:sz w:val="28"/>
          <w:szCs w:val="28"/>
        </w:rPr>
      </w:pP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Наибольшую роль в истории экономических учений Древней Греции сыграли произведения известных мыслителей Ксенофонта, Платона и Аристотеля.</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Экономические взгляды Ксенофонта (430- 355 г. до н.э.) - ученика известного древнегреческого философа Сократа - изложены в работе «Домострой», подготовленной как руководство для ведения рабовладельческого хозяйства. Он характеризовал домоводство  как науку о ведении и обогащении хозяйства. Основной отраслью рабовладельческой экономики Ксенофонт считал земледелие, которое он квалифицировал как наиболее достойный вид занятия. Основную цель хозяйственной деятельности он видел в обеспечении производства полезных вещей. К ремеслам и торговле Ксенофонт относился отрицательно, считал их занятием, пригодным только для рабов. Вместе с тем в интересах рабовладельческого хозяйства Ксенофонт допускал использование товарно-денежных отношений.</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«Домострой» содержал многочисленные советы рабовладельцам в области хозяйственной деятельности. Их уделом являлось руководство хозяйством, эксплуатация рабов. Ксенофонт выражал презрение к физическому труду, квалифицируя его как занятие, пригодное только для рабов, с которыми необходимо обращаться как с животными.</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Ксенофонт стал одним из первых среди мыслителей древности, который уделил большое внимание вопросам разделения труда, рассматривая его как естественное явление, как важное условие увеличения производства потребительных стоимостей. Ксенофонт впервые указал на взаимосвязь между развитием разделения труда и рынком</w:t>
      </w:r>
      <w:r>
        <w:rPr>
          <w:rFonts w:ascii="Times New Roman" w:hAnsi="Times New Roman" w:cs="Times New Roman"/>
          <w:sz w:val="28"/>
          <w:szCs w:val="28"/>
        </w:rPr>
        <w:t>.</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xml:space="preserve">      Экономические идеи занимали значительное место в сочинениях древнегреческого философа Платона (427-347 гг. до н.э.). Наиболее известна его работа «Политика или государство». Социально-экономическая </w:t>
      </w:r>
      <w:r w:rsidRPr="00F80EAB">
        <w:rPr>
          <w:rFonts w:ascii="Times New Roman" w:hAnsi="Times New Roman" w:cs="Times New Roman"/>
          <w:sz w:val="28"/>
          <w:szCs w:val="28"/>
        </w:rPr>
        <w:lastRenderedPageBreak/>
        <w:t>концепция Платона получила концентрированное выражение в проекте идеального государства. Платон рассматривал государство как сообщество людей, порожденное самой природой, впервые высказав мысль о неизбежности деления государства на две части: на богатых и бедных.</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Платон уделял большое внимание проблеме разделения труда, рассматривая его как естественное явление. В его концепции обосновывалось прирожденное неравенство людей. Деление на свободных и рабов он толковал как состояние, данное самой природой. Рабы рассматривались в качестве основной производительной силы, а их эксплуатация - как средство обогащения рабовладельцев. Свободными гражданами могли быть только греки.</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Главной отраслью хозяйства Платон считал земледелие, но одобрительно относился и к ремёслам. Экономическую основу государства он видел в натуральном хозяйстве, базирующемся на эксплуатации рабов. Он допускал мелкую торговлю, которая призвана была обслуживать разделение труда. Однако к торговой прибыли Платон относился весьма отрицательно. По его мнению, торговлей должны заниматься в основном иностранцы, рабы. В идеальном государстве Платона свободные люди делились на три сословия: 1) философов, призванных управлять государством; 2) воинов; 3) землевладельцев, ремесленников и мелких торговцев. Рабы не включались ни в одно из этих сосло</w:t>
      </w:r>
      <w:r>
        <w:rPr>
          <w:rFonts w:ascii="Times New Roman" w:hAnsi="Times New Roman" w:cs="Times New Roman"/>
          <w:sz w:val="28"/>
          <w:szCs w:val="28"/>
        </w:rPr>
        <w:t>вий.</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xml:space="preserve">     Наибольший вклад в развитие экономической мысли Древней Греции внес мыслитель древности Аристотель (384-322 г. до н.э.). Будучи учеником Платона, он не разделял платоновского идеализма. Проявляя колебания между материализмом и идеализмом, он шел к материализму. Его политические взгляды изложены в работе «Политика» и других произведениях. Он  - противник аристократического строя, олигархической власти, сторонник рабовладельческой демократии. Аристотель оправдывал деление людей на рабов и свободных, воспринимая его как естественное. По его мнению, свобода была уделом лишь эллинов. Что касается иностранцев </w:t>
      </w:r>
      <w:r w:rsidRPr="00F80EAB">
        <w:rPr>
          <w:rFonts w:ascii="Times New Roman" w:hAnsi="Times New Roman" w:cs="Times New Roman"/>
          <w:sz w:val="28"/>
          <w:szCs w:val="28"/>
        </w:rPr>
        <w:lastRenderedPageBreak/>
        <w:t>(варваров), то они по своей природе могли быть только рабами. Граждан Греции он делил на пять групп (классов): 1) земледельческий класс, 2) класс ремесленников, 3) торговый класс, 4) наёмные рабочие, 5) военные. Рабы составляли отдельную группу, не включавшуюся в гражданскую общину. Рабство Аристотель связывал с естественным разделением труда, считая, что рабы по своей природе являются таковыми и способны только к физическому труду. Раб приравнивался к другим вещам, принадлежавшим свободным, включался в их имущество.</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Выдающейся заслугой Аристотеля в развитии экономической мысли является его попытка проникнуть в сущность экономических явлений, вскрыть их закономерности. Он положил начало экономическому анализу, что проявилось в подходе к определению предмета экономической науки, в изучении обмена, форм стоимости и т.д.</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Аристотель рассматривал экономические явления с точки зрения наибольшей пользы. Всё, что соответствовало интересам укрепления хозяйства, принималось как естественное и справедливое. Естественные явления Аристотель относил к экономике, которая раскрывала источники «истинного богатства», состоящего из потребительных стоимостей. Экономика обеспечивала изучение путей укрепления натурального хозяйства; возможности расширения производства потребительных стоимостей. Это соответствовало поддержанию умеренных размеров богатства, сторонником которых был Аристотель, отвергавший чрезмерное накопление денег, обогащение за счёт спекулятивной торговли, ростовщичества и т.п. Он допускал меновую то</w:t>
      </w:r>
      <w:r>
        <w:rPr>
          <w:rFonts w:ascii="Times New Roman" w:hAnsi="Times New Roman" w:cs="Times New Roman"/>
          <w:sz w:val="28"/>
          <w:szCs w:val="28"/>
        </w:rPr>
        <w:t>рговлю и относил её к экономике.</w:t>
      </w:r>
    </w:p>
    <w:p w:rsid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xml:space="preserve">     Представляет интерес  то, как Аристотель рассматривал форму стоимости. Денежная форма товара принималась как развитие простой формы стоимости. Хотя он не мог научно объяснить происхождение и сущность денег, однако важно то, что он связывал их с развитием обмена, </w:t>
      </w:r>
      <w:r w:rsidRPr="00F80EAB">
        <w:rPr>
          <w:rFonts w:ascii="Times New Roman" w:hAnsi="Times New Roman" w:cs="Times New Roman"/>
          <w:sz w:val="28"/>
          <w:szCs w:val="28"/>
        </w:rPr>
        <w:lastRenderedPageBreak/>
        <w:t>положил начало рассмотрению функций денег в качестве меры стоимости и средства обращения.</w:t>
      </w: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Pr="001A604D" w:rsidRDefault="00447272" w:rsidP="001A604D">
      <w:pPr>
        <w:spacing w:after="0" w:line="360" w:lineRule="auto"/>
        <w:ind w:firstLine="708"/>
        <w:jc w:val="both"/>
        <w:rPr>
          <w:rFonts w:ascii="Times New Roman" w:hAnsi="Times New Roman" w:cs="Times New Roman"/>
          <w:b/>
          <w:bCs/>
          <w:sz w:val="28"/>
          <w:szCs w:val="28"/>
        </w:rPr>
      </w:pPr>
      <w:r>
        <w:rPr>
          <w:rFonts w:ascii="Times New Roman" w:hAnsi="Times New Roman" w:cs="Times New Roman"/>
          <w:b/>
          <w:bCs/>
          <w:sz w:val="28"/>
          <w:szCs w:val="28"/>
        </w:rPr>
        <w:lastRenderedPageBreak/>
        <w:t>2</w:t>
      </w:r>
      <w:r w:rsidR="001A604D">
        <w:rPr>
          <w:rFonts w:ascii="Times New Roman" w:hAnsi="Times New Roman" w:cs="Times New Roman"/>
          <w:b/>
          <w:bCs/>
          <w:sz w:val="28"/>
          <w:szCs w:val="28"/>
        </w:rPr>
        <w:t>.</w:t>
      </w:r>
      <w:r w:rsidR="001A604D" w:rsidRPr="001A604D">
        <w:rPr>
          <w:rFonts w:ascii="Times New Roman" w:hAnsi="Times New Roman" w:cs="Times New Roman"/>
          <w:b/>
          <w:bCs/>
          <w:sz w:val="28"/>
          <w:szCs w:val="28"/>
        </w:rPr>
        <w:t>Экономическое развитие греческих земель в III-II тыс. до н. э.</w:t>
      </w:r>
    </w:p>
    <w:p w:rsidR="001A604D" w:rsidRPr="001A604D" w:rsidRDefault="001A604D" w:rsidP="001A604D">
      <w:pPr>
        <w:spacing w:after="0" w:line="360" w:lineRule="auto"/>
        <w:ind w:firstLine="708"/>
        <w:jc w:val="both"/>
        <w:rPr>
          <w:rFonts w:ascii="Times New Roman" w:hAnsi="Times New Roman" w:cs="Times New Roman"/>
          <w:sz w:val="28"/>
          <w:szCs w:val="28"/>
        </w:rPr>
      </w:pPr>
    </w:p>
    <w:p w:rsidR="001A604D" w:rsidRPr="001A604D" w:rsidRDefault="001A604D" w:rsidP="001A604D">
      <w:pPr>
        <w:spacing w:after="0" w:line="360" w:lineRule="auto"/>
        <w:ind w:firstLine="708"/>
        <w:jc w:val="both"/>
        <w:rPr>
          <w:rFonts w:ascii="Times New Roman" w:hAnsi="Times New Roman" w:cs="Times New Roman"/>
          <w:sz w:val="28"/>
          <w:szCs w:val="28"/>
        </w:rPr>
      </w:pPr>
      <w:r w:rsidRPr="001A604D">
        <w:rPr>
          <w:rFonts w:ascii="Times New Roman" w:hAnsi="Times New Roman" w:cs="Times New Roman"/>
          <w:sz w:val="28"/>
          <w:szCs w:val="28"/>
        </w:rPr>
        <w:t>III—II тыс. до н. э. на территории Греции обычно называют эпохой бронзы. Вэтот период бронзовые орудия труда распро</w:t>
      </w:r>
      <w:r w:rsidRPr="001A604D">
        <w:rPr>
          <w:rFonts w:ascii="Times New Roman" w:hAnsi="Times New Roman" w:cs="Times New Roman"/>
          <w:sz w:val="28"/>
          <w:szCs w:val="28"/>
        </w:rPr>
        <w:softHyphen/>
        <w:t>страняются и на островах Эгейскогоморя, и в материковой части, способствуя ускорению экономического развития исоз</w:t>
      </w:r>
      <w:r w:rsidRPr="001A604D">
        <w:rPr>
          <w:rFonts w:ascii="Times New Roman" w:hAnsi="Times New Roman" w:cs="Times New Roman"/>
          <w:sz w:val="28"/>
          <w:szCs w:val="28"/>
        </w:rPr>
        <w:softHyphen/>
        <w:t>данию первых государств. На протяжении III тыс. до н. э. наи</w:t>
      </w:r>
      <w:r w:rsidRPr="001A604D">
        <w:rPr>
          <w:rFonts w:ascii="Times New Roman" w:hAnsi="Times New Roman" w:cs="Times New Roman"/>
          <w:sz w:val="28"/>
          <w:szCs w:val="28"/>
        </w:rPr>
        <w:softHyphen/>
        <w:t>болееразвитыми были Кикладские острова, расположенные в южной части Эгейскогоморя. С начала II тыс. до н. э. наибо</w:t>
      </w:r>
      <w:r w:rsidRPr="001A604D">
        <w:rPr>
          <w:rFonts w:ascii="Times New Roman" w:hAnsi="Times New Roman" w:cs="Times New Roman"/>
          <w:sz w:val="28"/>
          <w:szCs w:val="28"/>
        </w:rPr>
        <w:softHyphen/>
        <w:t>лее влиятельным среди других становитсяостров Крит, нахо</w:t>
      </w:r>
      <w:r w:rsidRPr="001A604D">
        <w:rPr>
          <w:rFonts w:ascii="Times New Roman" w:hAnsi="Times New Roman" w:cs="Times New Roman"/>
          <w:sz w:val="28"/>
          <w:szCs w:val="28"/>
        </w:rPr>
        <w:softHyphen/>
        <w:t>дившийся на пересечении древних морских путей. Критская(или Минойская) цивилизация достигла своего расцвета при</w:t>
      </w:r>
      <w:r w:rsidRPr="001A604D">
        <w:rPr>
          <w:rFonts w:ascii="Times New Roman" w:hAnsi="Times New Roman" w:cs="Times New Roman"/>
          <w:sz w:val="28"/>
          <w:szCs w:val="28"/>
        </w:rPr>
        <w:softHyphen/>
        <w:t>мерно к середине IIтыс. до н. э.</w:t>
      </w:r>
    </w:p>
    <w:p w:rsidR="001A604D" w:rsidRPr="001A604D" w:rsidRDefault="001A604D" w:rsidP="001A604D">
      <w:pPr>
        <w:spacing w:after="0" w:line="360" w:lineRule="auto"/>
        <w:ind w:firstLine="708"/>
        <w:jc w:val="both"/>
        <w:rPr>
          <w:rFonts w:ascii="Times New Roman" w:hAnsi="Times New Roman" w:cs="Times New Roman"/>
          <w:sz w:val="28"/>
          <w:szCs w:val="28"/>
        </w:rPr>
      </w:pPr>
      <w:r w:rsidRPr="001A604D">
        <w:rPr>
          <w:rFonts w:ascii="Times New Roman" w:hAnsi="Times New Roman" w:cs="Times New Roman"/>
          <w:sz w:val="28"/>
          <w:szCs w:val="28"/>
        </w:rPr>
        <w:t>Развитие материковой Греции в III тыс. до н. э. шло не столь быстрымитемпами, однако в некоторых прибрежных об</w:t>
      </w:r>
      <w:r w:rsidRPr="001A604D">
        <w:rPr>
          <w:rFonts w:ascii="Times New Roman" w:hAnsi="Times New Roman" w:cs="Times New Roman"/>
          <w:sz w:val="28"/>
          <w:szCs w:val="28"/>
        </w:rPr>
        <w:softHyphen/>
        <w:t>ластях, уже во второй половине IIIтыс. до н. э. возникают до</w:t>
      </w:r>
      <w:r w:rsidRPr="001A604D">
        <w:rPr>
          <w:rFonts w:ascii="Times New Roman" w:hAnsi="Times New Roman" w:cs="Times New Roman"/>
          <w:sz w:val="28"/>
          <w:szCs w:val="28"/>
        </w:rPr>
        <w:softHyphen/>
        <w:t>вольно развитые культуры.</w:t>
      </w:r>
    </w:p>
    <w:p w:rsidR="001A604D" w:rsidRPr="001A604D" w:rsidRDefault="001A604D" w:rsidP="001A604D">
      <w:pPr>
        <w:spacing w:after="0" w:line="360" w:lineRule="auto"/>
        <w:ind w:firstLine="708"/>
        <w:jc w:val="both"/>
        <w:rPr>
          <w:rFonts w:ascii="Times New Roman" w:hAnsi="Times New Roman" w:cs="Times New Roman"/>
          <w:sz w:val="28"/>
          <w:szCs w:val="28"/>
        </w:rPr>
      </w:pPr>
      <w:r w:rsidRPr="001A604D">
        <w:rPr>
          <w:rFonts w:ascii="Times New Roman" w:hAnsi="Times New Roman" w:cs="Times New Roman"/>
          <w:sz w:val="28"/>
          <w:szCs w:val="28"/>
        </w:rPr>
        <w:t>На протяжении III тыс. до н. э. значительных успехов достигают металлургия икерамическое производство, где примерно с XXIII в. до н. э. стал применятьсягончарный круг. В сельском хозяйстве ведущие позиции занимает так называемаясредиземномор</w:t>
      </w:r>
      <w:r w:rsidRPr="001A604D">
        <w:rPr>
          <w:rFonts w:ascii="Times New Roman" w:hAnsi="Times New Roman" w:cs="Times New Roman"/>
          <w:sz w:val="28"/>
          <w:szCs w:val="28"/>
        </w:rPr>
        <w:softHyphen/>
        <w:t>ская триада: злаковые (особенно ячмень), виноград, оливки.</w:t>
      </w:r>
    </w:p>
    <w:p w:rsidR="001A604D" w:rsidRPr="001A604D" w:rsidRDefault="001A604D" w:rsidP="001A604D">
      <w:pPr>
        <w:spacing w:after="0" w:line="360" w:lineRule="auto"/>
        <w:ind w:firstLine="708"/>
        <w:jc w:val="both"/>
        <w:rPr>
          <w:rFonts w:ascii="Times New Roman" w:hAnsi="Times New Roman" w:cs="Times New Roman"/>
          <w:sz w:val="28"/>
          <w:szCs w:val="28"/>
        </w:rPr>
      </w:pPr>
      <w:r w:rsidRPr="001A604D">
        <w:rPr>
          <w:rFonts w:ascii="Times New Roman" w:hAnsi="Times New Roman" w:cs="Times New Roman"/>
          <w:sz w:val="28"/>
          <w:szCs w:val="28"/>
        </w:rPr>
        <w:t>Наиболее активно в III и первой половине II тыс. до н. э. развивалисьгреческие острова, на которых особое значение получают морские промыслы,торговля, ремесла, в том числе и художественные. Кикладские мореходыподдерживали связи с землями, расположенными в бассейнах Эгейского иАдриатиче</w:t>
      </w:r>
      <w:r w:rsidRPr="001A604D">
        <w:rPr>
          <w:rFonts w:ascii="Times New Roman" w:hAnsi="Times New Roman" w:cs="Times New Roman"/>
          <w:sz w:val="28"/>
          <w:szCs w:val="28"/>
        </w:rPr>
        <w:softHyphen/>
        <w:t>ского морей, достигали берегов Испании, Дуная.</w:t>
      </w:r>
    </w:p>
    <w:p w:rsidR="001A604D" w:rsidRPr="001A604D" w:rsidRDefault="001A604D" w:rsidP="001A604D">
      <w:pPr>
        <w:spacing w:after="0" w:line="360" w:lineRule="auto"/>
        <w:ind w:firstLine="708"/>
        <w:jc w:val="both"/>
        <w:rPr>
          <w:rFonts w:ascii="Times New Roman" w:hAnsi="Times New Roman" w:cs="Times New Roman"/>
          <w:sz w:val="28"/>
          <w:szCs w:val="28"/>
        </w:rPr>
      </w:pPr>
      <w:r w:rsidRPr="001A604D">
        <w:rPr>
          <w:rFonts w:ascii="Times New Roman" w:hAnsi="Times New Roman" w:cs="Times New Roman"/>
          <w:sz w:val="28"/>
          <w:szCs w:val="28"/>
        </w:rPr>
        <w:t>Основой экономики Крита и ахейских государств было сель</w:t>
      </w:r>
      <w:r w:rsidRPr="001A604D">
        <w:rPr>
          <w:rFonts w:ascii="Times New Roman" w:hAnsi="Times New Roman" w:cs="Times New Roman"/>
          <w:sz w:val="28"/>
          <w:szCs w:val="28"/>
        </w:rPr>
        <w:softHyphen/>
        <w:t>ское хозяйство,ведущей отраслью которого было земледелие, однако и животноводство (особенноовцеводство) играло важ</w:t>
      </w:r>
      <w:r w:rsidRPr="001A604D">
        <w:rPr>
          <w:rFonts w:ascii="Times New Roman" w:hAnsi="Times New Roman" w:cs="Times New Roman"/>
          <w:sz w:val="28"/>
          <w:szCs w:val="28"/>
        </w:rPr>
        <w:softHyphen/>
        <w:t>ную роль. Среди ремесел основное значение имелиметаллур</w:t>
      </w:r>
      <w:r w:rsidRPr="001A604D">
        <w:rPr>
          <w:rFonts w:ascii="Times New Roman" w:hAnsi="Times New Roman" w:cs="Times New Roman"/>
          <w:sz w:val="28"/>
          <w:szCs w:val="28"/>
        </w:rPr>
        <w:softHyphen/>
        <w:t xml:space="preserve">гия и керамическое производство. Крит и </w:t>
      </w:r>
      <w:r w:rsidRPr="001A604D">
        <w:rPr>
          <w:rFonts w:ascii="Times New Roman" w:hAnsi="Times New Roman" w:cs="Times New Roman"/>
          <w:sz w:val="28"/>
          <w:szCs w:val="28"/>
        </w:rPr>
        <w:lastRenderedPageBreak/>
        <w:t>ахейские государстваподдерживали внешнеторговые связи с Египтом, Кипром, Вос</w:t>
      </w:r>
      <w:r w:rsidRPr="001A604D">
        <w:rPr>
          <w:rFonts w:ascii="Times New Roman" w:hAnsi="Times New Roman" w:cs="Times New Roman"/>
          <w:sz w:val="28"/>
          <w:szCs w:val="28"/>
        </w:rPr>
        <w:softHyphen/>
        <w:t>точным</w:t>
      </w:r>
    </w:p>
    <w:p w:rsidR="001A604D" w:rsidRPr="001A604D" w:rsidRDefault="001A604D" w:rsidP="001A604D">
      <w:pPr>
        <w:spacing w:after="0" w:line="360" w:lineRule="auto"/>
        <w:ind w:firstLine="708"/>
        <w:jc w:val="both"/>
        <w:rPr>
          <w:rFonts w:ascii="Times New Roman" w:hAnsi="Times New Roman" w:cs="Times New Roman"/>
          <w:sz w:val="28"/>
          <w:szCs w:val="28"/>
        </w:rPr>
      </w:pPr>
      <w:r w:rsidRPr="001A604D">
        <w:rPr>
          <w:rFonts w:ascii="Times New Roman" w:hAnsi="Times New Roman" w:cs="Times New Roman"/>
          <w:sz w:val="28"/>
          <w:szCs w:val="28"/>
        </w:rPr>
        <w:t>Средиземноморьем; из этих районов в основном при</w:t>
      </w:r>
      <w:r w:rsidRPr="001A604D">
        <w:rPr>
          <w:rFonts w:ascii="Times New Roman" w:hAnsi="Times New Roman" w:cs="Times New Roman"/>
          <w:sz w:val="28"/>
          <w:szCs w:val="28"/>
        </w:rPr>
        <w:softHyphen/>
        <w:t>возилось сырье, некоторыепредметы роскоши, вывозились преимущественно керамика, металлические изделия,в том чис</w:t>
      </w:r>
      <w:r w:rsidRPr="001A604D">
        <w:rPr>
          <w:rFonts w:ascii="Times New Roman" w:hAnsi="Times New Roman" w:cs="Times New Roman"/>
          <w:sz w:val="28"/>
          <w:szCs w:val="28"/>
        </w:rPr>
        <w:softHyphen/>
        <w:t>ле и оружие. Кроме того, ахейцы развивали торговлю с наро</w:t>
      </w:r>
      <w:r w:rsidRPr="001A604D">
        <w:rPr>
          <w:rFonts w:ascii="Times New Roman" w:hAnsi="Times New Roman" w:cs="Times New Roman"/>
          <w:sz w:val="28"/>
          <w:szCs w:val="28"/>
        </w:rPr>
        <w:softHyphen/>
        <w:t>дами,населявшими север Балканского полуострова, с Италией, Сицилией, а также сзападным побережьем Малой Азии.</w:t>
      </w:r>
    </w:p>
    <w:p w:rsidR="001A604D" w:rsidRPr="001A604D" w:rsidRDefault="001A604D" w:rsidP="001A604D">
      <w:pPr>
        <w:spacing w:after="0" w:line="360" w:lineRule="auto"/>
        <w:ind w:firstLine="708"/>
        <w:jc w:val="both"/>
        <w:rPr>
          <w:rFonts w:ascii="Times New Roman" w:hAnsi="Times New Roman" w:cs="Times New Roman"/>
          <w:sz w:val="28"/>
          <w:szCs w:val="28"/>
        </w:rPr>
      </w:pPr>
      <w:r w:rsidRPr="001A604D">
        <w:rPr>
          <w:rFonts w:ascii="Times New Roman" w:hAnsi="Times New Roman" w:cs="Times New Roman"/>
          <w:sz w:val="28"/>
          <w:szCs w:val="28"/>
        </w:rPr>
        <w:t>Основой социально-экономической структуры Крита и ахейских государств былидворцы - огромные комплексы, включавшие жилые и культовые помещения,множество кладовых и мастерских . О земельных отношениях на Крите судитьтрудно из-за недос</w:t>
      </w:r>
      <w:r w:rsidRPr="001A604D">
        <w:rPr>
          <w:rFonts w:ascii="Times New Roman" w:hAnsi="Times New Roman" w:cs="Times New Roman"/>
          <w:sz w:val="28"/>
          <w:szCs w:val="28"/>
        </w:rPr>
        <w:softHyphen/>
        <w:t>таточности источников, однако, вероятнее всего, землинахо</w:t>
      </w:r>
      <w:r w:rsidRPr="001A604D">
        <w:rPr>
          <w:rFonts w:ascii="Times New Roman" w:hAnsi="Times New Roman" w:cs="Times New Roman"/>
          <w:sz w:val="28"/>
          <w:szCs w:val="28"/>
        </w:rPr>
        <w:softHyphen/>
        <w:t>дились в общинной и государственной собственности. Кроме того, можнопредположить, что на государственной земле су</w:t>
      </w:r>
      <w:r w:rsidRPr="001A604D">
        <w:rPr>
          <w:rFonts w:ascii="Times New Roman" w:hAnsi="Times New Roman" w:cs="Times New Roman"/>
          <w:sz w:val="28"/>
          <w:szCs w:val="28"/>
        </w:rPr>
        <w:softHyphen/>
        <w:t>ществовали также храмовые ичастные хозяйства. В ахейских государствах дворцы распоряжались всей землей,которая дели</w:t>
      </w:r>
      <w:r w:rsidRPr="001A604D">
        <w:rPr>
          <w:rFonts w:ascii="Times New Roman" w:hAnsi="Times New Roman" w:cs="Times New Roman"/>
          <w:sz w:val="28"/>
          <w:szCs w:val="28"/>
        </w:rPr>
        <w:softHyphen/>
        <w:t>лась на две основные категории: общественная земля (частичнопринадлежала территориальным общинам, частично выделялась за выполнениекакой-либо работы) и земля, находившаяся во владении отдельных лиц. Обекатегории земель достаточно ак</w:t>
      </w:r>
      <w:r w:rsidRPr="001A604D">
        <w:rPr>
          <w:rFonts w:ascii="Times New Roman" w:hAnsi="Times New Roman" w:cs="Times New Roman"/>
          <w:sz w:val="28"/>
          <w:szCs w:val="28"/>
        </w:rPr>
        <w:softHyphen/>
        <w:t>тивно сдавались в аренду, в том числе и рабам,однако вла</w:t>
      </w:r>
      <w:r w:rsidRPr="001A604D">
        <w:rPr>
          <w:rFonts w:ascii="Times New Roman" w:hAnsi="Times New Roman" w:cs="Times New Roman"/>
          <w:sz w:val="28"/>
          <w:szCs w:val="28"/>
        </w:rPr>
        <w:softHyphen/>
        <w:t>дельцем земли раб стать не мог. Рабов, как и на Крите, былосравнительно мало, большинство принадлежало дворцу, а, кроме того, частнымлицам и храмам. В производстве в основ</w:t>
      </w:r>
      <w:r w:rsidRPr="001A604D">
        <w:rPr>
          <w:rFonts w:ascii="Times New Roman" w:hAnsi="Times New Roman" w:cs="Times New Roman"/>
          <w:sz w:val="28"/>
          <w:szCs w:val="28"/>
        </w:rPr>
        <w:softHyphen/>
        <w:t>ном были заняты свободные общинники.</w:t>
      </w:r>
    </w:p>
    <w:p w:rsidR="001A604D" w:rsidRPr="001A604D" w:rsidRDefault="001A604D" w:rsidP="001A604D">
      <w:pPr>
        <w:spacing w:after="0" w:line="360" w:lineRule="auto"/>
        <w:ind w:firstLine="708"/>
        <w:jc w:val="both"/>
        <w:rPr>
          <w:rFonts w:ascii="Times New Roman" w:hAnsi="Times New Roman" w:cs="Times New Roman"/>
          <w:sz w:val="28"/>
          <w:szCs w:val="28"/>
        </w:rPr>
      </w:pPr>
      <w:r w:rsidRPr="001A604D">
        <w:rPr>
          <w:rFonts w:ascii="Times New Roman" w:hAnsi="Times New Roman" w:cs="Times New Roman"/>
          <w:sz w:val="28"/>
          <w:szCs w:val="28"/>
        </w:rPr>
        <w:t>Все категории свободного населения (знать, общинники и др.) находились в тойили иной степени зависимости от дворца. Во главе государства стоял царь, нореальное управление находилось в руках дворцовой администрации.</w:t>
      </w:r>
    </w:p>
    <w:p w:rsidR="001A604D" w:rsidRPr="001A604D" w:rsidRDefault="001A604D" w:rsidP="001A604D">
      <w:pPr>
        <w:spacing w:after="0" w:line="360" w:lineRule="auto"/>
        <w:ind w:firstLine="708"/>
        <w:jc w:val="both"/>
        <w:rPr>
          <w:rFonts w:ascii="Times New Roman" w:hAnsi="Times New Roman" w:cs="Times New Roman"/>
          <w:sz w:val="28"/>
          <w:szCs w:val="28"/>
        </w:rPr>
      </w:pPr>
      <w:r w:rsidRPr="001A604D">
        <w:rPr>
          <w:rFonts w:ascii="Times New Roman" w:hAnsi="Times New Roman" w:cs="Times New Roman"/>
          <w:sz w:val="28"/>
          <w:szCs w:val="28"/>
        </w:rPr>
        <w:t>Практически все группы населения и, прежде всего, терри</w:t>
      </w:r>
      <w:r w:rsidRPr="001A604D">
        <w:rPr>
          <w:rFonts w:ascii="Times New Roman" w:hAnsi="Times New Roman" w:cs="Times New Roman"/>
          <w:sz w:val="28"/>
          <w:szCs w:val="28"/>
        </w:rPr>
        <w:softHyphen/>
        <w:t>ториальные общиныоблагались налогами на различные виды продукции. Некоторые социальные группыосвобождались от уплаты налогов, в основном игравшие особую роль всущество</w:t>
      </w:r>
      <w:r w:rsidRPr="001A604D">
        <w:rPr>
          <w:rFonts w:ascii="Times New Roman" w:hAnsi="Times New Roman" w:cs="Times New Roman"/>
          <w:sz w:val="28"/>
          <w:szCs w:val="28"/>
        </w:rPr>
        <w:softHyphen/>
        <w:t>вании государства (кузнецы, гребцы, воины).</w:t>
      </w:r>
    </w:p>
    <w:p w:rsidR="001A604D" w:rsidRPr="001A604D" w:rsidRDefault="001A604D" w:rsidP="001A604D">
      <w:pPr>
        <w:spacing w:after="0" w:line="360" w:lineRule="auto"/>
        <w:ind w:firstLine="708"/>
        <w:jc w:val="both"/>
        <w:rPr>
          <w:rFonts w:ascii="Times New Roman" w:hAnsi="Times New Roman" w:cs="Times New Roman"/>
          <w:sz w:val="28"/>
          <w:szCs w:val="28"/>
        </w:rPr>
      </w:pPr>
      <w:r w:rsidRPr="001A604D">
        <w:rPr>
          <w:rFonts w:ascii="Times New Roman" w:hAnsi="Times New Roman" w:cs="Times New Roman"/>
          <w:sz w:val="28"/>
          <w:szCs w:val="28"/>
        </w:rPr>
        <w:lastRenderedPageBreak/>
        <w:t>Внешнеэкономическая деятельность, вероятно, контроли</w:t>
      </w:r>
      <w:r w:rsidRPr="001A604D">
        <w:rPr>
          <w:rFonts w:ascii="Times New Roman" w:hAnsi="Times New Roman" w:cs="Times New Roman"/>
          <w:sz w:val="28"/>
          <w:szCs w:val="28"/>
        </w:rPr>
        <w:softHyphen/>
        <w:t>ровалась царями, наКрите особое внимание уделялось безо</w:t>
      </w:r>
      <w:r w:rsidRPr="001A604D">
        <w:rPr>
          <w:rFonts w:ascii="Times New Roman" w:hAnsi="Times New Roman" w:cs="Times New Roman"/>
          <w:sz w:val="28"/>
          <w:szCs w:val="28"/>
        </w:rPr>
        <w:softHyphen/>
        <w:t>пасности торговли, борьбе с пиратами.</w:t>
      </w:r>
    </w:p>
    <w:p w:rsidR="001A604D" w:rsidRPr="00F80EAB" w:rsidRDefault="001A604D" w:rsidP="00F80EAB">
      <w:pPr>
        <w:spacing w:after="0" w:line="360" w:lineRule="auto"/>
        <w:ind w:firstLine="708"/>
        <w:jc w:val="both"/>
        <w:rPr>
          <w:rFonts w:ascii="Times New Roman" w:hAnsi="Times New Roman" w:cs="Times New Roman"/>
          <w:sz w:val="28"/>
          <w:szCs w:val="28"/>
        </w:rPr>
      </w:pPr>
    </w:p>
    <w:p w:rsidR="00F80EAB" w:rsidRDefault="00F80EAB"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1A604D" w:rsidRDefault="001A604D" w:rsidP="00F80EAB">
      <w:pPr>
        <w:spacing w:after="0" w:line="360" w:lineRule="auto"/>
        <w:ind w:firstLine="708"/>
        <w:jc w:val="both"/>
        <w:rPr>
          <w:rFonts w:ascii="Times New Roman" w:hAnsi="Times New Roman" w:cs="Times New Roman"/>
          <w:sz w:val="28"/>
          <w:szCs w:val="28"/>
        </w:rPr>
      </w:pPr>
    </w:p>
    <w:p w:rsidR="00F80EAB" w:rsidRDefault="00F80EAB" w:rsidP="001A604D">
      <w:pPr>
        <w:spacing w:after="0" w:line="360" w:lineRule="auto"/>
        <w:jc w:val="both"/>
        <w:rPr>
          <w:rFonts w:ascii="Times New Roman" w:hAnsi="Times New Roman" w:cs="Times New Roman"/>
          <w:sz w:val="28"/>
          <w:szCs w:val="28"/>
        </w:rPr>
      </w:pPr>
    </w:p>
    <w:p w:rsidR="00F80EAB" w:rsidRPr="001A604D" w:rsidRDefault="00F80EAB" w:rsidP="00F80EAB">
      <w:pPr>
        <w:spacing w:after="0" w:line="360" w:lineRule="auto"/>
        <w:ind w:firstLine="708"/>
        <w:jc w:val="both"/>
        <w:rPr>
          <w:rFonts w:ascii="Times New Roman" w:hAnsi="Times New Roman" w:cs="Times New Roman"/>
          <w:b/>
          <w:sz w:val="28"/>
          <w:szCs w:val="28"/>
        </w:rPr>
      </w:pPr>
      <w:r w:rsidRPr="001A604D">
        <w:rPr>
          <w:rFonts w:ascii="Times New Roman" w:hAnsi="Times New Roman" w:cs="Times New Roman"/>
          <w:b/>
          <w:sz w:val="28"/>
          <w:szCs w:val="28"/>
        </w:rPr>
        <w:lastRenderedPageBreak/>
        <w:t>Заключение</w:t>
      </w:r>
    </w:p>
    <w:p w:rsidR="00F80EAB" w:rsidRDefault="00F80EAB" w:rsidP="00F80EAB">
      <w:pPr>
        <w:spacing w:after="0" w:line="360" w:lineRule="auto"/>
        <w:ind w:firstLine="708"/>
        <w:jc w:val="both"/>
        <w:rPr>
          <w:rFonts w:ascii="Times New Roman" w:hAnsi="Times New Roman" w:cs="Times New Roman"/>
          <w:sz w:val="28"/>
          <w:szCs w:val="28"/>
        </w:rPr>
      </w:pP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Экономическая система античности строилась на применении труда рабов. Первоначально раб не считался вещью, он был почти членом семьи. Наравне со свободными он работал в поле и вместе с ними же садился за стол. Глава семейства -- патриарх -- распоряжался жизнью всех домочадцев. Личность раба защищал обычай -- никто не имел права обращаться с ним жестоко. Историки называют такое рабство патриархальным.</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Иная система рабства утвердилась в Греции в V--IV вв. до н. э. К этому времени родственные связи уже не соединяли людей так прочно. Возник новый общественный организм -- античный полис, экономика которого была немыслима без труда рабов. На раба перестали смотреть как на члена семьи: отныне он был вещью, собственностью господина и потерял права личности. Такое рабство называют классическим. Господин мог дать рабу любую работу, продать, жестоко наказать и даже убить -- никто не был ему судьёй, так как остальные владельцы рабов поступали точно так же.</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Если невольник убивал господина, то в таком случае полагалось казнить всех рабов, находившихся в доме, -- одних по подозрению в соучастии, других за то, что не помешали преступнику. Большинство рабов не имели собственности: они трудились на земле хозяина, работали в его мастерской; орудия труда тоже принадлежали господину. Всё, что производил раб, забирал хозяин. Однако он же брал на себя и заботу о невольнике, кормил его, одевал, давал крышу над голо</w:t>
      </w:r>
      <w:r>
        <w:rPr>
          <w:rFonts w:ascii="Times New Roman" w:hAnsi="Times New Roman" w:cs="Times New Roman"/>
          <w:sz w:val="28"/>
          <w:szCs w:val="28"/>
        </w:rPr>
        <w:t>вой; если это было необходимо -</w:t>
      </w:r>
      <w:r w:rsidRPr="00F80EAB">
        <w:rPr>
          <w:rFonts w:ascii="Times New Roman" w:hAnsi="Times New Roman" w:cs="Times New Roman"/>
          <w:sz w:val="28"/>
          <w:szCs w:val="28"/>
        </w:rPr>
        <w:t xml:space="preserve"> лечил. Чтобы раб лучше работал, владелец стремился поощрять трудолюбивых и добросовестных.</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xml:space="preserve">Рабы стоили дорого. Во-первых, это означало, что раба берегли. Уморить его голодом или убить было крайне невыгодно для владельца. Во-вторых, содержать большое количество рабов -- до 1000 -- могли только очень богатые люди. У зажиточных граждан было не более полусотни рабов, включая и домашнюю прислугу, а люди среднего достатка имели 10--15 </w:t>
      </w:r>
      <w:r w:rsidRPr="00F80EAB">
        <w:rPr>
          <w:rFonts w:ascii="Times New Roman" w:hAnsi="Times New Roman" w:cs="Times New Roman"/>
          <w:sz w:val="28"/>
          <w:szCs w:val="28"/>
        </w:rPr>
        <w:lastRenderedPageBreak/>
        <w:t>невольников. Общее число рабов быстро увеличивалось, но не могло быть больше определённого оптимального предела. Во времена Александра Великого, например, на 30 тыс. свободных жителей Афин приходилось 100 тыс. рабов.</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В эпоху классического рабства главным стимулом принуждения раба к труду были не плети и кандалы. Добросовестной работой и преданностью господину можно было заслужить свободу и сделаться вольноотпущенником. В Греции это означало получение прав гражданина.</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Существовали в Греции и рабы, принадлежавшие государству. Они работали на строительстве храмов, охраняли порядок на улицах, сторожили государственные склады и заведовали архивами. Их положение считалось привилегированным. Они могли иметь жену и дом. Государство платило им жалованье. Наиболее расторопные делали головокружительную карьеру.</w:t>
      </w:r>
    </w:p>
    <w:p w:rsidR="00F80EAB" w:rsidRP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Греки обосновали разделение людей на свободных и рабов. «Очевидно, что одни люди по природе свободны, другие -- рабы, и этим последним быть рабами полезно и справедливо», -- писал великий философ Греции Аристотель. Римляне как люди практического склада разработали целую методику «выжимания» прибыли из рабов. В трактате Катона Старшего «О сельском хозяйстве» приводится заповедь рабовладельца: «Рабам не должно быть плохо: они не должны мёрзнуть и голодать». Затем следуют скрупулёзные расчёты: сколько нужно рабу одежды на год, каковы размеры казармы для жилья, количество в ней матрасов и т.д. Хорошо работающий раб получает 1,5 кг хлеба, 0.7 л вина, овощи, фрукты, маслины, соль -- столько, сколько съедал свободный крестьянин. Была разработана и система наказаний.</w:t>
      </w:r>
    </w:p>
    <w:p w:rsidR="00F80EAB" w:rsidRDefault="00F80EAB" w:rsidP="00F80EAB">
      <w:pPr>
        <w:spacing w:after="0" w:line="360" w:lineRule="auto"/>
        <w:ind w:firstLine="708"/>
        <w:jc w:val="both"/>
        <w:rPr>
          <w:rFonts w:ascii="Times New Roman" w:hAnsi="Times New Roman" w:cs="Times New Roman"/>
          <w:sz w:val="28"/>
          <w:szCs w:val="28"/>
        </w:rPr>
      </w:pPr>
      <w:r w:rsidRPr="00F80EAB">
        <w:rPr>
          <w:rFonts w:ascii="Times New Roman" w:hAnsi="Times New Roman" w:cs="Times New Roman"/>
          <w:sz w:val="28"/>
          <w:szCs w:val="28"/>
        </w:rPr>
        <w:t xml:space="preserve">Экономика Древнего Востока отличалась от древнеантичной экономики тем, что крестьяне на Востоке были формально свободны, и собственность на землю на востоке принадлежала государству. Сделать однозначный вывод в пользу той или другой экономической системы считаю, было бы, некорректным. И там, и там серьёзными предпосылками были </w:t>
      </w:r>
      <w:r w:rsidRPr="00F80EAB">
        <w:rPr>
          <w:rFonts w:ascii="Times New Roman" w:hAnsi="Times New Roman" w:cs="Times New Roman"/>
          <w:sz w:val="28"/>
          <w:szCs w:val="28"/>
        </w:rPr>
        <w:lastRenderedPageBreak/>
        <w:t>существующие уровни развития общества, уровень богатства государств (стран), а также т.н. «управляющий набор» - то есть качественный состав правящей верхушки.</w:t>
      </w: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Default="007610AD" w:rsidP="00F80EAB">
      <w:pPr>
        <w:spacing w:after="0" w:line="360" w:lineRule="auto"/>
        <w:ind w:firstLine="708"/>
        <w:jc w:val="both"/>
        <w:rPr>
          <w:rFonts w:ascii="Times New Roman" w:hAnsi="Times New Roman" w:cs="Times New Roman"/>
          <w:sz w:val="28"/>
          <w:szCs w:val="28"/>
        </w:rPr>
      </w:pPr>
    </w:p>
    <w:p w:rsidR="007610AD" w:rsidRPr="007610AD" w:rsidRDefault="007610AD" w:rsidP="00F80EAB">
      <w:pPr>
        <w:spacing w:after="0" w:line="360" w:lineRule="auto"/>
        <w:ind w:firstLine="708"/>
        <w:jc w:val="both"/>
        <w:rPr>
          <w:rFonts w:ascii="Times New Roman" w:hAnsi="Times New Roman" w:cs="Times New Roman"/>
          <w:b/>
          <w:sz w:val="28"/>
          <w:szCs w:val="28"/>
        </w:rPr>
      </w:pPr>
      <w:r w:rsidRPr="007610AD">
        <w:rPr>
          <w:rFonts w:ascii="Times New Roman" w:hAnsi="Times New Roman" w:cs="Times New Roman"/>
          <w:b/>
          <w:sz w:val="28"/>
          <w:szCs w:val="28"/>
        </w:rPr>
        <w:lastRenderedPageBreak/>
        <w:t>Список литературы</w:t>
      </w:r>
    </w:p>
    <w:p w:rsidR="00F80EAB" w:rsidRDefault="00F80EAB" w:rsidP="00F80EAB">
      <w:pPr>
        <w:spacing w:after="0" w:line="360" w:lineRule="auto"/>
        <w:ind w:firstLine="708"/>
        <w:jc w:val="both"/>
        <w:rPr>
          <w:rFonts w:ascii="Times New Roman" w:hAnsi="Times New Roman" w:cs="Times New Roman"/>
          <w:sz w:val="28"/>
          <w:szCs w:val="28"/>
        </w:rPr>
      </w:pPr>
    </w:p>
    <w:p w:rsidR="007610AD" w:rsidRDefault="007610AD" w:rsidP="007610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7610AD">
        <w:rPr>
          <w:rFonts w:ascii="Times New Roman" w:hAnsi="Times New Roman" w:cs="Times New Roman"/>
          <w:sz w:val="28"/>
          <w:szCs w:val="28"/>
        </w:rPr>
        <w:t xml:space="preserve">  Агапова И. И. История экономической мысли: Курс лекций. - М.: Ассоциация авторов и издателей "ТАНДЕМ", Издательство ЭКМОС, </w:t>
      </w:r>
      <w:r>
        <w:rPr>
          <w:rFonts w:ascii="Times New Roman" w:hAnsi="Times New Roman" w:cs="Times New Roman"/>
          <w:sz w:val="28"/>
          <w:szCs w:val="28"/>
        </w:rPr>
        <w:t>2012</w:t>
      </w:r>
      <w:r w:rsidRPr="007610AD">
        <w:rPr>
          <w:rFonts w:ascii="Times New Roman" w:hAnsi="Times New Roman" w:cs="Times New Roman"/>
          <w:sz w:val="28"/>
          <w:szCs w:val="28"/>
        </w:rPr>
        <w:t>.</w:t>
      </w:r>
      <w:r>
        <w:rPr>
          <w:rFonts w:ascii="Times New Roman" w:hAnsi="Times New Roman" w:cs="Times New Roman"/>
          <w:sz w:val="28"/>
          <w:szCs w:val="28"/>
        </w:rPr>
        <w:t xml:space="preserve">, </w:t>
      </w:r>
    </w:p>
    <w:p w:rsidR="007610AD" w:rsidRPr="007610AD" w:rsidRDefault="007610AD" w:rsidP="007610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 415</w:t>
      </w:r>
    </w:p>
    <w:p w:rsidR="007610AD" w:rsidRPr="007610AD" w:rsidRDefault="007610AD" w:rsidP="007610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7610AD">
        <w:rPr>
          <w:rFonts w:ascii="Times New Roman" w:hAnsi="Times New Roman" w:cs="Times New Roman"/>
          <w:sz w:val="28"/>
          <w:szCs w:val="28"/>
        </w:rPr>
        <w:t xml:space="preserve"> «Мировая культура: Древняя Греция. Древ</w:t>
      </w:r>
      <w:r>
        <w:rPr>
          <w:rFonts w:ascii="Times New Roman" w:hAnsi="Times New Roman" w:cs="Times New Roman"/>
          <w:sz w:val="28"/>
          <w:szCs w:val="28"/>
        </w:rPr>
        <w:t xml:space="preserve">ний Рим.» Л.Золоева, А. Порьяз, Москва </w:t>
      </w:r>
      <w:r w:rsidRPr="007610AD">
        <w:rPr>
          <w:rFonts w:ascii="Times New Roman" w:hAnsi="Times New Roman" w:cs="Times New Roman"/>
          <w:sz w:val="28"/>
          <w:szCs w:val="28"/>
        </w:rPr>
        <w:t>«Олма-пресс».</w:t>
      </w:r>
      <w:r>
        <w:rPr>
          <w:rFonts w:ascii="Times New Roman" w:hAnsi="Times New Roman" w:cs="Times New Roman"/>
          <w:sz w:val="28"/>
          <w:szCs w:val="28"/>
        </w:rPr>
        <w:t>20</w:t>
      </w:r>
      <w:r w:rsidRPr="007610AD">
        <w:rPr>
          <w:rFonts w:ascii="Times New Roman" w:hAnsi="Times New Roman" w:cs="Times New Roman"/>
          <w:sz w:val="28"/>
          <w:szCs w:val="28"/>
        </w:rPr>
        <w:t>1</w:t>
      </w:r>
      <w:r>
        <w:rPr>
          <w:rFonts w:ascii="Times New Roman" w:hAnsi="Times New Roman" w:cs="Times New Roman"/>
          <w:sz w:val="28"/>
          <w:szCs w:val="28"/>
        </w:rPr>
        <w:t>3</w:t>
      </w:r>
      <w:r w:rsidRPr="007610AD">
        <w:rPr>
          <w:rFonts w:ascii="Times New Roman" w:hAnsi="Times New Roman" w:cs="Times New Roman"/>
          <w:sz w:val="28"/>
          <w:szCs w:val="28"/>
        </w:rPr>
        <w:t xml:space="preserve"> г., </w:t>
      </w:r>
      <w:r>
        <w:rPr>
          <w:rFonts w:ascii="Times New Roman" w:hAnsi="Times New Roman" w:cs="Times New Roman"/>
          <w:sz w:val="28"/>
          <w:szCs w:val="28"/>
        </w:rPr>
        <w:t>с.260</w:t>
      </w:r>
    </w:p>
    <w:p w:rsidR="007610AD" w:rsidRDefault="007610AD" w:rsidP="007610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7610AD">
        <w:rPr>
          <w:rFonts w:ascii="Times New Roman" w:hAnsi="Times New Roman" w:cs="Times New Roman"/>
          <w:sz w:val="28"/>
          <w:szCs w:val="28"/>
        </w:rPr>
        <w:t xml:space="preserve">.     «История мировой экономики» М.З. Бор, Москва </w:t>
      </w:r>
    </w:p>
    <w:p w:rsidR="007610AD" w:rsidRPr="007610AD" w:rsidRDefault="007610AD" w:rsidP="007610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«Дело и сервис», 2014, с.510</w:t>
      </w:r>
    </w:p>
    <w:p w:rsidR="007610AD" w:rsidRDefault="007610AD" w:rsidP="007610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7610AD">
        <w:rPr>
          <w:rFonts w:ascii="Times New Roman" w:hAnsi="Times New Roman" w:cs="Times New Roman"/>
          <w:sz w:val="28"/>
          <w:szCs w:val="28"/>
        </w:rPr>
        <w:t>.     «Краткая экономическая история мира</w:t>
      </w:r>
      <w:r>
        <w:rPr>
          <w:rFonts w:ascii="Times New Roman" w:hAnsi="Times New Roman" w:cs="Times New Roman"/>
          <w:sz w:val="28"/>
          <w:szCs w:val="28"/>
        </w:rPr>
        <w:t xml:space="preserve"> от палеолита до наших дней» Р. Камерон, Москва</w:t>
      </w:r>
      <w:r w:rsidRPr="007610AD">
        <w:rPr>
          <w:rFonts w:ascii="Times New Roman" w:hAnsi="Times New Roman" w:cs="Times New Roman"/>
          <w:sz w:val="28"/>
          <w:szCs w:val="28"/>
        </w:rPr>
        <w:t>, «Россмэн».</w:t>
      </w:r>
      <w:r>
        <w:rPr>
          <w:rFonts w:ascii="Times New Roman" w:hAnsi="Times New Roman" w:cs="Times New Roman"/>
          <w:sz w:val="28"/>
          <w:szCs w:val="28"/>
        </w:rPr>
        <w:t>20</w:t>
      </w:r>
      <w:r w:rsidRPr="007610AD">
        <w:rPr>
          <w:rFonts w:ascii="Times New Roman" w:hAnsi="Times New Roman" w:cs="Times New Roman"/>
          <w:sz w:val="28"/>
          <w:szCs w:val="28"/>
        </w:rPr>
        <w:t>1</w:t>
      </w:r>
      <w:r>
        <w:rPr>
          <w:rFonts w:ascii="Times New Roman" w:hAnsi="Times New Roman" w:cs="Times New Roman"/>
          <w:sz w:val="28"/>
          <w:szCs w:val="28"/>
        </w:rPr>
        <w:t>2</w:t>
      </w:r>
      <w:r w:rsidRPr="007610AD">
        <w:rPr>
          <w:rFonts w:ascii="Times New Roman" w:hAnsi="Times New Roman" w:cs="Times New Roman"/>
          <w:sz w:val="28"/>
          <w:szCs w:val="28"/>
        </w:rPr>
        <w:t xml:space="preserve"> г</w:t>
      </w:r>
      <w:r>
        <w:rPr>
          <w:rFonts w:ascii="Times New Roman" w:hAnsi="Times New Roman" w:cs="Times New Roman"/>
          <w:sz w:val="28"/>
          <w:szCs w:val="28"/>
        </w:rPr>
        <w:t>., с. 330</w:t>
      </w:r>
    </w:p>
    <w:p w:rsidR="007610AD" w:rsidRDefault="007610AD" w:rsidP="007610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Pr="007610AD">
        <w:rPr>
          <w:rFonts w:ascii="Times New Roman" w:hAnsi="Times New Roman" w:cs="Times New Roman"/>
          <w:sz w:val="28"/>
          <w:szCs w:val="28"/>
        </w:rPr>
        <w:t>Курс экономической теории:Учебник / Под ред. М.Н. Чепурина, Е.А</w:t>
      </w:r>
      <w:r>
        <w:rPr>
          <w:rFonts w:ascii="Times New Roman" w:hAnsi="Times New Roman" w:cs="Times New Roman"/>
          <w:sz w:val="28"/>
          <w:szCs w:val="28"/>
        </w:rPr>
        <w:t>. Киселевой. - Киров: «АСА», 201</w:t>
      </w:r>
      <w:r w:rsidRPr="007610AD">
        <w:rPr>
          <w:rFonts w:ascii="Times New Roman" w:hAnsi="Times New Roman" w:cs="Times New Roman"/>
          <w:sz w:val="28"/>
          <w:szCs w:val="28"/>
        </w:rPr>
        <w:t>2. - 468с.</w:t>
      </w:r>
    </w:p>
    <w:p w:rsidR="007610AD" w:rsidRDefault="007610AD" w:rsidP="007610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 </w:t>
      </w:r>
      <w:r w:rsidRPr="007610AD">
        <w:rPr>
          <w:rFonts w:ascii="Times New Roman" w:hAnsi="Times New Roman" w:cs="Times New Roman"/>
          <w:sz w:val="28"/>
          <w:szCs w:val="28"/>
        </w:rPr>
        <w:t xml:space="preserve">Экономическая теория: Учебник / Под ред. А.И. Добрынина, Л.С. Тарасевича. - </w:t>
      </w:r>
      <w:r>
        <w:rPr>
          <w:rFonts w:ascii="Times New Roman" w:hAnsi="Times New Roman" w:cs="Times New Roman"/>
          <w:sz w:val="28"/>
          <w:szCs w:val="28"/>
        </w:rPr>
        <w:t>СПб.: Издательство СПбГУЭФ, 2013</w:t>
      </w:r>
      <w:r w:rsidRPr="007610AD">
        <w:rPr>
          <w:rFonts w:ascii="Times New Roman" w:hAnsi="Times New Roman" w:cs="Times New Roman"/>
          <w:sz w:val="28"/>
          <w:szCs w:val="28"/>
        </w:rPr>
        <w:t>. - 454с.</w:t>
      </w:r>
    </w:p>
    <w:p w:rsidR="007610AD" w:rsidRDefault="007610AD" w:rsidP="007610AD">
      <w:pPr>
        <w:spacing w:after="0" w:line="360" w:lineRule="auto"/>
        <w:ind w:firstLine="708"/>
        <w:jc w:val="both"/>
        <w:rPr>
          <w:rFonts w:ascii="Times New Roman" w:hAnsi="Times New Roman" w:cs="Times New Roman"/>
          <w:sz w:val="28"/>
          <w:szCs w:val="28"/>
        </w:rPr>
      </w:pPr>
    </w:p>
    <w:p w:rsidR="007610AD" w:rsidRPr="00F80EAB" w:rsidRDefault="007610AD" w:rsidP="007610AD">
      <w:pPr>
        <w:spacing w:after="0" w:line="360" w:lineRule="auto"/>
        <w:ind w:firstLine="708"/>
        <w:jc w:val="both"/>
        <w:rPr>
          <w:rFonts w:ascii="Times New Roman" w:hAnsi="Times New Roman" w:cs="Times New Roman"/>
          <w:sz w:val="28"/>
          <w:szCs w:val="28"/>
        </w:rPr>
      </w:pPr>
    </w:p>
    <w:p w:rsidR="00F80EAB" w:rsidRPr="00F80EAB" w:rsidRDefault="00F80EAB" w:rsidP="00F80EAB">
      <w:pPr>
        <w:spacing w:after="0" w:line="360" w:lineRule="auto"/>
        <w:jc w:val="both"/>
        <w:rPr>
          <w:rFonts w:ascii="Times New Roman" w:hAnsi="Times New Roman" w:cs="Times New Roman"/>
          <w:sz w:val="28"/>
          <w:szCs w:val="28"/>
        </w:rPr>
      </w:pPr>
    </w:p>
    <w:sectPr w:rsidR="00F80EAB" w:rsidRPr="00F80EAB" w:rsidSect="001A604D">
      <w:headerReference w:type="default" r:id="rId7"/>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8E0" w:rsidRDefault="001338E0" w:rsidP="001A604D">
      <w:pPr>
        <w:spacing w:after="0" w:line="240" w:lineRule="auto"/>
      </w:pPr>
      <w:r>
        <w:separator/>
      </w:r>
    </w:p>
  </w:endnote>
  <w:endnote w:type="continuationSeparator" w:id="1">
    <w:p w:rsidR="001338E0" w:rsidRDefault="001338E0" w:rsidP="001A60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7895111"/>
      <w:docPartObj>
        <w:docPartGallery w:val="Page Numbers (Bottom of Page)"/>
        <w:docPartUnique/>
      </w:docPartObj>
    </w:sdtPr>
    <w:sdtContent>
      <w:p w:rsidR="007610AD" w:rsidRDefault="009E0DC2">
        <w:pPr>
          <w:pStyle w:val="a6"/>
          <w:jc w:val="right"/>
        </w:pPr>
        <w:r>
          <w:fldChar w:fldCharType="begin"/>
        </w:r>
        <w:r w:rsidR="007610AD">
          <w:instrText>PAGE   \* MERGEFORMAT</w:instrText>
        </w:r>
        <w:r>
          <w:fldChar w:fldCharType="separate"/>
        </w:r>
        <w:r w:rsidR="00905456">
          <w:rPr>
            <w:noProof/>
          </w:rPr>
          <w:t>3</w:t>
        </w:r>
        <w:r>
          <w:fldChar w:fldCharType="end"/>
        </w:r>
      </w:p>
    </w:sdtContent>
  </w:sdt>
  <w:p w:rsidR="007610AD" w:rsidRDefault="007610A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8E0" w:rsidRDefault="001338E0" w:rsidP="001A604D">
      <w:pPr>
        <w:spacing w:after="0" w:line="240" w:lineRule="auto"/>
      </w:pPr>
      <w:r>
        <w:separator/>
      </w:r>
    </w:p>
  </w:footnote>
  <w:footnote w:type="continuationSeparator" w:id="1">
    <w:p w:rsidR="001338E0" w:rsidRDefault="001338E0" w:rsidP="001A60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04D" w:rsidRDefault="001A604D">
    <w:pPr>
      <w:pStyle w:val="a4"/>
      <w:jc w:val="right"/>
    </w:pPr>
  </w:p>
  <w:p w:rsidR="001A604D" w:rsidRDefault="001A604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0218"/>
    <w:multiLevelType w:val="hybridMultilevel"/>
    <w:tmpl w:val="3AD69BA4"/>
    <w:lvl w:ilvl="0" w:tplc="BC4C441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5C0038"/>
    <w:multiLevelType w:val="hybridMultilevel"/>
    <w:tmpl w:val="C30E76DA"/>
    <w:lvl w:ilvl="0" w:tplc="0A5A75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D02B6"/>
    <w:rsid w:val="001338E0"/>
    <w:rsid w:val="001A604D"/>
    <w:rsid w:val="00447272"/>
    <w:rsid w:val="006C65D1"/>
    <w:rsid w:val="007610AD"/>
    <w:rsid w:val="008B6AD7"/>
    <w:rsid w:val="00905456"/>
    <w:rsid w:val="009E0DC2"/>
    <w:rsid w:val="00A33EF0"/>
    <w:rsid w:val="00AD02B6"/>
    <w:rsid w:val="00EA12F4"/>
    <w:rsid w:val="00F80E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5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0EAB"/>
    <w:pPr>
      <w:ind w:left="720"/>
      <w:contextualSpacing/>
    </w:pPr>
  </w:style>
  <w:style w:type="paragraph" w:styleId="a4">
    <w:name w:val="header"/>
    <w:basedOn w:val="a"/>
    <w:link w:val="a5"/>
    <w:uiPriority w:val="99"/>
    <w:unhideWhenUsed/>
    <w:rsid w:val="001A604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604D"/>
  </w:style>
  <w:style w:type="paragraph" w:styleId="a6">
    <w:name w:val="footer"/>
    <w:basedOn w:val="a"/>
    <w:link w:val="a7"/>
    <w:uiPriority w:val="99"/>
    <w:unhideWhenUsed/>
    <w:rsid w:val="001A604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60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0EAB"/>
    <w:pPr>
      <w:ind w:left="720"/>
      <w:contextualSpacing/>
    </w:pPr>
  </w:style>
  <w:style w:type="paragraph" w:styleId="a4">
    <w:name w:val="header"/>
    <w:basedOn w:val="a"/>
    <w:link w:val="a5"/>
    <w:uiPriority w:val="99"/>
    <w:unhideWhenUsed/>
    <w:rsid w:val="001A604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604D"/>
  </w:style>
  <w:style w:type="paragraph" w:styleId="a6">
    <w:name w:val="footer"/>
    <w:basedOn w:val="a"/>
    <w:link w:val="a7"/>
    <w:uiPriority w:val="99"/>
    <w:unhideWhenUsed/>
    <w:rsid w:val="001A604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604D"/>
  </w:style>
</w:styles>
</file>

<file path=word/webSettings.xml><?xml version="1.0" encoding="utf-8"?>
<w:webSettings xmlns:r="http://schemas.openxmlformats.org/officeDocument/2006/relationships" xmlns:w="http://schemas.openxmlformats.org/wordprocessingml/2006/main">
  <w:divs>
    <w:div w:id="4476318">
      <w:bodyDiv w:val="1"/>
      <w:marLeft w:val="0"/>
      <w:marRight w:val="0"/>
      <w:marTop w:val="0"/>
      <w:marBottom w:val="0"/>
      <w:divBdr>
        <w:top w:val="none" w:sz="0" w:space="0" w:color="auto"/>
        <w:left w:val="none" w:sz="0" w:space="0" w:color="auto"/>
        <w:bottom w:val="none" w:sz="0" w:space="0" w:color="auto"/>
        <w:right w:val="none" w:sz="0" w:space="0" w:color="auto"/>
      </w:divBdr>
    </w:div>
    <w:div w:id="50665145">
      <w:bodyDiv w:val="1"/>
      <w:marLeft w:val="0"/>
      <w:marRight w:val="0"/>
      <w:marTop w:val="0"/>
      <w:marBottom w:val="0"/>
      <w:divBdr>
        <w:top w:val="none" w:sz="0" w:space="0" w:color="auto"/>
        <w:left w:val="none" w:sz="0" w:space="0" w:color="auto"/>
        <w:bottom w:val="none" w:sz="0" w:space="0" w:color="auto"/>
        <w:right w:val="none" w:sz="0" w:space="0" w:color="auto"/>
      </w:divBdr>
    </w:div>
    <w:div w:id="221139031">
      <w:bodyDiv w:val="1"/>
      <w:marLeft w:val="0"/>
      <w:marRight w:val="0"/>
      <w:marTop w:val="0"/>
      <w:marBottom w:val="0"/>
      <w:divBdr>
        <w:top w:val="none" w:sz="0" w:space="0" w:color="auto"/>
        <w:left w:val="none" w:sz="0" w:space="0" w:color="auto"/>
        <w:bottom w:val="none" w:sz="0" w:space="0" w:color="auto"/>
        <w:right w:val="none" w:sz="0" w:space="0" w:color="auto"/>
      </w:divBdr>
    </w:div>
    <w:div w:id="262230378">
      <w:bodyDiv w:val="1"/>
      <w:marLeft w:val="0"/>
      <w:marRight w:val="0"/>
      <w:marTop w:val="0"/>
      <w:marBottom w:val="0"/>
      <w:divBdr>
        <w:top w:val="none" w:sz="0" w:space="0" w:color="auto"/>
        <w:left w:val="none" w:sz="0" w:space="0" w:color="auto"/>
        <w:bottom w:val="none" w:sz="0" w:space="0" w:color="auto"/>
        <w:right w:val="none" w:sz="0" w:space="0" w:color="auto"/>
      </w:divBdr>
    </w:div>
    <w:div w:id="398677351">
      <w:bodyDiv w:val="1"/>
      <w:marLeft w:val="0"/>
      <w:marRight w:val="0"/>
      <w:marTop w:val="0"/>
      <w:marBottom w:val="0"/>
      <w:divBdr>
        <w:top w:val="none" w:sz="0" w:space="0" w:color="auto"/>
        <w:left w:val="none" w:sz="0" w:space="0" w:color="auto"/>
        <w:bottom w:val="none" w:sz="0" w:space="0" w:color="auto"/>
        <w:right w:val="none" w:sz="0" w:space="0" w:color="auto"/>
      </w:divBdr>
    </w:div>
    <w:div w:id="442725628">
      <w:bodyDiv w:val="1"/>
      <w:marLeft w:val="0"/>
      <w:marRight w:val="0"/>
      <w:marTop w:val="0"/>
      <w:marBottom w:val="0"/>
      <w:divBdr>
        <w:top w:val="none" w:sz="0" w:space="0" w:color="auto"/>
        <w:left w:val="none" w:sz="0" w:space="0" w:color="auto"/>
        <w:bottom w:val="none" w:sz="0" w:space="0" w:color="auto"/>
        <w:right w:val="none" w:sz="0" w:space="0" w:color="auto"/>
      </w:divBdr>
    </w:div>
    <w:div w:id="534855812">
      <w:bodyDiv w:val="1"/>
      <w:marLeft w:val="0"/>
      <w:marRight w:val="0"/>
      <w:marTop w:val="0"/>
      <w:marBottom w:val="0"/>
      <w:divBdr>
        <w:top w:val="none" w:sz="0" w:space="0" w:color="auto"/>
        <w:left w:val="none" w:sz="0" w:space="0" w:color="auto"/>
        <w:bottom w:val="none" w:sz="0" w:space="0" w:color="auto"/>
        <w:right w:val="none" w:sz="0" w:space="0" w:color="auto"/>
      </w:divBdr>
    </w:div>
    <w:div w:id="642000494">
      <w:bodyDiv w:val="1"/>
      <w:marLeft w:val="0"/>
      <w:marRight w:val="0"/>
      <w:marTop w:val="0"/>
      <w:marBottom w:val="0"/>
      <w:divBdr>
        <w:top w:val="none" w:sz="0" w:space="0" w:color="auto"/>
        <w:left w:val="none" w:sz="0" w:space="0" w:color="auto"/>
        <w:bottom w:val="none" w:sz="0" w:space="0" w:color="auto"/>
        <w:right w:val="none" w:sz="0" w:space="0" w:color="auto"/>
      </w:divBdr>
    </w:div>
    <w:div w:id="979921387">
      <w:bodyDiv w:val="1"/>
      <w:marLeft w:val="0"/>
      <w:marRight w:val="0"/>
      <w:marTop w:val="0"/>
      <w:marBottom w:val="0"/>
      <w:divBdr>
        <w:top w:val="none" w:sz="0" w:space="0" w:color="auto"/>
        <w:left w:val="none" w:sz="0" w:space="0" w:color="auto"/>
        <w:bottom w:val="none" w:sz="0" w:space="0" w:color="auto"/>
        <w:right w:val="none" w:sz="0" w:space="0" w:color="auto"/>
      </w:divBdr>
    </w:div>
    <w:div w:id="1104115416">
      <w:bodyDiv w:val="1"/>
      <w:marLeft w:val="0"/>
      <w:marRight w:val="0"/>
      <w:marTop w:val="0"/>
      <w:marBottom w:val="0"/>
      <w:divBdr>
        <w:top w:val="none" w:sz="0" w:space="0" w:color="auto"/>
        <w:left w:val="none" w:sz="0" w:space="0" w:color="auto"/>
        <w:bottom w:val="none" w:sz="0" w:space="0" w:color="auto"/>
        <w:right w:val="none" w:sz="0" w:space="0" w:color="auto"/>
      </w:divBdr>
    </w:div>
    <w:div w:id="1236672864">
      <w:bodyDiv w:val="1"/>
      <w:marLeft w:val="0"/>
      <w:marRight w:val="0"/>
      <w:marTop w:val="0"/>
      <w:marBottom w:val="0"/>
      <w:divBdr>
        <w:top w:val="none" w:sz="0" w:space="0" w:color="auto"/>
        <w:left w:val="none" w:sz="0" w:space="0" w:color="auto"/>
        <w:bottom w:val="none" w:sz="0" w:space="0" w:color="auto"/>
        <w:right w:val="none" w:sz="0" w:space="0" w:color="auto"/>
      </w:divBdr>
    </w:div>
    <w:div w:id="1348410802">
      <w:bodyDiv w:val="1"/>
      <w:marLeft w:val="0"/>
      <w:marRight w:val="0"/>
      <w:marTop w:val="0"/>
      <w:marBottom w:val="0"/>
      <w:divBdr>
        <w:top w:val="none" w:sz="0" w:space="0" w:color="auto"/>
        <w:left w:val="none" w:sz="0" w:space="0" w:color="auto"/>
        <w:bottom w:val="none" w:sz="0" w:space="0" w:color="auto"/>
        <w:right w:val="none" w:sz="0" w:space="0" w:color="auto"/>
      </w:divBdr>
    </w:div>
    <w:div w:id="1642344105">
      <w:bodyDiv w:val="1"/>
      <w:marLeft w:val="0"/>
      <w:marRight w:val="0"/>
      <w:marTop w:val="0"/>
      <w:marBottom w:val="0"/>
      <w:divBdr>
        <w:top w:val="none" w:sz="0" w:space="0" w:color="auto"/>
        <w:left w:val="none" w:sz="0" w:space="0" w:color="auto"/>
        <w:bottom w:val="none" w:sz="0" w:space="0" w:color="auto"/>
        <w:right w:val="none" w:sz="0" w:space="0" w:color="auto"/>
      </w:divBdr>
    </w:div>
    <w:div w:id="209473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2384</Words>
  <Characters>13592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User</cp:lastModifiedBy>
  <cp:revision>4</cp:revision>
  <cp:lastPrinted>2015-12-17T16:34:00Z</cp:lastPrinted>
  <dcterms:created xsi:type="dcterms:W3CDTF">2015-12-15T08:32:00Z</dcterms:created>
  <dcterms:modified xsi:type="dcterms:W3CDTF">2015-12-17T16:37:00Z</dcterms:modified>
</cp:coreProperties>
</file>