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C68CC" w:rsidRDefault="00DC68CC" w:rsidP="00D117B2">
      <w:pPr>
        <w:spacing w:line="360" w:lineRule="auto"/>
        <w:jc w:val="both"/>
        <w:rPr>
          <w:rFonts w:ascii="Times New Roman" w:hAnsi="Times New Roman" w:cs="Times New Roman"/>
          <w:b/>
          <w:sz w:val="28"/>
          <w:szCs w:val="28"/>
          <w:lang w:val="en-US"/>
        </w:rPr>
      </w:pPr>
    </w:p>
    <w:p w:rsidR="00D117B2" w:rsidRPr="00DC68CC" w:rsidRDefault="00D117B2" w:rsidP="00D117B2">
      <w:pPr>
        <w:spacing w:line="360" w:lineRule="auto"/>
        <w:jc w:val="both"/>
        <w:rPr>
          <w:rFonts w:ascii="Times New Roman" w:hAnsi="Times New Roman" w:cs="Times New Roman"/>
          <w:b/>
          <w:sz w:val="28"/>
          <w:szCs w:val="28"/>
        </w:rPr>
      </w:pPr>
      <w:r w:rsidRPr="00DC68CC">
        <w:rPr>
          <w:rFonts w:ascii="Times New Roman" w:hAnsi="Times New Roman" w:cs="Times New Roman"/>
          <w:b/>
          <w:sz w:val="28"/>
          <w:szCs w:val="28"/>
        </w:rPr>
        <w:lastRenderedPageBreak/>
        <w:t>Содержание</w:t>
      </w:r>
    </w:p>
    <w:p w:rsidR="00D117B2" w:rsidRPr="00DC68CC" w:rsidRDefault="00D117B2" w:rsidP="00D117B2">
      <w:pPr>
        <w:spacing w:line="360" w:lineRule="auto"/>
        <w:jc w:val="both"/>
        <w:rPr>
          <w:rFonts w:ascii="Times New Roman" w:hAnsi="Times New Roman" w:cs="Times New Roman"/>
          <w:sz w:val="28"/>
          <w:szCs w:val="28"/>
          <w:lang w:val="en-US"/>
        </w:rPr>
      </w:pPr>
      <w:r w:rsidRPr="00D117B2">
        <w:rPr>
          <w:rFonts w:ascii="Times New Roman" w:hAnsi="Times New Roman" w:cs="Times New Roman"/>
          <w:sz w:val="28"/>
          <w:szCs w:val="28"/>
        </w:rPr>
        <w:t>Введение</w:t>
      </w:r>
      <w:r w:rsidR="00DC68CC">
        <w:rPr>
          <w:rFonts w:ascii="Times New Roman" w:hAnsi="Times New Roman" w:cs="Times New Roman"/>
          <w:sz w:val="28"/>
          <w:szCs w:val="28"/>
          <w:lang w:val="en-US"/>
        </w:rPr>
        <w:t>…………………………………………………………………..3</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1. Теоретическая часть</w:t>
      </w:r>
    </w:p>
    <w:p w:rsidR="00D117B2" w:rsidRPr="00DC68CC" w:rsidRDefault="00D117B2" w:rsidP="00D117B2">
      <w:pPr>
        <w:spacing w:line="360" w:lineRule="auto"/>
        <w:jc w:val="both"/>
        <w:rPr>
          <w:rFonts w:ascii="Times New Roman" w:hAnsi="Times New Roman" w:cs="Times New Roman"/>
          <w:sz w:val="28"/>
          <w:szCs w:val="28"/>
          <w:lang w:val="en-US"/>
        </w:rPr>
      </w:pPr>
      <w:r w:rsidRPr="00D117B2">
        <w:rPr>
          <w:rFonts w:ascii="Times New Roman" w:hAnsi="Times New Roman" w:cs="Times New Roman"/>
          <w:sz w:val="28"/>
          <w:szCs w:val="28"/>
        </w:rPr>
        <w:t>1.1 Роль товарно-материальных запасов в экономике</w:t>
      </w:r>
      <w:r w:rsidR="00DC68CC">
        <w:rPr>
          <w:rFonts w:ascii="Times New Roman" w:hAnsi="Times New Roman" w:cs="Times New Roman"/>
          <w:sz w:val="28"/>
          <w:szCs w:val="28"/>
          <w:lang w:val="en-US"/>
        </w:rPr>
        <w:t>…………….…5</w:t>
      </w:r>
    </w:p>
    <w:p w:rsidR="00D117B2" w:rsidRPr="00DC68CC" w:rsidRDefault="00D117B2" w:rsidP="00D117B2">
      <w:pPr>
        <w:spacing w:line="360" w:lineRule="auto"/>
        <w:jc w:val="both"/>
        <w:rPr>
          <w:rFonts w:ascii="Times New Roman" w:hAnsi="Times New Roman" w:cs="Times New Roman"/>
          <w:sz w:val="28"/>
          <w:szCs w:val="28"/>
          <w:lang w:val="en-US"/>
        </w:rPr>
      </w:pPr>
      <w:r w:rsidRPr="00D117B2">
        <w:rPr>
          <w:rFonts w:ascii="Times New Roman" w:hAnsi="Times New Roman" w:cs="Times New Roman"/>
          <w:sz w:val="28"/>
          <w:szCs w:val="28"/>
        </w:rPr>
        <w:t>1.2 Категории товарно-материальных запасов в зависимости от их целевого назначения</w:t>
      </w:r>
      <w:r w:rsidR="00DC68CC">
        <w:rPr>
          <w:rFonts w:ascii="Times New Roman" w:hAnsi="Times New Roman" w:cs="Times New Roman"/>
          <w:sz w:val="28"/>
          <w:szCs w:val="28"/>
          <w:lang w:val="en-US"/>
        </w:rPr>
        <w:t>…………………………………………………………….…9</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2. Практическая часть</w:t>
      </w:r>
    </w:p>
    <w:p w:rsidR="00D117B2" w:rsidRPr="00DC68CC" w:rsidRDefault="00D117B2" w:rsidP="00D117B2">
      <w:pPr>
        <w:spacing w:line="360" w:lineRule="auto"/>
        <w:jc w:val="both"/>
        <w:rPr>
          <w:rFonts w:ascii="Times New Roman" w:hAnsi="Times New Roman" w:cs="Times New Roman"/>
          <w:sz w:val="28"/>
          <w:szCs w:val="28"/>
          <w:lang w:val="en-US"/>
        </w:rPr>
      </w:pPr>
      <w:r w:rsidRPr="00D117B2">
        <w:rPr>
          <w:rFonts w:ascii="Times New Roman" w:hAnsi="Times New Roman" w:cs="Times New Roman"/>
          <w:sz w:val="28"/>
          <w:szCs w:val="28"/>
        </w:rPr>
        <w:t>2.1 Задача</w:t>
      </w:r>
      <w:r w:rsidR="00DC68CC">
        <w:rPr>
          <w:rFonts w:ascii="Times New Roman" w:hAnsi="Times New Roman" w:cs="Times New Roman"/>
          <w:sz w:val="28"/>
          <w:szCs w:val="28"/>
          <w:lang w:val="en-US"/>
        </w:rPr>
        <w:t>……………………………………………..………………..14</w:t>
      </w:r>
    </w:p>
    <w:p w:rsidR="00D117B2" w:rsidRPr="00DC68CC" w:rsidRDefault="00D117B2" w:rsidP="00D117B2">
      <w:pPr>
        <w:spacing w:line="360" w:lineRule="auto"/>
        <w:jc w:val="both"/>
        <w:rPr>
          <w:rFonts w:ascii="Times New Roman" w:hAnsi="Times New Roman" w:cs="Times New Roman"/>
          <w:sz w:val="28"/>
          <w:szCs w:val="28"/>
          <w:lang w:val="en-US"/>
        </w:rPr>
      </w:pPr>
      <w:r w:rsidRPr="00D117B2">
        <w:rPr>
          <w:rFonts w:ascii="Times New Roman" w:hAnsi="Times New Roman" w:cs="Times New Roman"/>
          <w:sz w:val="28"/>
          <w:szCs w:val="28"/>
        </w:rPr>
        <w:t>2.2 Тесты</w:t>
      </w:r>
      <w:r w:rsidR="00DC68CC">
        <w:rPr>
          <w:rFonts w:ascii="Times New Roman" w:hAnsi="Times New Roman" w:cs="Times New Roman"/>
          <w:sz w:val="28"/>
          <w:szCs w:val="28"/>
          <w:lang w:val="en-US"/>
        </w:rPr>
        <w:t>………………………………………………………..………15</w:t>
      </w:r>
    </w:p>
    <w:p w:rsidR="00D117B2" w:rsidRPr="00DC68CC" w:rsidRDefault="00D117B2" w:rsidP="00D117B2">
      <w:pPr>
        <w:spacing w:line="360" w:lineRule="auto"/>
        <w:jc w:val="both"/>
        <w:rPr>
          <w:rFonts w:ascii="Times New Roman" w:hAnsi="Times New Roman" w:cs="Times New Roman"/>
          <w:sz w:val="28"/>
          <w:szCs w:val="28"/>
          <w:lang w:val="en-US"/>
        </w:rPr>
      </w:pPr>
      <w:r w:rsidRPr="00D117B2">
        <w:rPr>
          <w:rFonts w:ascii="Times New Roman" w:hAnsi="Times New Roman" w:cs="Times New Roman"/>
          <w:sz w:val="28"/>
          <w:szCs w:val="28"/>
        </w:rPr>
        <w:t>Заключение</w:t>
      </w:r>
      <w:r w:rsidR="00DC68CC">
        <w:rPr>
          <w:rFonts w:ascii="Times New Roman" w:hAnsi="Times New Roman" w:cs="Times New Roman"/>
          <w:sz w:val="28"/>
          <w:szCs w:val="28"/>
          <w:lang w:val="en-US"/>
        </w:rPr>
        <w:t>……………………………………………………………..17</w:t>
      </w:r>
    </w:p>
    <w:p w:rsidR="00D117B2" w:rsidRPr="00DC68CC" w:rsidRDefault="00D117B2" w:rsidP="00D117B2">
      <w:pPr>
        <w:spacing w:line="360" w:lineRule="auto"/>
        <w:jc w:val="both"/>
        <w:rPr>
          <w:rFonts w:ascii="Times New Roman" w:hAnsi="Times New Roman" w:cs="Times New Roman"/>
          <w:sz w:val="28"/>
          <w:szCs w:val="28"/>
          <w:lang w:val="en-US"/>
        </w:rPr>
      </w:pPr>
      <w:r w:rsidRPr="00D117B2">
        <w:rPr>
          <w:rFonts w:ascii="Times New Roman" w:hAnsi="Times New Roman" w:cs="Times New Roman"/>
          <w:sz w:val="28"/>
          <w:szCs w:val="28"/>
        </w:rPr>
        <w:t>Список литературы</w:t>
      </w:r>
      <w:r w:rsidR="00DC68CC">
        <w:rPr>
          <w:rFonts w:ascii="Times New Roman" w:hAnsi="Times New Roman" w:cs="Times New Roman"/>
          <w:sz w:val="28"/>
          <w:szCs w:val="28"/>
          <w:lang w:val="en-US"/>
        </w:rPr>
        <w:t>……………………………………………………</w:t>
      </w:r>
      <w:bookmarkStart w:id="0" w:name="_GoBack"/>
      <w:bookmarkEnd w:id="0"/>
      <w:r w:rsidR="00DC68CC">
        <w:rPr>
          <w:rFonts w:ascii="Times New Roman" w:hAnsi="Times New Roman" w:cs="Times New Roman"/>
          <w:sz w:val="28"/>
          <w:szCs w:val="28"/>
          <w:lang w:val="en-US"/>
        </w:rPr>
        <w:t>18</w:t>
      </w: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lang w:val="en-US"/>
        </w:rPr>
      </w:pPr>
    </w:p>
    <w:p w:rsidR="00DC68CC" w:rsidRPr="00DC68CC" w:rsidRDefault="00DC68CC" w:rsidP="00D117B2">
      <w:pPr>
        <w:spacing w:line="360" w:lineRule="auto"/>
        <w:jc w:val="both"/>
        <w:rPr>
          <w:rFonts w:ascii="Times New Roman" w:hAnsi="Times New Roman" w:cs="Times New Roman"/>
          <w:sz w:val="28"/>
          <w:szCs w:val="28"/>
          <w:lang w:val="en-US"/>
        </w:rPr>
      </w:pPr>
    </w:p>
    <w:p w:rsidR="00D117B2" w:rsidRPr="00D117B2" w:rsidRDefault="00D117B2" w:rsidP="00D117B2">
      <w:pPr>
        <w:spacing w:line="360" w:lineRule="auto"/>
        <w:jc w:val="both"/>
        <w:rPr>
          <w:rFonts w:ascii="Times New Roman" w:hAnsi="Times New Roman" w:cs="Times New Roman"/>
          <w:b/>
          <w:sz w:val="28"/>
          <w:szCs w:val="28"/>
        </w:rPr>
      </w:pPr>
      <w:r w:rsidRPr="00D117B2">
        <w:rPr>
          <w:rFonts w:ascii="Times New Roman" w:hAnsi="Times New Roman" w:cs="Times New Roman"/>
          <w:b/>
          <w:sz w:val="28"/>
          <w:szCs w:val="28"/>
        </w:rPr>
        <w:lastRenderedPageBreak/>
        <w:t>Введение</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Взятое из природы сырье, прежде чем в виде готового изделия попасть к конечному потребителю, перемещается, соединяется с другими материалами и подвергается производственной обработке. Продвигаясь по материалопроводящей цепи, сырье (а впоследствии полуфабрикат и готовый продукт) периодически задерживается, ожидая своей очереди вступления в ту или иную производственную или логистическую операцию. Так как материальный поток движется от первичного источника сырья до конечного потребителя и может накапливаться в виде запаса на любом участке, понятие материального запаса является одним из ключевых не только в сферах материального производства, но и в логистике.</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Запас - это материальный поток, рассматриваемый в определенном временном сечении. Фиксация места нахождения запаса не ограничив</w:t>
      </w:r>
      <w:r w:rsidR="00DC68CC">
        <w:rPr>
          <w:rFonts w:ascii="Times New Roman" w:hAnsi="Times New Roman" w:cs="Times New Roman"/>
          <w:sz w:val="28"/>
          <w:szCs w:val="28"/>
        </w:rPr>
        <w:t xml:space="preserve">ает второго параметра движения </w:t>
      </w:r>
      <w:r w:rsidRPr="00D117B2">
        <w:rPr>
          <w:rFonts w:ascii="Times New Roman" w:hAnsi="Times New Roman" w:cs="Times New Roman"/>
          <w:sz w:val="28"/>
          <w:szCs w:val="28"/>
        </w:rPr>
        <w:t>- времени.</w:t>
      </w:r>
    </w:p>
    <w:p w:rsidR="00D117B2" w:rsidRPr="00DC68CC" w:rsidRDefault="00D117B2" w:rsidP="00D117B2">
      <w:pPr>
        <w:spacing w:line="360" w:lineRule="auto"/>
        <w:jc w:val="both"/>
        <w:rPr>
          <w:rFonts w:ascii="Times New Roman" w:hAnsi="Times New Roman" w:cs="Times New Roman"/>
          <w:sz w:val="28"/>
          <w:szCs w:val="28"/>
          <w:lang w:val="en-US"/>
        </w:rPr>
      </w:pPr>
      <w:r w:rsidRPr="00D117B2">
        <w:rPr>
          <w:rFonts w:ascii="Times New Roman" w:hAnsi="Times New Roman" w:cs="Times New Roman"/>
          <w:sz w:val="28"/>
          <w:szCs w:val="28"/>
        </w:rPr>
        <w:t xml:space="preserve">Постановка задачи управления запасами возникает, когда необходимо создать запас товарно-материальных ресурсов с целью удовлетворения спроса на заданном временном интервале. В любой задаче управления запасами требуется определять количество заказываемой продукции и сроки размещения заказа. Спрос можно удовлетворить путём однократного создания запаса на весь рассматриваемый период времени или посредством создания запаса для каждой единицы времени этого периода. Эти два случая соответствуют избыточному запасу (по отношению к единице времени) и недостаточному запасу (по отношению к полному периоду времени). При избыточном запасе требуется более высокие удельные (отнесённые к единице времени) капитальные вложения, но дефицит возникает реже и частота размещения заказов меньше. С другой стороны, при недостаточном запасе удельные капитальные вложения снижаются, но частота размещения заказов и риск дефицита возрастает. Для любого из указанных крайних случаев характерны значительные экономические потери. Решения </w:t>
      </w:r>
      <w:r w:rsidRPr="00D117B2">
        <w:rPr>
          <w:rFonts w:ascii="Times New Roman" w:hAnsi="Times New Roman" w:cs="Times New Roman"/>
          <w:sz w:val="28"/>
          <w:szCs w:val="28"/>
        </w:rPr>
        <w:lastRenderedPageBreak/>
        <w:t>относительно размера заказа и момента его размещения могут основываться на минимизации соответствующей функции общих затрат, включающих затраты, обусловленные потерями от избыточного запаса и дефицита.</w:t>
      </w:r>
      <w:r w:rsidR="00DC68CC">
        <w:rPr>
          <w:rFonts w:ascii="Times New Roman" w:hAnsi="Times New Roman" w:cs="Times New Roman"/>
          <w:sz w:val="28"/>
          <w:szCs w:val="28"/>
        </w:rPr>
        <w:t xml:space="preserve"> </w:t>
      </w:r>
      <w:r w:rsidR="00DC68CC">
        <w:rPr>
          <w:rFonts w:ascii="Times New Roman" w:hAnsi="Times New Roman" w:cs="Times New Roman"/>
          <w:sz w:val="28"/>
          <w:szCs w:val="28"/>
          <w:lang w:val="en-US"/>
        </w:rPr>
        <w:t>[1, c. 27-29]</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Таким образом, запасы представляют собой один из важнейших факторов обеспечения постоянства и непрерывности воспроизводства. Эту важную роль </w:t>
      </w:r>
      <w:r w:rsidR="00DC68CC">
        <w:rPr>
          <w:rFonts w:ascii="Times New Roman" w:hAnsi="Times New Roman" w:cs="Times New Roman"/>
          <w:bCs/>
          <w:sz w:val="28"/>
          <w:szCs w:val="28"/>
        </w:rPr>
        <w:t>играют</w:t>
      </w:r>
      <w:r w:rsidRPr="00D117B2">
        <w:rPr>
          <w:rFonts w:ascii="Times New Roman" w:hAnsi="Times New Roman" w:cs="Times New Roman"/>
          <w:sz w:val="28"/>
          <w:szCs w:val="28"/>
        </w:rPr>
        <w:t> все составные части совокупного материального запаса, в том числе товарно-материальные запасы, находящиеся у предприятий отраслей обращения. Поэтому необходимость бесперебойного снабжения производства в условиях непрерывности спроса и дискретности поставок, обуславливает создание на предприятиях материальных запасов.</w:t>
      </w: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lang w:val="en-US"/>
        </w:rPr>
      </w:pPr>
    </w:p>
    <w:p w:rsidR="00DC68CC" w:rsidRDefault="00DC68CC" w:rsidP="00D117B2">
      <w:pPr>
        <w:spacing w:line="360" w:lineRule="auto"/>
        <w:jc w:val="both"/>
        <w:rPr>
          <w:rFonts w:ascii="Times New Roman" w:hAnsi="Times New Roman" w:cs="Times New Roman"/>
          <w:sz w:val="28"/>
          <w:szCs w:val="28"/>
          <w:lang w:val="en-US"/>
        </w:rPr>
      </w:pPr>
    </w:p>
    <w:p w:rsidR="00DC68CC" w:rsidRPr="00DC68CC" w:rsidRDefault="00DC68CC" w:rsidP="00D117B2">
      <w:pPr>
        <w:spacing w:line="360" w:lineRule="auto"/>
        <w:jc w:val="both"/>
        <w:rPr>
          <w:rFonts w:ascii="Times New Roman" w:hAnsi="Times New Roman" w:cs="Times New Roman"/>
          <w:sz w:val="28"/>
          <w:szCs w:val="28"/>
          <w:lang w:val="en-US"/>
        </w:rPr>
      </w:pPr>
    </w:p>
    <w:p w:rsidR="00D117B2" w:rsidRPr="00DC68CC" w:rsidRDefault="00D117B2" w:rsidP="00D117B2">
      <w:pPr>
        <w:spacing w:line="360" w:lineRule="auto"/>
        <w:jc w:val="both"/>
        <w:rPr>
          <w:rFonts w:ascii="Times New Roman" w:hAnsi="Times New Roman" w:cs="Times New Roman"/>
          <w:sz w:val="28"/>
          <w:szCs w:val="28"/>
          <w:lang w:val="en-US"/>
        </w:rPr>
      </w:pPr>
    </w:p>
    <w:p w:rsidR="00D117B2" w:rsidRPr="00D117B2" w:rsidRDefault="00D117B2" w:rsidP="00D117B2">
      <w:pPr>
        <w:spacing w:line="360" w:lineRule="auto"/>
        <w:jc w:val="both"/>
        <w:rPr>
          <w:rFonts w:ascii="Times New Roman" w:hAnsi="Times New Roman" w:cs="Times New Roman"/>
          <w:b/>
          <w:sz w:val="28"/>
          <w:szCs w:val="28"/>
        </w:rPr>
      </w:pPr>
      <w:r w:rsidRPr="00D117B2">
        <w:rPr>
          <w:rFonts w:ascii="Times New Roman" w:hAnsi="Times New Roman" w:cs="Times New Roman"/>
          <w:b/>
          <w:sz w:val="28"/>
          <w:szCs w:val="28"/>
        </w:rPr>
        <w:lastRenderedPageBreak/>
        <w:t>1. Теоретическая часть</w:t>
      </w:r>
    </w:p>
    <w:p w:rsidR="00D117B2" w:rsidRPr="00D117B2" w:rsidRDefault="00D117B2" w:rsidP="00D117B2">
      <w:pPr>
        <w:spacing w:line="360" w:lineRule="auto"/>
        <w:jc w:val="both"/>
        <w:rPr>
          <w:rFonts w:ascii="Times New Roman" w:hAnsi="Times New Roman" w:cs="Times New Roman"/>
          <w:b/>
          <w:sz w:val="28"/>
          <w:szCs w:val="28"/>
        </w:rPr>
      </w:pPr>
      <w:r w:rsidRPr="00D117B2">
        <w:rPr>
          <w:rFonts w:ascii="Times New Roman" w:hAnsi="Times New Roman" w:cs="Times New Roman"/>
          <w:b/>
          <w:sz w:val="28"/>
          <w:szCs w:val="28"/>
        </w:rPr>
        <w:t>1.1 Роль товарно-материальных запасов в экономике</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Запасы занимают основное место в обеспечении предприятий бесперебойными условиями деятельности. Правильное понимание сущности товарно-материальных запасов, их значения и роли в функционировании предприятия является одним из важнейших вопросов экономики и рационального использования материальных ресурсов страны, а также и решения задач по совершенствованию материально-технического снабжения народного хозяйства в целом. Причины создания материальных запасов: несоответствие объемов поставки объемам разового потребления; разрыв во времени между моментом поступления материала и его потребления.</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На уровне фирм запасы относятся к числу объектов, требующих больших капиталовложений, и поэтому представляют собой один из факторов, определяющих политику предприятия и воздействующих на уровень логистического обслуживания в целом. Запасы присутствуют всегда, иммобилизуя значительную часть оборотного капитала фирмы, а затраты на запасы составляют примерно 40% от суммы всех логистических издержек. Тем не менее, многие фирмы не уделяют ему необходимого внимания и недооценивают свои будущие потребности в наличных запасах. В результате этого им приходится вкладывать в запасы больший капитал, чем предполагалось.</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 xml:space="preserve">Изменения объемов товарно-материальных запасов в значительной степени зависят от преобладающего на данный момент отношения к ним предпринимателей, которое определяется конъюнктурой рынка. Когда основная масса предпринимателей настроена оптимистично относительно возможностей экономического роста, они расширяют свои операции, увеличивают объемы инвестиций в создание запасов. Но колебания уровней последних не вызываются одним лишь инвестированием. Важными </w:t>
      </w:r>
      <w:r w:rsidRPr="00D117B2">
        <w:rPr>
          <w:rFonts w:ascii="Times New Roman" w:hAnsi="Times New Roman" w:cs="Times New Roman"/>
          <w:sz w:val="28"/>
          <w:szCs w:val="28"/>
        </w:rPr>
        <w:lastRenderedPageBreak/>
        <w:t>факторами выступают здесь качество принимаемых решений, а также то, какая конкретно технология управления запасами используется.</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Товарно-материальные запасы всегда считались фактором, обеспечивающим безопасность системы материально-технического снабжения, ее гибкое функционирование, и являлись своего рода «страховкой».</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Существует много причин для создания товарно-материальных запасов на фирмах, однако, общим для них является стремление субъектов производственной деятельности к экономической безопасности. Тем не менее, стоимость создания запасов и неопределенность условий сбыта не способствуют возрастанию значимости дорогостоящей резервной сети «безопасности» в глазах руководства фирм, так как объективно противоречат повышению эффективности производства.</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Одним из сильнейших стимулов к созданию запасов является стоимость их отрицательного уровня (дефицита). При наличии дефицита запасов существует три вида возможных издержек, перечисленных ниже в порядке увеличения их отрицательного влияния:</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издержки в связи с невыполнением заказа (задержкой с отправкой заказанного товара) -- дополнительные затраты на продвижение и отправку товаров того заказа, который нельзя выполнить за счет имеющихся товарно-материальных запасов;</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издержки в связи с потерей сбыта -- в случаях, когда постоянный заказчик обращается за данной покупкой в какую-то другую фирму, (такие издержки измеряются в показателях выручки, потерянной из-за неосуществления торговой сделки);</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издержки в связи с потерей заказчика -- в случаях, когда отсутствие запасов оборачивается не только потерей той или иной торговой сделки, но и тем, что заказчик начинает постоянно искать другие источники снабжения.</w:t>
      </w:r>
    </w:p>
    <w:p w:rsidR="00D117B2" w:rsidRPr="00DC68CC" w:rsidRDefault="00D117B2" w:rsidP="00D117B2">
      <w:pPr>
        <w:spacing w:line="360" w:lineRule="auto"/>
        <w:jc w:val="both"/>
        <w:rPr>
          <w:rFonts w:ascii="Times New Roman" w:hAnsi="Times New Roman" w:cs="Times New Roman"/>
          <w:sz w:val="28"/>
          <w:szCs w:val="28"/>
          <w:lang w:val="en-US"/>
        </w:rPr>
      </w:pPr>
      <w:r w:rsidRPr="00D117B2">
        <w:rPr>
          <w:rFonts w:ascii="Times New Roman" w:hAnsi="Times New Roman" w:cs="Times New Roman"/>
          <w:sz w:val="28"/>
          <w:szCs w:val="28"/>
        </w:rPr>
        <w:lastRenderedPageBreak/>
        <w:t>Первые два вида издержек относятся к числу «временных издержек фирмы в результате принятия альтернативного курса». Третий же вид издержек трудно вычислить, т.к. гипотетически заказчики разные и соответствующие издержки тоже. Но для фирмы очень важно, чтобы оценка данного вида издержек была как можно ближе к сумме затрат, которые могли бы возникнуть в действительности: в стоимость дефицита входят и потери времени на изготовление продукции, и потери рабочего времени, и, возможно, потери времени из-за дорогостоящих перерывов в производстве при переходах между сложными технологическими процессами.</w:t>
      </w:r>
      <w:r w:rsidR="00DC68CC">
        <w:rPr>
          <w:rFonts w:ascii="Times New Roman" w:hAnsi="Times New Roman" w:cs="Times New Roman"/>
          <w:sz w:val="28"/>
          <w:szCs w:val="28"/>
          <w:lang w:val="en-US"/>
        </w:rPr>
        <w:t>[2, c.112-113]</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Многие фирмы, функционирующие в различных отраслях экономики, относительно успешно осуществляют инвестиции в товарно-материальные запасы. В то же время в большом количестве фирм бытует мнение, что управление запасами является сферой ответственности низшего уровня руководства задачей чисто технического порядка. Коэффициенты оборачиваемости капитала характеризуются значительной изменчивостью и существенно отличаются не только у преуспевающих и не преуспевающих компаний, но и у фирм различного типа. Последнее объясняется в основном спецификой структуры издержек, существующей в отраслях народного хозяйства, сезонными колебаниями сбыта, нормами конкурентной борьбы, принятыми в той или иной отрасли экономики, уровнем рентабельности, стилем руководства предприятиями и характером деловых операций. Таким образом, перечисленные обстоятельства следует отнести к весьма важным факторам, оказывающим серьезное влияние на эффективность политики любой фирмы в области создания и реализации запасов.</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 xml:space="preserve">В настоящее время в промышленно развитых странах с рыночной экономикой проявляется весьма существенный разрыв между теорией и практикой принятия решений в данной сфере, и возник он, прежде всего, по двум причинам. Во-первых, в недавнем прошлом высшее руководство фирм слишком много внимания уделяло быстрому росту объема продаж в ущерб </w:t>
      </w:r>
      <w:r w:rsidRPr="00D117B2">
        <w:rPr>
          <w:rFonts w:ascii="Times New Roman" w:hAnsi="Times New Roman" w:cs="Times New Roman"/>
          <w:sz w:val="28"/>
          <w:szCs w:val="28"/>
        </w:rPr>
        <w:lastRenderedPageBreak/>
        <w:t>эффективности управления товарно-материальными запасами и производством. Во-вторых, многие ученые и экономисты, занимавшиеся вопросами управления, излишне много внимания уделяли разработке математически «чистых» моделей принятия решений, имевших малую практическую ценность. Указанные причины имели под собой определенные основания. Народное хозяйство большинства стран Запада пережило эру экономического роста, характеризовавшего их послевоенное развитие. Первоначально рост достигался за счет энергичного покрытия отложенного спроса, накопившегося за годы войны. Впоследствии расширение потребительского спроса также поддерживало высокие темпы роста, который обеспечивался, кроме того, формированием новых внутренних рынков и рынков в развивающихся странах. В такой экономической обстановке для руководства фирм было резонным направлять усилия на обеспечение быстрого роста объема продаж. Управление запасами и планирование производства, а этот период стояли на втором плане.</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В 60-е годы высшее руководство фирм получило возможность использовать достижения научно-технического прогресса. Управление деятельностью фирм стало осуществляться на основе применения вычислительных машин. В связи с этим возросли требования к получению информации относительно затрат на текущую производственную деятельность, в том числе на создание и хранение товарно-материальных запасов. Управление запасами и планирование производства стали играть более заметную роль в хозяйственной деятельности фирм.</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 xml:space="preserve">В 70-80-е годы произошли еще более важные изменения в сфере производства, темпы экономического роста замедлились, и это привело к существенным переменам на рынке. Покупатель начал требовать максимально разнообразной продукции. Количество видов изделий, требуемого для насыщения рынка, становится все большим, соответственно жизненные циклы товаров -- короче. Все это привело к расширению </w:t>
      </w:r>
      <w:r w:rsidRPr="00D117B2">
        <w:rPr>
          <w:rFonts w:ascii="Times New Roman" w:hAnsi="Times New Roman" w:cs="Times New Roman"/>
          <w:sz w:val="28"/>
          <w:szCs w:val="28"/>
        </w:rPr>
        <w:lastRenderedPageBreak/>
        <w:t>номенклатуры товаров и во многих случаях к повышению издержек производства.</w:t>
      </w:r>
    </w:p>
    <w:p w:rsidR="00D117B2" w:rsidRPr="00DC68CC" w:rsidRDefault="00D117B2" w:rsidP="00D117B2">
      <w:pPr>
        <w:spacing w:line="360" w:lineRule="auto"/>
        <w:jc w:val="both"/>
        <w:rPr>
          <w:rFonts w:ascii="Times New Roman" w:hAnsi="Times New Roman" w:cs="Times New Roman"/>
          <w:sz w:val="28"/>
          <w:szCs w:val="28"/>
          <w:lang w:val="en-US"/>
        </w:rPr>
      </w:pPr>
      <w:r w:rsidRPr="00D117B2">
        <w:rPr>
          <w:rFonts w:ascii="Times New Roman" w:hAnsi="Times New Roman" w:cs="Times New Roman"/>
          <w:sz w:val="28"/>
          <w:szCs w:val="28"/>
        </w:rPr>
        <w:t>Таким образом, среди прочих вопросов, которые встали перед руководством фирм, не последнее место занимает повышение эффективности распределения внутренних ресурсов, т. е. совершенствование управления товарно-материальными запасами.</w:t>
      </w:r>
      <w:r w:rsidR="00DC68CC">
        <w:rPr>
          <w:rFonts w:ascii="Times New Roman" w:hAnsi="Times New Roman" w:cs="Times New Roman"/>
          <w:sz w:val="28"/>
          <w:szCs w:val="28"/>
          <w:lang w:val="en-US"/>
        </w:rPr>
        <w:t>[3, c. 121-123]</w:t>
      </w:r>
    </w:p>
    <w:p w:rsidR="00D117B2" w:rsidRPr="00D117B2" w:rsidRDefault="00D117B2" w:rsidP="00D117B2">
      <w:pPr>
        <w:spacing w:line="360" w:lineRule="auto"/>
        <w:jc w:val="both"/>
        <w:rPr>
          <w:rFonts w:ascii="Times New Roman" w:hAnsi="Times New Roman" w:cs="Times New Roman"/>
          <w:b/>
          <w:sz w:val="28"/>
          <w:szCs w:val="28"/>
        </w:rPr>
      </w:pPr>
      <w:r w:rsidRPr="00D117B2">
        <w:rPr>
          <w:rFonts w:ascii="Times New Roman" w:hAnsi="Times New Roman" w:cs="Times New Roman"/>
          <w:b/>
          <w:sz w:val="28"/>
          <w:szCs w:val="28"/>
        </w:rPr>
        <w:t>1.2 Категории товарно-материальных запасов в зависимости от их целевого назначения</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Материальные запасы -- это находящиеся на разных стадиях производства и обращения продукция производственно-технического назначения, изделия народного потребления и другие товары, ожидающие вступления в процесс производственного или личного потребления.</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Существует три вида товарно-материальных запасов:</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сырьевые материалы (в том числе комплектующие изделия и топливо);</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товары, находящиеся на стадии изготовления;</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готовая продукция.</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В зависимости от их целевого назначения они подразделяются</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на следующие категории:</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а) технологические (переходные) запасы, движущиеся из одной отрасли логистической системы в другую;</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б) текущие (циклические) запасы, создаваемые в течение среднестатистического производственного периода, или запасы объемом</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в одну партию товаров;</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lastRenderedPageBreak/>
        <w:t>в) резервные (страховые или «буферные»). Иногда их называют «запасами для компенсации случайных колебаний спроса» (к этой категории запасов относятся также спекулятивные запасы, создаваемые на случай ожидаемых изменений спроса или предложения на ту или иную продукцию, например, в связи с трудовыми конфликтами, поднятием цен или отложенным спросом).</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а) Технологические (переходные) запасы.</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В любой момент времени в системе материально-технического снабжения обычно имеются определенные запасы, движущиеся из одной части этой системы в другую. В тех же случаях материально-технического снабжения, когда перемещение запасов с одного уровня на другой занимает много времени, объемы переходных запасов будут велики. При длительных сроках реализации заказов (например, при больших промежутках времени между изготовлением товара и его прибытием в готовом виде на склад) общее количество технологических запасов окажется сравнительно большим. Точно так же при больших временных интервалах между моментом выхода товара со склада и моментом его получения заказчиком будет накапливаться большое количестве переходных запасов.</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Для вычисления (оценки) среднего количества технологических (переходных) товарно-материальных запасов в данной системе материально-технического обеспечения в целом используется следующая формула:</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J= ST,</w:t>
      </w:r>
    </w:p>
    <w:p w:rsidR="00D117B2" w:rsidRPr="00D117B2" w:rsidRDefault="00D117B2" w:rsidP="00D117B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J - </w:t>
      </w:r>
      <w:r w:rsidRPr="00D117B2">
        <w:rPr>
          <w:rFonts w:ascii="Times New Roman" w:hAnsi="Times New Roman" w:cs="Times New Roman"/>
          <w:sz w:val="28"/>
          <w:szCs w:val="28"/>
        </w:rPr>
        <w:t>общий объем технологических или переходных (находящихся</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в процессе транспортировки) товарно-материальных запасов;</w:t>
      </w:r>
    </w:p>
    <w:p w:rsidR="00D117B2" w:rsidRPr="00D117B2" w:rsidRDefault="00D117B2" w:rsidP="00D117B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S </w:t>
      </w:r>
      <w:r w:rsidRPr="00D117B2">
        <w:rPr>
          <w:rFonts w:ascii="Times New Roman" w:hAnsi="Times New Roman" w:cs="Times New Roman"/>
          <w:sz w:val="28"/>
          <w:szCs w:val="28"/>
        </w:rPr>
        <w:t>- средняя норма продаж этих запасов на тот или иной период времени;</w:t>
      </w:r>
    </w:p>
    <w:p w:rsidR="00D117B2" w:rsidRPr="00D117B2" w:rsidRDefault="00D117B2" w:rsidP="00D117B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Т </w:t>
      </w:r>
      <w:r w:rsidRPr="00D117B2">
        <w:rPr>
          <w:rFonts w:ascii="Times New Roman" w:hAnsi="Times New Roman" w:cs="Times New Roman"/>
          <w:sz w:val="28"/>
          <w:szCs w:val="28"/>
        </w:rPr>
        <w:t>- среднее время транспортировки.</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б) Циклические запасы или запасы объемом в одну партию товара.</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lastRenderedPageBreak/>
        <w:t>Особенность большинства предпринимательских систем заключается в том, что товары заказываются в количествах, избыточных по отношению к необходимым на данный момент объема, по ряду причин:</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задержка с получением заказанных товаров в полном объеме, что вынуждает заказчиков (в особенности посредников) хранить какое-то время те или иные товары на складе;</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скидки, предоставляемые заказчикам при продаже им товаров купленными партиями;</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налогообложение торговых сделок с минимальным размером партий, делающее невыгодной отправку заказчику товаров в количествах меньше установленного размера, и некоторые другие. При этом существуют определенные ограничения на размер товарно-материальных запасов. Ограничителем выступают издержки их хранения. Поэтому возникает необходимость достижения баланса между преимуществами и недостатками, с одной стороны, заказа, а с другой -- хранения товаров. Этот баланс достигается выбором оптимального объема партий заказанных товаров, или определением экономического (оптимального) размера заказа -- «economic order quantity» (EOQ), который вычисляется по формуле»: EOQ = 2AD/vr, где А - затраты на производство; D - средний уровень спроса; v - удельные затраты на производство; r - затраты на хранение.</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в) Резервные («буферные») товарно-материальные запасы служат своего рода «аварийным» источником снабжения в тех случаях, когда спрос на данный товар превышает ожидания. На практике спрос на товары удается точно спрогнозировать чрезвычайно редко. Это же относится и к точности предсказания сроков реализации заказов. Отсюда и необходимость в создании резервных товарно-материальных запасов.</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 xml:space="preserve">В определенной степени услуги, предлагаемые той или иной компанией, представляют собой функцию ее резервных запасов, и наоборот: резервные </w:t>
      </w:r>
      <w:r w:rsidRPr="00D117B2">
        <w:rPr>
          <w:rFonts w:ascii="Times New Roman" w:hAnsi="Times New Roman" w:cs="Times New Roman"/>
          <w:sz w:val="28"/>
          <w:szCs w:val="28"/>
        </w:rPr>
        <w:lastRenderedPageBreak/>
        <w:t>запасы компании являются функцией ее услуг. Очевидно, что компания будет пытаться минимизировать уровень своих резервных запасов</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в соответствии с декларированной ею стратегией обслуживания заказчиков. И здесь опять возникает необходимость компромисса -- на этот раз между издержками хранения резервных запасов, предназначенных для приспособления к неожиданным колебаниям спроса, и выгодами, получаемыми компанией при поддержании такого уровня обслуживания своих клиентов. Следовательно, определение точного уровня необходимых резервных запасов зависит от трех факторов, а именно:</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1) возможного колебания сроков восстановления уровня запасов;</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2) колебания спроса на соответствующие товары на протяжении срока реализации заказа;</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3) осуществляемой данной компанией стратегии обслуживания заказчиков.</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Определение точного уровня резервных запасов, необходимых в условиях нестабильности сроков реализации заказов и изменчивого спроса на товары и материалы, -- дело нелегкое. Вероятностная природа вышеуказанных колебаний и нестабильности означает, что для нахождения удовлетворительных решений проблем, связанных с резервными товарно-материальными запасами, необходимо соответствующее моделирование или имитация. Поскольку в фирмах различных отраслей экономики создание товарно-материальных запасов определяется той специфической ролью, которую они</w:t>
      </w:r>
      <w:r>
        <w:rPr>
          <w:rFonts w:ascii="Times New Roman" w:hAnsi="Times New Roman" w:cs="Times New Roman"/>
          <w:sz w:val="28"/>
          <w:szCs w:val="28"/>
        </w:rPr>
        <w:t xml:space="preserve"> играют </w:t>
      </w:r>
      <w:r w:rsidRPr="00D117B2">
        <w:rPr>
          <w:rFonts w:ascii="Times New Roman" w:hAnsi="Times New Roman" w:cs="Times New Roman"/>
          <w:sz w:val="28"/>
          <w:szCs w:val="28"/>
        </w:rPr>
        <w:t> в процессе выпуска продукции, постольку объяснимы и различия в подходах к политике капиталовложений в данной области и к определению приоритетности задач, решаемых в ходе производства.</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 xml:space="preserve">В фирмах некоторых отраслей народного хозяйства основной задачей является контроль за сырьем, в других -- за готовой продукцией, а на предприятиях отраслей, производящих инвестиционные товары, большая </w:t>
      </w:r>
      <w:r w:rsidRPr="00D117B2">
        <w:rPr>
          <w:rFonts w:ascii="Times New Roman" w:hAnsi="Times New Roman" w:cs="Times New Roman"/>
          <w:sz w:val="28"/>
          <w:szCs w:val="28"/>
        </w:rPr>
        <w:lastRenderedPageBreak/>
        <w:t>часть организационных усилий концентрируется на контроле над незавершенным производством.</w:t>
      </w:r>
    </w:p>
    <w:p w:rsidR="00D117B2" w:rsidRPr="00DC68CC" w:rsidRDefault="00D117B2" w:rsidP="00D117B2">
      <w:pPr>
        <w:spacing w:line="360" w:lineRule="auto"/>
        <w:jc w:val="both"/>
        <w:rPr>
          <w:rFonts w:ascii="Times New Roman" w:hAnsi="Times New Roman" w:cs="Times New Roman"/>
          <w:sz w:val="28"/>
          <w:szCs w:val="28"/>
          <w:lang w:val="en-US"/>
        </w:rPr>
      </w:pPr>
      <w:r w:rsidRPr="00D117B2">
        <w:rPr>
          <w:rFonts w:ascii="Times New Roman" w:hAnsi="Times New Roman" w:cs="Times New Roman"/>
          <w:sz w:val="28"/>
          <w:szCs w:val="28"/>
        </w:rPr>
        <w:t>Анализируя систему производственных заказов, многие фирмы стали исходить из метода комплексного регулирования, позволяющего гармонично соединить все звенья и соразмерить объемы производства и запасов.</w:t>
      </w:r>
      <w:r w:rsidR="00DC68CC">
        <w:rPr>
          <w:rFonts w:ascii="Times New Roman" w:hAnsi="Times New Roman" w:cs="Times New Roman"/>
          <w:sz w:val="28"/>
          <w:szCs w:val="28"/>
          <w:lang w:val="en-US"/>
        </w:rPr>
        <w:t>[4, c. 98-101]</w:t>
      </w: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lang w:val="en-US"/>
        </w:rPr>
      </w:pPr>
    </w:p>
    <w:p w:rsidR="00DC68CC" w:rsidRDefault="00DC68CC" w:rsidP="00D117B2">
      <w:pPr>
        <w:spacing w:line="360" w:lineRule="auto"/>
        <w:jc w:val="both"/>
        <w:rPr>
          <w:rFonts w:ascii="Times New Roman" w:hAnsi="Times New Roman" w:cs="Times New Roman"/>
          <w:sz w:val="28"/>
          <w:szCs w:val="28"/>
          <w:lang w:val="en-US"/>
        </w:rPr>
      </w:pPr>
    </w:p>
    <w:p w:rsidR="00DC68CC" w:rsidRPr="00DC68CC" w:rsidRDefault="00DC68CC" w:rsidP="00D117B2">
      <w:pPr>
        <w:spacing w:line="360" w:lineRule="auto"/>
        <w:jc w:val="both"/>
        <w:rPr>
          <w:rFonts w:ascii="Times New Roman" w:hAnsi="Times New Roman" w:cs="Times New Roman"/>
          <w:sz w:val="28"/>
          <w:szCs w:val="28"/>
          <w:lang w:val="en-US"/>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Pr="00DC68CC" w:rsidRDefault="00D117B2" w:rsidP="00D117B2">
      <w:pPr>
        <w:spacing w:line="360" w:lineRule="auto"/>
        <w:jc w:val="both"/>
        <w:rPr>
          <w:rFonts w:ascii="Times New Roman" w:hAnsi="Times New Roman" w:cs="Times New Roman"/>
          <w:sz w:val="28"/>
          <w:szCs w:val="28"/>
          <w:lang w:val="en-US"/>
        </w:rPr>
      </w:pPr>
    </w:p>
    <w:p w:rsidR="00D117B2" w:rsidRPr="00D117B2" w:rsidRDefault="00D117B2" w:rsidP="00D117B2">
      <w:pPr>
        <w:spacing w:line="360" w:lineRule="auto"/>
        <w:jc w:val="both"/>
        <w:rPr>
          <w:rFonts w:ascii="Times New Roman" w:hAnsi="Times New Roman" w:cs="Times New Roman"/>
          <w:b/>
          <w:sz w:val="28"/>
          <w:szCs w:val="28"/>
        </w:rPr>
      </w:pPr>
      <w:r w:rsidRPr="00D117B2">
        <w:rPr>
          <w:rFonts w:ascii="Times New Roman" w:hAnsi="Times New Roman" w:cs="Times New Roman"/>
          <w:b/>
          <w:sz w:val="28"/>
          <w:szCs w:val="28"/>
        </w:rPr>
        <w:lastRenderedPageBreak/>
        <w:t>2. Практическая часть</w:t>
      </w:r>
    </w:p>
    <w:p w:rsidR="00D117B2" w:rsidRPr="00D117B2" w:rsidRDefault="00D117B2" w:rsidP="00D117B2">
      <w:pPr>
        <w:spacing w:line="360" w:lineRule="auto"/>
        <w:jc w:val="both"/>
        <w:rPr>
          <w:rFonts w:ascii="Times New Roman" w:hAnsi="Times New Roman" w:cs="Times New Roman"/>
          <w:b/>
          <w:sz w:val="28"/>
          <w:szCs w:val="28"/>
        </w:rPr>
      </w:pPr>
      <w:r w:rsidRPr="00D117B2">
        <w:rPr>
          <w:rFonts w:ascii="Times New Roman" w:hAnsi="Times New Roman" w:cs="Times New Roman"/>
          <w:b/>
          <w:sz w:val="28"/>
          <w:szCs w:val="28"/>
        </w:rPr>
        <w:t>2.1 Задача</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Определите оптимальный размер заказа на комплектующее изделие.</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По данным учета затрат известно, что стоимость подачи одного заказа соответствует 200 руб., годовая потребность в комплектующих изделиях равна 1550 руб., цена единицы комплектующего изделия равна 560 руб., стоимость содержания комплектующего изделия составляет 20% от его цены.</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Расчет оптимального размера заказа определяется по формуле:</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Q= 2A*S*J</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где Q - оптимальный размер заказа;</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А - стоимость подачи одного заказа;</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S - потребность в торгово-материальных ценностях за определенный период, шт.;</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J - затраты на содержание единицы запаса, руб./шт.</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Решение.</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А= 200 руб.</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S= 1550 руб. Q=2*200*1550 =620000 = 5535,7 руб.</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J= 560 руб. 560*20% 112</w:t>
      </w:r>
    </w:p>
    <w:p w:rsid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Ответ: оптимальный размер заказа на комплектующее изделие составляет 5536 руб.</w:t>
      </w: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Pr="00D117B2" w:rsidRDefault="00D117B2" w:rsidP="00D117B2">
      <w:pPr>
        <w:spacing w:line="360" w:lineRule="auto"/>
        <w:jc w:val="both"/>
        <w:rPr>
          <w:rFonts w:ascii="Times New Roman" w:hAnsi="Times New Roman" w:cs="Times New Roman"/>
          <w:sz w:val="28"/>
          <w:szCs w:val="28"/>
        </w:rPr>
      </w:pPr>
    </w:p>
    <w:p w:rsidR="00D117B2" w:rsidRPr="00D117B2" w:rsidRDefault="00D117B2" w:rsidP="00D117B2">
      <w:pPr>
        <w:spacing w:line="360" w:lineRule="auto"/>
        <w:jc w:val="both"/>
        <w:rPr>
          <w:rFonts w:ascii="Times New Roman" w:hAnsi="Times New Roman" w:cs="Times New Roman"/>
          <w:b/>
          <w:sz w:val="28"/>
          <w:szCs w:val="28"/>
        </w:rPr>
      </w:pPr>
      <w:r w:rsidRPr="00D117B2">
        <w:rPr>
          <w:rFonts w:ascii="Times New Roman" w:hAnsi="Times New Roman" w:cs="Times New Roman"/>
          <w:b/>
          <w:sz w:val="28"/>
          <w:szCs w:val="28"/>
        </w:rPr>
        <w:lastRenderedPageBreak/>
        <w:t>2.2 Тесты</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По месту нахождения запасы классифицируются на:</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а) совокупные</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б) товарные</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в) производственные.</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Ответ: б), в)</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2. Гарантийные запасы предназначены для:</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а) непрерывного снабжения предприятия ресурсами в случае непредвиденных обстоятельств;</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б) снабжения производственного процесса между двумя поставками;</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в) снабжения предприятия при сезонном характере работ.</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Ответ: а)</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3. Виды расходов, сопряженных с созданием запасов:</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а) расходы на внутри складскую переработку запасов</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б) расходы на содержание запасов</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в) расходы на оплату труда руководителей предприятия.</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Ответ: б)</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4. Запас -- это форма существования материального потока:</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а) да</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б) нет.</w:t>
      </w:r>
    </w:p>
    <w:p w:rsid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Ответ: а)</w:t>
      </w:r>
    </w:p>
    <w:p w:rsidR="00D117B2" w:rsidRPr="00D117B2" w:rsidRDefault="00D117B2" w:rsidP="00D117B2">
      <w:pPr>
        <w:spacing w:line="360" w:lineRule="auto"/>
        <w:jc w:val="both"/>
        <w:rPr>
          <w:rFonts w:ascii="Times New Roman" w:hAnsi="Times New Roman" w:cs="Times New Roman"/>
          <w:sz w:val="28"/>
          <w:szCs w:val="28"/>
        </w:rPr>
      </w:pP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5. Управление запасами конкретизируется по следующим направлениям:</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а) как и где размещаются страховые запасы</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б) какие объемы запасов должны быть созданы</w:t>
      </w:r>
    </w:p>
    <w:p w:rsidR="00D117B2" w:rsidRP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в) сколько складов необходимо для размещения запасов.</w:t>
      </w:r>
    </w:p>
    <w:p w:rsidR="00D117B2" w:rsidRDefault="00D117B2" w:rsidP="00D117B2">
      <w:pPr>
        <w:spacing w:line="360" w:lineRule="auto"/>
        <w:jc w:val="both"/>
        <w:rPr>
          <w:rFonts w:ascii="Times New Roman" w:hAnsi="Times New Roman" w:cs="Times New Roman"/>
          <w:sz w:val="28"/>
          <w:szCs w:val="28"/>
        </w:rPr>
      </w:pPr>
      <w:r w:rsidRPr="00D117B2">
        <w:rPr>
          <w:rFonts w:ascii="Times New Roman" w:hAnsi="Times New Roman" w:cs="Times New Roman"/>
          <w:sz w:val="28"/>
          <w:szCs w:val="28"/>
        </w:rPr>
        <w:t>Ответ: б)</w:t>
      </w: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rPr>
      </w:pPr>
    </w:p>
    <w:p w:rsidR="00D117B2" w:rsidRDefault="00D117B2" w:rsidP="00D117B2">
      <w:pPr>
        <w:spacing w:line="360" w:lineRule="auto"/>
        <w:jc w:val="both"/>
        <w:rPr>
          <w:rFonts w:ascii="Times New Roman" w:hAnsi="Times New Roman" w:cs="Times New Roman"/>
          <w:sz w:val="28"/>
          <w:szCs w:val="28"/>
          <w:lang w:val="en-US"/>
        </w:rPr>
      </w:pPr>
    </w:p>
    <w:p w:rsidR="00DC68CC" w:rsidRDefault="00DC68CC" w:rsidP="00D117B2">
      <w:pPr>
        <w:spacing w:line="360" w:lineRule="auto"/>
        <w:jc w:val="both"/>
        <w:rPr>
          <w:rFonts w:ascii="Times New Roman" w:hAnsi="Times New Roman" w:cs="Times New Roman"/>
          <w:sz w:val="28"/>
          <w:szCs w:val="28"/>
          <w:lang w:val="en-US"/>
        </w:rPr>
      </w:pPr>
    </w:p>
    <w:p w:rsidR="00DC68CC" w:rsidRDefault="00DC68CC" w:rsidP="00D117B2">
      <w:pPr>
        <w:spacing w:line="360" w:lineRule="auto"/>
        <w:jc w:val="both"/>
        <w:rPr>
          <w:rFonts w:ascii="Times New Roman" w:hAnsi="Times New Roman" w:cs="Times New Roman"/>
          <w:sz w:val="28"/>
          <w:szCs w:val="28"/>
          <w:lang w:val="en-US"/>
        </w:rPr>
      </w:pPr>
    </w:p>
    <w:p w:rsidR="00DC68CC" w:rsidRPr="00DC68CC" w:rsidRDefault="00DC68CC" w:rsidP="00D117B2">
      <w:pPr>
        <w:spacing w:line="360" w:lineRule="auto"/>
        <w:jc w:val="both"/>
        <w:rPr>
          <w:rFonts w:ascii="Times New Roman" w:hAnsi="Times New Roman" w:cs="Times New Roman"/>
          <w:sz w:val="28"/>
          <w:szCs w:val="28"/>
          <w:lang w:val="en-US"/>
        </w:rPr>
      </w:pPr>
    </w:p>
    <w:p w:rsidR="00D117B2" w:rsidRDefault="00D117B2" w:rsidP="00D117B2">
      <w:pPr>
        <w:spacing w:line="360" w:lineRule="auto"/>
        <w:jc w:val="both"/>
        <w:rPr>
          <w:rFonts w:ascii="Times New Roman" w:hAnsi="Times New Roman" w:cs="Times New Roman"/>
          <w:sz w:val="28"/>
          <w:szCs w:val="28"/>
        </w:rPr>
      </w:pPr>
    </w:p>
    <w:p w:rsidR="00D117B2" w:rsidRPr="00DC68CC" w:rsidRDefault="00D117B2" w:rsidP="00D117B2">
      <w:pPr>
        <w:spacing w:line="360" w:lineRule="auto"/>
        <w:jc w:val="both"/>
        <w:rPr>
          <w:rFonts w:ascii="Times New Roman" w:hAnsi="Times New Roman" w:cs="Times New Roman"/>
          <w:sz w:val="28"/>
          <w:szCs w:val="28"/>
          <w:lang w:val="en-US"/>
        </w:rPr>
      </w:pPr>
    </w:p>
    <w:p w:rsidR="00D117B2" w:rsidRPr="00D117B2" w:rsidRDefault="00D117B2" w:rsidP="00D117B2">
      <w:pPr>
        <w:spacing w:line="360" w:lineRule="auto"/>
        <w:jc w:val="both"/>
        <w:rPr>
          <w:rFonts w:ascii="Times New Roman" w:hAnsi="Times New Roman" w:cs="Times New Roman"/>
          <w:b/>
          <w:sz w:val="28"/>
          <w:szCs w:val="28"/>
        </w:rPr>
      </w:pPr>
      <w:r w:rsidRPr="00D117B2">
        <w:rPr>
          <w:rFonts w:ascii="Times New Roman" w:hAnsi="Times New Roman" w:cs="Times New Roman"/>
          <w:b/>
          <w:sz w:val="28"/>
          <w:szCs w:val="28"/>
        </w:rPr>
        <w:lastRenderedPageBreak/>
        <w:t>Заключение</w:t>
      </w:r>
    </w:p>
    <w:p w:rsidR="00D117B2" w:rsidRPr="00DC68CC" w:rsidRDefault="00D117B2" w:rsidP="00D117B2">
      <w:pPr>
        <w:spacing w:line="360" w:lineRule="auto"/>
        <w:jc w:val="both"/>
        <w:rPr>
          <w:rFonts w:ascii="Times New Roman" w:hAnsi="Times New Roman" w:cs="Times New Roman"/>
          <w:sz w:val="28"/>
          <w:szCs w:val="28"/>
          <w:lang w:val="en-US"/>
        </w:rPr>
      </w:pPr>
      <w:r w:rsidRPr="00D117B2">
        <w:rPr>
          <w:rFonts w:ascii="Times New Roman" w:hAnsi="Times New Roman" w:cs="Times New Roman"/>
          <w:sz w:val="28"/>
          <w:szCs w:val="28"/>
        </w:rPr>
        <w:t>Управление запасами является наиболее важной сферой логистического менеджмента как по трудоемкости, так и по затратам и на каждом участке имеет свою специфику. Для обеспечения непрерывного и эффективного функционирования практически любой организации (предприятия) необходимо создание запасов.</w:t>
      </w:r>
    </w:p>
    <w:p w:rsidR="00D117B2" w:rsidRPr="00DC68CC" w:rsidRDefault="00D117B2" w:rsidP="00D117B2">
      <w:pPr>
        <w:spacing w:line="360" w:lineRule="auto"/>
        <w:jc w:val="both"/>
        <w:rPr>
          <w:rFonts w:ascii="Times New Roman" w:hAnsi="Times New Roman" w:cs="Times New Roman"/>
          <w:sz w:val="28"/>
          <w:szCs w:val="28"/>
          <w:lang w:val="en-US"/>
        </w:rPr>
      </w:pPr>
      <w:r w:rsidRPr="00D117B2">
        <w:rPr>
          <w:rFonts w:ascii="Times New Roman" w:hAnsi="Times New Roman" w:cs="Times New Roman"/>
          <w:sz w:val="28"/>
          <w:szCs w:val="28"/>
        </w:rPr>
        <w:t>Сегодня, благодаря активизации ряда факторов, в том числе и внедрению логистики, многие предприятия последовательно связаны друг с другом. Производство и система запасов приобретают взаимозависимый характер. В такой ситуации управление производством означает организацию работы не только каждого звена в отдельности, но и всех вместе как единого целого.</w:t>
      </w:r>
      <w:r w:rsidR="00DC68CC">
        <w:rPr>
          <w:rFonts w:ascii="Times New Roman" w:hAnsi="Times New Roman" w:cs="Times New Roman"/>
          <w:sz w:val="28"/>
          <w:szCs w:val="28"/>
          <w:lang w:val="en-US"/>
        </w:rPr>
        <w:t>[5, c. 64-66]</w:t>
      </w:r>
    </w:p>
    <w:p w:rsidR="008D191E" w:rsidRDefault="008D191E" w:rsidP="009F1C61">
      <w:pPr>
        <w:spacing w:line="360" w:lineRule="auto"/>
        <w:jc w:val="both"/>
        <w:rPr>
          <w:rFonts w:ascii="Times New Roman" w:hAnsi="Times New Roman" w:cs="Times New Roman"/>
          <w:sz w:val="28"/>
          <w:szCs w:val="28"/>
        </w:rPr>
      </w:pPr>
    </w:p>
    <w:p w:rsidR="00D117B2" w:rsidRDefault="00D117B2" w:rsidP="009F1C61">
      <w:pPr>
        <w:spacing w:line="360" w:lineRule="auto"/>
        <w:jc w:val="both"/>
        <w:rPr>
          <w:rFonts w:ascii="Times New Roman" w:hAnsi="Times New Roman" w:cs="Times New Roman"/>
          <w:sz w:val="28"/>
          <w:szCs w:val="28"/>
        </w:rPr>
      </w:pPr>
    </w:p>
    <w:p w:rsidR="00D117B2" w:rsidRDefault="00D117B2" w:rsidP="009F1C61">
      <w:pPr>
        <w:spacing w:line="360" w:lineRule="auto"/>
        <w:jc w:val="both"/>
        <w:rPr>
          <w:rFonts w:ascii="Times New Roman" w:hAnsi="Times New Roman" w:cs="Times New Roman"/>
          <w:sz w:val="28"/>
          <w:szCs w:val="28"/>
        </w:rPr>
      </w:pPr>
    </w:p>
    <w:p w:rsidR="00D117B2" w:rsidRDefault="00D117B2" w:rsidP="009F1C61">
      <w:pPr>
        <w:spacing w:line="360" w:lineRule="auto"/>
        <w:jc w:val="both"/>
        <w:rPr>
          <w:rFonts w:ascii="Times New Roman" w:hAnsi="Times New Roman" w:cs="Times New Roman"/>
          <w:sz w:val="28"/>
          <w:szCs w:val="28"/>
        </w:rPr>
      </w:pPr>
    </w:p>
    <w:p w:rsidR="00D117B2" w:rsidRDefault="00D117B2" w:rsidP="009F1C61">
      <w:pPr>
        <w:spacing w:line="360" w:lineRule="auto"/>
        <w:jc w:val="both"/>
        <w:rPr>
          <w:rFonts w:ascii="Times New Roman" w:hAnsi="Times New Roman" w:cs="Times New Roman"/>
          <w:sz w:val="28"/>
          <w:szCs w:val="28"/>
          <w:lang w:val="en-US"/>
        </w:rPr>
      </w:pPr>
    </w:p>
    <w:p w:rsidR="00DC68CC" w:rsidRDefault="00DC68CC" w:rsidP="009F1C61">
      <w:pPr>
        <w:spacing w:line="360" w:lineRule="auto"/>
        <w:jc w:val="both"/>
        <w:rPr>
          <w:rFonts w:ascii="Times New Roman" w:hAnsi="Times New Roman" w:cs="Times New Roman"/>
          <w:sz w:val="28"/>
          <w:szCs w:val="28"/>
          <w:lang w:val="en-US"/>
        </w:rPr>
      </w:pPr>
    </w:p>
    <w:p w:rsidR="00DC68CC" w:rsidRDefault="00DC68CC" w:rsidP="009F1C61">
      <w:pPr>
        <w:spacing w:line="360" w:lineRule="auto"/>
        <w:jc w:val="both"/>
        <w:rPr>
          <w:rFonts w:ascii="Times New Roman" w:hAnsi="Times New Roman" w:cs="Times New Roman"/>
          <w:sz w:val="28"/>
          <w:szCs w:val="28"/>
          <w:lang w:val="en-US"/>
        </w:rPr>
      </w:pPr>
    </w:p>
    <w:p w:rsidR="00DC68CC" w:rsidRDefault="00DC68CC" w:rsidP="009F1C61">
      <w:pPr>
        <w:spacing w:line="360" w:lineRule="auto"/>
        <w:jc w:val="both"/>
        <w:rPr>
          <w:rFonts w:ascii="Times New Roman" w:hAnsi="Times New Roman" w:cs="Times New Roman"/>
          <w:sz w:val="28"/>
          <w:szCs w:val="28"/>
          <w:lang w:val="en-US"/>
        </w:rPr>
      </w:pPr>
    </w:p>
    <w:p w:rsidR="00DC68CC" w:rsidRPr="00DC68CC" w:rsidRDefault="00DC68CC" w:rsidP="009F1C61">
      <w:pPr>
        <w:spacing w:line="360" w:lineRule="auto"/>
        <w:jc w:val="both"/>
        <w:rPr>
          <w:rFonts w:ascii="Times New Roman" w:hAnsi="Times New Roman" w:cs="Times New Roman"/>
          <w:sz w:val="28"/>
          <w:szCs w:val="28"/>
          <w:lang w:val="en-US"/>
        </w:rPr>
      </w:pPr>
    </w:p>
    <w:p w:rsidR="00D117B2" w:rsidRDefault="00D117B2" w:rsidP="009F1C61">
      <w:pPr>
        <w:spacing w:line="360" w:lineRule="auto"/>
        <w:jc w:val="both"/>
        <w:rPr>
          <w:rFonts w:ascii="Times New Roman" w:hAnsi="Times New Roman" w:cs="Times New Roman"/>
          <w:sz w:val="28"/>
          <w:szCs w:val="28"/>
        </w:rPr>
      </w:pPr>
    </w:p>
    <w:p w:rsidR="00D117B2" w:rsidRDefault="00D117B2" w:rsidP="009F1C61">
      <w:pPr>
        <w:spacing w:line="360" w:lineRule="auto"/>
        <w:jc w:val="both"/>
        <w:rPr>
          <w:rFonts w:ascii="Times New Roman" w:hAnsi="Times New Roman" w:cs="Times New Roman"/>
          <w:sz w:val="28"/>
          <w:szCs w:val="28"/>
        </w:rPr>
      </w:pPr>
    </w:p>
    <w:p w:rsidR="00D117B2" w:rsidRPr="00DC68CC" w:rsidRDefault="00D117B2" w:rsidP="009F1C61">
      <w:pPr>
        <w:spacing w:line="360" w:lineRule="auto"/>
        <w:jc w:val="both"/>
        <w:rPr>
          <w:rFonts w:ascii="Times New Roman" w:hAnsi="Times New Roman" w:cs="Times New Roman"/>
          <w:sz w:val="28"/>
          <w:szCs w:val="28"/>
          <w:lang w:val="en-US"/>
        </w:rPr>
      </w:pPr>
    </w:p>
    <w:p w:rsidR="00D117B2" w:rsidRPr="00D117B2" w:rsidRDefault="00D117B2" w:rsidP="009F1C61">
      <w:pPr>
        <w:spacing w:line="360" w:lineRule="auto"/>
        <w:jc w:val="both"/>
        <w:rPr>
          <w:rFonts w:ascii="Times New Roman" w:hAnsi="Times New Roman" w:cs="Times New Roman"/>
          <w:b/>
          <w:sz w:val="28"/>
          <w:szCs w:val="28"/>
        </w:rPr>
      </w:pPr>
      <w:r w:rsidRPr="00D117B2">
        <w:rPr>
          <w:rFonts w:ascii="Times New Roman" w:hAnsi="Times New Roman" w:cs="Times New Roman"/>
          <w:b/>
          <w:sz w:val="28"/>
          <w:szCs w:val="28"/>
        </w:rPr>
        <w:lastRenderedPageBreak/>
        <w:t>Список литературы:</w:t>
      </w:r>
    </w:p>
    <w:p w:rsidR="00D117B2" w:rsidRDefault="00D117B2" w:rsidP="00DC68CC">
      <w:pPr>
        <w:pStyle w:val="a4"/>
        <w:numPr>
          <w:ilvl w:val="0"/>
          <w:numId w:val="1"/>
        </w:numPr>
        <w:spacing w:line="360" w:lineRule="auto"/>
        <w:jc w:val="both"/>
        <w:rPr>
          <w:rFonts w:ascii="Times New Roman" w:hAnsi="Times New Roman" w:cs="Times New Roman"/>
          <w:sz w:val="28"/>
          <w:szCs w:val="28"/>
        </w:rPr>
      </w:pPr>
      <w:r w:rsidRPr="00DC68CC">
        <w:rPr>
          <w:rFonts w:ascii="Times New Roman" w:hAnsi="Times New Roman" w:cs="Times New Roman"/>
          <w:sz w:val="28"/>
          <w:szCs w:val="28"/>
        </w:rPr>
        <w:t>Алесинская Т.В. Основы логистики. Функциональные области логистического управления / Т.В. Алесинская . – Таганрог : ТТИ ЮФУ, 2010. – 116 с</w:t>
      </w:r>
      <w:r w:rsidR="00DC68CC" w:rsidRPr="00DC68CC">
        <w:rPr>
          <w:rFonts w:ascii="Times New Roman" w:hAnsi="Times New Roman" w:cs="Times New Roman"/>
          <w:sz w:val="28"/>
          <w:szCs w:val="28"/>
        </w:rPr>
        <w:t>.</w:t>
      </w:r>
      <w:r w:rsidRPr="00DC68CC">
        <w:rPr>
          <w:rFonts w:ascii="Times New Roman" w:hAnsi="Times New Roman" w:cs="Times New Roman"/>
          <w:sz w:val="28"/>
          <w:szCs w:val="28"/>
        </w:rPr>
        <w:t xml:space="preserve"> </w:t>
      </w:r>
    </w:p>
    <w:p w:rsidR="00DC68CC" w:rsidRDefault="00DC68CC" w:rsidP="00DC68CC">
      <w:pPr>
        <w:pStyle w:val="a4"/>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Гайдаенко А.А. Логистика /</w:t>
      </w:r>
      <w:r w:rsidRPr="00DC68CC">
        <w:rPr>
          <w:rFonts w:ascii="Times New Roman" w:hAnsi="Times New Roman" w:cs="Times New Roman"/>
          <w:sz w:val="28"/>
          <w:szCs w:val="28"/>
        </w:rPr>
        <w:t>А.А. Гайдаенко. - М.: КноРус, 2014. – 267 с</w:t>
      </w:r>
      <w:r>
        <w:rPr>
          <w:rFonts w:ascii="Times New Roman" w:hAnsi="Times New Roman" w:cs="Times New Roman"/>
          <w:sz w:val="28"/>
          <w:szCs w:val="28"/>
        </w:rPr>
        <w:t>.</w:t>
      </w:r>
    </w:p>
    <w:p w:rsidR="00DC68CC" w:rsidRDefault="00DC68CC" w:rsidP="00DC68CC">
      <w:pPr>
        <w:pStyle w:val="a4"/>
        <w:numPr>
          <w:ilvl w:val="0"/>
          <w:numId w:val="1"/>
        </w:numPr>
        <w:spacing w:line="360" w:lineRule="auto"/>
        <w:jc w:val="both"/>
        <w:rPr>
          <w:rFonts w:ascii="Times New Roman" w:hAnsi="Times New Roman" w:cs="Times New Roman"/>
          <w:sz w:val="28"/>
          <w:szCs w:val="28"/>
        </w:rPr>
      </w:pPr>
      <w:r w:rsidRPr="00DC68CC">
        <w:rPr>
          <w:rFonts w:ascii="Times New Roman" w:hAnsi="Times New Roman" w:cs="Times New Roman"/>
          <w:sz w:val="28"/>
          <w:szCs w:val="28"/>
        </w:rPr>
        <w:t>Савенкова Т.И. Логистика / Т.И. С</w:t>
      </w:r>
      <w:r>
        <w:rPr>
          <w:rFonts w:ascii="Times New Roman" w:hAnsi="Times New Roman" w:cs="Times New Roman"/>
          <w:sz w:val="28"/>
          <w:szCs w:val="28"/>
        </w:rPr>
        <w:t>авенкова.  - М.: Омега-Л,2009.–</w:t>
      </w:r>
      <w:r w:rsidRPr="00DC68CC">
        <w:rPr>
          <w:rFonts w:ascii="Times New Roman" w:hAnsi="Times New Roman" w:cs="Times New Roman"/>
          <w:sz w:val="28"/>
          <w:szCs w:val="28"/>
        </w:rPr>
        <w:t>487 с.</w:t>
      </w:r>
    </w:p>
    <w:p w:rsidR="00DC68CC" w:rsidRDefault="00DC68CC" w:rsidP="00DC68CC">
      <w:pPr>
        <w:pStyle w:val="a4"/>
        <w:numPr>
          <w:ilvl w:val="0"/>
          <w:numId w:val="1"/>
        </w:numPr>
        <w:spacing w:line="360" w:lineRule="auto"/>
        <w:jc w:val="both"/>
        <w:rPr>
          <w:rFonts w:ascii="Times New Roman" w:hAnsi="Times New Roman" w:cs="Times New Roman"/>
          <w:sz w:val="28"/>
          <w:szCs w:val="28"/>
        </w:rPr>
      </w:pPr>
      <w:r w:rsidRPr="00DC68CC">
        <w:rPr>
          <w:rFonts w:ascii="Times New Roman" w:hAnsi="Times New Roman" w:cs="Times New Roman"/>
          <w:sz w:val="28"/>
          <w:szCs w:val="28"/>
        </w:rPr>
        <w:t>Скоробогатова Т.Н. Логистика : учебник / Т.Н. Скоробогатова - Симферополь : ДиАйП</w:t>
      </w:r>
      <w:r>
        <w:rPr>
          <w:rFonts w:ascii="Times New Roman" w:hAnsi="Times New Roman" w:cs="Times New Roman"/>
          <w:sz w:val="28"/>
          <w:szCs w:val="28"/>
        </w:rPr>
        <w:t>и, 2011. – 116</w:t>
      </w:r>
      <w:r w:rsidRPr="00DC68CC">
        <w:rPr>
          <w:rFonts w:ascii="Times New Roman" w:hAnsi="Times New Roman" w:cs="Times New Roman"/>
          <w:sz w:val="28"/>
          <w:szCs w:val="28"/>
        </w:rPr>
        <w:t xml:space="preserve"> с</w:t>
      </w:r>
      <w:r>
        <w:rPr>
          <w:rFonts w:ascii="Times New Roman" w:hAnsi="Times New Roman" w:cs="Times New Roman"/>
          <w:sz w:val="28"/>
          <w:szCs w:val="28"/>
        </w:rPr>
        <w:t>.</w:t>
      </w:r>
    </w:p>
    <w:p w:rsidR="00DC68CC" w:rsidRPr="00DC68CC" w:rsidRDefault="00DC68CC" w:rsidP="00DC68CC">
      <w:pPr>
        <w:pStyle w:val="a4"/>
        <w:numPr>
          <w:ilvl w:val="0"/>
          <w:numId w:val="1"/>
        </w:numPr>
        <w:spacing w:line="360" w:lineRule="auto"/>
        <w:jc w:val="both"/>
        <w:rPr>
          <w:rFonts w:ascii="Times New Roman" w:hAnsi="Times New Roman" w:cs="Times New Roman"/>
          <w:sz w:val="28"/>
          <w:szCs w:val="28"/>
        </w:rPr>
      </w:pPr>
      <w:r w:rsidRPr="00DC68CC">
        <w:rPr>
          <w:rFonts w:ascii="Times New Roman" w:hAnsi="Times New Roman" w:cs="Times New Roman"/>
          <w:sz w:val="28"/>
          <w:szCs w:val="28"/>
        </w:rPr>
        <w:t>Шехтер Д. Логистика. Искусство управления цепочками поставок / Д. Шехтерю  - М.: Альпина, 2013. - 452 с</w:t>
      </w:r>
      <w:r>
        <w:rPr>
          <w:rFonts w:ascii="Times New Roman" w:hAnsi="Times New Roman" w:cs="Times New Roman"/>
          <w:sz w:val="28"/>
          <w:szCs w:val="28"/>
        </w:rPr>
        <w:t>.</w:t>
      </w:r>
    </w:p>
    <w:sectPr w:rsidR="00DC68CC" w:rsidRPr="00DC68CC">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8CC" w:rsidRDefault="00DC68CC" w:rsidP="00DC68CC">
      <w:pPr>
        <w:spacing w:after="0" w:line="240" w:lineRule="auto"/>
      </w:pPr>
      <w:r>
        <w:separator/>
      </w:r>
    </w:p>
  </w:endnote>
  <w:endnote w:type="continuationSeparator" w:id="0">
    <w:p w:rsidR="00DC68CC" w:rsidRDefault="00DC68CC" w:rsidP="00DC6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8CC" w:rsidRDefault="00DC68CC" w:rsidP="00DC68CC">
      <w:pPr>
        <w:spacing w:after="0" w:line="240" w:lineRule="auto"/>
      </w:pPr>
      <w:r>
        <w:separator/>
      </w:r>
    </w:p>
  </w:footnote>
  <w:footnote w:type="continuationSeparator" w:id="0">
    <w:p w:rsidR="00DC68CC" w:rsidRDefault="00DC68CC" w:rsidP="00DC68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8949792"/>
      <w:docPartObj>
        <w:docPartGallery w:val="Page Numbers (Top of Page)"/>
        <w:docPartUnique/>
      </w:docPartObj>
    </w:sdtPr>
    <w:sdtContent>
      <w:p w:rsidR="00DC68CC" w:rsidRDefault="00DC68CC">
        <w:pPr>
          <w:pStyle w:val="a5"/>
          <w:jc w:val="center"/>
        </w:pPr>
        <w:r>
          <w:fldChar w:fldCharType="begin"/>
        </w:r>
        <w:r>
          <w:instrText>PAGE   \* MERGEFORMAT</w:instrText>
        </w:r>
        <w:r>
          <w:fldChar w:fldCharType="separate"/>
        </w:r>
        <w:r>
          <w:rPr>
            <w:noProof/>
          </w:rPr>
          <w:t>18</w:t>
        </w:r>
        <w:r>
          <w:fldChar w:fldCharType="end"/>
        </w:r>
      </w:p>
    </w:sdtContent>
  </w:sdt>
  <w:p w:rsidR="00DC68CC" w:rsidRDefault="00DC68C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452B0"/>
    <w:multiLevelType w:val="hybridMultilevel"/>
    <w:tmpl w:val="5CD27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C61"/>
    <w:rsid w:val="008D191E"/>
    <w:rsid w:val="009F1C61"/>
    <w:rsid w:val="00D117B2"/>
    <w:rsid w:val="00DC68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117B2"/>
    <w:rPr>
      <w:color w:val="0000FF" w:themeColor="hyperlink"/>
      <w:u w:val="single"/>
    </w:rPr>
  </w:style>
  <w:style w:type="paragraph" w:styleId="a4">
    <w:name w:val="List Paragraph"/>
    <w:basedOn w:val="a"/>
    <w:uiPriority w:val="34"/>
    <w:qFormat/>
    <w:rsid w:val="00DC68CC"/>
    <w:pPr>
      <w:ind w:left="720"/>
      <w:contextualSpacing/>
    </w:pPr>
  </w:style>
  <w:style w:type="paragraph" w:styleId="a5">
    <w:name w:val="header"/>
    <w:basedOn w:val="a"/>
    <w:link w:val="a6"/>
    <w:uiPriority w:val="99"/>
    <w:unhideWhenUsed/>
    <w:rsid w:val="00DC68C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C68CC"/>
  </w:style>
  <w:style w:type="paragraph" w:styleId="a7">
    <w:name w:val="footer"/>
    <w:basedOn w:val="a"/>
    <w:link w:val="a8"/>
    <w:uiPriority w:val="99"/>
    <w:unhideWhenUsed/>
    <w:rsid w:val="00DC68C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C68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117B2"/>
    <w:rPr>
      <w:color w:val="0000FF" w:themeColor="hyperlink"/>
      <w:u w:val="single"/>
    </w:rPr>
  </w:style>
  <w:style w:type="paragraph" w:styleId="a4">
    <w:name w:val="List Paragraph"/>
    <w:basedOn w:val="a"/>
    <w:uiPriority w:val="34"/>
    <w:qFormat/>
    <w:rsid w:val="00DC68CC"/>
    <w:pPr>
      <w:ind w:left="720"/>
      <w:contextualSpacing/>
    </w:pPr>
  </w:style>
  <w:style w:type="paragraph" w:styleId="a5">
    <w:name w:val="header"/>
    <w:basedOn w:val="a"/>
    <w:link w:val="a6"/>
    <w:uiPriority w:val="99"/>
    <w:unhideWhenUsed/>
    <w:rsid w:val="00DC68C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C68CC"/>
  </w:style>
  <w:style w:type="paragraph" w:styleId="a7">
    <w:name w:val="footer"/>
    <w:basedOn w:val="a"/>
    <w:link w:val="a8"/>
    <w:uiPriority w:val="99"/>
    <w:unhideWhenUsed/>
    <w:rsid w:val="00DC68C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C6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86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18</Pages>
  <Words>2945</Words>
  <Characters>16791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Аветисян</dc:creator>
  <cp:lastModifiedBy>Артём Аветисян</cp:lastModifiedBy>
  <cp:revision>1</cp:revision>
  <dcterms:created xsi:type="dcterms:W3CDTF">2015-12-18T17:55:00Z</dcterms:created>
  <dcterms:modified xsi:type="dcterms:W3CDTF">2015-12-18T18:40:00Z</dcterms:modified>
</cp:coreProperties>
</file>