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BB4" w:rsidRPr="00F340FE" w:rsidRDefault="00EF4BB4" w:rsidP="00EF4BB4">
      <w:pPr>
        <w:pStyle w:val="a5"/>
        <w:spacing w:after="0" w:line="240" w:lineRule="auto"/>
        <w:ind w:left="0"/>
        <w:jc w:val="center"/>
        <w:rPr>
          <w:rFonts w:ascii="Times New Roman" w:hAnsi="Times New Roman" w:cs="Times New Roman"/>
          <w:bCs/>
          <w:sz w:val="28"/>
          <w:szCs w:val="28"/>
        </w:rPr>
      </w:pPr>
      <w:r w:rsidRPr="00F340FE">
        <w:rPr>
          <w:rFonts w:ascii="Times New Roman" w:hAnsi="Times New Roman" w:cs="Times New Roman"/>
          <w:bCs/>
          <w:sz w:val="28"/>
          <w:szCs w:val="28"/>
        </w:rPr>
        <w:t>Федеральное государственное образовательное бюджетное учреждение</w:t>
      </w:r>
      <w:r w:rsidRPr="00F340FE">
        <w:rPr>
          <w:rFonts w:ascii="Times New Roman" w:hAnsi="Times New Roman" w:cs="Times New Roman"/>
          <w:bCs/>
          <w:sz w:val="28"/>
          <w:szCs w:val="28"/>
        </w:rPr>
        <w:br/>
        <w:t>высшего профессионального образования</w:t>
      </w:r>
    </w:p>
    <w:p w:rsidR="00EF4BB4" w:rsidRPr="00F340FE" w:rsidRDefault="00EF4BB4" w:rsidP="00EF4BB4">
      <w:pPr>
        <w:pStyle w:val="a5"/>
        <w:spacing w:after="0" w:line="240" w:lineRule="auto"/>
        <w:ind w:left="0"/>
        <w:jc w:val="center"/>
        <w:rPr>
          <w:rFonts w:ascii="Times New Roman" w:hAnsi="Times New Roman" w:cs="Times New Roman"/>
          <w:b/>
          <w:bCs/>
          <w:sz w:val="28"/>
          <w:szCs w:val="28"/>
        </w:rPr>
      </w:pPr>
      <w:r w:rsidRPr="00F340FE">
        <w:rPr>
          <w:rFonts w:ascii="Times New Roman" w:hAnsi="Times New Roman" w:cs="Times New Roman"/>
          <w:b/>
          <w:bCs/>
          <w:sz w:val="28"/>
          <w:szCs w:val="28"/>
        </w:rPr>
        <w:t>«Финансовый университет при Правительстве Российской Федерации»</w:t>
      </w:r>
    </w:p>
    <w:p w:rsidR="00EF4BB4" w:rsidRPr="00F340FE" w:rsidRDefault="00EF4BB4" w:rsidP="00EF4BB4">
      <w:pPr>
        <w:pStyle w:val="a5"/>
        <w:spacing w:after="0" w:line="240" w:lineRule="auto"/>
        <w:ind w:left="0"/>
        <w:jc w:val="center"/>
        <w:rPr>
          <w:rFonts w:ascii="Times New Roman" w:hAnsi="Times New Roman" w:cs="Times New Roman"/>
          <w:b/>
          <w:bCs/>
          <w:sz w:val="28"/>
          <w:szCs w:val="28"/>
        </w:rPr>
      </w:pPr>
      <w:r w:rsidRPr="00F340FE">
        <w:rPr>
          <w:rFonts w:ascii="Times New Roman" w:hAnsi="Times New Roman" w:cs="Times New Roman"/>
          <w:b/>
          <w:bCs/>
          <w:sz w:val="28"/>
          <w:szCs w:val="28"/>
        </w:rPr>
        <w:t>(</w:t>
      </w:r>
      <w:proofErr w:type="spellStart"/>
      <w:r w:rsidRPr="00F340FE">
        <w:rPr>
          <w:rFonts w:ascii="Times New Roman" w:hAnsi="Times New Roman" w:cs="Times New Roman"/>
          <w:b/>
          <w:bCs/>
          <w:sz w:val="28"/>
          <w:szCs w:val="28"/>
        </w:rPr>
        <w:t>Финуниверситет</w:t>
      </w:r>
      <w:proofErr w:type="spellEnd"/>
      <w:r w:rsidRPr="00F340FE">
        <w:rPr>
          <w:rFonts w:ascii="Times New Roman" w:hAnsi="Times New Roman" w:cs="Times New Roman"/>
          <w:b/>
          <w:bCs/>
          <w:sz w:val="28"/>
          <w:szCs w:val="28"/>
        </w:rPr>
        <w:t>)</w:t>
      </w:r>
    </w:p>
    <w:p w:rsidR="00EF4BB4" w:rsidRPr="00F340FE" w:rsidRDefault="00EF4BB4" w:rsidP="00EF4BB4">
      <w:pPr>
        <w:pStyle w:val="a5"/>
        <w:spacing w:after="0"/>
        <w:ind w:left="0"/>
        <w:jc w:val="center"/>
        <w:rPr>
          <w:rFonts w:ascii="Times New Roman" w:hAnsi="Times New Roman" w:cs="Times New Roman"/>
          <w:bCs/>
          <w:sz w:val="28"/>
          <w:szCs w:val="28"/>
        </w:rPr>
      </w:pPr>
    </w:p>
    <w:p w:rsidR="00EF4BB4" w:rsidRPr="00F340FE" w:rsidRDefault="00EF4BB4" w:rsidP="00EF4BB4">
      <w:pPr>
        <w:pStyle w:val="a5"/>
        <w:spacing w:after="0"/>
        <w:ind w:left="0"/>
        <w:jc w:val="center"/>
        <w:rPr>
          <w:rFonts w:ascii="Times New Roman" w:hAnsi="Times New Roman" w:cs="Times New Roman"/>
          <w:b/>
          <w:sz w:val="28"/>
          <w:szCs w:val="28"/>
        </w:rPr>
      </w:pPr>
      <w:r w:rsidRPr="00F340FE">
        <w:rPr>
          <w:rFonts w:ascii="Times New Roman" w:hAnsi="Times New Roman" w:cs="Times New Roman"/>
          <w:b/>
          <w:sz w:val="28"/>
          <w:szCs w:val="28"/>
        </w:rPr>
        <w:t>Омский филиал Финуниверситета</w:t>
      </w:r>
    </w:p>
    <w:p w:rsidR="00EF4BB4" w:rsidRPr="00F340FE" w:rsidRDefault="00EF4BB4" w:rsidP="00EF4BB4">
      <w:pPr>
        <w:pStyle w:val="a5"/>
        <w:spacing w:after="0"/>
        <w:ind w:left="0"/>
        <w:jc w:val="center"/>
        <w:rPr>
          <w:rFonts w:ascii="Times New Roman" w:hAnsi="Times New Roman" w:cs="Times New Roman"/>
          <w:b/>
          <w:sz w:val="28"/>
          <w:szCs w:val="28"/>
        </w:rPr>
      </w:pPr>
    </w:p>
    <w:p w:rsidR="00EF4BB4" w:rsidRPr="00F340FE" w:rsidRDefault="00EF4BB4" w:rsidP="00EF4BB4">
      <w:pPr>
        <w:pStyle w:val="a5"/>
        <w:spacing w:after="0"/>
        <w:ind w:left="0"/>
        <w:jc w:val="center"/>
        <w:rPr>
          <w:rFonts w:ascii="Times New Roman" w:hAnsi="Times New Roman" w:cs="Times New Roman"/>
          <w:b/>
          <w:bCs/>
          <w:sz w:val="28"/>
          <w:szCs w:val="28"/>
        </w:rPr>
      </w:pPr>
      <w:r w:rsidRPr="00F340FE">
        <w:rPr>
          <w:rFonts w:ascii="Times New Roman" w:hAnsi="Times New Roman" w:cs="Times New Roman"/>
          <w:b/>
          <w:bCs/>
          <w:sz w:val="28"/>
          <w:szCs w:val="28"/>
        </w:rPr>
        <w:t xml:space="preserve">Кафедра </w:t>
      </w:r>
      <w:r>
        <w:rPr>
          <w:rFonts w:ascii="Times New Roman" w:hAnsi="Times New Roman" w:cs="Times New Roman"/>
          <w:b/>
          <w:bCs/>
          <w:sz w:val="28"/>
          <w:szCs w:val="28"/>
        </w:rPr>
        <w:t>__________________________</w:t>
      </w:r>
    </w:p>
    <w:p w:rsidR="00EF4BB4" w:rsidRPr="00F340FE" w:rsidRDefault="00EF4BB4" w:rsidP="00EF4BB4">
      <w:pPr>
        <w:pStyle w:val="a5"/>
        <w:spacing w:after="0" w:line="360" w:lineRule="auto"/>
        <w:ind w:left="0"/>
        <w:rPr>
          <w:rFonts w:ascii="Times New Roman" w:hAnsi="Times New Roman" w:cs="Times New Roman"/>
          <w:b/>
          <w:sz w:val="28"/>
          <w:szCs w:val="28"/>
        </w:rPr>
      </w:pPr>
    </w:p>
    <w:p w:rsidR="00EF4BB4" w:rsidRPr="00F340FE" w:rsidRDefault="00EF4BB4" w:rsidP="00EF4BB4">
      <w:pPr>
        <w:pStyle w:val="a5"/>
        <w:spacing w:after="0" w:line="360" w:lineRule="auto"/>
        <w:ind w:left="0"/>
        <w:rPr>
          <w:rFonts w:ascii="Times New Roman" w:hAnsi="Times New Roman" w:cs="Times New Roman"/>
          <w:sz w:val="28"/>
          <w:szCs w:val="28"/>
        </w:rPr>
      </w:pPr>
    </w:p>
    <w:p w:rsidR="00EF4BB4" w:rsidRDefault="00EF4BB4" w:rsidP="00EF4BB4">
      <w:pPr>
        <w:pStyle w:val="a5"/>
        <w:spacing w:after="0" w:line="360" w:lineRule="auto"/>
        <w:ind w:left="0"/>
        <w:rPr>
          <w:rFonts w:ascii="Times New Roman" w:hAnsi="Times New Roman" w:cs="Times New Roman"/>
          <w:sz w:val="28"/>
          <w:szCs w:val="28"/>
        </w:rPr>
      </w:pPr>
    </w:p>
    <w:p w:rsidR="00EF4BB4" w:rsidRDefault="00EF4BB4" w:rsidP="00EF4BB4">
      <w:pPr>
        <w:pStyle w:val="a5"/>
        <w:spacing w:after="0" w:line="360" w:lineRule="auto"/>
        <w:ind w:left="0"/>
        <w:rPr>
          <w:rFonts w:ascii="Times New Roman" w:hAnsi="Times New Roman" w:cs="Times New Roman"/>
          <w:sz w:val="28"/>
          <w:szCs w:val="28"/>
        </w:rPr>
      </w:pPr>
    </w:p>
    <w:p w:rsidR="00EF4BB4" w:rsidRPr="00F340FE" w:rsidRDefault="00EF4BB4" w:rsidP="00EF4BB4">
      <w:pPr>
        <w:pStyle w:val="a5"/>
        <w:spacing w:after="0" w:line="360" w:lineRule="auto"/>
        <w:ind w:left="0"/>
        <w:rPr>
          <w:rFonts w:ascii="Times New Roman" w:hAnsi="Times New Roman" w:cs="Times New Roman"/>
          <w:sz w:val="28"/>
          <w:szCs w:val="28"/>
        </w:rPr>
      </w:pPr>
    </w:p>
    <w:p w:rsidR="00EF4BB4" w:rsidRPr="00F340FE" w:rsidRDefault="00EF4BB4" w:rsidP="00EF4BB4">
      <w:pPr>
        <w:pStyle w:val="a5"/>
        <w:spacing w:after="0" w:line="360" w:lineRule="auto"/>
        <w:ind w:left="0"/>
        <w:rPr>
          <w:rFonts w:ascii="Times New Roman" w:hAnsi="Times New Roman" w:cs="Times New Roman"/>
          <w:sz w:val="28"/>
          <w:szCs w:val="28"/>
        </w:rPr>
      </w:pPr>
    </w:p>
    <w:p w:rsidR="00EF4BB4" w:rsidRPr="00F340FE" w:rsidRDefault="00EF4BB4" w:rsidP="00EF4BB4">
      <w:pPr>
        <w:pStyle w:val="a5"/>
        <w:spacing w:after="0" w:line="360" w:lineRule="auto"/>
        <w:ind w:left="0"/>
        <w:jc w:val="center"/>
        <w:rPr>
          <w:rFonts w:ascii="Times New Roman" w:hAnsi="Times New Roman" w:cs="Times New Roman"/>
          <w:b/>
          <w:bCs/>
          <w:sz w:val="28"/>
          <w:szCs w:val="28"/>
        </w:rPr>
      </w:pPr>
      <w:r w:rsidRPr="00F340FE">
        <w:rPr>
          <w:rFonts w:ascii="Times New Roman" w:hAnsi="Times New Roman" w:cs="Times New Roman"/>
          <w:b/>
          <w:bCs/>
          <w:sz w:val="28"/>
          <w:szCs w:val="28"/>
        </w:rPr>
        <w:t>КОНТРОЛЬНАЯ РАБОТА</w:t>
      </w:r>
    </w:p>
    <w:p w:rsidR="00EF4BB4" w:rsidRPr="00F340FE" w:rsidRDefault="00EF4BB4" w:rsidP="00EF4BB4">
      <w:pPr>
        <w:pStyle w:val="a5"/>
        <w:spacing w:after="0" w:line="360" w:lineRule="auto"/>
        <w:ind w:left="0"/>
        <w:jc w:val="center"/>
        <w:rPr>
          <w:rFonts w:ascii="Times New Roman" w:hAnsi="Times New Roman" w:cs="Times New Roman"/>
          <w:b/>
          <w:bCs/>
          <w:sz w:val="28"/>
          <w:szCs w:val="28"/>
        </w:rPr>
      </w:pPr>
      <w:r w:rsidRPr="00F340FE">
        <w:rPr>
          <w:rFonts w:ascii="Times New Roman" w:hAnsi="Times New Roman" w:cs="Times New Roman"/>
          <w:b/>
          <w:bCs/>
          <w:sz w:val="28"/>
          <w:szCs w:val="28"/>
        </w:rPr>
        <w:t>по дисциплине «</w:t>
      </w:r>
      <w:r>
        <w:rPr>
          <w:rFonts w:ascii="Times New Roman" w:hAnsi="Times New Roman" w:cs="Times New Roman"/>
          <w:b/>
          <w:bCs/>
          <w:sz w:val="28"/>
          <w:szCs w:val="28"/>
        </w:rPr>
        <w:t>Экономический анализ</w:t>
      </w:r>
      <w:r w:rsidRPr="00F340FE">
        <w:rPr>
          <w:rFonts w:ascii="Times New Roman" w:hAnsi="Times New Roman" w:cs="Times New Roman"/>
          <w:b/>
          <w:bCs/>
          <w:sz w:val="28"/>
          <w:szCs w:val="28"/>
        </w:rPr>
        <w:t>»</w:t>
      </w:r>
    </w:p>
    <w:p w:rsidR="00EF4BB4" w:rsidRPr="00EF4BB4" w:rsidRDefault="00EF4BB4" w:rsidP="00EF4BB4">
      <w:pPr>
        <w:pStyle w:val="31"/>
        <w:tabs>
          <w:tab w:val="left" w:pos="0"/>
        </w:tabs>
        <w:spacing w:line="360" w:lineRule="auto"/>
        <w:jc w:val="center"/>
        <w:rPr>
          <w:b/>
          <w:bCs/>
          <w:sz w:val="28"/>
        </w:rPr>
      </w:pPr>
      <w:r w:rsidRPr="00EF4BB4">
        <w:rPr>
          <w:b/>
          <w:sz w:val="28"/>
        </w:rPr>
        <w:t>Вариант 11</w:t>
      </w:r>
    </w:p>
    <w:p w:rsidR="00EF4BB4" w:rsidRPr="00F340FE" w:rsidRDefault="00EF4BB4" w:rsidP="00EF4BB4">
      <w:pPr>
        <w:pStyle w:val="a5"/>
        <w:spacing w:after="0" w:line="360" w:lineRule="auto"/>
        <w:ind w:left="0"/>
        <w:jc w:val="center"/>
        <w:rPr>
          <w:rFonts w:ascii="Times New Roman" w:hAnsi="Times New Roman" w:cs="Times New Roman"/>
          <w:b/>
          <w:bCs/>
          <w:sz w:val="28"/>
          <w:szCs w:val="28"/>
        </w:rPr>
      </w:pPr>
    </w:p>
    <w:p w:rsidR="00EF4BB4" w:rsidRPr="00F340FE" w:rsidRDefault="00EF4BB4" w:rsidP="00EF4BB4">
      <w:pPr>
        <w:pStyle w:val="a5"/>
        <w:spacing w:after="0" w:line="360" w:lineRule="auto"/>
        <w:ind w:left="0"/>
        <w:rPr>
          <w:rFonts w:ascii="Times New Roman" w:hAnsi="Times New Roman" w:cs="Times New Roman"/>
          <w:sz w:val="28"/>
          <w:szCs w:val="28"/>
        </w:rPr>
      </w:pPr>
    </w:p>
    <w:p w:rsidR="00EF4BB4" w:rsidRPr="00F340FE" w:rsidRDefault="00EF4BB4" w:rsidP="00EF4BB4">
      <w:pPr>
        <w:pStyle w:val="a5"/>
        <w:spacing w:after="0" w:line="360" w:lineRule="auto"/>
        <w:ind w:left="4956"/>
        <w:rPr>
          <w:rFonts w:ascii="Times New Roman" w:hAnsi="Times New Roman" w:cs="Times New Roman"/>
          <w:sz w:val="28"/>
          <w:szCs w:val="28"/>
        </w:rPr>
      </w:pPr>
      <w:r w:rsidRPr="00F340FE">
        <w:rPr>
          <w:rFonts w:ascii="Times New Roman" w:hAnsi="Times New Roman" w:cs="Times New Roman"/>
          <w:sz w:val="28"/>
          <w:szCs w:val="28"/>
        </w:rPr>
        <w:t>Выполнила студентка 5 курса</w:t>
      </w:r>
    </w:p>
    <w:p w:rsidR="00EF4BB4" w:rsidRPr="00F340FE" w:rsidRDefault="00EF4BB4" w:rsidP="00EF4BB4">
      <w:pPr>
        <w:pStyle w:val="a5"/>
        <w:spacing w:after="0" w:line="360" w:lineRule="auto"/>
        <w:ind w:left="4956"/>
        <w:rPr>
          <w:rFonts w:ascii="Times New Roman" w:hAnsi="Times New Roman" w:cs="Times New Roman"/>
          <w:sz w:val="28"/>
          <w:szCs w:val="28"/>
        </w:rPr>
      </w:pPr>
      <w:r w:rsidRPr="00F340FE">
        <w:rPr>
          <w:rFonts w:ascii="Times New Roman" w:hAnsi="Times New Roman" w:cs="Times New Roman"/>
          <w:sz w:val="28"/>
          <w:szCs w:val="28"/>
        </w:rPr>
        <w:t>Зачетная книжка 10ФФД118</w:t>
      </w:r>
      <w:r>
        <w:rPr>
          <w:rFonts w:ascii="Times New Roman" w:hAnsi="Times New Roman" w:cs="Times New Roman"/>
          <w:sz w:val="28"/>
          <w:szCs w:val="28"/>
        </w:rPr>
        <w:t>4</w:t>
      </w:r>
      <w:r w:rsidRPr="00F340FE">
        <w:rPr>
          <w:rFonts w:ascii="Times New Roman" w:hAnsi="Times New Roman" w:cs="Times New Roman"/>
          <w:sz w:val="28"/>
          <w:szCs w:val="28"/>
        </w:rPr>
        <w:t>5</w:t>
      </w:r>
    </w:p>
    <w:p w:rsidR="00EF4BB4" w:rsidRPr="00F340FE" w:rsidRDefault="00EF4BB4" w:rsidP="00EF4BB4">
      <w:pPr>
        <w:pStyle w:val="a5"/>
        <w:spacing w:after="0" w:line="360" w:lineRule="auto"/>
        <w:ind w:left="4956"/>
        <w:rPr>
          <w:rFonts w:ascii="Times New Roman" w:hAnsi="Times New Roman" w:cs="Times New Roman"/>
          <w:sz w:val="28"/>
          <w:szCs w:val="28"/>
        </w:rPr>
      </w:pPr>
      <w:proofErr w:type="spellStart"/>
      <w:r>
        <w:rPr>
          <w:rFonts w:ascii="Times New Roman" w:hAnsi="Times New Roman" w:cs="Times New Roman"/>
          <w:sz w:val="28"/>
          <w:szCs w:val="28"/>
        </w:rPr>
        <w:t>Швецова</w:t>
      </w:r>
      <w:proofErr w:type="spellEnd"/>
      <w:r>
        <w:rPr>
          <w:rFonts w:ascii="Times New Roman" w:hAnsi="Times New Roman" w:cs="Times New Roman"/>
          <w:sz w:val="28"/>
          <w:szCs w:val="28"/>
        </w:rPr>
        <w:t xml:space="preserve"> Ольга Вячеславовна</w:t>
      </w:r>
    </w:p>
    <w:p w:rsidR="00EF4BB4" w:rsidRPr="00F340FE" w:rsidRDefault="00EF4BB4" w:rsidP="00EF4BB4">
      <w:pPr>
        <w:pStyle w:val="a5"/>
        <w:spacing w:after="0" w:line="360" w:lineRule="auto"/>
        <w:ind w:left="4956"/>
        <w:rPr>
          <w:rFonts w:ascii="Times New Roman" w:hAnsi="Times New Roman" w:cs="Times New Roman"/>
          <w:b/>
          <w:bCs/>
          <w:sz w:val="28"/>
          <w:szCs w:val="28"/>
        </w:rPr>
      </w:pPr>
    </w:p>
    <w:p w:rsidR="00EF4BB4" w:rsidRPr="00F340FE" w:rsidRDefault="00EF4BB4" w:rsidP="00EF4BB4">
      <w:pPr>
        <w:pStyle w:val="a5"/>
        <w:spacing w:after="0" w:line="360" w:lineRule="auto"/>
        <w:ind w:left="4956"/>
        <w:rPr>
          <w:rFonts w:ascii="Times New Roman" w:hAnsi="Times New Roman" w:cs="Times New Roman"/>
          <w:bCs/>
          <w:sz w:val="28"/>
          <w:szCs w:val="28"/>
        </w:rPr>
      </w:pPr>
      <w:r w:rsidRPr="00F340FE">
        <w:rPr>
          <w:rFonts w:ascii="Times New Roman" w:hAnsi="Times New Roman" w:cs="Times New Roman"/>
          <w:bCs/>
          <w:sz w:val="28"/>
          <w:szCs w:val="28"/>
        </w:rPr>
        <w:t>Проверил преподаватель</w:t>
      </w:r>
    </w:p>
    <w:p w:rsidR="00EF4BB4" w:rsidRDefault="00EF4BB4" w:rsidP="00EF4BB4">
      <w:pPr>
        <w:pStyle w:val="a5"/>
        <w:spacing w:after="0" w:line="360" w:lineRule="auto"/>
        <w:ind w:left="4248" w:firstLine="708"/>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Седанов А.А.</w:t>
      </w:r>
    </w:p>
    <w:p w:rsidR="00EF4BB4" w:rsidRPr="00AC0ACE" w:rsidRDefault="00EF4BB4" w:rsidP="00EF4BB4">
      <w:pPr>
        <w:pStyle w:val="a5"/>
        <w:spacing w:after="0" w:line="360" w:lineRule="auto"/>
        <w:ind w:left="4248" w:firstLine="708"/>
        <w:rPr>
          <w:rFonts w:ascii="Times New Roman" w:hAnsi="Times New Roman" w:cs="Times New Roman"/>
          <w:sz w:val="28"/>
          <w:szCs w:val="28"/>
        </w:rPr>
      </w:pPr>
      <w:r w:rsidRPr="00AC0ACE">
        <w:rPr>
          <w:rFonts w:ascii="Times New Roman" w:hAnsi="Times New Roman" w:cs="Times New Roman"/>
          <w:sz w:val="28"/>
          <w:szCs w:val="28"/>
        </w:rPr>
        <w:tab/>
      </w:r>
      <w:r w:rsidRPr="00AC0ACE">
        <w:rPr>
          <w:rFonts w:ascii="Times New Roman" w:hAnsi="Times New Roman" w:cs="Times New Roman"/>
          <w:sz w:val="28"/>
          <w:szCs w:val="28"/>
        </w:rPr>
        <w:tab/>
      </w:r>
      <w:r w:rsidRPr="00AC0ACE">
        <w:rPr>
          <w:rFonts w:ascii="Times New Roman" w:hAnsi="Times New Roman" w:cs="Times New Roman"/>
          <w:sz w:val="28"/>
          <w:szCs w:val="28"/>
        </w:rPr>
        <w:tab/>
      </w:r>
      <w:r w:rsidRPr="00AC0ACE">
        <w:rPr>
          <w:rFonts w:ascii="Times New Roman" w:hAnsi="Times New Roman" w:cs="Times New Roman"/>
          <w:sz w:val="28"/>
          <w:szCs w:val="28"/>
        </w:rPr>
        <w:tab/>
      </w:r>
    </w:p>
    <w:tbl>
      <w:tblPr>
        <w:tblStyle w:val="a7"/>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1"/>
        <w:gridCol w:w="5233"/>
      </w:tblGrid>
      <w:tr w:rsidR="00EF4BB4" w:rsidRPr="00F340FE" w:rsidTr="00C953FB">
        <w:tc>
          <w:tcPr>
            <w:tcW w:w="4111" w:type="dxa"/>
          </w:tcPr>
          <w:p w:rsidR="00EF4BB4" w:rsidRPr="00F340FE" w:rsidRDefault="00EF4BB4" w:rsidP="00C953FB">
            <w:pPr>
              <w:pStyle w:val="a5"/>
              <w:spacing w:after="0" w:line="360" w:lineRule="auto"/>
              <w:ind w:left="0"/>
              <w:rPr>
                <w:sz w:val="28"/>
                <w:szCs w:val="28"/>
              </w:rPr>
            </w:pPr>
            <w:r w:rsidRPr="00F340FE">
              <w:rPr>
                <w:sz w:val="28"/>
                <w:szCs w:val="28"/>
              </w:rPr>
              <w:t>Дата поступления работы на кафедру</w:t>
            </w:r>
          </w:p>
          <w:p w:rsidR="00EF4BB4" w:rsidRPr="00F340FE" w:rsidRDefault="00EF4BB4" w:rsidP="00C953FB">
            <w:pPr>
              <w:pStyle w:val="a5"/>
              <w:spacing w:after="0" w:line="360" w:lineRule="auto"/>
              <w:ind w:left="0" w:firstLine="34"/>
              <w:rPr>
                <w:sz w:val="28"/>
                <w:szCs w:val="28"/>
              </w:rPr>
            </w:pPr>
            <w:r w:rsidRPr="00F340FE">
              <w:rPr>
                <w:sz w:val="28"/>
                <w:szCs w:val="28"/>
              </w:rPr>
              <w:t>«___»____________20___г.</w:t>
            </w:r>
          </w:p>
        </w:tc>
        <w:tc>
          <w:tcPr>
            <w:tcW w:w="5233" w:type="dxa"/>
          </w:tcPr>
          <w:p w:rsidR="00EF4BB4" w:rsidRPr="00F340FE" w:rsidRDefault="00EF4BB4" w:rsidP="00C953FB">
            <w:pPr>
              <w:pStyle w:val="a5"/>
              <w:spacing w:after="0" w:line="360" w:lineRule="auto"/>
              <w:ind w:left="0" w:firstLine="34"/>
              <w:rPr>
                <w:sz w:val="28"/>
                <w:szCs w:val="28"/>
              </w:rPr>
            </w:pPr>
            <w:r w:rsidRPr="00F340FE">
              <w:rPr>
                <w:sz w:val="28"/>
                <w:szCs w:val="28"/>
              </w:rPr>
              <w:t>Оценка__________________  __________</w:t>
            </w:r>
          </w:p>
          <w:p w:rsidR="00EF4BB4" w:rsidRPr="00F340FE" w:rsidRDefault="00EF4BB4" w:rsidP="00C953FB">
            <w:pPr>
              <w:pStyle w:val="a5"/>
              <w:tabs>
                <w:tab w:val="left" w:pos="2733"/>
              </w:tabs>
              <w:spacing w:after="0" w:line="360" w:lineRule="auto"/>
              <w:ind w:left="0" w:firstLine="34"/>
              <w:rPr>
                <w:sz w:val="28"/>
                <w:szCs w:val="28"/>
              </w:rPr>
            </w:pPr>
            <w:r w:rsidRPr="00F340FE">
              <w:rPr>
                <w:sz w:val="28"/>
                <w:szCs w:val="28"/>
              </w:rPr>
              <w:t xml:space="preserve">количество баллов, </w:t>
            </w:r>
            <w:proofErr w:type="gramStart"/>
            <w:r w:rsidRPr="00F340FE">
              <w:rPr>
                <w:sz w:val="28"/>
                <w:szCs w:val="28"/>
              </w:rPr>
              <w:t>зачтено</w:t>
            </w:r>
            <w:proofErr w:type="gramEnd"/>
            <w:r w:rsidRPr="00F340FE">
              <w:rPr>
                <w:sz w:val="28"/>
                <w:szCs w:val="28"/>
              </w:rPr>
              <w:t>/не зачтено            подпись</w:t>
            </w:r>
          </w:p>
        </w:tc>
      </w:tr>
      <w:tr w:rsidR="00EF4BB4" w:rsidRPr="00F340FE" w:rsidTr="00C953FB">
        <w:tc>
          <w:tcPr>
            <w:tcW w:w="4111" w:type="dxa"/>
          </w:tcPr>
          <w:p w:rsidR="00EF4BB4" w:rsidRPr="00F340FE" w:rsidRDefault="00EF4BB4" w:rsidP="00C953FB">
            <w:pPr>
              <w:pStyle w:val="a5"/>
              <w:spacing w:after="0" w:line="360" w:lineRule="auto"/>
              <w:ind w:left="0"/>
              <w:rPr>
                <w:sz w:val="28"/>
                <w:szCs w:val="28"/>
              </w:rPr>
            </w:pPr>
          </w:p>
        </w:tc>
        <w:tc>
          <w:tcPr>
            <w:tcW w:w="5233" w:type="dxa"/>
          </w:tcPr>
          <w:p w:rsidR="00EF4BB4" w:rsidRPr="00F340FE" w:rsidRDefault="00EF4BB4" w:rsidP="00C953FB">
            <w:pPr>
              <w:pStyle w:val="a5"/>
              <w:spacing w:after="0" w:line="360" w:lineRule="auto"/>
              <w:ind w:left="0" w:firstLine="34"/>
              <w:rPr>
                <w:sz w:val="28"/>
                <w:szCs w:val="28"/>
              </w:rPr>
            </w:pPr>
            <w:r w:rsidRPr="00F340FE">
              <w:rPr>
                <w:sz w:val="28"/>
                <w:szCs w:val="28"/>
              </w:rPr>
              <w:t>«___» ________________ 20___ г.</w:t>
            </w:r>
          </w:p>
        </w:tc>
      </w:tr>
    </w:tbl>
    <w:p w:rsidR="00EF4BB4" w:rsidRPr="00F340FE" w:rsidRDefault="00EF4BB4" w:rsidP="00EF4BB4">
      <w:pPr>
        <w:pStyle w:val="a5"/>
        <w:spacing w:after="0" w:line="360" w:lineRule="auto"/>
        <w:ind w:left="0"/>
        <w:rPr>
          <w:rFonts w:ascii="Times New Roman" w:hAnsi="Times New Roman" w:cs="Times New Roman"/>
          <w:sz w:val="28"/>
          <w:szCs w:val="28"/>
        </w:rPr>
      </w:pPr>
    </w:p>
    <w:p w:rsidR="00EF4BB4" w:rsidRPr="00F340FE" w:rsidRDefault="00666951" w:rsidP="00EF4BB4">
      <w:pPr>
        <w:pStyle w:val="a5"/>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Омск 2015</w:t>
      </w:r>
    </w:p>
    <w:p w:rsidR="001C3E4A" w:rsidRDefault="001C3E4A" w:rsidP="001C3E4A">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1C3E4A" w:rsidRDefault="001C3E4A" w:rsidP="001C3E4A">
      <w:pPr>
        <w:spacing w:after="0"/>
        <w:rPr>
          <w:rFonts w:ascii="Times New Roman" w:hAnsi="Times New Roman" w:cs="Times New Roman"/>
          <w:sz w:val="28"/>
          <w:szCs w:val="28"/>
        </w:rPr>
      </w:pPr>
    </w:p>
    <w:p w:rsidR="001C3E4A" w:rsidRDefault="001C3E4A" w:rsidP="001C3E4A">
      <w:pPr>
        <w:pStyle w:val="ab"/>
        <w:numPr>
          <w:ilvl w:val="0"/>
          <w:numId w:val="2"/>
        </w:numPr>
        <w:tabs>
          <w:tab w:val="clear" w:pos="2160"/>
          <w:tab w:val="num" w:pos="284"/>
        </w:tabs>
        <w:spacing w:after="0" w:line="360" w:lineRule="auto"/>
        <w:ind w:left="284" w:hanging="284"/>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Вопрос 11. </w:t>
      </w:r>
      <w:r w:rsidRPr="001C3E4A">
        <w:rPr>
          <w:rFonts w:ascii="Times New Roman" w:hAnsi="Times New Roman" w:cs="Times New Roman"/>
          <w:color w:val="000000"/>
          <w:sz w:val="28"/>
          <w:szCs w:val="28"/>
          <w:shd w:val="clear" w:color="auto" w:fill="FFFFFF"/>
        </w:rPr>
        <w:t>Анализ реализации продукции</w:t>
      </w:r>
      <w:r>
        <w:rPr>
          <w:rFonts w:ascii="Times New Roman" w:hAnsi="Times New Roman" w:cs="Times New Roman"/>
          <w:color w:val="000000"/>
          <w:sz w:val="28"/>
          <w:szCs w:val="28"/>
          <w:shd w:val="clear" w:color="auto" w:fill="FFFFFF"/>
        </w:rPr>
        <w:t xml:space="preserve"> ………….……………………</w:t>
      </w:r>
      <w:r w:rsidR="005510B2">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.3</w:t>
      </w:r>
    </w:p>
    <w:p w:rsidR="001C3E4A" w:rsidRPr="001C3E4A" w:rsidRDefault="001C3E4A" w:rsidP="001C3E4A">
      <w:pPr>
        <w:pStyle w:val="ab"/>
        <w:numPr>
          <w:ilvl w:val="0"/>
          <w:numId w:val="2"/>
        </w:numPr>
        <w:tabs>
          <w:tab w:val="clear" w:pos="2160"/>
          <w:tab w:val="num" w:pos="284"/>
        </w:tabs>
        <w:ind w:hanging="2160"/>
        <w:rPr>
          <w:rFonts w:ascii="Times New Roman" w:hAnsi="Times New Roman" w:cs="Times New Roman"/>
          <w:color w:val="000000"/>
          <w:sz w:val="28"/>
          <w:szCs w:val="28"/>
          <w:shd w:val="clear" w:color="auto" w:fill="FFFFFF"/>
        </w:rPr>
      </w:pPr>
      <w:r w:rsidRPr="001C3E4A">
        <w:rPr>
          <w:rFonts w:ascii="Times New Roman" w:hAnsi="Times New Roman" w:cs="Times New Roman"/>
          <w:color w:val="000000"/>
          <w:sz w:val="28"/>
          <w:szCs w:val="28"/>
          <w:shd w:val="clear" w:color="auto" w:fill="FFFFFF"/>
        </w:rPr>
        <w:t>Вопрос 26. Анализ себестоимости отдельных видов продукции</w:t>
      </w:r>
      <w:r>
        <w:rPr>
          <w:rFonts w:ascii="Times New Roman" w:hAnsi="Times New Roman" w:cs="Times New Roman"/>
          <w:color w:val="000000"/>
          <w:sz w:val="28"/>
          <w:szCs w:val="28"/>
          <w:shd w:val="clear" w:color="auto" w:fill="FFFFFF"/>
        </w:rPr>
        <w:t>…………11</w:t>
      </w:r>
    </w:p>
    <w:p w:rsidR="001C3E4A" w:rsidRPr="003D2355" w:rsidRDefault="001C3E4A" w:rsidP="001C3E4A">
      <w:pPr>
        <w:pStyle w:val="ab"/>
        <w:numPr>
          <w:ilvl w:val="0"/>
          <w:numId w:val="2"/>
        </w:numPr>
        <w:shd w:val="clear" w:color="auto" w:fill="FFFFFF"/>
        <w:tabs>
          <w:tab w:val="clear" w:pos="2160"/>
          <w:tab w:val="num" w:pos="284"/>
        </w:tabs>
        <w:spacing w:after="0" w:line="360" w:lineRule="auto"/>
        <w:ind w:left="284" w:hanging="284"/>
        <w:jc w:val="both"/>
        <w:rPr>
          <w:rFonts w:ascii="Times New Roman" w:hAnsi="Times New Roman"/>
          <w:color w:val="000000"/>
          <w:sz w:val="28"/>
          <w:szCs w:val="28"/>
          <w:lang w:eastAsia="ru-RU"/>
        </w:rPr>
      </w:pPr>
      <w:r w:rsidRPr="001C3E4A">
        <w:rPr>
          <w:rFonts w:ascii="Times New Roman" w:hAnsi="Times New Roman"/>
          <w:bCs/>
          <w:color w:val="000000"/>
          <w:sz w:val="28"/>
          <w:szCs w:val="28"/>
          <w:lang w:eastAsia="ru-RU"/>
        </w:rPr>
        <w:t>Задание 41……………………………………………………………………</w:t>
      </w:r>
      <w:r w:rsidR="005510B2">
        <w:rPr>
          <w:rFonts w:ascii="Times New Roman" w:hAnsi="Times New Roman"/>
          <w:bCs/>
          <w:color w:val="000000"/>
          <w:sz w:val="28"/>
          <w:szCs w:val="28"/>
          <w:lang w:eastAsia="ru-RU"/>
        </w:rPr>
        <w:t>..</w:t>
      </w:r>
      <w:r w:rsidR="003C2F59">
        <w:rPr>
          <w:rFonts w:ascii="Times New Roman" w:hAnsi="Times New Roman"/>
          <w:bCs/>
          <w:color w:val="000000"/>
          <w:sz w:val="28"/>
          <w:szCs w:val="28"/>
          <w:lang w:eastAsia="ru-RU"/>
        </w:rPr>
        <w:t>21</w:t>
      </w:r>
    </w:p>
    <w:p w:rsidR="001C3E4A" w:rsidRPr="003D2355" w:rsidRDefault="001C3E4A" w:rsidP="001C3E4A">
      <w:pPr>
        <w:pStyle w:val="ab"/>
        <w:numPr>
          <w:ilvl w:val="0"/>
          <w:numId w:val="2"/>
        </w:numPr>
        <w:tabs>
          <w:tab w:val="clear" w:pos="2160"/>
          <w:tab w:val="num" w:pos="284"/>
        </w:tabs>
        <w:spacing w:after="0" w:line="360" w:lineRule="auto"/>
        <w:ind w:left="284" w:hanging="284"/>
        <w:jc w:val="both"/>
        <w:rPr>
          <w:rFonts w:ascii="Times New Roman" w:hAnsi="Times New Roman"/>
          <w:bCs/>
          <w:color w:val="000000"/>
          <w:sz w:val="28"/>
          <w:szCs w:val="28"/>
          <w:lang w:eastAsia="ru-RU"/>
        </w:rPr>
      </w:pPr>
      <w:r>
        <w:rPr>
          <w:rFonts w:ascii="Times New Roman" w:hAnsi="Times New Roman"/>
          <w:bCs/>
          <w:color w:val="000000"/>
          <w:sz w:val="28"/>
          <w:szCs w:val="28"/>
          <w:lang w:eastAsia="ru-RU"/>
        </w:rPr>
        <w:t>Задание 47……………………………………………………………………..</w:t>
      </w:r>
      <w:r w:rsidR="005510B2">
        <w:rPr>
          <w:rFonts w:ascii="Times New Roman" w:hAnsi="Times New Roman"/>
          <w:bCs/>
          <w:color w:val="000000"/>
          <w:sz w:val="28"/>
          <w:szCs w:val="28"/>
          <w:lang w:eastAsia="ru-RU"/>
        </w:rPr>
        <w:t>23</w:t>
      </w:r>
    </w:p>
    <w:p w:rsidR="001C3E4A" w:rsidRPr="003D2355" w:rsidRDefault="001C3E4A" w:rsidP="001C3E4A">
      <w:pPr>
        <w:pStyle w:val="ab"/>
        <w:numPr>
          <w:ilvl w:val="0"/>
          <w:numId w:val="2"/>
        </w:numPr>
        <w:tabs>
          <w:tab w:val="clear" w:pos="2160"/>
          <w:tab w:val="num" w:pos="284"/>
        </w:tabs>
        <w:spacing w:after="0" w:line="360" w:lineRule="auto"/>
        <w:ind w:left="284" w:hanging="284"/>
        <w:jc w:val="both"/>
        <w:rPr>
          <w:rFonts w:ascii="Times New Roman" w:hAnsi="Times New Roman"/>
          <w:bCs/>
          <w:color w:val="000000"/>
          <w:sz w:val="28"/>
          <w:szCs w:val="28"/>
          <w:lang w:eastAsia="ru-RU"/>
        </w:rPr>
      </w:pPr>
      <w:r w:rsidRPr="003D2355">
        <w:rPr>
          <w:rFonts w:ascii="Times New Roman" w:hAnsi="Times New Roman"/>
          <w:bCs/>
          <w:color w:val="000000"/>
          <w:sz w:val="28"/>
          <w:szCs w:val="28"/>
          <w:lang w:eastAsia="ru-RU"/>
        </w:rPr>
        <w:t>Список использованной литературы</w:t>
      </w:r>
      <w:r w:rsidR="005510B2">
        <w:rPr>
          <w:rFonts w:ascii="Times New Roman" w:hAnsi="Times New Roman"/>
          <w:bCs/>
          <w:color w:val="000000"/>
          <w:sz w:val="28"/>
          <w:szCs w:val="28"/>
          <w:lang w:eastAsia="ru-RU"/>
        </w:rPr>
        <w:t>……………………………………….</w:t>
      </w:r>
      <w:r>
        <w:rPr>
          <w:rFonts w:ascii="Times New Roman" w:hAnsi="Times New Roman"/>
          <w:bCs/>
          <w:color w:val="000000"/>
          <w:sz w:val="28"/>
          <w:szCs w:val="28"/>
          <w:lang w:eastAsia="ru-RU"/>
        </w:rPr>
        <w:t>.2</w:t>
      </w:r>
      <w:r w:rsidR="005510B2">
        <w:rPr>
          <w:rFonts w:ascii="Times New Roman" w:hAnsi="Times New Roman"/>
          <w:bCs/>
          <w:color w:val="000000"/>
          <w:sz w:val="28"/>
          <w:szCs w:val="28"/>
          <w:lang w:eastAsia="ru-RU"/>
        </w:rPr>
        <w:t>5</w:t>
      </w: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1C3E4A" w:rsidRDefault="001C3E4A">
      <w:pPr>
        <w:rPr>
          <w:rFonts w:ascii="Times New Roman" w:hAnsi="Times New Roman" w:cs="Times New Roman"/>
          <w:b/>
          <w:color w:val="000000"/>
          <w:sz w:val="28"/>
          <w:szCs w:val="28"/>
          <w:shd w:val="clear" w:color="auto" w:fill="FFFFFF"/>
        </w:rPr>
      </w:pPr>
    </w:p>
    <w:p w:rsidR="00297929" w:rsidRDefault="001C3E4A" w:rsidP="001C3E4A">
      <w:pPr>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lastRenderedPageBreak/>
        <w:t xml:space="preserve">Вопрос </w:t>
      </w:r>
      <w:r w:rsidR="00632FE6" w:rsidRPr="004A0B29">
        <w:rPr>
          <w:rFonts w:ascii="Times New Roman" w:hAnsi="Times New Roman" w:cs="Times New Roman"/>
          <w:b/>
          <w:color w:val="000000"/>
          <w:sz w:val="28"/>
          <w:szCs w:val="28"/>
          <w:shd w:val="clear" w:color="auto" w:fill="FFFFFF"/>
        </w:rPr>
        <w:t>11.</w:t>
      </w:r>
      <w:r>
        <w:rPr>
          <w:rFonts w:ascii="Times New Roman" w:hAnsi="Times New Roman" w:cs="Times New Roman"/>
          <w:b/>
          <w:color w:val="000000"/>
          <w:sz w:val="28"/>
          <w:szCs w:val="28"/>
          <w:shd w:val="clear" w:color="auto" w:fill="FFFFFF"/>
        </w:rPr>
        <w:t xml:space="preserve"> </w:t>
      </w:r>
      <w:r w:rsidR="00632FE6" w:rsidRPr="004A0B29">
        <w:rPr>
          <w:rFonts w:ascii="Times New Roman" w:hAnsi="Times New Roman" w:cs="Times New Roman"/>
          <w:b/>
          <w:color w:val="000000"/>
          <w:sz w:val="28"/>
          <w:szCs w:val="28"/>
          <w:shd w:val="clear" w:color="auto" w:fill="FFFFFF"/>
        </w:rPr>
        <w:t>Анализ реализации продукции.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b/>
          <w:bCs/>
          <w:sz w:val="28"/>
          <w:szCs w:val="28"/>
        </w:rPr>
        <w:t>Реализация продукции</w:t>
      </w:r>
      <w:r w:rsidRPr="00E00A2A">
        <w:rPr>
          <w:rFonts w:ascii="Times New Roman" w:hAnsi="Times New Roman" w:cs="Times New Roman"/>
          <w:sz w:val="28"/>
          <w:szCs w:val="28"/>
        </w:rPr>
        <w:t xml:space="preserve"> - важная завершающая стадия кругооборота сре</w:t>
      </w:r>
      <w:proofErr w:type="gramStart"/>
      <w:r w:rsidRPr="00E00A2A">
        <w:rPr>
          <w:rFonts w:ascii="Times New Roman" w:hAnsi="Times New Roman" w:cs="Times New Roman"/>
          <w:sz w:val="28"/>
          <w:szCs w:val="28"/>
        </w:rPr>
        <w:t>дств пр</w:t>
      </w:r>
      <w:proofErr w:type="gramEnd"/>
      <w:r w:rsidRPr="00E00A2A">
        <w:rPr>
          <w:rFonts w:ascii="Times New Roman" w:hAnsi="Times New Roman" w:cs="Times New Roman"/>
          <w:sz w:val="28"/>
          <w:szCs w:val="28"/>
        </w:rPr>
        <w:t>едприятия. От того, как организована система реализации продукции, зависит непрерывность производственного процесса, оборачиваемость оборотного капитала, результаты финансово-хозяйственной деятельности, рентабельность. Несвоевременная реализация негативно влияет на потребителей продукции, поскольку она вызывает нарушение их нормальной деятельности.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Согласно со статьей 22 Закона Украины «О предприятиях в Украине», предприятие осуществляет реализацию своей продукции, других материальных ценностей на основании прямых соглашений (контрактов) государственного заказа, через товарные биржи, сеть собственных торговых предприятий.</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Реализованной считается продукция, за которую поступили средства от покупателя на счет предпринимателя-производителя. В условиях проведения предоплаты продукция считается реализованной по мере ее отгрузки покупателям, а при бартерном обмене - при поступлении товаров обмена на соответствующую стоимость отпущенной продукции, на которую должным образом оформлены документы.</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Задачами анализа реализации продукции является:</w:t>
      </w:r>
    </w:p>
    <w:p w:rsidR="00E00A2A" w:rsidRPr="001C3E4A" w:rsidRDefault="00E00A2A" w:rsidP="001C3E4A">
      <w:pPr>
        <w:pStyle w:val="ab"/>
        <w:numPr>
          <w:ilvl w:val="0"/>
          <w:numId w:val="6"/>
        </w:numPr>
        <w:spacing w:after="0" w:line="360" w:lineRule="auto"/>
        <w:ind w:left="284" w:hanging="284"/>
        <w:jc w:val="both"/>
        <w:rPr>
          <w:rFonts w:ascii="Times New Roman" w:hAnsi="Times New Roman" w:cs="Times New Roman"/>
          <w:sz w:val="28"/>
          <w:szCs w:val="28"/>
        </w:rPr>
      </w:pPr>
      <w:r w:rsidRPr="001C3E4A">
        <w:rPr>
          <w:rFonts w:ascii="Times New Roman" w:hAnsi="Times New Roman" w:cs="Times New Roman"/>
          <w:sz w:val="28"/>
          <w:szCs w:val="28"/>
        </w:rPr>
        <w:t>оценка выполнения заданий по реализации по объему, ассортименту, срокам, качеству продукции;</w:t>
      </w:r>
    </w:p>
    <w:p w:rsidR="00E00A2A" w:rsidRPr="001C3E4A" w:rsidRDefault="00E00A2A" w:rsidP="001C3E4A">
      <w:pPr>
        <w:pStyle w:val="ab"/>
        <w:numPr>
          <w:ilvl w:val="0"/>
          <w:numId w:val="6"/>
        </w:numPr>
        <w:spacing w:after="0" w:line="360" w:lineRule="auto"/>
        <w:ind w:left="284" w:hanging="284"/>
        <w:jc w:val="both"/>
        <w:rPr>
          <w:rFonts w:ascii="Times New Roman" w:hAnsi="Times New Roman" w:cs="Times New Roman"/>
          <w:sz w:val="28"/>
          <w:szCs w:val="28"/>
        </w:rPr>
      </w:pPr>
      <w:r w:rsidRPr="001C3E4A">
        <w:rPr>
          <w:rFonts w:ascii="Times New Roman" w:hAnsi="Times New Roman" w:cs="Times New Roman"/>
          <w:sz w:val="28"/>
          <w:szCs w:val="28"/>
        </w:rPr>
        <w:t>установление динамики объема реализации продукции;</w:t>
      </w:r>
    </w:p>
    <w:p w:rsidR="00E00A2A" w:rsidRPr="001C3E4A" w:rsidRDefault="00E00A2A" w:rsidP="001C3E4A">
      <w:pPr>
        <w:pStyle w:val="ab"/>
        <w:numPr>
          <w:ilvl w:val="0"/>
          <w:numId w:val="6"/>
        </w:numPr>
        <w:spacing w:after="0" w:line="360" w:lineRule="auto"/>
        <w:ind w:left="284" w:hanging="284"/>
        <w:jc w:val="both"/>
        <w:rPr>
          <w:rFonts w:ascii="Times New Roman" w:hAnsi="Times New Roman" w:cs="Times New Roman"/>
          <w:sz w:val="28"/>
          <w:szCs w:val="28"/>
        </w:rPr>
      </w:pPr>
      <w:r w:rsidRPr="001C3E4A">
        <w:rPr>
          <w:rFonts w:ascii="Times New Roman" w:hAnsi="Times New Roman" w:cs="Times New Roman"/>
          <w:sz w:val="28"/>
          <w:szCs w:val="28"/>
        </w:rPr>
        <w:t>определение влияния факторов на отклонение по объему реализации;</w:t>
      </w:r>
    </w:p>
    <w:p w:rsidR="00E00A2A" w:rsidRPr="001C3E4A" w:rsidRDefault="00E00A2A" w:rsidP="001C3E4A">
      <w:pPr>
        <w:pStyle w:val="ab"/>
        <w:numPr>
          <w:ilvl w:val="0"/>
          <w:numId w:val="6"/>
        </w:numPr>
        <w:spacing w:after="0" w:line="360" w:lineRule="auto"/>
        <w:ind w:left="284" w:hanging="284"/>
        <w:jc w:val="both"/>
        <w:rPr>
          <w:rFonts w:ascii="Times New Roman" w:hAnsi="Times New Roman" w:cs="Times New Roman"/>
          <w:sz w:val="28"/>
          <w:szCs w:val="28"/>
        </w:rPr>
      </w:pPr>
      <w:r w:rsidRPr="001C3E4A">
        <w:rPr>
          <w:rFonts w:ascii="Times New Roman" w:hAnsi="Times New Roman" w:cs="Times New Roman"/>
          <w:sz w:val="28"/>
          <w:szCs w:val="28"/>
        </w:rPr>
        <w:t>оценка последствий выполнения заданий по реализации продукции.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Для анализа используются данные:</w:t>
      </w:r>
    </w:p>
    <w:p w:rsidR="00E00A2A" w:rsidRPr="001C3E4A" w:rsidRDefault="00E00A2A" w:rsidP="001C3E4A">
      <w:pPr>
        <w:pStyle w:val="ab"/>
        <w:numPr>
          <w:ilvl w:val="0"/>
          <w:numId w:val="4"/>
        </w:numPr>
        <w:spacing w:after="0" w:line="360" w:lineRule="auto"/>
        <w:ind w:left="284" w:hanging="284"/>
        <w:jc w:val="both"/>
        <w:rPr>
          <w:rFonts w:ascii="Times New Roman" w:hAnsi="Times New Roman" w:cs="Times New Roman"/>
          <w:sz w:val="28"/>
          <w:szCs w:val="28"/>
        </w:rPr>
      </w:pPr>
      <w:r w:rsidRPr="001C3E4A">
        <w:rPr>
          <w:rFonts w:ascii="Times New Roman" w:hAnsi="Times New Roman" w:cs="Times New Roman"/>
          <w:sz w:val="28"/>
          <w:szCs w:val="28"/>
        </w:rPr>
        <w:t xml:space="preserve">ф. № 1 </w:t>
      </w:r>
      <w:proofErr w:type="gramStart"/>
      <w:r w:rsidRPr="001C3E4A">
        <w:rPr>
          <w:rFonts w:ascii="Times New Roman" w:hAnsi="Times New Roman" w:cs="Times New Roman"/>
          <w:sz w:val="28"/>
          <w:szCs w:val="28"/>
        </w:rPr>
        <w:t>П</w:t>
      </w:r>
      <w:proofErr w:type="gramEnd"/>
      <w:r w:rsidRPr="001C3E4A">
        <w:rPr>
          <w:rFonts w:ascii="Times New Roman" w:hAnsi="Times New Roman" w:cs="Times New Roman"/>
          <w:sz w:val="28"/>
          <w:szCs w:val="28"/>
        </w:rPr>
        <w:t xml:space="preserve"> «Отчет предприятия по продукции»;</w:t>
      </w:r>
    </w:p>
    <w:p w:rsidR="00E00A2A" w:rsidRPr="001C3E4A" w:rsidRDefault="00E00A2A" w:rsidP="001C3E4A">
      <w:pPr>
        <w:pStyle w:val="ab"/>
        <w:numPr>
          <w:ilvl w:val="0"/>
          <w:numId w:val="4"/>
        </w:numPr>
        <w:spacing w:after="0" w:line="360" w:lineRule="auto"/>
        <w:ind w:left="284" w:hanging="284"/>
        <w:jc w:val="both"/>
        <w:rPr>
          <w:rFonts w:ascii="Times New Roman" w:hAnsi="Times New Roman" w:cs="Times New Roman"/>
          <w:sz w:val="28"/>
          <w:szCs w:val="28"/>
        </w:rPr>
      </w:pPr>
      <w:r w:rsidRPr="001C3E4A">
        <w:rPr>
          <w:rFonts w:ascii="Times New Roman" w:hAnsi="Times New Roman" w:cs="Times New Roman"/>
          <w:sz w:val="28"/>
          <w:szCs w:val="28"/>
        </w:rPr>
        <w:t>ф. № 2 «Отчет о финансовых результатах»;</w:t>
      </w:r>
    </w:p>
    <w:p w:rsidR="00E00A2A" w:rsidRPr="001C3E4A" w:rsidRDefault="001C3E4A" w:rsidP="001C3E4A">
      <w:pPr>
        <w:pStyle w:val="ab"/>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 xml:space="preserve">ф. № </w:t>
      </w:r>
      <w:r w:rsidR="00E00A2A" w:rsidRPr="001C3E4A">
        <w:rPr>
          <w:rFonts w:ascii="Times New Roman" w:hAnsi="Times New Roman" w:cs="Times New Roman"/>
          <w:sz w:val="28"/>
          <w:szCs w:val="28"/>
        </w:rPr>
        <w:t>22 «Сводная таблица основных показателей, которые комплексно характеризуют хозяйственную деятельность предприятий»;</w:t>
      </w:r>
    </w:p>
    <w:p w:rsidR="00E00A2A" w:rsidRPr="001C3E4A" w:rsidRDefault="00E00A2A" w:rsidP="001C3E4A">
      <w:pPr>
        <w:pStyle w:val="ab"/>
        <w:numPr>
          <w:ilvl w:val="0"/>
          <w:numId w:val="4"/>
        </w:numPr>
        <w:spacing w:after="0" w:line="360" w:lineRule="auto"/>
        <w:ind w:left="284" w:hanging="284"/>
        <w:jc w:val="both"/>
        <w:rPr>
          <w:rFonts w:ascii="Times New Roman" w:hAnsi="Times New Roman" w:cs="Times New Roman"/>
          <w:sz w:val="28"/>
          <w:szCs w:val="28"/>
        </w:rPr>
      </w:pPr>
      <w:r w:rsidRPr="001C3E4A">
        <w:rPr>
          <w:rFonts w:ascii="Times New Roman" w:hAnsi="Times New Roman" w:cs="Times New Roman"/>
          <w:sz w:val="28"/>
          <w:szCs w:val="28"/>
        </w:rPr>
        <w:lastRenderedPageBreak/>
        <w:t>бизнес-план предприятия;</w:t>
      </w:r>
    </w:p>
    <w:p w:rsidR="00E00A2A" w:rsidRPr="001C3E4A" w:rsidRDefault="00E00A2A" w:rsidP="001C3E4A">
      <w:pPr>
        <w:pStyle w:val="ab"/>
        <w:numPr>
          <w:ilvl w:val="0"/>
          <w:numId w:val="4"/>
        </w:numPr>
        <w:spacing w:after="0" w:line="360" w:lineRule="auto"/>
        <w:ind w:left="284" w:hanging="284"/>
        <w:jc w:val="both"/>
        <w:rPr>
          <w:rFonts w:ascii="Times New Roman" w:hAnsi="Times New Roman" w:cs="Times New Roman"/>
          <w:sz w:val="28"/>
          <w:szCs w:val="28"/>
        </w:rPr>
      </w:pPr>
      <w:r w:rsidRPr="001C3E4A">
        <w:rPr>
          <w:rFonts w:ascii="Times New Roman" w:hAnsi="Times New Roman" w:cs="Times New Roman"/>
          <w:sz w:val="28"/>
          <w:szCs w:val="28"/>
        </w:rPr>
        <w:t>ведомость № 16, журнал-ордер №11, карточки складского учета готовой продукции и др.</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Оценка выполнения плановых заданий по реализации, изучения динамики объема реализации продукции проводится по показателям выручки от реализации продукции. Информация, приведенная в ф. № 2, дает возможность определить этот показатель в двух оценках:</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в отпускных ценах (ст. 010 «Выручка от реализации продукции»);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в действующих оптовых ценах предприятия.</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Последний показатель определяется как разница между выручкой и налогом на добавленную стоимость и акцизным сбором.</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Анализ реализации продукции проводится в несколько этапов.</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Сначала дают оценку выполнения плановых заданий по реализации продукции. Для этого фактические показатели выручки от реализации продукции сравнивают с плановым заданием, определяют абсолютное отклонение и процент выполнения плана.</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Следующий этап анализа предусматривает изучение динамики реализации продукции. Фактические показатели выручки от реализации продукции отчетного периода сравнивают с аналогичными показателями соответствующих прошлых периодов. Определяют темп роста, темп прироста, абсолютный прирост объема реализации.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xml:space="preserve">Для оценки напряженности плана необходимо сравнить фактические темпы роста объема реализации с </w:t>
      </w:r>
      <w:proofErr w:type="gramStart"/>
      <w:r w:rsidRPr="00E00A2A">
        <w:rPr>
          <w:rFonts w:ascii="Times New Roman" w:hAnsi="Times New Roman" w:cs="Times New Roman"/>
          <w:sz w:val="28"/>
          <w:szCs w:val="28"/>
        </w:rPr>
        <w:t>плановыми</w:t>
      </w:r>
      <w:proofErr w:type="gramEnd"/>
      <w:r w:rsidRPr="00E00A2A">
        <w:rPr>
          <w:rFonts w:ascii="Times New Roman" w:hAnsi="Times New Roman" w:cs="Times New Roman"/>
          <w:sz w:val="28"/>
          <w:szCs w:val="28"/>
        </w:rPr>
        <w:t xml:space="preserve">. Значительное превышение фактического темпа </w:t>
      </w:r>
      <w:proofErr w:type="gramStart"/>
      <w:r w:rsidRPr="00E00A2A">
        <w:rPr>
          <w:rFonts w:ascii="Times New Roman" w:hAnsi="Times New Roman" w:cs="Times New Roman"/>
          <w:sz w:val="28"/>
          <w:szCs w:val="28"/>
        </w:rPr>
        <w:t>над</w:t>
      </w:r>
      <w:proofErr w:type="gramEnd"/>
      <w:r w:rsidRPr="00E00A2A">
        <w:rPr>
          <w:rFonts w:ascii="Times New Roman" w:hAnsi="Times New Roman" w:cs="Times New Roman"/>
          <w:sz w:val="28"/>
          <w:szCs w:val="28"/>
        </w:rPr>
        <w:t xml:space="preserve"> плановым дает основание думать, что в плане не полностью были учтены возможности и резервы увеличения объема производства.</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На отклонение по объему реализации продукции влияет ряд факторов, а именно:</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уровень выполнения заданий из выпуска товарной продукции по объему, ассортименту и качеству;</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lastRenderedPageBreak/>
        <w:t>• изменение остатков готовой продукции на составе на начало и конец отчетного периода;</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изменение остатков товаров отгруженных на начало и конец отчетного периода;</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ритмичность производства;</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обеспеченность предприятия тарой, транспортными средствами;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xml:space="preserve">• четкая система организации сбыта продукции, </w:t>
      </w:r>
      <w:proofErr w:type="gramStart"/>
      <w:r w:rsidRPr="00E00A2A">
        <w:rPr>
          <w:rFonts w:ascii="Times New Roman" w:hAnsi="Times New Roman" w:cs="Times New Roman"/>
          <w:sz w:val="28"/>
          <w:szCs w:val="28"/>
        </w:rPr>
        <w:t>контроля за</w:t>
      </w:r>
      <w:proofErr w:type="gramEnd"/>
      <w:r w:rsidRPr="00E00A2A">
        <w:rPr>
          <w:rFonts w:ascii="Times New Roman" w:hAnsi="Times New Roman" w:cs="Times New Roman"/>
          <w:sz w:val="28"/>
          <w:szCs w:val="28"/>
        </w:rPr>
        <w:t xml:space="preserve"> ходом выпуска, отгрузки продукции, оформления расчетов и поступления платежей от покупателей;</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расходы на доставку продукции;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сбытовые скидки по прямым связям и др.</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Для изучения влияния отдельных факторов на отклонения по объему реализации продукции необходимо в первую очередь рассмотреть соотношение объема реализованной и выпущенной товарной продукции по плану и отчетом и сравнить запланированное и фактическое изменение за отчетный период остатков нереализованной продукции. Изменение остатков нереализованной продукции определяется как разница в объемах выпуска и реализации товарной продукции.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В ходе анализа целесообразно учесть реальность плана реализации, его взаимосвязь с планами производства, себестоимости товарной продукции, отгрузкой и остатками нереализованной продукции. Оценка этих показателей проводится с помощью баланса товарной продукции.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В том случае, когда выручка от реализации продукции определяется по отгруженной продукции, баланс товарной продукции имеет такой вид:</w:t>
      </w:r>
    </w:p>
    <w:p w:rsidR="00E00A2A" w:rsidRPr="00E00A2A" w:rsidRDefault="00E00A2A" w:rsidP="00E00A2A">
      <w:pPr>
        <w:spacing w:after="0" w:line="360" w:lineRule="auto"/>
        <w:ind w:firstLine="709"/>
        <w:jc w:val="both"/>
        <w:rPr>
          <w:rFonts w:ascii="Times New Roman" w:hAnsi="Times New Roman" w:cs="Times New Roman"/>
          <w:sz w:val="28"/>
          <w:szCs w:val="28"/>
        </w:rPr>
      </w:pP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xml:space="preserve">РП = </w:t>
      </w:r>
      <w:proofErr w:type="spellStart"/>
      <w:r w:rsidRPr="00E00A2A">
        <w:rPr>
          <w:rFonts w:ascii="Times New Roman" w:hAnsi="Times New Roman" w:cs="Times New Roman"/>
          <w:sz w:val="28"/>
          <w:szCs w:val="28"/>
        </w:rPr>
        <w:t>Гпп</w:t>
      </w:r>
      <w:proofErr w:type="spellEnd"/>
      <w:r w:rsidRPr="00E00A2A">
        <w:rPr>
          <w:rFonts w:ascii="Times New Roman" w:hAnsi="Times New Roman" w:cs="Times New Roman"/>
          <w:sz w:val="28"/>
          <w:szCs w:val="28"/>
        </w:rPr>
        <w:t xml:space="preserve"> + ТП – </w:t>
      </w:r>
      <w:proofErr w:type="spellStart"/>
      <w:r w:rsidRPr="00E00A2A">
        <w:rPr>
          <w:rFonts w:ascii="Times New Roman" w:hAnsi="Times New Roman" w:cs="Times New Roman"/>
          <w:sz w:val="28"/>
          <w:szCs w:val="28"/>
        </w:rPr>
        <w:t>Гпк</w:t>
      </w:r>
      <w:proofErr w:type="spellEnd"/>
      <w:r w:rsidRPr="00E00A2A">
        <w:rPr>
          <w:rFonts w:ascii="Times New Roman" w:hAnsi="Times New Roman" w:cs="Times New Roman"/>
          <w:sz w:val="28"/>
          <w:szCs w:val="28"/>
        </w:rPr>
        <w:t>;</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ВП = РП;</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br w:type="page"/>
      </w:r>
      <w:r w:rsidRPr="00E00A2A">
        <w:rPr>
          <w:rFonts w:ascii="Times New Roman" w:hAnsi="Times New Roman" w:cs="Times New Roman"/>
          <w:sz w:val="28"/>
          <w:szCs w:val="28"/>
        </w:rPr>
        <w:lastRenderedPageBreak/>
        <w:t>где РП - реализованная продукция;</w:t>
      </w:r>
    </w:p>
    <w:p w:rsidR="00E00A2A" w:rsidRPr="00E00A2A" w:rsidRDefault="00E00A2A" w:rsidP="00E00A2A">
      <w:pPr>
        <w:spacing w:after="0" w:line="360" w:lineRule="auto"/>
        <w:ind w:firstLine="709"/>
        <w:jc w:val="both"/>
        <w:rPr>
          <w:rFonts w:ascii="Times New Roman" w:hAnsi="Times New Roman" w:cs="Times New Roman"/>
          <w:sz w:val="28"/>
          <w:szCs w:val="28"/>
        </w:rPr>
      </w:pPr>
      <w:proofErr w:type="spellStart"/>
      <w:r w:rsidRPr="00E00A2A">
        <w:rPr>
          <w:rFonts w:ascii="Times New Roman" w:hAnsi="Times New Roman" w:cs="Times New Roman"/>
          <w:sz w:val="28"/>
          <w:szCs w:val="28"/>
        </w:rPr>
        <w:t>Гпп</w:t>
      </w:r>
      <w:proofErr w:type="spellEnd"/>
      <w:r w:rsidRPr="00E00A2A">
        <w:rPr>
          <w:rFonts w:ascii="Times New Roman" w:hAnsi="Times New Roman" w:cs="Times New Roman"/>
          <w:sz w:val="28"/>
          <w:szCs w:val="28"/>
        </w:rPr>
        <w:t xml:space="preserve">, </w:t>
      </w:r>
      <w:proofErr w:type="spellStart"/>
      <w:r w:rsidRPr="00E00A2A">
        <w:rPr>
          <w:rFonts w:ascii="Times New Roman" w:hAnsi="Times New Roman" w:cs="Times New Roman"/>
          <w:sz w:val="28"/>
          <w:szCs w:val="28"/>
        </w:rPr>
        <w:t>Гпк</w:t>
      </w:r>
      <w:proofErr w:type="spellEnd"/>
      <w:r w:rsidRPr="00E00A2A">
        <w:rPr>
          <w:rFonts w:ascii="Times New Roman" w:hAnsi="Times New Roman" w:cs="Times New Roman"/>
          <w:sz w:val="28"/>
          <w:szCs w:val="28"/>
        </w:rPr>
        <w:t xml:space="preserve"> - остатки готовой продукции на складе, соответственно, на начало и конец периода;</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ТП - выпуск товарной продукции;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ВП - отгрузка продукции.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В случае, когда выручка от реализации определяется оплатой отгруженной продукции, баланс товарной продукции будет такой:</w:t>
      </w:r>
    </w:p>
    <w:p w:rsidR="00E00A2A" w:rsidRPr="00E00A2A" w:rsidRDefault="00E00A2A" w:rsidP="00E00A2A">
      <w:pPr>
        <w:spacing w:after="0" w:line="360" w:lineRule="auto"/>
        <w:ind w:firstLine="709"/>
        <w:jc w:val="both"/>
        <w:rPr>
          <w:rFonts w:ascii="Times New Roman" w:hAnsi="Times New Roman" w:cs="Times New Roman"/>
          <w:sz w:val="28"/>
          <w:szCs w:val="28"/>
        </w:rPr>
      </w:pP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xml:space="preserve">РП = </w:t>
      </w:r>
      <w:proofErr w:type="spellStart"/>
      <w:r w:rsidRPr="00E00A2A">
        <w:rPr>
          <w:rFonts w:ascii="Times New Roman" w:hAnsi="Times New Roman" w:cs="Times New Roman"/>
          <w:sz w:val="28"/>
          <w:szCs w:val="28"/>
        </w:rPr>
        <w:t>Гпп</w:t>
      </w:r>
      <w:proofErr w:type="spellEnd"/>
      <w:r w:rsidRPr="00E00A2A">
        <w:rPr>
          <w:rFonts w:ascii="Times New Roman" w:hAnsi="Times New Roman" w:cs="Times New Roman"/>
          <w:sz w:val="28"/>
          <w:szCs w:val="28"/>
        </w:rPr>
        <w:t xml:space="preserve"> + </w:t>
      </w:r>
      <w:proofErr w:type="spellStart"/>
      <w:r w:rsidRPr="00E00A2A">
        <w:rPr>
          <w:rFonts w:ascii="Times New Roman" w:hAnsi="Times New Roman" w:cs="Times New Roman"/>
          <w:sz w:val="28"/>
          <w:szCs w:val="28"/>
        </w:rPr>
        <w:t>Тзп</w:t>
      </w:r>
      <w:proofErr w:type="spellEnd"/>
      <w:r w:rsidRPr="00E00A2A">
        <w:rPr>
          <w:rFonts w:ascii="Times New Roman" w:hAnsi="Times New Roman" w:cs="Times New Roman"/>
          <w:sz w:val="28"/>
          <w:szCs w:val="28"/>
        </w:rPr>
        <w:t xml:space="preserve"> +ТП – </w:t>
      </w:r>
      <w:proofErr w:type="spellStart"/>
      <w:r w:rsidRPr="00E00A2A">
        <w:rPr>
          <w:rFonts w:ascii="Times New Roman" w:hAnsi="Times New Roman" w:cs="Times New Roman"/>
          <w:sz w:val="28"/>
          <w:szCs w:val="28"/>
        </w:rPr>
        <w:t>Гпк</w:t>
      </w:r>
      <w:proofErr w:type="spellEnd"/>
      <w:r w:rsidRPr="00E00A2A">
        <w:rPr>
          <w:rFonts w:ascii="Times New Roman" w:hAnsi="Times New Roman" w:cs="Times New Roman"/>
          <w:sz w:val="28"/>
          <w:szCs w:val="28"/>
        </w:rPr>
        <w:t xml:space="preserve"> – </w:t>
      </w:r>
      <w:proofErr w:type="spellStart"/>
      <w:r w:rsidRPr="00E00A2A">
        <w:rPr>
          <w:rFonts w:ascii="Times New Roman" w:hAnsi="Times New Roman" w:cs="Times New Roman"/>
          <w:sz w:val="28"/>
          <w:szCs w:val="28"/>
        </w:rPr>
        <w:t>Тзк</w:t>
      </w:r>
      <w:proofErr w:type="spellEnd"/>
      <w:r w:rsidRPr="00E00A2A">
        <w:rPr>
          <w:rFonts w:ascii="Times New Roman" w:hAnsi="Times New Roman" w:cs="Times New Roman"/>
          <w:sz w:val="28"/>
          <w:szCs w:val="28"/>
        </w:rPr>
        <w:t>;</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xml:space="preserve">РП = ВП + </w:t>
      </w:r>
      <w:proofErr w:type="spellStart"/>
      <w:r w:rsidRPr="00E00A2A">
        <w:rPr>
          <w:rFonts w:ascii="Times New Roman" w:hAnsi="Times New Roman" w:cs="Times New Roman"/>
          <w:sz w:val="28"/>
          <w:szCs w:val="28"/>
        </w:rPr>
        <w:t>Тзп</w:t>
      </w:r>
      <w:proofErr w:type="spellEnd"/>
      <w:r w:rsidRPr="00E00A2A">
        <w:rPr>
          <w:rFonts w:ascii="Times New Roman" w:hAnsi="Times New Roman" w:cs="Times New Roman"/>
          <w:sz w:val="28"/>
          <w:szCs w:val="28"/>
        </w:rPr>
        <w:t xml:space="preserve"> – </w:t>
      </w:r>
      <w:proofErr w:type="spellStart"/>
      <w:r w:rsidRPr="00E00A2A">
        <w:rPr>
          <w:rFonts w:ascii="Times New Roman" w:hAnsi="Times New Roman" w:cs="Times New Roman"/>
          <w:sz w:val="28"/>
          <w:szCs w:val="28"/>
        </w:rPr>
        <w:t>Тзк</w:t>
      </w:r>
      <w:proofErr w:type="spellEnd"/>
      <w:r w:rsidRPr="00E00A2A">
        <w:rPr>
          <w:rFonts w:ascii="Times New Roman" w:hAnsi="Times New Roman" w:cs="Times New Roman"/>
          <w:sz w:val="28"/>
          <w:szCs w:val="28"/>
        </w:rPr>
        <w:t>;</w:t>
      </w:r>
    </w:p>
    <w:p w:rsidR="00E00A2A" w:rsidRPr="00E00A2A" w:rsidRDefault="00E00A2A" w:rsidP="00E00A2A">
      <w:pPr>
        <w:spacing w:after="0" w:line="360" w:lineRule="auto"/>
        <w:ind w:firstLine="709"/>
        <w:jc w:val="both"/>
        <w:rPr>
          <w:rFonts w:ascii="Times New Roman" w:hAnsi="Times New Roman" w:cs="Times New Roman"/>
          <w:sz w:val="28"/>
          <w:szCs w:val="28"/>
        </w:rPr>
      </w:pP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xml:space="preserve">где </w:t>
      </w:r>
      <w:proofErr w:type="spellStart"/>
      <w:r w:rsidRPr="00E00A2A">
        <w:rPr>
          <w:rFonts w:ascii="Times New Roman" w:hAnsi="Times New Roman" w:cs="Times New Roman"/>
          <w:sz w:val="28"/>
          <w:szCs w:val="28"/>
        </w:rPr>
        <w:t>Тзп</w:t>
      </w:r>
      <w:proofErr w:type="spellEnd"/>
      <w:r w:rsidRPr="00E00A2A">
        <w:rPr>
          <w:rFonts w:ascii="Times New Roman" w:hAnsi="Times New Roman" w:cs="Times New Roman"/>
          <w:sz w:val="28"/>
          <w:szCs w:val="28"/>
        </w:rPr>
        <w:t xml:space="preserve">, </w:t>
      </w:r>
      <w:proofErr w:type="spellStart"/>
      <w:r w:rsidRPr="00E00A2A">
        <w:rPr>
          <w:rFonts w:ascii="Times New Roman" w:hAnsi="Times New Roman" w:cs="Times New Roman"/>
          <w:sz w:val="28"/>
          <w:szCs w:val="28"/>
        </w:rPr>
        <w:t>Тзк</w:t>
      </w:r>
      <w:proofErr w:type="spellEnd"/>
      <w:r w:rsidRPr="00E00A2A">
        <w:rPr>
          <w:rFonts w:ascii="Times New Roman" w:hAnsi="Times New Roman" w:cs="Times New Roman"/>
          <w:sz w:val="28"/>
          <w:szCs w:val="28"/>
        </w:rPr>
        <w:t xml:space="preserve"> - остатки товаров отгруженных, соответственно, на начало и конец периода.</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Баланс товарной продукции складывается в отпускных ценах (плановых или действующих) без налогов и отчислений от выручки или по себестоимости (плановой или фактической).</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Следует иметь в виду, что план реализации не должен превышать сумму запланированного выпуска товарной продукции и остатков нереализованной продукции на начало планового периода, поскольку такой план нереален. Он не должен также равняться этой сумме, поскольку для обеспечения непрерывности и ритмичности реализации товарной продукции предприятие должно иметь переходные запасы готовой продукции. Поэтому при планировании объема реализации продукции обязательно должны предусматриваться остатки нереализованной продукции на конец планового периода.</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xml:space="preserve">При этом в плане остатки на начало планового периода, как правило, должны равняться фактическим остаткам, поскольку, если план по реализации составлялся к началу планового периода, исходя из ожидаемых остатков, то впоследствии он должен </w:t>
      </w:r>
      <w:proofErr w:type="gramStart"/>
      <w:r w:rsidRPr="00E00A2A">
        <w:rPr>
          <w:rFonts w:ascii="Times New Roman" w:hAnsi="Times New Roman" w:cs="Times New Roman"/>
          <w:sz w:val="28"/>
          <w:szCs w:val="28"/>
        </w:rPr>
        <w:t>быть</w:t>
      </w:r>
      <w:proofErr w:type="gramEnd"/>
      <w:r w:rsidRPr="00E00A2A">
        <w:rPr>
          <w:rFonts w:ascii="Times New Roman" w:hAnsi="Times New Roman" w:cs="Times New Roman"/>
          <w:sz w:val="28"/>
          <w:szCs w:val="28"/>
        </w:rPr>
        <w:t xml:space="preserve"> уточнен с остатками, которые фактически создались на предприятии.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lastRenderedPageBreak/>
        <w:t>Для обеспечения успешного выполнения плана по реализации продукции важно проводить предварительный анализ, в ходе которого изучается обеспеченность выполнения плана реализации продукции.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Такой анализ проводится по данным оперативного планирования, учета отгрузки продукции и ожидаемого получения средств за отгруженную продукцию. Расчет составляется ежемесячно или ежедекадно.</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Такой расчет является основой для установления объема отгрузки продукции по декадам, вычисляется подекадное задание по сдаче продукции каждому цеху, составляется график отгрузки относительно отдельных изделий. Планирование поступления средств за продукцию, отгруженную из выпуска текущего месяца, предусматривает учет сроков документооборота и данных о платежеспособности покупателей.</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Анализ реализации продукции тесно связан с анализом выполнения договорных обязательств по поставкам продукции. При этом определяется коэффициент выполнения договорных обязательств (Кд):</w:t>
      </w:r>
    </w:p>
    <w:p w:rsidR="00E00A2A" w:rsidRPr="00E00A2A" w:rsidRDefault="00E00A2A" w:rsidP="00E00A2A">
      <w:pPr>
        <w:spacing w:after="0" w:line="360" w:lineRule="auto"/>
        <w:ind w:firstLine="709"/>
        <w:jc w:val="both"/>
        <w:rPr>
          <w:rFonts w:ascii="Times New Roman" w:hAnsi="Times New Roman" w:cs="Times New Roman"/>
          <w:sz w:val="28"/>
          <w:szCs w:val="28"/>
        </w:rPr>
      </w:pP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Кд = (ВП</w:t>
      </w:r>
      <w:proofErr w:type="gramStart"/>
      <w:r w:rsidRPr="00E00A2A">
        <w:rPr>
          <w:rFonts w:ascii="Times New Roman" w:hAnsi="Times New Roman" w:cs="Times New Roman"/>
          <w:sz w:val="28"/>
          <w:szCs w:val="28"/>
          <w:vertAlign w:val="subscript"/>
        </w:rPr>
        <w:t>0</w:t>
      </w:r>
      <w:proofErr w:type="gramEnd"/>
      <w:r w:rsidRPr="00E00A2A">
        <w:rPr>
          <w:rFonts w:ascii="Times New Roman" w:hAnsi="Times New Roman" w:cs="Times New Roman"/>
          <w:sz w:val="28"/>
          <w:szCs w:val="28"/>
        </w:rPr>
        <w:t xml:space="preserve"> - </w:t>
      </w:r>
      <w:proofErr w:type="spellStart"/>
      <w:r w:rsidRPr="00E00A2A">
        <w:rPr>
          <w:rFonts w:ascii="Times New Roman" w:hAnsi="Times New Roman" w:cs="Times New Roman"/>
          <w:sz w:val="28"/>
          <w:szCs w:val="28"/>
        </w:rPr>
        <w:t>ВПн</w:t>
      </w:r>
      <w:proofErr w:type="spellEnd"/>
      <w:r w:rsidRPr="00E00A2A">
        <w:rPr>
          <w:rFonts w:ascii="Times New Roman" w:hAnsi="Times New Roman" w:cs="Times New Roman"/>
          <w:sz w:val="28"/>
          <w:szCs w:val="28"/>
        </w:rPr>
        <w:t>) / ВП</w:t>
      </w:r>
      <w:r w:rsidRPr="00E00A2A">
        <w:rPr>
          <w:rFonts w:ascii="Times New Roman" w:hAnsi="Times New Roman" w:cs="Times New Roman"/>
          <w:sz w:val="28"/>
          <w:szCs w:val="28"/>
          <w:vertAlign w:val="subscript"/>
        </w:rPr>
        <w:t>0,</w:t>
      </w:r>
    </w:p>
    <w:p w:rsidR="00E00A2A" w:rsidRPr="00E00A2A" w:rsidRDefault="00E00A2A" w:rsidP="00E00A2A">
      <w:pPr>
        <w:spacing w:after="0" w:line="360" w:lineRule="auto"/>
        <w:ind w:firstLine="709"/>
        <w:jc w:val="both"/>
        <w:rPr>
          <w:rFonts w:ascii="Times New Roman" w:hAnsi="Times New Roman" w:cs="Times New Roman"/>
          <w:sz w:val="28"/>
          <w:szCs w:val="28"/>
        </w:rPr>
      </w:pP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где ВП</w:t>
      </w:r>
      <w:proofErr w:type="gramStart"/>
      <w:r w:rsidRPr="00E00A2A">
        <w:rPr>
          <w:rFonts w:ascii="Times New Roman" w:hAnsi="Times New Roman" w:cs="Times New Roman"/>
          <w:sz w:val="28"/>
          <w:szCs w:val="28"/>
          <w:vertAlign w:val="subscript"/>
        </w:rPr>
        <w:t>0</w:t>
      </w:r>
      <w:proofErr w:type="gramEnd"/>
      <w:r w:rsidRPr="00E00A2A">
        <w:rPr>
          <w:rFonts w:ascii="Times New Roman" w:hAnsi="Times New Roman" w:cs="Times New Roman"/>
          <w:sz w:val="28"/>
          <w:szCs w:val="28"/>
        </w:rPr>
        <w:t xml:space="preserve"> - плановый объем продукции для заключения договоров; </w:t>
      </w:r>
      <w:proofErr w:type="spellStart"/>
      <w:r w:rsidRPr="00E00A2A">
        <w:rPr>
          <w:rFonts w:ascii="Times New Roman" w:hAnsi="Times New Roman" w:cs="Times New Roman"/>
          <w:sz w:val="28"/>
          <w:szCs w:val="28"/>
        </w:rPr>
        <w:t>ВПн</w:t>
      </w:r>
      <w:proofErr w:type="spellEnd"/>
      <w:r w:rsidRPr="00E00A2A">
        <w:rPr>
          <w:rFonts w:ascii="Times New Roman" w:hAnsi="Times New Roman" w:cs="Times New Roman"/>
          <w:sz w:val="28"/>
          <w:szCs w:val="28"/>
        </w:rPr>
        <w:t xml:space="preserve"> - недопоставка продукции по договорам.</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xml:space="preserve">Предприятия осуществляют реализацию продукции, как правило, в соответствии с заключенными договорами поставок. Если план по договорам поставок не выполняется, то это негативно влияет на объем выручки, который уменьшается на сумму недопоставленной продукции, себестоимость, прибыль и финансовое состояние. Кроме того, возможный и спад производства продукции, поскольку в условиях конкуренции предприятие может потерять рынки сбыта. </w:t>
      </w:r>
      <w:proofErr w:type="gramStart"/>
      <w:r w:rsidRPr="00E00A2A">
        <w:rPr>
          <w:rFonts w:ascii="Times New Roman" w:hAnsi="Times New Roman" w:cs="Times New Roman"/>
          <w:sz w:val="28"/>
          <w:szCs w:val="28"/>
        </w:rPr>
        <w:t>Недопоставленная продукции предприятием-производителем негативно влияет на деятельность предприятий-смежников, торговых, транспортных организаций.</w:t>
      </w:r>
      <w:proofErr w:type="gramEnd"/>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lastRenderedPageBreak/>
        <w:t>Именно поэтому оценка выполнения договорных обязательств по поставкам продукции является важным объектом анализа деятельности предприятий.</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Анализ предусматривает исследование и оценку:</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обоснованности и напряженности договорных обязательств;</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выполнение договорных обязательств по поставкам продукции по ассортименту, качеству и срокам поставок;</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изменений в структуре поставок продукции на экспорт;</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причин отклонений в исполнении договорных обязательств;</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влиянию невыполнения обязательств по договорам поставки на экономические показатели деятельности предприятия.</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Анализ выполнения договорных обязательств ведется работниками отдела сбыта предприятия. Он должен быть организован в разрезе отдельных договоров, видов продукции, сроков поставки. При этом производится оценка выполнения договорных обязательств нарастающим итогом с начала года.</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xml:space="preserve">Информационной базой анализа являются данные оперативного и статистического учета, отдела сбыта, маркетинга, </w:t>
      </w:r>
      <w:proofErr w:type="gramStart"/>
      <w:r w:rsidRPr="00E00A2A">
        <w:rPr>
          <w:rFonts w:ascii="Times New Roman" w:hAnsi="Times New Roman" w:cs="Times New Roman"/>
          <w:sz w:val="28"/>
          <w:szCs w:val="28"/>
        </w:rPr>
        <w:t>работники</w:t>
      </w:r>
      <w:proofErr w:type="gramEnd"/>
      <w:r w:rsidRPr="00E00A2A">
        <w:rPr>
          <w:rFonts w:ascii="Times New Roman" w:hAnsi="Times New Roman" w:cs="Times New Roman"/>
          <w:sz w:val="28"/>
          <w:szCs w:val="28"/>
        </w:rPr>
        <w:t xml:space="preserve"> которых должны организовать контроль за выполнением договорных обязательств в разрезе отдельных договоров, видов продукции, сроков поставки. Кроме того, используются данные об оплаченных предприятием штрафах, пенях и неустойках, которые предоставляют информацию о невыполнении или нарушении договоров поставок.</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В ходе анализа изучается выполнение плана поставок продукции за месяц и нарастающим итогом за период с начала года.</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Процент выполнения договорных обязательств вычисляется по формуле:</w:t>
      </w:r>
    </w:p>
    <w:p w:rsidR="00E00A2A" w:rsidRPr="00E00A2A" w:rsidRDefault="00E00A2A" w:rsidP="00E00A2A">
      <w:pPr>
        <w:spacing w:after="0" w:line="360" w:lineRule="auto"/>
        <w:ind w:firstLine="709"/>
        <w:jc w:val="both"/>
        <w:rPr>
          <w:rFonts w:ascii="Times New Roman" w:hAnsi="Times New Roman" w:cs="Times New Roman"/>
          <w:sz w:val="28"/>
          <w:szCs w:val="28"/>
        </w:rPr>
      </w:pPr>
    </w:p>
    <w:p w:rsidR="00E00A2A" w:rsidRPr="00E00A2A" w:rsidRDefault="00E00A2A" w:rsidP="00E00A2A">
      <w:pPr>
        <w:spacing w:after="0" w:line="360" w:lineRule="auto"/>
        <w:ind w:firstLine="709"/>
        <w:jc w:val="both"/>
        <w:rPr>
          <w:rFonts w:ascii="Times New Roman" w:hAnsi="Times New Roman" w:cs="Times New Roman"/>
          <w:sz w:val="28"/>
          <w:szCs w:val="28"/>
        </w:rPr>
      </w:pPr>
      <w:proofErr w:type="spellStart"/>
      <w:r w:rsidRPr="00E00A2A">
        <w:rPr>
          <w:rFonts w:ascii="Times New Roman" w:hAnsi="Times New Roman" w:cs="Times New Roman"/>
          <w:sz w:val="28"/>
          <w:szCs w:val="28"/>
        </w:rPr>
        <w:t>Кп</w:t>
      </w:r>
      <w:proofErr w:type="spellEnd"/>
      <w:r w:rsidRPr="00E00A2A">
        <w:rPr>
          <w:rFonts w:ascii="Times New Roman" w:hAnsi="Times New Roman" w:cs="Times New Roman"/>
          <w:sz w:val="28"/>
          <w:szCs w:val="28"/>
        </w:rPr>
        <w:t xml:space="preserve"> = (</w:t>
      </w:r>
      <w:proofErr w:type="spellStart"/>
      <w:r w:rsidRPr="00E00A2A">
        <w:rPr>
          <w:rFonts w:ascii="Times New Roman" w:hAnsi="Times New Roman" w:cs="Times New Roman"/>
          <w:sz w:val="28"/>
          <w:szCs w:val="28"/>
        </w:rPr>
        <w:t>Тпп</w:t>
      </w:r>
      <w:proofErr w:type="spellEnd"/>
      <w:r w:rsidRPr="00E00A2A">
        <w:rPr>
          <w:rFonts w:ascii="Times New Roman" w:hAnsi="Times New Roman" w:cs="Times New Roman"/>
          <w:sz w:val="28"/>
          <w:szCs w:val="28"/>
        </w:rPr>
        <w:t xml:space="preserve"> - </w:t>
      </w:r>
      <w:proofErr w:type="spellStart"/>
      <w:r w:rsidRPr="00E00A2A">
        <w:rPr>
          <w:rFonts w:ascii="Times New Roman" w:hAnsi="Times New Roman" w:cs="Times New Roman"/>
          <w:sz w:val="28"/>
          <w:szCs w:val="28"/>
        </w:rPr>
        <w:t>Тпн</w:t>
      </w:r>
      <w:proofErr w:type="spellEnd"/>
      <w:r w:rsidRPr="00E00A2A">
        <w:rPr>
          <w:rFonts w:ascii="Times New Roman" w:hAnsi="Times New Roman" w:cs="Times New Roman"/>
          <w:sz w:val="28"/>
          <w:szCs w:val="28"/>
        </w:rPr>
        <w:t xml:space="preserve">) / </w:t>
      </w:r>
      <w:proofErr w:type="spellStart"/>
      <w:r w:rsidRPr="00E00A2A">
        <w:rPr>
          <w:rFonts w:ascii="Times New Roman" w:hAnsi="Times New Roman" w:cs="Times New Roman"/>
          <w:sz w:val="28"/>
          <w:szCs w:val="28"/>
        </w:rPr>
        <w:t>Тпп</w:t>
      </w:r>
      <w:proofErr w:type="spellEnd"/>
      <w:r w:rsidRPr="00E00A2A">
        <w:rPr>
          <w:rFonts w:ascii="Times New Roman" w:hAnsi="Times New Roman" w:cs="Times New Roman"/>
          <w:sz w:val="28"/>
          <w:szCs w:val="28"/>
        </w:rPr>
        <w:t xml:space="preserve"> 100</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br w:type="page"/>
      </w:r>
      <w:r w:rsidRPr="00E00A2A">
        <w:rPr>
          <w:rFonts w:ascii="Times New Roman" w:hAnsi="Times New Roman" w:cs="Times New Roman"/>
          <w:sz w:val="28"/>
          <w:szCs w:val="28"/>
        </w:rPr>
        <w:lastRenderedPageBreak/>
        <w:t xml:space="preserve">где </w:t>
      </w:r>
      <w:proofErr w:type="spellStart"/>
      <w:r w:rsidRPr="00E00A2A">
        <w:rPr>
          <w:rFonts w:ascii="Times New Roman" w:hAnsi="Times New Roman" w:cs="Times New Roman"/>
          <w:sz w:val="28"/>
          <w:szCs w:val="28"/>
        </w:rPr>
        <w:t>Кп</w:t>
      </w:r>
      <w:proofErr w:type="spellEnd"/>
      <w:r w:rsidRPr="00E00A2A">
        <w:rPr>
          <w:rFonts w:ascii="Times New Roman" w:hAnsi="Times New Roman" w:cs="Times New Roman"/>
          <w:sz w:val="28"/>
          <w:szCs w:val="28"/>
        </w:rPr>
        <w:t xml:space="preserve"> - процент выполнения плана договорных обязательств;</w:t>
      </w:r>
    </w:p>
    <w:p w:rsidR="00E00A2A" w:rsidRPr="00E00A2A" w:rsidRDefault="00E00A2A" w:rsidP="00E00A2A">
      <w:pPr>
        <w:spacing w:after="0" w:line="360" w:lineRule="auto"/>
        <w:ind w:firstLine="709"/>
        <w:jc w:val="both"/>
        <w:rPr>
          <w:rFonts w:ascii="Times New Roman" w:hAnsi="Times New Roman" w:cs="Times New Roman"/>
          <w:sz w:val="28"/>
          <w:szCs w:val="28"/>
        </w:rPr>
      </w:pPr>
      <w:proofErr w:type="spellStart"/>
      <w:r w:rsidRPr="00E00A2A">
        <w:rPr>
          <w:rFonts w:ascii="Times New Roman" w:hAnsi="Times New Roman" w:cs="Times New Roman"/>
          <w:sz w:val="28"/>
          <w:szCs w:val="28"/>
        </w:rPr>
        <w:t>Тпп</w:t>
      </w:r>
      <w:proofErr w:type="spellEnd"/>
      <w:r w:rsidRPr="00E00A2A">
        <w:rPr>
          <w:rFonts w:ascii="Times New Roman" w:hAnsi="Times New Roman" w:cs="Times New Roman"/>
          <w:sz w:val="28"/>
          <w:szCs w:val="28"/>
        </w:rPr>
        <w:t xml:space="preserve"> - плановый объем продукции для заключения договоров;</w:t>
      </w:r>
    </w:p>
    <w:p w:rsidR="00E00A2A" w:rsidRPr="00E00A2A" w:rsidRDefault="00E00A2A" w:rsidP="00E00A2A">
      <w:pPr>
        <w:spacing w:after="0" w:line="360" w:lineRule="auto"/>
        <w:ind w:firstLine="709"/>
        <w:jc w:val="both"/>
        <w:rPr>
          <w:rFonts w:ascii="Times New Roman" w:hAnsi="Times New Roman" w:cs="Times New Roman"/>
          <w:sz w:val="28"/>
          <w:szCs w:val="28"/>
        </w:rPr>
      </w:pPr>
      <w:proofErr w:type="spellStart"/>
      <w:r w:rsidRPr="00E00A2A">
        <w:rPr>
          <w:rFonts w:ascii="Times New Roman" w:hAnsi="Times New Roman" w:cs="Times New Roman"/>
          <w:sz w:val="28"/>
          <w:szCs w:val="28"/>
        </w:rPr>
        <w:t>Тпн</w:t>
      </w:r>
      <w:proofErr w:type="spellEnd"/>
      <w:r w:rsidRPr="00E00A2A">
        <w:rPr>
          <w:rFonts w:ascii="Times New Roman" w:hAnsi="Times New Roman" w:cs="Times New Roman"/>
          <w:sz w:val="28"/>
          <w:szCs w:val="28"/>
        </w:rPr>
        <w:t xml:space="preserve"> - </w:t>
      </w:r>
      <w:proofErr w:type="spellStart"/>
      <w:r w:rsidRPr="00E00A2A">
        <w:rPr>
          <w:rFonts w:ascii="Times New Roman" w:hAnsi="Times New Roman" w:cs="Times New Roman"/>
          <w:sz w:val="28"/>
          <w:szCs w:val="28"/>
        </w:rPr>
        <w:t>недоставлено</w:t>
      </w:r>
      <w:proofErr w:type="spellEnd"/>
      <w:r w:rsidRPr="00E00A2A">
        <w:rPr>
          <w:rFonts w:ascii="Times New Roman" w:hAnsi="Times New Roman" w:cs="Times New Roman"/>
          <w:sz w:val="28"/>
          <w:szCs w:val="28"/>
        </w:rPr>
        <w:t xml:space="preserve"> продукции по договорам.</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Изучается обоснованность и напряженность договоров поставок. В первую очередь дают оценку соответствия суммы, на которую заключены договоры поставок, производственной мощности предприятия. Вычисляют коэффициент напряженности как отношение объема необходимых поставок продукции по заключенным договорам (фактически поставленной) к производственной мощности предприятия. Этот коэффициент сравнивают с фактическим выполнением договорных обязательств.</w:t>
      </w:r>
    </w:p>
    <w:p w:rsidR="00E00A2A" w:rsidRPr="00E00A2A" w:rsidRDefault="00E00A2A" w:rsidP="00E00A2A">
      <w:pPr>
        <w:spacing w:after="0" w:line="360" w:lineRule="auto"/>
        <w:ind w:firstLine="709"/>
        <w:jc w:val="both"/>
        <w:rPr>
          <w:rFonts w:ascii="Times New Roman" w:hAnsi="Times New Roman" w:cs="Times New Roman"/>
          <w:sz w:val="28"/>
          <w:szCs w:val="28"/>
        </w:rPr>
      </w:pPr>
    </w:p>
    <w:p w:rsidR="00E00A2A" w:rsidRPr="00E00A2A" w:rsidRDefault="00E00A2A" w:rsidP="00E00A2A">
      <w:pPr>
        <w:spacing w:after="0" w:line="360" w:lineRule="auto"/>
        <w:ind w:firstLine="709"/>
        <w:jc w:val="both"/>
        <w:rPr>
          <w:rFonts w:ascii="Times New Roman" w:hAnsi="Times New Roman" w:cs="Times New Roman"/>
          <w:sz w:val="28"/>
          <w:szCs w:val="28"/>
        </w:rPr>
      </w:pPr>
      <w:proofErr w:type="spellStart"/>
      <w:r w:rsidRPr="00E00A2A">
        <w:rPr>
          <w:rFonts w:ascii="Times New Roman" w:hAnsi="Times New Roman" w:cs="Times New Roman"/>
          <w:sz w:val="28"/>
          <w:szCs w:val="28"/>
        </w:rPr>
        <w:t>Кнап</w:t>
      </w:r>
      <w:proofErr w:type="spellEnd"/>
      <w:r w:rsidRPr="00E00A2A">
        <w:rPr>
          <w:rFonts w:ascii="Times New Roman" w:hAnsi="Times New Roman" w:cs="Times New Roman"/>
          <w:sz w:val="28"/>
          <w:szCs w:val="28"/>
        </w:rPr>
        <w:t xml:space="preserve"> = </w:t>
      </w:r>
      <w:proofErr w:type="spellStart"/>
      <w:r w:rsidRPr="00E00A2A">
        <w:rPr>
          <w:rFonts w:ascii="Times New Roman" w:hAnsi="Times New Roman" w:cs="Times New Roman"/>
          <w:sz w:val="28"/>
          <w:szCs w:val="28"/>
        </w:rPr>
        <w:t>Тппд</w:t>
      </w:r>
      <w:proofErr w:type="spellEnd"/>
      <w:r w:rsidRPr="00E00A2A">
        <w:rPr>
          <w:rFonts w:ascii="Times New Roman" w:hAnsi="Times New Roman" w:cs="Times New Roman"/>
          <w:sz w:val="28"/>
          <w:szCs w:val="28"/>
        </w:rPr>
        <w:t xml:space="preserve"> / М;</w:t>
      </w:r>
    </w:p>
    <w:p w:rsidR="00E00A2A" w:rsidRPr="00E00A2A" w:rsidRDefault="00E00A2A" w:rsidP="00E00A2A">
      <w:pPr>
        <w:spacing w:after="0" w:line="360" w:lineRule="auto"/>
        <w:ind w:firstLine="709"/>
        <w:jc w:val="both"/>
        <w:rPr>
          <w:rFonts w:ascii="Times New Roman" w:hAnsi="Times New Roman" w:cs="Times New Roman"/>
          <w:sz w:val="28"/>
          <w:szCs w:val="28"/>
        </w:rPr>
      </w:pPr>
      <w:proofErr w:type="spellStart"/>
      <w:r w:rsidRPr="00E00A2A">
        <w:rPr>
          <w:rFonts w:ascii="Times New Roman" w:hAnsi="Times New Roman" w:cs="Times New Roman"/>
          <w:sz w:val="28"/>
          <w:szCs w:val="28"/>
        </w:rPr>
        <w:t>Квик</w:t>
      </w:r>
      <w:proofErr w:type="spellEnd"/>
      <w:r w:rsidRPr="00E00A2A">
        <w:rPr>
          <w:rFonts w:ascii="Times New Roman" w:hAnsi="Times New Roman" w:cs="Times New Roman"/>
          <w:sz w:val="28"/>
          <w:szCs w:val="28"/>
        </w:rPr>
        <w:t xml:space="preserve"> = </w:t>
      </w:r>
      <w:proofErr w:type="spellStart"/>
      <w:r w:rsidRPr="00E00A2A">
        <w:rPr>
          <w:rFonts w:ascii="Times New Roman" w:hAnsi="Times New Roman" w:cs="Times New Roman"/>
          <w:sz w:val="28"/>
          <w:szCs w:val="28"/>
        </w:rPr>
        <w:t>Тпфд</w:t>
      </w:r>
      <w:proofErr w:type="spellEnd"/>
      <w:r w:rsidRPr="00E00A2A">
        <w:rPr>
          <w:rFonts w:ascii="Times New Roman" w:hAnsi="Times New Roman" w:cs="Times New Roman"/>
          <w:sz w:val="28"/>
          <w:szCs w:val="28"/>
        </w:rPr>
        <w:t xml:space="preserve"> / М</w:t>
      </w:r>
    </w:p>
    <w:p w:rsidR="00E00A2A" w:rsidRPr="00E00A2A" w:rsidRDefault="00E00A2A" w:rsidP="00E00A2A">
      <w:pPr>
        <w:spacing w:after="0" w:line="360" w:lineRule="auto"/>
        <w:ind w:firstLine="709"/>
        <w:jc w:val="both"/>
        <w:rPr>
          <w:rFonts w:ascii="Times New Roman" w:hAnsi="Times New Roman" w:cs="Times New Roman"/>
          <w:sz w:val="28"/>
          <w:szCs w:val="28"/>
        </w:rPr>
      </w:pP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xml:space="preserve">где </w:t>
      </w:r>
      <w:proofErr w:type="spellStart"/>
      <w:r w:rsidRPr="00E00A2A">
        <w:rPr>
          <w:rFonts w:ascii="Times New Roman" w:hAnsi="Times New Roman" w:cs="Times New Roman"/>
          <w:sz w:val="28"/>
          <w:szCs w:val="28"/>
        </w:rPr>
        <w:t>Тппд</w:t>
      </w:r>
      <w:proofErr w:type="spellEnd"/>
      <w:r w:rsidRPr="00E00A2A">
        <w:rPr>
          <w:rFonts w:ascii="Times New Roman" w:hAnsi="Times New Roman" w:cs="Times New Roman"/>
          <w:sz w:val="28"/>
          <w:szCs w:val="28"/>
        </w:rPr>
        <w:t xml:space="preserve"> и </w:t>
      </w:r>
      <w:proofErr w:type="spellStart"/>
      <w:r w:rsidRPr="00E00A2A">
        <w:rPr>
          <w:rFonts w:ascii="Times New Roman" w:hAnsi="Times New Roman" w:cs="Times New Roman"/>
          <w:sz w:val="28"/>
          <w:szCs w:val="28"/>
        </w:rPr>
        <w:t>Тпфд</w:t>
      </w:r>
      <w:proofErr w:type="spellEnd"/>
      <w:r w:rsidRPr="00E00A2A">
        <w:rPr>
          <w:rFonts w:ascii="Times New Roman" w:hAnsi="Times New Roman" w:cs="Times New Roman"/>
          <w:sz w:val="28"/>
          <w:szCs w:val="28"/>
        </w:rPr>
        <w:t xml:space="preserve"> - выработано продукции для заключения договоров и фактические поставки продукции по договорам, тыс. </w:t>
      </w:r>
      <w:proofErr w:type="spellStart"/>
      <w:r w:rsidRPr="00E00A2A">
        <w:rPr>
          <w:rFonts w:ascii="Times New Roman" w:hAnsi="Times New Roman" w:cs="Times New Roman"/>
          <w:sz w:val="28"/>
          <w:szCs w:val="28"/>
        </w:rPr>
        <w:t>грн</w:t>
      </w:r>
      <w:proofErr w:type="spellEnd"/>
      <w:r w:rsidRPr="00E00A2A">
        <w:rPr>
          <w:rFonts w:ascii="Times New Roman" w:hAnsi="Times New Roman" w:cs="Times New Roman"/>
          <w:sz w:val="28"/>
          <w:szCs w:val="28"/>
        </w:rPr>
        <w:t>.</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xml:space="preserve">М - мощность предприятия, тыс. </w:t>
      </w:r>
      <w:proofErr w:type="spellStart"/>
      <w:r w:rsidRPr="00E00A2A">
        <w:rPr>
          <w:rFonts w:ascii="Times New Roman" w:hAnsi="Times New Roman" w:cs="Times New Roman"/>
          <w:sz w:val="28"/>
          <w:szCs w:val="28"/>
        </w:rPr>
        <w:t>грн</w:t>
      </w:r>
      <w:proofErr w:type="spellEnd"/>
      <w:r w:rsidRPr="00E00A2A">
        <w:rPr>
          <w:rFonts w:ascii="Times New Roman" w:hAnsi="Times New Roman" w:cs="Times New Roman"/>
          <w:sz w:val="28"/>
          <w:szCs w:val="28"/>
        </w:rPr>
        <w:t>.</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Поскольку договор считается выполненным лишь тогда, когда выполняются все условия поставки, то анализ предусматривает оценку уровня выполнения обязательств по поставкам в соответствии с предусмотренными ассортиментом, качеством и сроками.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Аналитическое исследование включает изучение динамики и оценку изменений в структуре поставок продукции на экспорт. Экспортная продукция оценивается по контрактным ценам отчетного года, переведенным в государственную валюту по курсу Национального банка на дату выписки расчетных документов.</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Фактический объем поставленной продукции за отчетный период в размере государств-импортеров сравнивается с аналогичным показателем за предыдущие периоды, определяется динамика поставок экспортной продукции.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lastRenderedPageBreak/>
        <w:t>Кроме того, изучают, какие изменения состоялись в структуре поставок.</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В ходе анализа исследуется рациональность кооперированных поставок, возможность устранения встречных перевозок.</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Одним из заданий по анализу есть изучение причин недопоставки продукции. Такими причинами могут быть:</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невыполнение заданий по выпуску продукции по объему, ассортименту;</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нарушение ритмичности производства;</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ухудшение качества продукции, снижения ее конкурентоспособности;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недостаточно четкая работа отдела сбыта (маркетинга);</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коррекция заданий из выпуска и реализации продукции;</w:t>
      </w:r>
    </w:p>
    <w:p w:rsidR="00E00A2A" w:rsidRPr="00E00A2A" w:rsidRDefault="00E00A2A" w:rsidP="00E00A2A">
      <w:pPr>
        <w:spacing w:after="0" w:line="360" w:lineRule="auto"/>
        <w:ind w:firstLine="709"/>
        <w:jc w:val="both"/>
        <w:rPr>
          <w:rFonts w:ascii="Times New Roman" w:hAnsi="Times New Roman" w:cs="Times New Roman"/>
          <w:sz w:val="28"/>
          <w:szCs w:val="28"/>
        </w:rPr>
      </w:pPr>
      <w:r w:rsidRPr="00E00A2A">
        <w:rPr>
          <w:rFonts w:ascii="Times New Roman" w:hAnsi="Times New Roman" w:cs="Times New Roman"/>
          <w:sz w:val="28"/>
          <w:szCs w:val="28"/>
        </w:rPr>
        <w:t>• несогласованность работы отдельных цехов и подразделений.</w:t>
      </w:r>
    </w:p>
    <w:p w:rsidR="00E00A2A" w:rsidRDefault="00E00A2A">
      <w:pPr>
        <w:rPr>
          <w:rFonts w:ascii="Times New Roman" w:hAnsi="Times New Roman" w:cs="Times New Roman"/>
          <w:b/>
          <w:color w:val="000000"/>
          <w:sz w:val="28"/>
          <w:szCs w:val="28"/>
          <w:shd w:val="clear" w:color="auto" w:fill="FFFFFF"/>
        </w:rPr>
      </w:pPr>
    </w:p>
    <w:p w:rsidR="00E00A2A" w:rsidRDefault="00E00A2A">
      <w:pPr>
        <w:rPr>
          <w:rFonts w:ascii="Times New Roman" w:hAnsi="Times New Roman" w:cs="Times New Roman"/>
          <w:b/>
          <w:color w:val="000000"/>
          <w:sz w:val="28"/>
          <w:szCs w:val="28"/>
          <w:shd w:val="clear" w:color="auto" w:fill="FFFFFF"/>
        </w:rPr>
      </w:pPr>
    </w:p>
    <w:p w:rsidR="00E00A2A" w:rsidRDefault="00E00A2A">
      <w:pPr>
        <w:rPr>
          <w:rFonts w:ascii="Times New Roman" w:hAnsi="Times New Roman" w:cs="Times New Roman"/>
          <w:b/>
          <w:color w:val="000000"/>
          <w:sz w:val="28"/>
          <w:szCs w:val="28"/>
          <w:shd w:val="clear" w:color="auto" w:fill="FFFFFF"/>
        </w:rPr>
      </w:pPr>
    </w:p>
    <w:p w:rsidR="00E00A2A" w:rsidRDefault="00E00A2A">
      <w:pPr>
        <w:rPr>
          <w:rFonts w:ascii="Times New Roman" w:hAnsi="Times New Roman" w:cs="Times New Roman"/>
          <w:b/>
          <w:color w:val="000000"/>
          <w:sz w:val="28"/>
          <w:szCs w:val="28"/>
          <w:shd w:val="clear" w:color="auto" w:fill="FFFFFF"/>
        </w:rPr>
      </w:pPr>
    </w:p>
    <w:p w:rsidR="00E00A2A" w:rsidRDefault="00E00A2A">
      <w:pPr>
        <w:rPr>
          <w:rFonts w:ascii="Times New Roman" w:hAnsi="Times New Roman" w:cs="Times New Roman"/>
          <w:b/>
          <w:color w:val="000000"/>
          <w:sz w:val="28"/>
          <w:szCs w:val="28"/>
          <w:shd w:val="clear" w:color="auto" w:fill="FFFFFF"/>
        </w:rPr>
      </w:pPr>
    </w:p>
    <w:p w:rsidR="00E00A2A" w:rsidRDefault="00E00A2A">
      <w:pPr>
        <w:rPr>
          <w:rFonts w:ascii="Times New Roman" w:hAnsi="Times New Roman" w:cs="Times New Roman"/>
          <w:b/>
          <w:color w:val="000000"/>
          <w:sz w:val="28"/>
          <w:szCs w:val="28"/>
          <w:shd w:val="clear" w:color="auto" w:fill="FFFFFF"/>
        </w:rPr>
      </w:pPr>
    </w:p>
    <w:p w:rsidR="00E00A2A" w:rsidRDefault="00E00A2A">
      <w:pPr>
        <w:rPr>
          <w:rFonts w:ascii="Times New Roman" w:hAnsi="Times New Roman" w:cs="Times New Roman"/>
          <w:b/>
          <w:color w:val="000000"/>
          <w:sz w:val="28"/>
          <w:szCs w:val="28"/>
          <w:shd w:val="clear" w:color="auto" w:fill="FFFFFF"/>
        </w:rPr>
      </w:pPr>
    </w:p>
    <w:p w:rsidR="00E00A2A" w:rsidRDefault="00E00A2A">
      <w:pPr>
        <w:rPr>
          <w:rFonts w:ascii="Times New Roman" w:hAnsi="Times New Roman" w:cs="Times New Roman"/>
          <w:b/>
          <w:color w:val="000000"/>
          <w:sz w:val="28"/>
          <w:szCs w:val="28"/>
          <w:shd w:val="clear" w:color="auto" w:fill="FFFFFF"/>
        </w:rPr>
      </w:pPr>
    </w:p>
    <w:p w:rsidR="00E00A2A" w:rsidRDefault="00E00A2A">
      <w:pPr>
        <w:rPr>
          <w:rFonts w:ascii="Times New Roman" w:hAnsi="Times New Roman" w:cs="Times New Roman"/>
          <w:b/>
          <w:color w:val="000000"/>
          <w:sz w:val="28"/>
          <w:szCs w:val="28"/>
          <w:shd w:val="clear" w:color="auto" w:fill="FFFFFF"/>
        </w:rPr>
      </w:pPr>
    </w:p>
    <w:p w:rsidR="00E00A2A" w:rsidRDefault="00E00A2A">
      <w:pPr>
        <w:rPr>
          <w:rFonts w:ascii="Times New Roman" w:hAnsi="Times New Roman" w:cs="Times New Roman"/>
          <w:b/>
          <w:color w:val="000000"/>
          <w:sz w:val="28"/>
          <w:szCs w:val="28"/>
          <w:shd w:val="clear" w:color="auto" w:fill="FFFFFF"/>
        </w:rPr>
      </w:pPr>
    </w:p>
    <w:p w:rsidR="00E00A2A" w:rsidRDefault="00E00A2A">
      <w:pPr>
        <w:rPr>
          <w:rFonts w:ascii="Times New Roman" w:hAnsi="Times New Roman" w:cs="Times New Roman"/>
          <w:b/>
          <w:color w:val="000000"/>
          <w:sz w:val="28"/>
          <w:szCs w:val="28"/>
          <w:shd w:val="clear" w:color="auto" w:fill="FFFFFF"/>
        </w:rPr>
      </w:pPr>
    </w:p>
    <w:p w:rsidR="00E00A2A" w:rsidRDefault="00E00A2A">
      <w:pPr>
        <w:rPr>
          <w:rFonts w:ascii="Times New Roman" w:hAnsi="Times New Roman" w:cs="Times New Roman"/>
          <w:b/>
          <w:color w:val="000000"/>
          <w:sz w:val="28"/>
          <w:szCs w:val="28"/>
          <w:shd w:val="clear" w:color="auto" w:fill="FFFFFF"/>
        </w:rPr>
      </w:pPr>
    </w:p>
    <w:p w:rsidR="00E00A2A" w:rsidRDefault="00E00A2A">
      <w:pPr>
        <w:rPr>
          <w:rFonts w:ascii="Times New Roman" w:hAnsi="Times New Roman" w:cs="Times New Roman"/>
          <w:b/>
          <w:color w:val="000000"/>
          <w:sz w:val="28"/>
          <w:szCs w:val="28"/>
          <w:shd w:val="clear" w:color="auto" w:fill="FFFFFF"/>
        </w:rPr>
      </w:pPr>
    </w:p>
    <w:p w:rsidR="00E00A2A" w:rsidRPr="004A0B29" w:rsidRDefault="00E00A2A">
      <w:pPr>
        <w:rPr>
          <w:rFonts w:ascii="Times New Roman" w:hAnsi="Times New Roman" w:cs="Times New Roman"/>
          <w:b/>
          <w:color w:val="000000"/>
          <w:sz w:val="28"/>
          <w:szCs w:val="28"/>
          <w:shd w:val="clear" w:color="auto" w:fill="FFFFFF"/>
        </w:rPr>
      </w:pPr>
    </w:p>
    <w:p w:rsidR="0045499A" w:rsidRDefault="0045499A" w:rsidP="003C2F59">
      <w:pPr>
        <w:jc w:val="center"/>
        <w:rPr>
          <w:rFonts w:ascii="Times New Roman" w:hAnsi="Times New Roman" w:cs="Times New Roman"/>
          <w:b/>
          <w:color w:val="000000"/>
          <w:sz w:val="28"/>
          <w:szCs w:val="28"/>
          <w:shd w:val="clear" w:color="auto" w:fill="FFFFFF"/>
        </w:rPr>
      </w:pPr>
      <w:r w:rsidRPr="004A0B29">
        <w:rPr>
          <w:rFonts w:ascii="Times New Roman" w:hAnsi="Times New Roman" w:cs="Times New Roman"/>
          <w:b/>
          <w:color w:val="000000"/>
          <w:sz w:val="28"/>
          <w:szCs w:val="28"/>
          <w:shd w:val="clear" w:color="auto" w:fill="FFFFFF"/>
        </w:rPr>
        <w:lastRenderedPageBreak/>
        <w:t>26. Анализ себестоимости отдельных видов продукции.</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Формирование рыночной экономики обусловливает развитие анализа  на уровне</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отдельных предприятий и их внутренних структурных подразделений, так как эти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звенья (при любой форме собственности) составляют основу рыночной экономики.</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 xml:space="preserve">Исследование </w:t>
      </w:r>
      <w:proofErr w:type="gramStart"/>
      <w:r w:rsidRPr="001C3E4A">
        <w:rPr>
          <w:rFonts w:ascii="Times New Roman" w:hAnsi="Times New Roman" w:cs="Times New Roman"/>
          <w:color w:val="000000"/>
          <w:sz w:val="28"/>
          <w:szCs w:val="28"/>
        </w:rPr>
        <w:t>экономических процессов</w:t>
      </w:r>
      <w:proofErr w:type="gramEnd"/>
      <w:r w:rsidRPr="001C3E4A">
        <w:rPr>
          <w:rFonts w:ascii="Times New Roman" w:hAnsi="Times New Roman" w:cs="Times New Roman"/>
          <w:color w:val="000000"/>
          <w:sz w:val="28"/>
          <w:szCs w:val="28"/>
        </w:rPr>
        <w:t xml:space="preserve"> начинается с отдельного хозяйственного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факта, явления, ситуации, которые в совокупности и представляют хозяйственный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процесс, выражающий сущность хозяйственной деятельности в том или ином звене</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управляемой подсистемы и управляющей системы. Под предметом экономического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анализа понимаются хозяйственные процессы предприятий, объединений,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ассоциаций, социально-экономическая эффективность и конечные результаты их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деятельности, складывающиеся под воздействием объективных и субъективных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факторов, получающие отражение через систему экономической информации.</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Характерными особенностями метода экономического анализа являются: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использование системы показателей, всесторонне характеризующих хозяйственную</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деятельность, изучение причин изменения этих показателей, выявление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измерение взаимосвязи между ними в целях повышения социально-экономической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эффективности. К характерным особенностям метода экономического анализа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относятся выявление и измерение взаимосвязи и взаимозависимости между</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показателями, которые определяются объективными условиями производства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обращения товаров. Рационально организованный и соответствующим образом</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регулируемый информационный поток служит надежной базой для экономического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анализа а, следовательно, и для принятия оптимальных управленческих решений.</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Внедрение действенного коммерческого расчета во все отрасли хозяйства,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обеспечение лучших результатов при наименьших затратах, соблюдение</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строжайшего режима экономии требуют постоянного наблюдения за всеми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слагаемыми производственной  себестоимости, </w:t>
      </w:r>
      <w:r w:rsidRPr="001C3E4A">
        <w:rPr>
          <w:rFonts w:ascii="Times New Roman" w:hAnsi="Times New Roman" w:cs="Times New Roman"/>
          <w:color w:val="000000"/>
          <w:sz w:val="28"/>
          <w:szCs w:val="28"/>
        </w:rPr>
        <w:lastRenderedPageBreak/>
        <w:t>глубокого анализа затрат по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статьям и элементам. При этом тщательно должны анализироваться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непроизводительные расходы и потери. Только повседневный </w:t>
      </w:r>
      <w:proofErr w:type="gramStart"/>
      <w:r w:rsidRPr="001C3E4A">
        <w:rPr>
          <w:rFonts w:ascii="Times New Roman" w:hAnsi="Times New Roman" w:cs="Times New Roman"/>
          <w:color w:val="000000"/>
          <w:sz w:val="28"/>
          <w:szCs w:val="28"/>
        </w:rPr>
        <w:t>контроль за</w:t>
      </w:r>
      <w:proofErr w:type="gramEnd"/>
      <w:r w:rsidRPr="001C3E4A">
        <w:rPr>
          <w:rFonts w:ascii="Times New Roman" w:hAnsi="Times New Roman" w:cs="Times New Roman"/>
          <w:color w:val="000000"/>
          <w:sz w:val="28"/>
          <w:szCs w:val="28"/>
        </w:rPr>
        <w:t xml:space="preserve"> такими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расходами и потерями, оперативный анализ факторов, их обусловивших, помогут</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исключить нерациональные траты живого и овеществленного труда. Соблюдение</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режима экономии повышает экономическую эффективность производства,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увеличивает прибыль и расширяет возможности материального стимулирования.</w:t>
      </w:r>
    </w:p>
    <w:p w:rsidR="003C2F59" w:rsidRDefault="003C2F59" w:rsidP="003C2F59">
      <w:pPr>
        <w:pStyle w:val="HTML"/>
        <w:tabs>
          <w:tab w:val="clear" w:pos="916"/>
          <w:tab w:val="left" w:pos="-142"/>
        </w:tabs>
        <w:spacing w:line="360" w:lineRule="auto"/>
        <w:jc w:val="center"/>
        <w:rPr>
          <w:rFonts w:ascii="Times New Roman" w:hAnsi="Times New Roman" w:cs="Times New Roman"/>
          <w:b/>
          <w:bCs/>
          <w:color w:val="000000"/>
          <w:sz w:val="28"/>
          <w:szCs w:val="28"/>
        </w:rPr>
      </w:pPr>
      <w:r w:rsidRPr="001C3E4A">
        <w:rPr>
          <w:rFonts w:ascii="Times New Roman" w:hAnsi="Times New Roman" w:cs="Times New Roman"/>
          <w:b/>
          <w:bCs/>
          <w:color w:val="000000"/>
          <w:sz w:val="28"/>
          <w:szCs w:val="28"/>
        </w:rPr>
        <w:t>П</w:t>
      </w:r>
      <w:r>
        <w:rPr>
          <w:rFonts w:ascii="Times New Roman" w:hAnsi="Times New Roman" w:cs="Times New Roman"/>
          <w:b/>
          <w:bCs/>
          <w:color w:val="000000"/>
          <w:sz w:val="28"/>
          <w:szCs w:val="28"/>
        </w:rPr>
        <w:t>онятие и сущность себестоимости</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Себестоимость продукции - один из важнейших экономических показателей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деятельности промышленных предприятий и объединений, выражающий в денежной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форме все затраты предприятия, связанные с производством и реализацией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продукции. Себестоимость показывает, во что обходится предприятию выпускаемая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им продукция. В себестоимость включаются перенесенные на продукцию затраты</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прошлого труда (амортизация основных фондов, стоимость сырья, материалов,</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топлива и других материальных ресурсов) и расходы на оплату труда работников</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предприятия (заработная плата).</w:t>
      </w:r>
    </w:p>
    <w:p w:rsidR="003C2F59" w:rsidRPr="001C3E4A" w:rsidRDefault="003C2F59" w:rsidP="003C2F59">
      <w:pPr>
        <w:pStyle w:val="HTML"/>
        <w:spacing w:line="360" w:lineRule="auto"/>
        <w:jc w:val="both"/>
        <w:rPr>
          <w:rFonts w:ascii="Times New Roman" w:hAnsi="Times New Roman" w:cs="Times New Roman"/>
          <w:i/>
          <w:iCs/>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 xml:space="preserve">Различают четыре вида себестоимости промышленной продукции. </w:t>
      </w:r>
      <w:r w:rsidRPr="001C3E4A">
        <w:rPr>
          <w:rFonts w:ascii="Times New Roman" w:hAnsi="Times New Roman" w:cs="Times New Roman"/>
          <w:i/>
          <w:iCs/>
          <w:color w:val="000000"/>
          <w:sz w:val="28"/>
          <w:szCs w:val="28"/>
        </w:rPr>
        <w:t>Цеховая</w:t>
      </w:r>
      <w:r>
        <w:rPr>
          <w:rFonts w:ascii="Times New Roman" w:hAnsi="Times New Roman" w:cs="Times New Roman"/>
          <w:i/>
          <w:iCs/>
          <w:color w:val="000000"/>
          <w:sz w:val="28"/>
          <w:szCs w:val="28"/>
        </w:rPr>
        <w:t xml:space="preserve"> </w:t>
      </w:r>
      <w:r w:rsidRPr="001C3E4A">
        <w:rPr>
          <w:rFonts w:ascii="Times New Roman" w:hAnsi="Times New Roman" w:cs="Times New Roman"/>
          <w:i/>
          <w:iCs/>
          <w:color w:val="000000"/>
          <w:sz w:val="28"/>
          <w:szCs w:val="28"/>
        </w:rPr>
        <w:t>себестоимость</w:t>
      </w:r>
      <w:r w:rsidRPr="001C3E4A">
        <w:rPr>
          <w:rFonts w:ascii="Times New Roman" w:hAnsi="Times New Roman" w:cs="Times New Roman"/>
          <w:color w:val="000000"/>
          <w:sz w:val="28"/>
          <w:szCs w:val="28"/>
        </w:rPr>
        <w:t xml:space="preserve"> включает затраты данного цеха на производство продукции. </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i/>
          <w:iCs/>
          <w:color w:val="000000"/>
          <w:sz w:val="28"/>
          <w:szCs w:val="28"/>
        </w:rPr>
        <w:tab/>
      </w:r>
      <w:r w:rsidRPr="001C3E4A">
        <w:rPr>
          <w:rFonts w:ascii="Times New Roman" w:hAnsi="Times New Roman" w:cs="Times New Roman"/>
          <w:i/>
          <w:iCs/>
          <w:color w:val="000000"/>
          <w:sz w:val="28"/>
          <w:szCs w:val="28"/>
        </w:rPr>
        <w:t>Общезаводская (общефабричная) себестоимость</w:t>
      </w:r>
      <w:r w:rsidRPr="001C3E4A">
        <w:rPr>
          <w:rFonts w:ascii="Times New Roman" w:hAnsi="Times New Roman" w:cs="Times New Roman"/>
          <w:color w:val="000000"/>
          <w:sz w:val="28"/>
          <w:szCs w:val="28"/>
        </w:rPr>
        <w:t xml:space="preserve"> показывает все затраты</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предприятия на производство продукции. </w:t>
      </w:r>
      <w:r w:rsidRPr="001C3E4A">
        <w:rPr>
          <w:rFonts w:ascii="Times New Roman" w:hAnsi="Times New Roman" w:cs="Times New Roman"/>
          <w:i/>
          <w:iCs/>
          <w:color w:val="000000"/>
          <w:sz w:val="28"/>
          <w:szCs w:val="28"/>
        </w:rPr>
        <w:t>Полная себестоимость</w:t>
      </w:r>
      <w:r w:rsidRPr="001C3E4A">
        <w:rPr>
          <w:rFonts w:ascii="Times New Roman" w:hAnsi="Times New Roman" w:cs="Times New Roman"/>
          <w:color w:val="000000"/>
          <w:sz w:val="28"/>
          <w:szCs w:val="28"/>
        </w:rPr>
        <w:t xml:space="preserve"> характеризует затраты предприятия не только на производство, но и на реализацию</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продукции. </w:t>
      </w:r>
      <w:r w:rsidRPr="001C3E4A">
        <w:rPr>
          <w:rFonts w:ascii="Times New Roman" w:hAnsi="Times New Roman" w:cs="Times New Roman"/>
          <w:i/>
          <w:iCs/>
          <w:color w:val="000000"/>
          <w:sz w:val="28"/>
          <w:szCs w:val="28"/>
        </w:rPr>
        <w:t>Отраслевая себестоимость</w:t>
      </w:r>
      <w:r w:rsidRPr="001C3E4A">
        <w:rPr>
          <w:rFonts w:ascii="Times New Roman" w:hAnsi="Times New Roman" w:cs="Times New Roman"/>
          <w:color w:val="000000"/>
          <w:sz w:val="28"/>
          <w:szCs w:val="28"/>
        </w:rPr>
        <w:t xml:space="preserve"> зависит как от результатов работы</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отдельных предприятий, так и от организации производства по отрасли в целом.  </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Затраты на производство промышленной продукции планируются и учитываются по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первичным экономическим элементам и статьям расходов.</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xml:space="preserve">     </w:t>
      </w:r>
      <w:r w:rsidRPr="001C3E4A">
        <w:rPr>
          <w:rFonts w:ascii="Times New Roman" w:hAnsi="Times New Roman" w:cs="Times New Roman"/>
          <w:i/>
          <w:iCs/>
          <w:color w:val="000000"/>
          <w:sz w:val="28"/>
          <w:szCs w:val="28"/>
        </w:rPr>
        <w:t>Группировка по первичным экономическим элементам</w:t>
      </w:r>
      <w:r w:rsidRPr="001C3E4A">
        <w:rPr>
          <w:rFonts w:ascii="Times New Roman" w:hAnsi="Times New Roman" w:cs="Times New Roman"/>
          <w:color w:val="000000"/>
          <w:sz w:val="28"/>
          <w:szCs w:val="28"/>
        </w:rPr>
        <w:t xml:space="preserve"> позволяет разработать</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смету затрат на производство, в которой определяются общая </w:t>
      </w:r>
      <w:r w:rsidRPr="001C3E4A">
        <w:rPr>
          <w:rFonts w:ascii="Times New Roman" w:hAnsi="Times New Roman" w:cs="Times New Roman"/>
          <w:color w:val="000000"/>
          <w:sz w:val="28"/>
          <w:szCs w:val="28"/>
        </w:rPr>
        <w:lastRenderedPageBreak/>
        <w:t>потребность</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предприятия в материальных ресурсах, сумма амортизации основных фондов, затраты</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на оплату труда и прочие денежные расходы предприятия. Эта группировка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используется также для согласования плана по себестоимости с другими разделами</w:t>
      </w:r>
      <w:r>
        <w:rPr>
          <w:rFonts w:ascii="Times New Roman" w:hAnsi="Times New Roman" w:cs="Times New Roman"/>
          <w:color w:val="000000"/>
          <w:sz w:val="28"/>
          <w:szCs w:val="28"/>
        </w:rPr>
        <w:t xml:space="preserve"> </w:t>
      </w:r>
      <w:proofErr w:type="spellStart"/>
      <w:r w:rsidRPr="001C3E4A">
        <w:rPr>
          <w:rFonts w:ascii="Times New Roman" w:hAnsi="Times New Roman" w:cs="Times New Roman"/>
          <w:color w:val="000000"/>
          <w:sz w:val="28"/>
          <w:szCs w:val="28"/>
        </w:rPr>
        <w:t>техпромфинплана</w:t>
      </w:r>
      <w:proofErr w:type="spellEnd"/>
      <w:r w:rsidRPr="001C3E4A">
        <w:rPr>
          <w:rFonts w:ascii="Times New Roman" w:hAnsi="Times New Roman" w:cs="Times New Roman"/>
          <w:color w:val="000000"/>
          <w:sz w:val="28"/>
          <w:szCs w:val="28"/>
        </w:rPr>
        <w:t xml:space="preserve">, для планирования оборотных средств и </w:t>
      </w:r>
      <w:proofErr w:type="gramStart"/>
      <w:r w:rsidRPr="001C3E4A">
        <w:rPr>
          <w:rFonts w:ascii="Times New Roman" w:hAnsi="Times New Roman" w:cs="Times New Roman"/>
          <w:color w:val="000000"/>
          <w:sz w:val="28"/>
          <w:szCs w:val="28"/>
        </w:rPr>
        <w:t>контроля за</w:t>
      </w:r>
      <w:proofErr w:type="gramEnd"/>
      <w:r w:rsidRPr="001C3E4A">
        <w:rPr>
          <w:rFonts w:ascii="Times New Roman" w:hAnsi="Times New Roman" w:cs="Times New Roman"/>
          <w:color w:val="000000"/>
          <w:sz w:val="28"/>
          <w:szCs w:val="28"/>
        </w:rPr>
        <w:t xml:space="preserve"> их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использованием. В промышленности принята следующая группировка затрат по их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экономическим элементам:</w:t>
      </w:r>
    </w:p>
    <w:p w:rsidR="003C2F59" w:rsidRPr="001C3E4A" w:rsidRDefault="003C2F59" w:rsidP="003C2F59">
      <w:pPr>
        <w:pStyle w:val="HTML"/>
        <w:spacing w:line="360" w:lineRule="auto"/>
        <w:ind w:left="284"/>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сырье и основные материалы,</w:t>
      </w:r>
    </w:p>
    <w:p w:rsidR="003C2F59" w:rsidRPr="001C3E4A" w:rsidRDefault="003C2F59" w:rsidP="003C2F59">
      <w:pPr>
        <w:pStyle w:val="HTML"/>
        <w:spacing w:line="360" w:lineRule="auto"/>
        <w:ind w:left="284"/>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вспомогательные материалы,</w:t>
      </w:r>
    </w:p>
    <w:p w:rsidR="003C2F59" w:rsidRPr="001C3E4A" w:rsidRDefault="003C2F59" w:rsidP="003C2F59">
      <w:pPr>
        <w:pStyle w:val="HTML"/>
        <w:spacing w:line="360" w:lineRule="auto"/>
        <w:ind w:left="284"/>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топливо (со стороны),</w:t>
      </w:r>
    </w:p>
    <w:p w:rsidR="003C2F59" w:rsidRPr="001C3E4A" w:rsidRDefault="003C2F59" w:rsidP="003C2F59">
      <w:pPr>
        <w:pStyle w:val="HTML"/>
        <w:spacing w:line="360" w:lineRule="auto"/>
        <w:ind w:left="284"/>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энергия (со стороны),</w:t>
      </w:r>
    </w:p>
    <w:p w:rsidR="003C2F59" w:rsidRPr="001C3E4A" w:rsidRDefault="003C2F59" w:rsidP="003C2F59">
      <w:pPr>
        <w:pStyle w:val="HTML"/>
        <w:spacing w:line="360" w:lineRule="auto"/>
        <w:ind w:left="284"/>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амортизация основных фондов,</w:t>
      </w:r>
    </w:p>
    <w:p w:rsidR="003C2F59" w:rsidRPr="001C3E4A" w:rsidRDefault="003C2F59" w:rsidP="003C2F59">
      <w:pPr>
        <w:pStyle w:val="HTML"/>
        <w:spacing w:line="360" w:lineRule="auto"/>
        <w:ind w:left="284"/>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заработная плата,</w:t>
      </w:r>
    </w:p>
    <w:p w:rsidR="003C2F59" w:rsidRPr="001C3E4A" w:rsidRDefault="003C2F59" w:rsidP="003C2F59">
      <w:pPr>
        <w:pStyle w:val="HTML"/>
        <w:spacing w:line="360" w:lineRule="auto"/>
        <w:ind w:left="284"/>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отчисления на социальное страхование,</w:t>
      </w:r>
    </w:p>
    <w:p w:rsidR="003C2F59" w:rsidRPr="001C3E4A" w:rsidRDefault="003C2F59" w:rsidP="003C2F59">
      <w:pPr>
        <w:pStyle w:val="HTML"/>
        <w:spacing w:line="360" w:lineRule="auto"/>
        <w:ind w:left="284"/>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прочие затраты, не распределенные по элементам.</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Группировка затрат по экономическим элементам показывает материальные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денежные затраты предприятия без распределения их на отдельные виды продукции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 другие хозяйственные нужды. По экономическим элементам нельзя, как правило,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определить себестоимость единицы продукции. Поэтому наряду с группировкой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затрат по экономическим элементам затраты на производство планируются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учитываются по статьям расходов (статьям калькуляции).</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xml:space="preserve">     </w:t>
      </w:r>
      <w:r w:rsidRPr="001C3E4A">
        <w:rPr>
          <w:rFonts w:ascii="Times New Roman" w:hAnsi="Times New Roman" w:cs="Times New Roman"/>
          <w:i/>
          <w:iCs/>
          <w:color w:val="000000"/>
          <w:sz w:val="28"/>
          <w:szCs w:val="28"/>
        </w:rPr>
        <w:t>Группировка затрат по статьям расходов</w:t>
      </w:r>
      <w:r w:rsidRPr="001C3E4A">
        <w:rPr>
          <w:rFonts w:ascii="Times New Roman" w:hAnsi="Times New Roman" w:cs="Times New Roman"/>
          <w:color w:val="000000"/>
          <w:sz w:val="28"/>
          <w:szCs w:val="28"/>
        </w:rPr>
        <w:t xml:space="preserve"> дает возможность видеть затраты по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их месту и назначению, знать, во что обходится предприятию производство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реализация отдельных видов продукции. Планирование и учет себестоимости по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статьям расходов необходимы для того, чтобы определить, под влиянием каких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факторов сформировался данный уровень себестоимости, в каких направлениях нужно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вести борьбу за ее снижение.</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В промышленности применяется следующая номенклатура основных калькуляционных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статей:</w:t>
      </w:r>
    </w:p>
    <w:p w:rsidR="003C2F59" w:rsidRPr="001C3E4A" w:rsidRDefault="003C2F59" w:rsidP="003C2F59">
      <w:pPr>
        <w:pStyle w:val="HTML"/>
        <w:spacing w:line="360" w:lineRule="auto"/>
        <w:ind w:left="426"/>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1) сырье и материалы</w:t>
      </w:r>
    </w:p>
    <w:p w:rsidR="003C2F59" w:rsidRPr="001C3E4A" w:rsidRDefault="003C2F59" w:rsidP="003C2F59">
      <w:pPr>
        <w:pStyle w:val="HTML"/>
        <w:spacing w:line="360" w:lineRule="auto"/>
        <w:ind w:left="426"/>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lastRenderedPageBreak/>
        <w:t>2) топливо и энергия на технологические нужды</w:t>
      </w:r>
    </w:p>
    <w:p w:rsidR="003C2F59" w:rsidRPr="001C3E4A" w:rsidRDefault="003C2F59" w:rsidP="003C2F59">
      <w:pPr>
        <w:pStyle w:val="HTML"/>
        <w:spacing w:line="360" w:lineRule="auto"/>
        <w:ind w:left="426"/>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3) основная заработная плата производственных рабочих</w:t>
      </w:r>
    </w:p>
    <w:p w:rsidR="003C2F59" w:rsidRPr="001C3E4A" w:rsidRDefault="003C2F59" w:rsidP="003C2F59">
      <w:pPr>
        <w:pStyle w:val="HTML"/>
        <w:spacing w:line="360" w:lineRule="auto"/>
        <w:ind w:left="426"/>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4) расходы на содержание и эксплуатацию оборудования</w:t>
      </w:r>
    </w:p>
    <w:p w:rsidR="003C2F59" w:rsidRPr="001C3E4A" w:rsidRDefault="003C2F59" w:rsidP="003C2F59">
      <w:pPr>
        <w:pStyle w:val="HTML"/>
        <w:spacing w:line="360" w:lineRule="auto"/>
        <w:ind w:left="426"/>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5) цеховые расходы</w:t>
      </w:r>
    </w:p>
    <w:p w:rsidR="003C2F59" w:rsidRPr="001C3E4A" w:rsidRDefault="003C2F59" w:rsidP="003C2F59">
      <w:pPr>
        <w:pStyle w:val="HTML"/>
        <w:spacing w:line="360" w:lineRule="auto"/>
        <w:ind w:left="426"/>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6) общезаводские (общефабричные) расходы</w:t>
      </w:r>
    </w:p>
    <w:p w:rsidR="003C2F59" w:rsidRPr="001C3E4A" w:rsidRDefault="003C2F59" w:rsidP="003C2F59">
      <w:pPr>
        <w:pStyle w:val="HTML"/>
        <w:spacing w:line="360" w:lineRule="auto"/>
        <w:ind w:left="426"/>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7) потери от брака</w:t>
      </w:r>
    </w:p>
    <w:p w:rsidR="003C2F59" w:rsidRPr="001C3E4A" w:rsidRDefault="003C2F59" w:rsidP="003C2F59">
      <w:pPr>
        <w:pStyle w:val="HTML"/>
        <w:spacing w:line="360" w:lineRule="auto"/>
        <w:ind w:left="426"/>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8) непроизводственные расходы.</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Первые семь статей расходов образуют фабрично-заводскую себестоимость. Полная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себестоимость складывается из фабрично-заводской себестоимости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внепроизводственных расходов.</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 xml:space="preserve">Расходы предприятий, включаемые в себестоимость продукции, делятся </w:t>
      </w:r>
      <w:proofErr w:type="gramStart"/>
      <w:r w:rsidRPr="001C3E4A">
        <w:rPr>
          <w:rFonts w:ascii="Times New Roman" w:hAnsi="Times New Roman" w:cs="Times New Roman"/>
          <w:color w:val="000000"/>
          <w:sz w:val="28"/>
          <w:szCs w:val="28"/>
        </w:rPr>
        <w:t>на</w:t>
      </w:r>
      <w:proofErr w:type="gramEnd"/>
      <w:r w:rsidRPr="001C3E4A">
        <w:rPr>
          <w:rFonts w:ascii="Times New Roman" w:hAnsi="Times New Roman" w:cs="Times New Roman"/>
          <w:color w:val="000000"/>
          <w:sz w:val="28"/>
          <w:szCs w:val="28"/>
        </w:rPr>
        <w:t xml:space="preserve"> прямые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косвенные. </w:t>
      </w:r>
      <w:proofErr w:type="gramStart"/>
      <w:r w:rsidRPr="001C3E4A">
        <w:rPr>
          <w:rFonts w:ascii="Times New Roman" w:hAnsi="Times New Roman" w:cs="Times New Roman"/>
          <w:color w:val="000000"/>
          <w:sz w:val="28"/>
          <w:szCs w:val="28"/>
        </w:rPr>
        <w:t xml:space="preserve">К </w:t>
      </w:r>
      <w:r w:rsidRPr="001C3E4A">
        <w:rPr>
          <w:rFonts w:ascii="Times New Roman" w:hAnsi="Times New Roman" w:cs="Times New Roman"/>
          <w:i/>
          <w:iCs/>
          <w:color w:val="000000"/>
          <w:sz w:val="28"/>
          <w:szCs w:val="28"/>
        </w:rPr>
        <w:t>прямым расходам</w:t>
      </w:r>
      <w:r w:rsidRPr="001C3E4A">
        <w:rPr>
          <w:rFonts w:ascii="Times New Roman" w:hAnsi="Times New Roman" w:cs="Times New Roman"/>
          <w:color w:val="000000"/>
          <w:sz w:val="28"/>
          <w:szCs w:val="28"/>
        </w:rPr>
        <w:t xml:space="preserve"> относятся затраты, непосредственно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связанные с изготовлением продукции и учитываемые прямым путем по ее отдельным</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видам: стоимость основных материалов, топлива и энергии на технологические</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нужды, заработная плата основных производственных расходов и др. К </w:t>
      </w:r>
      <w:r w:rsidRPr="001C3E4A">
        <w:rPr>
          <w:rFonts w:ascii="Times New Roman" w:hAnsi="Times New Roman" w:cs="Times New Roman"/>
          <w:i/>
          <w:iCs/>
          <w:color w:val="000000"/>
          <w:sz w:val="28"/>
          <w:szCs w:val="28"/>
        </w:rPr>
        <w:t>косвенным расходам</w:t>
      </w:r>
      <w:r w:rsidRPr="001C3E4A">
        <w:rPr>
          <w:rFonts w:ascii="Times New Roman" w:hAnsi="Times New Roman" w:cs="Times New Roman"/>
          <w:color w:val="000000"/>
          <w:sz w:val="28"/>
          <w:szCs w:val="28"/>
        </w:rPr>
        <w:t xml:space="preserve"> относятся затраты, которые невозможно или нецелесообразно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прямо относить на себестоимость конкретных видов продукции: расходы цеховые,</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общезаводские (общефабричные), по содержанию и эксплуатации оборудования.</w:t>
      </w:r>
      <w:proofErr w:type="gramEnd"/>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Себестоимость отдельных видов продукции определяется путем составления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калькуляций, в которых показывается величина затрат на производство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реализацию единицы продукции. Калькуляции составляются по статьям расходов,</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принятым в данной отрасли промышленности. Различают три вида калькуляций:</w:t>
      </w:r>
      <w:r>
        <w:rPr>
          <w:rFonts w:ascii="Times New Roman" w:hAnsi="Times New Roman" w:cs="Times New Roman"/>
          <w:color w:val="000000"/>
          <w:sz w:val="28"/>
          <w:szCs w:val="28"/>
        </w:rPr>
        <w:t xml:space="preserve"> </w:t>
      </w:r>
      <w:proofErr w:type="gramStart"/>
      <w:r w:rsidRPr="001C3E4A">
        <w:rPr>
          <w:rFonts w:ascii="Times New Roman" w:hAnsi="Times New Roman" w:cs="Times New Roman"/>
          <w:color w:val="000000"/>
          <w:sz w:val="28"/>
          <w:szCs w:val="28"/>
        </w:rPr>
        <w:t>плановую</w:t>
      </w:r>
      <w:proofErr w:type="gramEnd"/>
      <w:r w:rsidRPr="001C3E4A">
        <w:rPr>
          <w:rFonts w:ascii="Times New Roman" w:hAnsi="Times New Roman" w:cs="Times New Roman"/>
          <w:color w:val="000000"/>
          <w:sz w:val="28"/>
          <w:szCs w:val="28"/>
        </w:rPr>
        <w:t xml:space="preserve">, нормативную и отчетную. </w:t>
      </w:r>
      <w:proofErr w:type="gramStart"/>
      <w:r w:rsidRPr="001C3E4A">
        <w:rPr>
          <w:rFonts w:ascii="Times New Roman" w:hAnsi="Times New Roman" w:cs="Times New Roman"/>
          <w:i/>
          <w:iCs/>
          <w:color w:val="000000"/>
          <w:sz w:val="28"/>
          <w:szCs w:val="28"/>
        </w:rPr>
        <w:t>В плановой калькуляции</w:t>
      </w:r>
      <w:r w:rsidRPr="001C3E4A">
        <w:rPr>
          <w:rFonts w:ascii="Times New Roman" w:hAnsi="Times New Roman" w:cs="Times New Roman"/>
          <w:color w:val="000000"/>
          <w:sz w:val="28"/>
          <w:szCs w:val="28"/>
        </w:rPr>
        <w:t xml:space="preserve"> себестоимость</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определяется путем расчета затрат по отдельным статьям, а </w:t>
      </w:r>
      <w:r w:rsidRPr="001C3E4A">
        <w:rPr>
          <w:rFonts w:ascii="Times New Roman" w:hAnsi="Times New Roman" w:cs="Times New Roman"/>
          <w:i/>
          <w:iCs/>
          <w:color w:val="000000"/>
          <w:sz w:val="28"/>
          <w:szCs w:val="28"/>
        </w:rPr>
        <w:t>в нормативной</w:t>
      </w:r>
      <w:r w:rsidRPr="001C3E4A">
        <w:rPr>
          <w:rFonts w:ascii="Times New Roman" w:hAnsi="Times New Roman" w:cs="Times New Roman"/>
          <w:color w:val="000000"/>
          <w:sz w:val="28"/>
          <w:szCs w:val="28"/>
        </w:rPr>
        <w:t xml:space="preserve"> - по действующим на данном предприятии нормам, и поэтому она в отличие от</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плановой калькуляции в связи со снижением нормативов в результате проведения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организационно-технических мероприятий пересматривается, как правило,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ежемесячно.</w:t>
      </w:r>
      <w:proofErr w:type="gramEnd"/>
      <w:r w:rsidRPr="001C3E4A">
        <w:rPr>
          <w:rFonts w:ascii="Times New Roman" w:hAnsi="Times New Roman" w:cs="Times New Roman"/>
          <w:color w:val="000000"/>
          <w:sz w:val="28"/>
          <w:szCs w:val="28"/>
        </w:rPr>
        <w:t xml:space="preserve"> </w:t>
      </w:r>
      <w:r w:rsidRPr="001C3E4A">
        <w:rPr>
          <w:rFonts w:ascii="Times New Roman" w:hAnsi="Times New Roman" w:cs="Times New Roman"/>
          <w:i/>
          <w:iCs/>
          <w:color w:val="000000"/>
          <w:sz w:val="28"/>
          <w:szCs w:val="28"/>
        </w:rPr>
        <w:t>Отчетная калькуляция</w:t>
      </w:r>
      <w:r w:rsidRPr="001C3E4A">
        <w:rPr>
          <w:rFonts w:ascii="Times New Roman" w:hAnsi="Times New Roman" w:cs="Times New Roman"/>
          <w:color w:val="000000"/>
          <w:sz w:val="28"/>
          <w:szCs w:val="28"/>
        </w:rPr>
        <w:t xml:space="preserve"> составляется на основе данных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бухгалтерского учета </w:t>
      </w:r>
      <w:r w:rsidRPr="001C3E4A">
        <w:rPr>
          <w:rFonts w:ascii="Times New Roman" w:hAnsi="Times New Roman" w:cs="Times New Roman"/>
          <w:color w:val="000000"/>
          <w:sz w:val="28"/>
          <w:szCs w:val="28"/>
        </w:rPr>
        <w:lastRenderedPageBreak/>
        <w:t>и показывает фактическую себестоимость изделия, благодаря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чему становятся возможными проверка выполнения плана по себестоимости изделий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выявление отклонений от плана на отдельных участках производства.</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xml:space="preserve">     </w:t>
      </w:r>
      <w:r w:rsidRPr="001C3E4A">
        <w:rPr>
          <w:rFonts w:ascii="Times New Roman" w:hAnsi="Times New Roman" w:cs="Times New Roman"/>
          <w:i/>
          <w:iCs/>
          <w:color w:val="000000"/>
          <w:sz w:val="28"/>
          <w:szCs w:val="28"/>
        </w:rPr>
        <w:t xml:space="preserve">Нормативный метод учета и </w:t>
      </w:r>
      <w:proofErr w:type="spellStart"/>
      <w:r w:rsidRPr="001C3E4A">
        <w:rPr>
          <w:rFonts w:ascii="Times New Roman" w:hAnsi="Times New Roman" w:cs="Times New Roman"/>
          <w:i/>
          <w:iCs/>
          <w:color w:val="000000"/>
          <w:sz w:val="28"/>
          <w:szCs w:val="28"/>
        </w:rPr>
        <w:t>калькулирования</w:t>
      </w:r>
      <w:proofErr w:type="spellEnd"/>
      <w:r w:rsidRPr="001C3E4A">
        <w:rPr>
          <w:rFonts w:ascii="Times New Roman" w:hAnsi="Times New Roman" w:cs="Times New Roman"/>
          <w:color w:val="000000"/>
          <w:sz w:val="28"/>
          <w:szCs w:val="28"/>
        </w:rPr>
        <w:t xml:space="preserve"> является наиболее</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прогрессивным, ибо позволяет вести повседневный </w:t>
      </w:r>
      <w:proofErr w:type="gramStart"/>
      <w:r w:rsidRPr="001C3E4A">
        <w:rPr>
          <w:rFonts w:ascii="Times New Roman" w:hAnsi="Times New Roman" w:cs="Times New Roman"/>
          <w:color w:val="000000"/>
          <w:sz w:val="28"/>
          <w:szCs w:val="28"/>
        </w:rPr>
        <w:t>контроль за</w:t>
      </w:r>
      <w:proofErr w:type="gramEnd"/>
      <w:r w:rsidRPr="001C3E4A">
        <w:rPr>
          <w:rFonts w:ascii="Times New Roman" w:hAnsi="Times New Roman" w:cs="Times New Roman"/>
          <w:color w:val="000000"/>
          <w:sz w:val="28"/>
          <w:szCs w:val="28"/>
        </w:rPr>
        <w:t xml:space="preserve"> ходом</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производственного процесса, за выполнением заданий по снижению себестоимости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продукции. В этом случае затраты на производство подразделяются на две части:</w:t>
      </w:r>
    </w:p>
    <w:p w:rsidR="003C2F59"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затраты в пределах норм и отклонения от норм расхода. Все затраты в пределах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норм учитываются без группировки, по отдельным заказам. Отклонения от</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установленных норм учитываются по их причинам и виновникам, что дает</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возможность оперативно анализировать причины отклонений, предупреждать их в</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процессе работы. При этом фактическая себестоимость изделий при нормативном</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методе учета определяется путем суммирования затрат по нормам и затрат в</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результате отклонений и изменений текущих нормативов.</w:t>
      </w:r>
    </w:p>
    <w:p w:rsidR="003C2F59" w:rsidRPr="001C3E4A" w:rsidRDefault="003C2F59" w:rsidP="003C2F59">
      <w:pPr>
        <w:pStyle w:val="HTML"/>
        <w:spacing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Анализ себестоимости продукции</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ab/>
      </w:r>
      <w:r w:rsidRPr="001C3E4A">
        <w:rPr>
          <w:rFonts w:ascii="Times New Roman" w:hAnsi="Times New Roman" w:cs="Times New Roman"/>
          <w:color w:val="000000"/>
          <w:sz w:val="28"/>
          <w:szCs w:val="28"/>
        </w:rPr>
        <w:t>При анализе фактической себестоимости выпускаемой продукции, выявлении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резервов и экономического эффекта от ее снижения используется расчет по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экономическим факторам. Экономические факторы наиболее полно охватывают все</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элементы процесса производства - средства, предметы труда и сам труд. Они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отражают основные направления работы коллективов предприятий по снижению</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себестоимости: повышение производительности труда, внедрение передовой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техники и технологии, лучшее использование оборудования, удешевление</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заготовки и лучшее использование предметов труда, сокращение административно-управленческих и других накладных расходов, сокращение брака и ликвидация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непроизводительных расходов и потерь.</w:t>
      </w:r>
      <w:r>
        <w:rPr>
          <w:rFonts w:ascii="Times New Roman" w:hAnsi="Times New Roman" w:cs="Times New Roman"/>
          <w:color w:val="000000"/>
          <w:sz w:val="28"/>
          <w:szCs w:val="28"/>
        </w:rPr>
        <w:t xml:space="preserve"> </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Pr="001C3E4A">
        <w:rPr>
          <w:rFonts w:ascii="Times New Roman" w:hAnsi="Times New Roman" w:cs="Times New Roman"/>
          <w:color w:val="000000"/>
          <w:sz w:val="28"/>
          <w:szCs w:val="28"/>
        </w:rPr>
        <w:t>Экономия, обусловливающая фактическое снижение себестоимости, рассчитывается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по следующему составу (типовому перечню) факторов:</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1. Повышение технического уровня производства. Это внедрение новой,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прогрессивной технологии, механизация и автоматизация производственных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процессов; улучшение использования и применение новых видов сырья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материалов; изменение конструкции и технических характеристик изделий; прочие</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факторы, повышающие технический уровень производства.</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По данной группе анализируется влияние на себестоимость научно-технических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достижений и передового опыта. По каждому мероприятию рассчитывается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экономический эффект, который выражается в снижении затрат на производство.</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Экономия от осуществления мероприятий определяется сравнением величины затрат</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на единицу продукции до и после внедрения мероприятий и умножением полученной</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разности на объем производства в планируемом году:</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xml:space="preserve">              Э = (С</w:t>
      </w:r>
      <w:r w:rsidRPr="001C3E4A">
        <w:rPr>
          <w:rFonts w:ascii="Times New Roman" w:hAnsi="Times New Roman" w:cs="Times New Roman"/>
          <w:color w:val="000000"/>
          <w:sz w:val="28"/>
          <w:szCs w:val="28"/>
          <w:vertAlign w:val="subscript"/>
        </w:rPr>
        <w:t>С</w:t>
      </w:r>
      <w:r w:rsidRPr="001C3E4A">
        <w:rPr>
          <w:rFonts w:ascii="Times New Roman" w:hAnsi="Times New Roman" w:cs="Times New Roman"/>
          <w:color w:val="000000"/>
          <w:sz w:val="28"/>
          <w:szCs w:val="28"/>
        </w:rPr>
        <w:t xml:space="preserve"> - С</w:t>
      </w:r>
      <w:r w:rsidRPr="001C3E4A">
        <w:rPr>
          <w:rFonts w:ascii="Times New Roman" w:hAnsi="Times New Roman" w:cs="Times New Roman"/>
          <w:color w:val="000000"/>
          <w:sz w:val="28"/>
          <w:szCs w:val="28"/>
          <w:vertAlign w:val="subscript"/>
        </w:rPr>
        <w:t>Н</w:t>
      </w:r>
      <w:r w:rsidRPr="001C3E4A">
        <w:rPr>
          <w:rFonts w:ascii="Times New Roman" w:hAnsi="Times New Roman" w:cs="Times New Roman"/>
          <w:color w:val="000000"/>
          <w:sz w:val="28"/>
          <w:szCs w:val="28"/>
        </w:rPr>
        <w:t>) * А</w:t>
      </w:r>
      <w:r w:rsidRPr="001C3E4A">
        <w:rPr>
          <w:rFonts w:ascii="Times New Roman" w:hAnsi="Times New Roman" w:cs="Times New Roman"/>
          <w:color w:val="000000"/>
          <w:sz w:val="28"/>
          <w:szCs w:val="28"/>
          <w:vertAlign w:val="subscript"/>
        </w:rPr>
        <w:t>Н</w:t>
      </w:r>
      <w:r w:rsidRPr="001C3E4A">
        <w:rPr>
          <w:rFonts w:ascii="Times New Roman" w:hAnsi="Times New Roman" w:cs="Times New Roman"/>
          <w:color w:val="000000"/>
          <w:sz w:val="28"/>
          <w:szCs w:val="28"/>
        </w:rPr>
        <w:t xml:space="preserve">,              </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Э - экономия прямых текущих затрат</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С</w:t>
      </w:r>
      <w:r w:rsidRPr="001C3E4A">
        <w:rPr>
          <w:rFonts w:ascii="Times New Roman" w:hAnsi="Times New Roman" w:cs="Times New Roman"/>
          <w:color w:val="000000"/>
          <w:sz w:val="28"/>
          <w:szCs w:val="28"/>
          <w:vertAlign w:val="subscript"/>
        </w:rPr>
        <w:t>С</w:t>
      </w:r>
      <w:r w:rsidRPr="001C3E4A">
        <w:rPr>
          <w:rFonts w:ascii="Times New Roman" w:hAnsi="Times New Roman" w:cs="Times New Roman"/>
          <w:color w:val="000000"/>
          <w:sz w:val="28"/>
          <w:szCs w:val="28"/>
        </w:rPr>
        <w:t xml:space="preserve"> - прямые текущие затраты на единицу продукции до внедрения мероприятия</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С</w:t>
      </w:r>
      <w:r w:rsidRPr="001C3E4A">
        <w:rPr>
          <w:rFonts w:ascii="Times New Roman" w:hAnsi="Times New Roman" w:cs="Times New Roman"/>
          <w:color w:val="000000"/>
          <w:sz w:val="28"/>
          <w:szCs w:val="28"/>
          <w:vertAlign w:val="subscript"/>
        </w:rPr>
        <w:t>Н</w:t>
      </w:r>
      <w:r w:rsidRPr="001C3E4A">
        <w:rPr>
          <w:rFonts w:ascii="Times New Roman" w:hAnsi="Times New Roman" w:cs="Times New Roman"/>
          <w:color w:val="000000"/>
          <w:sz w:val="28"/>
          <w:szCs w:val="28"/>
        </w:rPr>
        <w:t xml:space="preserve"> - прямые текущие затраты после внедрения мероприятия</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А</w:t>
      </w:r>
      <w:r w:rsidRPr="001C3E4A">
        <w:rPr>
          <w:rFonts w:ascii="Times New Roman" w:hAnsi="Times New Roman" w:cs="Times New Roman"/>
          <w:color w:val="000000"/>
          <w:sz w:val="28"/>
          <w:szCs w:val="28"/>
          <w:vertAlign w:val="subscript"/>
        </w:rPr>
        <w:t>Н</w:t>
      </w:r>
      <w:r w:rsidRPr="001C3E4A">
        <w:rPr>
          <w:rFonts w:ascii="Times New Roman" w:hAnsi="Times New Roman" w:cs="Times New Roman"/>
          <w:color w:val="000000"/>
          <w:sz w:val="28"/>
          <w:szCs w:val="28"/>
        </w:rPr>
        <w:t xml:space="preserve"> - объем продукции в натуральных единицах от начала внедрения</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мероприятия до конца планируемого года.</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1C3E4A">
        <w:rPr>
          <w:rFonts w:ascii="Times New Roman" w:hAnsi="Times New Roman" w:cs="Times New Roman"/>
          <w:color w:val="000000"/>
          <w:sz w:val="28"/>
          <w:szCs w:val="28"/>
        </w:rPr>
        <w:t>Одновременно должна учитываться и переходящая экономия по тем мероприятиям,</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которые осуществлены в предыдущем году. Ее можно определить как разность</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между годовой расчетной экономией и ее частью, учтенной в плановых расчетах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предыдущего года. По мероприятиям, которые планируются в течение ряда лет,</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экономия исчисляется исходя из объема работы, выполняемой с помощью новой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техники, только в отчетном году, без учета масштабов внедрения до начала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этого года.</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lastRenderedPageBreak/>
        <w:t>Снижение себестоимости может произойти при создании автоматизированных систем</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управления, использовании ЭВМ, совершенствовании и модернизации существующей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техники и технологии. Уменьшаются затраты и в результате комплексного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использования сырья, применения экономичных заменителей, полного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использования отходов в производстве. Большой резерв таит в себе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совершенствование продукции, снижение ее материалоемкости и трудоемкости,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снижение веса машин и оборудования, уменьшение габаритных размеров и др.</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2. Совершенствование организации производства и труда. Снижение себестоимости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может произойти в результате изменения в организации производства, формах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методах труда при развитии специализации производства; совершенствования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управления производством и сокращения затрат на него; улучшение использования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основных фондов; улучшение материально-технического снабжения; сокращения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транспортных расходов; прочих факторов, повышающих уровень организации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производства.</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При одновременном совершенствовании техники и организации производства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необходимо установить экономию по каждому фактору в отдельности и включить в</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соответствующие группы. Если такое разделение сделать трудно, то экономия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может быть рассчитана исходя из целевого характера мероприятий либо по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группам факторов.</w:t>
      </w:r>
    </w:p>
    <w:p w:rsidR="003C2F59" w:rsidRPr="001C3E4A" w:rsidRDefault="003C2F59" w:rsidP="003C2F59">
      <w:pPr>
        <w:pStyle w:val="HTML"/>
        <w:spacing w:line="360" w:lineRule="auto"/>
        <w:jc w:val="both"/>
        <w:rPr>
          <w:rFonts w:ascii="Times New Roman" w:hAnsi="Times New Roman" w:cs="Times New Roman"/>
          <w:color w:val="000000"/>
          <w:sz w:val="28"/>
          <w:szCs w:val="28"/>
        </w:rPr>
      </w:pPr>
      <w:proofErr w:type="gramStart"/>
      <w:r w:rsidRPr="001C3E4A">
        <w:rPr>
          <w:rFonts w:ascii="Times New Roman" w:hAnsi="Times New Roman" w:cs="Times New Roman"/>
          <w:color w:val="000000"/>
          <w:sz w:val="28"/>
          <w:szCs w:val="28"/>
        </w:rPr>
        <w:t>Снижение текущих затрат происходит в результате совершенствования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обслуживания основного производства (например, развития поточного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производства, повышения коэффициента сменности, упорядочения подсобно-технологических работ, улучшения инструментального хозяйства,</w:t>
      </w:r>
      <w:proofErr w:type="gramEnd"/>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xml:space="preserve">совершенствования организации </w:t>
      </w:r>
      <w:proofErr w:type="gramStart"/>
      <w:r w:rsidRPr="001C3E4A">
        <w:rPr>
          <w:rFonts w:ascii="Times New Roman" w:hAnsi="Times New Roman" w:cs="Times New Roman"/>
          <w:color w:val="000000"/>
          <w:sz w:val="28"/>
          <w:szCs w:val="28"/>
        </w:rPr>
        <w:t>контроля за</w:t>
      </w:r>
      <w:proofErr w:type="gramEnd"/>
      <w:r w:rsidRPr="001C3E4A">
        <w:rPr>
          <w:rFonts w:ascii="Times New Roman" w:hAnsi="Times New Roman" w:cs="Times New Roman"/>
          <w:color w:val="000000"/>
          <w:sz w:val="28"/>
          <w:szCs w:val="28"/>
        </w:rPr>
        <w:t xml:space="preserve"> качеством работ и продукции).</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Значительное уменьшение затрат живого труда может произойти при увеличении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норм и зон обслуживания, сокращении потерь рабочего времени, уменьшении числа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рабочих, не выполняющих норм выработки. Эту экономию можно подсчитать, если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умножить количество высвобождающихся рабочих на среднюю заработную плату в</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предыдущем </w:t>
      </w:r>
      <w:r w:rsidRPr="001C3E4A">
        <w:rPr>
          <w:rFonts w:ascii="Times New Roman" w:hAnsi="Times New Roman" w:cs="Times New Roman"/>
          <w:color w:val="000000"/>
          <w:sz w:val="28"/>
          <w:szCs w:val="28"/>
        </w:rPr>
        <w:lastRenderedPageBreak/>
        <w:t>году (с начислениями на социальное страхование и с учетом расходов</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на спецодежду, питание и т.п.). Дополнительная экономия возникает при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совершенствовании структуры управления предприятия в целом. Она выражается в</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сокращении расходов на управление и в экономии заработной платы и начислений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на нее в связи с высвобождением управленческого персонала.</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При улучшении использования основных фондов снижение себестоимости происходит</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в результате повышения надежности и долговечности оборудования;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совершенствования системы планово-предупредительного ремонта; централизации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внедрения индустриальных методов ремонта, содержания и эксплуатации основных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фондов. Экономия исчисляется как произведение абсолютного сокращения затрат</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(кроме амортизации) на единицу оборудования (или других основных фондов) на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среднедействующее количество оборудования (или других основных фондов).</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Совершенствование материально-технического снабжения и использования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материальных ресурсов находит отражение в уменьшении норм расхода сырья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материалов, снижении их себестоимости за счет уменьшения заготовительно-складских расходов. Транспортные расходы сокращаются в результате уменьшения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затрат на доставку сырья и материалов от поставщика до складов предприятия,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от заводских складов до мест потребления; уменьшения расходов на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транспортировку готовой продукции.</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Определенные резервы снижения себестоимости заложены в устранении или</w:t>
      </w:r>
    </w:p>
    <w:p w:rsidR="003C2F59" w:rsidRPr="001C3E4A" w:rsidRDefault="003C2F59" w:rsidP="003C2F59">
      <w:pPr>
        <w:pStyle w:val="HTML"/>
        <w:spacing w:line="360" w:lineRule="auto"/>
        <w:jc w:val="both"/>
        <w:rPr>
          <w:rFonts w:ascii="Times New Roman" w:hAnsi="Times New Roman" w:cs="Times New Roman"/>
          <w:color w:val="000000"/>
          <w:sz w:val="28"/>
          <w:szCs w:val="28"/>
        </w:rPr>
      </w:pPr>
      <w:proofErr w:type="gramStart"/>
      <w:r w:rsidRPr="001C3E4A">
        <w:rPr>
          <w:rFonts w:ascii="Times New Roman" w:hAnsi="Times New Roman" w:cs="Times New Roman"/>
          <w:color w:val="000000"/>
          <w:sz w:val="28"/>
          <w:szCs w:val="28"/>
        </w:rPr>
        <w:t>сокращении</w:t>
      </w:r>
      <w:proofErr w:type="gramEnd"/>
      <w:r w:rsidRPr="001C3E4A">
        <w:rPr>
          <w:rFonts w:ascii="Times New Roman" w:hAnsi="Times New Roman" w:cs="Times New Roman"/>
          <w:color w:val="000000"/>
          <w:sz w:val="28"/>
          <w:szCs w:val="28"/>
        </w:rPr>
        <w:t xml:space="preserve"> затрат, которые не являются необходимыми при нормальной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организации производственного процесса (сверхнормативный расход сырья,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материалов, топлива, энергии, доплаты рабочим за отступление от нормальных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условий труда и сверхурочные работы, платежи по регрессивным искам и т.п.).</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Выявление этих излишних затрат требует особых методов и внимания коллектива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предприятия. Их можно выявить проведением специальных </w:t>
      </w:r>
      <w:r w:rsidRPr="001C3E4A">
        <w:rPr>
          <w:rFonts w:ascii="Times New Roman" w:hAnsi="Times New Roman" w:cs="Times New Roman"/>
          <w:color w:val="000000"/>
          <w:sz w:val="28"/>
          <w:szCs w:val="28"/>
        </w:rPr>
        <w:lastRenderedPageBreak/>
        <w:t>обследований 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единовременного учета, при анализе данных нормативного учета затрат на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производстве, тщательном анализе плановых и фактических затрат на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производство.</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3. Изменение объема и структуры продукции, которые могут привести к</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относительному уменьшению условно-постоянных расходов (кроме амортизации),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относительному уменьшению амортизационных отчислений, изменению номенклатуры</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 ассортимента продукции, повышению ее качества. Условно-постоянные расходы</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не зависят непосредственно от количества выпускаемой продукции. С увеличением</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объема производства их количество на единицу продукции уменьшается, что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приводит к снижению ее себестоимости. Относительная экономия на условно-постоянных расходах определяется по формуле</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Э</w:t>
      </w:r>
      <w:r w:rsidRPr="001C3E4A">
        <w:rPr>
          <w:rFonts w:ascii="Times New Roman" w:hAnsi="Times New Roman" w:cs="Times New Roman"/>
          <w:color w:val="000000"/>
          <w:sz w:val="28"/>
          <w:szCs w:val="28"/>
          <w:vertAlign w:val="subscript"/>
        </w:rPr>
        <w:t>П</w:t>
      </w:r>
      <w:r w:rsidRPr="001C3E4A">
        <w:rPr>
          <w:rFonts w:ascii="Times New Roman" w:hAnsi="Times New Roman" w:cs="Times New Roman"/>
          <w:color w:val="000000"/>
          <w:sz w:val="28"/>
          <w:szCs w:val="28"/>
        </w:rPr>
        <w:t xml:space="preserve"> = (Т * П</w:t>
      </w:r>
      <w:r w:rsidRPr="001C3E4A">
        <w:rPr>
          <w:rFonts w:ascii="Times New Roman" w:hAnsi="Times New Roman" w:cs="Times New Roman"/>
          <w:color w:val="000000"/>
          <w:sz w:val="28"/>
          <w:szCs w:val="28"/>
          <w:vertAlign w:val="subscript"/>
        </w:rPr>
        <w:t>С</w:t>
      </w:r>
      <w:r w:rsidRPr="001C3E4A">
        <w:rPr>
          <w:rFonts w:ascii="Times New Roman" w:hAnsi="Times New Roman" w:cs="Times New Roman"/>
          <w:color w:val="000000"/>
          <w:sz w:val="28"/>
          <w:szCs w:val="28"/>
        </w:rPr>
        <w:t>) / 100</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Э</w:t>
      </w:r>
      <w:r w:rsidRPr="001C3E4A">
        <w:rPr>
          <w:rFonts w:ascii="Times New Roman" w:hAnsi="Times New Roman" w:cs="Times New Roman"/>
          <w:color w:val="000000"/>
          <w:sz w:val="28"/>
          <w:szCs w:val="28"/>
          <w:vertAlign w:val="subscript"/>
        </w:rPr>
        <w:t>П</w:t>
      </w:r>
      <w:r w:rsidRPr="001C3E4A">
        <w:rPr>
          <w:rFonts w:ascii="Times New Roman" w:hAnsi="Times New Roman" w:cs="Times New Roman"/>
          <w:color w:val="000000"/>
          <w:sz w:val="28"/>
          <w:szCs w:val="28"/>
        </w:rPr>
        <w:t xml:space="preserve"> - экономия условно-постоянных расходов</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П</w:t>
      </w:r>
      <w:r w:rsidRPr="001C3E4A">
        <w:rPr>
          <w:rFonts w:ascii="Times New Roman" w:hAnsi="Times New Roman" w:cs="Times New Roman"/>
          <w:color w:val="000000"/>
          <w:sz w:val="28"/>
          <w:szCs w:val="28"/>
          <w:vertAlign w:val="subscript"/>
        </w:rPr>
        <w:t>С</w:t>
      </w:r>
      <w:r w:rsidRPr="001C3E4A">
        <w:rPr>
          <w:rFonts w:ascii="Times New Roman" w:hAnsi="Times New Roman" w:cs="Times New Roman"/>
          <w:color w:val="000000"/>
          <w:sz w:val="28"/>
          <w:szCs w:val="28"/>
        </w:rPr>
        <w:t xml:space="preserve"> - сумма условно-постоянных расходов в базисном году</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Т - темп прироста товарной продукции по сравнению с базисным годом.</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4. Улучшение использования природных ресурсов. Здесь учитывается: изменение</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состава и качества сырья; изменение продуктивности месторождений, объемов</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подготовительных работ при добыче, способов добычи природного сырья;</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изменение других природных условий. Эти факторы отражают влияние естественных</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(природных) условий на величину переменных затрат. Анализ их влияния на</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снижение себестоимости продукции проводится на основе отраслевых методик</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добывающих отраслей промышленности.</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5. Отраслевые и прочие факторы. К ним относятся: ввод и освоение новых цехов,</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производственных единиц и производств, подготовка и освоение производства в</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действующих объединениях и на предприятиях; прочие факторы. Необходимо</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проанализировать резервы снижения себестоимости в результате ликвидации</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 xml:space="preserve">устаревших и ввода новых цехов и производств на </w:t>
      </w:r>
      <w:r w:rsidRPr="001C3E4A">
        <w:rPr>
          <w:rFonts w:ascii="Times New Roman" w:hAnsi="Times New Roman" w:cs="Times New Roman"/>
          <w:color w:val="000000"/>
          <w:sz w:val="28"/>
          <w:szCs w:val="28"/>
        </w:rPr>
        <w:lastRenderedPageBreak/>
        <w:t>более высокой технической</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основе, с лучшими экономическими показателями.</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Значительные резервы заложены в снижении расходов на подготовку и освоение</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новых видов продукции и новых технологических процессов, в уменьшении затрат</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пускового периода по вновь вводимым в действие цехам и объектам. Расчет суммы</w:t>
      </w:r>
      <w:r>
        <w:rPr>
          <w:rFonts w:ascii="Times New Roman" w:hAnsi="Times New Roman" w:cs="Times New Roman"/>
          <w:color w:val="000000"/>
          <w:sz w:val="28"/>
          <w:szCs w:val="28"/>
        </w:rPr>
        <w:t xml:space="preserve"> </w:t>
      </w:r>
      <w:r w:rsidRPr="001C3E4A">
        <w:rPr>
          <w:rFonts w:ascii="Times New Roman" w:hAnsi="Times New Roman" w:cs="Times New Roman"/>
          <w:color w:val="000000"/>
          <w:sz w:val="28"/>
          <w:szCs w:val="28"/>
        </w:rPr>
        <w:t>изменения расходов осуществляется по формуле</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Э</w:t>
      </w:r>
      <w:r w:rsidRPr="001C3E4A">
        <w:rPr>
          <w:rFonts w:ascii="Times New Roman" w:hAnsi="Times New Roman" w:cs="Times New Roman"/>
          <w:color w:val="000000"/>
          <w:sz w:val="28"/>
          <w:szCs w:val="28"/>
          <w:vertAlign w:val="subscript"/>
        </w:rPr>
        <w:t>П</w:t>
      </w:r>
      <w:r w:rsidRPr="001C3E4A">
        <w:rPr>
          <w:rFonts w:ascii="Times New Roman" w:hAnsi="Times New Roman" w:cs="Times New Roman"/>
          <w:color w:val="000000"/>
          <w:sz w:val="28"/>
          <w:szCs w:val="28"/>
        </w:rPr>
        <w:t xml:space="preserve"> = </w:t>
      </w:r>
      <w:proofErr w:type="gramStart"/>
      <w:r w:rsidRPr="001C3E4A">
        <w:rPr>
          <w:rFonts w:ascii="Times New Roman" w:hAnsi="Times New Roman" w:cs="Times New Roman"/>
          <w:color w:val="000000"/>
          <w:sz w:val="28"/>
          <w:szCs w:val="28"/>
        </w:rPr>
        <w:t xml:space="preserve">( </w:t>
      </w:r>
      <w:proofErr w:type="gramEnd"/>
      <w:r w:rsidRPr="001C3E4A">
        <w:rPr>
          <w:rFonts w:ascii="Times New Roman" w:hAnsi="Times New Roman" w:cs="Times New Roman"/>
          <w:color w:val="000000"/>
          <w:sz w:val="28"/>
          <w:szCs w:val="28"/>
        </w:rPr>
        <w:t>С</w:t>
      </w:r>
      <w:r w:rsidRPr="001C3E4A">
        <w:rPr>
          <w:rFonts w:ascii="Times New Roman" w:hAnsi="Times New Roman" w:cs="Times New Roman"/>
          <w:color w:val="000000"/>
          <w:sz w:val="28"/>
          <w:szCs w:val="28"/>
          <w:vertAlign w:val="subscript"/>
        </w:rPr>
        <w:t>1</w:t>
      </w:r>
      <w:r w:rsidRPr="001C3E4A">
        <w:rPr>
          <w:rFonts w:ascii="Times New Roman" w:hAnsi="Times New Roman" w:cs="Times New Roman"/>
          <w:color w:val="000000"/>
          <w:sz w:val="28"/>
          <w:szCs w:val="28"/>
        </w:rPr>
        <w:t>/Д</w:t>
      </w:r>
      <w:r w:rsidRPr="001C3E4A">
        <w:rPr>
          <w:rFonts w:ascii="Times New Roman" w:hAnsi="Times New Roman" w:cs="Times New Roman"/>
          <w:color w:val="000000"/>
          <w:sz w:val="28"/>
          <w:szCs w:val="28"/>
          <w:vertAlign w:val="subscript"/>
        </w:rPr>
        <w:t>1</w:t>
      </w:r>
      <w:r w:rsidRPr="001C3E4A">
        <w:rPr>
          <w:rFonts w:ascii="Times New Roman" w:hAnsi="Times New Roman" w:cs="Times New Roman"/>
          <w:color w:val="000000"/>
          <w:sz w:val="28"/>
          <w:szCs w:val="28"/>
        </w:rPr>
        <w:t xml:space="preserve"> - С</w:t>
      </w:r>
      <w:r w:rsidRPr="001C3E4A">
        <w:rPr>
          <w:rFonts w:ascii="Times New Roman" w:hAnsi="Times New Roman" w:cs="Times New Roman"/>
          <w:color w:val="000000"/>
          <w:sz w:val="28"/>
          <w:szCs w:val="28"/>
          <w:vertAlign w:val="subscript"/>
        </w:rPr>
        <w:t>0</w:t>
      </w:r>
      <w:r w:rsidRPr="001C3E4A">
        <w:rPr>
          <w:rFonts w:ascii="Times New Roman" w:hAnsi="Times New Roman" w:cs="Times New Roman"/>
          <w:color w:val="000000"/>
          <w:sz w:val="28"/>
          <w:szCs w:val="28"/>
        </w:rPr>
        <w:t>/Д</w:t>
      </w:r>
      <w:r w:rsidRPr="001C3E4A">
        <w:rPr>
          <w:rFonts w:ascii="Times New Roman" w:hAnsi="Times New Roman" w:cs="Times New Roman"/>
          <w:color w:val="000000"/>
          <w:sz w:val="28"/>
          <w:szCs w:val="28"/>
          <w:vertAlign w:val="subscript"/>
        </w:rPr>
        <w:t>0</w:t>
      </w:r>
      <w:r w:rsidRPr="001C3E4A">
        <w:rPr>
          <w:rFonts w:ascii="Times New Roman" w:hAnsi="Times New Roman" w:cs="Times New Roman"/>
          <w:color w:val="000000"/>
          <w:sz w:val="28"/>
          <w:szCs w:val="28"/>
        </w:rPr>
        <w:t xml:space="preserve"> ) * Д</w:t>
      </w:r>
      <w:r w:rsidRPr="001C3E4A">
        <w:rPr>
          <w:rFonts w:ascii="Times New Roman" w:hAnsi="Times New Roman" w:cs="Times New Roman"/>
          <w:color w:val="000000"/>
          <w:sz w:val="28"/>
          <w:szCs w:val="28"/>
          <w:vertAlign w:val="subscript"/>
        </w:rPr>
        <w:t>1</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Э</w:t>
      </w:r>
      <w:r w:rsidRPr="001C3E4A">
        <w:rPr>
          <w:rFonts w:ascii="Times New Roman" w:hAnsi="Times New Roman" w:cs="Times New Roman"/>
          <w:color w:val="000000"/>
          <w:sz w:val="28"/>
          <w:szCs w:val="28"/>
          <w:vertAlign w:val="subscript"/>
        </w:rPr>
        <w:t>П</w:t>
      </w:r>
      <w:r w:rsidRPr="001C3E4A">
        <w:rPr>
          <w:rFonts w:ascii="Times New Roman" w:hAnsi="Times New Roman" w:cs="Times New Roman"/>
          <w:color w:val="000000"/>
          <w:sz w:val="28"/>
          <w:szCs w:val="28"/>
        </w:rPr>
        <w:t xml:space="preserve"> - изменение затрат на подготовку и освоение производства</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С</w:t>
      </w:r>
      <w:proofErr w:type="gramStart"/>
      <w:r w:rsidRPr="001C3E4A">
        <w:rPr>
          <w:rFonts w:ascii="Times New Roman" w:hAnsi="Times New Roman" w:cs="Times New Roman"/>
          <w:color w:val="000000"/>
          <w:sz w:val="28"/>
          <w:szCs w:val="28"/>
          <w:vertAlign w:val="subscript"/>
        </w:rPr>
        <w:t>0</w:t>
      </w:r>
      <w:proofErr w:type="gramEnd"/>
      <w:r w:rsidRPr="001C3E4A">
        <w:rPr>
          <w:rFonts w:ascii="Times New Roman" w:hAnsi="Times New Roman" w:cs="Times New Roman"/>
          <w:color w:val="000000"/>
          <w:sz w:val="28"/>
          <w:szCs w:val="28"/>
        </w:rPr>
        <w:t>, С</w:t>
      </w:r>
      <w:r w:rsidRPr="001C3E4A">
        <w:rPr>
          <w:rFonts w:ascii="Times New Roman" w:hAnsi="Times New Roman" w:cs="Times New Roman"/>
          <w:color w:val="000000"/>
          <w:sz w:val="28"/>
          <w:szCs w:val="28"/>
          <w:vertAlign w:val="subscript"/>
        </w:rPr>
        <w:t>1</w:t>
      </w:r>
      <w:r w:rsidRPr="001C3E4A">
        <w:rPr>
          <w:rFonts w:ascii="Times New Roman" w:hAnsi="Times New Roman" w:cs="Times New Roman"/>
          <w:color w:val="000000"/>
          <w:sz w:val="28"/>
          <w:szCs w:val="28"/>
        </w:rPr>
        <w:t xml:space="preserve"> - суммы затрат базисного и отчетного года</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Д</w:t>
      </w:r>
      <w:proofErr w:type="gramStart"/>
      <w:r w:rsidRPr="001C3E4A">
        <w:rPr>
          <w:rFonts w:ascii="Times New Roman" w:hAnsi="Times New Roman" w:cs="Times New Roman"/>
          <w:color w:val="000000"/>
          <w:sz w:val="28"/>
          <w:szCs w:val="28"/>
          <w:vertAlign w:val="subscript"/>
        </w:rPr>
        <w:t>0</w:t>
      </w:r>
      <w:proofErr w:type="gramEnd"/>
      <w:r w:rsidRPr="001C3E4A">
        <w:rPr>
          <w:rFonts w:ascii="Times New Roman" w:hAnsi="Times New Roman" w:cs="Times New Roman"/>
          <w:color w:val="000000"/>
          <w:sz w:val="28"/>
          <w:szCs w:val="28"/>
        </w:rPr>
        <w:t>, Д</w:t>
      </w:r>
      <w:r w:rsidRPr="001C3E4A">
        <w:rPr>
          <w:rFonts w:ascii="Times New Roman" w:hAnsi="Times New Roman" w:cs="Times New Roman"/>
          <w:color w:val="000000"/>
          <w:sz w:val="28"/>
          <w:szCs w:val="28"/>
          <w:vertAlign w:val="subscript"/>
        </w:rPr>
        <w:t>1</w:t>
      </w:r>
      <w:r w:rsidRPr="001C3E4A">
        <w:rPr>
          <w:rFonts w:ascii="Times New Roman" w:hAnsi="Times New Roman" w:cs="Times New Roman"/>
          <w:color w:val="000000"/>
          <w:sz w:val="28"/>
          <w:szCs w:val="28"/>
        </w:rPr>
        <w:t xml:space="preserve"> - объем товарной продукции базисного и отчетного года.</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xml:space="preserve">     </w:t>
      </w:r>
      <w:r w:rsidRPr="001C3E4A">
        <w:rPr>
          <w:rFonts w:ascii="Times New Roman" w:hAnsi="Times New Roman" w:cs="Times New Roman"/>
          <w:i/>
          <w:iCs/>
          <w:color w:val="000000"/>
          <w:sz w:val="28"/>
          <w:szCs w:val="28"/>
        </w:rPr>
        <w:t>Объектами анализа себестоимости продукции</w:t>
      </w:r>
      <w:r w:rsidRPr="001C3E4A">
        <w:rPr>
          <w:rFonts w:ascii="Times New Roman" w:hAnsi="Times New Roman" w:cs="Times New Roman"/>
          <w:color w:val="000000"/>
          <w:sz w:val="28"/>
          <w:szCs w:val="28"/>
        </w:rPr>
        <w:t xml:space="preserve"> являются следующие показатели:</w:t>
      </w:r>
    </w:p>
    <w:p w:rsidR="003C2F59" w:rsidRPr="001C3E4A" w:rsidRDefault="003C2F59" w:rsidP="003C2F59">
      <w:pPr>
        <w:pStyle w:val="HTML"/>
        <w:spacing w:line="360" w:lineRule="auto"/>
        <w:jc w:val="both"/>
        <w:rPr>
          <w:rFonts w:ascii="Times New Roman" w:hAnsi="Times New Roman" w:cs="Times New Roman"/>
          <w:color w:val="000000"/>
          <w:sz w:val="28"/>
          <w:szCs w:val="28"/>
        </w:rPr>
      </w:pPr>
      <w:proofErr w:type="spellStart"/>
      <w:r w:rsidRPr="001C3E4A">
        <w:rPr>
          <w:rFonts w:ascii="Times New Roman" w:hAnsi="Times New Roman" w:cs="Times New Roman"/>
          <w:color w:val="000000"/>
          <w:sz w:val="28"/>
          <w:szCs w:val="28"/>
        </w:rPr>
        <w:t>ü</w:t>
      </w:r>
      <w:proofErr w:type="spellEnd"/>
      <w:r w:rsidRPr="001C3E4A">
        <w:rPr>
          <w:rFonts w:ascii="Times New Roman" w:hAnsi="Times New Roman" w:cs="Times New Roman"/>
          <w:color w:val="000000"/>
          <w:sz w:val="28"/>
          <w:szCs w:val="28"/>
        </w:rPr>
        <w:t xml:space="preserve">              полная себестоимость товарной продукции в целом и </w:t>
      </w:r>
      <w:proofErr w:type="gramStart"/>
      <w:r w:rsidRPr="001C3E4A">
        <w:rPr>
          <w:rFonts w:ascii="Times New Roman" w:hAnsi="Times New Roman" w:cs="Times New Roman"/>
          <w:color w:val="000000"/>
          <w:sz w:val="28"/>
          <w:szCs w:val="28"/>
        </w:rPr>
        <w:t>по</w:t>
      </w:r>
      <w:proofErr w:type="gramEnd"/>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элементам затрат;</w:t>
      </w:r>
    </w:p>
    <w:p w:rsidR="003C2F59" w:rsidRPr="001C3E4A" w:rsidRDefault="003C2F59" w:rsidP="003C2F59">
      <w:pPr>
        <w:pStyle w:val="HTML"/>
        <w:spacing w:line="360" w:lineRule="auto"/>
        <w:jc w:val="both"/>
        <w:rPr>
          <w:rFonts w:ascii="Times New Roman" w:hAnsi="Times New Roman" w:cs="Times New Roman"/>
          <w:color w:val="000000"/>
          <w:sz w:val="28"/>
          <w:szCs w:val="28"/>
        </w:rPr>
      </w:pPr>
      <w:proofErr w:type="spellStart"/>
      <w:r w:rsidRPr="001C3E4A">
        <w:rPr>
          <w:rFonts w:ascii="Times New Roman" w:hAnsi="Times New Roman" w:cs="Times New Roman"/>
          <w:color w:val="000000"/>
          <w:sz w:val="28"/>
          <w:szCs w:val="28"/>
        </w:rPr>
        <w:t>ü</w:t>
      </w:r>
      <w:proofErr w:type="spellEnd"/>
      <w:r w:rsidRPr="001C3E4A">
        <w:rPr>
          <w:rFonts w:ascii="Times New Roman" w:hAnsi="Times New Roman" w:cs="Times New Roman"/>
          <w:color w:val="000000"/>
          <w:sz w:val="28"/>
          <w:szCs w:val="28"/>
        </w:rPr>
        <w:t xml:space="preserve">              затраты на гривну товарной продукции;</w:t>
      </w:r>
    </w:p>
    <w:p w:rsidR="003C2F59" w:rsidRPr="001C3E4A" w:rsidRDefault="003C2F59" w:rsidP="003C2F59">
      <w:pPr>
        <w:pStyle w:val="HTML"/>
        <w:spacing w:line="360" w:lineRule="auto"/>
        <w:jc w:val="both"/>
        <w:rPr>
          <w:rFonts w:ascii="Times New Roman" w:hAnsi="Times New Roman" w:cs="Times New Roman"/>
          <w:color w:val="000000"/>
          <w:sz w:val="28"/>
          <w:szCs w:val="28"/>
        </w:rPr>
      </w:pPr>
      <w:proofErr w:type="spellStart"/>
      <w:r w:rsidRPr="001C3E4A">
        <w:rPr>
          <w:rFonts w:ascii="Times New Roman" w:hAnsi="Times New Roman" w:cs="Times New Roman"/>
          <w:color w:val="000000"/>
          <w:sz w:val="28"/>
          <w:szCs w:val="28"/>
        </w:rPr>
        <w:t>ü</w:t>
      </w:r>
      <w:proofErr w:type="spellEnd"/>
      <w:r w:rsidRPr="001C3E4A">
        <w:rPr>
          <w:rFonts w:ascii="Times New Roman" w:hAnsi="Times New Roman" w:cs="Times New Roman"/>
          <w:color w:val="000000"/>
          <w:sz w:val="28"/>
          <w:szCs w:val="28"/>
        </w:rPr>
        <w:t xml:space="preserve">              себестоимость сравнимой товарной продукции;</w:t>
      </w:r>
    </w:p>
    <w:p w:rsidR="003C2F59" w:rsidRPr="001C3E4A" w:rsidRDefault="003C2F59" w:rsidP="003C2F59">
      <w:pPr>
        <w:pStyle w:val="HTML"/>
        <w:spacing w:line="360" w:lineRule="auto"/>
        <w:jc w:val="both"/>
        <w:rPr>
          <w:rFonts w:ascii="Times New Roman" w:hAnsi="Times New Roman" w:cs="Times New Roman"/>
          <w:color w:val="000000"/>
          <w:sz w:val="28"/>
          <w:szCs w:val="28"/>
        </w:rPr>
      </w:pPr>
      <w:proofErr w:type="spellStart"/>
      <w:r w:rsidRPr="001C3E4A">
        <w:rPr>
          <w:rFonts w:ascii="Times New Roman" w:hAnsi="Times New Roman" w:cs="Times New Roman"/>
          <w:color w:val="000000"/>
          <w:sz w:val="28"/>
          <w:szCs w:val="28"/>
        </w:rPr>
        <w:t>ü</w:t>
      </w:r>
      <w:proofErr w:type="spellEnd"/>
      <w:r w:rsidRPr="001C3E4A">
        <w:rPr>
          <w:rFonts w:ascii="Times New Roman" w:hAnsi="Times New Roman" w:cs="Times New Roman"/>
          <w:color w:val="000000"/>
          <w:sz w:val="28"/>
          <w:szCs w:val="28"/>
        </w:rPr>
        <w:t xml:space="preserve">              себестоимость отдельных изделий;</w:t>
      </w:r>
    </w:p>
    <w:p w:rsidR="003C2F59" w:rsidRPr="001C3E4A" w:rsidRDefault="003C2F59" w:rsidP="003C2F59">
      <w:pPr>
        <w:pStyle w:val="HTML"/>
        <w:spacing w:line="360" w:lineRule="auto"/>
        <w:jc w:val="both"/>
        <w:rPr>
          <w:rFonts w:ascii="Times New Roman" w:hAnsi="Times New Roman" w:cs="Times New Roman"/>
          <w:color w:val="000000"/>
          <w:sz w:val="28"/>
          <w:szCs w:val="28"/>
        </w:rPr>
      </w:pPr>
      <w:proofErr w:type="spellStart"/>
      <w:r w:rsidRPr="001C3E4A">
        <w:rPr>
          <w:rFonts w:ascii="Times New Roman" w:hAnsi="Times New Roman" w:cs="Times New Roman"/>
          <w:color w:val="000000"/>
          <w:sz w:val="28"/>
          <w:szCs w:val="28"/>
        </w:rPr>
        <w:t>ü</w:t>
      </w:r>
      <w:proofErr w:type="spellEnd"/>
      <w:r w:rsidRPr="001C3E4A">
        <w:rPr>
          <w:rFonts w:ascii="Times New Roman" w:hAnsi="Times New Roman" w:cs="Times New Roman"/>
          <w:color w:val="000000"/>
          <w:sz w:val="28"/>
          <w:szCs w:val="28"/>
        </w:rPr>
        <w:t xml:space="preserve">              отдельные элементы и статьи затрат.</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Источники информации: «Отчет о затратах на производство и реализацию</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продукции (работ, услуг) предприятия (организации)», плановые и отчетные</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 xml:space="preserve">калькуляции себестоимости продукции, данные </w:t>
      </w:r>
      <w:proofErr w:type="gramStart"/>
      <w:r w:rsidRPr="001C3E4A">
        <w:rPr>
          <w:rFonts w:ascii="Times New Roman" w:hAnsi="Times New Roman" w:cs="Times New Roman"/>
          <w:color w:val="000000"/>
          <w:sz w:val="28"/>
          <w:szCs w:val="28"/>
        </w:rPr>
        <w:t>синтетического</w:t>
      </w:r>
      <w:proofErr w:type="gramEnd"/>
      <w:r w:rsidRPr="001C3E4A">
        <w:rPr>
          <w:rFonts w:ascii="Times New Roman" w:hAnsi="Times New Roman" w:cs="Times New Roman"/>
          <w:color w:val="000000"/>
          <w:sz w:val="28"/>
          <w:szCs w:val="28"/>
        </w:rPr>
        <w:t xml:space="preserve"> и аналитического</w:t>
      </w:r>
    </w:p>
    <w:p w:rsidR="003C2F59" w:rsidRPr="001C3E4A" w:rsidRDefault="003C2F59" w:rsidP="003C2F59">
      <w:pPr>
        <w:pStyle w:val="HTML"/>
        <w:spacing w:line="360" w:lineRule="auto"/>
        <w:jc w:val="both"/>
        <w:rPr>
          <w:rFonts w:ascii="Times New Roman" w:hAnsi="Times New Roman" w:cs="Times New Roman"/>
          <w:color w:val="000000"/>
          <w:sz w:val="28"/>
          <w:szCs w:val="28"/>
        </w:rPr>
      </w:pPr>
      <w:r w:rsidRPr="001C3E4A">
        <w:rPr>
          <w:rFonts w:ascii="Times New Roman" w:hAnsi="Times New Roman" w:cs="Times New Roman"/>
          <w:color w:val="000000"/>
          <w:sz w:val="28"/>
          <w:szCs w:val="28"/>
        </w:rPr>
        <w:t>учета затрат по основным и вспомогательным производствам и т.д.</w:t>
      </w:r>
    </w:p>
    <w:p w:rsidR="003C2F59" w:rsidRDefault="003C2F59" w:rsidP="003C2F59"/>
    <w:p w:rsidR="003C2F59" w:rsidRDefault="003C2F59" w:rsidP="003C2F59"/>
    <w:p w:rsidR="003C2F59" w:rsidRDefault="003C2F59" w:rsidP="003C2F59"/>
    <w:p w:rsidR="003C2F59" w:rsidRDefault="003C2F59" w:rsidP="003C2F59"/>
    <w:p w:rsidR="003C2F59" w:rsidRDefault="003C2F59" w:rsidP="003C2F59"/>
    <w:p w:rsidR="003C2F59" w:rsidRDefault="003C2F59" w:rsidP="003C2F59"/>
    <w:p w:rsidR="003C2F59" w:rsidRDefault="003C2F59" w:rsidP="003C2F59"/>
    <w:p w:rsidR="00055ADB" w:rsidRPr="004A0B29" w:rsidRDefault="00055ADB" w:rsidP="003C2F59">
      <w:pPr>
        <w:pStyle w:val="HTML"/>
        <w:spacing w:line="360" w:lineRule="auto"/>
        <w:jc w:val="center"/>
        <w:rPr>
          <w:rFonts w:ascii="Times New Roman" w:eastAsia="Calibri" w:hAnsi="Times New Roman" w:cs="Times New Roman"/>
          <w:color w:val="000000"/>
          <w:sz w:val="28"/>
          <w:szCs w:val="28"/>
        </w:rPr>
      </w:pPr>
      <w:r w:rsidRPr="004A0B29">
        <w:rPr>
          <w:rFonts w:ascii="Times New Roman" w:eastAsia="Calibri" w:hAnsi="Times New Roman" w:cs="Times New Roman"/>
          <w:b/>
          <w:bCs/>
          <w:color w:val="000000"/>
          <w:sz w:val="28"/>
          <w:szCs w:val="28"/>
        </w:rPr>
        <w:lastRenderedPageBreak/>
        <w:t>41. Задание</w:t>
      </w:r>
    </w:p>
    <w:p w:rsidR="00055ADB" w:rsidRDefault="00055ADB" w:rsidP="00055ADB">
      <w:pPr>
        <w:shd w:val="clear" w:color="auto" w:fill="FFFFFF"/>
        <w:spacing w:before="100" w:beforeAutospacing="1" w:after="100" w:afterAutospacing="1" w:line="360" w:lineRule="auto"/>
        <w:ind w:firstLine="708"/>
        <w:jc w:val="both"/>
        <w:rPr>
          <w:rFonts w:ascii="Times New Roman" w:hAnsi="Times New Roman"/>
          <w:color w:val="000000"/>
          <w:sz w:val="28"/>
          <w:szCs w:val="28"/>
          <w:lang w:eastAsia="ru-RU"/>
        </w:rPr>
      </w:pPr>
      <w:r w:rsidRPr="004A0B29">
        <w:rPr>
          <w:rFonts w:ascii="Times New Roman" w:eastAsia="Calibri" w:hAnsi="Times New Roman" w:cs="Times New Roman"/>
          <w:color w:val="000000"/>
          <w:sz w:val="28"/>
          <w:szCs w:val="28"/>
          <w:lang w:eastAsia="ru-RU"/>
        </w:rPr>
        <w:t>Проанализируйте состояние технического уровня машин, оборудования, транспортных средств, используемых на предприятии за отчетный год, тыс. руб. Сделайте выводы.</w:t>
      </w:r>
    </w:p>
    <w:p w:rsidR="00055ADB" w:rsidRPr="004A0B29" w:rsidRDefault="00055ADB" w:rsidP="00055ADB">
      <w:pPr>
        <w:shd w:val="clear" w:color="auto" w:fill="FFFFFF"/>
        <w:spacing w:before="100" w:beforeAutospacing="1" w:after="100" w:afterAutospacing="1" w:line="360" w:lineRule="auto"/>
        <w:ind w:left="7788"/>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Таблица 1</w:t>
      </w:r>
    </w:p>
    <w:tbl>
      <w:tblPr>
        <w:tblW w:w="0" w:type="auto"/>
        <w:tblCellMar>
          <w:top w:w="15" w:type="dxa"/>
          <w:left w:w="15" w:type="dxa"/>
          <w:bottom w:w="15" w:type="dxa"/>
          <w:right w:w="15" w:type="dxa"/>
        </w:tblCellMar>
        <w:tblLook w:val="00A0"/>
      </w:tblPr>
      <w:tblGrid>
        <w:gridCol w:w="891"/>
        <w:gridCol w:w="4361"/>
        <w:gridCol w:w="1985"/>
        <w:gridCol w:w="2148"/>
      </w:tblGrid>
      <w:tr w:rsidR="00055ADB" w:rsidRPr="005E33F7" w:rsidTr="00C953FB">
        <w:tc>
          <w:tcPr>
            <w:tcW w:w="9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055AD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b/>
                <w:bCs/>
                <w:color w:val="000000"/>
                <w:sz w:val="28"/>
                <w:szCs w:val="28"/>
                <w:lang w:eastAsia="ru-RU"/>
              </w:rPr>
              <w:t>№</w:t>
            </w:r>
          </w:p>
        </w:tc>
        <w:tc>
          <w:tcPr>
            <w:tcW w:w="43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055AD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Показатель</w:t>
            </w:r>
          </w:p>
        </w:tc>
        <w:tc>
          <w:tcPr>
            <w:tcW w:w="200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055AD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На начало года</w:t>
            </w:r>
          </w:p>
        </w:tc>
        <w:tc>
          <w:tcPr>
            <w:tcW w:w="216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055AD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На конец года</w:t>
            </w:r>
          </w:p>
        </w:tc>
      </w:tr>
      <w:tr w:rsidR="00055ADB" w:rsidRPr="005E33F7" w:rsidTr="00C953FB">
        <w:tc>
          <w:tcPr>
            <w:tcW w:w="9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1</w:t>
            </w:r>
          </w:p>
        </w:tc>
        <w:tc>
          <w:tcPr>
            <w:tcW w:w="43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Первоначальная стоимость основных средств</w:t>
            </w:r>
          </w:p>
        </w:tc>
        <w:tc>
          <w:tcPr>
            <w:tcW w:w="200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15148</w:t>
            </w:r>
          </w:p>
        </w:tc>
        <w:tc>
          <w:tcPr>
            <w:tcW w:w="216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14860</w:t>
            </w:r>
          </w:p>
        </w:tc>
      </w:tr>
      <w:tr w:rsidR="00055ADB" w:rsidRPr="005E33F7" w:rsidTr="00C953FB">
        <w:tc>
          <w:tcPr>
            <w:tcW w:w="9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2</w:t>
            </w:r>
          </w:p>
        </w:tc>
        <w:tc>
          <w:tcPr>
            <w:tcW w:w="43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Износ основных средств</w:t>
            </w:r>
          </w:p>
        </w:tc>
        <w:tc>
          <w:tcPr>
            <w:tcW w:w="200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215</w:t>
            </w:r>
          </w:p>
        </w:tc>
        <w:tc>
          <w:tcPr>
            <w:tcW w:w="216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218</w:t>
            </w:r>
          </w:p>
        </w:tc>
      </w:tr>
      <w:tr w:rsidR="00055ADB" w:rsidRPr="005E33F7" w:rsidTr="00C953FB">
        <w:tc>
          <w:tcPr>
            <w:tcW w:w="9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3</w:t>
            </w:r>
          </w:p>
        </w:tc>
        <w:tc>
          <w:tcPr>
            <w:tcW w:w="43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Стоимость поступивших основных средств</w:t>
            </w:r>
          </w:p>
        </w:tc>
        <w:tc>
          <w:tcPr>
            <w:tcW w:w="200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621</w:t>
            </w:r>
          </w:p>
        </w:tc>
        <w:tc>
          <w:tcPr>
            <w:tcW w:w="216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754</w:t>
            </w:r>
          </w:p>
        </w:tc>
      </w:tr>
    </w:tbl>
    <w:p w:rsidR="00055ADB" w:rsidRPr="00055ADB" w:rsidRDefault="00055ADB" w:rsidP="00055ADB">
      <w:pPr>
        <w:shd w:val="clear" w:color="auto" w:fill="FFFFFF"/>
        <w:spacing w:before="100" w:beforeAutospacing="1" w:after="100" w:afterAutospacing="1" w:line="360" w:lineRule="auto"/>
        <w:ind w:left="540" w:firstLine="167"/>
        <w:jc w:val="both"/>
        <w:rPr>
          <w:rFonts w:ascii="Times New Roman" w:eastAsia="Calibri" w:hAnsi="Times New Roman" w:cs="Times New Roman"/>
          <w:b/>
          <w:color w:val="000000"/>
          <w:sz w:val="28"/>
          <w:szCs w:val="28"/>
          <w:lang w:eastAsia="ru-RU"/>
        </w:rPr>
      </w:pPr>
      <w:r w:rsidRPr="00055ADB">
        <w:rPr>
          <w:rFonts w:ascii="Times New Roman" w:eastAsia="Calibri" w:hAnsi="Times New Roman" w:cs="Times New Roman"/>
          <w:b/>
          <w:color w:val="000000"/>
          <w:sz w:val="28"/>
          <w:szCs w:val="28"/>
          <w:lang w:eastAsia="ru-RU"/>
        </w:rPr>
        <w:t>Решение:</w:t>
      </w:r>
    </w:p>
    <w:p w:rsidR="00055ADB" w:rsidRDefault="00055ADB" w:rsidP="00055ADB">
      <w:pPr>
        <w:shd w:val="clear" w:color="auto" w:fill="FFFFFF"/>
        <w:spacing w:before="100" w:beforeAutospacing="1" w:after="100" w:afterAutospacing="1" w:line="360" w:lineRule="auto"/>
        <w:ind w:firstLine="709"/>
        <w:jc w:val="both"/>
        <w:rPr>
          <w:rFonts w:ascii="Times New Roman" w:eastAsia="Calibri" w:hAnsi="Times New Roman" w:cs="Times New Roman"/>
          <w:color w:val="000000"/>
          <w:sz w:val="28"/>
          <w:szCs w:val="28"/>
          <w:lang w:eastAsia="ru-RU"/>
        </w:rPr>
      </w:pPr>
      <w:r w:rsidRPr="004E3E79">
        <w:rPr>
          <w:rFonts w:ascii="Times New Roman" w:eastAsia="Calibri" w:hAnsi="Times New Roman" w:cs="Times New Roman"/>
          <w:color w:val="000000"/>
          <w:sz w:val="28"/>
          <w:szCs w:val="28"/>
          <w:lang w:eastAsia="ru-RU"/>
        </w:rPr>
        <w:t xml:space="preserve">Проведем анализ </w:t>
      </w:r>
      <w:r w:rsidRPr="004A0B29">
        <w:rPr>
          <w:rFonts w:ascii="Times New Roman" w:eastAsia="Calibri" w:hAnsi="Times New Roman" w:cs="Times New Roman"/>
          <w:color w:val="000000"/>
          <w:sz w:val="28"/>
          <w:szCs w:val="28"/>
          <w:lang w:eastAsia="ru-RU"/>
        </w:rPr>
        <w:t>состояние технического уровня машин, оборудования, транспортных средств, используемых на предприятии</w:t>
      </w:r>
      <w:r>
        <w:rPr>
          <w:rFonts w:ascii="Times New Roman" w:eastAsia="Calibri" w:hAnsi="Times New Roman" w:cs="Times New Roman"/>
          <w:color w:val="000000"/>
          <w:sz w:val="28"/>
          <w:szCs w:val="28"/>
          <w:lang w:eastAsia="ru-RU"/>
        </w:rPr>
        <w:t>. Результаты отражены в таблице 2.</w:t>
      </w:r>
    </w:p>
    <w:p w:rsidR="00055ADB" w:rsidRDefault="00055ADB" w:rsidP="00055ADB">
      <w:pPr>
        <w:shd w:val="clear" w:color="auto" w:fill="FFFFFF"/>
        <w:spacing w:before="100" w:beforeAutospacing="1" w:after="100" w:afterAutospacing="1" w:line="360" w:lineRule="auto"/>
        <w:ind w:left="7620" w:firstLine="168"/>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Таблица 2</w:t>
      </w:r>
    </w:p>
    <w:tbl>
      <w:tblPr>
        <w:tblW w:w="9180" w:type="dxa"/>
        <w:tblInd w:w="93" w:type="dxa"/>
        <w:tblLook w:val="00A0"/>
      </w:tblPr>
      <w:tblGrid>
        <w:gridCol w:w="960"/>
        <w:gridCol w:w="3300"/>
        <w:gridCol w:w="1780"/>
        <w:gridCol w:w="1580"/>
        <w:gridCol w:w="1560"/>
      </w:tblGrid>
      <w:tr w:rsidR="00055ADB" w:rsidRPr="004E3E79" w:rsidTr="00C953FB">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b/>
                <w:bCs/>
                <w:color w:val="000000"/>
                <w:sz w:val="24"/>
                <w:szCs w:val="24"/>
                <w:lang w:eastAsia="ru-RU"/>
              </w:rPr>
            </w:pPr>
            <w:r w:rsidRPr="004E3E79">
              <w:rPr>
                <w:rFonts w:ascii="Times New Roman" w:eastAsia="Calibri" w:hAnsi="Times New Roman" w:cs="Times New Roman"/>
                <w:b/>
                <w:bCs/>
                <w:color w:val="000000"/>
                <w:sz w:val="24"/>
                <w:szCs w:val="24"/>
                <w:lang w:eastAsia="ru-RU"/>
              </w:rPr>
              <w:t>№</w:t>
            </w:r>
          </w:p>
        </w:tc>
        <w:tc>
          <w:tcPr>
            <w:tcW w:w="3300" w:type="dxa"/>
            <w:tcBorders>
              <w:top w:val="single" w:sz="4" w:space="0" w:color="auto"/>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Показатель</w:t>
            </w:r>
          </w:p>
        </w:tc>
        <w:tc>
          <w:tcPr>
            <w:tcW w:w="1780" w:type="dxa"/>
            <w:tcBorders>
              <w:top w:val="single" w:sz="4" w:space="0" w:color="auto"/>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На начало года</w:t>
            </w:r>
          </w:p>
        </w:tc>
        <w:tc>
          <w:tcPr>
            <w:tcW w:w="1580" w:type="dxa"/>
            <w:tcBorders>
              <w:top w:val="single" w:sz="4" w:space="0" w:color="auto"/>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На конец года</w:t>
            </w:r>
          </w:p>
        </w:tc>
        <w:tc>
          <w:tcPr>
            <w:tcW w:w="1560" w:type="dxa"/>
            <w:tcBorders>
              <w:top w:val="single" w:sz="4" w:space="0" w:color="auto"/>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Отклонение</w:t>
            </w:r>
          </w:p>
        </w:tc>
      </w:tr>
      <w:tr w:rsidR="00055ADB" w:rsidRPr="004E3E79" w:rsidTr="00C953FB">
        <w:trPr>
          <w:trHeight w:val="630"/>
        </w:trPr>
        <w:tc>
          <w:tcPr>
            <w:tcW w:w="960" w:type="dxa"/>
            <w:tcBorders>
              <w:top w:val="nil"/>
              <w:left w:val="single" w:sz="4" w:space="0" w:color="auto"/>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1</w:t>
            </w:r>
          </w:p>
        </w:tc>
        <w:tc>
          <w:tcPr>
            <w:tcW w:w="330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Первоначальная стоимость основных средств</w:t>
            </w:r>
          </w:p>
        </w:tc>
        <w:tc>
          <w:tcPr>
            <w:tcW w:w="178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15148</w:t>
            </w:r>
          </w:p>
        </w:tc>
        <w:tc>
          <w:tcPr>
            <w:tcW w:w="158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14860</w:t>
            </w:r>
          </w:p>
        </w:tc>
        <w:tc>
          <w:tcPr>
            <w:tcW w:w="156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-288</w:t>
            </w:r>
          </w:p>
        </w:tc>
      </w:tr>
      <w:tr w:rsidR="00055ADB" w:rsidRPr="004E3E79" w:rsidTr="00C953FB">
        <w:trPr>
          <w:trHeight w:val="315"/>
        </w:trPr>
        <w:tc>
          <w:tcPr>
            <w:tcW w:w="960" w:type="dxa"/>
            <w:tcBorders>
              <w:top w:val="nil"/>
              <w:left w:val="single" w:sz="4" w:space="0" w:color="auto"/>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2</w:t>
            </w:r>
          </w:p>
        </w:tc>
        <w:tc>
          <w:tcPr>
            <w:tcW w:w="330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Износ основных средств</w:t>
            </w:r>
          </w:p>
        </w:tc>
        <w:tc>
          <w:tcPr>
            <w:tcW w:w="178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215</w:t>
            </w:r>
          </w:p>
        </w:tc>
        <w:tc>
          <w:tcPr>
            <w:tcW w:w="158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218</w:t>
            </w:r>
          </w:p>
        </w:tc>
        <w:tc>
          <w:tcPr>
            <w:tcW w:w="156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3</w:t>
            </w:r>
          </w:p>
        </w:tc>
      </w:tr>
      <w:tr w:rsidR="00055ADB" w:rsidRPr="004E3E79" w:rsidTr="00C953FB">
        <w:trPr>
          <w:trHeight w:val="630"/>
        </w:trPr>
        <w:tc>
          <w:tcPr>
            <w:tcW w:w="960" w:type="dxa"/>
            <w:tcBorders>
              <w:top w:val="nil"/>
              <w:left w:val="single" w:sz="4" w:space="0" w:color="auto"/>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3</w:t>
            </w:r>
          </w:p>
        </w:tc>
        <w:tc>
          <w:tcPr>
            <w:tcW w:w="330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Стоимость поступивших основных средств</w:t>
            </w:r>
          </w:p>
        </w:tc>
        <w:tc>
          <w:tcPr>
            <w:tcW w:w="178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621</w:t>
            </w:r>
          </w:p>
        </w:tc>
        <w:tc>
          <w:tcPr>
            <w:tcW w:w="158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754</w:t>
            </w:r>
          </w:p>
        </w:tc>
        <w:tc>
          <w:tcPr>
            <w:tcW w:w="156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133</w:t>
            </w:r>
          </w:p>
        </w:tc>
      </w:tr>
      <w:tr w:rsidR="00055ADB" w:rsidRPr="004E3E79" w:rsidTr="00C953FB">
        <w:trPr>
          <w:trHeight w:val="945"/>
        </w:trPr>
        <w:tc>
          <w:tcPr>
            <w:tcW w:w="960" w:type="dxa"/>
            <w:tcBorders>
              <w:top w:val="nil"/>
              <w:left w:val="single" w:sz="4" w:space="0" w:color="auto"/>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4</w:t>
            </w:r>
          </w:p>
        </w:tc>
        <w:tc>
          <w:tcPr>
            <w:tcW w:w="330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 xml:space="preserve">Уровень износа машин, оборудования, транспортных средств, %    </w:t>
            </w:r>
          </w:p>
        </w:tc>
        <w:tc>
          <w:tcPr>
            <w:tcW w:w="1780" w:type="dxa"/>
            <w:tcBorders>
              <w:top w:val="nil"/>
              <w:left w:val="nil"/>
              <w:bottom w:val="single" w:sz="4" w:space="0" w:color="auto"/>
              <w:right w:val="single" w:sz="4" w:space="0" w:color="auto"/>
            </w:tcBorders>
            <w:shd w:val="clear" w:color="auto" w:fill="auto"/>
            <w:noWrap/>
            <w:vAlign w:val="center"/>
          </w:tcPr>
          <w:p w:rsidR="00055ADB" w:rsidRPr="004E3E79" w:rsidRDefault="00055ADB" w:rsidP="00C953FB">
            <w:pPr>
              <w:spacing w:after="0" w:line="240" w:lineRule="auto"/>
              <w:rPr>
                <w:rFonts w:ascii="Times New Roman" w:eastAsia="Calibri" w:hAnsi="Times New Roman" w:cs="Times New Roman"/>
                <w:sz w:val="24"/>
                <w:szCs w:val="24"/>
                <w:lang w:eastAsia="ru-RU"/>
              </w:rPr>
            </w:pPr>
            <w:r w:rsidRPr="004E3E79">
              <w:rPr>
                <w:rFonts w:ascii="Times New Roman" w:eastAsia="Calibri" w:hAnsi="Times New Roman" w:cs="Times New Roman"/>
                <w:sz w:val="24"/>
                <w:szCs w:val="24"/>
                <w:lang w:eastAsia="ru-RU"/>
              </w:rPr>
              <w:t>1,36</w:t>
            </w:r>
          </w:p>
        </w:tc>
        <w:tc>
          <w:tcPr>
            <w:tcW w:w="1580" w:type="dxa"/>
            <w:tcBorders>
              <w:top w:val="nil"/>
              <w:left w:val="nil"/>
              <w:bottom w:val="single" w:sz="4" w:space="0" w:color="auto"/>
              <w:right w:val="single" w:sz="4" w:space="0" w:color="auto"/>
            </w:tcBorders>
            <w:shd w:val="clear" w:color="auto" w:fill="auto"/>
            <w:noWrap/>
            <w:vAlign w:val="center"/>
          </w:tcPr>
          <w:p w:rsidR="00055ADB" w:rsidRPr="004E3E79" w:rsidRDefault="00055ADB" w:rsidP="00C953FB">
            <w:pPr>
              <w:spacing w:after="0" w:line="240" w:lineRule="auto"/>
              <w:rPr>
                <w:rFonts w:ascii="Times New Roman" w:eastAsia="Calibri" w:hAnsi="Times New Roman" w:cs="Times New Roman"/>
                <w:sz w:val="24"/>
                <w:szCs w:val="24"/>
                <w:lang w:eastAsia="ru-RU"/>
              </w:rPr>
            </w:pPr>
            <w:r w:rsidRPr="004E3E79">
              <w:rPr>
                <w:rFonts w:ascii="Times New Roman" w:eastAsia="Calibri" w:hAnsi="Times New Roman" w:cs="Times New Roman"/>
                <w:sz w:val="24"/>
                <w:szCs w:val="24"/>
                <w:lang w:eastAsia="ru-RU"/>
              </w:rPr>
              <w:t>1,40</w:t>
            </w:r>
          </w:p>
        </w:tc>
        <w:tc>
          <w:tcPr>
            <w:tcW w:w="1560" w:type="dxa"/>
            <w:tcBorders>
              <w:top w:val="nil"/>
              <w:left w:val="nil"/>
              <w:bottom w:val="single" w:sz="4" w:space="0" w:color="auto"/>
              <w:right w:val="single" w:sz="4" w:space="0" w:color="auto"/>
            </w:tcBorders>
            <w:shd w:val="clear" w:color="auto" w:fill="auto"/>
            <w:noWrap/>
            <w:vAlign w:val="center"/>
          </w:tcPr>
          <w:p w:rsidR="00055ADB" w:rsidRPr="004E3E79" w:rsidRDefault="00055ADB" w:rsidP="00C953FB">
            <w:pPr>
              <w:spacing w:after="0" w:line="240" w:lineRule="auto"/>
              <w:rPr>
                <w:rFonts w:ascii="Times New Roman" w:eastAsia="Calibri" w:hAnsi="Times New Roman" w:cs="Times New Roman"/>
                <w:sz w:val="24"/>
                <w:szCs w:val="24"/>
                <w:lang w:eastAsia="ru-RU"/>
              </w:rPr>
            </w:pPr>
            <w:r w:rsidRPr="004E3E79">
              <w:rPr>
                <w:rFonts w:ascii="Times New Roman" w:eastAsia="Calibri" w:hAnsi="Times New Roman" w:cs="Times New Roman"/>
                <w:sz w:val="24"/>
                <w:szCs w:val="24"/>
                <w:lang w:eastAsia="ru-RU"/>
              </w:rPr>
              <w:t>0,03</w:t>
            </w:r>
          </w:p>
        </w:tc>
      </w:tr>
      <w:tr w:rsidR="00055ADB" w:rsidRPr="004E3E79" w:rsidTr="00C953FB">
        <w:trPr>
          <w:trHeight w:val="1260"/>
        </w:trPr>
        <w:tc>
          <w:tcPr>
            <w:tcW w:w="960" w:type="dxa"/>
            <w:tcBorders>
              <w:top w:val="nil"/>
              <w:left w:val="single" w:sz="4" w:space="0" w:color="auto"/>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5</w:t>
            </w:r>
          </w:p>
        </w:tc>
        <w:tc>
          <w:tcPr>
            <w:tcW w:w="3300" w:type="dxa"/>
            <w:tcBorders>
              <w:top w:val="nil"/>
              <w:left w:val="nil"/>
              <w:bottom w:val="single" w:sz="4" w:space="0" w:color="auto"/>
              <w:right w:val="single" w:sz="4" w:space="0" w:color="auto"/>
            </w:tcBorders>
            <w:shd w:val="clear" w:color="auto" w:fill="FFFFFF"/>
            <w:vAlign w:val="center"/>
          </w:tcPr>
          <w:p w:rsidR="00055ADB" w:rsidRPr="004E3E79" w:rsidRDefault="00055ADB" w:rsidP="00C953FB">
            <w:pPr>
              <w:spacing w:after="0" w:line="240" w:lineRule="auto"/>
              <w:rPr>
                <w:rFonts w:ascii="Times New Roman" w:eastAsia="Calibri" w:hAnsi="Times New Roman" w:cs="Times New Roman"/>
                <w:color w:val="000000"/>
                <w:sz w:val="24"/>
                <w:szCs w:val="24"/>
                <w:lang w:eastAsia="ru-RU"/>
              </w:rPr>
            </w:pPr>
            <w:r w:rsidRPr="004E3E79">
              <w:rPr>
                <w:rFonts w:ascii="Times New Roman" w:eastAsia="Calibri" w:hAnsi="Times New Roman" w:cs="Times New Roman"/>
                <w:color w:val="000000"/>
                <w:sz w:val="24"/>
                <w:szCs w:val="24"/>
                <w:lang w:eastAsia="ru-RU"/>
              </w:rPr>
              <w:t xml:space="preserve">Уровень </w:t>
            </w:r>
            <w:proofErr w:type="spellStart"/>
            <w:r w:rsidRPr="004E3E79">
              <w:rPr>
                <w:rFonts w:ascii="Times New Roman" w:eastAsia="Calibri" w:hAnsi="Times New Roman" w:cs="Times New Roman"/>
                <w:color w:val="000000"/>
                <w:sz w:val="24"/>
                <w:szCs w:val="24"/>
                <w:lang w:eastAsia="ru-RU"/>
              </w:rPr>
              <w:t>обновляемости</w:t>
            </w:r>
            <w:proofErr w:type="spellEnd"/>
            <w:r w:rsidRPr="004E3E79">
              <w:rPr>
                <w:rFonts w:ascii="Times New Roman" w:eastAsia="Calibri" w:hAnsi="Times New Roman" w:cs="Times New Roman"/>
                <w:color w:val="000000"/>
                <w:sz w:val="24"/>
                <w:szCs w:val="24"/>
                <w:lang w:eastAsia="ru-RU"/>
              </w:rPr>
              <w:t xml:space="preserve"> машин, оборудования, транспортных сре</w:t>
            </w:r>
            <w:proofErr w:type="gramStart"/>
            <w:r w:rsidRPr="004E3E79">
              <w:rPr>
                <w:rFonts w:ascii="Times New Roman" w:eastAsia="Calibri" w:hAnsi="Times New Roman" w:cs="Times New Roman"/>
                <w:color w:val="000000"/>
                <w:sz w:val="24"/>
                <w:szCs w:val="24"/>
                <w:lang w:eastAsia="ru-RU"/>
              </w:rPr>
              <w:t>дств в т</w:t>
            </w:r>
            <w:proofErr w:type="gramEnd"/>
            <w:r w:rsidRPr="004E3E79">
              <w:rPr>
                <w:rFonts w:ascii="Times New Roman" w:eastAsia="Calibri" w:hAnsi="Times New Roman" w:cs="Times New Roman"/>
                <w:color w:val="000000"/>
                <w:sz w:val="24"/>
                <w:szCs w:val="24"/>
                <w:lang w:eastAsia="ru-RU"/>
              </w:rPr>
              <w:t>ечение года, %</w:t>
            </w:r>
          </w:p>
        </w:tc>
        <w:tc>
          <w:tcPr>
            <w:tcW w:w="1780" w:type="dxa"/>
            <w:tcBorders>
              <w:top w:val="nil"/>
              <w:left w:val="nil"/>
              <w:bottom w:val="single" w:sz="4" w:space="0" w:color="auto"/>
              <w:right w:val="single" w:sz="4" w:space="0" w:color="auto"/>
            </w:tcBorders>
            <w:shd w:val="clear" w:color="auto" w:fill="auto"/>
            <w:noWrap/>
            <w:vAlign w:val="center"/>
          </w:tcPr>
          <w:p w:rsidR="00055ADB" w:rsidRPr="004E3E79" w:rsidRDefault="00055ADB" w:rsidP="00C953FB">
            <w:pPr>
              <w:spacing w:after="0" w:line="240" w:lineRule="auto"/>
              <w:rPr>
                <w:rFonts w:ascii="Times New Roman" w:eastAsia="Calibri" w:hAnsi="Times New Roman" w:cs="Times New Roman"/>
                <w:sz w:val="24"/>
                <w:szCs w:val="24"/>
                <w:lang w:eastAsia="ru-RU"/>
              </w:rPr>
            </w:pPr>
            <w:r w:rsidRPr="004E3E79">
              <w:rPr>
                <w:rFonts w:ascii="Times New Roman" w:eastAsia="Calibri" w:hAnsi="Times New Roman" w:cs="Times New Roman"/>
                <w:sz w:val="24"/>
                <w:szCs w:val="24"/>
                <w:lang w:eastAsia="ru-RU"/>
              </w:rPr>
              <w:t>4,16</w:t>
            </w:r>
          </w:p>
        </w:tc>
        <w:tc>
          <w:tcPr>
            <w:tcW w:w="1580" w:type="dxa"/>
            <w:tcBorders>
              <w:top w:val="nil"/>
              <w:left w:val="nil"/>
              <w:bottom w:val="single" w:sz="4" w:space="0" w:color="auto"/>
              <w:right w:val="single" w:sz="4" w:space="0" w:color="auto"/>
            </w:tcBorders>
            <w:shd w:val="clear" w:color="auto" w:fill="auto"/>
            <w:noWrap/>
            <w:vAlign w:val="center"/>
          </w:tcPr>
          <w:p w:rsidR="00055ADB" w:rsidRPr="004E3E79" w:rsidRDefault="00055ADB" w:rsidP="00C953FB">
            <w:pPr>
              <w:spacing w:after="0" w:line="240" w:lineRule="auto"/>
              <w:rPr>
                <w:rFonts w:ascii="Times New Roman" w:eastAsia="Calibri" w:hAnsi="Times New Roman" w:cs="Times New Roman"/>
                <w:sz w:val="24"/>
                <w:szCs w:val="24"/>
                <w:lang w:eastAsia="ru-RU"/>
              </w:rPr>
            </w:pPr>
            <w:r w:rsidRPr="004E3E79">
              <w:rPr>
                <w:rFonts w:ascii="Times New Roman" w:eastAsia="Calibri" w:hAnsi="Times New Roman" w:cs="Times New Roman"/>
                <w:sz w:val="24"/>
                <w:szCs w:val="24"/>
                <w:lang w:eastAsia="ru-RU"/>
              </w:rPr>
              <w:t>5,15</w:t>
            </w:r>
          </w:p>
        </w:tc>
        <w:tc>
          <w:tcPr>
            <w:tcW w:w="1560" w:type="dxa"/>
            <w:tcBorders>
              <w:top w:val="nil"/>
              <w:left w:val="nil"/>
              <w:bottom w:val="single" w:sz="4" w:space="0" w:color="auto"/>
              <w:right w:val="single" w:sz="4" w:space="0" w:color="auto"/>
            </w:tcBorders>
            <w:shd w:val="clear" w:color="auto" w:fill="auto"/>
            <w:noWrap/>
            <w:vAlign w:val="center"/>
          </w:tcPr>
          <w:p w:rsidR="00055ADB" w:rsidRPr="004E3E79" w:rsidRDefault="00055ADB" w:rsidP="00C953FB">
            <w:pPr>
              <w:spacing w:after="0" w:line="240" w:lineRule="auto"/>
              <w:rPr>
                <w:rFonts w:ascii="Times New Roman" w:eastAsia="Calibri" w:hAnsi="Times New Roman" w:cs="Times New Roman"/>
                <w:sz w:val="24"/>
                <w:szCs w:val="24"/>
                <w:lang w:eastAsia="ru-RU"/>
              </w:rPr>
            </w:pPr>
            <w:r w:rsidRPr="004E3E79">
              <w:rPr>
                <w:rFonts w:ascii="Times New Roman" w:eastAsia="Calibri" w:hAnsi="Times New Roman" w:cs="Times New Roman"/>
                <w:sz w:val="24"/>
                <w:szCs w:val="24"/>
                <w:lang w:eastAsia="ru-RU"/>
              </w:rPr>
              <w:t>0,99</w:t>
            </w:r>
          </w:p>
        </w:tc>
      </w:tr>
    </w:tbl>
    <w:p w:rsidR="00055ADB" w:rsidRDefault="00055ADB" w:rsidP="00055ADB">
      <w:pPr>
        <w:rPr>
          <w:rFonts w:ascii="Times New Roman" w:eastAsia="Calibri" w:hAnsi="Times New Roman" w:cs="Times New Roman"/>
          <w:color w:val="000000"/>
          <w:sz w:val="28"/>
          <w:szCs w:val="28"/>
          <w:lang w:eastAsia="ru-RU"/>
        </w:rPr>
      </w:pPr>
    </w:p>
    <w:p w:rsidR="00055ADB" w:rsidRPr="004E3E79" w:rsidRDefault="00055ADB" w:rsidP="00055ADB">
      <w:pPr>
        <w:shd w:val="clear" w:color="auto" w:fill="FFFFFF"/>
        <w:spacing w:after="0" w:line="360" w:lineRule="auto"/>
        <w:ind w:firstLine="707"/>
        <w:jc w:val="both"/>
        <w:rPr>
          <w:rFonts w:ascii="Times New Roman" w:eastAsia="Calibri" w:hAnsi="Times New Roman" w:cs="Times New Roman"/>
          <w:color w:val="000000"/>
          <w:sz w:val="28"/>
          <w:szCs w:val="28"/>
          <w:lang w:eastAsia="ru-RU"/>
        </w:rPr>
      </w:pPr>
      <w:r w:rsidRPr="004E3E79">
        <w:rPr>
          <w:rFonts w:ascii="Times New Roman" w:eastAsia="Calibri" w:hAnsi="Times New Roman" w:cs="Times New Roman"/>
          <w:color w:val="000000"/>
          <w:sz w:val="28"/>
          <w:szCs w:val="28"/>
          <w:lang w:eastAsia="ru-RU"/>
        </w:rPr>
        <w:lastRenderedPageBreak/>
        <w:t xml:space="preserve">Вывод: Обобщающим показателем технического состояния основных фондов является коэффициент износа и годности. </w:t>
      </w:r>
      <w:proofErr w:type="gramStart"/>
      <w:r w:rsidRPr="004E3E79">
        <w:rPr>
          <w:rFonts w:ascii="Times New Roman" w:eastAsia="Calibri" w:hAnsi="Times New Roman" w:cs="Times New Roman"/>
          <w:color w:val="000000"/>
          <w:sz w:val="28"/>
          <w:szCs w:val="28"/>
          <w:lang w:eastAsia="ru-RU"/>
        </w:rPr>
        <w:t>По предприятию данные о степени изношенности основных средств, приведенные в таблице 2 показывают, что если первоначальная стоимость основных средств снизилась на 288 тыс. руб., то износ за время эксплуатации увеличился на 3 тыс. руб. Это привело к уменьшению степени изношенности (увеличению степени годности) основных фондов, что относительно оценивает улучшение их технического</w:t>
      </w:r>
      <w:r>
        <w:rPr>
          <w:rFonts w:ascii="Times New Roman" w:hAnsi="Times New Roman"/>
          <w:color w:val="000000"/>
          <w:sz w:val="28"/>
          <w:szCs w:val="28"/>
          <w:lang w:eastAsia="ru-RU"/>
        </w:rPr>
        <w:t xml:space="preserve"> с</w:t>
      </w:r>
      <w:r w:rsidRPr="004E3E79">
        <w:rPr>
          <w:rFonts w:ascii="Times New Roman" w:eastAsia="Calibri" w:hAnsi="Times New Roman" w:cs="Times New Roman"/>
          <w:color w:val="000000"/>
          <w:sz w:val="28"/>
          <w:szCs w:val="28"/>
          <w:lang w:eastAsia="ru-RU"/>
        </w:rPr>
        <w:t>остояния.</w:t>
      </w:r>
      <w:proofErr w:type="gramEnd"/>
      <w:r>
        <w:rPr>
          <w:rFonts w:ascii="Times New Roman" w:hAnsi="Times New Roman"/>
          <w:color w:val="000000"/>
          <w:sz w:val="28"/>
          <w:szCs w:val="28"/>
          <w:lang w:eastAsia="ru-RU"/>
        </w:rPr>
        <w:t xml:space="preserve"> </w:t>
      </w:r>
      <w:r w:rsidRPr="004E3E79">
        <w:rPr>
          <w:rFonts w:ascii="Times New Roman" w:eastAsia="Calibri" w:hAnsi="Times New Roman" w:cs="Times New Roman"/>
          <w:color w:val="000000"/>
          <w:sz w:val="28"/>
          <w:szCs w:val="28"/>
          <w:lang w:eastAsia="ru-RU"/>
        </w:rPr>
        <w:t>Проведенные расчеты показывают, что техническое состояние основных фондов предприятия в принципе нормальное, поскольку степень их изношенности составил только 1,40 %, а степень годности достаточно высокая – 98,60 % (на конец отчетного периода).</w:t>
      </w:r>
    </w:p>
    <w:p w:rsidR="00055ADB" w:rsidRDefault="00055ADB" w:rsidP="00055ADB">
      <w:pPr>
        <w:shd w:val="clear" w:color="auto" w:fill="FFFFFF"/>
        <w:spacing w:before="100" w:beforeAutospacing="1" w:after="100" w:afterAutospacing="1" w:line="360" w:lineRule="auto"/>
        <w:jc w:val="center"/>
        <w:rPr>
          <w:rFonts w:ascii="Times New Roman" w:hAnsi="Times New Roman"/>
          <w:b/>
          <w:bCs/>
          <w:color w:val="000000"/>
          <w:sz w:val="28"/>
          <w:szCs w:val="28"/>
          <w:lang w:eastAsia="ru-RU"/>
        </w:rPr>
      </w:pPr>
    </w:p>
    <w:p w:rsidR="00055ADB" w:rsidRDefault="00055ADB" w:rsidP="00055ADB">
      <w:pPr>
        <w:shd w:val="clear" w:color="auto" w:fill="FFFFFF"/>
        <w:spacing w:before="100" w:beforeAutospacing="1" w:after="100" w:afterAutospacing="1" w:line="360" w:lineRule="auto"/>
        <w:jc w:val="center"/>
        <w:rPr>
          <w:rFonts w:ascii="Times New Roman" w:hAnsi="Times New Roman"/>
          <w:b/>
          <w:bCs/>
          <w:color w:val="000000"/>
          <w:sz w:val="28"/>
          <w:szCs w:val="28"/>
          <w:lang w:eastAsia="ru-RU"/>
        </w:rPr>
      </w:pPr>
    </w:p>
    <w:p w:rsidR="00055ADB" w:rsidRDefault="00055ADB" w:rsidP="00055ADB">
      <w:pPr>
        <w:shd w:val="clear" w:color="auto" w:fill="FFFFFF"/>
        <w:spacing w:before="100" w:beforeAutospacing="1" w:after="100" w:afterAutospacing="1" w:line="360" w:lineRule="auto"/>
        <w:jc w:val="center"/>
        <w:rPr>
          <w:rFonts w:ascii="Times New Roman" w:hAnsi="Times New Roman"/>
          <w:b/>
          <w:bCs/>
          <w:color w:val="000000"/>
          <w:sz w:val="28"/>
          <w:szCs w:val="28"/>
          <w:lang w:eastAsia="ru-RU"/>
        </w:rPr>
      </w:pPr>
    </w:p>
    <w:p w:rsidR="00055ADB" w:rsidRDefault="00055ADB" w:rsidP="00055ADB">
      <w:pPr>
        <w:shd w:val="clear" w:color="auto" w:fill="FFFFFF"/>
        <w:spacing w:before="100" w:beforeAutospacing="1" w:after="100" w:afterAutospacing="1" w:line="360" w:lineRule="auto"/>
        <w:jc w:val="center"/>
        <w:rPr>
          <w:rFonts w:ascii="Times New Roman" w:hAnsi="Times New Roman"/>
          <w:b/>
          <w:bCs/>
          <w:color w:val="000000"/>
          <w:sz w:val="28"/>
          <w:szCs w:val="28"/>
          <w:lang w:eastAsia="ru-RU"/>
        </w:rPr>
      </w:pPr>
    </w:p>
    <w:p w:rsidR="00055ADB" w:rsidRDefault="00055ADB" w:rsidP="00055ADB">
      <w:pPr>
        <w:shd w:val="clear" w:color="auto" w:fill="FFFFFF"/>
        <w:spacing w:before="100" w:beforeAutospacing="1" w:after="100" w:afterAutospacing="1" w:line="360" w:lineRule="auto"/>
        <w:jc w:val="center"/>
        <w:rPr>
          <w:rFonts w:ascii="Times New Roman" w:hAnsi="Times New Roman"/>
          <w:b/>
          <w:bCs/>
          <w:color w:val="000000"/>
          <w:sz w:val="28"/>
          <w:szCs w:val="28"/>
          <w:lang w:eastAsia="ru-RU"/>
        </w:rPr>
      </w:pPr>
    </w:p>
    <w:p w:rsidR="00055ADB" w:rsidRDefault="00055ADB" w:rsidP="00055ADB">
      <w:pPr>
        <w:shd w:val="clear" w:color="auto" w:fill="FFFFFF"/>
        <w:spacing w:before="100" w:beforeAutospacing="1" w:after="100" w:afterAutospacing="1" w:line="360" w:lineRule="auto"/>
        <w:jc w:val="center"/>
        <w:rPr>
          <w:rFonts w:ascii="Times New Roman" w:hAnsi="Times New Roman"/>
          <w:b/>
          <w:bCs/>
          <w:color w:val="000000"/>
          <w:sz w:val="28"/>
          <w:szCs w:val="28"/>
          <w:lang w:eastAsia="ru-RU"/>
        </w:rPr>
      </w:pPr>
    </w:p>
    <w:p w:rsidR="00055ADB" w:rsidRDefault="00055ADB" w:rsidP="00055ADB">
      <w:pPr>
        <w:shd w:val="clear" w:color="auto" w:fill="FFFFFF"/>
        <w:spacing w:before="100" w:beforeAutospacing="1" w:after="100" w:afterAutospacing="1" w:line="360" w:lineRule="auto"/>
        <w:jc w:val="center"/>
        <w:rPr>
          <w:rFonts w:ascii="Times New Roman" w:hAnsi="Times New Roman"/>
          <w:b/>
          <w:bCs/>
          <w:color w:val="000000"/>
          <w:sz w:val="28"/>
          <w:szCs w:val="28"/>
          <w:lang w:eastAsia="ru-RU"/>
        </w:rPr>
      </w:pPr>
    </w:p>
    <w:p w:rsidR="00055ADB" w:rsidRDefault="00055ADB" w:rsidP="00055ADB">
      <w:pPr>
        <w:shd w:val="clear" w:color="auto" w:fill="FFFFFF"/>
        <w:spacing w:before="100" w:beforeAutospacing="1" w:after="100" w:afterAutospacing="1" w:line="360" w:lineRule="auto"/>
        <w:jc w:val="center"/>
        <w:rPr>
          <w:rFonts w:ascii="Times New Roman" w:hAnsi="Times New Roman"/>
          <w:b/>
          <w:bCs/>
          <w:color w:val="000000"/>
          <w:sz w:val="28"/>
          <w:szCs w:val="28"/>
          <w:lang w:eastAsia="ru-RU"/>
        </w:rPr>
      </w:pPr>
    </w:p>
    <w:p w:rsidR="00055ADB" w:rsidRDefault="00055ADB" w:rsidP="00055ADB">
      <w:pPr>
        <w:shd w:val="clear" w:color="auto" w:fill="FFFFFF"/>
        <w:spacing w:before="100" w:beforeAutospacing="1" w:after="100" w:afterAutospacing="1" w:line="360" w:lineRule="auto"/>
        <w:jc w:val="center"/>
        <w:rPr>
          <w:rFonts w:ascii="Times New Roman" w:hAnsi="Times New Roman"/>
          <w:b/>
          <w:bCs/>
          <w:color w:val="000000"/>
          <w:sz w:val="28"/>
          <w:szCs w:val="28"/>
          <w:lang w:eastAsia="ru-RU"/>
        </w:rPr>
      </w:pPr>
    </w:p>
    <w:p w:rsidR="00055ADB" w:rsidRDefault="00055ADB" w:rsidP="00055ADB">
      <w:pPr>
        <w:shd w:val="clear" w:color="auto" w:fill="FFFFFF"/>
        <w:spacing w:before="100" w:beforeAutospacing="1" w:after="100" w:afterAutospacing="1" w:line="360" w:lineRule="auto"/>
        <w:jc w:val="center"/>
        <w:rPr>
          <w:rFonts w:ascii="Times New Roman" w:hAnsi="Times New Roman"/>
          <w:b/>
          <w:bCs/>
          <w:color w:val="000000"/>
          <w:sz w:val="28"/>
          <w:szCs w:val="28"/>
          <w:lang w:eastAsia="ru-RU"/>
        </w:rPr>
      </w:pPr>
    </w:p>
    <w:p w:rsidR="00055ADB" w:rsidRDefault="00055ADB" w:rsidP="00055ADB">
      <w:pPr>
        <w:shd w:val="clear" w:color="auto" w:fill="FFFFFF"/>
        <w:spacing w:before="100" w:beforeAutospacing="1" w:after="100" w:afterAutospacing="1" w:line="360" w:lineRule="auto"/>
        <w:jc w:val="center"/>
        <w:rPr>
          <w:rFonts w:ascii="Times New Roman" w:hAnsi="Times New Roman"/>
          <w:b/>
          <w:bCs/>
          <w:color w:val="000000"/>
          <w:sz w:val="28"/>
          <w:szCs w:val="28"/>
          <w:lang w:eastAsia="ru-RU"/>
        </w:rPr>
      </w:pPr>
    </w:p>
    <w:p w:rsidR="00055ADB" w:rsidRDefault="00055ADB" w:rsidP="00055ADB">
      <w:pPr>
        <w:shd w:val="clear" w:color="auto" w:fill="FFFFFF"/>
        <w:spacing w:before="100" w:beforeAutospacing="1" w:after="100" w:afterAutospacing="1" w:line="360" w:lineRule="auto"/>
        <w:jc w:val="center"/>
        <w:rPr>
          <w:rFonts w:ascii="Times New Roman" w:hAnsi="Times New Roman"/>
          <w:b/>
          <w:bCs/>
          <w:color w:val="000000"/>
          <w:sz w:val="28"/>
          <w:szCs w:val="28"/>
          <w:lang w:eastAsia="ru-RU"/>
        </w:rPr>
      </w:pPr>
    </w:p>
    <w:p w:rsidR="00055ADB" w:rsidRPr="004A0B29" w:rsidRDefault="00055ADB" w:rsidP="00055ADB">
      <w:pPr>
        <w:shd w:val="clear" w:color="auto" w:fill="FFFFFF"/>
        <w:spacing w:before="100" w:beforeAutospacing="1" w:after="100" w:afterAutospacing="1" w:line="36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b/>
          <w:bCs/>
          <w:color w:val="000000"/>
          <w:sz w:val="28"/>
          <w:szCs w:val="28"/>
          <w:lang w:eastAsia="ru-RU"/>
        </w:rPr>
        <w:lastRenderedPageBreak/>
        <w:t>47.</w:t>
      </w:r>
      <w:r>
        <w:rPr>
          <w:rFonts w:ascii="Times New Roman" w:eastAsia="Calibri" w:hAnsi="Times New Roman" w:cs="Times New Roman"/>
          <w:b/>
          <w:bCs/>
          <w:color w:val="000000"/>
          <w:sz w:val="28"/>
          <w:szCs w:val="28"/>
          <w:lang w:eastAsia="ru-RU"/>
        </w:rPr>
        <w:t xml:space="preserve"> </w:t>
      </w:r>
      <w:r w:rsidRPr="004A0B29">
        <w:rPr>
          <w:rFonts w:ascii="Times New Roman" w:eastAsia="Calibri" w:hAnsi="Times New Roman" w:cs="Times New Roman"/>
          <w:b/>
          <w:bCs/>
          <w:color w:val="000000"/>
          <w:sz w:val="28"/>
          <w:szCs w:val="28"/>
          <w:lang w:eastAsia="ru-RU"/>
        </w:rPr>
        <w:t>Задание</w:t>
      </w:r>
    </w:p>
    <w:p w:rsidR="00055ADB" w:rsidRPr="004A0B29" w:rsidRDefault="00055ADB" w:rsidP="00055ADB">
      <w:pPr>
        <w:shd w:val="clear" w:color="auto" w:fill="FFFFFF"/>
        <w:spacing w:before="100" w:beforeAutospacing="1" w:after="100" w:afterAutospacing="1" w:line="360" w:lineRule="auto"/>
        <w:ind w:firstLine="851"/>
        <w:jc w:val="both"/>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Произведите анализ показателей по труду по промышленному предприятию за отчетный год, тыс. руб.</w:t>
      </w:r>
    </w:p>
    <w:tbl>
      <w:tblPr>
        <w:tblW w:w="0" w:type="auto"/>
        <w:tblCellMar>
          <w:top w:w="15" w:type="dxa"/>
          <w:left w:w="15" w:type="dxa"/>
          <w:bottom w:w="15" w:type="dxa"/>
          <w:right w:w="15" w:type="dxa"/>
        </w:tblCellMar>
        <w:tblLook w:val="00A0"/>
      </w:tblPr>
      <w:tblGrid>
        <w:gridCol w:w="3962"/>
        <w:gridCol w:w="1768"/>
        <w:gridCol w:w="1680"/>
        <w:gridCol w:w="1975"/>
      </w:tblGrid>
      <w:tr w:rsidR="00055ADB" w:rsidRPr="005E33F7" w:rsidTr="00C953FB">
        <w:tc>
          <w:tcPr>
            <w:tcW w:w="406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Показатели</w:t>
            </w:r>
          </w:p>
        </w:tc>
        <w:tc>
          <w:tcPr>
            <w:tcW w:w="18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Прошлый год</w:t>
            </w:r>
          </w:p>
        </w:tc>
        <w:tc>
          <w:tcPr>
            <w:tcW w:w="37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Отчетный год</w:t>
            </w:r>
          </w:p>
        </w:tc>
      </w:tr>
      <w:tr w:rsidR="00055ADB" w:rsidRPr="005E33F7" w:rsidTr="00C953FB">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after="0" w:line="240" w:lineRule="auto"/>
              <w:rPr>
                <w:rFonts w:ascii="Times New Roman" w:eastAsia="Calibri" w:hAnsi="Times New Roman" w:cs="Times New Roman"/>
                <w:color w:val="000000"/>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after="0" w:line="240" w:lineRule="auto"/>
              <w:rPr>
                <w:rFonts w:ascii="Times New Roman" w:eastAsia="Calibri" w:hAnsi="Times New Roman" w:cs="Times New Roman"/>
                <w:color w:val="000000"/>
                <w:sz w:val="28"/>
                <w:szCs w:val="28"/>
                <w:lang w:eastAsia="ru-RU"/>
              </w:rPr>
            </w:pPr>
          </w:p>
        </w:tc>
        <w:tc>
          <w:tcPr>
            <w:tcW w:w="17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план</w:t>
            </w:r>
          </w:p>
        </w:tc>
        <w:tc>
          <w:tcPr>
            <w:tcW w:w="20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факт</w:t>
            </w:r>
          </w:p>
        </w:tc>
      </w:tr>
      <w:tr w:rsidR="00055ADB" w:rsidRPr="005E33F7" w:rsidTr="00C953FB">
        <w:tc>
          <w:tcPr>
            <w:tcW w:w="40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Объем производства продукции</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87624</w:t>
            </w:r>
          </w:p>
        </w:tc>
        <w:tc>
          <w:tcPr>
            <w:tcW w:w="17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87840</w:t>
            </w:r>
          </w:p>
        </w:tc>
        <w:tc>
          <w:tcPr>
            <w:tcW w:w="20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88902</w:t>
            </w:r>
          </w:p>
        </w:tc>
      </w:tr>
      <w:tr w:rsidR="00055ADB" w:rsidRPr="005E33F7" w:rsidTr="00C953FB">
        <w:tc>
          <w:tcPr>
            <w:tcW w:w="40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Среднесписочная численность работников, чел</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364</w:t>
            </w:r>
          </w:p>
        </w:tc>
        <w:tc>
          <w:tcPr>
            <w:tcW w:w="17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362</w:t>
            </w:r>
          </w:p>
        </w:tc>
        <w:tc>
          <w:tcPr>
            <w:tcW w:w="20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366</w:t>
            </w:r>
          </w:p>
        </w:tc>
      </w:tr>
      <w:tr w:rsidR="00055ADB" w:rsidRPr="005E33F7" w:rsidTr="00C953FB">
        <w:trPr>
          <w:trHeight w:val="609"/>
        </w:trPr>
        <w:tc>
          <w:tcPr>
            <w:tcW w:w="40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Фонд заработной платы</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21986</w:t>
            </w:r>
          </w:p>
        </w:tc>
        <w:tc>
          <w:tcPr>
            <w:tcW w:w="17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22692</w:t>
            </w:r>
          </w:p>
        </w:tc>
        <w:tc>
          <w:tcPr>
            <w:tcW w:w="20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55ADB" w:rsidRPr="004A0B29" w:rsidRDefault="00055ADB" w:rsidP="00C953FB">
            <w:pPr>
              <w:spacing w:before="100" w:beforeAutospacing="1" w:after="100" w:afterAutospacing="1" w:line="240" w:lineRule="auto"/>
              <w:jc w:val="center"/>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22148</w:t>
            </w:r>
          </w:p>
        </w:tc>
      </w:tr>
    </w:tbl>
    <w:p w:rsidR="00055ADB" w:rsidRDefault="00055ADB" w:rsidP="00055ADB">
      <w:pPr>
        <w:shd w:val="clear" w:color="auto" w:fill="FFFFFF"/>
        <w:tabs>
          <w:tab w:val="left" w:pos="284"/>
        </w:tabs>
        <w:spacing w:before="100" w:beforeAutospacing="1" w:after="100" w:afterAutospacing="1" w:line="360" w:lineRule="auto"/>
        <w:ind w:firstLine="851"/>
        <w:jc w:val="both"/>
        <w:rPr>
          <w:rFonts w:ascii="Times New Roman" w:eastAsia="Calibri" w:hAnsi="Times New Roman" w:cs="Times New Roman"/>
          <w:color w:val="000000"/>
          <w:sz w:val="28"/>
          <w:szCs w:val="28"/>
          <w:lang w:eastAsia="ru-RU"/>
        </w:rPr>
      </w:pPr>
      <w:r w:rsidRPr="004A0B29">
        <w:rPr>
          <w:rFonts w:ascii="Times New Roman" w:eastAsia="Calibri" w:hAnsi="Times New Roman" w:cs="Times New Roman"/>
          <w:color w:val="000000"/>
          <w:sz w:val="28"/>
          <w:szCs w:val="28"/>
          <w:lang w:eastAsia="ru-RU"/>
        </w:rPr>
        <w:t>Рассчитайте влияние объема производства, производительности труда и средней заработной платы на фонд заработной платы. Сделайте выводы.</w:t>
      </w:r>
    </w:p>
    <w:tbl>
      <w:tblPr>
        <w:tblW w:w="9040" w:type="dxa"/>
        <w:tblInd w:w="93" w:type="dxa"/>
        <w:tblLook w:val="0000"/>
      </w:tblPr>
      <w:tblGrid>
        <w:gridCol w:w="3071"/>
        <w:gridCol w:w="1696"/>
        <w:gridCol w:w="1504"/>
        <w:gridCol w:w="1519"/>
        <w:gridCol w:w="1250"/>
      </w:tblGrid>
      <w:tr w:rsidR="00055ADB" w:rsidRPr="005C2A01" w:rsidTr="00C953FB">
        <w:trPr>
          <w:trHeight w:val="315"/>
        </w:trPr>
        <w:tc>
          <w:tcPr>
            <w:tcW w:w="3180"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055ADB" w:rsidRPr="005C2A01" w:rsidRDefault="00055ADB" w:rsidP="00C953FB">
            <w:pPr>
              <w:spacing w:after="0" w:line="240" w:lineRule="auto"/>
              <w:jc w:val="center"/>
              <w:rPr>
                <w:rFonts w:ascii="Times New Roman" w:eastAsia="Calibri" w:hAnsi="Times New Roman" w:cs="Times New Roman"/>
                <w:color w:val="000000"/>
                <w:sz w:val="24"/>
                <w:szCs w:val="24"/>
                <w:lang w:eastAsia="ru-RU"/>
              </w:rPr>
            </w:pPr>
            <w:r w:rsidRPr="005C2A01">
              <w:rPr>
                <w:rFonts w:ascii="Times New Roman" w:eastAsia="Calibri" w:hAnsi="Times New Roman" w:cs="Times New Roman"/>
                <w:color w:val="000000"/>
                <w:sz w:val="24"/>
                <w:szCs w:val="24"/>
                <w:lang w:eastAsia="ru-RU"/>
              </w:rPr>
              <w:t>Показатели</w:t>
            </w:r>
          </w:p>
        </w:tc>
        <w:tc>
          <w:tcPr>
            <w:tcW w:w="3200" w:type="dxa"/>
            <w:gridSpan w:val="2"/>
            <w:tcBorders>
              <w:top w:val="single" w:sz="4" w:space="0" w:color="auto"/>
              <w:left w:val="nil"/>
              <w:bottom w:val="single" w:sz="4" w:space="0" w:color="auto"/>
              <w:right w:val="single" w:sz="4" w:space="0" w:color="000000"/>
            </w:tcBorders>
            <w:shd w:val="clear" w:color="auto" w:fill="auto"/>
            <w:noWrap/>
            <w:vAlign w:val="bottom"/>
          </w:tcPr>
          <w:p w:rsidR="00055ADB" w:rsidRPr="005C2A01" w:rsidRDefault="00055ADB" w:rsidP="00C953FB">
            <w:pPr>
              <w:spacing w:after="0" w:line="240" w:lineRule="auto"/>
              <w:jc w:val="center"/>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Отклонение от прошлого года</w:t>
            </w:r>
          </w:p>
        </w:tc>
        <w:tc>
          <w:tcPr>
            <w:tcW w:w="2660" w:type="dxa"/>
            <w:gridSpan w:val="2"/>
            <w:tcBorders>
              <w:top w:val="single" w:sz="4" w:space="0" w:color="auto"/>
              <w:left w:val="nil"/>
              <w:bottom w:val="single" w:sz="4" w:space="0" w:color="auto"/>
              <w:right w:val="single" w:sz="4" w:space="0" w:color="000000"/>
            </w:tcBorders>
            <w:shd w:val="clear" w:color="auto" w:fill="auto"/>
            <w:noWrap/>
            <w:vAlign w:val="bottom"/>
          </w:tcPr>
          <w:p w:rsidR="00055ADB" w:rsidRPr="005C2A01" w:rsidRDefault="00055ADB" w:rsidP="00C953FB">
            <w:pPr>
              <w:spacing w:after="0" w:line="240" w:lineRule="auto"/>
              <w:jc w:val="center"/>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Отклонение от плана</w:t>
            </w:r>
          </w:p>
        </w:tc>
      </w:tr>
      <w:tr w:rsidR="00055ADB" w:rsidRPr="005C2A01" w:rsidTr="00C953FB">
        <w:trPr>
          <w:trHeight w:val="315"/>
        </w:trPr>
        <w:tc>
          <w:tcPr>
            <w:tcW w:w="3180" w:type="dxa"/>
            <w:vMerge/>
            <w:tcBorders>
              <w:top w:val="single" w:sz="4" w:space="0" w:color="auto"/>
              <w:left w:val="single" w:sz="4" w:space="0" w:color="auto"/>
              <w:bottom w:val="single" w:sz="4" w:space="0" w:color="auto"/>
              <w:right w:val="single" w:sz="4" w:space="0" w:color="auto"/>
            </w:tcBorders>
            <w:vAlign w:val="center"/>
          </w:tcPr>
          <w:p w:rsidR="00055ADB" w:rsidRPr="005C2A01" w:rsidRDefault="00055ADB" w:rsidP="00C953FB">
            <w:pPr>
              <w:spacing w:after="0" w:line="240" w:lineRule="auto"/>
              <w:rPr>
                <w:rFonts w:ascii="Times New Roman" w:eastAsia="Calibri" w:hAnsi="Times New Roman" w:cs="Times New Roman"/>
                <w:color w:val="000000"/>
                <w:sz w:val="24"/>
                <w:szCs w:val="24"/>
                <w:lang w:eastAsia="ru-RU"/>
              </w:rPr>
            </w:pPr>
          </w:p>
        </w:tc>
        <w:tc>
          <w:tcPr>
            <w:tcW w:w="1696"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Абсолютной</w:t>
            </w:r>
          </w:p>
        </w:tc>
        <w:tc>
          <w:tcPr>
            <w:tcW w:w="1504"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Темп роста</w:t>
            </w:r>
          </w:p>
        </w:tc>
        <w:tc>
          <w:tcPr>
            <w:tcW w:w="1410"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Абсолютной</w:t>
            </w:r>
          </w:p>
        </w:tc>
        <w:tc>
          <w:tcPr>
            <w:tcW w:w="1250"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Темп роста</w:t>
            </w:r>
          </w:p>
        </w:tc>
      </w:tr>
      <w:tr w:rsidR="00055ADB" w:rsidRPr="005C2A01" w:rsidTr="00C953FB">
        <w:trPr>
          <w:trHeight w:val="630"/>
        </w:trPr>
        <w:tc>
          <w:tcPr>
            <w:tcW w:w="3180" w:type="dxa"/>
            <w:tcBorders>
              <w:top w:val="nil"/>
              <w:left w:val="single" w:sz="4" w:space="0" w:color="auto"/>
              <w:bottom w:val="single" w:sz="4" w:space="0" w:color="auto"/>
              <w:right w:val="single" w:sz="4" w:space="0" w:color="auto"/>
            </w:tcBorders>
            <w:shd w:val="clear" w:color="auto" w:fill="FFFFFF"/>
            <w:vAlign w:val="bottom"/>
          </w:tcPr>
          <w:p w:rsidR="00055ADB" w:rsidRPr="005C2A01" w:rsidRDefault="00055ADB" w:rsidP="00C953FB">
            <w:pPr>
              <w:spacing w:after="0" w:line="240" w:lineRule="auto"/>
              <w:rPr>
                <w:rFonts w:ascii="Times New Roman" w:eastAsia="Calibri" w:hAnsi="Times New Roman" w:cs="Times New Roman"/>
                <w:color w:val="000000"/>
                <w:sz w:val="24"/>
                <w:szCs w:val="24"/>
                <w:lang w:eastAsia="ru-RU"/>
              </w:rPr>
            </w:pPr>
            <w:r w:rsidRPr="005C2A01">
              <w:rPr>
                <w:rFonts w:ascii="Times New Roman" w:eastAsia="Calibri" w:hAnsi="Times New Roman" w:cs="Times New Roman"/>
                <w:color w:val="000000"/>
                <w:sz w:val="24"/>
                <w:szCs w:val="24"/>
                <w:lang w:eastAsia="ru-RU"/>
              </w:rPr>
              <w:t>Объем производства продукции</w:t>
            </w:r>
          </w:p>
        </w:tc>
        <w:tc>
          <w:tcPr>
            <w:tcW w:w="1696"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jc w:val="right"/>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1278</w:t>
            </w:r>
          </w:p>
        </w:tc>
        <w:tc>
          <w:tcPr>
            <w:tcW w:w="1504"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jc w:val="right"/>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101,46</w:t>
            </w:r>
          </w:p>
        </w:tc>
        <w:tc>
          <w:tcPr>
            <w:tcW w:w="1410"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jc w:val="right"/>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1062</w:t>
            </w:r>
          </w:p>
        </w:tc>
        <w:tc>
          <w:tcPr>
            <w:tcW w:w="1250"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jc w:val="right"/>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101,21</w:t>
            </w:r>
          </w:p>
        </w:tc>
      </w:tr>
      <w:tr w:rsidR="00055ADB" w:rsidRPr="005C2A01" w:rsidTr="00C953FB">
        <w:trPr>
          <w:trHeight w:val="630"/>
        </w:trPr>
        <w:tc>
          <w:tcPr>
            <w:tcW w:w="3180" w:type="dxa"/>
            <w:tcBorders>
              <w:top w:val="nil"/>
              <w:left w:val="single" w:sz="4" w:space="0" w:color="auto"/>
              <w:bottom w:val="single" w:sz="4" w:space="0" w:color="auto"/>
              <w:right w:val="single" w:sz="4" w:space="0" w:color="auto"/>
            </w:tcBorders>
            <w:shd w:val="clear" w:color="auto" w:fill="FFFFFF"/>
            <w:vAlign w:val="bottom"/>
          </w:tcPr>
          <w:p w:rsidR="00055ADB" w:rsidRPr="005C2A01" w:rsidRDefault="00055ADB" w:rsidP="00C953FB">
            <w:pPr>
              <w:spacing w:after="0" w:line="240" w:lineRule="auto"/>
              <w:rPr>
                <w:rFonts w:ascii="Times New Roman" w:eastAsia="Calibri" w:hAnsi="Times New Roman" w:cs="Times New Roman"/>
                <w:color w:val="000000"/>
                <w:sz w:val="24"/>
                <w:szCs w:val="24"/>
                <w:lang w:eastAsia="ru-RU"/>
              </w:rPr>
            </w:pPr>
            <w:r w:rsidRPr="005C2A01">
              <w:rPr>
                <w:rFonts w:ascii="Times New Roman" w:eastAsia="Calibri" w:hAnsi="Times New Roman" w:cs="Times New Roman"/>
                <w:color w:val="000000"/>
                <w:sz w:val="24"/>
                <w:szCs w:val="24"/>
                <w:lang w:eastAsia="ru-RU"/>
              </w:rPr>
              <w:t>Среднесписочная численность работников, чел</w:t>
            </w:r>
          </w:p>
        </w:tc>
        <w:tc>
          <w:tcPr>
            <w:tcW w:w="1696"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jc w:val="right"/>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2</w:t>
            </w:r>
          </w:p>
        </w:tc>
        <w:tc>
          <w:tcPr>
            <w:tcW w:w="1504"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jc w:val="right"/>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100,55</w:t>
            </w:r>
          </w:p>
        </w:tc>
        <w:tc>
          <w:tcPr>
            <w:tcW w:w="1410"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jc w:val="right"/>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4</w:t>
            </w:r>
          </w:p>
        </w:tc>
        <w:tc>
          <w:tcPr>
            <w:tcW w:w="1250"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jc w:val="right"/>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101,10</w:t>
            </w:r>
          </w:p>
        </w:tc>
      </w:tr>
      <w:tr w:rsidR="00055ADB" w:rsidRPr="005C2A01" w:rsidTr="00C953FB">
        <w:trPr>
          <w:trHeight w:val="315"/>
        </w:trPr>
        <w:tc>
          <w:tcPr>
            <w:tcW w:w="3180" w:type="dxa"/>
            <w:tcBorders>
              <w:top w:val="nil"/>
              <w:left w:val="single" w:sz="4" w:space="0" w:color="auto"/>
              <w:bottom w:val="single" w:sz="4" w:space="0" w:color="auto"/>
              <w:right w:val="single" w:sz="4" w:space="0" w:color="auto"/>
            </w:tcBorders>
            <w:shd w:val="clear" w:color="auto" w:fill="FFFFFF"/>
            <w:vAlign w:val="bottom"/>
          </w:tcPr>
          <w:p w:rsidR="00055ADB" w:rsidRPr="005C2A01" w:rsidRDefault="00055ADB" w:rsidP="00C953FB">
            <w:pPr>
              <w:spacing w:after="0" w:line="240" w:lineRule="auto"/>
              <w:rPr>
                <w:rFonts w:ascii="Times New Roman" w:eastAsia="Calibri" w:hAnsi="Times New Roman" w:cs="Times New Roman"/>
                <w:color w:val="000000"/>
                <w:sz w:val="24"/>
                <w:szCs w:val="24"/>
                <w:lang w:eastAsia="ru-RU"/>
              </w:rPr>
            </w:pPr>
            <w:r w:rsidRPr="005C2A01">
              <w:rPr>
                <w:rFonts w:ascii="Times New Roman" w:eastAsia="Calibri" w:hAnsi="Times New Roman" w:cs="Times New Roman"/>
                <w:color w:val="000000"/>
                <w:sz w:val="24"/>
                <w:szCs w:val="24"/>
                <w:lang w:eastAsia="ru-RU"/>
              </w:rPr>
              <w:t>Фонд заработной платы</w:t>
            </w:r>
          </w:p>
        </w:tc>
        <w:tc>
          <w:tcPr>
            <w:tcW w:w="1696"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jc w:val="right"/>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162</w:t>
            </w:r>
          </w:p>
        </w:tc>
        <w:tc>
          <w:tcPr>
            <w:tcW w:w="1504"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jc w:val="right"/>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100,74</w:t>
            </w:r>
          </w:p>
        </w:tc>
        <w:tc>
          <w:tcPr>
            <w:tcW w:w="1410"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jc w:val="right"/>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-544</w:t>
            </w:r>
          </w:p>
        </w:tc>
        <w:tc>
          <w:tcPr>
            <w:tcW w:w="1250" w:type="dxa"/>
            <w:tcBorders>
              <w:top w:val="nil"/>
              <w:left w:val="nil"/>
              <w:bottom w:val="single" w:sz="4" w:space="0" w:color="auto"/>
              <w:right w:val="single" w:sz="4" w:space="0" w:color="auto"/>
            </w:tcBorders>
            <w:shd w:val="clear" w:color="auto" w:fill="auto"/>
            <w:noWrap/>
            <w:vAlign w:val="bottom"/>
          </w:tcPr>
          <w:p w:rsidR="00055ADB" w:rsidRPr="005C2A01" w:rsidRDefault="00055ADB" w:rsidP="00C953FB">
            <w:pPr>
              <w:spacing w:after="0" w:line="240" w:lineRule="auto"/>
              <w:jc w:val="right"/>
              <w:rPr>
                <w:rFonts w:ascii="Times New Roman" w:eastAsia="Calibri" w:hAnsi="Times New Roman" w:cs="Times New Roman"/>
                <w:sz w:val="24"/>
                <w:szCs w:val="24"/>
                <w:lang w:eastAsia="ru-RU"/>
              </w:rPr>
            </w:pPr>
            <w:r w:rsidRPr="005C2A01">
              <w:rPr>
                <w:rFonts w:ascii="Times New Roman" w:eastAsia="Calibri" w:hAnsi="Times New Roman" w:cs="Times New Roman"/>
                <w:sz w:val="24"/>
                <w:szCs w:val="24"/>
                <w:lang w:eastAsia="ru-RU"/>
              </w:rPr>
              <w:t>97,60</w:t>
            </w:r>
          </w:p>
        </w:tc>
      </w:tr>
    </w:tbl>
    <w:p w:rsidR="00055ADB" w:rsidRDefault="00055ADB" w:rsidP="00055ADB">
      <w:pPr>
        <w:shd w:val="clear" w:color="auto" w:fill="FFFFFF"/>
        <w:spacing w:after="0" w:line="360" w:lineRule="auto"/>
        <w:ind w:firstLine="851"/>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В сравнении с прошлым годом наблюдается положительная динамика показателей по труду. Объем производства увеличился на 1,46</w:t>
      </w:r>
      <w:r w:rsidR="0061496F">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 среднесписочная численность увеличилась на 2 человека (0,55</w:t>
      </w:r>
      <w:r w:rsidR="0061496F">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 а также фонд заработной платы увеличен на 162 тыс</w:t>
      </w:r>
      <w:proofErr w:type="gramStart"/>
      <w:r>
        <w:rPr>
          <w:rFonts w:ascii="Times New Roman" w:eastAsia="Calibri" w:hAnsi="Times New Roman" w:cs="Times New Roman"/>
          <w:color w:val="000000"/>
          <w:sz w:val="28"/>
          <w:szCs w:val="28"/>
          <w:lang w:eastAsia="ru-RU"/>
        </w:rPr>
        <w:t>.р</w:t>
      </w:r>
      <w:proofErr w:type="gramEnd"/>
      <w:r>
        <w:rPr>
          <w:rFonts w:ascii="Times New Roman" w:eastAsia="Calibri" w:hAnsi="Times New Roman" w:cs="Times New Roman"/>
          <w:color w:val="000000"/>
          <w:sz w:val="28"/>
          <w:szCs w:val="28"/>
          <w:lang w:eastAsia="ru-RU"/>
        </w:rPr>
        <w:t>уб. или на 0,74</w:t>
      </w:r>
      <w:r w:rsidR="0061496F">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w:t>
      </w:r>
    </w:p>
    <w:p w:rsidR="00055ADB" w:rsidRDefault="00055ADB" w:rsidP="00055ADB">
      <w:pPr>
        <w:shd w:val="clear" w:color="auto" w:fill="FFFFFF"/>
        <w:spacing w:after="0" w:line="360" w:lineRule="auto"/>
        <w:ind w:firstLine="851"/>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Однако фактические показатели за отчетный год не все имеют положительную динамику отклонения от плана, так, наблюдается увеличение объемов производства, отклонение от плана составило 1,21</w:t>
      </w:r>
      <w:r w:rsidR="0061496F">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 по плану планировалось снижение численности на 2 человека по сравнению с прошлым годом, фактически произошло увеличение. Кроме того, планировалось более значительное увеличение заработной платы по сравнению с прошлым годом, однако, план не выполнен на 2,4</w:t>
      </w:r>
      <w:r w:rsidR="0061496F">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w:t>
      </w:r>
    </w:p>
    <w:tbl>
      <w:tblPr>
        <w:tblW w:w="7800" w:type="dxa"/>
        <w:tblInd w:w="93" w:type="dxa"/>
        <w:tblLook w:val="00A0"/>
      </w:tblPr>
      <w:tblGrid>
        <w:gridCol w:w="3180"/>
        <w:gridCol w:w="1660"/>
        <w:gridCol w:w="1540"/>
        <w:gridCol w:w="1420"/>
      </w:tblGrid>
      <w:tr w:rsidR="00055ADB" w:rsidRPr="00F37C22" w:rsidTr="00C953FB">
        <w:trPr>
          <w:trHeight w:val="315"/>
        </w:trPr>
        <w:tc>
          <w:tcPr>
            <w:tcW w:w="3180"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055ADB" w:rsidRPr="00F37C22" w:rsidRDefault="00055ADB" w:rsidP="00C953FB">
            <w:pPr>
              <w:spacing w:after="0" w:line="240" w:lineRule="auto"/>
              <w:jc w:val="center"/>
              <w:rPr>
                <w:rFonts w:ascii="Times New Roman" w:eastAsia="Calibri" w:hAnsi="Times New Roman" w:cs="Times New Roman"/>
                <w:color w:val="000000"/>
                <w:sz w:val="24"/>
                <w:szCs w:val="24"/>
                <w:lang w:eastAsia="ru-RU"/>
              </w:rPr>
            </w:pPr>
            <w:r w:rsidRPr="00F37C22">
              <w:rPr>
                <w:rFonts w:ascii="Times New Roman" w:eastAsia="Calibri" w:hAnsi="Times New Roman" w:cs="Times New Roman"/>
                <w:color w:val="000000"/>
                <w:sz w:val="24"/>
                <w:szCs w:val="24"/>
                <w:lang w:eastAsia="ru-RU"/>
              </w:rPr>
              <w:lastRenderedPageBreak/>
              <w:t>Показатели</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055ADB" w:rsidRPr="00F37C22" w:rsidRDefault="00055ADB" w:rsidP="00C953FB">
            <w:pPr>
              <w:spacing w:after="0" w:line="240" w:lineRule="auto"/>
              <w:jc w:val="center"/>
              <w:rPr>
                <w:rFonts w:ascii="Times New Roman" w:eastAsia="Calibri" w:hAnsi="Times New Roman" w:cs="Times New Roman"/>
                <w:color w:val="000000"/>
                <w:sz w:val="24"/>
                <w:szCs w:val="24"/>
                <w:lang w:eastAsia="ru-RU"/>
              </w:rPr>
            </w:pPr>
            <w:r w:rsidRPr="00F37C22">
              <w:rPr>
                <w:rFonts w:ascii="Times New Roman" w:eastAsia="Calibri" w:hAnsi="Times New Roman" w:cs="Times New Roman"/>
                <w:color w:val="000000"/>
                <w:sz w:val="24"/>
                <w:szCs w:val="24"/>
                <w:lang w:eastAsia="ru-RU"/>
              </w:rPr>
              <w:t>Прошлый год</w:t>
            </w:r>
          </w:p>
        </w:tc>
        <w:tc>
          <w:tcPr>
            <w:tcW w:w="2960" w:type="dxa"/>
            <w:gridSpan w:val="2"/>
            <w:tcBorders>
              <w:top w:val="single" w:sz="4" w:space="0" w:color="auto"/>
              <w:left w:val="nil"/>
              <w:bottom w:val="single" w:sz="4" w:space="0" w:color="auto"/>
              <w:right w:val="single" w:sz="4" w:space="0" w:color="auto"/>
            </w:tcBorders>
            <w:shd w:val="clear" w:color="auto" w:fill="FFFFFF"/>
            <w:vAlign w:val="bottom"/>
          </w:tcPr>
          <w:p w:rsidR="00055ADB" w:rsidRPr="00F37C22" w:rsidRDefault="00055ADB" w:rsidP="00C953FB">
            <w:pPr>
              <w:spacing w:after="0" w:line="240" w:lineRule="auto"/>
              <w:jc w:val="center"/>
              <w:rPr>
                <w:rFonts w:ascii="Times New Roman" w:eastAsia="Calibri" w:hAnsi="Times New Roman" w:cs="Times New Roman"/>
                <w:color w:val="000000"/>
                <w:sz w:val="24"/>
                <w:szCs w:val="24"/>
                <w:lang w:eastAsia="ru-RU"/>
              </w:rPr>
            </w:pPr>
            <w:r w:rsidRPr="00F37C22">
              <w:rPr>
                <w:rFonts w:ascii="Times New Roman" w:eastAsia="Calibri" w:hAnsi="Times New Roman" w:cs="Times New Roman"/>
                <w:color w:val="000000"/>
                <w:sz w:val="24"/>
                <w:szCs w:val="24"/>
                <w:lang w:eastAsia="ru-RU"/>
              </w:rPr>
              <w:t>Отчетный год</w:t>
            </w:r>
          </w:p>
        </w:tc>
      </w:tr>
      <w:tr w:rsidR="00055ADB" w:rsidRPr="00F37C22" w:rsidTr="00C953FB">
        <w:trPr>
          <w:trHeight w:val="315"/>
        </w:trPr>
        <w:tc>
          <w:tcPr>
            <w:tcW w:w="3180" w:type="dxa"/>
            <w:vMerge/>
            <w:tcBorders>
              <w:top w:val="single" w:sz="4" w:space="0" w:color="auto"/>
              <w:left w:val="single" w:sz="4" w:space="0" w:color="auto"/>
              <w:bottom w:val="single" w:sz="4" w:space="0" w:color="auto"/>
              <w:right w:val="single" w:sz="4" w:space="0" w:color="auto"/>
            </w:tcBorders>
            <w:vAlign w:val="center"/>
          </w:tcPr>
          <w:p w:rsidR="00055ADB" w:rsidRPr="00F37C22" w:rsidRDefault="00055ADB" w:rsidP="00C953FB">
            <w:pPr>
              <w:spacing w:after="0" w:line="240" w:lineRule="auto"/>
              <w:rPr>
                <w:rFonts w:ascii="Times New Roman" w:eastAsia="Calibri" w:hAnsi="Times New Roman" w:cs="Times New Roman"/>
                <w:color w:val="000000"/>
                <w:sz w:val="24"/>
                <w:szCs w:val="24"/>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tcPr>
          <w:p w:rsidR="00055ADB" w:rsidRPr="00F37C22" w:rsidRDefault="00055ADB" w:rsidP="00C953FB">
            <w:pPr>
              <w:spacing w:after="0" w:line="240" w:lineRule="auto"/>
              <w:rPr>
                <w:rFonts w:ascii="Times New Roman" w:eastAsia="Calibri" w:hAnsi="Times New Roman" w:cs="Times New Roman"/>
                <w:color w:val="000000"/>
                <w:sz w:val="24"/>
                <w:szCs w:val="24"/>
                <w:lang w:eastAsia="ru-RU"/>
              </w:rPr>
            </w:pPr>
          </w:p>
        </w:tc>
        <w:tc>
          <w:tcPr>
            <w:tcW w:w="1540" w:type="dxa"/>
            <w:tcBorders>
              <w:top w:val="nil"/>
              <w:left w:val="nil"/>
              <w:bottom w:val="single" w:sz="4" w:space="0" w:color="auto"/>
              <w:right w:val="single" w:sz="4" w:space="0" w:color="auto"/>
            </w:tcBorders>
            <w:shd w:val="clear" w:color="auto" w:fill="FFFFFF"/>
            <w:vAlign w:val="bottom"/>
          </w:tcPr>
          <w:p w:rsidR="00055ADB" w:rsidRPr="00F37C22" w:rsidRDefault="00055ADB" w:rsidP="00C953FB">
            <w:pPr>
              <w:spacing w:after="0" w:line="240" w:lineRule="auto"/>
              <w:jc w:val="center"/>
              <w:rPr>
                <w:rFonts w:ascii="Times New Roman" w:eastAsia="Calibri" w:hAnsi="Times New Roman" w:cs="Times New Roman"/>
                <w:color w:val="000000"/>
                <w:sz w:val="24"/>
                <w:szCs w:val="24"/>
                <w:lang w:eastAsia="ru-RU"/>
              </w:rPr>
            </w:pPr>
            <w:r w:rsidRPr="00F37C22">
              <w:rPr>
                <w:rFonts w:ascii="Times New Roman" w:eastAsia="Calibri" w:hAnsi="Times New Roman" w:cs="Times New Roman"/>
                <w:color w:val="000000"/>
                <w:sz w:val="24"/>
                <w:szCs w:val="24"/>
                <w:lang w:eastAsia="ru-RU"/>
              </w:rPr>
              <w:t>план</w:t>
            </w:r>
          </w:p>
        </w:tc>
        <w:tc>
          <w:tcPr>
            <w:tcW w:w="1420" w:type="dxa"/>
            <w:tcBorders>
              <w:top w:val="nil"/>
              <w:left w:val="nil"/>
              <w:bottom w:val="single" w:sz="4" w:space="0" w:color="auto"/>
              <w:right w:val="single" w:sz="4" w:space="0" w:color="auto"/>
            </w:tcBorders>
            <w:shd w:val="clear" w:color="auto" w:fill="FFFFFF"/>
            <w:vAlign w:val="bottom"/>
          </w:tcPr>
          <w:p w:rsidR="00055ADB" w:rsidRPr="00F37C22" w:rsidRDefault="00055ADB" w:rsidP="00C953FB">
            <w:pPr>
              <w:spacing w:after="0" w:line="240" w:lineRule="auto"/>
              <w:jc w:val="center"/>
              <w:rPr>
                <w:rFonts w:ascii="Times New Roman" w:eastAsia="Calibri" w:hAnsi="Times New Roman" w:cs="Times New Roman"/>
                <w:color w:val="000000"/>
                <w:sz w:val="24"/>
                <w:szCs w:val="24"/>
                <w:lang w:eastAsia="ru-RU"/>
              </w:rPr>
            </w:pPr>
            <w:r w:rsidRPr="00F37C22">
              <w:rPr>
                <w:rFonts w:ascii="Times New Roman" w:eastAsia="Calibri" w:hAnsi="Times New Roman" w:cs="Times New Roman"/>
                <w:color w:val="000000"/>
                <w:sz w:val="24"/>
                <w:szCs w:val="24"/>
                <w:lang w:eastAsia="ru-RU"/>
              </w:rPr>
              <w:t>факт</w:t>
            </w:r>
          </w:p>
        </w:tc>
      </w:tr>
      <w:tr w:rsidR="00055ADB" w:rsidRPr="00F37C22" w:rsidTr="00C953FB">
        <w:trPr>
          <w:trHeight w:val="315"/>
        </w:trPr>
        <w:tc>
          <w:tcPr>
            <w:tcW w:w="3180" w:type="dxa"/>
            <w:tcBorders>
              <w:top w:val="nil"/>
              <w:left w:val="single" w:sz="4" w:space="0" w:color="auto"/>
              <w:bottom w:val="single" w:sz="4" w:space="0" w:color="auto"/>
              <w:right w:val="single" w:sz="4" w:space="0" w:color="auto"/>
            </w:tcBorders>
            <w:shd w:val="clear" w:color="auto" w:fill="FFFFFF"/>
            <w:vAlign w:val="bottom"/>
          </w:tcPr>
          <w:p w:rsidR="00055ADB" w:rsidRPr="00F37C22" w:rsidRDefault="00055ADB" w:rsidP="00C953FB">
            <w:pPr>
              <w:spacing w:after="0" w:line="240" w:lineRule="auto"/>
              <w:rPr>
                <w:rFonts w:ascii="Times New Roman" w:eastAsia="Calibri" w:hAnsi="Times New Roman" w:cs="Times New Roman"/>
                <w:color w:val="000000"/>
                <w:sz w:val="24"/>
                <w:szCs w:val="24"/>
                <w:lang w:eastAsia="ru-RU"/>
              </w:rPr>
            </w:pPr>
            <w:r w:rsidRPr="00F37C22">
              <w:rPr>
                <w:rFonts w:ascii="Times New Roman" w:eastAsia="Calibri" w:hAnsi="Times New Roman" w:cs="Times New Roman"/>
                <w:color w:val="000000"/>
                <w:sz w:val="24"/>
                <w:szCs w:val="24"/>
                <w:lang w:eastAsia="ru-RU"/>
              </w:rPr>
              <w:t>Средняя заработная плата</w:t>
            </w:r>
          </w:p>
        </w:tc>
        <w:tc>
          <w:tcPr>
            <w:tcW w:w="1660" w:type="dxa"/>
            <w:tcBorders>
              <w:top w:val="nil"/>
              <w:left w:val="nil"/>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jc w:val="right"/>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60</w:t>
            </w:r>
          </w:p>
        </w:tc>
        <w:tc>
          <w:tcPr>
            <w:tcW w:w="1540" w:type="dxa"/>
            <w:tcBorders>
              <w:top w:val="nil"/>
              <w:left w:val="nil"/>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jc w:val="right"/>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63</w:t>
            </w:r>
          </w:p>
        </w:tc>
        <w:tc>
          <w:tcPr>
            <w:tcW w:w="1420" w:type="dxa"/>
            <w:tcBorders>
              <w:top w:val="nil"/>
              <w:left w:val="nil"/>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jc w:val="right"/>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61</w:t>
            </w:r>
          </w:p>
        </w:tc>
      </w:tr>
      <w:tr w:rsidR="00055ADB" w:rsidRPr="00F37C22" w:rsidTr="00C953FB">
        <w:trPr>
          <w:trHeight w:val="315"/>
        </w:trPr>
        <w:tc>
          <w:tcPr>
            <w:tcW w:w="3180" w:type="dxa"/>
            <w:tcBorders>
              <w:top w:val="nil"/>
              <w:left w:val="single" w:sz="4" w:space="0" w:color="auto"/>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Производительность труда</w:t>
            </w:r>
          </w:p>
        </w:tc>
        <w:tc>
          <w:tcPr>
            <w:tcW w:w="1660" w:type="dxa"/>
            <w:tcBorders>
              <w:top w:val="nil"/>
              <w:left w:val="nil"/>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jc w:val="right"/>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241</w:t>
            </w:r>
          </w:p>
        </w:tc>
        <w:tc>
          <w:tcPr>
            <w:tcW w:w="1540" w:type="dxa"/>
            <w:tcBorders>
              <w:top w:val="nil"/>
              <w:left w:val="nil"/>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jc w:val="right"/>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243</w:t>
            </w:r>
          </w:p>
        </w:tc>
        <w:tc>
          <w:tcPr>
            <w:tcW w:w="1420" w:type="dxa"/>
            <w:tcBorders>
              <w:top w:val="nil"/>
              <w:left w:val="nil"/>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jc w:val="right"/>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243</w:t>
            </w:r>
          </w:p>
        </w:tc>
      </w:tr>
    </w:tbl>
    <w:p w:rsidR="00055ADB" w:rsidRDefault="00055ADB" w:rsidP="00055ADB">
      <w:pPr>
        <w:shd w:val="clear" w:color="auto" w:fill="FFFFFF"/>
        <w:spacing w:before="100" w:beforeAutospacing="1" w:after="100" w:afterAutospacing="1" w:line="360" w:lineRule="auto"/>
        <w:ind w:left="566"/>
        <w:rPr>
          <w:rFonts w:ascii="Times New Roman" w:eastAsia="Calibri" w:hAnsi="Times New Roman" w:cs="Times New Roman"/>
          <w:color w:val="000000"/>
          <w:sz w:val="28"/>
          <w:szCs w:val="28"/>
          <w:lang w:eastAsia="ru-RU"/>
        </w:rPr>
      </w:pPr>
    </w:p>
    <w:tbl>
      <w:tblPr>
        <w:tblW w:w="8115" w:type="dxa"/>
        <w:tblInd w:w="93" w:type="dxa"/>
        <w:tblLook w:val="0000"/>
      </w:tblPr>
      <w:tblGrid>
        <w:gridCol w:w="5955"/>
        <w:gridCol w:w="2160"/>
      </w:tblGrid>
      <w:tr w:rsidR="00055ADB" w:rsidRPr="00F37C22" w:rsidTr="00C953FB">
        <w:trPr>
          <w:trHeight w:val="276"/>
        </w:trPr>
        <w:tc>
          <w:tcPr>
            <w:tcW w:w="8115"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055ADB" w:rsidRPr="00F37C22" w:rsidRDefault="00055ADB" w:rsidP="00C953FB">
            <w:pPr>
              <w:spacing w:after="0" w:line="240" w:lineRule="auto"/>
              <w:jc w:val="center"/>
              <w:rPr>
                <w:rFonts w:ascii="Times New Roman" w:eastAsia="Calibri" w:hAnsi="Times New Roman" w:cs="Times New Roman"/>
                <w:color w:val="000000"/>
                <w:sz w:val="24"/>
                <w:szCs w:val="24"/>
                <w:lang w:eastAsia="ru-RU"/>
              </w:rPr>
            </w:pPr>
            <w:r w:rsidRPr="00F37C22">
              <w:rPr>
                <w:rFonts w:ascii="Times New Roman" w:eastAsia="Calibri" w:hAnsi="Times New Roman" w:cs="Times New Roman"/>
                <w:color w:val="000000"/>
                <w:sz w:val="24"/>
                <w:szCs w:val="24"/>
                <w:lang w:eastAsia="ru-RU"/>
              </w:rPr>
              <w:t>Показатели</w:t>
            </w:r>
          </w:p>
        </w:tc>
      </w:tr>
      <w:tr w:rsidR="00055ADB" w:rsidRPr="00F37C22" w:rsidTr="00C953FB">
        <w:trPr>
          <w:trHeight w:val="276"/>
        </w:trPr>
        <w:tc>
          <w:tcPr>
            <w:tcW w:w="8115" w:type="dxa"/>
            <w:gridSpan w:val="2"/>
            <w:vMerge/>
            <w:tcBorders>
              <w:top w:val="single" w:sz="4" w:space="0" w:color="auto"/>
              <w:left w:val="single" w:sz="4" w:space="0" w:color="auto"/>
              <w:bottom w:val="single" w:sz="4" w:space="0" w:color="auto"/>
              <w:right w:val="single" w:sz="4" w:space="0" w:color="auto"/>
            </w:tcBorders>
            <w:vAlign w:val="center"/>
          </w:tcPr>
          <w:p w:rsidR="00055ADB" w:rsidRPr="00F37C22" w:rsidRDefault="00055ADB" w:rsidP="00C953FB">
            <w:pPr>
              <w:spacing w:after="0" w:line="240" w:lineRule="auto"/>
              <w:rPr>
                <w:rFonts w:ascii="Times New Roman" w:eastAsia="Calibri" w:hAnsi="Times New Roman" w:cs="Times New Roman"/>
                <w:color w:val="000000"/>
                <w:sz w:val="24"/>
                <w:szCs w:val="24"/>
                <w:lang w:eastAsia="ru-RU"/>
              </w:rPr>
            </w:pPr>
          </w:p>
        </w:tc>
      </w:tr>
      <w:tr w:rsidR="00055ADB" w:rsidRPr="00F37C22" w:rsidTr="00C953FB">
        <w:trPr>
          <w:trHeight w:val="255"/>
        </w:trPr>
        <w:tc>
          <w:tcPr>
            <w:tcW w:w="5955" w:type="dxa"/>
            <w:tcBorders>
              <w:top w:val="nil"/>
              <w:left w:val="single" w:sz="4" w:space="0" w:color="auto"/>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 xml:space="preserve">Влияние изменения численности </w:t>
            </w:r>
            <w:proofErr w:type="gramStart"/>
            <w:r w:rsidRPr="00F37C22">
              <w:rPr>
                <w:rFonts w:ascii="Times New Roman" w:eastAsia="Calibri" w:hAnsi="Times New Roman" w:cs="Times New Roman"/>
                <w:sz w:val="24"/>
                <w:szCs w:val="24"/>
                <w:lang w:eastAsia="ru-RU"/>
              </w:rPr>
              <w:t>работающих</w:t>
            </w:r>
            <w:proofErr w:type="gramEnd"/>
          </w:p>
        </w:tc>
        <w:tc>
          <w:tcPr>
            <w:tcW w:w="2160" w:type="dxa"/>
            <w:tcBorders>
              <w:top w:val="nil"/>
              <w:left w:val="nil"/>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jc w:val="right"/>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-795</w:t>
            </w:r>
          </w:p>
        </w:tc>
      </w:tr>
      <w:tr w:rsidR="00055ADB" w:rsidRPr="00F37C22" w:rsidTr="00C953FB">
        <w:trPr>
          <w:trHeight w:val="315"/>
        </w:trPr>
        <w:tc>
          <w:tcPr>
            <w:tcW w:w="5955" w:type="dxa"/>
            <w:tcBorders>
              <w:top w:val="nil"/>
              <w:left w:val="single" w:sz="4" w:space="0" w:color="auto"/>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Влияние изменения объема производства</w:t>
            </w:r>
          </w:p>
        </w:tc>
        <w:tc>
          <w:tcPr>
            <w:tcW w:w="2160" w:type="dxa"/>
            <w:tcBorders>
              <w:top w:val="nil"/>
              <w:left w:val="nil"/>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jc w:val="right"/>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266</w:t>
            </w:r>
          </w:p>
        </w:tc>
      </w:tr>
      <w:tr w:rsidR="00055ADB" w:rsidRPr="00F37C22" w:rsidTr="00C953FB">
        <w:trPr>
          <w:trHeight w:val="315"/>
        </w:trPr>
        <w:tc>
          <w:tcPr>
            <w:tcW w:w="5955" w:type="dxa"/>
            <w:tcBorders>
              <w:top w:val="nil"/>
              <w:left w:val="single" w:sz="4" w:space="0" w:color="auto"/>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Влияние производительности труда</w:t>
            </w:r>
          </w:p>
        </w:tc>
        <w:tc>
          <w:tcPr>
            <w:tcW w:w="2160" w:type="dxa"/>
            <w:tcBorders>
              <w:top w:val="nil"/>
              <w:left w:val="nil"/>
              <w:bottom w:val="single" w:sz="4" w:space="0" w:color="auto"/>
              <w:right w:val="single" w:sz="4" w:space="0" w:color="auto"/>
            </w:tcBorders>
            <w:shd w:val="clear" w:color="auto" w:fill="auto"/>
            <w:noWrap/>
            <w:vAlign w:val="bottom"/>
          </w:tcPr>
          <w:p w:rsidR="00055ADB" w:rsidRPr="00F37C22" w:rsidRDefault="00055ADB" w:rsidP="00C953FB">
            <w:pPr>
              <w:spacing w:after="0" w:line="240" w:lineRule="auto"/>
              <w:jc w:val="right"/>
              <w:rPr>
                <w:rFonts w:ascii="Times New Roman" w:eastAsia="Calibri" w:hAnsi="Times New Roman" w:cs="Times New Roman"/>
                <w:sz w:val="24"/>
                <w:szCs w:val="24"/>
                <w:lang w:eastAsia="ru-RU"/>
              </w:rPr>
            </w:pPr>
            <w:r w:rsidRPr="00F37C22">
              <w:rPr>
                <w:rFonts w:ascii="Times New Roman" w:eastAsia="Calibri" w:hAnsi="Times New Roman" w:cs="Times New Roman"/>
                <w:sz w:val="24"/>
                <w:szCs w:val="24"/>
                <w:lang w:eastAsia="ru-RU"/>
              </w:rPr>
              <w:t>22</w:t>
            </w:r>
          </w:p>
        </w:tc>
      </w:tr>
    </w:tbl>
    <w:p w:rsidR="00055ADB" w:rsidRDefault="00055ADB" w:rsidP="00055ADB">
      <w:pPr>
        <w:pStyle w:val="a8"/>
        <w:shd w:val="clear" w:color="auto" w:fill="FFFFFF"/>
        <w:spacing w:before="75" w:beforeAutospacing="0" w:after="75" w:afterAutospacing="0" w:line="293" w:lineRule="atLeast"/>
        <w:textAlignment w:val="baseline"/>
        <w:rPr>
          <w:rFonts w:ascii="Arial" w:hAnsi="Arial" w:cs="Arial"/>
          <w:color w:val="555555"/>
          <w:sz w:val="20"/>
          <w:szCs w:val="20"/>
        </w:rPr>
      </w:pPr>
    </w:p>
    <w:p w:rsidR="00055ADB" w:rsidRPr="00C31D24" w:rsidRDefault="00055ADB" w:rsidP="00055ADB">
      <w:pPr>
        <w:shd w:val="clear" w:color="auto" w:fill="FFFFFF"/>
        <w:spacing w:after="0" w:line="360" w:lineRule="auto"/>
        <w:ind w:firstLine="851"/>
        <w:jc w:val="both"/>
        <w:rPr>
          <w:rFonts w:ascii="Times New Roman" w:eastAsia="Calibri" w:hAnsi="Times New Roman" w:cs="Times New Roman"/>
          <w:color w:val="000000"/>
          <w:sz w:val="28"/>
          <w:szCs w:val="28"/>
          <w:lang w:eastAsia="ru-RU"/>
        </w:rPr>
      </w:pPr>
      <w:r w:rsidRPr="00C31D24">
        <w:rPr>
          <w:rFonts w:ascii="Times New Roman" w:eastAsia="Calibri" w:hAnsi="Times New Roman" w:cs="Times New Roman"/>
          <w:color w:val="000000"/>
          <w:sz w:val="28"/>
          <w:szCs w:val="28"/>
          <w:lang w:eastAsia="ru-RU"/>
        </w:rPr>
        <w:t xml:space="preserve">Несмотря на то, что план по производству и реализации продукции был </w:t>
      </w:r>
      <w:proofErr w:type="gramStart"/>
      <w:r w:rsidRPr="00C31D24">
        <w:rPr>
          <w:rFonts w:ascii="Times New Roman" w:eastAsia="Calibri" w:hAnsi="Times New Roman" w:cs="Times New Roman"/>
          <w:color w:val="000000"/>
          <w:sz w:val="28"/>
          <w:szCs w:val="28"/>
          <w:lang w:eastAsia="ru-RU"/>
        </w:rPr>
        <w:t>выполнен по фонду оплаты труда в отчетном году получена</w:t>
      </w:r>
      <w:proofErr w:type="gramEnd"/>
      <w:r w:rsidRPr="00C31D24">
        <w:rPr>
          <w:rFonts w:ascii="Times New Roman" w:eastAsia="Calibri" w:hAnsi="Times New Roman" w:cs="Times New Roman"/>
          <w:color w:val="000000"/>
          <w:sz w:val="28"/>
          <w:szCs w:val="28"/>
          <w:lang w:eastAsia="ru-RU"/>
        </w:rPr>
        <w:t xml:space="preserve"> экономия на 2,4</w:t>
      </w:r>
      <w:r w:rsidR="0061496F">
        <w:rPr>
          <w:rFonts w:ascii="Times New Roman" w:eastAsia="Calibri" w:hAnsi="Times New Roman" w:cs="Times New Roman"/>
          <w:color w:val="000000"/>
          <w:sz w:val="28"/>
          <w:szCs w:val="28"/>
          <w:lang w:eastAsia="ru-RU"/>
        </w:rPr>
        <w:t xml:space="preserve"> </w:t>
      </w:r>
      <w:r w:rsidRPr="00C31D24">
        <w:rPr>
          <w:rFonts w:ascii="Times New Roman" w:eastAsia="Calibri" w:hAnsi="Times New Roman" w:cs="Times New Roman"/>
          <w:color w:val="000000"/>
          <w:sz w:val="28"/>
          <w:szCs w:val="28"/>
          <w:lang w:eastAsia="ru-RU"/>
        </w:rPr>
        <w:t>%, причиной этого является незначительное снижение средней заработной платы одного работающего в сравнении с планом.</w:t>
      </w:r>
    </w:p>
    <w:p w:rsidR="00055ADB" w:rsidRDefault="00055ADB"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055ADB" w:rsidRDefault="00055ADB"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055ADB" w:rsidRDefault="00055ADB"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055ADB" w:rsidRDefault="00055ADB"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055ADB" w:rsidRDefault="00055ADB"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E00A2A" w:rsidRDefault="00E00A2A"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E00A2A" w:rsidRDefault="00E00A2A"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E00A2A" w:rsidRDefault="00E00A2A"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E00A2A" w:rsidRDefault="00E00A2A"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E00A2A" w:rsidRDefault="00E00A2A"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E00A2A" w:rsidRDefault="00E00A2A"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E00A2A" w:rsidRDefault="00E00A2A"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E00A2A" w:rsidRDefault="00E00A2A"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E00A2A" w:rsidRPr="00E00A2A" w:rsidRDefault="00E00A2A" w:rsidP="001C3E4A">
      <w:pPr>
        <w:pStyle w:val="1"/>
        <w:spacing w:before="0" w:after="0" w:line="360" w:lineRule="auto"/>
        <w:ind w:firstLine="709"/>
        <w:jc w:val="center"/>
        <w:rPr>
          <w:rFonts w:ascii="Times New Roman" w:hAnsi="Times New Roman" w:cs="Times New Roman"/>
          <w:sz w:val="28"/>
          <w:szCs w:val="28"/>
        </w:rPr>
      </w:pPr>
      <w:r w:rsidRPr="00E00A2A">
        <w:rPr>
          <w:rFonts w:ascii="Times New Roman" w:hAnsi="Times New Roman" w:cs="Times New Roman"/>
          <w:sz w:val="28"/>
          <w:szCs w:val="28"/>
        </w:rPr>
        <w:lastRenderedPageBreak/>
        <w:t>Список использованной литературы</w:t>
      </w:r>
    </w:p>
    <w:p w:rsidR="00E00A2A" w:rsidRPr="00E00A2A" w:rsidRDefault="00E00A2A" w:rsidP="00E00A2A">
      <w:pPr>
        <w:spacing w:after="0" w:line="360" w:lineRule="auto"/>
        <w:ind w:firstLine="709"/>
        <w:jc w:val="both"/>
        <w:rPr>
          <w:rFonts w:ascii="Times New Roman" w:hAnsi="Times New Roman" w:cs="Times New Roman"/>
          <w:b/>
          <w:bCs/>
          <w:sz w:val="28"/>
          <w:szCs w:val="28"/>
        </w:rPr>
      </w:pPr>
    </w:p>
    <w:p w:rsidR="009012E0" w:rsidRPr="0061496F" w:rsidRDefault="009012E0" w:rsidP="0061496F">
      <w:pPr>
        <w:pStyle w:val="ab"/>
        <w:numPr>
          <w:ilvl w:val="0"/>
          <w:numId w:val="9"/>
        </w:numPr>
        <w:spacing w:after="0" w:line="360" w:lineRule="auto"/>
        <w:ind w:left="426" w:hanging="426"/>
        <w:jc w:val="both"/>
        <w:rPr>
          <w:rFonts w:ascii="Times New Roman" w:hAnsi="Times New Roman" w:cs="Times New Roman"/>
          <w:sz w:val="28"/>
          <w:szCs w:val="28"/>
        </w:rPr>
      </w:pPr>
      <w:r w:rsidRPr="0061496F">
        <w:rPr>
          <w:rFonts w:ascii="Times New Roman" w:hAnsi="Times New Roman" w:cs="Times New Roman"/>
          <w:sz w:val="28"/>
          <w:szCs w:val="28"/>
        </w:rPr>
        <w:t xml:space="preserve">Анализ финансовой отчетности: учебник / под ред. М.А. Вахрушиной, Н.С. </w:t>
      </w:r>
      <w:proofErr w:type="spellStart"/>
      <w:r w:rsidRPr="0061496F">
        <w:rPr>
          <w:rFonts w:ascii="Times New Roman" w:hAnsi="Times New Roman" w:cs="Times New Roman"/>
          <w:sz w:val="28"/>
          <w:szCs w:val="28"/>
        </w:rPr>
        <w:t>Пласковой</w:t>
      </w:r>
      <w:proofErr w:type="spellEnd"/>
      <w:r w:rsidRPr="0061496F">
        <w:rPr>
          <w:rFonts w:ascii="Times New Roman" w:hAnsi="Times New Roman" w:cs="Times New Roman"/>
          <w:sz w:val="28"/>
          <w:szCs w:val="28"/>
        </w:rPr>
        <w:t>. – М.: Вузовский учебник, 2007.</w:t>
      </w:r>
    </w:p>
    <w:p w:rsidR="009012E0" w:rsidRPr="00D17766" w:rsidRDefault="009012E0" w:rsidP="0061496F">
      <w:pPr>
        <w:pStyle w:val="ab"/>
        <w:numPr>
          <w:ilvl w:val="0"/>
          <w:numId w:val="9"/>
        </w:numPr>
        <w:spacing w:after="0" w:line="360" w:lineRule="auto"/>
        <w:ind w:left="426" w:hanging="426"/>
        <w:jc w:val="both"/>
        <w:rPr>
          <w:rFonts w:ascii="Times New Roman" w:hAnsi="Times New Roman" w:cs="Times New Roman"/>
          <w:iCs/>
          <w:sz w:val="28"/>
          <w:szCs w:val="28"/>
        </w:rPr>
      </w:pPr>
      <w:r w:rsidRPr="00D17766">
        <w:rPr>
          <w:rFonts w:ascii="Times New Roman" w:hAnsi="Times New Roman" w:cs="Times New Roman"/>
          <w:iCs/>
          <w:sz w:val="28"/>
          <w:szCs w:val="28"/>
        </w:rPr>
        <w:t xml:space="preserve">Гиляровская Л.Т, Д.В.Лысенко, </w:t>
      </w:r>
      <w:proofErr w:type="spellStart"/>
      <w:r w:rsidRPr="00D17766">
        <w:rPr>
          <w:rFonts w:ascii="Times New Roman" w:hAnsi="Times New Roman" w:cs="Times New Roman"/>
          <w:iCs/>
          <w:sz w:val="28"/>
          <w:szCs w:val="28"/>
        </w:rPr>
        <w:t>Д.А.Ендовицкий</w:t>
      </w:r>
      <w:proofErr w:type="spellEnd"/>
      <w:r w:rsidRPr="00D17766">
        <w:rPr>
          <w:rFonts w:ascii="Times New Roman" w:hAnsi="Times New Roman" w:cs="Times New Roman"/>
          <w:iCs/>
          <w:sz w:val="28"/>
          <w:szCs w:val="28"/>
        </w:rPr>
        <w:t>. Комплексный экономический анализ хозяйственной деятельности: учеб</w:t>
      </w:r>
      <w:proofErr w:type="gramStart"/>
      <w:r w:rsidRPr="00D17766">
        <w:rPr>
          <w:rFonts w:ascii="Times New Roman" w:hAnsi="Times New Roman" w:cs="Times New Roman"/>
          <w:iCs/>
          <w:sz w:val="28"/>
          <w:szCs w:val="28"/>
        </w:rPr>
        <w:t>.</w:t>
      </w:r>
      <w:proofErr w:type="gramEnd"/>
      <w:r w:rsidRPr="00D17766">
        <w:rPr>
          <w:rFonts w:ascii="Times New Roman" w:hAnsi="Times New Roman" w:cs="Times New Roman"/>
          <w:iCs/>
          <w:sz w:val="28"/>
          <w:szCs w:val="28"/>
        </w:rPr>
        <w:t xml:space="preserve"> </w:t>
      </w:r>
      <w:proofErr w:type="gramStart"/>
      <w:r w:rsidRPr="00D17766">
        <w:rPr>
          <w:rFonts w:ascii="Times New Roman" w:hAnsi="Times New Roman" w:cs="Times New Roman"/>
          <w:iCs/>
          <w:sz w:val="28"/>
          <w:szCs w:val="28"/>
        </w:rPr>
        <w:t>д</w:t>
      </w:r>
      <w:proofErr w:type="gramEnd"/>
      <w:r w:rsidRPr="00D17766">
        <w:rPr>
          <w:rFonts w:ascii="Times New Roman" w:hAnsi="Times New Roman" w:cs="Times New Roman"/>
          <w:iCs/>
          <w:sz w:val="28"/>
          <w:szCs w:val="28"/>
        </w:rPr>
        <w:t>ля студентов вузов. М.</w:t>
      </w:r>
      <w:proofErr w:type="gramStart"/>
      <w:r w:rsidRPr="00D17766">
        <w:rPr>
          <w:rFonts w:ascii="Times New Roman" w:hAnsi="Times New Roman" w:cs="Times New Roman"/>
          <w:iCs/>
          <w:sz w:val="28"/>
          <w:szCs w:val="28"/>
        </w:rPr>
        <w:t xml:space="preserve"> :</w:t>
      </w:r>
      <w:proofErr w:type="gramEnd"/>
      <w:r w:rsidRPr="00D17766">
        <w:rPr>
          <w:rFonts w:ascii="Times New Roman" w:hAnsi="Times New Roman" w:cs="Times New Roman"/>
          <w:iCs/>
          <w:sz w:val="28"/>
          <w:szCs w:val="28"/>
        </w:rPr>
        <w:t xml:space="preserve"> Проспект : [</w:t>
      </w:r>
      <w:proofErr w:type="spellStart"/>
      <w:r w:rsidRPr="00D17766">
        <w:rPr>
          <w:rFonts w:ascii="Times New Roman" w:hAnsi="Times New Roman" w:cs="Times New Roman"/>
          <w:iCs/>
          <w:sz w:val="28"/>
          <w:szCs w:val="28"/>
        </w:rPr>
        <w:t>Велби</w:t>
      </w:r>
      <w:proofErr w:type="spellEnd"/>
      <w:r w:rsidRPr="00D17766">
        <w:rPr>
          <w:rFonts w:ascii="Times New Roman" w:hAnsi="Times New Roman" w:cs="Times New Roman"/>
          <w:iCs/>
          <w:sz w:val="28"/>
          <w:szCs w:val="28"/>
        </w:rPr>
        <w:t xml:space="preserve">], 2008. </w:t>
      </w:r>
    </w:p>
    <w:p w:rsidR="009012E0" w:rsidRPr="00D17766" w:rsidRDefault="009012E0" w:rsidP="0061496F">
      <w:pPr>
        <w:pStyle w:val="ab"/>
        <w:numPr>
          <w:ilvl w:val="0"/>
          <w:numId w:val="9"/>
        </w:numPr>
        <w:spacing w:after="0" w:line="360" w:lineRule="auto"/>
        <w:ind w:left="426" w:hanging="426"/>
        <w:jc w:val="both"/>
        <w:rPr>
          <w:rFonts w:ascii="Times New Roman" w:hAnsi="Times New Roman" w:cs="Times New Roman"/>
          <w:iCs/>
          <w:sz w:val="28"/>
          <w:szCs w:val="28"/>
        </w:rPr>
      </w:pPr>
      <w:r w:rsidRPr="00D17766">
        <w:rPr>
          <w:rFonts w:ascii="Times New Roman" w:hAnsi="Times New Roman" w:cs="Times New Roman"/>
          <w:iCs/>
          <w:sz w:val="28"/>
          <w:szCs w:val="28"/>
        </w:rPr>
        <w:t>Орлова Т.М. Практикум по комплексному экономическому анализу хозяйственной деятельности. М.: КНОРУС, 2010.</w:t>
      </w:r>
    </w:p>
    <w:p w:rsidR="009012E0" w:rsidRPr="00D17766" w:rsidRDefault="009012E0" w:rsidP="0061496F">
      <w:pPr>
        <w:pStyle w:val="ab"/>
        <w:numPr>
          <w:ilvl w:val="0"/>
          <w:numId w:val="9"/>
        </w:numPr>
        <w:spacing w:after="0" w:line="360" w:lineRule="auto"/>
        <w:ind w:left="426" w:hanging="426"/>
        <w:jc w:val="both"/>
        <w:rPr>
          <w:rFonts w:ascii="Times New Roman" w:hAnsi="Times New Roman" w:cs="Times New Roman"/>
          <w:sz w:val="28"/>
          <w:szCs w:val="28"/>
        </w:rPr>
      </w:pPr>
      <w:r w:rsidRPr="00D17766">
        <w:rPr>
          <w:rFonts w:ascii="Times New Roman" w:hAnsi="Times New Roman" w:cs="Times New Roman"/>
          <w:sz w:val="28"/>
          <w:szCs w:val="28"/>
        </w:rPr>
        <w:t xml:space="preserve">Савицкая Г.В.Экономический анализ – 11-е изд., </w:t>
      </w:r>
      <w:proofErr w:type="spellStart"/>
      <w:r w:rsidRPr="00D17766">
        <w:rPr>
          <w:rFonts w:ascii="Times New Roman" w:hAnsi="Times New Roman" w:cs="Times New Roman"/>
          <w:sz w:val="28"/>
          <w:szCs w:val="28"/>
        </w:rPr>
        <w:t>испр</w:t>
      </w:r>
      <w:proofErr w:type="spellEnd"/>
      <w:r w:rsidRPr="00D17766">
        <w:rPr>
          <w:rFonts w:ascii="Times New Roman" w:hAnsi="Times New Roman" w:cs="Times New Roman"/>
          <w:sz w:val="28"/>
          <w:szCs w:val="28"/>
        </w:rPr>
        <w:t xml:space="preserve">. и доп. – М.: Новое знание, 2005. </w:t>
      </w:r>
    </w:p>
    <w:p w:rsidR="009012E0" w:rsidRPr="00D17766" w:rsidRDefault="009012E0" w:rsidP="0061496F">
      <w:pPr>
        <w:pStyle w:val="ab"/>
        <w:numPr>
          <w:ilvl w:val="0"/>
          <w:numId w:val="9"/>
        </w:numPr>
        <w:spacing w:after="0" w:line="360" w:lineRule="auto"/>
        <w:ind w:left="426" w:hanging="426"/>
        <w:jc w:val="both"/>
        <w:rPr>
          <w:rFonts w:ascii="Times New Roman" w:hAnsi="Times New Roman" w:cs="Times New Roman"/>
          <w:sz w:val="28"/>
          <w:szCs w:val="28"/>
        </w:rPr>
      </w:pPr>
      <w:proofErr w:type="spellStart"/>
      <w:r w:rsidRPr="00D17766">
        <w:rPr>
          <w:rFonts w:ascii="Times New Roman" w:hAnsi="Times New Roman" w:cs="Times New Roman"/>
          <w:sz w:val="28"/>
          <w:szCs w:val="28"/>
        </w:rPr>
        <w:t>Шеремет</w:t>
      </w:r>
      <w:proofErr w:type="spellEnd"/>
      <w:r w:rsidRPr="00D17766">
        <w:rPr>
          <w:rFonts w:ascii="Times New Roman" w:hAnsi="Times New Roman" w:cs="Times New Roman"/>
          <w:sz w:val="28"/>
          <w:szCs w:val="28"/>
        </w:rPr>
        <w:t xml:space="preserve"> А.Д. Комплексный экономический анализ хозяйственной деятельности: учебник. – М.: ИНФРА-М, 2006.</w:t>
      </w:r>
    </w:p>
    <w:p w:rsidR="00C953FB" w:rsidRPr="009012E0" w:rsidRDefault="00C953FB"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eastAsia="ru-RU"/>
        </w:rPr>
      </w:pPr>
    </w:p>
    <w:p w:rsidR="00C953FB" w:rsidRDefault="00C953FB"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val="uk-UA" w:eastAsia="ru-RU"/>
        </w:rPr>
      </w:pPr>
    </w:p>
    <w:p w:rsidR="00C953FB" w:rsidRDefault="00C953FB"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val="uk-UA" w:eastAsia="ru-RU"/>
        </w:rPr>
      </w:pPr>
    </w:p>
    <w:p w:rsidR="00C953FB" w:rsidRDefault="00C953FB"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val="uk-UA" w:eastAsia="ru-RU"/>
        </w:rPr>
      </w:pPr>
    </w:p>
    <w:p w:rsidR="00C953FB" w:rsidRDefault="00C953FB"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val="uk-UA" w:eastAsia="ru-RU"/>
        </w:rPr>
      </w:pPr>
    </w:p>
    <w:p w:rsidR="00C953FB" w:rsidRDefault="00C953FB" w:rsidP="0045499A">
      <w:pPr>
        <w:shd w:val="clear" w:color="auto" w:fill="FFFFFF"/>
        <w:spacing w:before="100" w:beforeAutospacing="1" w:after="100" w:afterAutospacing="1" w:line="240" w:lineRule="auto"/>
        <w:ind w:left="566"/>
        <w:rPr>
          <w:rFonts w:ascii="Times New Roman" w:eastAsia="Times New Roman" w:hAnsi="Times New Roman" w:cs="Times New Roman"/>
          <w:color w:val="000000"/>
          <w:sz w:val="28"/>
          <w:szCs w:val="28"/>
          <w:lang w:val="uk-UA" w:eastAsia="ru-RU"/>
        </w:rPr>
      </w:pPr>
    </w:p>
    <w:sectPr w:rsidR="00C953FB" w:rsidSect="00297929">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742" w:rsidRDefault="00701742" w:rsidP="001C3E4A">
      <w:pPr>
        <w:spacing w:after="0" w:line="240" w:lineRule="auto"/>
      </w:pPr>
      <w:r>
        <w:separator/>
      </w:r>
    </w:p>
  </w:endnote>
  <w:endnote w:type="continuationSeparator" w:id="0">
    <w:p w:rsidR="00701742" w:rsidRDefault="00701742" w:rsidP="001C3E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742" w:rsidRDefault="00701742" w:rsidP="001C3E4A">
      <w:pPr>
        <w:spacing w:after="0" w:line="240" w:lineRule="auto"/>
      </w:pPr>
      <w:r>
        <w:separator/>
      </w:r>
    </w:p>
  </w:footnote>
  <w:footnote w:type="continuationSeparator" w:id="0">
    <w:p w:rsidR="00701742" w:rsidRDefault="00701742" w:rsidP="001C3E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842878"/>
      <w:docPartObj>
        <w:docPartGallery w:val="Page Numbers (Top of Page)"/>
        <w:docPartUnique/>
      </w:docPartObj>
    </w:sdtPr>
    <w:sdtContent>
      <w:p w:rsidR="001C3E4A" w:rsidRDefault="00BC52F3">
        <w:pPr>
          <w:pStyle w:val="ac"/>
          <w:jc w:val="right"/>
        </w:pPr>
        <w:fldSimple w:instr=" PAGE   \* MERGEFORMAT ">
          <w:r w:rsidR="00666951">
            <w:rPr>
              <w:noProof/>
            </w:rPr>
            <w:t>1</w:t>
          </w:r>
        </w:fldSimple>
      </w:p>
    </w:sdtContent>
  </w:sdt>
  <w:p w:rsidR="001C3E4A" w:rsidRDefault="001C3E4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215CE"/>
    <w:multiLevelType w:val="hybridMultilevel"/>
    <w:tmpl w:val="51746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AEC1F2E"/>
    <w:multiLevelType w:val="hybridMultilevel"/>
    <w:tmpl w:val="67B0357A"/>
    <w:lvl w:ilvl="0" w:tplc="624687C8">
      <w:start w:val="1"/>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8A2AD6"/>
    <w:multiLevelType w:val="hybridMultilevel"/>
    <w:tmpl w:val="3FBC7988"/>
    <w:lvl w:ilvl="0" w:tplc="A4BEAD9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FB0D81"/>
    <w:multiLevelType w:val="hybridMultilevel"/>
    <w:tmpl w:val="CEEA6C3C"/>
    <w:lvl w:ilvl="0" w:tplc="A4BEAD9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4FE0E20"/>
    <w:multiLevelType w:val="multilevel"/>
    <w:tmpl w:val="3FA2A3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6F6F97"/>
    <w:multiLevelType w:val="hybridMultilevel"/>
    <w:tmpl w:val="884C38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B8413AF"/>
    <w:multiLevelType w:val="hybridMultilevel"/>
    <w:tmpl w:val="84EE1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CC48BC"/>
    <w:multiLevelType w:val="hybridMultilevel"/>
    <w:tmpl w:val="48CAE53A"/>
    <w:lvl w:ilvl="0" w:tplc="A4BEAD9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FDB65BC"/>
    <w:multiLevelType w:val="hybridMultilevel"/>
    <w:tmpl w:val="A4B08DD2"/>
    <w:lvl w:ilvl="0" w:tplc="0419000F">
      <w:start w:val="1"/>
      <w:numFmt w:val="decimal"/>
      <w:lvlText w:val="%1."/>
      <w:lvlJc w:val="left"/>
      <w:pPr>
        <w:tabs>
          <w:tab w:val="num" w:pos="2160"/>
        </w:tabs>
        <w:ind w:left="21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0"/>
  </w:num>
  <w:num w:numId="4">
    <w:abstractNumId w:val="3"/>
  </w:num>
  <w:num w:numId="5">
    <w:abstractNumId w:val="7"/>
  </w:num>
  <w:num w:numId="6">
    <w:abstractNumId w:val="2"/>
  </w:num>
  <w:num w:numId="7">
    <w:abstractNumId w:val="1"/>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1"/>
    <w:footnote w:id="0"/>
  </w:footnotePr>
  <w:endnotePr>
    <w:endnote w:id="-1"/>
    <w:endnote w:id="0"/>
  </w:endnotePr>
  <w:compat/>
  <w:rsids>
    <w:rsidRoot w:val="00632FE6"/>
    <w:rsid w:val="000066E4"/>
    <w:rsid w:val="00011A1C"/>
    <w:rsid w:val="000123A1"/>
    <w:rsid w:val="000146DD"/>
    <w:rsid w:val="0002078B"/>
    <w:rsid w:val="00024CF4"/>
    <w:rsid w:val="000259E1"/>
    <w:rsid w:val="00031386"/>
    <w:rsid w:val="00042899"/>
    <w:rsid w:val="00052F56"/>
    <w:rsid w:val="0005403D"/>
    <w:rsid w:val="00054247"/>
    <w:rsid w:val="00055ADB"/>
    <w:rsid w:val="00062930"/>
    <w:rsid w:val="0006341A"/>
    <w:rsid w:val="00065F38"/>
    <w:rsid w:val="000755C5"/>
    <w:rsid w:val="00082F30"/>
    <w:rsid w:val="00091858"/>
    <w:rsid w:val="00091EF7"/>
    <w:rsid w:val="00093364"/>
    <w:rsid w:val="000A1AF4"/>
    <w:rsid w:val="000A1CC0"/>
    <w:rsid w:val="000A7627"/>
    <w:rsid w:val="000B0AE3"/>
    <w:rsid w:val="000B3BB4"/>
    <w:rsid w:val="000B45BB"/>
    <w:rsid w:val="000B59BB"/>
    <w:rsid w:val="000B631F"/>
    <w:rsid w:val="000B686F"/>
    <w:rsid w:val="000C1DAF"/>
    <w:rsid w:val="000C3311"/>
    <w:rsid w:val="000C4B19"/>
    <w:rsid w:val="000E1330"/>
    <w:rsid w:val="000F6F04"/>
    <w:rsid w:val="00102EEB"/>
    <w:rsid w:val="00106A27"/>
    <w:rsid w:val="0013140B"/>
    <w:rsid w:val="00132258"/>
    <w:rsid w:val="00132B72"/>
    <w:rsid w:val="00133A11"/>
    <w:rsid w:val="00136C0B"/>
    <w:rsid w:val="00143858"/>
    <w:rsid w:val="001466E3"/>
    <w:rsid w:val="001506E6"/>
    <w:rsid w:val="00152EF4"/>
    <w:rsid w:val="00155A7D"/>
    <w:rsid w:val="0015726A"/>
    <w:rsid w:val="00161A12"/>
    <w:rsid w:val="00166E14"/>
    <w:rsid w:val="00172894"/>
    <w:rsid w:val="001742C7"/>
    <w:rsid w:val="00183F1C"/>
    <w:rsid w:val="00186528"/>
    <w:rsid w:val="00187F8E"/>
    <w:rsid w:val="00190CEC"/>
    <w:rsid w:val="001A17AE"/>
    <w:rsid w:val="001A61D6"/>
    <w:rsid w:val="001B1B46"/>
    <w:rsid w:val="001B4B44"/>
    <w:rsid w:val="001B4F91"/>
    <w:rsid w:val="001B5107"/>
    <w:rsid w:val="001C11E8"/>
    <w:rsid w:val="001C1A5F"/>
    <w:rsid w:val="001C3E4A"/>
    <w:rsid w:val="001C5458"/>
    <w:rsid w:val="001C5F6E"/>
    <w:rsid w:val="001C678F"/>
    <w:rsid w:val="001D343E"/>
    <w:rsid w:val="001D5E1B"/>
    <w:rsid w:val="001E10D7"/>
    <w:rsid w:val="001F07A4"/>
    <w:rsid w:val="002010D0"/>
    <w:rsid w:val="00201F0F"/>
    <w:rsid w:val="00204629"/>
    <w:rsid w:val="00204CAB"/>
    <w:rsid w:val="00204E00"/>
    <w:rsid w:val="00205012"/>
    <w:rsid w:val="002126AD"/>
    <w:rsid w:val="002144B8"/>
    <w:rsid w:val="00214A32"/>
    <w:rsid w:val="00217EB0"/>
    <w:rsid w:val="0022097F"/>
    <w:rsid w:val="00221EA3"/>
    <w:rsid w:val="00226C1C"/>
    <w:rsid w:val="00230C6F"/>
    <w:rsid w:val="0023328B"/>
    <w:rsid w:val="002342E0"/>
    <w:rsid w:val="002403A3"/>
    <w:rsid w:val="00240B48"/>
    <w:rsid w:val="00245945"/>
    <w:rsid w:val="00245D19"/>
    <w:rsid w:val="00246D69"/>
    <w:rsid w:val="00251B2A"/>
    <w:rsid w:val="002557D9"/>
    <w:rsid w:val="00261098"/>
    <w:rsid w:val="00264913"/>
    <w:rsid w:val="00265C9B"/>
    <w:rsid w:val="00266578"/>
    <w:rsid w:val="00267948"/>
    <w:rsid w:val="00273E2D"/>
    <w:rsid w:val="00275121"/>
    <w:rsid w:val="00275BFC"/>
    <w:rsid w:val="0027724D"/>
    <w:rsid w:val="00281551"/>
    <w:rsid w:val="00282033"/>
    <w:rsid w:val="0029248C"/>
    <w:rsid w:val="00292F39"/>
    <w:rsid w:val="00293433"/>
    <w:rsid w:val="002970F2"/>
    <w:rsid w:val="0029788D"/>
    <w:rsid w:val="00297929"/>
    <w:rsid w:val="00297C00"/>
    <w:rsid w:val="002A15D1"/>
    <w:rsid w:val="002A1AFD"/>
    <w:rsid w:val="002A4862"/>
    <w:rsid w:val="002B44AD"/>
    <w:rsid w:val="002C48AC"/>
    <w:rsid w:val="002C6E00"/>
    <w:rsid w:val="002D1255"/>
    <w:rsid w:val="002D378F"/>
    <w:rsid w:val="002E2C62"/>
    <w:rsid w:val="002E3A11"/>
    <w:rsid w:val="002E72A4"/>
    <w:rsid w:val="002F20B0"/>
    <w:rsid w:val="002F279B"/>
    <w:rsid w:val="002F3E28"/>
    <w:rsid w:val="002F472C"/>
    <w:rsid w:val="002F5D7B"/>
    <w:rsid w:val="003014CC"/>
    <w:rsid w:val="00302C9C"/>
    <w:rsid w:val="00305EAB"/>
    <w:rsid w:val="003076CB"/>
    <w:rsid w:val="00310F1E"/>
    <w:rsid w:val="00313DCF"/>
    <w:rsid w:val="003143C5"/>
    <w:rsid w:val="00320482"/>
    <w:rsid w:val="0032197B"/>
    <w:rsid w:val="003221A3"/>
    <w:rsid w:val="0032336D"/>
    <w:rsid w:val="00323AD7"/>
    <w:rsid w:val="003258F5"/>
    <w:rsid w:val="003260D2"/>
    <w:rsid w:val="0033554C"/>
    <w:rsid w:val="003355BA"/>
    <w:rsid w:val="00340E25"/>
    <w:rsid w:val="00342044"/>
    <w:rsid w:val="00345DAB"/>
    <w:rsid w:val="00347714"/>
    <w:rsid w:val="0035073E"/>
    <w:rsid w:val="0035357D"/>
    <w:rsid w:val="0035667E"/>
    <w:rsid w:val="003607DA"/>
    <w:rsid w:val="00362843"/>
    <w:rsid w:val="00363EA0"/>
    <w:rsid w:val="003659B8"/>
    <w:rsid w:val="00371ECE"/>
    <w:rsid w:val="00375C65"/>
    <w:rsid w:val="0037659F"/>
    <w:rsid w:val="003816BE"/>
    <w:rsid w:val="00382422"/>
    <w:rsid w:val="0038365C"/>
    <w:rsid w:val="0038586C"/>
    <w:rsid w:val="0038708F"/>
    <w:rsid w:val="00392DB5"/>
    <w:rsid w:val="003933BC"/>
    <w:rsid w:val="00396E3D"/>
    <w:rsid w:val="003A03A9"/>
    <w:rsid w:val="003A4606"/>
    <w:rsid w:val="003A4DAE"/>
    <w:rsid w:val="003B0E5F"/>
    <w:rsid w:val="003B11C1"/>
    <w:rsid w:val="003B4D28"/>
    <w:rsid w:val="003B57CA"/>
    <w:rsid w:val="003C2DA0"/>
    <w:rsid w:val="003C2F59"/>
    <w:rsid w:val="003C30E4"/>
    <w:rsid w:val="003C606D"/>
    <w:rsid w:val="003C6F79"/>
    <w:rsid w:val="003D29B5"/>
    <w:rsid w:val="003F16CA"/>
    <w:rsid w:val="003F2269"/>
    <w:rsid w:val="003F6625"/>
    <w:rsid w:val="00400483"/>
    <w:rsid w:val="004079C1"/>
    <w:rsid w:val="00412DF8"/>
    <w:rsid w:val="004130D4"/>
    <w:rsid w:val="00413722"/>
    <w:rsid w:val="00415EDB"/>
    <w:rsid w:val="0042316A"/>
    <w:rsid w:val="00423D94"/>
    <w:rsid w:val="004327BB"/>
    <w:rsid w:val="00434EA8"/>
    <w:rsid w:val="00440E8D"/>
    <w:rsid w:val="00441B16"/>
    <w:rsid w:val="00441F61"/>
    <w:rsid w:val="004446B3"/>
    <w:rsid w:val="00444A50"/>
    <w:rsid w:val="00450FB5"/>
    <w:rsid w:val="004528CF"/>
    <w:rsid w:val="0045499A"/>
    <w:rsid w:val="00460EF8"/>
    <w:rsid w:val="00461827"/>
    <w:rsid w:val="00461851"/>
    <w:rsid w:val="004637EE"/>
    <w:rsid w:val="004661C4"/>
    <w:rsid w:val="004673D7"/>
    <w:rsid w:val="00473732"/>
    <w:rsid w:val="00474BB6"/>
    <w:rsid w:val="00475CE8"/>
    <w:rsid w:val="00476207"/>
    <w:rsid w:val="0047733C"/>
    <w:rsid w:val="0049566F"/>
    <w:rsid w:val="0049628F"/>
    <w:rsid w:val="004968BD"/>
    <w:rsid w:val="00496F5F"/>
    <w:rsid w:val="004A0B29"/>
    <w:rsid w:val="004A19E5"/>
    <w:rsid w:val="004A2609"/>
    <w:rsid w:val="004A29BC"/>
    <w:rsid w:val="004A2A7F"/>
    <w:rsid w:val="004A3674"/>
    <w:rsid w:val="004A422E"/>
    <w:rsid w:val="004A4C37"/>
    <w:rsid w:val="004A655E"/>
    <w:rsid w:val="004B3CE6"/>
    <w:rsid w:val="004B40BC"/>
    <w:rsid w:val="004B4F9B"/>
    <w:rsid w:val="004B5A99"/>
    <w:rsid w:val="004B5AF2"/>
    <w:rsid w:val="004B6A84"/>
    <w:rsid w:val="004B7800"/>
    <w:rsid w:val="004C181E"/>
    <w:rsid w:val="004C3050"/>
    <w:rsid w:val="004C5CA0"/>
    <w:rsid w:val="004C7C90"/>
    <w:rsid w:val="004E27DE"/>
    <w:rsid w:val="004E3079"/>
    <w:rsid w:val="004F08E7"/>
    <w:rsid w:val="004F4425"/>
    <w:rsid w:val="004F4F18"/>
    <w:rsid w:val="004F65C5"/>
    <w:rsid w:val="00500BAE"/>
    <w:rsid w:val="00504A1B"/>
    <w:rsid w:val="00504FF8"/>
    <w:rsid w:val="00505D26"/>
    <w:rsid w:val="0050781E"/>
    <w:rsid w:val="005159B7"/>
    <w:rsid w:val="0051754A"/>
    <w:rsid w:val="0052242E"/>
    <w:rsid w:val="0052569C"/>
    <w:rsid w:val="00526246"/>
    <w:rsid w:val="00526D69"/>
    <w:rsid w:val="0053076A"/>
    <w:rsid w:val="0053092C"/>
    <w:rsid w:val="00531417"/>
    <w:rsid w:val="00533AC7"/>
    <w:rsid w:val="005379C4"/>
    <w:rsid w:val="00544B06"/>
    <w:rsid w:val="00544BC0"/>
    <w:rsid w:val="00545D65"/>
    <w:rsid w:val="005510B2"/>
    <w:rsid w:val="005521BA"/>
    <w:rsid w:val="0055244D"/>
    <w:rsid w:val="00553F94"/>
    <w:rsid w:val="00556BE2"/>
    <w:rsid w:val="005609A9"/>
    <w:rsid w:val="00564A12"/>
    <w:rsid w:val="00573808"/>
    <w:rsid w:val="0057456D"/>
    <w:rsid w:val="005746E3"/>
    <w:rsid w:val="00576F0D"/>
    <w:rsid w:val="0058029A"/>
    <w:rsid w:val="005804B8"/>
    <w:rsid w:val="005832CB"/>
    <w:rsid w:val="0058358B"/>
    <w:rsid w:val="00583EF3"/>
    <w:rsid w:val="00585FEF"/>
    <w:rsid w:val="00590F89"/>
    <w:rsid w:val="005919BD"/>
    <w:rsid w:val="00593C85"/>
    <w:rsid w:val="005A0F91"/>
    <w:rsid w:val="005A114D"/>
    <w:rsid w:val="005A6BE8"/>
    <w:rsid w:val="005A7755"/>
    <w:rsid w:val="005B2D9A"/>
    <w:rsid w:val="005B3B32"/>
    <w:rsid w:val="005B4F53"/>
    <w:rsid w:val="005B6E62"/>
    <w:rsid w:val="005C0A16"/>
    <w:rsid w:val="005C2EE7"/>
    <w:rsid w:val="005C4F2A"/>
    <w:rsid w:val="005C6D57"/>
    <w:rsid w:val="005D32D0"/>
    <w:rsid w:val="005D34CC"/>
    <w:rsid w:val="005D64F7"/>
    <w:rsid w:val="005D6A43"/>
    <w:rsid w:val="005E3503"/>
    <w:rsid w:val="005E3C95"/>
    <w:rsid w:val="005F7372"/>
    <w:rsid w:val="00604682"/>
    <w:rsid w:val="0061496F"/>
    <w:rsid w:val="00615C9A"/>
    <w:rsid w:val="00616AD9"/>
    <w:rsid w:val="00620512"/>
    <w:rsid w:val="0062086E"/>
    <w:rsid w:val="00622596"/>
    <w:rsid w:val="0062267C"/>
    <w:rsid w:val="00631FA2"/>
    <w:rsid w:val="00632158"/>
    <w:rsid w:val="00632FE6"/>
    <w:rsid w:val="00644A9F"/>
    <w:rsid w:val="00646459"/>
    <w:rsid w:val="006471A9"/>
    <w:rsid w:val="00647C5A"/>
    <w:rsid w:val="00651A6B"/>
    <w:rsid w:val="00651A9D"/>
    <w:rsid w:val="006579AB"/>
    <w:rsid w:val="00662D3A"/>
    <w:rsid w:val="00666951"/>
    <w:rsid w:val="00667205"/>
    <w:rsid w:val="00673BBA"/>
    <w:rsid w:val="00675390"/>
    <w:rsid w:val="006824CC"/>
    <w:rsid w:val="00686E11"/>
    <w:rsid w:val="00687304"/>
    <w:rsid w:val="00692E53"/>
    <w:rsid w:val="00697A80"/>
    <w:rsid w:val="006A0015"/>
    <w:rsid w:val="006A1B61"/>
    <w:rsid w:val="006A1BB3"/>
    <w:rsid w:val="006B102D"/>
    <w:rsid w:val="006B2660"/>
    <w:rsid w:val="006B41E2"/>
    <w:rsid w:val="006B67B9"/>
    <w:rsid w:val="006C1851"/>
    <w:rsid w:val="006C7578"/>
    <w:rsid w:val="006C76F3"/>
    <w:rsid w:val="006C78E8"/>
    <w:rsid w:val="006D1AB0"/>
    <w:rsid w:val="006E250C"/>
    <w:rsid w:val="006F2E31"/>
    <w:rsid w:val="006F473F"/>
    <w:rsid w:val="006F74C9"/>
    <w:rsid w:val="006F7D8C"/>
    <w:rsid w:val="00701742"/>
    <w:rsid w:val="00702DD4"/>
    <w:rsid w:val="00703E11"/>
    <w:rsid w:val="00704280"/>
    <w:rsid w:val="00712090"/>
    <w:rsid w:val="00713CCA"/>
    <w:rsid w:val="00716337"/>
    <w:rsid w:val="00717524"/>
    <w:rsid w:val="00725670"/>
    <w:rsid w:val="00742828"/>
    <w:rsid w:val="007439BD"/>
    <w:rsid w:val="007457DA"/>
    <w:rsid w:val="0075306F"/>
    <w:rsid w:val="00756A69"/>
    <w:rsid w:val="00756E36"/>
    <w:rsid w:val="00757EBB"/>
    <w:rsid w:val="00764925"/>
    <w:rsid w:val="00765C68"/>
    <w:rsid w:val="00765F08"/>
    <w:rsid w:val="007665AD"/>
    <w:rsid w:val="00767F83"/>
    <w:rsid w:val="007705F7"/>
    <w:rsid w:val="0077389C"/>
    <w:rsid w:val="0077415A"/>
    <w:rsid w:val="00774871"/>
    <w:rsid w:val="007759DF"/>
    <w:rsid w:val="00775ABE"/>
    <w:rsid w:val="00775C4B"/>
    <w:rsid w:val="00775D13"/>
    <w:rsid w:val="00777491"/>
    <w:rsid w:val="00783087"/>
    <w:rsid w:val="007870DB"/>
    <w:rsid w:val="00791897"/>
    <w:rsid w:val="0079422C"/>
    <w:rsid w:val="007963D3"/>
    <w:rsid w:val="007A1867"/>
    <w:rsid w:val="007A5BBB"/>
    <w:rsid w:val="007A643F"/>
    <w:rsid w:val="007B113E"/>
    <w:rsid w:val="007B2413"/>
    <w:rsid w:val="007B3215"/>
    <w:rsid w:val="007C28E6"/>
    <w:rsid w:val="007D1FC0"/>
    <w:rsid w:val="007D39B7"/>
    <w:rsid w:val="007D6C2D"/>
    <w:rsid w:val="007E20C8"/>
    <w:rsid w:val="007E2A10"/>
    <w:rsid w:val="007E32AF"/>
    <w:rsid w:val="007E4474"/>
    <w:rsid w:val="007E5632"/>
    <w:rsid w:val="007E6535"/>
    <w:rsid w:val="007F1321"/>
    <w:rsid w:val="007F4F08"/>
    <w:rsid w:val="0080413B"/>
    <w:rsid w:val="00804493"/>
    <w:rsid w:val="00812556"/>
    <w:rsid w:val="00816ADD"/>
    <w:rsid w:val="0081778F"/>
    <w:rsid w:val="008222AE"/>
    <w:rsid w:val="00823F26"/>
    <w:rsid w:val="0082510B"/>
    <w:rsid w:val="008314D1"/>
    <w:rsid w:val="0083696F"/>
    <w:rsid w:val="00840DF2"/>
    <w:rsid w:val="00842602"/>
    <w:rsid w:val="008432C2"/>
    <w:rsid w:val="00844454"/>
    <w:rsid w:val="008445C8"/>
    <w:rsid w:val="008453BA"/>
    <w:rsid w:val="00846139"/>
    <w:rsid w:val="00852250"/>
    <w:rsid w:val="0085225B"/>
    <w:rsid w:val="00853D73"/>
    <w:rsid w:val="00854A7A"/>
    <w:rsid w:val="00857266"/>
    <w:rsid w:val="00861149"/>
    <w:rsid w:val="008611A0"/>
    <w:rsid w:val="00861AF9"/>
    <w:rsid w:val="0086267B"/>
    <w:rsid w:val="00864BB0"/>
    <w:rsid w:val="008668D3"/>
    <w:rsid w:val="00876455"/>
    <w:rsid w:val="008766B9"/>
    <w:rsid w:val="00877083"/>
    <w:rsid w:val="00882E4A"/>
    <w:rsid w:val="008841C1"/>
    <w:rsid w:val="008924F3"/>
    <w:rsid w:val="008954B5"/>
    <w:rsid w:val="008A2DAE"/>
    <w:rsid w:val="008A33BE"/>
    <w:rsid w:val="008A50F2"/>
    <w:rsid w:val="008A694B"/>
    <w:rsid w:val="008B0E2E"/>
    <w:rsid w:val="008B1274"/>
    <w:rsid w:val="008B1D33"/>
    <w:rsid w:val="008B23A0"/>
    <w:rsid w:val="008B5E5B"/>
    <w:rsid w:val="008C0149"/>
    <w:rsid w:val="008C123D"/>
    <w:rsid w:val="008C20C3"/>
    <w:rsid w:val="008D1C48"/>
    <w:rsid w:val="008D24C1"/>
    <w:rsid w:val="008E0179"/>
    <w:rsid w:val="008E2F67"/>
    <w:rsid w:val="008E5B2E"/>
    <w:rsid w:val="008E5E32"/>
    <w:rsid w:val="008E64C8"/>
    <w:rsid w:val="008F10B1"/>
    <w:rsid w:val="008F3986"/>
    <w:rsid w:val="0090118C"/>
    <w:rsid w:val="009012E0"/>
    <w:rsid w:val="009024DF"/>
    <w:rsid w:val="009041E4"/>
    <w:rsid w:val="00911451"/>
    <w:rsid w:val="0091439D"/>
    <w:rsid w:val="00914E72"/>
    <w:rsid w:val="00924E09"/>
    <w:rsid w:val="00925069"/>
    <w:rsid w:val="00926ECB"/>
    <w:rsid w:val="00927080"/>
    <w:rsid w:val="009278EC"/>
    <w:rsid w:val="00927ECD"/>
    <w:rsid w:val="00931C07"/>
    <w:rsid w:val="00934291"/>
    <w:rsid w:val="00937270"/>
    <w:rsid w:val="00937C71"/>
    <w:rsid w:val="009426F8"/>
    <w:rsid w:val="00945F80"/>
    <w:rsid w:val="00954A7B"/>
    <w:rsid w:val="00961DAC"/>
    <w:rsid w:val="0096541F"/>
    <w:rsid w:val="00965AB5"/>
    <w:rsid w:val="00965EA0"/>
    <w:rsid w:val="0096771F"/>
    <w:rsid w:val="0097196F"/>
    <w:rsid w:val="00974069"/>
    <w:rsid w:val="00974580"/>
    <w:rsid w:val="00975D1C"/>
    <w:rsid w:val="00987B53"/>
    <w:rsid w:val="00993C49"/>
    <w:rsid w:val="00993DF9"/>
    <w:rsid w:val="009A7D66"/>
    <w:rsid w:val="009B21CF"/>
    <w:rsid w:val="009B32CE"/>
    <w:rsid w:val="009B4481"/>
    <w:rsid w:val="009B576F"/>
    <w:rsid w:val="009B5E15"/>
    <w:rsid w:val="009B6D1C"/>
    <w:rsid w:val="009C06CA"/>
    <w:rsid w:val="009C443D"/>
    <w:rsid w:val="009C6341"/>
    <w:rsid w:val="009D3EE3"/>
    <w:rsid w:val="009D3F49"/>
    <w:rsid w:val="009D69A1"/>
    <w:rsid w:val="009D7401"/>
    <w:rsid w:val="009E3679"/>
    <w:rsid w:val="009E7793"/>
    <w:rsid w:val="009F3A59"/>
    <w:rsid w:val="009F5EDB"/>
    <w:rsid w:val="00A02941"/>
    <w:rsid w:val="00A04B44"/>
    <w:rsid w:val="00A05DD6"/>
    <w:rsid w:val="00A1228E"/>
    <w:rsid w:val="00A146A5"/>
    <w:rsid w:val="00A202BC"/>
    <w:rsid w:val="00A2300A"/>
    <w:rsid w:val="00A23B88"/>
    <w:rsid w:val="00A26E6D"/>
    <w:rsid w:val="00A26EC9"/>
    <w:rsid w:val="00A27AA7"/>
    <w:rsid w:val="00A31D05"/>
    <w:rsid w:val="00A435C7"/>
    <w:rsid w:val="00A475E0"/>
    <w:rsid w:val="00A51B8E"/>
    <w:rsid w:val="00A51C54"/>
    <w:rsid w:val="00A52E17"/>
    <w:rsid w:val="00A540E3"/>
    <w:rsid w:val="00A54776"/>
    <w:rsid w:val="00A56298"/>
    <w:rsid w:val="00A66A98"/>
    <w:rsid w:val="00A70465"/>
    <w:rsid w:val="00A74057"/>
    <w:rsid w:val="00A772D0"/>
    <w:rsid w:val="00A774A7"/>
    <w:rsid w:val="00A81499"/>
    <w:rsid w:val="00A83E08"/>
    <w:rsid w:val="00A87640"/>
    <w:rsid w:val="00A9137A"/>
    <w:rsid w:val="00A916E7"/>
    <w:rsid w:val="00A935BB"/>
    <w:rsid w:val="00A961C1"/>
    <w:rsid w:val="00A97BB6"/>
    <w:rsid w:val="00AA109F"/>
    <w:rsid w:val="00AA2B97"/>
    <w:rsid w:val="00AA3818"/>
    <w:rsid w:val="00AA5816"/>
    <w:rsid w:val="00AA6C9C"/>
    <w:rsid w:val="00AB02CF"/>
    <w:rsid w:val="00AB344B"/>
    <w:rsid w:val="00AC174E"/>
    <w:rsid w:val="00AC1779"/>
    <w:rsid w:val="00AC471F"/>
    <w:rsid w:val="00AC6FDA"/>
    <w:rsid w:val="00AC789B"/>
    <w:rsid w:val="00AD0618"/>
    <w:rsid w:val="00AE0C3B"/>
    <w:rsid w:val="00AE252C"/>
    <w:rsid w:val="00AE3F3D"/>
    <w:rsid w:val="00AF11D3"/>
    <w:rsid w:val="00AF336B"/>
    <w:rsid w:val="00AF438D"/>
    <w:rsid w:val="00AF5BCB"/>
    <w:rsid w:val="00AF6C32"/>
    <w:rsid w:val="00AF7F88"/>
    <w:rsid w:val="00B00C34"/>
    <w:rsid w:val="00B00FD7"/>
    <w:rsid w:val="00B05296"/>
    <w:rsid w:val="00B22BF7"/>
    <w:rsid w:val="00B25E46"/>
    <w:rsid w:val="00B25FD0"/>
    <w:rsid w:val="00B31583"/>
    <w:rsid w:val="00B446DA"/>
    <w:rsid w:val="00B46923"/>
    <w:rsid w:val="00B46AB0"/>
    <w:rsid w:val="00B47F6B"/>
    <w:rsid w:val="00B55769"/>
    <w:rsid w:val="00B56C34"/>
    <w:rsid w:val="00B61569"/>
    <w:rsid w:val="00B61DBF"/>
    <w:rsid w:val="00B6422B"/>
    <w:rsid w:val="00B666CE"/>
    <w:rsid w:val="00B67D0A"/>
    <w:rsid w:val="00B71DA5"/>
    <w:rsid w:val="00B7439E"/>
    <w:rsid w:val="00B74C1A"/>
    <w:rsid w:val="00B75CDE"/>
    <w:rsid w:val="00B80F65"/>
    <w:rsid w:val="00B83ABE"/>
    <w:rsid w:val="00B93EF2"/>
    <w:rsid w:val="00B94577"/>
    <w:rsid w:val="00BA6074"/>
    <w:rsid w:val="00BB070B"/>
    <w:rsid w:val="00BB2499"/>
    <w:rsid w:val="00BB36B9"/>
    <w:rsid w:val="00BB4CEF"/>
    <w:rsid w:val="00BB7106"/>
    <w:rsid w:val="00BC52F3"/>
    <w:rsid w:val="00BC5889"/>
    <w:rsid w:val="00BC7370"/>
    <w:rsid w:val="00BD154C"/>
    <w:rsid w:val="00BD4B47"/>
    <w:rsid w:val="00BD74B3"/>
    <w:rsid w:val="00BD77C4"/>
    <w:rsid w:val="00BE30F3"/>
    <w:rsid w:val="00BE497A"/>
    <w:rsid w:val="00BE4B0B"/>
    <w:rsid w:val="00BF058B"/>
    <w:rsid w:val="00BF3086"/>
    <w:rsid w:val="00BF3C29"/>
    <w:rsid w:val="00BF3C9C"/>
    <w:rsid w:val="00BF4F7C"/>
    <w:rsid w:val="00C020F9"/>
    <w:rsid w:val="00C069E6"/>
    <w:rsid w:val="00C077C0"/>
    <w:rsid w:val="00C07E10"/>
    <w:rsid w:val="00C13758"/>
    <w:rsid w:val="00C1434A"/>
    <w:rsid w:val="00C17B61"/>
    <w:rsid w:val="00C21930"/>
    <w:rsid w:val="00C227DD"/>
    <w:rsid w:val="00C232FC"/>
    <w:rsid w:val="00C26BF6"/>
    <w:rsid w:val="00C3161C"/>
    <w:rsid w:val="00C34C6E"/>
    <w:rsid w:val="00C364E7"/>
    <w:rsid w:val="00C3705F"/>
    <w:rsid w:val="00C375AA"/>
    <w:rsid w:val="00C4276B"/>
    <w:rsid w:val="00C44CD1"/>
    <w:rsid w:val="00C46237"/>
    <w:rsid w:val="00C47646"/>
    <w:rsid w:val="00C561D8"/>
    <w:rsid w:val="00C57512"/>
    <w:rsid w:val="00C606D1"/>
    <w:rsid w:val="00C63958"/>
    <w:rsid w:val="00C66891"/>
    <w:rsid w:val="00C674B6"/>
    <w:rsid w:val="00C73E20"/>
    <w:rsid w:val="00C757C7"/>
    <w:rsid w:val="00C86F92"/>
    <w:rsid w:val="00C953FB"/>
    <w:rsid w:val="00CA3618"/>
    <w:rsid w:val="00CA3CE2"/>
    <w:rsid w:val="00CA569F"/>
    <w:rsid w:val="00CA5AA0"/>
    <w:rsid w:val="00CB257D"/>
    <w:rsid w:val="00CB4399"/>
    <w:rsid w:val="00CB54A3"/>
    <w:rsid w:val="00CB6BAF"/>
    <w:rsid w:val="00CC1EF3"/>
    <w:rsid w:val="00CC3943"/>
    <w:rsid w:val="00CC44F4"/>
    <w:rsid w:val="00CC4939"/>
    <w:rsid w:val="00CC4EA0"/>
    <w:rsid w:val="00CC7A85"/>
    <w:rsid w:val="00CD0223"/>
    <w:rsid w:val="00CD3725"/>
    <w:rsid w:val="00CD7933"/>
    <w:rsid w:val="00CE0374"/>
    <w:rsid w:val="00CE784F"/>
    <w:rsid w:val="00CF0D43"/>
    <w:rsid w:val="00CF3E5F"/>
    <w:rsid w:val="00CF6975"/>
    <w:rsid w:val="00CF6B7C"/>
    <w:rsid w:val="00D003CD"/>
    <w:rsid w:val="00D047A3"/>
    <w:rsid w:val="00D0739C"/>
    <w:rsid w:val="00D13401"/>
    <w:rsid w:val="00D152FB"/>
    <w:rsid w:val="00D158AB"/>
    <w:rsid w:val="00D26E27"/>
    <w:rsid w:val="00D335B0"/>
    <w:rsid w:val="00D35376"/>
    <w:rsid w:val="00D37BCE"/>
    <w:rsid w:val="00D41DA9"/>
    <w:rsid w:val="00D45F00"/>
    <w:rsid w:val="00D46399"/>
    <w:rsid w:val="00D533DF"/>
    <w:rsid w:val="00D55AE7"/>
    <w:rsid w:val="00D56569"/>
    <w:rsid w:val="00D61CA5"/>
    <w:rsid w:val="00D6735C"/>
    <w:rsid w:val="00D70312"/>
    <w:rsid w:val="00D71FC1"/>
    <w:rsid w:val="00D743B8"/>
    <w:rsid w:val="00D74A56"/>
    <w:rsid w:val="00D77551"/>
    <w:rsid w:val="00D80A94"/>
    <w:rsid w:val="00D822CE"/>
    <w:rsid w:val="00D963B1"/>
    <w:rsid w:val="00D9699C"/>
    <w:rsid w:val="00D970AD"/>
    <w:rsid w:val="00DA02D8"/>
    <w:rsid w:val="00DA3F28"/>
    <w:rsid w:val="00DA43DD"/>
    <w:rsid w:val="00DB2F6F"/>
    <w:rsid w:val="00DB6769"/>
    <w:rsid w:val="00DB7CD5"/>
    <w:rsid w:val="00DC2B0F"/>
    <w:rsid w:val="00DD2664"/>
    <w:rsid w:val="00DD3550"/>
    <w:rsid w:val="00DD3631"/>
    <w:rsid w:val="00DD4459"/>
    <w:rsid w:val="00DD5B03"/>
    <w:rsid w:val="00DD7F88"/>
    <w:rsid w:val="00DE0435"/>
    <w:rsid w:val="00DE4076"/>
    <w:rsid w:val="00DF00B5"/>
    <w:rsid w:val="00DF030E"/>
    <w:rsid w:val="00DF45C3"/>
    <w:rsid w:val="00DF758B"/>
    <w:rsid w:val="00E00A2A"/>
    <w:rsid w:val="00E06836"/>
    <w:rsid w:val="00E1789A"/>
    <w:rsid w:val="00E17D0B"/>
    <w:rsid w:val="00E23F76"/>
    <w:rsid w:val="00E3016B"/>
    <w:rsid w:val="00E32C2C"/>
    <w:rsid w:val="00E3310E"/>
    <w:rsid w:val="00E332F4"/>
    <w:rsid w:val="00E35B46"/>
    <w:rsid w:val="00E404F2"/>
    <w:rsid w:val="00E54DA2"/>
    <w:rsid w:val="00E5799D"/>
    <w:rsid w:val="00E57E48"/>
    <w:rsid w:val="00E62EDF"/>
    <w:rsid w:val="00E65CB5"/>
    <w:rsid w:val="00E67CA2"/>
    <w:rsid w:val="00E77E00"/>
    <w:rsid w:val="00E77E2D"/>
    <w:rsid w:val="00E83B81"/>
    <w:rsid w:val="00E843E8"/>
    <w:rsid w:val="00E84F42"/>
    <w:rsid w:val="00E90BF0"/>
    <w:rsid w:val="00E9119E"/>
    <w:rsid w:val="00E92D5A"/>
    <w:rsid w:val="00EA5942"/>
    <w:rsid w:val="00EB3154"/>
    <w:rsid w:val="00EB3FE0"/>
    <w:rsid w:val="00EB53F8"/>
    <w:rsid w:val="00EB763E"/>
    <w:rsid w:val="00EC0BC3"/>
    <w:rsid w:val="00EC4F46"/>
    <w:rsid w:val="00EC5712"/>
    <w:rsid w:val="00EC7EAC"/>
    <w:rsid w:val="00ED189C"/>
    <w:rsid w:val="00ED2A12"/>
    <w:rsid w:val="00ED39D1"/>
    <w:rsid w:val="00EE5AEA"/>
    <w:rsid w:val="00EE5B2B"/>
    <w:rsid w:val="00EE66D6"/>
    <w:rsid w:val="00EE6DC5"/>
    <w:rsid w:val="00EF20BE"/>
    <w:rsid w:val="00EF31CF"/>
    <w:rsid w:val="00EF4BB4"/>
    <w:rsid w:val="00EF7E73"/>
    <w:rsid w:val="00F00BB7"/>
    <w:rsid w:val="00F013E7"/>
    <w:rsid w:val="00F0152C"/>
    <w:rsid w:val="00F06F2F"/>
    <w:rsid w:val="00F10BC2"/>
    <w:rsid w:val="00F11623"/>
    <w:rsid w:val="00F1392E"/>
    <w:rsid w:val="00F14708"/>
    <w:rsid w:val="00F15A41"/>
    <w:rsid w:val="00F26604"/>
    <w:rsid w:val="00F3372C"/>
    <w:rsid w:val="00F33DBF"/>
    <w:rsid w:val="00F522C3"/>
    <w:rsid w:val="00F626C3"/>
    <w:rsid w:val="00F643FF"/>
    <w:rsid w:val="00F71A4E"/>
    <w:rsid w:val="00F730D2"/>
    <w:rsid w:val="00F7320E"/>
    <w:rsid w:val="00F7781F"/>
    <w:rsid w:val="00F77C14"/>
    <w:rsid w:val="00F80703"/>
    <w:rsid w:val="00F80990"/>
    <w:rsid w:val="00F82108"/>
    <w:rsid w:val="00F8416F"/>
    <w:rsid w:val="00F86B49"/>
    <w:rsid w:val="00F873F4"/>
    <w:rsid w:val="00F90A1D"/>
    <w:rsid w:val="00F9430F"/>
    <w:rsid w:val="00F963F1"/>
    <w:rsid w:val="00F97304"/>
    <w:rsid w:val="00FA06A2"/>
    <w:rsid w:val="00FB2363"/>
    <w:rsid w:val="00FB2B43"/>
    <w:rsid w:val="00FB4257"/>
    <w:rsid w:val="00FB7971"/>
    <w:rsid w:val="00FC0B3A"/>
    <w:rsid w:val="00FC2F13"/>
    <w:rsid w:val="00FC594E"/>
    <w:rsid w:val="00FC5A24"/>
    <w:rsid w:val="00FD46E4"/>
    <w:rsid w:val="00FD5455"/>
    <w:rsid w:val="00FE384F"/>
    <w:rsid w:val="00FE5326"/>
    <w:rsid w:val="00FF033D"/>
    <w:rsid w:val="00FF088E"/>
    <w:rsid w:val="00FF1B06"/>
    <w:rsid w:val="00FF4528"/>
    <w:rsid w:val="00FF4DC1"/>
    <w:rsid w:val="00FF5194"/>
    <w:rsid w:val="00FF78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929"/>
  </w:style>
  <w:style w:type="paragraph" w:styleId="1">
    <w:name w:val="heading 1"/>
    <w:basedOn w:val="a"/>
    <w:next w:val="a"/>
    <w:link w:val="10"/>
    <w:uiPriority w:val="99"/>
    <w:qFormat/>
    <w:rsid w:val="00E00A2A"/>
    <w:pPr>
      <w:keepNext/>
      <w:spacing w:before="240" w:after="60" w:line="240" w:lineRule="auto"/>
      <w:outlineLvl w:val="0"/>
    </w:pPr>
    <w:rPr>
      <w:rFonts w:ascii="Arial" w:eastAsia="Times New Roman" w:hAnsi="Arial" w:cs="Arial"/>
      <w:b/>
      <w:bCs/>
      <w:kern w:val="32"/>
      <w:sz w:val="32"/>
      <w:szCs w:val="32"/>
      <w:lang w:eastAsia="ru-RU"/>
    </w:rPr>
  </w:style>
  <w:style w:type="paragraph" w:styleId="3">
    <w:name w:val="heading 3"/>
    <w:basedOn w:val="a"/>
    <w:next w:val="a"/>
    <w:link w:val="30"/>
    <w:uiPriority w:val="9"/>
    <w:unhideWhenUsed/>
    <w:qFormat/>
    <w:rsid w:val="00C953F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4">
    <w:name w:val="p4"/>
    <w:basedOn w:val="a"/>
    <w:rsid w:val="004549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45499A"/>
  </w:style>
  <w:style w:type="paragraph" w:customStyle="1" w:styleId="p22">
    <w:name w:val="p22"/>
    <w:basedOn w:val="a"/>
    <w:rsid w:val="004549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4549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4549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4549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4549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616A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6AD9"/>
    <w:rPr>
      <w:rFonts w:ascii="Tahoma" w:hAnsi="Tahoma" w:cs="Tahoma"/>
      <w:sz w:val="16"/>
      <w:szCs w:val="16"/>
    </w:rPr>
  </w:style>
  <w:style w:type="paragraph" w:styleId="31">
    <w:name w:val="Body Text 3"/>
    <w:basedOn w:val="a"/>
    <w:link w:val="32"/>
    <w:rsid w:val="00EF4BB4"/>
    <w:pPr>
      <w:widowControl w:val="0"/>
      <w:autoSpaceDE w:val="0"/>
      <w:autoSpaceDN w:val="0"/>
      <w:adjustRightInd w:val="0"/>
      <w:spacing w:after="0" w:line="240" w:lineRule="auto"/>
      <w:jc w:val="both"/>
    </w:pPr>
    <w:rPr>
      <w:rFonts w:ascii="Times New Roman" w:eastAsia="Times New Roman" w:hAnsi="Times New Roman" w:cs="Times New Roman"/>
      <w:color w:val="000000"/>
      <w:sz w:val="24"/>
      <w:szCs w:val="28"/>
      <w:lang w:eastAsia="ru-RU"/>
    </w:rPr>
  </w:style>
  <w:style w:type="character" w:customStyle="1" w:styleId="32">
    <w:name w:val="Основной текст 3 Знак"/>
    <w:basedOn w:val="a0"/>
    <w:link w:val="31"/>
    <w:rsid w:val="00EF4BB4"/>
    <w:rPr>
      <w:rFonts w:ascii="Times New Roman" w:eastAsia="Times New Roman" w:hAnsi="Times New Roman" w:cs="Times New Roman"/>
      <w:color w:val="000000"/>
      <w:sz w:val="24"/>
      <w:szCs w:val="28"/>
      <w:lang w:eastAsia="ru-RU"/>
    </w:rPr>
  </w:style>
  <w:style w:type="paragraph" w:styleId="a5">
    <w:name w:val="Body Text Indent"/>
    <w:basedOn w:val="a"/>
    <w:link w:val="a6"/>
    <w:uiPriority w:val="99"/>
    <w:semiHidden/>
    <w:unhideWhenUsed/>
    <w:rsid w:val="00EF4BB4"/>
    <w:pPr>
      <w:spacing w:after="120"/>
      <w:ind w:left="283"/>
    </w:pPr>
  </w:style>
  <w:style w:type="character" w:customStyle="1" w:styleId="a6">
    <w:name w:val="Основной текст с отступом Знак"/>
    <w:basedOn w:val="a0"/>
    <w:link w:val="a5"/>
    <w:uiPriority w:val="99"/>
    <w:semiHidden/>
    <w:rsid w:val="00EF4BB4"/>
  </w:style>
  <w:style w:type="table" w:styleId="a7">
    <w:name w:val="Table Grid"/>
    <w:basedOn w:val="a1"/>
    <w:uiPriority w:val="59"/>
    <w:rsid w:val="00EF4B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rsid w:val="00055A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00A2A"/>
    <w:rPr>
      <w:rFonts w:ascii="Arial" w:eastAsia="Times New Roman" w:hAnsi="Arial" w:cs="Arial"/>
      <w:b/>
      <w:bCs/>
      <w:kern w:val="32"/>
      <w:sz w:val="32"/>
      <w:szCs w:val="32"/>
      <w:lang w:eastAsia="ru-RU"/>
    </w:rPr>
  </w:style>
  <w:style w:type="character" w:styleId="a9">
    <w:name w:val="Strong"/>
    <w:basedOn w:val="a0"/>
    <w:uiPriority w:val="99"/>
    <w:qFormat/>
    <w:rsid w:val="00E00A2A"/>
    <w:rPr>
      <w:b/>
      <w:bCs/>
    </w:rPr>
  </w:style>
  <w:style w:type="character" w:customStyle="1" w:styleId="30">
    <w:name w:val="Заголовок 3 Знак"/>
    <w:basedOn w:val="a0"/>
    <w:link w:val="3"/>
    <w:uiPriority w:val="9"/>
    <w:rsid w:val="00C953FB"/>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C953FB"/>
  </w:style>
  <w:style w:type="paragraph" w:styleId="HTML">
    <w:name w:val="HTML Preformatted"/>
    <w:basedOn w:val="a"/>
    <w:link w:val="HTML0"/>
    <w:uiPriority w:val="99"/>
    <w:unhideWhenUsed/>
    <w:rsid w:val="00C95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953FB"/>
    <w:rPr>
      <w:rFonts w:ascii="Courier New" w:eastAsia="Times New Roman" w:hAnsi="Courier New" w:cs="Courier New"/>
      <w:sz w:val="20"/>
      <w:szCs w:val="20"/>
      <w:lang w:eastAsia="ru-RU"/>
    </w:rPr>
  </w:style>
  <w:style w:type="character" w:styleId="aa">
    <w:name w:val="Hyperlink"/>
    <w:basedOn w:val="a0"/>
    <w:uiPriority w:val="99"/>
    <w:semiHidden/>
    <w:unhideWhenUsed/>
    <w:rsid w:val="00C953FB"/>
    <w:rPr>
      <w:color w:val="0000FF"/>
      <w:u w:val="single"/>
    </w:rPr>
  </w:style>
  <w:style w:type="paragraph" w:styleId="ab">
    <w:name w:val="List Paragraph"/>
    <w:basedOn w:val="a"/>
    <w:uiPriority w:val="34"/>
    <w:qFormat/>
    <w:rsid w:val="001C3E4A"/>
    <w:pPr>
      <w:ind w:left="720"/>
      <w:contextualSpacing/>
    </w:pPr>
  </w:style>
  <w:style w:type="paragraph" w:styleId="ac">
    <w:name w:val="header"/>
    <w:basedOn w:val="a"/>
    <w:link w:val="ad"/>
    <w:uiPriority w:val="99"/>
    <w:unhideWhenUsed/>
    <w:rsid w:val="001C3E4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C3E4A"/>
  </w:style>
  <w:style w:type="paragraph" w:styleId="ae">
    <w:name w:val="footer"/>
    <w:basedOn w:val="a"/>
    <w:link w:val="af"/>
    <w:uiPriority w:val="99"/>
    <w:semiHidden/>
    <w:unhideWhenUsed/>
    <w:rsid w:val="001C3E4A"/>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C3E4A"/>
  </w:style>
</w:styles>
</file>

<file path=word/webSettings.xml><?xml version="1.0" encoding="utf-8"?>
<w:webSettings xmlns:r="http://schemas.openxmlformats.org/officeDocument/2006/relationships" xmlns:w="http://schemas.openxmlformats.org/wordprocessingml/2006/main">
  <w:divs>
    <w:div w:id="4745492">
      <w:bodyDiv w:val="1"/>
      <w:marLeft w:val="0"/>
      <w:marRight w:val="0"/>
      <w:marTop w:val="0"/>
      <w:marBottom w:val="0"/>
      <w:divBdr>
        <w:top w:val="none" w:sz="0" w:space="0" w:color="auto"/>
        <w:left w:val="none" w:sz="0" w:space="0" w:color="auto"/>
        <w:bottom w:val="none" w:sz="0" w:space="0" w:color="auto"/>
        <w:right w:val="none" w:sz="0" w:space="0" w:color="auto"/>
      </w:divBdr>
    </w:div>
    <w:div w:id="37896972">
      <w:bodyDiv w:val="1"/>
      <w:marLeft w:val="0"/>
      <w:marRight w:val="0"/>
      <w:marTop w:val="0"/>
      <w:marBottom w:val="0"/>
      <w:divBdr>
        <w:top w:val="none" w:sz="0" w:space="0" w:color="auto"/>
        <w:left w:val="none" w:sz="0" w:space="0" w:color="auto"/>
        <w:bottom w:val="none" w:sz="0" w:space="0" w:color="auto"/>
        <w:right w:val="none" w:sz="0" w:space="0" w:color="auto"/>
      </w:divBdr>
    </w:div>
    <w:div w:id="203568388">
      <w:bodyDiv w:val="1"/>
      <w:marLeft w:val="0"/>
      <w:marRight w:val="0"/>
      <w:marTop w:val="0"/>
      <w:marBottom w:val="0"/>
      <w:divBdr>
        <w:top w:val="none" w:sz="0" w:space="0" w:color="auto"/>
        <w:left w:val="none" w:sz="0" w:space="0" w:color="auto"/>
        <w:bottom w:val="none" w:sz="0" w:space="0" w:color="auto"/>
        <w:right w:val="none" w:sz="0" w:space="0" w:color="auto"/>
      </w:divBdr>
    </w:div>
    <w:div w:id="1016076814">
      <w:bodyDiv w:val="1"/>
      <w:marLeft w:val="0"/>
      <w:marRight w:val="0"/>
      <w:marTop w:val="0"/>
      <w:marBottom w:val="0"/>
      <w:divBdr>
        <w:top w:val="none" w:sz="0" w:space="0" w:color="auto"/>
        <w:left w:val="none" w:sz="0" w:space="0" w:color="auto"/>
        <w:bottom w:val="none" w:sz="0" w:space="0" w:color="auto"/>
        <w:right w:val="none" w:sz="0" w:space="0" w:color="auto"/>
      </w:divBdr>
    </w:div>
    <w:div w:id="169445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79272-DA32-422A-A270-CDFD60963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25</Pages>
  <Words>5039</Words>
  <Characters>28723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2014-12-09T17:19:00Z</dcterms:created>
  <dcterms:modified xsi:type="dcterms:W3CDTF">2015-01-12T15:48:00Z</dcterms:modified>
</cp:coreProperties>
</file>