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A1" w:rsidRPr="001E43F3" w:rsidRDefault="001942A1" w:rsidP="001942A1">
      <w:pPr>
        <w:pStyle w:val="5"/>
        <w:keepNext w:val="0"/>
        <w:spacing w:before="480" w:after="120"/>
        <w:rPr>
          <w:b/>
          <w:i/>
          <w:sz w:val="24"/>
          <w:szCs w:val="24"/>
          <w:u w:val="single"/>
        </w:rPr>
      </w:pPr>
      <w:r w:rsidRPr="001E43F3">
        <w:rPr>
          <w:b/>
          <w:i/>
          <w:sz w:val="24"/>
          <w:szCs w:val="24"/>
          <w:u w:val="single"/>
        </w:rPr>
        <w:t>Вариант 5</w:t>
      </w:r>
    </w:p>
    <w:p w:rsidR="001942A1" w:rsidRPr="001E43F3" w:rsidRDefault="001942A1" w:rsidP="001942A1">
      <w:pPr>
        <w:pStyle w:val="5"/>
        <w:keepNext w:val="0"/>
        <w:spacing w:after="120"/>
        <w:rPr>
          <w:b/>
          <w:sz w:val="24"/>
          <w:szCs w:val="24"/>
        </w:rPr>
      </w:pPr>
      <w:r w:rsidRPr="001E43F3">
        <w:rPr>
          <w:b/>
          <w:sz w:val="24"/>
          <w:szCs w:val="24"/>
        </w:rPr>
        <w:t>Задача № 1</w:t>
      </w:r>
    </w:p>
    <w:p w:rsidR="001942A1" w:rsidRPr="001E43F3" w:rsidRDefault="001942A1" w:rsidP="001942A1">
      <w:pPr>
        <w:pStyle w:val="a5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Производство, распределение и использование национального дохода в РФ (в фактических ценах, млрд. руб.) составило: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5"/>
        <w:gridCol w:w="1191"/>
      </w:tblGrid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9"/>
              </w:numPr>
              <w:tabs>
                <w:tab w:val="clear" w:pos="3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Произведено по отраслям экономики:</w:t>
            </w:r>
          </w:p>
        </w:tc>
        <w:tc>
          <w:tcPr>
            <w:tcW w:w="1191" w:type="dxa"/>
            <w:tcBorders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2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промышленность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56756,6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2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сельское хозяйство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11522,7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2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10769,9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2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транспорт, связь, торговля, МТС, заготовки и др. отрасли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52430,8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9"/>
              </w:numPr>
              <w:tabs>
                <w:tab w:val="clear" w:pos="3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Первичное распределение:</w:t>
            </w:r>
          </w:p>
        </w:tc>
        <w:tc>
          <w:tcPr>
            <w:tcW w:w="1191" w:type="dxa"/>
            <w:tcBorders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3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необходимый продукт (оплата труда)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47332,8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3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прибавочный продукт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84147,2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9"/>
              </w:numPr>
              <w:tabs>
                <w:tab w:val="clear" w:pos="3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Использовано на:</w:t>
            </w:r>
          </w:p>
        </w:tc>
        <w:tc>
          <w:tcPr>
            <w:tcW w:w="1191" w:type="dxa"/>
            <w:tcBorders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4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личное потребление населения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69453,4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4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материальные затраты в учреждениях, обслуживающих население, в научных учреждениях, управлении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20415,1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  <w:bottom w:val="nil"/>
            </w:tcBorders>
          </w:tcPr>
          <w:p w:rsidR="001942A1" w:rsidRPr="001E43F3" w:rsidRDefault="001942A1" w:rsidP="001942A1">
            <w:pPr>
              <w:numPr>
                <w:ilvl w:val="0"/>
                <w:numId w:val="4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прирост основных фондов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-11327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  <w:tcBorders>
              <w:top w:val="nil"/>
            </w:tcBorders>
          </w:tcPr>
          <w:p w:rsidR="001942A1" w:rsidRPr="001E43F3" w:rsidRDefault="001942A1" w:rsidP="001942A1">
            <w:pPr>
              <w:numPr>
                <w:ilvl w:val="0"/>
                <w:numId w:val="4"/>
              </w:numPr>
              <w:tabs>
                <w:tab w:val="clear" w:pos="1211"/>
                <w:tab w:val="num" w:pos="540"/>
              </w:tabs>
              <w:ind w:left="641" w:hanging="357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прирост материальных оборотных средств и резервов</w:t>
            </w:r>
          </w:p>
        </w:tc>
        <w:tc>
          <w:tcPr>
            <w:tcW w:w="1191" w:type="dxa"/>
            <w:tcBorders>
              <w:top w:val="nil"/>
            </w:tcBorders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30750,7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7825" w:type="dxa"/>
          </w:tcPr>
          <w:p w:rsidR="001942A1" w:rsidRPr="001E43F3" w:rsidRDefault="001942A1" w:rsidP="001942A1">
            <w:pPr>
              <w:numPr>
                <w:ilvl w:val="0"/>
                <w:numId w:val="9"/>
              </w:numPr>
              <w:tabs>
                <w:tab w:val="clear" w:pos="3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Потери и внешнеторговое сальдо</w:t>
            </w:r>
          </w:p>
        </w:tc>
        <w:tc>
          <w:tcPr>
            <w:tcW w:w="1191" w:type="dxa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22187,8</w:t>
            </w:r>
          </w:p>
        </w:tc>
      </w:tr>
    </w:tbl>
    <w:p w:rsidR="001942A1" w:rsidRPr="001E43F3" w:rsidRDefault="001942A1" w:rsidP="001942A1">
      <w:pPr>
        <w:pStyle w:val="a5"/>
        <w:spacing w:before="120"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По данным задачи рассчитать НД на стадии распределения. Сделать по расчетам экономические выводы.</w:t>
      </w:r>
    </w:p>
    <w:p w:rsidR="002405B5" w:rsidRPr="001E43F3" w:rsidRDefault="002405B5" w:rsidP="002405B5">
      <w:pPr>
        <w:pStyle w:val="a5"/>
        <w:spacing w:before="120" w:after="0"/>
        <w:jc w:val="both"/>
        <w:rPr>
          <w:b/>
          <w:i/>
          <w:sz w:val="24"/>
          <w:szCs w:val="24"/>
        </w:rPr>
      </w:pPr>
      <w:r w:rsidRPr="001E43F3">
        <w:rPr>
          <w:b/>
          <w:i/>
          <w:sz w:val="24"/>
          <w:szCs w:val="24"/>
        </w:rPr>
        <w:t>Решение</w:t>
      </w:r>
    </w:p>
    <w:p w:rsidR="00FC1CDB" w:rsidRPr="001E43F3" w:rsidRDefault="00FC1CDB" w:rsidP="00FC1CDB">
      <w:pPr>
        <w:ind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НД на стадии распределения:</w:t>
      </w:r>
    </w:p>
    <w:p w:rsidR="00FC1CDB" w:rsidRPr="001E43F3" w:rsidRDefault="00FC1CDB" w:rsidP="00FC1CDB">
      <w:pPr>
        <w:pStyle w:val="1"/>
        <w:keepNext w:val="0"/>
        <w:jc w:val="center"/>
        <w:rPr>
          <w:color w:val="auto"/>
          <w:sz w:val="24"/>
          <w:szCs w:val="24"/>
        </w:rPr>
      </w:pPr>
      <w:r w:rsidRPr="001E43F3">
        <w:rPr>
          <w:b w:val="0"/>
          <w:i/>
          <w:color w:val="auto"/>
          <w:sz w:val="24"/>
          <w:szCs w:val="24"/>
        </w:rPr>
        <w:t>НД=V+M</w:t>
      </w:r>
    </w:p>
    <w:p w:rsidR="00FC1CDB" w:rsidRPr="001E43F3" w:rsidRDefault="00FC1CDB" w:rsidP="00FC1CDB">
      <w:pPr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FC1CDB" w:rsidRPr="001E43F3" w:rsidRDefault="00FC1CDB" w:rsidP="00FC1CDB">
      <w:pPr>
        <w:numPr>
          <w:ilvl w:val="0"/>
          <w:numId w:val="13"/>
        </w:numPr>
        <w:jc w:val="both"/>
        <w:rPr>
          <w:sz w:val="24"/>
          <w:szCs w:val="24"/>
        </w:rPr>
      </w:pPr>
      <w:r w:rsidRPr="001E43F3">
        <w:rPr>
          <w:b/>
          <w:i/>
          <w:sz w:val="24"/>
          <w:szCs w:val="24"/>
        </w:rPr>
        <w:t>V</w:t>
      </w:r>
      <w:r w:rsidRPr="001E43F3">
        <w:rPr>
          <w:sz w:val="24"/>
          <w:szCs w:val="24"/>
        </w:rPr>
        <w:t xml:space="preserve"> – сумма первичных доходов населения,</w:t>
      </w:r>
    </w:p>
    <w:p w:rsidR="00FC1CDB" w:rsidRPr="001E43F3" w:rsidRDefault="00FC1CDB" w:rsidP="00FC1CDB">
      <w:pPr>
        <w:numPr>
          <w:ilvl w:val="0"/>
          <w:numId w:val="13"/>
        </w:numPr>
        <w:jc w:val="both"/>
        <w:rPr>
          <w:sz w:val="24"/>
          <w:szCs w:val="24"/>
        </w:rPr>
      </w:pPr>
      <w:r w:rsidRPr="001E43F3">
        <w:rPr>
          <w:b/>
          <w:i/>
          <w:sz w:val="24"/>
          <w:szCs w:val="24"/>
        </w:rPr>
        <w:t>М</w:t>
      </w:r>
      <w:r w:rsidRPr="001E43F3">
        <w:rPr>
          <w:sz w:val="24"/>
          <w:szCs w:val="24"/>
        </w:rPr>
        <w:t xml:space="preserve"> – сумма первичных доходов предприятий и организаций.</w:t>
      </w:r>
    </w:p>
    <w:p w:rsidR="00B81890" w:rsidRPr="001E43F3" w:rsidRDefault="00B81890" w:rsidP="00B81890">
      <w:pPr>
        <w:jc w:val="both"/>
        <w:rPr>
          <w:sz w:val="24"/>
          <w:szCs w:val="24"/>
        </w:rPr>
      </w:pPr>
    </w:p>
    <w:p w:rsidR="00B81890" w:rsidRPr="001E43F3" w:rsidRDefault="00B81890" w:rsidP="00B81890">
      <w:pPr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Тогда </w:t>
      </w:r>
      <w:r w:rsidRPr="001E43F3">
        <w:rPr>
          <w:b/>
          <w:i/>
          <w:sz w:val="24"/>
          <w:szCs w:val="24"/>
        </w:rPr>
        <w:t>НД=V+M= 47332,8+84147,2=131480</w:t>
      </w:r>
    </w:p>
    <w:p w:rsidR="002405B5" w:rsidRPr="00C37D8E" w:rsidRDefault="00C37D8E" w:rsidP="00B81890">
      <w:pPr>
        <w:pStyle w:val="a5"/>
        <w:spacing w:before="120" w:after="0"/>
        <w:ind w:left="0"/>
        <w:jc w:val="both"/>
        <w:rPr>
          <w:sz w:val="24"/>
          <w:szCs w:val="24"/>
        </w:rPr>
      </w:pPr>
      <w:r w:rsidRPr="00C37D8E">
        <w:rPr>
          <w:b/>
          <w:i/>
          <w:sz w:val="24"/>
          <w:szCs w:val="24"/>
        </w:rPr>
        <w:t>Вывод:</w:t>
      </w:r>
      <w:r w:rsidRPr="00C37D8E">
        <w:rPr>
          <w:sz w:val="24"/>
          <w:szCs w:val="24"/>
        </w:rPr>
        <w:t xml:space="preserve"> </w:t>
      </w:r>
      <w:r w:rsidRPr="00C37D8E">
        <w:rPr>
          <w:sz w:val="24"/>
          <w:szCs w:val="24"/>
        </w:rPr>
        <w:t>НД на стадии распределения составит</w:t>
      </w:r>
      <w:r w:rsidRPr="00C37D8E">
        <w:rPr>
          <w:sz w:val="24"/>
          <w:szCs w:val="24"/>
        </w:rPr>
        <w:t xml:space="preserve"> 131480 млрд. руб. </w:t>
      </w:r>
    </w:p>
    <w:p w:rsidR="001942A1" w:rsidRPr="001E43F3" w:rsidRDefault="001942A1" w:rsidP="001942A1">
      <w:pPr>
        <w:pStyle w:val="3"/>
        <w:keepNext w:val="0"/>
        <w:spacing w:before="240" w:after="120"/>
        <w:rPr>
          <w:b/>
          <w:szCs w:val="24"/>
        </w:rPr>
      </w:pPr>
      <w:r w:rsidRPr="001E43F3">
        <w:rPr>
          <w:b/>
          <w:szCs w:val="24"/>
        </w:rPr>
        <w:t>Задача № 2</w:t>
      </w:r>
    </w:p>
    <w:p w:rsidR="001942A1" w:rsidRPr="001E43F3" w:rsidRDefault="001942A1" w:rsidP="001942A1">
      <w:pPr>
        <w:pStyle w:val="a3"/>
        <w:ind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Рассчитать индекс развития человеческого потенциала (ИРЧП) для России и Украины, если известны следующие показатели: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1247"/>
        <w:gridCol w:w="1247"/>
      </w:tblGrid>
      <w:tr w:rsidR="0019524A" w:rsidRPr="001E43F3" w:rsidTr="002405B5">
        <w:trPr>
          <w:jc w:val="center"/>
        </w:trPr>
        <w:tc>
          <w:tcPr>
            <w:tcW w:w="7088" w:type="dxa"/>
            <w:tcBorders>
              <w:top w:val="nil"/>
              <w:left w:val="nil"/>
            </w:tcBorders>
            <w:vAlign w:val="center"/>
          </w:tcPr>
          <w:p w:rsidR="001942A1" w:rsidRPr="001E43F3" w:rsidRDefault="001942A1" w:rsidP="00987D86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1942A1" w:rsidRPr="001E43F3" w:rsidRDefault="001942A1" w:rsidP="00987D86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Россия</w:t>
            </w:r>
          </w:p>
        </w:tc>
        <w:tc>
          <w:tcPr>
            <w:tcW w:w="1247" w:type="dxa"/>
            <w:vAlign w:val="center"/>
          </w:tcPr>
          <w:p w:rsidR="001942A1" w:rsidRPr="001E43F3" w:rsidRDefault="001942A1" w:rsidP="00987D86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Украина</w:t>
            </w:r>
          </w:p>
        </w:tc>
      </w:tr>
      <w:tr w:rsidR="0019524A" w:rsidRPr="001E43F3" w:rsidTr="002405B5">
        <w:trPr>
          <w:jc w:val="center"/>
        </w:trPr>
        <w:tc>
          <w:tcPr>
            <w:tcW w:w="7088" w:type="dxa"/>
            <w:vAlign w:val="bottom"/>
          </w:tcPr>
          <w:p w:rsidR="001942A1" w:rsidRPr="001E43F3" w:rsidRDefault="001942A1" w:rsidP="00987D86">
            <w:pPr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Ожидаемая продолжительность жизни при рождении (в годах)</w:t>
            </w:r>
          </w:p>
        </w:tc>
        <w:tc>
          <w:tcPr>
            <w:tcW w:w="1247" w:type="dxa"/>
            <w:vAlign w:val="bottom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67,6</w:t>
            </w:r>
          </w:p>
        </w:tc>
        <w:tc>
          <w:tcPr>
            <w:tcW w:w="1247" w:type="dxa"/>
            <w:vAlign w:val="bottom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69,4</w:t>
            </w:r>
          </w:p>
        </w:tc>
      </w:tr>
      <w:tr w:rsidR="0019524A" w:rsidRPr="001E43F3" w:rsidTr="002405B5">
        <w:trPr>
          <w:jc w:val="center"/>
        </w:trPr>
        <w:tc>
          <w:tcPr>
            <w:tcW w:w="7088" w:type="dxa"/>
            <w:vAlign w:val="bottom"/>
          </w:tcPr>
          <w:p w:rsidR="001942A1" w:rsidRPr="001E43F3" w:rsidRDefault="001942A1" w:rsidP="00987D86">
            <w:pPr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Уровень грамотности взрослого населения</w:t>
            </w:r>
            <w:proofErr w:type="gramStart"/>
            <w:r w:rsidRPr="001E43F3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247" w:type="dxa"/>
            <w:vAlign w:val="bottom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98,7</w:t>
            </w:r>
          </w:p>
        </w:tc>
        <w:tc>
          <w:tcPr>
            <w:tcW w:w="1247" w:type="dxa"/>
            <w:vAlign w:val="bottom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95,0</w:t>
            </w:r>
          </w:p>
        </w:tc>
      </w:tr>
      <w:tr w:rsidR="0019524A" w:rsidRPr="001E43F3" w:rsidTr="002405B5">
        <w:trPr>
          <w:jc w:val="center"/>
        </w:trPr>
        <w:tc>
          <w:tcPr>
            <w:tcW w:w="7088" w:type="dxa"/>
            <w:vAlign w:val="bottom"/>
          </w:tcPr>
          <w:p w:rsidR="001942A1" w:rsidRPr="001E43F3" w:rsidRDefault="001942A1" w:rsidP="00987D86">
            <w:pPr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Совокупная доля учащихся начальных, средних и высших учебных заведений</w:t>
            </w:r>
            <w:proofErr w:type="gramStart"/>
            <w:r w:rsidRPr="001E43F3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247" w:type="dxa"/>
            <w:vAlign w:val="bottom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</w:p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69</w:t>
            </w:r>
          </w:p>
        </w:tc>
        <w:tc>
          <w:tcPr>
            <w:tcW w:w="1247" w:type="dxa"/>
            <w:vAlign w:val="bottom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</w:p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70</w:t>
            </w:r>
          </w:p>
        </w:tc>
      </w:tr>
      <w:tr w:rsidR="0019524A" w:rsidRPr="001E43F3" w:rsidTr="002405B5">
        <w:trPr>
          <w:jc w:val="center"/>
        </w:trPr>
        <w:tc>
          <w:tcPr>
            <w:tcW w:w="7088" w:type="dxa"/>
            <w:vAlign w:val="bottom"/>
          </w:tcPr>
          <w:p w:rsidR="001942A1" w:rsidRPr="001E43F3" w:rsidRDefault="001942A1" w:rsidP="00987D86">
            <w:pPr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Скорректированный ВВП на душу населения</w:t>
            </w:r>
          </w:p>
        </w:tc>
        <w:tc>
          <w:tcPr>
            <w:tcW w:w="1247" w:type="dxa"/>
            <w:vAlign w:val="bottom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5184</w:t>
            </w:r>
          </w:p>
        </w:tc>
        <w:tc>
          <w:tcPr>
            <w:tcW w:w="1247" w:type="dxa"/>
            <w:vAlign w:val="bottom"/>
          </w:tcPr>
          <w:p w:rsidR="001942A1" w:rsidRPr="001E43F3" w:rsidRDefault="001942A1" w:rsidP="00987D86">
            <w:pPr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5010</w:t>
            </w:r>
          </w:p>
        </w:tc>
      </w:tr>
    </w:tbl>
    <w:p w:rsidR="002405B5" w:rsidRPr="001E43F3" w:rsidRDefault="002405B5" w:rsidP="002405B5">
      <w:pPr>
        <w:pStyle w:val="a5"/>
        <w:spacing w:before="120" w:after="0"/>
        <w:jc w:val="both"/>
        <w:rPr>
          <w:b/>
          <w:i/>
          <w:sz w:val="24"/>
          <w:szCs w:val="24"/>
        </w:rPr>
      </w:pPr>
      <w:r w:rsidRPr="001E43F3">
        <w:rPr>
          <w:b/>
          <w:i/>
          <w:sz w:val="24"/>
          <w:szCs w:val="24"/>
        </w:rPr>
        <w:t>Решение</w:t>
      </w:r>
    </w:p>
    <w:p w:rsidR="002405B5" w:rsidRPr="001E43F3" w:rsidRDefault="002405B5" w:rsidP="002405B5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Индекс развития человеческого потенциала равен:</w:t>
      </w:r>
    </w:p>
    <w:p w:rsidR="002405B5" w:rsidRPr="001E43F3" w:rsidRDefault="002405B5" w:rsidP="002405B5">
      <w:pPr>
        <w:jc w:val="center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394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45.75pt" o:ole="" fillcolor="window">
            <v:imagedata r:id="rId6" o:title=""/>
          </v:shape>
          <o:OLEObject Type="Embed" ProgID="Equation.3" ShapeID="_x0000_i1025" DrawAspect="Content" ObjectID="_1426400888" r:id="rId7"/>
        </w:object>
      </w:r>
      <w:r w:rsidRPr="001E43F3">
        <w:rPr>
          <w:sz w:val="24"/>
          <w:szCs w:val="24"/>
        </w:rPr>
        <w:t>.</w:t>
      </w:r>
    </w:p>
    <w:p w:rsidR="002405B5" w:rsidRPr="001E43F3" w:rsidRDefault="002405B5" w:rsidP="002405B5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Индекс каждого вышеперечисленного показателя рассчитывается по формуле:</w:t>
      </w:r>
    </w:p>
    <w:p w:rsidR="002405B5" w:rsidRPr="001E43F3" w:rsidRDefault="002405B5" w:rsidP="002405B5">
      <w:pPr>
        <w:jc w:val="center"/>
        <w:rPr>
          <w:sz w:val="24"/>
          <w:szCs w:val="24"/>
        </w:rPr>
      </w:pPr>
      <w:r w:rsidRPr="001E43F3">
        <w:rPr>
          <w:position w:val="-50"/>
          <w:sz w:val="24"/>
          <w:szCs w:val="24"/>
          <w:lang w:val="en-US"/>
        </w:rPr>
        <w:object w:dxaOrig="2580" w:dyaOrig="1080">
          <v:shape id="_x0000_i1026" type="#_x0000_t75" style="width:129pt;height:54pt" o:ole="" fillcolor="window">
            <v:imagedata r:id="rId8" o:title=""/>
          </v:shape>
          <o:OLEObject Type="Embed" ProgID="Equation.3" ShapeID="_x0000_i1026" DrawAspect="Content" ObjectID="_1426400889" r:id="rId9"/>
        </w:object>
      </w:r>
      <w:r w:rsidRPr="001E43F3">
        <w:rPr>
          <w:sz w:val="24"/>
          <w:szCs w:val="24"/>
        </w:rPr>
        <w:t>,</w:t>
      </w:r>
    </w:p>
    <w:p w:rsidR="002405B5" w:rsidRPr="001E43F3" w:rsidRDefault="002405B5" w:rsidP="002405B5">
      <w:pPr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2405B5" w:rsidRPr="001E43F3" w:rsidRDefault="002405B5" w:rsidP="002405B5">
      <w:pPr>
        <w:pStyle w:val="a5"/>
        <w:numPr>
          <w:ilvl w:val="0"/>
          <w:numId w:val="12"/>
        </w:numPr>
        <w:tabs>
          <w:tab w:val="clear" w:pos="644"/>
        </w:tabs>
        <w:spacing w:after="0"/>
        <w:ind w:left="357" w:hanging="357"/>
        <w:jc w:val="both"/>
        <w:rPr>
          <w:sz w:val="24"/>
          <w:szCs w:val="24"/>
        </w:rPr>
      </w:pPr>
      <w:r w:rsidRPr="001E43F3">
        <w:rPr>
          <w:position w:val="-4"/>
          <w:sz w:val="24"/>
          <w:szCs w:val="24"/>
          <w:lang w:val="en-US"/>
        </w:rPr>
        <w:object w:dxaOrig="380" w:dyaOrig="340">
          <v:shape id="_x0000_i1027" type="#_x0000_t75" style="width:18.75pt;height:17.25pt" o:ole="" fillcolor="window">
            <v:imagedata r:id="rId10" o:title=""/>
          </v:shape>
          <o:OLEObject Type="Embed" ProgID="Equation.3" ShapeID="_x0000_i1027" DrawAspect="Content" ObjectID="_1426400890" r:id="rId11"/>
        </w:object>
      </w:r>
      <w:r w:rsidRPr="001E43F3">
        <w:rPr>
          <w:sz w:val="24"/>
          <w:szCs w:val="24"/>
        </w:rPr>
        <w:t xml:space="preserve"> – фактическое значение </w:t>
      </w:r>
      <w:proofErr w:type="spellStart"/>
      <w:r w:rsidRPr="001E43F3">
        <w:rPr>
          <w:sz w:val="24"/>
          <w:szCs w:val="24"/>
          <w:lang w:val="en-US"/>
        </w:rPr>
        <w:t>i</w:t>
      </w:r>
      <w:proofErr w:type="spellEnd"/>
      <w:r w:rsidRPr="001E43F3">
        <w:rPr>
          <w:sz w:val="24"/>
          <w:szCs w:val="24"/>
        </w:rPr>
        <w:t>-го показателя;</w:t>
      </w:r>
    </w:p>
    <w:p w:rsidR="002405B5" w:rsidRPr="001E43F3" w:rsidRDefault="002405B5" w:rsidP="002405B5">
      <w:pPr>
        <w:pStyle w:val="a5"/>
        <w:numPr>
          <w:ilvl w:val="0"/>
          <w:numId w:val="12"/>
        </w:numPr>
        <w:tabs>
          <w:tab w:val="clear" w:pos="644"/>
        </w:tabs>
        <w:spacing w:after="0"/>
        <w:ind w:left="357" w:hanging="357"/>
        <w:jc w:val="both"/>
        <w:rPr>
          <w:sz w:val="24"/>
          <w:szCs w:val="24"/>
        </w:rPr>
      </w:pPr>
      <w:r w:rsidRPr="001E43F3">
        <w:rPr>
          <w:position w:val="-24"/>
          <w:sz w:val="24"/>
          <w:szCs w:val="24"/>
        </w:rPr>
        <w:object w:dxaOrig="1900" w:dyaOrig="540">
          <v:shape id="_x0000_i1028" type="#_x0000_t75" style="width:95.25pt;height:27pt" o:ole="" fillcolor="window">
            <v:imagedata r:id="rId12" o:title=""/>
          </v:shape>
          <o:OLEObject Type="Embed" ProgID="Equation.3" ShapeID="_x0000_i1028" DrawAspect="Content" ObjectID="_1426400891" r:id="rId13"/>
        </w:object>
      </w:r>
      <w:r w:rsidRPr="001E43F3">
        <w:rPr>
          <w:sz w:val="24"/>
          <w:szCs w:val="24"/>
        </w:rPr>
        <w:t xml:space="preserve"> – минимальное и максимальное значения i-</w:t>
      </w:r>
      <w:proofErr w:type="spellStart"/>
      <w:r w:rsidRPr="001E43F3">
        <w:rPr>
          <w:sz w:val="24"/>
          <w:szCs w:val="24"/>
        </w:rPr>
        <w:t>го</w:t>
      </w:r>
      <w:proofErr w:type="spellEnd"/>
      <w:r w:rsidRPr="001E43F3">
        <w:rPr>
          <w:sz w:val="24"/>
          <w:szCs w:val="24"/>
        </w:rPr>
        <w:t xml:space="preserve"> показателя.</w:t>
      </w:r>
    </w:p>
    <w:p w:rsidR="002405B5" w:rsidRPr="001E43F3" w:rsidRDefault="002405B5" w:rsidP="002405B5">
      <w:pPr>
        <w:numPr>
          <w:ilvl w:val="0"/>
          <w:numId w:val="11"/>
        </w:numPr>
        <w:ind w:left="357" w:hanging="35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Расчет индекса ожидаемой продолжительности жизни при рождении </w:t>
      </w:r>
      <w:r w:rsidRPr="001E43F3">
        <w:rPr>
          <w:position w:val="-36"/>
          <w:sz w:val="24"/>
          <w:szCs w:val="24"/>
        </w:rPr>
        <w:object w:dxaOrig="1840" w:dyaOrig="880">
          <v:shape id="_x0000_i1029" type="#_x0000_t75" style="width:92.25pt;height:44.25pt" o:ole="" fillcolor="window">
            <v:imagedata r:id="rId14" o:title=""/>
          </v:shape>
          <o:OLEObject Type="Embed" ProgID="Equation.3" ShapeID="_x0000_i1029" DrawAspect="Content" ObjectID="_1426400892" r:id="rId15"/>
        </w:object>
      </w:r>
      <w:r w:rsidRPr="001E43F3">
        <w:rPr>
          <w:sz w:val="24"/>
          <w:szCs w:val="24"/>
        </w:rPr>
        <w:t>, т.к. минимальное значение принимается равным 25 годам, максимальное – 85 годам.</w:t>
      </w:r>
    </w:p>
    <w:p w:rsidR="002405B5" w:rsidRPr="001E43F3" w:rsidRDefault="002405B5" w:rsidP="002405B5">
      <w:pPr>
        <w:ind w:left="35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Рассчитаем для России </w:t>
      </w:r>
    </w:p>
    <w:p w:rsidR="002405B5" w:rsidRPr="001E43F3" w:rsidRDefault="002405B5" w:rsidP="002405B5">
      <w:pPr>
        <w:ind w:left="357"/>
        <w:jc w:val="both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4080" w:dyaOrig="880">
          <v:shape id="_x0000_i1030" type="#_x0000_t75" style="width:204pt;height:44.25pt" o:ole="" fillcolor="window">
            <v:imagedata r:id="rId16" o:title=""/>
          </v:shape>
          <o:OLEObject Type="Embed" ProgID="Equation.DSMT4" ShapeID="_x0000_i1030" DrawAspect="Content" ObjectID="_1426400893" r:id="rId17"/>
        </w:object>
      </w:r>
    </w:p>
    <w:p w:rsidR="002405B5" w:rsidRPr="001E43F3" w:rsidRDefault="002405B5" w:rsidP="002405B5">
      <w:pPr>
        <w:ind w:left="35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Рассчитаем для Украины </w:t>
      </w:r>
    </w:p>
    <w:p w:rsidR="00B81890" w:rsidRPr="001E43F3" w:rsidRDefault="002405B5" w:rsidP="00B81890">
      <w:pPr>
        <w:ind w:left="357"/>
        <w:jc w:val="both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4080" w:dyaOrig="880">
          <v:shape id="_x0000_i1031" type="#_x0000_t75" style="width:204pt;height:44.25pt" o:ole="" fillcolor="window">
            <v:imagedata r:id="rId18" o:title=""/>
          </v:shape>
          <o:OLEObject Type="Embed" ProgID="Equation.DSMT4" ShapeID="_x0000_i1031" DrawAspect="Content" ObjectID="_1426400894" r:id="rId19"/>
        </w:object>
      </w:r>
    </w:p>
    <w:p w:rsidR="002405B5" w:rsidRPr="001E43F3" w:rsidRDefault="002405B5" w:rsidP="002405B5">
      <w:pPr>
        <w:ind w:left="357"/>
        <w:jc w:val="both"/>
        <w:rPr>
          <w:sz w:val="24"/>
          <w:szCs w:val="24"/>
        </w:rPr>
      </w:pPr>
    </w:p>
    <w:p w:rsidR="002405B5" w:rsidRPr="001E43F3" w:rsidRDefault="002405B5" w:rsidP="002405B5">
      <w:pPr>
        <w:numPr>
          <w:ilvl w:val="0"/>
          <w:numId w:val="11"/>
        </w:numPr>
        <w:ind w:left="357" w:hanging="357"/>
        <w:jc w:val="both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2260" w:dyaOrig="880">
          <v:shape id="_x0000_i1032" type="#_x0000_t75" style="width:113.25pt;height:44.25pt" o:ole="" fillcolor="window">
            <v:imagedata r:id="rId20" o:title=""/>
          </v:shape>
          <o:OLEObject Type="Embed" ProgID="Equation.3" ShapeID="_x0000_i1032" DrawAspect="Content" ObjectID="_1426400895" r:id="rId21"/>
        </w:object>
      </w:r>
      <w:r w:rsidRPr="001E43F3">
        <w:rPr>
          <w:sz w:val="24"/>
          <w:szCs w:val="24"/>
        </w:rPr>
        <w:t xml:space="preserve">, где </w:t>
      </w:r>
      <w:r w:rsidRPr="001E43F3">
        <w:rPr>
          <w:position w:val="-20"/>
          <w:sz w:val="24"/>
          <w:szCs w:val="24"/>
        </w:rPr>
        <w:object w:dxaOrig="400" w:dyaOrig="480">
          <v:shape id="_x0000_i1033" type="#_x0000_t75" style="width:20.25pt;height:24pt" o:ole="" fillcolor="window">
            <v:imagedata r:id="rId22" o:title=""/>
          </v:shape>
          <o:OLEObject Type="Embed" ProgID="Equation.3" ShapeID="_x0000_i1033" DrawAspect="Content" ObjectID="_1426400896" r:id="rId23"/>
        </w:object>
      </w:r>
      <w:r w:rsidRPr="001E43F3">
        <w:rPr>
          <w:sz w:val="24"/>
          <w:szCs w:val="24"/>
        </w:rPr>
        <w:t xml:space="preserve"> – индекс грамотности среди взрослого населения, </w:t>
      </w:r>
      <w:r w:rsidRPr="001E43F3">
        <w:rPr>
          <w:position w:val="-20"/>
          <w:sz w:val="24"/>
          <w:szCs w:val="24"/>
        </w:rPr>
        <w:object w:dxaOrig="460" w:dyaOrig="480">
          <v:shape id="_x0000_i1034" type="#_x0000_t75" style="width:23.25pt;height:24pt" o:ole="" fillcolor="window">
            <v:imagedata r:id="rId24" o:title=""/>
          </v:shape>
          <o:OLEObject Type="Embed" ProgID="Equation.3" ShapeID="_x0000_i1034" DrawAspect="Content" ObjectID="_1426400897" r:id="rId25"/>
        </w:object>
      </w:r>
      <w:r w:rsidRPr="001E43F3">
        <w:rPr>
          <w:sz w:val="24"/>
          <w:szCs w:val="24"/>
        </w:rPr>
        <w:t xml:space="preserve"> – индекс совокупности доли учащихся в начальных, средних и высших учебных заведениях в общей численности населения старше 6 лет и моложе 24 лет.</w:t>
      </w:r>
    </w:p>
    <w:p w:rsidR="002405B5" w:rsidRPr="001E43F3" w:rsidRDefault="002405B5" w:rsidP="002405B5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При исчислении грамотности среди взрослого населения (в возрасте от 15 лет и старше) </w:t>
      </w:r>
      <w:r w:rsidRPr="001E43F3">
        <w:rPr>
          <w:position w:val="-24"/>
          <w:sz w:val="24"/>
          <w:szCs w:val="24"/>
        </w:rPr>
        <w:object w:dxaOrig="859" w:dyaOrig="540">
          <v:shape id="_x0000_i1035" type="#_x0000_t75" style="width:42.75pt;height:27pt" o:ole="" fillcolor="window">
            <v:imagedata r:id="rId26" o:title=""/>
          </v:shape>
          <o:OLEObject Type="Embed" ProgID="Equation.3" ShapeID="_x0000_i1035" DrawAspect="Content" ObjectID="_1426400898" r:id="rId27"/>
        </w:object>
      </w:r>
      <w:r w:rsidRPr="001E43F3">
        <w:rPr>
          <w:sz w:val="24"/>
          <w:szCs w:val="24"/>
        </w:rPr>
        <w:t xml:space="preserve"> принимается </w:t>
      </w:r>
      <w:proofErr w:type="gramStart"/>
      <w:r w:rsidRPr="001E43F3">
        <w:rPr>
          <w:sz w:val="24"/>
          <w:szCs w:val="24"/>
        </w:rPr>
        <w:t>равным</w:t>
      </w:r>
      <w:proofErr w:type="gramEnd"/>
      <w:r w:rsidRPr="001E43F3">
        <w:rPr>
          <w:sz w:val="24"/>
          <w:szCs w:val="24"/>
        </w:rPr>
        <w:t xml:space="preserve"> 0, а </w:t>
      </w:r>
      <w:r w:rsidRPr="001E43F3">
        <w:rPr>
          <w:position w:val="-24"/>
          <w:sz w:val="24"/>
          <w:szCs w:val="24"/>
        </w:rPr>
        <w:object w:dxaOrig="900" w:dyaOrig="540">
          <v:shape id="_x0000_i1036" type="#_x0000_t75" style="width:45pt;height:27pt" o:ole="" fillcolor="window">
            <v:imagedata r:id="rId28" o:title=""/>
          </v:shape>
          <o:OLEObject Type="Embed" ProgID="Equation.3" ShapeID="_x0000_i1036" DrawAspect="Content" ObjectID="_1426400899" r:id="rId29"/>
        </w:object>
      </w:r>
      <w:r w:rsidRPr="001E43F3">
        <w:rPr>
          <w:sz w:val="24"/>
          <w:szCs w:val="24"/>
        </w:rPr>
        <w:t xml:space="preserve"> = 100 %</w:t>
      </w:r>
    </w:p>
    <w:p w:rsidR="002405B5" w:rsidRPr="001E43F3" w:rsidRDefault="002405B5" w:rsidP="002405B5">
      <w:pPr>
        <w:ind w:left="35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Рассчитаем для России </w:t>
      </w:r>
    </w:p>
    <w:p w:rsidR="002405B5" w:rsidRPr="001E43F3" w:rsidRDefault="00982EC2" w:rsidP="002405B5">
      <w:pPr>
        <w:ind w:left="357"/>
        <w:jc w:val="both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5860" w:dyaOrig="880">
          <v:shape id="_x0000_i1037" type="#_x0000_t75" style="width:293.25pt;height:44.25pt" o:ole="" fillcolor="window">
            <v:imagedata r:id="rId30" o:title=""/>
          </v:shape>
          <o:OLEObject Type="Embed" ProgID="Equation.DSMT4" ShapeID="_x0000_i1037" DrawAspect="Content" ObjectID="_1426400900" r:id="rId31"/>
        </w:object>
      </w:r>
    </w:p>
    <w:p w:rsidR="002405B5" w:rsidRPr="001E43F3" w:rsidRDefault="002405B5" w:rsidP="002405B5">
      <w:pPr>
        <w:ind w:left="35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Рассчитаем для Украины </w:t>
      </w:r>
    </w:p>
    <w:p w:rsidR="002405B5" w:rsidRPr="001E43F3" w:rsidRDefault="00982EC2" w:rsidP="002405B5">
      <w:pPr>
        <w:ind w:left="357"/>
        <w:jc w:val="both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5860" w:dyaOrig="880">
          <v:shape id="_x0000_i1038" type="#_x0000_t75" style="width:293.25pt;height:44.25pt" o:ole="" fillcolor="window">
            <v:imagedata r:id="rId32" o:title=""/>
          </v:shape>
          <o:OLEObject Type="Embed" ProgID="Equation.DSMT4" ShapeID="_x0000_i1038" DrawAspect="Content" ObjectID="_1426400901" r:id="rId33"/>
        </w:object>
      </w:r>
    </w:p>
    <w:p w:rsidR="002405B5" w:rsidRPr="001E43F3" w:rsidRDefault="002405B5" w:rsidP="002405B5">
      <w:pPr>
        <w:pStyle w:val="a5"/>
        <w:spacing w:after="0"/>
        <w:ind w:left="0" w:firstLine="567"/>
        <w:jc w:val="both"/>
        <w:rPr>
          <w:sz w:val="24"/>
          <w:szCs w:val="24"/>
        </w:rPr>
      </w:pPr>
    </w:p>
    <w:p w:rsidR="002405B5" w:rsidRPr="001E43F3" w:rsidRDefault="002405B5" w:rsidP="002405B5">
      <w:pPr>
        <w:numPr>
          <w:ilvl w:val="0"/>
          <w:numId w:val="11"/>
        </w:numPr>
        <w:jc w:val="both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3620" w:dyaOrig="880">
          <v:shape id="_x0000_i1039" type="#_x0000_t75" style="width:180.75pt;height:44.25pt" o:ole="" fillcolor="window">
            <v:imagedata r:id="rId34" o:title=""/>
          </v:shape>
          <o:OLEObject Type="Embed" ProgID="Equation.3" ShapeID="_x0000_i1039" DrawAspect="Content" ObjectID="_1426400902" r:id="rId35"/>
        </w:object>
      </w:r>
      <w:r w:rsidRPr="001E43F3">
        <w:rPr>
          <w:sz w:val="24"/>
          <w:szCs w:val="24"/>
        </w:rPr>
        <w:t xml:space="preserve">, где </w:t>
      </w:r>
      <w:r w:rsidRPr="001E43F3">
        <w:rPr>
          <w:position w:val="-20"/>
          <w:sz w:val="24"/>
          <w:szCs w:val="24"/>
        </w:rPr>
        <w:object w:dxaOrig="540" w:dyaOrig="499">
          <v:shape id="_x0000_i1040" type="#_x0000_t75" style="width:27pt;height:24.75pt" o:ole="" fillcolor="window">
            <v:imagedata r:id="rId36" o:title=""/>
          </v:shape>
          <o:OLEObject Type="Embed" ProgID="Equation.3" ShapeID="_x0000_i1040" DrawAspect="Content" ObjectID="_1426400903" r:id="rId37"/>
        </w:object>
      </w:r>
      <w:r w:rsidRPr="001E43F3">
        <w:rPr>
          <w:sz w:val="24"/>
          <w:szCs w:val="24"/>
        </w:rPr>
        <w:t xml:space="preserve"> – скорректированный ВВП на душу населения.</w:t>
      </w:r>
    </w:p>
    <w:p w:rsidR="001D5EBF" w:rsidRPr="001E43F3" w:rsidRDefault="001D5EBF" w:rsidP="001D5EBF">
      <w:pPr>
        <w:pStyle w:val="a9"/>
        <w:ind w:left="36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Рассчитаем для России </w:t>
      </w:r>
    </w:p>
    <w:p w:rsidR="001D5EBF" w:rsidRPr="001E43F3" w:rsidRDefault="001D5EBF" w:rsidP="001D5EBF">
      <w:pPr>
        <w:pStyle w:val="a9"/>
        <w:ind w:left="360"/>
        <w:jc w:val="both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6220" w:dyaOrig="880">
          <v:shape id="_x0000_i1041" type="#_x0000_t75" style="width:311.25pt;height:44.25pt" o:ole="" fillcolor="window">
            <v:imagedata r:id="rId38" o:title=""/>
          </v:shape>
          <o:OLEObject Type="Embed" ProgID="Equation.DSMT4" ShapeID="_x0000_i1041" DrawAspect="Content" ObjectID="_1426400904" r:id="rId39"/>
        </w:object>
      </w:r>
    </w:p>
    <w:p w:rsidR="001D5EBF" w:rsidRPr="001E43F3" w:rsidRDefault="001D5EBF" w:rsidP="001D5EBF">
      <w:pPr>
        <w:ind w:left="35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Рассчитаем для Украины </w:t>
      </w:r>
    </w:p>
    <w:p w:rsidR="001D5EBF" w:rsidRPr="001E43F3" w:rsidRDefault="00982EC2" w:rsidP="001D5EBF">
      <w:pPr>
        <w:pStyle w:val="a9"/>
        <w:ind w:left="360"/>
        <w:jc w:val="both"/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6160" w:dyaOrig="880">
          <v:shape id="_x0000_i1042" type="#_x0000_t75" style="width:308.25pt;height:44.25pt" o:ole="" fillcolor="window">
            <v:imagedata r:id="rId40" o:title=""/>
          </v:shape>
          <o:OLEObject Type="Embed" ProgID="Equation.DSMT4" ShapeID="_x0000_i1042" DrawAspect="Content" ObjectID="_1426400905" r:id="rId41"/>
        </w:object>
      </w:r>
    </w:p>
    <w:p w:rsidR="001D5EBF" w:rsidRPr="001E43F3" w:rsidRDefault="001D5EBF" w:rsidP="001D5EBF">
      <w:pPr>
        <w:jc w:val="both"/>
        <w:rPr>
          <w:sz w:val="24"/>
          <w:szCs w:val="24"/>
        </w:rPr>
      </w:pPr>
    </w:p>
    <w:p w:rsidR="002405B5" w:rsidRPr="001E43F3" w:rsidRDefault="002405B5" w:rsidP="002405B5">
      <w:pPr>
        <w:jc w:val="center"/>
        <w:rPr>
          <w:sz w:val="24"/>
          <w:szCs w:val="24"/>
        </w:rPr>
      </w:pPr>
    </w:p>
    <w:p w:rsidR="00B81890" w:rsidRPr="001E43F3" w:rsidRDefault="00B81890" w:rsidP="00B81890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Индекс развития человеческого потенциала для России равен:</w:t>
      </w:r>
    </w:p>
    <w:p w:rsidR="002405B5" w:rsidRPr="001E43F3" w:rsidRDefault="00982EC2" w:rsidP="00B81890">
      <w:pPr>
        <w:pStyle w:val="3"/>
        <w:keepNext w:val="0"/>
        <w:spacing w:before="240" w:after="120"/>
        <w:jc w:val="left"/>
        <w:rPr>
          <w:szCs w:val="24"/>
        </w:rPr>
      </w:pPr>
      <w:r w:rsidRPr="001E43F3">
        <w:rPr>
          <w:position w:val="-36"/>
          <w:szCs w:val="24"/>
        </w:rPr>
        <w:object w:dxaOrig="7600" w:dyaOrig="920">
          <v:shape id="_x0000_i1043" type="#_x0000_t75" style="width:380.25pt;height:45.75pt" o:ole="" fillcolor="window">
            <v:imagedata r:id="rId42" o:title=""/>
          </v:shape>
          <o:OLEObject Type="Embed" ProgID="Equation.DSMT4" ShapeID="_x0000_i1043" DrawAspect="Content" ObjectID="_1426400906" r:id="rId43"/>
        </w:object>
      </w:r>
      <w:r w:rsidR="00B81890" w:rsidRPr="001E43F3">
        <w:rPr>
          <w:szCs w:val="24"/>
        </w:rPr>
        <w:t>.</w:t>
      </w:r>
    </w:p>
    <w:p w:rsidR="00B81890" w:rsidRPr="001E43F3" w:rsidRDefault="00B81890" w:rsidP="00B81890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Индекс развития человеческого потенциала для Украины равен:</w:t>
      </w:r>
    </w:p>
    <w:p w:rsidR="00B81890" w:rsidRDefault="00982EC2" w:rsidP="00B81890">
      <w:pPr>
        <w:rPr>
          <w:sz w:val="24"/>
          <w:szCs w:val="24"/>
        </w:rPr>
      </w:pPr>
      <w:r w:rsidRPr="001E43F3">
        <w:rPr>
          <w:position w:val="-36"/>
          <w:sz w:val="24"/>
          <w:szCs w:val="24"/>
        </w:rPr>
        <w:object w:dxaOrig="7880" w:dyaOrig="920">
          <v:shape id="_x0000_i1044" type="#_x0000_t75" style="width:393.75pt;height:45.75pt" o:ole="" fillcolor="window">
            <v:imagedata r:id="rId44" o:title=""/>
          </v:shape>
          <o:OLEObject Type="Embed" ProgID="Equation.DSMT4" ShapeID="_x0000_i1044" DrawAspect="Content" ObjectID="_1426400907" r:id="rId45"/>
        </w:object>
      </w:r>
    </w:p>
    <w:p w:rsidR="0081418F" w:rsidRPr="00C37D8E" w:rsidRDefault="0081418F" w:rsidP="00B81890">
      <w:pPr>
        <w:rPr>
          <w:sz w:val="24"/>
          <w:szCs w:val="24"/>
        </w:rPr>
      </w:pPr>
      <w:r w:rsidRPr="0081418F">
        <w:rPr>
          <w:b/>
          <w:i/>
          <w:sz w:val="24"/>
          <w:szCs w:val="24"/>
        </w:rPr>
        <w:t>Выводы</w:t>
      </w:r>
      <w:r w:rsidR="00C37D8E">
        <w:rPr>
          <w:b/>
          <w:i/>
          <w:sz w:val="24"/>
          <w:szCs w:val="24"/>
        </w:rPr>
        <w:t xml:space="preserve">: </w:t>
      </w:r>
      <w:r w:rsidR="00C37D8E">
        <w:rPr>
          <w:sz w:val="24"/>
          <w:szCs w:val="24"/>
        </w:rPr>
        <w:t xml:space="preserve">Расчеты показывают, что </w:t>
      </w:r>
      <w:r w:rsidR="00C37D8E" w:rsidRPr="001E43F3">
        <w:rPr>
          <w:sz w:val="24"/>
          <w:szCs w:val="24"/>
        </w:rPr>
        <w:t>ИРЧП</w:t>
      </w:r>
      <w:r w:rsidR="00C37D8E">
        <w:rPr>
          <w:sz w:val="24"/>
          <w:szCs w:val="24"/>
        </w:rPr>
        <w:t xml:space="preserve"> для России на 0,001  меньше, чем для Украины. </w:t>
      </w:r>
    </w:p>
    <w:p w:rsidR="001942A1" w:rsidRPr="001E43F3" w:rsidRDefault="001942A1" w:rsidP="001942A1">
      <w:pPr>
        <w:pStyle w:val="3"/>
        <w:keepNext w:val="0"/>
        <w:spacing w:before="240" w:after="120"/>
        <w:rPr>
          <w:b/>
          <w:szCs w:val="24"/>
        </w:rPr>
      </w:pPr>
      <w:r w:rsidRPr="001E43F3">
        <w:rPr>
          <w:b/>
          <w:szCs w:val="24"/>
        </w:rPr>
        <w:t>Задача № 3</w:t>
      </w:r>
    </w:p>
    <w:p w:rsidR="001942A1" w:rsidRPr="001E43F3" w:rsidRDefault="001942A1" w:rsidP="001942A1">
      <w:pPr>
        <w:pStyle w:val="2"/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Имеются следующие условные данные по торговому предприятию за два года:</w:t>
      </w:r>
    </w:p>
    <w:p w:rsidR="001942A1" w:rsidRPr="001E43F3" w:rsidRDefault="001942A1" w:rsidP="001942A1">
      <w:pPr>
        <w:pStyle w:val="2"/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Объем товарооборота в сопоставимых ценах составил за 2008 год – 85600 тыс. руб., за 2009 год – 92810 тыс. руб. Средняя стоимость оборотного капитала (оборотных средств) в 2008 году была равна 17239 тыс. руб., а в 2009 году достигла 16807 тыс. руб. </w:t>
      </w:r>
    </w:p>
    <w:p w:rsidR="001942A1" w:rsidRPr="001E43F3" w:rsidRDefault="001942A1" w:rsidP="001942A1">
      <w:pPr>
        <w:pStyle w:val="2"/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Определите:</w:t>
      </w:r>
    </w:p>
    <w:p w:rsidR="001942A1" w:rsidRPr="001E43F3" w:rsidRDefault="001942A1" w:rsidP="001942A1">
      <w:pPr>
        <w:pStyle w:val="2"/>
        <w:numPr>
          <w:ilvl w:val="0"/>
          <w:numId w:val="6"/>
        </w:numPr>
        <w:tabs>
          <w:tab w:val="clear" w:pos="360"/>
        </w:tabs>
        <w:spacing w:after="0" w:line="240" w:lineRule="auto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Для каждого года:</w:t>
      </w:r>
    </w:p>
    <w:p w:rsidR="001942A1" w:rsidRPr="001E43F3" w:rsidRDefault="001942A1" w:rsidP="001942A1">
      <w:pPr>
        <w:pStyle w:val="2"/>
        <w:numPr>
          <w:ilvl w:val="0"/>
          <w:numId w:val="10"/>
        </w:numPr>
        <w:tabs>
          <w:tab w:val="clear" w:pos="1778"/>
        </w:tabs>
        <w:spacing w:after="0" w:line="240" w:lineRule="auto"/>
        <w:ind w:left="681" w:hanging="284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оборачиваемость оборотного капитала в днях и ее динамику;</w:t>
      </w:r>
    </w:p>
    <w:p w:rsidR="001942A1" w:rsidRPr="001E43F3" w:rsidRDefault="001942A1" w:rsidP="001942A1">
      <w:pPr>
        <w:pStyle w:val="2"/>
        <w:numPr>
          <w:ilvl w:val="0"/>
          <w:numId w:val="10"/>
        </w:numPr>
        <w:tabs>
          <w:tab w:val="clear" w:pos="1778"/>
        </w:tabs>
        <w:spacing w:after="0" w:line="240" w:lineRule="auto"/>
        <w:ind w:left="681" w:hanging="284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прямой коэффициент оборачиваемости в оборотах и его динамику;</w:t>
      </w:r>
    </w:p>
    <w:p w:rsidR="001942A1" w:rsidRPr="001E43F3" w:rsidRDefault="001942A1" w:rsidP="001942A1">
      <w:pPr>
        <w:pStyle w:val="2"/>
        <w:numPr>
          <w:ilvl w:val="0"/>
          <w:numId w:val="10"/>
        </w:numPr>
        <w:tabs>
          <w:tab w:val="clear" w:pos="1778"/>
        </w:tabs>
        <w:spacing w:after="0" w:line="240" w:lineRule="auto"/>
        <w:ind w:left="681" w:hanging="284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оборотный коэффициент оборачиваемости (коэффициент закрепления) и его динамику.</w:t>
      </w:r>
    </w:p>
    <w:p w:rsidR="001942A1" w:rsidRPr="001E43F3" w:rsidRDefault="001942A1" w:rsidP="001942A1">
      <w:pPr>
        <w:pStyle w:val="2"/>
        <w:numPr>
          <w:ilvl w:val="0"/>
          <w:numId w:val="6"/>
        </w:numPr>
        <w:tabs>
          <w:tab w:val="clear" w:pos="360"/>
        </w:tabs>
        <w:spacing w:after="0" w:line="240" w:lineRule="auto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Абсолютную и относительную динамику товарооборота в сопоставимых ценах – в целом и в том числе под влиянием отдельных факторов.</w:t>
      </w:r>
    </w:p>
    <w:p w:rsidR="001942A1" w:rsidRPr="001E43F3" w:rsidRDefault="001942A1" w:rsidP="001942A1">
      <w:pPr>
        <w:pStyle w:val="2"/>
        <w:numPr>
          <w:ilvl w:val="0"/>
          <w:numId w:val="6"/>
        </w:numPr>
        <w:tabs>
          <w:tab w:val="clear" w:pos="360"/>
        </w:tabs>
        <w:spacing w:after="0" w:line="240" w:lineRule="auto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Абсолютную и относительную динамику среднего объема оборотного капитала – в целом и в том числе под влиянием отдельных факторов.</w:t>
      </w:r>
    </w:p>
    <w:p w:rsidR="001942A1" w:rsidRPr="001E43F3" w:rsidRDefault="001942A1" w:rsidP="001942A1">
      <w:pPr>
        <w:pStyle w:val="2"/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Полученные результаты представьте в табличной форме.</w:t>
      </w:r>
    </w:p>
    <w:p w:rsidR="001942A1" w:rsidRPr="001E43F3" w:rsidRDefault="001942A1" w:rsidP="001942A1">
      <w:pPr>
        <w:pStyle w:val="2"/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Сделайте анализ результатов.</w:t>
      </w:r>
    </w:p>
    <w:p w:rsidR="002405B5" w:rsidRPr="001E43F3" w:rsidRDefault="002405B5" w:rsidP="002405B5">
      <w:pPr>
        <w:pStyle w:val="2"/>
        <w:tabs>
          <w:tab w:val="left" w:pos="851"/>
        </w:tabs>
        <w:spacing w:after="0" w:line="240" w:lineRule="auto"/>
        <w:jc w:val="both"/>
        <w:rPr>
          <w:sz w:val="24"/>
          <w:szCs w:val="24"/>
        </w:rPr>
      </w:pPr>
    </w:p>
    <w:p w:rsidR="002405B5" w:rsidRPr="001E43F3" w:rsidRDefault="002405B5" w:rsidP="002405B5">
      <w:pPr>
        <w:pStyle w:val="a5"/>
        <w:spacing w:before="120" w:after="0"/>
        <w:jc w:val="both"/>
        <w:rPr>
          <w:b/>
          <w:i/>
          <w:sz w:val="24"/>
          <w:szCs w:val="24"/>
        </w:rPr>
      </w:pPr>
      <w:r w:rsidRPr="001E43F3">
        <w:rPr>
          <w:b/>
          <w:i/>
          <w:sz w:val="24"/>
          <w:szCs w:val="24"/>
        </w:rPr>
        <w:t>Решение</w:t>
      </w:r>
    </w:p>
    <w:p w:rsidR="00982EC2" w:rsidRPr="001E43F3" w:rsidRDefault="00982EC2" w:rsidP="00982EC2">
      <w:pPr>
        <w:pStyle w:val="a5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1E43F3">
        <w:rPr>
          <w:sz w:val="24"/>
          <w:szCs w:val="24"/>
          <w:u w:val="single"/>
        </w:rPr>
        <w:t>Средняя продолжительность одного оборота</w:t>
      </w:r>
      <w:r w:rsidRPr="001E43F3">
        <w:rPr>
          <w:sz w:val="24"/>
          <w:szCs w:val="24"/>
        </w:rPr>
        <w:t xml:space="preserve"> (в днях):</w:t>
      </w:r>
    </w:p>
    <w:p w:rsidR="00982EC2" w:rsidRPr="001E43F3" w:rsidRDefault="00982EC2" w:rsidP="00982EC2">
      <w:pPr>
        <w:pStyle w:val="a5"/>
        <w:spacing w:after="0"/>
        <w:jc w:val="center"/>
        <w:rPr>
          <w:position w:val="-20"/>
          <w:sz w:val="24"/>
          <w:szCs w:val="24"/>
        </w:rPr>
      </w:pPr>
      <w:r w:rsidRPr="001E43F3">
        <w:rPr>
          <w:position w:val="-54"/>
          <w:sz w:val="24"/>
          <w:szCs w:val="24"/>
        </w:rPr>
        <w:object w:dxaOrig="3220" w:dyaOrig="1120">
          <v:shape id="_x0000_i1045" type="#_x0000_t75" style="width:161.25pt;height:56.25pt" o:ole="" fillcolor="window">
            <v:imagedata r:id="rId46" o:title=""/>
          </v:shape>
          <o:OLEObject Type="Embed" ProgID="Equation.3" ShapeID="_x0000_i1045" DrawAspect="Content" ObjectID="_1426400908" r:id="rId47"/>
        </w:object>
      </w:r>
      <w:r w:rsidRPr="001E43F3">
        <w:rPr>
          <w:position w:val="-20"/>
          <w:sz w:val="24"/>
          <w:szCs w:val="24"/>
        </w:rPr>
        <w:t>,</w:t>
      </w:r>
    </w:p>
    <w:p w:rsidR="00982EC2" w:rsidRPr="001E43F3" w:rsidRDefault="00982EC2" w:rsidP="00982EC2">
      <w:pPr>
        <w:pStyle w:val="a5"/>
        <w:spacing w:after="0"/>
        <w:ind w:left="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982EC2" w:rsidRPr="001E43F3" w:rsidRDefault="00982EC2" w:rsidP="00982EC2">
      <w:pPr>
        <w:pStyle w:val="a5"/>
        <w:numPr>
          <w:ilvl w:val="0"/>
          <w:numId w:val="16"/>
        </w:numPr>
        <w:tabs>
          <w:tab w:val="clear" w:pos="644"/>
        </w:tabs>
        <w:spacing w:after="0"/>
        <w:ind w:left="357" w:hanging="357"/>
        <w:jc w:val="both"/>
        <w:rPr>
          <w:sz w:val="24"/>
          <w:szCs w:val="24"/>
        </w:rPr>
      </w:pPr>
      <w:r w:rsidRPr="001E43F3">
        <w:rPr>
          <w:position w:val="-6"/>
          <w:sz w:val="24"/>
          <w:szCs w:val="24"/>
        </w:rPr>
        <w:object w:dxaOrig="180" w:dyaOrig="320">
          <v:shape id="_x0000_i1046" type="#_x0000_t75" style="width:9pt;height:15.75pt" o:ole="" fillcolor="window">
            <v:imagedata r:id="rId48" o:title=""/>
          </v:shape>
          <o:OLEObject Type="Embed" ProgID="Equation.3" ShapeID="_x0000_i1046" DrawAspect="Content" ObjectID="_1426400909" r:id="rId49"/>
        </w:object>
      </w:r>
      <w:r w:rsidRPr="001E43F3">
        <w:rPr>
          <w:sz w:val="24"/>
          <w:szCs w:val="24"/>
        </w:rPr>
        <w:t xml:space="preserve"> – число дней в изучаемом периоде (для упрощения расчетов принимают число дней в любом месяце – 30, квартале – 90, году – 360).</w:t>
      </w:r>
    </w:p>
    <w:p w:rsidR="00C01A7E" w:rsidRPr="001E43F3" w:rsidRDefault="00C01A7E" w:rsidP="00C01A7E">
      <w:pPr>
        <w:pStyle w:val="a5"/>
        <w:spacing w:after="0"/>
        <w:ind w:left="35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2008 г. </w:t>
      </w:r>
      <w:r w:rsidRPr="001E43F3">
        <w:rPr>
          <w:position w:val="-36"/>
          <w:sz w:val="24"/>
          <w:szCs w:val="24"/>
        </w:rPr>
        <w:object w:dxaOrig="3980" w:dyaOrig="960">
          <v:shape id="_x0000_i1047" type="#_x0000_t75" style="width:198.75pt;height:48pt" o:ole="" fillcolor="window">
            <v:imagedata r:id="rId50" o:title=""/>
          </v:shape>
          <o:OLEObject Type="Embed" ProgID="Equation.DSMT4" ShapeID="_x0000_i1047" DrawAspect="Content" ObjectID="_1426400910" r:id="rId51"/>
        </w:object>
      </w:r>
    </w:p>
    <w:p w:rsidR="00C01A7E" w:rsidRPr="001E43F3" w:rsidRDefault="00C01A7E" w:rsidP="00C01A7E">
      <w:pPr>
        <w:pStyle w:val="a5"/>
        <w:spacing w:after="0"/>
        <w:ind w:left="357"/>
        <w:jc w:val="both"/>
        <w:rPr>
          <w:sz w:val="24"/>
          <w:szCs w:val="24"/>
        </w:rPr>
      </w:pPr>
      <w:r w:rsidRPr="001E43F3">
        <w:rPr>
          <w:sz w:val="24"/>
          <w:szCs w:val="24"/>
        </w:rPr>
        <w:lastRenderedPageBreak/>
        <w:t xml:space="preserve">2009 г. </w:t>
      </w:r>
      <w:r w:rsidRPr="001E43F3">
        <w:rPr>
          <w:position w:val="-36"/>
          <w:sz w:val="24"/>
          <w:szCs w:val="24"/>
        </w:rPr>
        <w:object w:dxaOrig="4000" w:dyaOrig="960">
          <v:shape id="_x0000_i1048" type="#_x0000_t75" style="width:200.25pt;height:48pt" o:ole="">
            <v:imagedata r:id="rId52" o:title=""/>
          </v:shape>
          <o:OLEObject Type="Embed" ProgID="Equation.DSMT4" ShapeID="_x0000_i1048" DrawAspect="Content" ObjectID="_1426400911" r:id="rId53"/>
        </w:object>
      </w:r>
    </w:p>
    <w:p w:rsidR="00C01A7E" w:rsidRPr="001E43F3" w:rsidRDefault="00C01A7E" w:rsidP="00C01A7E">
      <w:pPr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 w:rsidRPr="001E43F3">
        <w:rPr>
          <w:sz w:val="24"/>
          <w:szCs w:val="24"/>
          <w:u w:val="single"/>
        </w:rPr>
        <w:t>Коэффициент оборачиваемости</w:t>
      </w:r>
      <w:r w:rsidRPr="001E43F3">
        <w:rPr>
          <w:sz w:val="24"/>
          <w:szCs w:val="24"/>
        </w:rPr>
        <w:t xml:space="preserve"> (скорость оборота):</w:t>
      </w:r>
    </w:p>
    <w:p w:rsidR="00C01A7E" w:rsidRPr="001E43F3" w:rsidRDefault="00C01A7E" w:rsidP="00C01A7E">
      <w:pPr>
        <w:spacing w:line="360" w:lineRule="auto"/>
        <w:jc w:val="center"/>
        <w:rPr>
          <w:sz w:val="24"/>
          <w:szCs w:val="24"/>
        </w:rPr>
      </w:pPr>
      <w:r w:rsidRPr="001E43F3">
        <w:rPr>
          <w:position w:val="-38"/>
          <w:sz w:val="24"/>
          <w:szCs w:val="24"/>
        </w:rPr>
        <w:object w:dxaOrig="1160" w:dyaOrig="900">
          <v:shape id="_x0000_i1049" type="#_x0000_t75" style="width:57.75pt;height:45pt" o:ole="" fillcolor="window">
            <v:imagedata r:id="rId54" o:title=""/>
          </v:shape>
          <o:OLEObject Type="Embed" ProgID="Equation.3" ShapeID="_x0000_i1049" DrawAspect="Content" ObjectID="_1426400912" r:id="rId55"/>
        </w:object>
      </w:r>
      <w:r w:rsidRPr="001E43F3">
        <w:rPr>
          <w:sz w:val="24"/>
          <w:szCs w:val="24"/>
        </w:rPr>
        <w:t>,</w:t>
      </w:r>
    </w:p>
    <w:p w:rsidR="00C01A7E" w:rsidRPr="001E43F3" w:rsidRDefault="00C01A7E" w:rsidP="00C01A7E">
      <w:pPr>
        <w:spacing w:line="360" w:lineRule="auto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C01A7E" w:rsidRPr="001E43F3" w:rsidRDefault="00C01A7E" w:rsidP="00C01A7E">
      <w:pPr>
        <w:numPr>
          <w:ilvl w:val="0"/>
          <w:numId w:val="17"/>
        </w:numPr>
        <w:jc w:val="both"/>
        <w:rPr>
          <w:sz w:val="24"/>
          <w:szCs w:val="24"/>
        </w:rPr>
      </w:pPr>
      <w:r w:rsidRPr="001E43F3">
        <w:rPr>
          <w:position w:val="-4"/>
          <w:sz w:val="24"/>
          <w:szCs w:val="24"/>
        </w:rPr>
        <w:object w:dxaOrig="300" w:dyaOrig="340">
          <v:shape id="_x0000_i1050" type="#_x0000_t75" style="width:15pt;height:17.25pt" o:ole="" fillcolor="window">
            <v:imagedata r:id="rId56" o:title=""/>
          </v:shape>
          <o:OLEObject Type="Embed" ProgID="Equation.3" ShapeID="_x0000_i1050" DrawAspect="Content" ObjectID="_1426400913" r:id="rId57"/>
        </w:object>
      </w:r>
      <w:r w:rsidRPr="001E43F3">
        <w:rPr>
          <w:sz w:val="24"/>
          <w:szCs w:val="24"/>
        </w:rPr>
        <w:t xml:space="preserve"> – выручка от реализации товаров или услуг за данный период;</w:t>
      </w:r>
    </w:p>
    <w:p w:rsidR="00C01A7E" w:rsidRPr="001E43F3" w:rsidRDefault="00C01A7E" w:rsidP="00C01A7E">
      <w:pPr>
        <w:numPr>
          <w:ilvl w:val="0"/>
          <w:numId w:val="17"/>
        </w:numPr>
        <w:jc w:val="both"/>
        <w:rPr>
          <w:sz w:val="24"/>
          <w:szCs w:val="24"/>
        </w:rPr>
      </w:pPr>
      <w:r w:rsidRPr="001E43F3">
        <w:rPr>
          <w:position w:val="-6"/>
          <w:sz w:val="24"/>
          <w:szCs w:val="24"/>
        </w:rPr>
        <w:object w:dxaOrig="320" w:dyaOrig="440">
          <v:shape id="_x0000_i1051" type="#_x0000_t75" style="width:15.75pt;height:21.75pt" o:ole="" fillcolor="window">
            <v:imagedata r:id="rId58" o:title=""/>
          </v:shape>
          <o:OLEObject Type="Embed" ProgID="Equation.3" ShapeID="_x0000_i1051" DrawAspect="Content" ObjectID="_1426400914" r:id="rId59"/>
        </w:object>
      </w:r>
      <w:r w:rsidRPr="001E43F3">
        <w:rPr>
          <w:sz w:val="24"/>
          <w:szCs w:val="24"/>
        </w:rPr>
        <w:t xml:space="preserve"> – средняя стоимость оборотных средств за данный период (месяц, квартал или год).</w:t>
      </w:r>
    </w:p>
    <w:p w:rsidR="00C01A7E" w:rsidRPr="001E43F3" w:rsidRDefault="00C01A7E" w:rsidP="00C01A7E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Данный показатель показывает число оборотов среднего остатка оборотных средств. Чем выше его значение, тем меньше оборотных средств надо предприятию.</w:t>
      </w:r>
    </w:p>
    <w:p w:rsidR="00C01A7E" w:rsidRPr="001E43F3" w:rsidRDefault="00C01A7E" w:rsidP="00C01A7E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2008 г.  </w:t>
      </w:r>
      <w:r w:rsidRPr="001E43F3">
        <w:rPr>
          <w:position w:val="-38"/>
          <w:sz w:val="24"/>
          <w:szCs w:val="24"/>
        </w:rPr>
        <w:object w:dxaOrig="3300" w:dyaOrig="900">
          <v:shape id="_x0000_i1052" type="#_x0000_t75" style="width:165pt;height:45pt" o:ole="" fillcolor="window">
            <v:imagedata r:id="rId60" o:title=""/>
          </v:shape>
          <o:OLEObject Type="Embed" ProgID="Equation.DSMT4" ShapeID="_x0000_i1052" DrawAspect="Content" ObjectID="_1426400915" r:id="rId61"/>
        </w:object>
      </w:r>
    </w:p>
    <w:p w:rsidR="00C01A7E" w:rsidRPr="001E43F3" w:rsidRDefault="00C01A7E" w:rsidP="00C01A7E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2009 г.  </w:t>
      </w:r>
      <w:r w:rsidRPr="001E43F3">
        <w:rPr>
          <w:position w:val="-38"/>
          <w:sz w:val="24"/>
          <w:szCs w:val="24"/>
        </w:rPr>
        <w:object w:dxaOrig="3480" w:dyaOrig="900">
          <v:shape id="_x0000_i1053" type="#_x0000_t75" style="width:174pt;height:45pt" o:ole="" fillcolor="window">
            <v:imagedata r:id="rId62" o:title=""/>
          </v:shape>
          <o:OLEObject Type="Embed" ProgID="Equation.DSMT4" ShapeID="_x0000_i1053" DrawAspect="Content" ObjectID="_1426400916" r:id="rId63"/>
        </w:object>
      </w:r>
    </w:p>
    <w:p w:rsidR="00C01A7E" w:rsidRPr="001E43F3" w:rsidRDefault="00C01A7E" w:rsidP="00C01A7E">
      <w:pPr>
        <w:pStyle w:val="a5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1E43F3">
        <w:rPr>
          <w:sz w:val="24"/>
          <w:szCs w:val="24"/>
          <w:u w:val="single"/>
        </w:rPr>
        <w:t>Коэффициент закрепления</w:t>
      </w:r>
      <w:r w:rsidRPr="001E43F3">
        <w:rPr>
          <w:sz w:val="24"/>
          <w:szCs w:val="24"/>
        </w:rPr>
        <w:t xml:space="preserve"> оборотных средств:</w:t>
      </w:r>
    </w:p>
    <w:p w:rsidR="00C01A7E" w:rsidRPr="001E43F3" w:rsidRDefault="00C01A7E" w:rsidP="00C01A7E">
      <w:pPr>
        <w:pStyle w:val="a5"/>
        <w:spacing w:after="0"/>
        <w:jc w:val="center"/>
        <w:rPr>
          <w:sz w:val="24"/>
          <w:szCs w:val="24"/>
        </w:rPr>
      </w:pPr>
      <w:r w:rsidRPr="001E43F3">
        <w:rPr>
          <w:position w:val="-42"/>
          <w:sz w:val="24"/>
          <w:szCs w:val="24"/>
        </w:rPr>
        <w:object w:dxaOrig="1900" w:dyaOrig="1040">
          <v:shape id="_x0000_i1054" type="#_x0000_t75" style="width:95.25pt;height:51.75pt" o:ole="" fillcolor="window">
            <v:imagedata r:id="rId64" o:title=""/>
          </v:shape>
          <o:OLEObject Type="Embed" ProgID="Equation.3" ShapeID="_x0000_i1054" DrawAspect="Content" ObjectID="_1426400917" r:id="rId65"/>
        </w:object>
      </w:r>
      <w:r w:rsidRPr="001E43F3">
        <w:rPr>
          <w:sz w:val="24"/>
          <w:szCs w:val="24"/>
        </w:rPr>
        <w:t>.</w:t>
      </w:r>
    </w:p>
    <w:p w:rsidR="00C01A7E" w:rsidRPr="001E43F3" w:rsidRDefault="00C01A7E" w:rsidP="00C01A7E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Данный показатель показывает величину среднего остатка оборотных средств, приходящуюся на один рубль выручки от реализации.</w:t>
      </w:r>
    </w:p>
    <w:p w:rsidR="00982EC2" w:rsidRPr="001E43F3" w:rsidRDefault="00C01A7E" w:rsidP="002405B5">
      <w:pPr>
        <w:pStyle w:val="a5"/>
        <w:spacing w:before="120" w:after="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2008 г. </w:t>
      </w:r>
      <w:r w:rsidRPr="001E43F3">
        <w:rPr>
          <w:position w:val="-46"/>
          <w:sz w:val="24"/>
          <w:szCs w:val="24"/>
        </w:rPr>
        <w:object w:dxaOrig="3300" w:dyaOrig="980">
          <v:shape id="_x0000_i1055" type="#_x0000_t75" style="width:165pt;height:48.75pt" o:ole="" fillcolor="window">
            <v:imagedata r:id="rId66" o:title=""/>
          </v:shape>
          <o:OLEObject Type="Embed" ProgID="Equation.DSMT4" ShapeID="_x0000_i1055" DrawAspect="Content" ObjectID="_1426400918" r:id="rId67"/>
        </w:object>
      </w:r>
    </w:p>
    <w:p w:rsidR="00C01A7E" w:rsidRPr="001E43F3" w:rsidRDefault="00C01A7E" w:rsidP="00C01A7E">
      <w:pPr>
        <w:pStyle w:val="a5"/>
        <w:spacing w:before="120" w:after="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2009 г. </w:t>
      </w:r>
      <w:r w:rsidRPr="001E43F3">
        <w:rPr>
          <w:position w:val="-46"/>
          <w:sz w:val="24"/>
          <w:szCs w:val="24"/>
        </w:rPr>
        <w:object w:dxaOrig="3420" w:dyaOrig="980">
          <v:shape id="_x0000_i1056" type="#_x0000_t75" style="width:171pt;height:48.75pt" o:ole="" fillcolor="window">
            <v:imagedata r:id="rId68" o:title=""/>
          </v:shape>
          <o:OLEObject Type="Embed" ProgID="Equation.DSMT4" ShapeID="_x0000_i1056" DrawAspect="Content" ObjectID="_1426400919" r:id="rId69"/>
        </w:object>
      </w:r>
    </w:p>
    <w:p w:rsidR="00C01A7E" w:rsidRPr="001E43F3" w:rsidRDefault="00C01A7E" w:rsidP="00C01A7E">
      <w:pPr>
        <w:pStyle w:val="a5"/>
        <w:spacing w:before="120" w:after="0"/>
        <w:jc w:val="both"/>
        <w:rPr>
          <w:sz w:val="24"/>
          <w:szCs w:val="24"/>
        </w:rPr>
      </w:pPr>
    </w:p>
    <w:tbl>
      <w:tblPr>
        <w:tblW w:w="9072" w:type="dxa"/>
        <w:tblInd w:w="93" w:type="dxa"/>
        <w:tblLook w:val="04A0" w:firstRow="1" w:lastRow="0" w:firstColumn="1" w:lastColumn="0" w:noHBand="0" w:noVBand="1"/>
      </w:tblPr>
      <w:tblGrid>
        <w:gridCol w:w="2007"/>
        <w:gridCol w:w="1472"/>
        <w:gridCol w:w="1185"/>
        <w:gridCol w:w="1714"/>
        <w:gridCol w:w="1751"/>
        <w:gridCol w:w="1349"/>
      </w:tblGrid>
      <w:tr w:rsidR="0019524A" w:rsidRPr="001E43F3" w:rsidTr="00C01A7E">
        <w:trPr>
          <w:trHeight w:val="30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Объем товарооборота в сопоставимых ценах, тыс. руб.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Средняя стоимость оборотного капитала, 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Оборачиваемость капитала, дней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Коэффициент оборачиваемости, оборотов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Коэффициент закрепления, руб.</w:t>
            </w:r>
          </w:p>
        </w:tc>
      </w:tr>
      <w:tr w:rsidR="0019524A" w:rsidRPr="001E43F3" w:rsidTr="00C01A7E">
        <w:trPr>
          <w:trHeight w:val="300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2008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85600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17239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72,5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4,97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0,2</w:t>
            </w:r>
          </w:p>
        </w:tc>
      </w:tr>
      <w:tr w:rsidR="0019524A" w:rsidRPr="001E43F3" w:rsidTr="00C01A7E">
        <w:trPr>
          <w:trHeight w:val="300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2009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92810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16807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65,19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5,52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0,18</w:t>
            </w:r>
          </w:p>
        </w:tc>
      </w:tr>
      <w:tr w:rsidR="0019524A" w:rsidRPr="001E43F3" w:rsidTr="00C01A7E">
        <w:trPr>
          <w:trHeight w:val="300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Абсолютная динамика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7210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-432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-7,31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0,55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-0,02</w:t>
            </w:r>
          </w:p>
        </w:tc>
      </w:tr>
      <w:tr w:rsidR="0019524A" w:rsidRPr="001E43F3" w:rsidTr="00C01A7E">
        <w:trPr>
          <w:trHeight w:val="300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lastRenderedPageBreak/>
              <w:t>Относительная динамика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8,42%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-2,51%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-10,08%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11,07%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A7E" w:rsidRPr="001E43F3" w:rsidRDefault="00C01A7E" w:rsidP="00C01A7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-10,00%</w:t>
            </w:r>
          </w:p>
        </w:tc>
      </w:tr>
    </w:tbl>
    <w:p w:rsidR="00C01A7E" w:rsidRPr="001E43F3" w:rsidRDefault="00C01A7E" w:rsidP="00C01A7E">
      <w:pPr>
        <w:pStyle w:val="a5"/>
        <w:spacing w:before="120" w:after="0"/>
        <w:jc w:val="both"/>
        <w:rPr>
          <w:sz w:val="24"/>
          <w:szCs w:val="24"/>
        </w:rPr>
      </w:pPr>
    </w:p>
    <w:p w:rsidR="00C01A7E" w:rsidRPr="0081418F" w:rsidRDefault="0081418F" w:rsidP="002405B5">
      <w:pPr>
        <w:pStyle w:val="a5"/>
        <w:spacing w:before="120" w:after="0"/>
        <w:jc w:val="both"/>
        <w:rPr>
          <w:b/>
          <w:i/>
          <w:sz w:val="24"/>
          <w:szCs w:val="24"/>
        </w:rPr>
      </w:pPr>
      <w:r w:rsidRPr="0081418F">
        <w:rPr>
          <w:b/>
          <w:i/>
          <w:sz w:val="24"/>
          <w:szCs w:val="24"/>
        </w:rPr>
        <w:t>Выводы:</w:t>
      </w:r>
    </w:p>
    <w:p w:rsidR="0081418F" w:rsidRPr="001E43F3" w:rsidRDefault="00C37D8E" w:rsidP="002405B5">
      <w:pPr>
        <w:pStyle w:val="a5"/>
        <w:spacing w:before="12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товарооборота вырос в абсолютных величинах на 7210 тыс. руб. Средняя стоимость оборотного капитала снизилась на 432 тыс. руб. Оборачиваемость капитала снизилась на 7,32 дней. Коэффициент оборачиваемости вырос на 0,55 оборотов. </w:t>
      </w:r>
      <w:bookmarkStart w:id="0" w:name="_GoBack"/>
      <w:bookmarkEnd w:id="0"/>
    </w:p>
    <w:p w:rsidR="001942A1" w:rsidRPr="001E43F3" w:rsidRDefault="001942A1" w:rsidP="001942A1">
      <w:pPr>
        <w:pStyle w:val="a7"/>
        <w:spacing w:before="240" w:after="120" w:line="240" w:lineRule="auto"/>
        <w:ind w:firstLine="0"/>
        <w:jc w:val="center"/>
        <w:rPr>
          <w:b/>
          <w:color w:val="auto"/>
          <w:sz w:val="24"/>
          <w:szCs w:val="24"/>
        </w:rPr>
      </w:pPr>
      <w:r w:rsidRPr="001E43F3">
        <w:rPr>
          <w:b/>
          <w:color w:val="auto"/>
          <w:sz w:val="24"/>
          <w:szCs w:val="24"/>
        </w:rPr>
        <w:t>Задача № 4</w:t>
      </w:r>
    </w:p>
    <w:p w:rsidR="001942A1" w:rsidRPr="001E43F3" w:rsidRDefault="001942A1" w:rsidP="001942A1">
      <w:pPr>
        <w:ind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Определить индексы:</w:t>
      </w:r>
    </w:p>
    <w:p w:rsidR="001942A1" w:rsidRPr="001E43F3" w:rsidRDefault="001942A1" w:rsidP="001942A1">
      <w:pPr>
        <w:numPr>
          <w:ilvl w:val="0"/>
          <w:numId w:val="7"/>
        </w:numPr>
        <w:tabs>
          <w:tab w:val="clear" w:pos="1211"/>
        </w:tabs>
        <w:ind w:left="602" w:hanging="294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покупательной способности рубля,</w:t>
      </w:r>
    </w:p>
    <w:p w:rsidR="001942A1" w:rsidRPr="001E43F3" w:rsidRDefault="001942A1" w:rsidP="001942A1">
      <w:pPr>
        <w:numPr>
          <w:ilvl w:val="0"/>
          <w:numId w:val="7"/>
        </w:numPr>
        <w:tabs>
          <w:tab w:val="clear" w:pos="1211"/>
        </w:tabs>
        <w:ind w:left="602" w:hanging="294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номинальной и реальной заработной платы,</w:t>
      </w:r>
    </w:p>
    <w:p w:rsidR="001942A1" w:rsidRPr="001E43F3" w:rsidRDefault="001942A1" w:rsidP="001942A1">
      <w:pPr>
        <w:numPr>
          <w:ilvl w:val="0"/>
          <w:numId w:val="7"/>
        </w:numPr>
        <w:tabs>
          <w:tab w:val="clear" w:pos="1211"/>
        </w:tabs>
        <w:ind w:left="602" w:hanging="294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номинальных и реальных доходов,</w:t>
      </w:r>
    </w:p>
    <w:p w:rsidR="001942A1" w:rsidRPr="001E43F3" w:rsidRDefault="001942A1" w:rsidP="001942A1">
      <w:pPr>
        <w:jc w:val="both"/>
        <w:rPr>
          <w:sz w:val="24"/>
          <w:szCs w:val="24"/>
        </w:rPr>
      </w:pPr>
      <w:r w:rsidRPr="001E43F3">
        <w:rPr>
          <w:sz w:val="24"/>
          <w:szCs w:val="24"/>
        </w:rPr>
        <w:t>если известно, что</w:t>
      </w:r>
      <w:r w:rsidRPr="001E43F3">
        <w:rPr>
          <w:sz w:val="24"/>
          <w:szCs w:val="24"/>
          <w:lang w:val="en-US"/>
        </w:rPr>
        <w:t>:</w:t>
      </w:r>
    </w:p>
    <w:p w:rsidR="001942A1" w:rsidRPr="001E43F3" w:rsidRDefault="001942A1" w:rsidP="001942A1">
      <w:pPr>
        <w:numPr>
          <w:ilvl w:val="0"/>
          <w:numId w:val="7"/>
        </w:numPr>
        <w:tabs>
          <w:tab w:val="clear" w:pos="1211"/>
        </w:tabs>
        <w:ind w:left="602" w:hanging="294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среднемесячная (номинальная) заработная плата одного работающего составила в ноябре 12000 руб., а в декабре – 14500 рублей,</w:t>
      </w:r>
    </w:p>
    <w:p w:rsidR="001942A1" w:rsidRPr="001E43F3" w:rsidRDefault="001942A1" w:rsidP="001942A1">
      <w:pPr>
        <w:numPr>
          <w:ilvl w:val="0"/>
          <w:numId w:val="7"/>
        </w:numPr>
        <w:tabs>
          <w:tab w:val="clear" w:pos="1211"/>
        </w:tabs>
        <w:ind w:left="602" w:hanging="294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цены на товары и услуги в декабре по сравнению с ноябрем увеличилась на 3 %,</w:t>
      </w:r>
    </w:p>
    <w:p w:rsidR="001942A1" w:rsidRPr="001E43F3" w:rsidRDefault="001942A1" w:rsidP="001942A1">
      <w:pPr>
        <w:numPr>
          <w:ilvl w:val="0"/>
          <w:numId w:val="7"/>
        </w:numPr>
        <w:tabs>
          <w:tab w:val="clear" w:pos="1211"/>
        </w:tabs>
        <w:spacing w:before="240" w:after="120"/>
        <w:ind w:left="602" w:firstLine="0"/>
        <w:jc w:val="center"/>
        <w:rPr>
          <w:b/>
          <w:sz w:val="24"/>
          <w:szCs w:val="24"/>
        </w:rPr>
      </w:pPr>
      <w:r w:rsidRPr="001E43F3">
        <w:rPr>
          <w:sz w:val="24"/>
          <w:szCs w:val="24"/>
        </w:rPr>
        <w:t xml:space="preserve">выплаты по социальному страхованию, пенсии и др. поступления на одного работающего составили в ноябре 700 руб., в декабре 810 руб. </w:t>
      </w:r>
    </w:p>
    <w:p w:rsidR="002405B5" w:rsidRPr="001E43F3" w:rsidRDefault="002405B5" w:rsidP="00D11EE3">
      <w:pPr>
        <w:pStyle w:val="a5"/>
        <w:spacing w:before="120" w:after="0"/>
        <w:jc w:val="both"/>
        <w:rPr>
          <w:b/>
          <w:i/>
          <w:sz w:val="24"/>
          <w:szCs w:val="24"/>
        </w:rPr>
      </w:pPr>
      <w:r w:rsidRPr="001E43F3">
        <w:rPr>
          <w:b/>
          <w:i/>
          <w:sz w:val="24"/>
          <w:szCs w:val="24"/>
        </w:rPr>
        <w:t>Решение</w:t>
      </w:r>
    </w:p>
    <w:p w:rsidR="00AB655C" w:rsidRPr="001E43F3" w:rsidRDefault="00AB655C" w:rsidP="00AB655C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 xml:space="preserve">Индекс покупательной способности рубля </w:t>
      </w:r>
      <w:r w:rsidRPr="001E43F3">
        <w:rPr>
          <w:position w:val="-42"/>
          <w:sz w:val="24"/>
          <w:szCs w:val="24"/>
        </w:rPr>
        <w:object w:dxaOrig="1180" w:dyaOrig="940">
          <v:shape id="_x0000_i1057" type="#_x0000_t75" style="width:59.25pt;height:47.25pt" o:ole="" fillcolor="window">
            <v:imagedata r:id="rId70" o:title=""/>
          </v:shape>
          <o:OLEObject Type="Embed" ProgID="Equation.3" ShapeID="_x0000_i1057" DrawAspect="Content" ObjectID="_1426400920" r:id="rId71"/>
        </w:object>
      </w:r>
      <w:r w:rsidRPr="001E43F3">
        <w:rPr>
          <w:sz w:val="24"/>
          <w:szCs w:val="24"/>
        </w:rPr>
        <w:t>,</w:t>
      </w:r>
    </w:p>
    <w:p w:rsidR="00AB655C" w:rsidRPr="001E43F3" w:rsidRDefault="00AB655C" w:rsidP="00AB655C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AB655C" w:rsidRPr="001E43F3" w:rsidRDefault="00AB655C" w:rsidP="00AB655C">
      <w:pPr>
        <w:pStyle w:val="a5"/>
        <w:numPr>
          <w:ilvl w:val="0"/>
          <w:numId w:val="12"/>
        </w:numPr>
        <w:tabs>
          <w:tab w:val="clear" w:pos="644"/>
        </w:tabs>
        <w:spacing w:after="0"/>
        <w:ind w:left="357" w:hanging="357"/>
        <w:rPr>
          <w:sz w:val="24"/>
          <w:szCs w:val="24"/>
        </w:rPr>
      </w:pPr>
      <w:r w:rsidRPr="001E43F3">
        <w:rPr>
          <w:position w:val="-10"/>
          <w:sz w:val="24"/>
          <w:szCs w:val="24"/>
        </w:rPr>
        <w:object w:dxaOrig="560" w:dyaOrig="400">
          <v:shape id="_x0000_i1058" type="#_x0000_t75" style="width:27.75pt;height:20.25pt" o:ole="" fillcolor="window">
            <v:imagedata r:id="rId72" o:title=""/>
          </v:shape>
          <o:OLEObject Type="Embed" ProgID="Equation.3" ShapeID="_x0000_i1058" DrawAspect="Content" ObjectID="_1426400921" r:id="rId73"/>
        </w:object>
      </w:r>
      <w:r w:rsidRPr="001E43F3">
        <w:rPr>
          <w:sz w:val="24"/>
          <w:szCs w:val="24"/>
        </w:rPr>
        <w:t xml:space="preserve"> – индекс покупательной способности рубля;</w:t>
      </w:r>
    </w:p>
    <w:p w:rsidR="00AB655C" w:rsidRPr="001E43F3" w:rsidRDefault="00AB655C" w:rsidP="00AB655C">
      <w:pPr>
        <w:pStyle w:val="a5"/>
        <w:numPr>
          <w:ilvl w:val="0"/>
          <w:numId w:val="12"/>
        </w:numPr>
        <w:tabs>
          <w:tab w:val="clear" w:pos="644"/>
        </w:tabs>
        <w:spacing w:after="0"/>
        <w:ind w:left="357" w:hanging="357"/>
        <w:rPr>
          <w:sz w:val="24"/>
          <w:szCs w:val="24"/>
        </w:rPr>
      </w:pPr>
      <w:r w:rsidRPr="001E43F3">
        <w:rPr>
          <w:position w:val="-10"/>
          <w:sz w:val="24"/>
          <w:szCs w:val="24"/>
        </w:rPr>
        <w:object w:dxaOrig="320" w:dyaOrig="400">
          <v:shape id="_x0000_i1059" type="#_x0000_t75" style="width:15.75pt;height:20.25pt" o:ole="" fillcolor="window">
            <v:imagedata r:id="rId74" o:title=""/>
          </v:shape>
          <o:OLEObject Type="Embed" ProgID="Equation.3" ShapeID="_x0000_i1059" DrawAspect="Content" ObjectID="_1426400922" r:id="rId75"/>
        </w:object>
      </w:r>
      <w:r w:rsidRPr="001E43F3">
        <w:rPr>
          <w:sz w:val="24"/>
          <w:szCs w:val="24"/>
        </w:rPr>
        <w:t xml:space="preserve"> – индекс цен на товары и услуги.</w:t>
      </w:r>
    </w:p>
    <w:p w:rsidR="002405B5" w:rsidRPr="001E43F3" w:rsidRDefault="00AB655C" w:rsidP="002405B5">
      <w:pPr>
        <w:spacing w:before="240" w:after="120"/>
        <w:ind w:left="602"/>
        <w:rPr>
          <w:sz w:val="24"/>
          <w:szCs w:val="24"/>
        </w:rPr>
      </w:pPr>
      <w:r w:rsidRPr="001E43F3">
        <w:rPr>
          <w:sz w:val="24"/>
          <w:szCs w:val="24"/>
        </w:rPr>
        <w:t xml:space="preserve">По условию задачи </w:t>
      </w:r>
      <w:r w:rsidRPr="001E43F3">
        <w:rPr>
          <w:position w:val="-10"/>
          <w:sz w:val="24"/>
          <w:szCs w:val="24"/>
        </w:rPr>
        <w:object w:dxaOrig="980" w:dyaOrig="400">
          <v:shape id="_x0000_i1060" type="#_x0000_t75" style="width:48.75pt;height:20.25pt" o:ole="" fillcolor="window">
            <v:imagedata r:id="rId76" o:title=""/>
          </v:shape>
          <o:OLEObject Type="Embed" ProgID="Equation.DSMT4" ShapeID="_x0000_i1060" DrawAspect="Content" ObjectID="_1426400923" r:id="rId77"/>
        </w:object>
      </w:r>
      <w:r w:rsidRPr="001E43F3">
        <w:rPr>
          <w:sz w:val="24"/>
          <w:szCs w:val="24"/>
        </w:rPr>
        <w:t xml:space="preserve">, тогда </w:t>
      </w:r>
      <w:r w:rsidRPr="001E43F3">
        <w:rPr>
          <w:position w:val="-42"/>
          <w:sz w:val="24"/>
          <w:szCs w:val="24"/>
        </w:rPr>
        <w:object w:dxaOrig="3120" w:dyaOrig="940">
          <v:shape id="_x0000_i1061" type="#_x0000_t75" style="width:156pt;height:47.25pt" o:ole="" fillcolor="window">
            <v:imagedata r:id="rId78" o:title=""/>
          </v:shape>
          <o:OLEObject Type="Embed" ProgID="Equation.DSMT4" ShapeID="_x0000_i1061" DrawAspect="Content" ObjectID="_1426400924" r:id="rId79"/>
        </w:object>
      </w:r>
    </w:p>
    <w:p w:rsidR="00AB655C" w:rsidRPr="001E43F3" w:rsidRDefault="00AB655C" w:rsidP="00AB655C">
      <w:pPr>
        <w:pStyle w:val="2"/>
        <w:spacing w:before="60"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  <w:u w:val="single"/>
        </w:rPr>
        <w:t>Индекс реальной заработной платы</w:t>
      </w:r>
    </w:p>
    <w:p w:rsidR="00AB655C" w:rsidRPr="001E43F3" w:rsidRDefault="00AB655C" w:rsidP="00AB655C">
      <w:pPr>
        <w:pStyle w:val="a5"/>
        <w:spacing w:after="0"/>
        <w:ind w:left="0"/>
        <w:jc w:val="center"/>
        <w:rPr>
          <w:sz w:val="24"/>
          <w:szCs w:val="24"/>
        </w:rPr>
      </w:pPr>
      <w:r w:rsidRPr="001E43F3">
        <w:rPr>
          <w:position w:val="-46"/>
          <w:sz w:val="24"/>
          <w:szCs w:val="24"/>
        </w:rPr>
        <w:object w:dxaOrig="1740" w:dyaOrig="980">
          <v:shape id="_x0000_i1062" type="#_x0000_t75" style="width:87pt;height:48.75pt" o:ole="" fillcolor="window">
            <v:imagedata r:id="rId80" o:title=""/>
          </v:shape>
          <o:OLEObject Type="Embed" ProgID="Equation.3" ShapeID="_x0000_i1062" DrawAspect="Content" ObjectID="_1426400925" r:id="rId81"/>
        </w:object>
      </w:r>
      <w:r w:rsidRPr="001E43F3">
        <w:rPr>
          <w:sz w:val="24"/>
          <w:szCs w:val="24"/>
        </w:rPr>
        <w:t xml:space="preserve"> или </w:t>
      </w:r>
      <w:r w:rsidRPr="001E43F3">
        <w:rPr>
          <w:position w:val="-50"/>
          <w:sz w:val="24"/>
          <w:szCs w:val="24"/>
        </w:rPr>
        <w:object w:dxaOrig="1480" w:dyaOrig="1020">
          <v:shape id="_x0000_i1063" type="#_x0000_t75" style="width:74.25pt;height:51pt" o:ole="">
            <v:imagedata r:id="rId82" o:title=""/>
          </v:shape>
          <o:OLEObject Type="Embed" ProgID="Equation.3" ShapeID="_x0000_i1063" DrawAspect="Content" ObjectID="_1426400926" r:id="rId83"/>
        </w:object>
      </w:r>
      <w:r w:rsidRPr="001E43F3">
        <w:rPr>
          <w:sz w:val="24"/>
          <w:szCs w:val="24"/>
        </w:rPr>
        <w:t>,</w:t>
      </w:r>
    </w:p>
    <w:p w:rsidR="00AB655C" w:rsidRPr="001E43F3" w:rsidRDefault="00AB655C" w:rsidP="00AB655C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AB655C" w:rsidRPr="001E43F3" w:rsidRDefault="00AB655C" w:rsidP="00AB655C">
      <w:pPr>
        <w:pStyle w:val="a5"/>
        <w:numPr>
          <w:ilvl w:val="0"/>
          <w:numId w:val="12"/>
        </w:numPr>
        <w:tabs>
          <w:tab w:val="clear" w:pos="644"/>
        </w:tabs>
        <w:spacing w:after="0"/>
        <w:ind w:left="357" w:hanging="357"/>
        <w:rPr>
          <w:sz w:val="24"/>
          <w:szCs w:val="24"/>
        </w:rPr>
      </w:pPr>
      <w:r w:rsidRPr="001E43F3">
        <w:rPr>
          <w:position w:val="-14"/>
          <w:sz w:val="24"/>
          <w:szCs w:val="24"/>
        </w:rPr>
        <w:object w:dxaOrig="240" w:dyaOrig="460">
          <v:shape id="_x0000_i1064" type="#_x0000_t75" style="width:12pt;height:23.25pt" o:ole="" fillcolor="window">
            <v:imagedata r:id="rId84" o:title=""/>
          </v:shape>
          <o:OLEObject Type="Embed" ProgID="Equation.3" ShapeID="_x0000_i1064" DrawAspect="Content" ObjectID="_1426400927" r:id="rId85"/>
        </w:object>
      </w:r>
      <w:r w:rsidRPr="001E43F3">
        <w:rPr>
          <w:sz w:val="24"/>
          <w:szCs w:val="24"/>
        </w:rPr>
        <w:t xml:space="preserve"> – номинальная средняя заработная плата в отчетном периоде;</w:t>
      </w:r>
    </w:p>
    <w:p w:rsidR="00AB655C" w:rsidRPr="001E43F3" w:rsidRDefault="00AB655C" w:rsidP="00AB655C">
      <w:pPr>
        <w:pStyle w:val="a5"/>
        <w:numPr>
          <w:ilvl w:val="0"/>
          <w:numId w:val="12"/>
        </w:numPr>
        <w:tabs>
          <w:tab w:val="clear" w:pos="644"/>
        </w:tabs>
        <w:spacing w:after="0"/>
        <w:ind w:left="357" w:hanging="357"/>
        <w:rPr>
          <w:sz w:val="24"/>
          <w:szCs w:val="24"/>
        </w:rPr>
      </w:pPr>
      <w:r w:rsidRPr="001E43F3">
        <w:rPr>
          <w:position w:val="-20"/>
          <w:sz w:val="24"/>
          <w:szCs w:val="24"/>
        </w:rPr>
        <w:object w:dxaOrig="279" w:dyaOrig="499">
          <v:shape id="_x0000_i1065" type="#_x0000_t75" style="width:14.25pt;height:24.75pt" o:ole="" fillcolor="window">
            <v:imagedata r:id="rId86" o:title=""/>
          </v:shape>
          <o:OLEObject Type="Embed" ProgID="Equation.3" ShapeID="_x0000_i1065" DrawAspect="Content" ObjectID="_1426400928" r:id="rId87"/>
        </w:object>
      </w:r>
      <w:r w:rsidRPr="001E43F3">
        <w:rPr>
          <w:sz w:val="24"/>
          <w:szCs w:val="24"/>
        </w:rPr>
        <w:t xml:space="preserve"> – номинальная средняя заработная плата в базисном периоде;</w:t>
      </w:r>
    </w:p>
    <w:p w:rsidR="00AB655C" w:rsidRPr="001E43F3" w:rsidRDefault="00AB655C" w:rsidP="002405B5">
      <w:pPr>
        <w:spacing w:before="240" w:after="120"/>
        <w:ind w:left="602"/>
        <w:rPr>
          <w:sz w:val="24"/>
          <w:szCs w:val="24"/>
        </w:rPr>
      </w:pPr>
      <w:r w:rsidRPr="001E43F3">
        <w:rPr>
          <w:sz w:val="24"/>
          <w:szCs w:val="24"/>
        </w:rPr>
        <w:t>Индекс реальной з/</w:t>
      </w:r>
      <w:proofErr w:type="spellStart"/>
      <w:proofErr w:type="gramStart"/>
      <w:r w:rsidRPr="001E43F3">
        <w:rPr>
          <w:sz w:val="24"/>
          <w:szCs w:val="24"/>
        </w:rPr>
        <w:t>пл</w:t>
      </w:r>
      <w:proofErr w:type="spellEnd"/>
      <w:proofErr w:type="gramEnd"/>
    </w:p>
    <w:p w:rsidR="00AB655C" w:rsidRPr="001E43F3" w:rsidRDefault="00AB655C" w:rsidP="002405B5">
      <w:pPr>
        <w:spacing w:before="240" w:after="120"/>
        <w:ind w:left="602"/>
        <w:rPr>
          <w:sz w:val="24"/>
          <w:szCs w:val="24"/>
        </w:rPr>
      </w:pPr>
      <w:r w:rsidRPr="001E43F3">
        <w:rPr>
          <w:position w:val="-46"/>
          <w:sz w:val="24"/>
          <w:szCs w:val="24"/>
        </w:rPr>
        <w:object w:dxaOrig="4040" w:dyaOrig="980">
          <v:shape id="_x0000_i1066" type="#_x0000_t75" style="width:201.75pt;height:48.75pt" o:ole="" fillcolor="window">
            <v:imagedata r:id="rId88" o:title=""/>
          </v:shape>
          <o:OLEObject Type="Embed" ProgID="Equation.DSMT4" ShapeID="_x0000_i1066" DrawAspect="Content" ObjectID="_1426400929" r:id="rId89"/>
        </w:object>
      </w:r>
    </w:p>
    <w:p w:rsidR="00AB655C" w:rsidRPr="001E43F3" w:rsidRDefault="00AB655C" w:rsidP="00AB655C">
      <w:pPr>
        <w:spacing w:before="240" w:after="120"/>
        <w:ind w:left="602"/>
        <w:rPr>
          <w:sz w:val="24"/>
          <w:szCs w:val="24"/>
        </w:rPr>
      </w:pPr>
      <w:r w:rsidRPr="001E43F3">
        <w:rPr>
          <w:sz w:val="24"/>
          <w:szCs w:val="24"/>
        </w:rPr>
        <w:t>Индекс номинальной  з/</w:t>
      </w:r>
      <w:proofErr w:type="spellStart"/>
      <w:proofErr w:type="gramStart"/>
      <w:r w:rsidRPr="001E43F3">
        <w:rPr>
          <w:sz w:val="24"/>
          <w:szCs w:val="24"/>
        </w:rPr>
        <w:t>пл</w:t>
      </w:r>
      <w:proofErr w:type="spellEnd"/>
      <w:proofErr w:type="gramEnd"/>
    </w:p>
    <w:p w:rsidR="00AB655C" w:rsidRPr="001E43F3" w:rsidRDefault="00AB655C" w:rsidP="002405B5">
      <w:pPr>
        <w:spacing w:before="240" w:after="120"/>
        <w:ind w:left="602"/>
        <w:rPr>
          <w:sz w:val="24"/>
          <w:szCs w:val="24"/>
        </w:rPr>
      </w:pPr>
      <w:r w:rsidRPr="001E43F3">
        <w:rPr>
          <w:position w:val="-30"/>
          <w:sz w:val="24"/>
          <w:szCs w:val="24"/>
        </w:rPr>
        <w:object w:dxaOrig="2500" w:dyaOrig="720">
          <v:shape id="_x0000_i1067" type="#_x0000_t75" style="width:125.25pt;height:36pt" o:ole="">
            <v:imagedata r:id="rId90" o:title=""/>
          </v:shape>
          <o:OLEObject Type="Embed" ProgID="Equation.DSMT4" ShapeID="_x0000_i1067" DrawAspect="Content" ObjectID="_1426400930" r:id="rId91"/>
        </w:object>
      </w:r>
    </w:p>
    <w:p w:rsidR="00035052" w:rsidRPr="001E43F3" w:rsidRDefault="00035052" w:rsidP="00035052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  <w:u w:val="single"/>
        </w:rPr>
        <w:t>Индекс номинальных доходов</w:t>
      </w:r>
      <w:r w:rsidRPr="001E43F3">
        <w:rPr>
          <w:sz w:val="24"/>
          <w:szCs w:val="24"/>
        </w:rPr>
        <w:t>.</w:t>
      </w:r>
    </w:p>
    <w:p w:rsidR="00035052" w:rsidRPr="001E43F3" w:rsidRDefault="00035052" w:rsidP="00035052">
      <w:pPr>
        <w:pStyle w:val="a5"/>
        <w:spacing w:after="0"/>
        <w:ind w:left="0"/>
        <w:jc w:val="center"/>
        <w:rPr>
          <w:sz w:val="24"/>
          <w:szCs w:val="24"/>
        </w:rPr>
      </w:pPr>
      <w:r w:rsidRPr="001E43F3">
        <w:rPr>
          <w:position w:val="-34"/>
          <w:sz w:val="24"/>
          <w:szCs w:val="24"/>
        </w:rPr>
        <w:object w:dxaOrig="1160" w:dyaOrig="800">
          <v:shape id="_x0000_i1068" type="#_x0000_t75" style="width:57.75pt;height:39.75pt" o:ole="" fillcolor="window">
            <v:imagedata r:id="rId92" o:title=""/>
          </v:shape>
          <o:OLEObject Type="Embed" ProgID="Equation.3" ShapeID="_x0000_i1068" DrawAspect="Content" ObjectID="_1426400931" r:id="rId93"/>
        </w:object>
      </w:r>
      <w:r w:rsidRPr="001E43F3">
        <w:rPr>
          <w:sz w:val="24"/>
          <w:szCs w:val="24"/>
        </w:rPr>
        <w:t>,</w:t>
      </w:r>
    </w:p>
    <w:p w:rsidR="00035052" w:rsidRPr="001E43F3" w:rsidRDefault="00035052" w:rsidP="00035052">
      <w:pPr>
        <w:pStyle w:val="a5"/>
        <w:spacing w:after="0"/>
        <w:ind w:left="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035052" w:rsidRPr="001E43F3" w:rsidRDefault="00035052" w:rsidP="00035052">
      <w:pPr>
        <w:pStyle w:val="a5"/>
        <w:numPr>
          <w:ilvl w:val="0"/>
          <w:numId w:val="18"/>
        </w:numPr>
        <w:tabs>
          <w:tab w:val="clear" w:pos="927"/>
        </w:tabs>
        <w:spacing w:after="0"/>
        <w:ind w:left="357" w:hanging="357"/>
        <w:jc w:val="both"/>
        <w:rPr>
          <w:sz w:val="24"/>
          <w:szCs w:val="24"/>
        </w:rPr>
      </w:pPr>
      <w:r w:rsidRPr="001E43F3">
        <w:rPr>
          <w:i/>
          <w:position w:val="-12"/>
          <w:sz w:val="24"/>
          <w:szCs w:val="24"/>
          <w:vertAlign w:val="subscript"/>
        </w:rPr>
        <w:object w:dxaOrig="999" w:dyaOrig="420">
          <v:shape id="_x0000_i1069" type="#_x0000_t75" style="width:50.25pt;height:21pt" o:ole="" fillcolor="window">
            <v:imagedata r:id="rId94" o:title=""/>
          </v:shape>
          <o:OLEObject Type="Embed" ProgID="Equation.3" ShapeID="_x0000_i1069" DrawAspect="Content" ObjectID="_1426400932" r:id="rId95"/>
        </w:object>
      </w:r>
      <w:r w:rsidRPr="001E43F3">
        <w:rPr>
          <w:sz w:val="24"/>
          <w:szCs w:val="24"/>
        </w:rPr>
        <w:t xml:space="preserve"> – конечные денежные доходы населения в отчетном и базисном периодах.</w:t>
      </w:r>
    </w:p>
    <w:p w:rsidR="00035052" w:rsidRPr="001E43F3" w:rsidRDefault="00035052" w:rsidP="002405B5">
      <w:pPr>
        <w:spacing w:before="240" w:after="120"/>
        <w:ind w:left="602"/>
        <w:rPr>
          <w:sz w:val="24"/>
          <w:szCs w:val="24"/>
        </w:rPr>
      </w:pPr>
      <w:r w:rsidRPr="001E43F3">
        <w:rPr>
          <w:position w:val="-34"/>
          <w:sz w:val="24"/>
          <w:szCs w:val="24"/>
        </w:rPr>
        <w:object w:dxaOrig="4200" w:dyaOrig="800">
          <v:shape id="_x0000_i1070" type="#_x0000_t75" style="width:210pt;height:39.75pt" o:ole="" fillcolor="window">
            <v:imagedata r:id="rId96" o:title=""/>
          </v:shape>
          <o:OLEObject Type="Embed" ProgID="Equation.DSMT4" ShapeID="_x0000_i1070" DrawAspect="Content" ObjectID="_1426400933" r:id="rId97"/>
        </w:object>
      </w:r>
    </w:p>
    <w:p w:rsidR="00035052" w:rsidRPr="001E43F3" w:rsidRDefault="00035052" w:rsidP="00035052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  <w:u w:val="single"/>
        </w:rPr>
        <w:t>Индекс реальных доходов</w:t>
      </w:r>
      <w:r w:rsidRPr="001E43F3">
        <w:rPr>
          <w:sz w:val="24"/>
          <w:szCs w:val="24"/>
        </w:rPr>
        <w:t>:</w:t>
      </w:r>
    </w:p>
    <w:p w:rsidR="00035052" w:rsidRPr="001E43F3" w:rsidRDefault="00035052" w:rsidP="00035052">
      <w:pPr>
        <w:pStyle w:val="a5"/>
        <w:spacing w:after="0"/>
        <w:ind w:left="0"/>
        <w:jc w:val="center"/>
        <w:rPr>
          <w:sz w:val="24"/>
          <w:szCs w:val="24"/>
        </w:rPr>
      </w:pPr>
      <w:r w:rsidRPr="001E43F3">
        <w:rPr>
          <w:position w:val="-42"/>
          <w:sz w:val="24"/>
          <w:szCs w:val="24"/>
        </w:rPr>
        <w:object w:dxaOrig="2040" w:dyaOrig="940">
          <v:shape id="_x0000_i1071" type="#_x0000_t75" style="width:102pt;height:47.25pt" o:ole="" fillcolor="window">
            <v:imagedata r:id="rId98" o:title=""/>
          </v:shape>
          <o:OLEObject Type="Embed" ProgID="Equation.3" ShapeID="_x0000_i1071" DrawAspect="Content" ObjectID="_1426400934" r:id="rId99"/>
        </w:object>
      </w:r>
      <w:r w:rsidRPr="001E43F3">
        <w:rPr>
          <w:sz w:val="24"/>
          <w:szCs w:val="24"/>
        </w:rPr>
        <w:t>,</w:t>
      </w:r>
      <w:r w:rsidR="00FD195B" w:rsidRPr="001E43F3">
        <w:rPr>
          <w:sz w:val="24"/>
          <w:szCs w:val="24"/>
        </w:rPr>
        <w:t>-</w:t>
      </w:r>
    </w:p>
    <w:p w:rsidR="00035052" w:rsidRPr="001E43F3" w:rsidRDefault="00035052" w:rsidP="00035052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035052" w:rsidRPr="001E43F3" w:rsidRDefault="00035052" w:rsidP="00035052">
      <w:pPr>
        <w:pStyle w:val="a5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1E43F3">
        <w:rPr>
          <w:position w:val="-8"/>
          <w:sz w:val="24"/>
          <w:szCs w:val="24"/>
        </w:rPr>
        <w:object w:dxaOrig="279" w:dyaOrig="380">
          <v:shape id="_x0000_i1072" type="#_x0000_t75" style="width:14.25pt;height:18.75pt" o:ole="" fillcolor="window">
            <v:imagedata r:id="rId100" o:title=""/>
          </v:shape>
          <o:OLEObject Type="Embed" ProgID="Equation.3" ShapeID="_x0000_i1072" DrawAspect="Content" ObjectID="_1426400935" r:id="rId101"/>
        </w:object>
      </w:r>
      <w:r w:rsidRPr="001E43F3">
        <w:rPr>
          <w:sz w:val="24"/>
          <w:szCs w:val="24"/>
        </w:rPr>
        <w:t xml:space="preserve"> – индекс цен на товары и услуги.</w:t>
      </w:r>
    </w:p>
    <w:p w:rsidR="00035052" w:rsidRDefault="00035052" w:rsidP="002405B5">
      <w:pPr>
        <w:spacing w:before="240" w:after="120"/>
        <w:ind w:left="602"/>
        <w:rPr>
          <w:sz w:val="24"/>
          <w:szCs w:val="24"/>
        </w:rPr>
      </w:pPr>
      <w:r w:rsidRPr="001E43F3">
        <w:rPr>
          <w:position w:val="-42"/>
          <w:sz w:val="24"/>
          <w:szCs w:val="24"/>
        </w:rPr>
        <w:object w:dxaOrig="4000" w:dyaOrig="940">
          <v:shape id="_x0000_i1073" type="#_x0000_t75" style="width:200.25pt;height:47.25pt" o:ole="" fillcolor="window">
            <v:imagedata r:id="rId102" o:title=""/>
          </v:shape>
          <o:OLEObject Type="Embed" ProgID="Equation.DSMT4" ShapeID="_x0000_i1073" DrawAspect="Content" ObjectID="_1426400936" r:id="rId103"/>
        </w:object>
      </w:r>
    </w:p>
    <w:p w:rsidR="0081418F" w:rsidRPr="0081418F" w:rsidRDefault="0081418F" w:rsidP="002405B5">
      <w:pPr>
        <w:spacing w:before="240" w:after="120"/>
        <w:ind w:left="602"/>
        <w:rPr>
          <w:b/>
          <w:i/>
          <w:sz w:val="24"/>
          <w:szCs w:val="24"/>
        </w:rPr>
      </w:pPr>
      <w:r w:rsidRPr="0081418F">
        <w:rPr>
          <w:b/>
          <w:i/>
          <w:sz w:val="24"/>
          <w:szCs w:val="24"/>
        </w:rPr>
        <w:t>Выводы:</w:t>
      </w:r>
    </w:p>
    <w:p w:rsidR="0081418F" w:rsidRPr="001E43F3" w:rsidRDefault="0081418F" w:rsidP="002405B5">
      <w:pPr>
        <w:spacing w:before="240" w:after="120"/>
        <w:ind w:left="602"/>
        <w:rPr>
          <w:sz w:val="24"/>
          <w:szCs w:val="24"/>
        </w:rPr>
      </w:pPr>
      <w:r>
        <w:rPr>
          <w:sz w:val="24"/>
          <w:szCs w:val="24"/>
        </w:rPr>
        <w:t>Индекс реальной з/</w:t>
      </w:r>
      <w:proofErr w:type="spellStart"/>
      <w:proofErr w:type="gramStart"/>
      <w:r>
        <w:rPr>
          <w:sz w:val="24"/>
          <w:szCs w:val="24"/>
        </w:rPr>
        <w:t>пл</w:t>
      </w:r>
      <w:proofErr w:type="spellEnd"/>
      <w:proofErr w:type="gramEnd"/>
      <w:r>
        <w:rPr>
          <w:sz w:val="24"/>
          <w:szCs w:val="24"/>
        </w:rPr>
        <w:t xml:space="preserve"> показывает, что фактически з/</w:t>
      </w:r>
      <w:proofErr w:type="spellStart"/>
      <w:r>
        <w:rPr>
          <w:sz w:val="24"/>
          <w:szCs w:val="24"/>
        </w:rPr>
        <w:t>пл</w:t>
      </w:r>
      <w:proofErr w:type="spellEnd"/>
      <w:r>
        <w:rPr>
          <w:sz w:val="24"/>
          <w:szCs w:val="24"/>
        </w:rPr>
        <w:t xml:space="preserve"> выросла с учетом инфляции на 17,3 %, хотя номинальная на 20,8%. Реальные доходы  при этом выросли на 17,6%. </w:t>
      </w:r>
    </w:p>
    <w:p w:rsidR="001942A1" w:rsidRPr="001E43F3" w:rsidRDefault="001942A1" w:rsidP="001942A1">
      <w:pPr>
        <w:pStyle w:val="a7"/>
        <w:spacing w:before="240" w:after="120" w:line="240" w:lineRule="auto"/>
        <w:ind w:firstLine="0"/>
        <w:jc w:val="center"/>
        <w:rPr>
          <w:b/>
          <w:color w:val="auto"/>
          <w:sz w:val="24"/>
          <w:szCs w:val="24"/>
        </w:rPr>
      </w:pPr>
      <w:r w:rsidRPr="001E43F3">
        <w:rPr>
          <w:b/>
          <w:color w:val="auto"/>
          <w:sz w:val="24"/>
          <w:szCs w:val="24"/>
        </w:rPr>
        <w:t>Задача № 5</w:t>
      </w:r>
    </w:p>
    <w:p w:rsidR="001942A1" w:rsidRPr="001E43F3" w:rsidRDefault="001942A1" w:rsidP="001942A1">
      <w:pPr>
        <w:pStyle w:val="2"/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Имеются следующие данные по промышленному предприятию:</w:t>
      </w:r>
    </w:p>
    <w:p w:rsidR="001942A1" w:rsidRPr="001E43F3" w:rsidRDefault="001942A1" w:rsidP="001942A1">
      <w:pPr>
        <w:pStyle w:val="a5"/>
        <w:spacing w:after="80"/>
        <w:ind w:left="0" w:right="567"/>
        <w:jc w:val="right"/>
        <w:rPr>
          <w:sz w:val="24"/>
          <w:szCs w:val="24"/>
        </w:rPr>
      </w:pPr>
      <w:r w:rsidRPr="001E43F3">
        <w:rPr>
          <w:sz w:val="24"/>
          <w:szCs w:val="24"/>
        </w:rPr>
        <w:t>(млн. руб.):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0"/>
        <w:gridCol w:w="1418"/>
        <w:gridCol w:w="1418"/>
      </w:tblGrid>
      <w:tr w:rsidR="001942A1" w:rsidRPr="001E43F3" w:rsidTr="00987D86">
        <w:trPr>
          <w:trHeight w:val="247"/>
          <w:jc w:val="center"/>
        </w:trPr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2A1" w:rsidRPr="001E43F3" w:rsidRDefault="001942A1" w:rsidP="00987D86">
            <w:pPr>
              <w:jc w:val="center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2A1" w:rsidRPr="001E43F3" w:rsidRDefault="001942A1" w:rsidP="00987D86">
            <w:pPr>
              <w:jc w:val="center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2008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2A1" w:rsidRPr="001E43F3" w:rsidRDefault="001942A1" w:rsidP="00987D86">
            <w:pPr>
              <w:jc w:val="center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2009 год</w:t>
            </w:r>
          </w:p>
        </w:tc>
      </w:tr>
      <w:tr w:rsidR="001942A1" w:rsidRPr="001E43F3" w:rsidTr="00987D86">
        <w:trPr>
          <w:trHeight w:val="247"/>
          <w:jc w:val="center"/>
        </w:trPr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Себестоимость проданной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7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2542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8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2784</w:t>
            </w:r>
          </w:p>
        </w:tc>
      </w:tr>
      <w:tr w:rsidR="001942A1" w:rsidRPr="001E43F3" w:rsidTr="00987D86">
        <w:trPr>
          <w:trHeight w:val="247"/>
          <w:jc w:val="center"/>
        </w:trPr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Внепроизводственные 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7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8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23</w:t>
            </w:r>
          </w:p>
        </w:tc>
      </w:tr>
      <w:tr w:rsidR="001942A1" w:rsidRPr="001E43F3" w:rsidTr="00987D86">
        <w:trPr>
          <w:trHeight w:val="247"/>
          <w:jc w:val="center"/>
        </w:trPr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Выручка от продажи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7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3245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8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3467</w:t>
            </w:r>
          </w:p>
        </w:tc>
      </w:tr>
      <w:tr w:rsidR="001942A1" w:rsidRPr="001E43F3" w:rsidTr="00987D86">
        <w:trPr>
          <w:trHeight w:val="247"/>
          <w:jc w:val="center"/>
        </w:trPr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Среднегодовая стоимость основных фондов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7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640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8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690</w:t>
            </w:r>
          </w:p>
        </w:tc>
      </w:tr>
      <w:tr w:rsidR="001942A1" w:rsidRPr="001E43F3" w:rsidTr="00987D86">
        <w:trPr>
          <w:trHeight w:val="247"/>
          <w:jc w:val="center"/>
        </w:trPr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Среднегодовая стоимость оборотных средств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7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330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2A1" w:rsidRPr="001E43F3" w:rsidRDefault="001942A1" w:rsidP="00987D86">
            <w:pPr>
              <w:ind w:right="338"/>
              <w:jc w:val="right"/>
              <w:rPr>
                <w:snapToGrid w:val="0"/>
                <w:sz w:val="24"/>
                <w:szCs w:val="24"/>
              </w:rPr>
            </w:pPr>
            <w:r w:rsidRPr="001E43F3">
              <w:rPr>
                <w:snapToGrid w:val="0"/>
                <w:sz w:val="24"/>
                <w:szCs w:val="24"/>
              </w:rPr>
              <w:t>350</w:t>
            </w:r>
          </w:p>
        </w:tc>
      </w:tr>
    </w:tbl>
    <w:p w:rsidR="001942A1" w:rsidRPr="001E43F3" w:rsidRDefault="001942A1" w:rsidP="001942A1">
      <w:pPr>
        <w:pStyle w:val="a5"/>
        <w:spacing w:before="120" w:after="0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Определить:</w:t>
      </w:r>
    </w:p>
    <w:p w:rsidR="001942A1" w:rsidRPr="001E43F3" w:rsidRDefault="001942A1" w:rsidP="001942A1">
      <w:pPr>
        <w:pStyle w:val="a5"/>
        <w:numPr>
          <w:ilvl w:val="0"/>
          <w:numId w:val="1"/>
        </w:numPr>
        <w:tabs>
          <w:tab w:val="clear" w:pos="360"/>
        </w:tabs>
        <w:spacing w:after="0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Прибыль предприятия за 2008 и 2009 годы.</w:t>
      </w:r>
    </w:p>
    <w:p w:rsidR="001942A1" w:rsidRPr="001E43F3" w:rsidRDefault="001942A1" w:rsidP="001942A1">
      <w:pPr>
        <w:pStyle w:val="a5"/>
        <w:numPr>
          <w:ilvl w:val="0"/>
          <w:numId w:val="1"/>
        </w:numPr>
        <w:tabs>
          <w:tab w:val="clear" w:pos="360"/>
        </w:tabs>
        <w:spacing w:after="0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Уровень рентабельности за 2008 и 2009 годы (3-мя способами).</w:t>
      </w:r>
    </w:p>
    <w:p w:rsidR="001942A1" w:rsidRPr="001E43F3" w:rsidRDefault="001942A1" w:rsidP="001942A1">
      <w:pPr>
        <w:pStyle w:val="a5"/>
        <w:numPr>
          <w:ilvl w:val="0"/>
          <w:numId w:val="1"/>
        </w:numPr>
        <w:tabs>
          <w:tab w:val="clear" w:pos="360"/>
        </w:tabs>
        <w:spacing w:after="0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Индексы</w:t>
      </w:r>
      <w:proofErr w:type="gramStart"/>
      <w:r w:rsidRPr="001E43F3">
        <w:rPr>
          <w:sz w:val="24"/>
          <w:szCs w:val="24"/>
        </w:rPr>
        <w:t xml:space="preserve"> :</w:t>
      </w:r>
      <w:proofErr w:type="gramEnd"/>
      <w:r w:rsidRPr="001E43F3">
        <w:rPr>
          <w:sz w:val="24"/>
          <w:szCs w:val="24"/>
        </w:rPr>
        <w:t xml:space="preserve"> прибыли и уровня рентабельности.</w:t>
      </w:r>
    </w:p>
    <w:p w:rsidR="001942A1" w:rsidRPr="001E43F3" w:rsidRDefault="001942A1" w:rsidP="001942A1">
      <w:pPr>
        <w:pStyle w:val="a5"/>
        <w:spacing w:after="0"/>
        <w:ind w:left="0" w:firstLine="567"/>
        <w:jc w:val="both"/>
        <w:rPr>
          <w:b/>
          <w:sz w:val="24"/>
          <w:szCs w:val="24"/>
        </w:rPr>
      </w:pPr>
      <w:r w:rsidRPr="001E43F3">
        <w:rPr>
          <w:sz w:val="24"/>
          <w:szCs w:val="24"/>
        </w:rPr>
        <w:t>Сделайте выводы.</w:t>
      </w:r>
    </w:p>
    <w:p w:rsidR="00730EE5" w:rsidRPr="001E43F3" w:rsidRDefault="00730EE5" w:rsidP="00730EE5">
      <w:pPr>
        <w:pStyle w:val="a5"/>
        <w:spacing w:before="120" w:after="0"/>
        <w:jc w:val="both"/>
        <w:rPr>
          <w:b/>
          <w:i/>
          <w:sz w:val="24"/>
          <w:szCs w:val="24"/>
        </w:rPr>
      </w:pPr>
      <w:r w:rsidRPr="001E43F3">
        <w:rPr>
          <w:b/>
          <w:i/>
          <w:sz w:val="24"/>
          <w:szCs w:val="24"/>
        </w:rPr>
        <w:t>Решение</w:t>
      </w:r>
    </w:p>
    <w:p w:rsidR="005867DB" w:rsidRPr="001E43F3" w:rsidRDefault="00730EE5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 xml:space="preserve">Найдем прибыль </w:t>
      </w:r>
      <w:r w:rsidR="005867DB" w:rsidRPr="001E43F3">
        <w:rPr>
          <w:color w:val="auto"/>
          <w:position w:val="-6"/>
          <w:sz w:val="24"/>
          <w:szCs w:val="24"/>
        </w:rPr>
        <w:object w:dxaOrig="1219" w:dyaOrig="279">
          <v:shape id="_x0000_i1074" type="#_x0000_t75" style="width:60.75pt;height:14.25pt" o:ole="" fillcolor="window">
            <v:imagedata r:id="rId104" o:title=""/>
          </v:shape>
          <o:OLEObject Type="Embed" ProgID="Equation.DSMT4" ShapeID="_x0000_i1074" DrawAspect="Content" ObjectID="_1426400937" r:id="rId105"/>
        </w:object>
      </w:r>
      <w:r w:rsidR="005867DB" w:rsidRPr="001E43F3">
        <w:rPr>
          <w:color w:val="auto"/>
          <w:sz w:val="24"/>
          <w:szCs w:val="24"/>
        </w:rPr>
        <w:t xml:space="preserve"> это выручка за минусом себестоимости.</w:t>
      </w:r>
    </w:p>
    <w:p w:rsidR="001942A1" w:rsidRPr="001E43F3" w:rsidRDefault="00730EE5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>за 2008 год</w:t>
      </w:r>
    </w:p>
    <w:p w:rsidR="00730EE5" w:rsidRPr="001E43F3" w:rsidRDefault="00730EE5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lastRenderedPageBreak/>
        <w:t xml:space="preserve">3245-2542= </w:t>
      </w:r>
      <w:r w:rsidR="005867DB" w:rsidRPr="001E43F3">
        <w:rPr>
          <w:color w:val="auto"/>
          <w:sz w:val="24"/>
          <w:szCs w:val="24"/>
        </w:rPr>
        <w:t>703</w:t>
      </w:r>
      <w:r w:rsidRPr="001E43F3">
        <w:rPr>
          <w:color w:val="auto"/>
          <w:sz w:val="24"/>
          <w:szCs w:val="24"/>
        </w:rPr>
        <w:t>млн. руб.</w:t>
      </w:r>
    </w:p>
    <w:p w:rsidR="00730EE5" w:rsidRPr="001E43F3" w:rsidRDefault="00730EE5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>за 2009 год</w:t>
      </w:r>
    </w:p>
    <w:p w:rsidR="00730EE5" w:rsidRPr="001E43F3" w:rsidRDefault="00730EE5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 xml:space="preserve">3467-23-2784= </w:t>
      </w:r>
      <w:r w:rsidR="005867DB" w:rsidRPr="001E43F3">
        <w:rPr>
          <w:color w:val="auto"/>
          <w:sz w:val="24"/>
          <w:szCs w:val="24"/>
        </w:rPr>
        <w:t>683</w:t>
      </w:r>
      <w:r w:rsidRPr="001E43F3">
        <w:rPr>
          <w:color w:val="auto"/>
          <w:sz w:val="24"/>
          <w:szCs w:val="24"/>
        </w:rPr>
        <w:t>млн. руб.</w:t>
      </w:r>
    </w:p>
    <w:p w:rsidR="0019524A" w:rsidRPr="001E43F3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>Вычислим у</w:t>
      </w:r>
      <w:r w:rsidR="005867DB" w:rsidRPr="001E43F3">
        <w:rPr>
          <w:color w:val="auto"/>
          <w:sz w:val="24"/>
          <w:szCs w:val="24"/>
        </w:rPr>
        <w:t xml:space="preserve">ровень рентабельности </w:t>
      </w:r>
    </w:p>
    <w:p w:rsidR="005867DB" w:rsidRPr="001E43F3" w:rsidRDefault="005867DB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>В 2008 году</w:t>
      </w:r>
    </w:p>
    <w:p w:rsidR="005867DB" w:rsidRPr="001E43F3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position w:val="-24"/>
          <w:sz w:val="24"/>
          <w:szCs w:val="24"/>
        </w:rPr>
        <w:object w:dxaOrig="2340" w:dyaOrig="620">
          <v:shape id="_x0000_i1075" type="#_x0000_t75" style="width:117pt;height:30.75pt" o:ole="" fillcolor="window">
            <v:imagedata r:id="rId106" o:title=""/>
          </v:shape>
          <o:OLEObject Type="Embed" ProgID="Equation.DSMT4" ShapeID="_x0000_i1075" DrawAspect="Content" ObjectID="_1426400938" r:id="rId107"/>
        </w:object>
      </w:r>
    </w:p>
    <w:p w:rsidR="005867DB" w:rsidRPr="001E43F3" w:rsidRDefault="005867DB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 xml:space="preserve"> В 2009 году</w:t>
      </w:r>
    </w:p>
    <w:p w:rsidR="005867DB" w:rsidRPr="001E43F3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position w:val="-24"/>
          <w:sz w:val="24"/>
          <w:szCs w:val="24"/>
        </w:rPr>
        <w:object w:dxaOrig="2320" w:dyaOrig="620">
          <v:shape id="_x0000_i1076" type="#_x0000_t75" style="width:116.25pt;height:30.75pt" o:ole="" fillcolor="window">
            <v:imagedata r:id="rId108" o:title=""/>
          </v:shape>
          <o:OLEObject Type="Embed" ProgID="Equation.DSMT4" ShapeID="_x0000_i1076" DrawAspect="Content" ObjectID="_1426400939" r:id="rId109"/>
        </w:object>
      </w:r>
    </w:p>
    <w:p w:rsidR="00730EE5" w:rsidRPr="001E43F3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 xml:space="preserve">Индекс прибыли </w:t>
      </w:r>
    </w:p>
    <w:p w:rsidR="0019524A" w:rsidRPr="001E43F3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position w:val="-24"/>
          <w:sz w:val="24"/>
          <w:szCs w:val="24"/>
        </w:rPr>
        <w:object w:dxaOrig="1900" w:dyaOrig="620">
          <v:shape id="_x0000_i1077" type="#_x0000_t75" style="width:95.25pt;height:30.75pt" o:ole="">
            <v:imagedata r:id="rId110" o:title=""/>
          </v:shape>
          <o:OLEObject Type="Embed" ProgID="Equation.DSMT4" ShapeID="_x0000_i1077" DrawAspect="Content" ObjectID="_1426400940" r:id="rId111"/>
        </w:object>
      </w:r>
    </w:p>
    <w:p w:rsidR="0019524A" w:rsidRPr="001E43F3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proofErr w:type="gramStart"/>
      <w:r w:rsidRPr="001E43F3">
        <w:rPr>
          <w:color w:val="auto"/>
          <w:sz w:val="24"/>
          <w:szCs w:val="24"/>
        </w:rPr>
        <w:t>Значит</w:t>
      </w:r>
      <w:proofErr w:type="gramEnd"/>
      <w:r w:rsidRPr="001E43F3">
        <w:rPr>
          <w:color w:val="auto"/>
          <w:sz w:val="24"/>
          <w:szCs w:val="24"/>
        </w:rPr>
        <w:t xml:space="preserve"> прибыль снизилась на 2,85%</w:t>
      </w:r>
    </w:p>
    <w:p w:rsidR="0019524A" w:rsidRPr="001E43F3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sz w:val="24"/>
          <w:szCs w:val="24"/>
        </w:rPr>
        <w:t xml:space="preserve">Индекс  рентабельности </w:t>
      </w:r>
    </w:p>
    <w:p w:rsidR="0019524A" w:rsidRPr="001E43F3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 w:rsidRPr="001E43F3">
        <w:rPr>
          <w:color w:val="auto"/>
          <w:position w:val="-24"/>
          <w:sz w:val="24"/>
          <w:szCs w:val="24"/>
        </w:rPr>
        <w:object w:dxaOrig="2040" w:dyaOrig="620">
          <v:shape id="_x0000_i1078" type="#_x0000_t75" style="width:102pt;height:30.75pt" o:ole="">
            <v:imagedata r:id="rId112" o:title=""/>
          </v:shape>
          <o:OLEObject Type="Embed" ProgID="Equation.DSMT4" ShapeID="_x0000_i1078" DrawAspect="Content" ObjectID="_1426400941" r:id="rId113"/>
        </w:object>
      </w:r>
    </w:p>
    <w:p w:rsidR="0019524A" w:rsidRDefault="0019524A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proofErr w:type="gramStart"/>
      <w:r w:rsidRPr="001E43F3">
        <w:rPr>
          <w:color w:val="auto"/>
          <w:sz w:val="24"/>
          <w:szCs w:val="24"/>
        </w:rPr>
        <w:t>Значит</w:t>
      </w:r>
      <w:proofErr w:type="gramEnd"/>
      <w:r w:rsidRPr="001E43F3">
        <w:rPr>
          <w:color w:val="auto"/>
          <w:sz w:val="24"/>
          <w:szCs w:val="24"/>
        </w:rPr>
        <w:t xml:space="preserve"> рентабельность снизилась на 9,82%</w:t>
      </w:r>
    </w:p>
    <w:p w:rsidR="0081418F" w:rsidRPr="0081418F" w:rsidRDefault="0081418F" w:rsidP="00730EE5">
      <w:pPr>
        <w:pStyle w:val="a7"/>
        <w:spacing w:before="240" w:after="120" w:line="240" w:lineRule="auto"/>
        <w:ind w:firstLine="0"/>
        <w:rPr>
          <w:b/>
          <w:i/>
          <w:color w:val="auto"/>
          <w:sz w:val="24"/>
          <w:szCs w:val="24"/>
        </w:rPr>
      </w:pPr>
      <w:r w:rsidRPr="0081418F">
        <w:rPr>
          <w:b/>
          <w:i/>
          <w:color w:val="auto"/>
          <w:sz w:val="24"/>
          <w:szCs w:val="24"/>
        </w:rPr>
        <w:t>Выводы:</w:t>
      </w:r>
    </w:p>
    <w:p w:rsidR="0081418F" w:rsidRPr="001E43F3" w:rsidRDefault="0081418F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Индекс прибыли показывает, что прибыль снизилась на 2,85%. Индекс рентабельности  показывает, что рентабельность   снизилась на 9,82%. </w:t>
      </w:r>
    </w:p>
    <w:p w:rsidR="00730EE5" w:rsidRPr="001E43F3" w:rsidRDefault="00730EE5" w:rsidP="00730EE5">
      <w:pPr>
        <w:pStyle w:val="a7"/>
        <w:spacing w:before="240" w:after="120" w:line="240" w:lineRule="auto"/>
        <w:ind w:firstLine="0"/>
        <w:rPr>
          <w:color w:val="auto"/>
          <w:sz w:val="24"/>
          <w:szCs w:val="24"/>
        </w:rPr>
      </w:pPr>
    </w:p>
    <w:p w:rsidR="001942A1" w:rsidRPr="001E43F3" w:rsidRDefault="001942A1" w:rsidP="001942A1">
      <w:pPr>
        <w:pStyle w:val="2"/>
        <w:spacing w:before="240" w:line="240" w:lineRule="auto"/>
        <w:ind w:left="0"/>
        <w:jc w:val="center"/>
        <w:rPr>
          <w:b/>
          <w:sz w:val="24"/>
          <w:szCs w:val="24"/>
        </w:rPr>
      </w:pPr>
      <w:r w:rsidRPr="001E43F3">
        <w:rPr>
          <w:b/>
          <w:sz w:val="24"/>
          <w:szCs w:val="24"/>
        </w:rPr>
        <w:t>Задача № 6</w:t>
      </w:r>
    </w:p>
    <w:p w:rsidR="001942A1" w:rsidRPr="001E43F3" w:rsidRDefault="001942A1" w:rsidP="001942A1">
      <w:pPr>
        <w:pStyle w:val="2"/>
        <w:spacing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Результаты деятельности предприятия характеризуют следующие данные, тыс. руб.: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703"/>
        <w:gridCol w:w="2405"/>
        <w:gridCol w:w="1560"/>
        <w:gridCol w:w="2409"/>
      </w:tblGrid>
      <w:tr w:rsidR="001942A1" w:rsidRPr="001E43F3" w:rsidTr="00987D86">
        <w:trPr>
          <w:cantSplit/>
          <w:jc w:val="center"/>
        </w:trPr>
        <w:tc>
          <w:tcPr>
            <w:tcW w:w="1480" w:type="dxa"/>
            <w:vMerge w:val="restart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43F3">
              <w:rPr>
                <w:sz w:val="24"/>
                <w:szCs w:val="24"/>
              </w:rPr>
              <w:t>предпри-ятия</w:t>
            </w:r>
            <w:proofErr w:type="spellEnd"/>
            <w:proofErr w:type="gramEnd"/>
          </w:p>
        </w:tc>
        <w:tc>
          <w:tcPr>
            <w:tcW w:w="4108" w:type="dxa"/>
            <w:gridSpan w:val="2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Базисный период</w:t>
            </w:r>
          </w:p>
        </w:tc>
        <w:tc>
          <w:tcPr>
            <w:tcW w:w="3969" w:type="dxa"/>
            <w:gridSpan w:val="2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Отчетный период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480" w:type="dxa"/>
            <w:vMerge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Выпуск продукции</w:t>
            </w:r>
          </w:p>
        </w:tc>
        <w:tc>
          <w:tcPr>
            <w:tcW w:w="2405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 xml:space="preserve">Средняя стоимость основных производственных фондов </w:t>
            </w:r>
          </w:p>
        </w:tc>
        <w:tc>
          <w:tcPr>
            <w:tcW w:w="1560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Выпуск продукции</w:t>
            </w:r>
          </w:p>
        </w:tc>
        <w:tc>
          <w:tcPr>
            <w:tcW w:w="2409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 xml:space="preserve">Средняя стоимость основных производственных фондов 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480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А</w:t>
            </w:r>
          </w:p>
        </w:tc>
        <w:tc>
          <w:tcPr>
            <w:tcW w:w="1703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405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4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480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</w:t>
            </w:r>
          </w:p>
        </w:tc>
        <w:tc>
          <w:tcPr>
            <w:tcW w:w="1703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4500</w:t>
            </w:r>
          </w:p>
        </w:tc>
        <w:tc>
          <w:tcPr>
            <w:tcW w:w="2405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1800</w:t>
            </w:r>
          </w:p>
        </w:tc>
        <w:tc>
          <w:tcPr>
            <w:tcW w:w="1560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4800</w:t>
            </w:r>
          </w:p>
        </w:tc>
        <w:tc>
          <w:tcPr>
            <w:tcW w:w="2409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1600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480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3900</w:t>
            </w:r>
          </w:p>
        </w:tc>
        <w:tc>
          <w:tcPr>
            <w:tcW w:w="2405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1300</w:t>
            </w:r>
          </w:p>
        </w:tc>
        <w:tc>
          <w:tcPr>
            <w:tcW w:w="1560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5600</w:t>
            </w:r>
          </w:p>
        </w:tc>
        <w:tc>
          <w:tcPr>
            <w:tcW w:w="2409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2240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480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3</w:t>
            </w:r>
          </w:p>
        </w:tc>
        <w:tc>
          <w:tcPr>
            <w:tcW w:w="1703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6600</w:t>
            </w:r>
          </w:p>
        </w:tc>
        <w:tc>
          <w:tcPr>
            <w:tcW w:w="2405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1650</w:t>
            </w:r>
          </w:p>
        </w:tc>
        <w:tc>
          <w:tcPr>
            <w:tcW w:w="1560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8500</w:t>
            </w:r>
          </w:p>
        </w:tc>
        <w:tc>
          <w:tcPr>
            <w:tcW w:w="2409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1700</w:t>
            </w:r>
          </w:p>
        </w:tc>
      </w:tr>
      <w:tr w:rsidR="003D6366" w:rsidRPr="001E43F3" w:rsidTr="00987D86">
        <w:trPr>
          <w:cantSplit/>
          <w:jc w:val="center"/>
        </w:trPr>
        <w:tc>
          <w:tcPr>
            <w:tcW w:w="1480" w:type="dxa"/>
            <w:vAlign w:val="center"/>
          </w:tcPr>
          <w:p w:rsidR="003D6366" w:rsidRPr="001E43F3" w:rsidRDefault="003D6366" w:rsidP="00987D86">
            <w:pPr>
              <w:pStyle w:val="2"/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E43F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03" w:type="dxa"/>
            <w:vAlign w:val="center"/>
          </w:tcPr>
          <w:p w:rsidR="003D6366" w:rsidRPr="001E43F3" w:rsidRDefault="003D636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43F3">
              <w:rPr>
                <w:b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2405" w:type="dxa"/>
            <w:vAlign w:val="center"/>
          </w:tcPr>
          <w:p w:rsidR="003D6366" w:rsidRPr="001E43F3" w:rsidRDefault="003D636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43F3">
              <w:rPr>
                <w:b/>
                <w:bCs/>
                <w:color w:val="000000"/>
                <w:sz w:val="24"/>
                <w:szCs w:val="24"/>
              </w:rPr>
              <w:t>4750</w:t>
            </w:r>
          </w:p>
        </w:tc>
        <w:tc>
          <w:tcPr>
            <w:tcW w:w="1560" w:type="dxa"/>
            <w:vAlign w:val="center"/>
          </w:tcPr>
          <w:p w:rsidR="003D6366" w:rsidRPr="001E43F3" w:rsidRDefault="003D636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43F3">
              <w:rPr>
                <w:b/>
                <w:bCs/>
                <w:color w:val="000000"/>
                <w:sz w:val="24"/>
                <w:szCs w:val="24"/>
              </w:rPr>
              <w:t>18900</w:t>
            </w:r>
          </w:p>
        </w:tc>
        <w:tc>
          <w:tcPr>
            <w:tcW w:w="2409" w:type="dxa"/>
            <w:vAlign w:val="center"/>
          </w:tcPr>
          <w:p w:rsidR="003D6366" w:rsidRPr="001E43F3" w:rsidRDefault="003D636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43F3">
              <w:rPr>
                <w:b/>
                <w:bCs/>
                <w:color w:val="000000"/>
                <w:sz w:val="24"/>
                <w:szCs w:val="24"/>
              </w:rPr>
              <w:t>5540</w:t>
            </w:r>
          </w:p>
        </w:tc>
      </w:tr>
    </w:tbl>
    <w:p w:rsidR="001942A1" w:rsidRPr="001E43F3" w:rsidRDefault="001942A1" w:rsidP="001942A1">
      <w:pPr>
        <w:pStyle w:val="2"/>
        <w:spacing w:before="120"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Определите:</w:t>
      </w:r>
    </w:p>
    <w:p w:rsidR="001942A1" w:rsidRPr="001E43F3" w:rsidRDefault="001942A1" w:rsidP="001942A1">
      <w:pPr>
        <w:pStyle w:val="2"/>
        <w:numPr>
          <w:ilvl w:val="0"/>
          <w:numId w:val="5"/>
        </w:numPr>
        <w:tabs>
          <w:tab w:val="clear" w:pos="360"/>
        </w:tabs>
        <w:spacing w:after="0" w:line="240" w:lineRule="auto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lastRenderedPageBreak/>
        <w:t>уровни и динамику фондоотдачи по каждому предприятию и по группе предприятий в целом;</w:t>
      </w:r>
    </w:p>
    <w:p w:rsidR="001942A1" w:rsidRPr="001E43F3" w:rsidRDefault="001942A1" w:rsidP="001942A1">
      <w:pPr>
        <w:pStyle w:val="2"/>
        <w:numPr>
          <w:ilvl w:val="0"/>
          <w:numId w:val="5"/>
        </w:numPr>
        <w:tabs>
          <w:tab w:val="clear" w:pos="360"/>
        </w:tabs>
        <w:spacing w:after="0" w:line="240" w:lineRule="auto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по группе предприятий общие индексы переменного, постоянного состава и структурных сдвигов, показав их взаимосвязь;</w:t>
      </w:r>
    </w:p>
    <w:p w:rsidR="001942A1" w:rsidRPr="001E43F3" w:rsidRDefault="001942A1" w:rsidP="001942A1">
      <w:pPr>
        <w:pStyle w:val="2"/>
        <w:numPr>
          <w:ilvl w:val="0"/>
          <w:numId w:val="5"/>
        </w:numPr>
        <w:tabs>
          <w:tab w:val="clear" w:pos="360"/>
        </w:tabs>
        <w:spacing w:after="0" w:line="240" w:lineRule="auto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абсолютный прирост среднего уровня фондоотдачи по группе предприятий – в целом и в том числе за счет влияния отдельных факторов;</w:t>
      </w:r>
    </w:p>
    <w:p w:rsidR="001942A1" w:rsidRPr="001E43F3" w:rsidRDefault="001942A1" w:rsidP="001942A1">
      <w:pPr>
        <w:pStyle w:val="2"/>
        <w:numPr>
          <w:ilvl w:val="0"/>
          <w:numId w:val="5"/>
        </w:numPr>
        <w:tabs>
          <w:tab w:val="clear" w:pos="360"/>
        </w:tabs>
        <w:spacing w:after="0" w:line="240" w:lineRule="auto"/>
        <w:ind w:left="340" w:hanging="34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абсолютное и относительное изменение объема выпуска продукции по группе предприятий – в целом и в том числе за счет динамики средней стоимости основных производственных фондов и за счет динамики среднего уровня фондоотдачи.</w:t>
      </w:r>
    </w:p>
    <w:p w:rsidR="001942A1" w:rsidRPr="001E43F3" w:rsidRDefault="001942A1" w:rsidP="001942A1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Сделайте выводы по результатам.</w:t>
      </w:r>
    </w:p>
    <w:p w:rsidR="00956ECC" w:rsidRPr="001E43F3" w:rsidRDefault="00956ECC" w:rsidP="001942A1">
      <w:pPr>
        <w:pStyle w:val="2"/>
        <w:spacing w:after="0" w:line="240" w:lineRule="auto"/>
        <w:ind w:left="0" w:firstLine="567"/>
        <w:jc w:val="both"/>
        <w:rPr>
          <w:b/>
          <w:i/>
          <w:sz w:val="24"/>
          <w:szCs w:val="24"/>
        </w:rPr>
      </w:pPr>
      <w:r w:rsidRPr="001E43F3">
        <w:rPr>
          <w:b/>
          <w:i/>
          <w:sz w:val="24"/>
          <w:szCs w:val="24"/>
        </w:rPr>
        <w:t>Решение</w:t>
      </w:r>
    </w:p>
    <w:p w:rsidR="003D6366" w:rsidRPr="001E43F3" w:rsidRDefault="003D6366" w:rsidP="00987D86">
      <w:pPr>
        <w:shd w:val="clear" w:color="auto" w:fill="FFFFFF"/>
        <w:spacing w:line="276" w:lineRule="auto"/>
        <w:rPr>
          <w:sz w:val="24"/>
          <w:szCs w:val="24"/>
        </w:rPr>
      </w:pPr>
      <w:r w:rsidRPr="001E43F3">
        <w:rPr>
          <w:sz w:val="24"/>
          <w:szCs w:val="24"/>
        </w:rPr>
        <w:t xml:space="preserve">Основная </w:t>
      </w:r>
      <w:r w:rsidRPr="001E43F3">
        <w:rPr>
          <w:bCs/>
          <w:sz w:val="24"/>
          <w:szCs w:val="24"/>
        </w:rPr>
        <w:t>формула фондоотдачи</w:t>
      </w:r>
      <w:r w:rsidRPr="001E43F3">
        <w:rPr>
          <w:sz w:val="24"/>
          <w:szCs w:val="24"/>
        </w:rPr>
        <w:t xml:space="preserve"> (Ф) выглядит следующим образом:</w:t>
      </w:r>
    </w:p>
    <w:p w:rsidR="003D6366" w:rsidRPr="001E43F3" w:rsidRDefault="00987D86" w:rsidP="00987D86">
      <w:pPr>
        <w:shd w:val="clear" w:color="auto" w:fill="FFFFFF"/>
        <w:spacing w:after="390" w:line="276" w:lineRule="auto"/>
        <w:rPr>
          <w:position w:val="-24"/>
          <w:sz w:val="24"/>
          <w:szCs w:val="24"/>
        </w:rPr>
      </w:pPr>
      <w:r w:rsidRPr="001E43F3">
        <w:rPr>
          <w:position w:val="-26"/>
          <w:sz w:val="24"/>
          <w:szCs w:val="24"/>
        </w:rPr>
        <w:object w:dxaOrig="900" w:dyaOrig="639">
          <v:shape id="_x0000_i1079" type="#_x0000_t75" style="width:45pt;height:31.5pt" o:ole="">
            <v:imagedata r:id="rId114" o:title=""/>
          </v:shape>
          <o:OLEObject Type="Embed" ProgID="Equation.DSMT4" ShapeID="_x0000_i1079" DrawAspect="Content" ObjectID="_1426400942" r:id="rId115"/>
        </w:object>
      </w:r>
    </w:p>
    <w:p w:rsidR="00987D86" w:rsidRPr="001E43F3" w:rsidRDefault="00987D86" w:rsidP="00987D86">
      <w:pPr>
        <w:rPr>
          <w:sz w:val="24"/>
          <w:szCs w:val="24"/>
        </w:rPr>
      </w:pPr>
      <w:r w:rsidRPr="001E43F3">
        <w:rPr>
          <w:sz w:val="24"/>
          <w:szCs w:val="24"/>
        </w:rPr>
        <w:t xml:space="preserve">Где </w:t>
      </w:r>
      <w:r w:rsidRPr="001E43F3">
        <w:rPr>
          <w:position w:val="-10"/>
          <w:sz w:val="24"/>
          <w:szCs w:val="24"/>
        </w:rPr>
        <w:object w:dxaOrig="240" w:dyaOrig="320">
          <v:shape id="_x0000_i1080" type="#_x0000_t75" style="width:12pt;height:15.75pt" o:ole="">
            <v:imagedata r:id="rId116" o:title=""/>
          </v:shape>
          <o:OLEObject Type="Embed" ProgID="Equation.DSMT4" ShapeID="_x0000_i1080" DrawAspect="Content" ObjectID="_1426400943" r:id="rId117"/>
        </w:object>
      </w:r>
      <w:r w:rsidRPr="001E43F3">
        <w:rPr>
          <w:sz w:val="24"/>
          <w:szCs w:val="24"/>
        </w:rPr>
        <w:t xml:space="preserve">-  выпуск </w:t>
      </w:r>
    </w:p>
    <w:p w:rsidR="00987D86" w:rsidRPr="001E43F3" w:rsidRDefault="00987D86" w:rsidP="00987D86">
      <w:pPr>
        <w:rPr>
          <w:sz w:val="24"/>
          <w:szCs w:val="24"/>
        </w:rPr>
      </w:pPr>
      <w:proofErr w:type="gramStart"/>
      <w:r w:rsidRPr="001E43F3">
        <w:rPr>
          <w:sz w:val="24"/>
          <w:szCs w:val="24"/>
        </w:rPr>
        <w:t>Ф-средняя</w:t>
      </w:r>
      <w:proofErr w:type="gramEnd"/>
      <w:r w:rsidRPr="001E43F3">
        <w:rPr>
          <w:sz w:val="24"/>
          <w:szCs w:val="24"/>
        </w:rPr>
        <w:t xml:space="preserve"> стоимость основных фондов.</w:t>
      </w:r>
    </w:p>
    <w:p w:rsidR="00987D86" w:rsidRPr="001E43F3" w:rsidRDefault="00987D86" w:rsidP="00987D86">
      <w:pPr>
        <w:rPr>
          <w:rFonts w:ascii="Arial" w:hAnsi="Arial" w:cs="Arial"/>
          <w:sz w:val="24"/>
          <w:szCs w:val="24"/>
        </w:rPr>
      </w:pPr>
    </w:p>
    <w:tbl>
      <w:tblPr>
        <w:tblW w:w="7353" w:type="dxa"/>
        <w:tblInd w:w="93" w:type="dxa"/>
        <w:tblLook w:val="04A0" w:firstRow="1" w:lastRow="0" w:firstColumn="1" w:lastColumn="0" w:noHBand="0" w:noVBand="1"/>
      </w:tblPr>
      <w:tblGrid>
        <w:gridCol w:w="960"/>
        <w:gridCol w:w="1689"/>
        <w:gridCol w:w="1689"/>
        <w:gridCol w:w="1474"/>
        <w:gridCol w:w="1776"/>
      </w:tblGrid>
      <w:tr w:rsidR="003D6366" w:rsidRPr="001E43F3" w:rsidTr="00987D86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Фондоотдача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Абсолютное изменение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Относительное изменение</w:t>
            </w:r>
          </w:p>
        </w:tc>
      </w:tr>
      <w:tr w:rsidR="003D6366" w:rsidRPr="001E43F3" w:rsidTr="00987D86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366" w:rsidRPr="001E43F3" w:rsidRDefault="003D6366" w:rsidP="003D6366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Базисный период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366" w:rsidRPr="001E43F3" w:rsidRDefault="003D6366" w:rsidP="003D6366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366" w:rsidRPr="001E43F3" w:rsidRDefault="003D6366" w:rsidP="003D6366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D6366" w:rsidRPr="001E43F3" w:rsidTr="00987D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20,00%</w:t>
            </w:r>
          </w:p>
        </w:tc>
      </w:tr>
      <w:tr w:rsidR="003D6366" w:rsidRPr="001E43F3" w:rsidTr="00987D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-0,5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-16,67%</w:t>
            </w:r>
          </w:p>
        </w:tc>
      </w:tr>
      <w:tr w:rsidR="003D6366" w:rsidRPr="001E43F3" w:rsidTr="00987D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25,00%</w:t>
            </w:r>
          </w:p>
        </w:tc>
      </w:tr>
      <w:tr w:rsidR="003D6366" w:rsidRPr="001E43F3" w:rsidTr="00987D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1E43F3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3,158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3,41</w:t>
            </w:r>
            <w:r w:rsidR="001E43F3" w:rsidRPr="001E43F3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366" w:rsidRPr="001E43F3" w:rsidRDefault="003D6366" w:rsidP="003D63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E43F3">
              <w:rPr>
                <w:rFonts w:ascii="Calibri" w:hAnsi="Calibri"/>
                <w:color w:val="000000"/>
                <w:sz w:val="24"/>
                <w:szCs w:val="24"/>
              </w:rPr>
              <w:t>8,03%</w:t>
            </w:r>
          </w:p>
        </w:tc>
      </w:tr>
    </w:tbl>
    <w:p w:rsidR="00987D86" w:rsidRPr="001E43F3" w:rsidRDefault="00987D86" w:rsidP="00987D86">
      <w:pPr>
        <w:shd w:val="clear" w:color="auto" w:fill="FFFFFF"/>
        <w:spacing w:after="390" w:line="300" w:lineRule="atLeast"/>
        <w:jc w:val="both"/>
        <w:rPr>
          <w:rFonts w:eastAsia="TimesNewRoman"/>
          <w:sz w:val="24"/>
          <w:szCs w:val="24"/>
          <w:lang w:eastAsia="en-US"/>
        </w:rPr>
      </w:pPr>
      <w:r w:rsidRPr="001E43F3">
        <w:rPr>
          <w:rFonts w:eastAsia="TimesNewRoman"/>
          <w:sz w:val="24"/>
          <w:szCs w:val="24"/>
          <w:lang w:eastAsia="en-US"/>
        </w:rPr>
        <w:t>Индекс фондоотдачи переменного состава</w:t>
      </w:r>
    </w:p>
    <w:p w:rsidR="00987D86" w:rsidRPr="001E43F3" w:rsidRDefault="00987D86" w:rsidP="00987D86">
      <w:pPr>
        <w:shd w:val="clear" w:color="auto" w:fill="FFFFFF"/>
        <w:spacing w:after="390" w:line="300" w:lineRule="atLeast"/>
        <w:rPr>
          <w:position w:val="-24"/>
          <w:sz w:val="24"/>
          <w:szCs w:val="24"/>
        </w:rPr>
      </w:pPr>
      <w:r w:rsidRPr="001E43F3">
        <w:rPr>
          <w:position w:val="-50"/>
          <w:sz w:val="24"/>
          <w:szCs w:val="24"/>
        </w:rPr>
        <w:object w:dxaOrig="3240" w:dyaOrig="1120">
          <v:shape id="_x0000_i1081" type="#_x0000_t75" style="width:162pt;height:55.5pt" o:ole="">
            <v:imagedata r:id="rId118" o:title=""/>
          </v:shape>
          <o:OLEObject Type="Embed" ProgID="Equation.DSMT4" ShapeID="_x0000_i1081" DrawAspect="Content" ObjectID="_1426400944" r:id="rId119"/>
        </w:object>
      </w:r>
    </w:p>
    <w:p w:rsidR="00987D86" w:rsidRPr="001E43F3" w:rsidRDefault="00987D86" w:rsidP="003D6366">
      <w:pPr>
        <w:shd w:val="clear" w:color="auto" w:fill="FFFFFF"/>
        <w:spacing w:after="390" w:line="300" w:lineRule="atLeast"/>
        <w:rPr>
          <w:position w:val="-24"/>
          <w:sz w:val="24"/>
          <w:szCs w:val="24"/>
        </w:rPr>
      </w:pPr>
      <w:r w:rsidRPr="001E43F3">
        <w:rPr>
          <w:rFonts w:eastAsia="TimesNewRoman"/>
          <w:sz w:val="24"/>
          <w:szCs w:val="24"/>
          <w:lang w:eastAsia="en-US"/>
        </w:rPr>
        <w:t>Индекс фондоотдачи постоянного состава</w:t>
      </w:r>
    </w:p>
    <w:p w:rsidR="00987D86" w:rsidRPr="001E43F3" w:rsidRDefault="00987D86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34"/>
          <w:sz w:val="24"/>
          <w:szCs w:val="24"/>
        </w:rPr>
        <w:object w:dxaOrig="2040" w:dyaOrig="800">
          <v:shape id="_x0000_i1082" type="#_x0000_t75" style="width:102pt;height:39.75pt" o:ole="">
            <v:imagedata r:id="rId120" o:title=""/>
          </v:shape>
          <o:OLEObject Type="Embed" ProgID="Equation.DSMT4" ShapeID="_x0000_i1082" DrawAspect="Content" ObjectID="_1426400945" r:id="rId121"/>
        </w:object>
      </w:r>
    </w:p>
    <w:p w:rsidR="00987D86" w:rsidRPr="001E43F3" w:rsidRDefault="00987D86" w:rsidP="00987D86">
      <w:pPr>
        <w:shd w:val="clear" w:color="auto" w:fill="FFFFFF"/>
        <w:spacing w:after="390" w:line="300" w:lineRule="atLeast"/>
        <w:jc w:val="both"/>
        <w:rPr>
          <w:rFonts w:eastAsia="TimesNewRoman"/>
          <w:sz w:val="24"/>
          <w:szCs w:val="24"/>
          <w:lang w:eastAsia="en-US"/>
        </w:rPr>
      </w:pPr>
      <w:r w:rsidRPr="001E43F3">
        <w:rPr>
          <w:rFonts w:eastAsia="TimesNewRoman"/>
          <w:sz w:val="24"/>
          <w:szCs w:val="24"/>
          <w:lang w:eastAsia="en-US"/>
        </w:rPr>
        <w:t>Индекс фондоотдачи структурных сдвигов</w:t>
      </w:r>
    </w:p>
    <w:p w:rsidR="00987D86" w:rsidRPr="001E43F3" w:rsidRDefault="00987D86" w:rsidP="00987D86">
      <w:pPr>
        <w:shd w:val="clear" w:color="auto" w:fill="FFFFFF"/>
        <w:spacing w:after="390" w:line="300" w:lineRule="atLeast"/>
        <w:jc w:val="both"/>
        <w:rPr>
          <w:sz w:val="24"/>
          <w:szCs w:val="24"/>
        </w:rPr>
      </w:pPr>
      <w:r w:rsidRPr="001E43F3">
        <w:rPr>
          <w:position w:val="-34"/>
          <w:sz w:val="24"/>
          <w:szCs w:val="24"/>
        </w:rPr>
        <w:object w:dxaOrig="3120" w:dyaOrig="800">
          <v:shape id="_x0000_i1083" type="#_x0000_t75" style="width:156pt;height:39.75pt" o:ole="">
            <v:imagedata r:id="rId122" o:title=""/>
          </v:shape>
          <o:OLEObject Type="Embed" ProgID="Equation.DSMT4" ShapeID="_x0000_i1083" DrawAspect="Content" ObjectID="_1426400946" r:id="rId123"/>
        </w:object>
      </w:r>
    </w:p>
    <w:p w:rsidR="00987D86" w:rsidRPr="001E43F3" w:rsidRDefault="00987D86" w:rsidP="00987D86">
      <w:pPr>
        <w:shd w:val="clear" w:color="auto" w:fill="FFFFFF"/>
        <w:spacing w:after="390" w:line="300" w:lineRule="atLeast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Взаимосвязь индексов</w:t>
      </w:r>
    </w:p>
    <w:p w:rsidR="00987D86" w:rsidRPr="001E43F3" w:rsidRDefault="00987D86" w:rsidP="00987D86">
      <w:pPr>
        <w:shd w:val="clear" w:color="auto" w:fill="FFFFFF"/>
        <w:spacing w:after="390" w:line="300" w:lineRule="atLeast"/>
        <w:jc w:val="both"/>
        <w:rPr>
          <w:rFonts w:eastAsia="TimesNewRoman"/>
          <w:sz w:val="24"/>
          <w:szCs w:val="24"/>
          <w:lang w:eastAsia="en-US"/>
        </w:rPr>
      </w:pPr>
      <w:r w:rsidRPr="001E43F3">
        <w:rPr>
          <w:position w:val="-14"/>
          <w:sz w:val="24"/>
          <w:szCs w:val="24"/>
        </w:rPr>
        <w:object w:dxaOrig="1800" w:dyaOrig="380">
          <v:shape id="_x0000_i1084" type="#_x0000_t75" style="width:90pt;height:18.75pt" o:ole="">
            <v:imagedata r:id="rId124" o:title=""/>
          </v:shape>
          <o:OLEObject Type="Embed" ProgID="Equation.DSMT4" ShapeID="_x0000_i1084" DrawAspect="Content" ObjectID="_1426400947" r:id="rId125"/>
        </w:object>
      </w:r>
    </w:p>
    <w:p w:rsidR="00987D86" w:rsidRPr="001E43F3" w:rsidRDefault="00F70953" w:rsidP="003D6366">
      <w:pPr>
        <w:shd w:val="clear" w:color="auto" w:fill="FFFFFF"/>
        <w:spacing w:after="390" w:line="300" w:lineRule="atLeast"/>
        <w:rPr>
          <w:position w:val="-24"/>
          <w:sz w:val="24"/>
          <w:szCs w:val="24"/>
        </w:rPr>
      </w:pPr>
      <w:r w:rsidRPr="001E43F3">
        <w:rPr>
          <w:position w:val="-34"/>
          <w:sz w:val="24"/>
          <w:szCs w:val="24"/>
        </w:rPr>
        <w:object w:dxaOrig="8360" w:dyaOrig="800">
          <v:shape id="_x0000_i1085" type="#_x0000_t75" style="width:417.75pt;height:39.75pt" o:ole="">
            <v:imagedata r:id="rId126" o:title=""/>
          </v:shape>
          <o:OLEObject Type="Embed" ProgID="Equation.DSMT4" ShapeID="_x0000_i1085" DrawAspect="Content" ObjectID="_1426400948" r:id="rId127"/>
        </w:object>
      </w:r>
    </w:p>
    <w:p w:rsidR="00F70953" w:rsidRPr="001E43F3" w:rsidRDefault="000A227C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34"/>
          <w:sz w:val="24"/>
          <w:szCs w:val="24"/>
        </w:rPr>
        <w:object w:dxaOrig="5980" w:dyaOrig="800">
          <v:shape id="_x0000_i1086" type="#_x0000_t75" style="width:299.25pt;height:39.75pt" o:ole="">
            <v:imagedata r:id="rId128" o:title=""/>
          </v:shape>
          <o:OLEObject Type="Embed" ProgID="Equation.DSMT4" ShapeID="_x0000_i1086" DrawAspect="Content" ObjectID="_1426400949" r:id="rId129"/>
        </w:object>
      </w:r>
    </w:p>
    <w:p w:rsidR="00F70953" w:rsidRPr="001E43F3" w:rsidRDefault="00B2610F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34"/>
          <w:sz w:val="24"/>
          <w:szCs w:val="24"/>
        </w:rPr>
        <w:object w:dxaOrig="9120" w:dyaOrig="800">
          <v:shape id="_x0000_i1087" type="#_x0000_t75" style="width:456pt;height:39.75pt" o:ole="">
            <v:imagedata r:id="rId130" o:title=""/>
          </v:shape>
          <o:OLEObject Type="Embed" ProgID="Equation.DSMT4" ShapeID="_x0000_i1087" DrawAspect="Content" ObjectID="_1426400950" r:id="rId131"/>
        </w:object>
      </w:r>
    </w:p>
    <w:p w:rsidR="00B2610F" w:rsidRPr="001E43F3" w:rsidRDefault="00B2610F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>Проверим взаимосвязь индексов</w:t>
      </w:r>
    </w:p>
    <w:p w:rsidR="00F70953" w:rsidRPr="001E43F3" w:rsidRDefault="00B2610F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14"/>
          <w:sz w:val="24"/>
          <w:szCs w:val="24"/>
        </w:rPr>
        <w:object w:dxaOrig="4360" w:dyaOrig="380">
          <v:shape id="_x0000_i1088" type="#_x0000_t75" style="width:218.25pt;height:18.75pt" o:ole="">
            <v:imagedata r:id="rId132" o:title=""/>
          </v:shape>
          <o:OLEObject Type="Embed" ProgID="Equation.DSMT4" ShapeID="_x0000_i1088" DrawAspect="Content" ObjectID="_1426400951" r:id="rId133"/>
        </w:object>
      </w:r>
    </w:p>
    <w:p w:rsidR="00B2610F" w:rsidRPr="001E43F3" w:rsidRDefault="00B2610F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 xml:space="preserve">Расчеты </w:t>
      </w:r>
      <w:proofErr w:type="gramStart"/>
      <w:r w:rsidRPr="001E43F3">
        <w:rPr>
          <w:sz w:val="24"/>
          <w:szCs w:val="24"/>
        </w:rPr>
        <w:t>выполнены</w:t>
      </w:r>
      <w:proofErr w:type="gramEnd"/>
      <w:r w:rsidRPr="001E43F3">
        <w:rPr>
          <w:sz w:val="24"/>
          <w:szCs w:val="24"/>
        </w:rPr>
        <w:t xml:space="preserve"> верно. </w:t>
      </w:r>
    </w:p>
    <w:p w:rsidR="001C599A" w:rsidRPr="001E43F3" w:rsidRDefault="001C599A" w:rsidP="001C599A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>Абсолютный прирост среднего уровня фондоотдачи по группе предприятий – в целом</w:t>
      </w:r>
    </w:p>
    <w:p w:rsidR="004A74FE" w:rsidRPr="001E43F3" w:rsidRDefault="001E43F3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16"/>
          <w:sz w:val="24"/>
          <w:szCs w:val="24"/>
        </w:rPr>
        <w:object w:dxaOrig="4840" w:dyaOrig="420">
          <v:shape id="_x0000_i1089" type="#_x0000_t75" style="width:242.25pt;height:21pt" o:ole="">
            <v:imagedata r:id="rId134" o:title=""/>
          </v:shape>
          <o:OLEObject Type="Embed" ProgID="Equation.3" ShapeID="_x0000_i1089" DrawAspect="Content" ObjectID="_1426400952" r:id="rId135"/>
        </w:object>
      </w:r>
    </w:p>
    <w:p w:rsidR="004A74FE" w:rsidRPr="001E43F3" w:rsidRDefault="004A74FE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>в том числе за счет изменения индивидуальных уровней фондоотдачи</w:t>
      </w:r>
    </w:p>
    <w:p w:rsidR="004A74FE" w:rsidRPr="001E43F3" w:rsidRDefault="001C599A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66"/>
          <w:sz w:val="24"/>
          <w:szCs w:val="24"/>
        </w:rPr>
        <w:object w:dxaOrig="7620" w:dyaOrig="1440">
          <v:shape id="_x0000_i1090" type="#_x0000_t75" style="width:381pt;height:1in" o:ole="">
            <v:imagedata r:id="rId136" o:title=""/>
          </v:shape>
          <o:OLEObject Type="Embed" ProgID="Equation.3" ShapeID="_x0000_i1090" DrawAspect="Content" ObjectID="_1426400953" r:id="rId137"/>
        </w:object>
      </w:r>
    </w:p>
    <w:p w:rsidR="004C1E05" w:rsidRPr="001E43F3" w:rsidRDefault="001C599A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 xml:space="preserve">в том числе  </w:t>
      </w:r>
      <w:r w:rsidR="004C1E05" w:rsidRPr="001E43F3">
        <w:rPr>
          <w:sz w:val="24"/>
          <w:szCs w:val="24"/>
        </w:rPr>
        <w:t>изменения структуры основных производственных фондов</w:t>
      </w:r>
    </w:p>
    <w:p w:rsidR="004C1E05" w:rsidRPr="001E43F3" w:rsidRDefault="001C599A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88"/>
          <w:sz w:val="24"/>
          <w:szCs w:val="24"/>
        </w:rPr>
        <w:object w:dxaOrig="6240" w:dyaOrig="2079">
          <v:shape id="_x0000_i1091" type="#_x0000_t75" style="width:312pt;height:104.25pt" o:ole="">
            <v:imagedata r:id="rId138" o:title=""/>
          </v:shape>
          <o:OLEObject Type="Embed" ProgID="Equation.3" ShapeID="_x0000_i1091" DrawAspect="Content" ObjectID="_1426400954" r:id="rId139"/>
        </w:object>
      </w:r>
    </w:p>
    <w:p w:rsidR="001C599A" w:rsidRPr="001E43F3" w:rsidRDefault="001C599A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>Проверка</w:t>
      </w:r>
    </w:p>
    <w:p w:rsidR="001C599A" w:rsidRPr="001E43F3" w:rsidRDefault="001C599A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12"/>
          <w:sz w:val="24"/>
          <w:szCs w:val="24"/>
        </w:rPr>
        <w:object w:dxaOrig="4360" w:dyaOrig="360">
          <v:shape id="_x0000_i1092" type="#_x0000_t75" style="width:218.25pt;height:18pt" o:ole="">
            <v:imagedata r:id="rId140" o:title=""/>
          </v:shape>
          <o:OLEObject Type="Embed" ProgID="Equation.3" ShapeID="_x0000_i1092" DrawAspect="Content" ObjectID="_1426400955" r:id="rId141"/>
        </w:object>
      </w:r>
    </w:p>
    <w:p w:rsidR="001E43F3" w:rsidRPr="001E43F3" w:rsidRDefault="001E43F3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lastRenderedPageBreak/>
        <w:t xml:space="preserve">Фондоотдача  выросла на 0,253, за счет изменения индивидуальных уровней фондоотдачи на 0,249  и на 0,004  за счет изменения структуры основных производственных фондов </w:t>
      </w:r>
    </w:p>
    <w:p w:rsidR="00B2610F" w:rsidRPr="001E43F3" w:rsidRDefault="00B2610F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>Абсолютное изменение выпуска продукции</w:t>
      </w:r>
    </w:p>
    <w:p w:rsidR="00B2610F" w:rsidRPr="001E43F3" w:rsidRDefault="00B2610F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position w:val="-14"/>
          <w:sz w:val="24"/>
          <w:szCs w:val="24"/>
        </w:rPr>
        <w:object w:dxaOrig="4300" w:dyaOrig="400">
          <v:shape id="_x0000_i1093" type="#_x0000_t75" style="width:215.25pt;height:20.25pt" o:ole="">
            <v:imagedata r:id="rId142" o:title=""/>
          </v:shape>
          <o:OLEObject Type="Embed" ProgID="Equation.DSMT4" ShapeID="_x0000_i1093" DrawAspect="Content" ObjectID="_1426400956" r:id="rId143"/>
        </w:object>
      </w:r>
    </w:p>
    <w:p w:rsidR="00B2610F" w:rsidRPr="001E43F3" w:rsidRDefault="00B2610F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>За счет динамики средней стоимости основных производственных фондов</w:t>
      </w:r>
    </w:p>
    <w:p w:rsidR="00B2610F" w:rsidRPr="001E43F3" w:rsidRDefault="00B2610F" w:rsidP="003D6366">
      <w:pPr>
        <w:shd w:val="clear" w:color="auto" w:fill="FFFFFF"/>
        <w:spacing w:after="390" w:line="300" w:lineRule="atLeast"/>
        <w:rPr>
          <w:sz w:val="24"/>
          <w:szCs w:val="24"/>
          <w:lang w:val="en-US"/>
        </w:rPr>
      </w:pPr>
      <w:r w:rsidRPr="001E43F3">
        <w:rPr>
          <w:position w:val="-14"/>
          <w:sz w:val="24"/>
          <w:szCs w:val="24"/>
        </w:rPr>
        <w:object w:dxaOrig="2520" w:dyaOrig="400">
          <v:shape id="_x0000_i1094" type="#_x0000_t75" style="width:126pt;height:20.25pt" o:ole="">
            <v:imagedata r:id="rId144" o:title=""/>
          </v:shape>
          <o:OLEObject Type="Embed" ProgID="Equation.DSMT4" ShapeID="_x0000_i1094" DrawAspect="Content" ObjectID="_1426400957" r:id="rId145"/>
        </w:object>
      </w:r>
    </w:p>
    <w:p w:rsidR="002519EE" w:rsidRPr="001E43F3" w:rsidRDefault="00AF0103" w:rsidP="003D6366">
      <w:pPr>
        <w:shd w:val="clear" w:color="auto" w:fill="FFFFFF"/>
        <w:spacing w:after="390" w:line="300" w:lineRule="atLeast"/>
        <w:rPr>
          <w:sz w:val="24"/>
          <w:szCs w:val="24"/>
          <w:lang w:val="en-US"/>
        </w:rPr>
      </w:pPr>
      <w:r w:rsidRPr="001E43F3">
        <w:rPr>
          <w:position w:val="-30"/>
          <w:sz w:val="24"/>
          <w:szCs w:val="24"/>
        </w:rPr>
        <w:object w:dxaOrig="6720" w:dyaOrig="720">
          <v:shape id="_x0000_i1095" type="#_x0000_t75" style="width:336pt;height:36pt" o:ole="">
            <v:imagedata r:id="rId146" o:title=""/>
          </v:shape>
          <o:OLEObject Type="Embed" ProgID="Equation.3" ShapeID="_x0000_i1095" DrawAspect="Content" ObjectID="_1426400958" r:id="rId147"/>
        </w:object>
      </w:r>
    </w:p>
    <w:p w:rsidR="002A71D4" w:rsidRPr="001E43F3" w:rsidRDefault="002A71D4" w:rsidP="002A71D4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За счет динамики среднего уровня фондоотдачи.</w:t>
      </w:r>
    </w:p>
    <w:p w:rsidR="00B2610F" w:rsidRPr="001E43F3" w:rsidRDefault="002A71D4" w:rsidP="003D6366">
      <w:pPr>
        <w:shd w:val="clear" w:color="auto" w:fill="FFFFFF"/>
        <w:spacing w:after="390" w:line="300" w:lineRule="atLeast"/>
        <w:rPr>
          <w:sz w:val="24"/>
          <w:szCs w:val="24"/>
          <w:lang w:val="en-US"/>
        </w:rPr>
      </w:pPr>
      <w:r w:rsidRPr="001E43F3">
        <w:rPr>
          <w:position w:val="-14"/>
          <w:sz w:val="24"/>
          <w:szCs w:val="24"/>
        </w:rPr>
        <w:object w:dxaOrig="2840" w:dyaOrig="400">
          <v:shape id="_x0000_i1096" type="#_x0000_t75" style="width:141.75pt;height:20.25pt" o:ole="">
            <v:imagedata r:id="rId148" o:title=""/>
          </v:shape>
          <o:OLEObject Type="Embed" ProgID="Equation.DSMT4" ShapeID="_x0000_i1096" DrawAspect="Content" ObjectID="_1426400959" r:id="rId149"/>
        </w:object>
      </w:r>
    </w:p>
    <w:p w:rsidR="002519EE" w:rsidRPr="001E43F3" w:rsidRDefault="00AF0103" w:rsidP="003D6366">
      <w:pPr>
        <w:shd w:val="clear" w:color="auto" w:fill="FFFFFF"/>
        <w:spacing w:after="390" w:line="300" w:lineRule="atLeast"/>
        <w:rPr>
          <w:sz w:val="24"/>
          <w:szCs w:val="24"/>
          <w:lang w:val="en-US"/>
        </w:rPr>
      </w:pPr>
      <w:r w:rsidRPr="001E43F3">
        <w:rPr>
          <w:position w:val="-30"/>
          <w:sz w:val="24"/>
          <w:szCs w:val="24"/>
        </w:rPr>
        <w:object w:dxaOrig="6700" w:dyaOrig="720">
          <v:shape id="_x0000_i1097" type="#_x0000_t75" style="width:335.25pt;height:36pt" o:ole="">
            <v:imagedata r:id="rId150" o:title=""/>
          </v:shape>
          <o:OLEObject Type="Embed" ProgID="Equation.3" ShapeID="_x0000_i1097" DrawAspect="Content" ObjectID="_1426400960" r:id="rId151"/>
        </w:object>
      </w:r>
    </w:p>
    <w:p w:rsidR="00AF0103" w:rsidRDefault="00AF0103" w:rsidP="003D6366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 xml:space="preserve">Проверка </w:t>
      </w:r>
      <w:r w:rsidRPr="001E43F3">
        <w:rPr>
          <w:position w:val="-10"/>
          <w:sz w:val="24"/>
          <w:szCs w:val="24"/>
        </w:rPr>
        <w:object w:dxaOrig="4480" w:dyaOrig="320">
          <v:shape id="_x0000_i1098" type="#_x0000_t75" style="width:224.25pt;height:15.75pt" o:ole="">
            <v:imagedata r:id="rId152" o:title=""/>
          </v:shape>
          <o:OLEObject Type="Embed" ProgID="Equation.3" ShapeID="_x0000_i1098" DrawAspect="Content" ObjectID="_1426400961" r:id="rId153"/>
        </w:object>
      </w:r>
    </w:p>
    <w:p w:rsidR="0081418F" w:rsidRDefault="0081418F" w:rsidP="00AF0103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 xml:space="preserve">Выпуск продукции вырос на 3900 единиц, за счет динамики средней стоимости основных фондов на 2520 единиц и на 1380 единиц за счет динамики среднего уровня фондоотдачи. </w:t>
      </w:r>
    </w:p>
    <w:p w:rsidR="0081418F" w:rsidRDefault="0081418F" w:rsidP="00AF0103">
      <w:pPr>
        <w:shd w:val="clear" w:color="auto" w:fill="FFFFFF"/>
        <w:spacing w:after="390" w:line="300" w:lineRule="atLeast"/>
        <w:rPr>
          <w:b/>
          <w:i/>
          <w:sz w:val="24"/>
          <w:szCs w:val="24"/>
        </w:rPr>
      </w:pPr>
      <w:r w:rsidRPr="0081418F">
        <w:rPr>
          <w:b/>
          <w:i/>
          <w:sz w:val="24"/>
          <w:szCs w:val="24"/>
        </w:rPr>
        <w:t>Выводы:</w:t>
      </w:r>
    </w:p>
    <w:p w:rsidR="0081418F" w:rsidRPr="0081418F" w:rsidRDefault="0081418F" w:rsidP="00AF0103">
      <w:pPr>
        <w:shd w:val="clear" w:color="auto" w:fill="FFFFFF"/>
        <w:spacing w:after="390" w:line="300" w:lineRule="atLeast"/>
        <w:rPr>
          <w:sz w:val="24"/>
          <w:szCs w:val="24"/>
        </w:rPr>
      </w:pPr>
      <w:r>
        <w:rPr>
          <w:sz w:val="24"/>
          <w:szCs w:val="24"/>
        </w:rPr>
        <w:t xml:space="preserve">Средний уровень фондоотдачи по группе предприятий вырос  на 0,253. При этом за счет </w:t>
      </w:r>
      <w:r w:rsidRPr="001E43F3">
        <w:rPr>
          <w:sz w:val="24"/>
          <w:szCs w:val="24"/>
        </w:rPr>
        <w:t>изменения индивидуальных уровней фондоотдачи</w:t>
      </w:r>
      <w:r>
        <w:rPr>
          <w:sz w:val="24"/>
          <w:szCs w:val="24"/>
        </w:rPr>
        <w:t xml:space="preserve"> на 0,249 и за счет </w:t>
      </w:r>
      <w:r w:rsidRPr="001E43F3">
        <w:rPr>
          <w:sz w:val="24"/>
          <w:szCs w:val="24"/>
        </w:rPr>
        <w:t>изменения структуры основных производственных фондов</w:t>
      </w:r>
      <w:r>
        <w:rPr>
          <w:sz w:val="24"/>
          <w:szCs w:val="24"/>
        </w:rPr>
        <w:t xml:space="preserve"> на 0,004. </w:t>
      </w:r>
    </w:p>
    <w:p w:rsidR="00AF0103" w:rsidRPr="001E43F3" w:rsidRDefault="00AF0103" w:rsidP="00AF0103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sz w:val="24"/>
          <w:szCs w:val="24"/>
        </w:rPr>
        <w:t xml:space="preserve">Выпуск продукции вырос на 3900 единиц, за счет динамики средней стоимости основных фондов на 2520 единиц и на 1380 единиц за счет динамики среднего уровня фондоотдачи. </w:t>
      </w:r>
    </w:p>
    <w:p w:rsidR="001942A1" w:rsidRPr="001E43F3" w:rsidRDefault="001942A1" w:rsidP="00AF0103">
      <w:pPr>
        <w:shd w:val="clear" w:color="auto" w:fill="FFFFFF"/>
        <w:spacing w:after="390" w:line="300" w:lineRule="atLeast"/>
        <w:rPr>
          <w:sz w:val="24"/>
          <w:szCs w:val="24"/>
        </w:rPr>
      </w:pPr>
      <w:r w:rsidRPr="001E43F3">
        <w:rPr>
          <w:b/>
          <w:sz w:val="24"/>
          <w:szCs w:val="24"/>
        </w:rPr>
        <w:t>Задача № 7</w:t>
      </w:r>
    </w:p>
    <w:p w:rsidR="001942A1" w:rsidRPr="001E43F3" w:rsidRDefault="001942A1" w:rsidP="001942A1">
      <w:pPr>
        <w:pStyle w:val="2"/>
        <w:spacing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Имеются следующие данные по трем предприятиям за два года (тыс. руб.):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041"/>
        <w:gridCol w:w="2041"/>
        <w:gridCol w:w="2041"/>
        <w:gridCol w:w="2041"/>
      </w:tblGrid>
      <w:tr w:rsidR="001942A1" w:rsidRPr="001E43F3" w:rsidTr="00987D86">
        <w:trPr>
          <w:cantSplit/>
          <w:jc w:val="center"/>
        </w:trPr>
        <w:tc>
          <w:tcPr>
            <w:tcW w:w="1077" w:type="dxa"/>
            <w:vMerge w:val="restart"/>
            <w:vAlign w:val="center"/>
          </w:tcPr>
          <w:p w:rsidR="001942A1" w:rsidRPr="001E43F3" w:rsidRDefault="001942A1" w:rsidP="00987D86">
            <w:pPr>
              <w:pStyle w:val="2"/>
              <w:tabs>
                <w:tab w:val="left" w:pos="851"/>
              </w:tabs>
              <w:spacing w:after="4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№№</w:t>
            </w:r>
          </w:p>
          <w:p w:rsidR="001942A1" w:rsidRPr="001E43F3" w:rsidRDefault="001942A1" w:rsidP="00987D86">
            <w:pPr>
              <w:pStyle w:val="2"/>
              <w:spacing w:after="40" w:line="240" w:lineRule="auto"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1E43F3">
              <w:rPr>
                <w:sz w:val="24"/>
                <w:szCs w:val="24"/>
              </w:rPr>
              <w:t>п</w:t>
            </w:r>
            <w:proofErr w:type="gramEnd"/>
            <w:r w:rsidRPr="001E43F3">
              <w:rPr>
                <w:sz w:val="24"/>
                <w:szCs w:val="24"/>
              </w:rPr>
              <w:t>/п</w:t>
            </w:r>
          </w:p>
        </w:tc>
        <w:tc>
          <w:tcPr>
            <w:tcW w:w="4082" w:type="dxa"/>
            <w:gridSpan w:val="2"/>
            <w:vAlign w:val="center"/>
          </w:tcPr>
          <w:p w:rsidR="001942A1" w:rsidRPr="001E43F3" w:rsidRDefault="001942A1" w:rsidP="00987D86">
            <w:pPr>
              <w:pStyle w:val="2"/>
              <w:spacing w:after="4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Выручка от реализации продукции</w:t>
            </w:r>
          </w:p>
        </w:tc>
        <w:tc>
          <w:tcPr>
            <w:tcW w:w="4082" w:type="dxa"/>
            <w:gridSpan w:val="2"/>
            <w:vAlign w:val="center"/>
          </w:tcPr>
          <w:p w:rsidR="001942A1" w:rsidRPr="001E43F3" w:rsidRDefault="001942A1" w:rsidP="00987D86">
            <w:pPr>
              <w:pStyle w:val="2"/>
              <w:spacing w:after="4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Среднегодовая стоимость оборотных средств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077" w:type="dxa"/>
            <w:vMerge/>
            <w:vAlign w:val="center"/>
          </w:tcPr>
          <w:p w:rsidR="001942A1" w:rsidRPr="001E43F3" w:rsidRDefault="001942A1" w:rsidP="00987D86">
            <w:pPr>
              <w:pStyle w:val="2"/>
              <w:tabs>
                <w:tab w:val="left" w:pos="851"/>
              </w:tabs>
              <w:spacing w:before="40" w:after="4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базисный год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базисный год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отчетный год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077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041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041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041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041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5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077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tabs>
                <w:tab w:val="left" w:pos="851"/>
              </w:tabs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041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041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041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041" w:type="dxa"/>
            <w:shd w:val="pct5" w:color="000000" w:fill="FFFFFF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1E43F3">
              <w:rPr>
                <w:i/>
                <w:sz w:val="24"/>
                <w:szCs w:val="24"/>
              </w:rPr>
              <w:t>5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077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6460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6600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2584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2200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077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11580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12540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3563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3135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077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8960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18225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2108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1E43F3">
              <w:rPr>
                <w:sz w:val="24"/>
                <w:szCs w:val="24"/>
              </w:rPr>
              <w:t>3645</w:t>
            </w:r>
          </w:p>
        </w:tc>
      </w:tr>
      <w:tr w:rsidR="001942A1" w:rsidRPr="001E43F3" w:rsidTr="00987D86">
        <w:trPr>
          <w:cantSplit/>
          <w:jc w:val="center"/>
        </w:trPr>
        <w:tc>
          <w:tcPr>
            <w:tcW w:w="1077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E43F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1942A1" w:rsidRPr="001E43F3" w:rsidRDefault="001942A1" w:rsidP="00987D86">
            <w:pPr>
              <w:pStyle w:val="2"/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942A1" w:rsidRPr="001E43F3" w:rsidRDefault="001942A1" w:rsidP="001942A1">
      <w:pPr>
        <w:pStyle w:val="2"/>
        <w:tabs>
          <w:tab w:val="left" w:pos="851"/>
        </w:tabs>
        <w:spacing w:before="120"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Определите:</w:t>
      </w:r>
    </w:p>
    <w:p w:rsidR="001942A1" w:rsidRPr="001E43F3" w:rsidRDefault="001942A1" w:rsidP="001942A1">
      <w:pPr>
        <w:pStyle w:val="2"/>
        <w:numPr>
          <w:ilvl w:val="0"/>
          <w:numId w:val="8"/>
        </w:numPr>
        <w:tabs>
          <w:tab w:val="clear" w:pos="360"/>
        </w:tabs>
        <w:spacing w:after="0" w:line="240" w:lineRule="auto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показатели оборачиваемости оборотных средств по каждому предприятию и по группе предприятий за каждый год и их динамику;</w:t>
      </w:r>
    </w:p>
    <w:p w:rsidR="001942A1" w:rsidRPr="001E43F3" w:rsidRDefault="001942A1" w:rsidP="001942A1">
      <w:pPr>
        <w:pStyle w:val="2"/>
        <w:numPr>
          <w:ilvl w:val="0"/>
          <w:numId w:val="8"/>
        </w:numPr>
        <w:tabs>
          <w:tab w:val="clear" w:pos="360"/>
        </w:tabs>
        <w:spacing w:after="0" w:line="240" w:lineRule="auto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индексы оборачиваемости оборотных средств (по числу оборотов) переменного состава, фиксированного состава, влияния структурных сдвигов, показав их взаимосвязь;</w:t>
      </w:r>
    </w:p>
    <w:p w:rsidR="001942A1" w:rsidRPr="001E43F3" w:rsidRDefault="001942A1" w:rsidP="001942A1">
      <w:pPr>
        <w:pStyle w:val="2"/>
        <w:numPr>
          <w:ilvl w:val="0"/>
          <w:numId w:val="8"/>
        </w:numPr>
        <w:tabs>
          <w:tab w:val="clear" w:pos="360"/>
        </w:tabs>
        <w:spacing w:after="0" w:line="240" w:lineRule="auto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абсолютную и относительную динамику суммы выручки от реализации продукции – в целом и в том числе за счет влияния отдельных факторов.</w:t>
      </w:r>
    </w:p>
    <w:p w:rsidR="001942A1" w:rsidRPr="001E43F3" w:rsidRDefault="001942A1" w:rsidP="001942A1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Полученные результаты проанализируйте.</w:t>
      </w:r>
    </w:p>
    <w:p w:rsidR="00CF6F02" w:rsidRPr="001E43F3" w:rsidRDefault="00DE0A72">
      <w:pPr>
        <w:rPr>
          <w:b/>
          <w:i/>
          <w:sz w:val="24"/>
          <w:szCs w:val="24"/>
        </w:rPr>
      </w:pPr>
      <w:r w:rsidRPr="001E43F3">
        <w:rPr>
          <w:b/>
          <w:i/>
          <w:sz w:val="24"/>
          <w:szCs w:val="24"/>
        </w:rPr>
        <w:t>Решение</w:t>
      </w:r>
    </w:p>
    <w:p w:rsidR="00DE0A72" w:rsidRPr="001E43F3" w:rsidRDefault="00DE0A72" w:rsidP="00646C89">
      <w:pPr>
        <w:spacing w:line="360" w:lineRule="auto"/>
        <w:jc w:val="both"/>
        <w:rPr>
          <w:sz w:val="24"/>
          <w:szCs w:val="24"/>
        </w:rPr>
      </w:pPr>
      <w:r w:rsidRPr="001E43F3">
        <w:rPr>
          <w:sz w:val="24"/>
          <w:szCs w:val="24"/>
          <w:u w:val="single"/>
        </w:rPr>
        <w:t>Коэффициент оборачиваемости</w:t>
      </w:r>
      <w:r w:rsidRPr="001E43F3">
        <w:rPr>
          <w:sz w:val="24"/>
          <w:szCs w:val="24"/>
        </w:rPr>
        <w:t xml:space="preserve"> (скорость оборота):</w:t>
      </w:r>
    </w:p>
    <w:p w:rsidR="00DE0A72" w:rsidRPr="001E43F3" w:rsidRDefault="00DE0A72" w:rsidP="00DE0A72">
      <w:pPr>
        <w:spacing w:line="360" w:lineRule="auto"/>
        <w:jc w:val="center"/>
        <w:rPr>
          <w:sz w:val="24"/>
          <w:szCs w:val="24"/>
        </w:rPr>
      </w:pPr>
      <w:r w:rsidRPr="001E43F3">
        <w:rPr>
          <w:position w:val="-38"/>
          <w:sz w:val="24"/>
          <w:szCs w:val="24"/>
        </w:rPr>
        <w:object w:dxaOrig="1160" w:dyaOrig="900">
          <v:shape id="_x0000_i1099" type="#_x0000_t75" style="width:57.75pt;height:45pt" o:ole="" fillcolor="window">
            <v:imagedata r:id="rId54" o:title=""/>
          </v:shape>
          <o:OLEObject Type="Embed" ProgID="Equation.3" ShapeID="_x0000_i1099" DrawAspect="Content" ObjectID="_1426400962" r:id="rId154"/>
        </w:object>
      </w:r>
      <w:r w:rsidRPr="001E43F3">
        <w:rPr>
          <w:sz w:val="24"/>
          <w:szCs w:val="24"/>
        </w:rPr>
        <w:t>,</w:t>
      </w:r>
    </w:p>
    <w:p w:rsidR="00DE0A72" w:rsidRPr="001E43F3" w:rsidRDefault="00DE0A72" w:rsidP="00DE0A72">
      <w:pPr>
        <w:spacing w:line="360" w:lineRule="auto"/>
        <w:jc w:val="both"/>
        <w:rPr>
          <w:sz w:val="24"/>
          <w:szCs w:val="24"/>
        </w:rPr>
      </w:pPr>
      <w:r w:rsidRPr="001E43F3">
        <w:rPr>
          <w:sz w:val="24"/>
          <w:szCs w:val="24"/>
        </w:rPr>
        <w:t>где:</w:t>
      </w:r>
    </w:p>
    <w:p w:rsidR="00DE0A72" w:rsidRPr="001E43F3" w:rsidRDefault="00DE0A72" w:rsidP="00DE0A72">
      <w:pPr>
        <w:numPr>
          <w:ilvl w:val="0"/>
          <w:numId w:val="17"/>
        </w:numPr>
        <w:jc w:val="both"/>
        <w:rPr>
          <w:sz w:val="24"/>
          <w:szCs w:val="24"/>
        </w:rPr>
      </w:pPr>
      <w:r w:rsidRPr="001E43F3">
        <w:rPr>
          <w:position w:val="-4"/>
          <w:sz w:val="24"/>
          <w:szCs w:val="24"/>
        </w:rPr>
        <w:object w:dxaOrig="300" w:dyaOrig="340">
          <v:shape id="_x0000_i1100" type="#_x0000_t75" style="width:15pt;height:17.25pt" o:ole="" fillcolor="window">
            <v:imagedata r:id="rId56" o:title=""/>
          </v:shape>
          <o:OLEObject Type="Embed" ProgID="Equation.3" ShapeID="_x0000_i1100" DrawAspect="Content" ObjectID="_1426400963" r:id="rId155"/>
        </w:object>
      </w:r>
      <w:r w:rsidRPr="001E43F3">
        <w:rPr>
          <w:sz w:val="24"/>
          <w:szCs w:val="24"/>
        </w:rPr>
        <w:t xml:space="preserve"> – выручка от реализации товаров или услуг за данный период;</w:t>
      </w:r>
    </w:p>
    <w:p w:rsidR="00DE0A72" w:rsidRPr="001E43F3" w:rsidRDefault="00DE0A72" w:rsidP="00DE0A72">
      <w:pPr>
        <w:numPr>
          <w:ilvl w:val="0"/>
          <w:numId w:val="17"/>
        </w:numPr>
        <w:jc w:val="both"/>
        <w:rPr>
          <w:sz w:val="24"/>
          <w:szCs w:val="24"/>
        </w:rPr>
      </w:pPr>
      <w:r w:rsidRPr="001E43F3">
        <w:rPr>
          <w:position w:val="-6"/>
          <w:sz w:val="24"/>
          <w:szCs w:val="24"/>
        </w:rPr>
        <w:object w:dxaOrig="320" w:dyaOrig="440">
          <v:shape id="_x0000_i1101" type="#_x0000_t75" style="width:15.75pt;height:21.75pt" o:ole="" fillcolor="window">
            <v:imagedata r:id="rId58" o:title=""/>
          </v:shape>
          <o:OLEObject Type="Embed" ProgID="Equation.3" ShapeID="_x0000_i1101" DrawAspect="Content" ObjectID="_1426400964" r:id="rId156"/>
        </w:object>
      </w:r>
      <w:r w:rsidRPr="001E43F3">
        <w:rPr>
          <w:sz w:val="24"/>
          <w:szCs w:val="24"/>
        </w:rPr>
        <w:t xml:space="preserve"> – средняя стоимость оборотных средств за данный период (месяц, квартал или год).</w:t>
      </w:r>
    </w:p>
    <w:tbl>
      <w:tblPr>
        <w:tblW w:w="6984" w:type="dxa"/>
        <w:tblInd w:w="93" w:type="dxa"/>
        <w:tblLook w:val="04A0" w:firstRow="1" w:lastRow="0" w:firstColumn="1" w:lastColumn="0" w:noHBand="0" w:noVBand="1"/>
      </w:tblPr>
      <w:tblGrid>
        <w:gridCol w:w="960"/>
        <w:gridCol w:w="1307"/>
        <w:gridCol w:w="1307"/>
        <w:gridCol w:w="2043"/>
        <w:gridCol w:w="2043"/>
      </w:tblGrid>
      <w:tr w:rsidR="0019524A" w:rsidRPr="001E43F3" w:rsidTr="00DE0A72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№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Оборачиваемость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Абсолютный прирост оборачиваемости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Относительный прирост оборачиваемости</w:t>
            </w:r>
          </w:p>
        </w:tc>
      </w:tr>
      <w:tr w:rsidR="0019524A" w:rsidRPr="001E43F3" w:rsidTr="00DE0A72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A72" w:rsidRPr="001E43F3" w:rsidRDefault="00DE0A72" w:rsidP="00DE0A72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Базисный 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Отчетный год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72" w:rsidRPr="001E43F3" w:rsidRDefault="00DE0A72" w:rsidP="00DE0A72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72" w:rsidRPr="001E43F3" w:rsidRDefault="00DE0A72" w:rsidP="00DE0A72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19524A" w:rsidRPr="001E43F3" w:rsidTr="00DE0A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0,5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20,00%</w:t>
            </w:r>
          </w:p>
        </w:tc>
      </w:tr>
      <w:tr w:rsidR="0019524A" w:rsidRPr="001E43F3" w:rsidTr="00DE0A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3,25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0,75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23,08%</w:t>
            </w:r>
          </w:p>
        </w:tc>
      </w:tr>
      <w:tr w:rsidR="0019524A" w:rsidRPr="001E43F3" w:rsidTr="00DE0A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4,25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0,75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17,65%</w:t>
            </w:r>
          </w:p>
        </w:tc>
      </w:tr>
      <w:tr w:rsidR="0019524A" w:rsidRPr="001E43F3" w:rsidTr="00DE0A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1E43F3">
              <w:rPr>
                <w:rFonts w:ascii="Calibri" w:hAnsi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1E43F3">
              <w:rPr>
                <w:rFonts w:ascii="Calibri" w:hAnsi="Calibri"/>
                <w:b/>
                <w:bCs/>
                <w:sz w:val="24"/>
                <w:szCs w:val="24"/>
              </w:rPr>
              <w:t>3,27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1E43F3">
              <w:rPr>
                <w:rFonts w:ascii="Calibri" w:hAnsi="Calibri"/>
                <w:b/>
                <w:bCs/>
                <w:sz w:val="24"/>
                <w:szCs w:val="24"/>
              </w:rPr>
              <w:t>4,16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1E43F3">
              <w:rPr>
                <w:rFonts w:ascii="Calibri" w:hAnsi="Calibri"/>
                <w:b/>
                <w:bCs/>
                <w:sz w:val="24"/>
                <w:szCs w:val="24"/>
              </w:rPr>
              <w:t>0,89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72" w:rsidRPr="001E43F3" w:rsidRDefault="00DE0A72" w:rsidP="00DE0A72">
            <w:pPr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1E43F3">
              <w:rPr>
                <w:rFonts w:ascii="Calibri" w:hAnsi="Calibri"/>
                <w:b/>
                <w:bCs/>
                <w:sz w:val="24"/>
                <w:szCs w:val="24"/>
              </w:rPr>
              <w:t>27,22%</w:t>
            </w:r>
          </w:p>
        </w:tc>
      </w:tr>
    </w:tbl>
    <w:p w:rsidR="00DE0A72" w:rsidRPr="001E43F3" w:rsidRDefault="00DE0A72" w:rsidP="00DE0A72">
      <w:pPr>
        <w:ind w:left="644"/>
        <w:jc w:val="both"/>
        <w:rPr>
          <w:sz w:val="24"/>
          <w:szCs w:val="24"/>
        </w:rPr>
      </w:pPr>
    </w:p>
    <w:p w:rsidR="00DE0A72" w:rsidRPr="001E43F3" w:rsidRDefault="00DE0A72" w:rsidP="00DE0A72">
      <w:pPr>
        <w:jc w:val="both"/>
        <w:rPr>
          <w:sz w:val="24"/>
          <w:szCs w:val="24"/>
        </w:rPr>
      </w:pPr>
      <w:r w:rsidRPr="001E43F3">
        <w:rPr>
          <w:sz w:val="24"/>
          <w:szCs w:val="24"/>
        </w:rPr>
        <w:t>Вычислим индексы</w:t>
      </w:r>
    </w:p>
    <w:p w:rsidR="00DE0A72" w:rsidRPr="001E43F3" w:rsidRDefault="00DE0A72" w:rsidP="00DE0A72">
      <w:pPr>
        <w:jc w:val="both"/>
        <w:rPr>
          <w:sz w:val="24"/>
          <w:szCs w:val="24"/>
        </w:rPr>
      </w:pPr>
    </w:p>
    <w:p w:rsidR="00DE0A72" w:rsidRPr="001E43F3" w:rsidRDefault="00DE0A72">
      <w:pPr>
        <w:rPr>
          <w:sz w:val="24"/>
          <w:szCs w:val="24"/>
        </w:rPr>
      </w:pPr>
      <w:r w:rsidRPr="001E43F3">
        <w:rPr>
          <w:position w:val="-32"/>
          <w:sz w:val="24"/>
          <w:szCs w:val="24"/>
        </w:rPr>
        <w:object w:dxaOrig="6060" w:dyaOrig="760">
          <v:shape id="_x0000_i1102" type="#_x0000_t75" style="width:303pt;height:38.25pt" o:ole="" fillcolor="window">
            <v:imagedata r:id="rId157" o:title=""/>
          </v:shape>
          <o:OLEObject Type="Embed" ProgID="Equation.DSMT4" ShapeID="_x0000_i1102" DrawAspect="Content" ObjectID="_1426400965" r:id="rId158"/>
        </w:object>
      </w:r>
    </w:p>
    <w:p w:rsidR="00DE0A72" w:rsidRPr="001E43F3" w:rsidRDefault="00DE0A72">
      <w:pPr>
        <w:rPr>
          <w:sz w:val="24"/>
          <w:szCs w:val="24"/>
        </w:rPr>
      </w:pPr>
      <w:r w:rsidRPr="001E43F3">
        <w:rPr>
          <w:position w:val="-32"/>
          <w:sz w:val="24"/>
          <w:szCs w:val="24"/>
        </w:rPr>
        <w:object w:dxaOrig="5580" w:dyaOrig="760">
          <v:shape id="_x0000_i1103" type="#_x0000_t75" style="width:279pt;height:38.25pt" o:ole="" fillcolor="window">
            <v:imagedata r:id="rId159" o:title=""/>
          </v:shape>
          <o:OLEObject Type="Embed" ProgID="Equation.DSMT4" ShapeID="_x0000_i1103" DrawAspect="Content" ObjectID="_1426400966" r:id="rId160"/>
        </w:object>
      </w:r>
    </w:p>
    <w:p w:rsidR="00DE0A72" w:rsidRPr="001E43F3" w:rsidRDefault="00DE0A72">
      <w:pPr>
        <w:rPr>
          <w:sz w:val="24"/>
          <w:szCs w:val="24"/>
        </w:rPr>
      </w:pPr>
      <w:r w:rsidRPr="001E43F3">
        <w:rPr>
          <w:position w:val="-32"/>
          <w:sz w:val="24"/>
          <w:szCs w:val="24"/>
        </w:rPr>
        <w:object w:dxaOrig="5560" w:dyaOrig="760">
          <v:shape id="_x0000_i1104" type="#_x0000_t75" style="width:278.25pt;height:38.25pt" o:ole="" fillcolor="window">
            <v:imagedata r:id="rId161" o:title=""/>
          </v:shape>
          <o:OLEObject Type="Embed" ProgID="Equation.DSMT4" ShapeID="_x0000_i1104" DrawAspect="Content" ObjectID="_1426400967" r:id="rId162"/>
        </w:object>
      </w:r>
    </w:p>
    <w:p w:rsidR="00646C89" w:rsidRPr="001E43F3" w:rsidRDefault="00DE0A72">
      <w:pPr>
        <w:rPr>
          <w:sz w:val="24"/>
          <w:szCs w:val="24"/>
        </w:rPr>
      </w:pPr>
      <w:r w:rsidRPr="001E43F3">
        <w:rPr>
          <w:sz w:val="24"/>
          <w:szCs w:val="24"/>
        </w:rPr>
        <w:t>Вычисленные индексы показывают</w:t>
      </w:r>
      <w:r w:rsidR="00646C89" w:rsidRPr="001E43F3">
        <w:rPr>
          <w:sz w:val="24"/>
          <w:szCs w:val="24"/>
        </w:rPr>
        <w:t xml:space="preserve">, что в целом оборачиваемость выросла на 27,2%.  За счет изменения структурных сдвигов оборачиваемость выросла на 6,1% и за счет изменения скорости оборачиваемости на 19,8%. </w:t>
      </w:r>
    </w:p>
    <w:p w:rsidR="00DE0A72" w:rsidRPr="001E43F3" w:rsidRDefault="00646C89">
      <w:pPr>
        <w:rPr>
          <w:sz w:val="24"/>
          <w:szCs w:val="24"/>
        </w:rPr>
      </w:pPr>
      <w:r w:rsidRPr="001E43F3">
        <w:rPr>
          <w:sz w:val="24"/>
          <w:szCs w:val="24"/>
        </w:rPr>
        <w:t>Покажем взаимосвязь индексов</w:t>
      </w:r>
    </w:p>
    <w:p w:rsidR="00646C89" w:rsidRPr="001E43F3" w:rsidRDefault="00646C89">
      <w:pPr>
        <w:rPr>
          <w:sz w:val="24"/>
          <w:szCs w:val="24"/>
        </w:rPr>
      </w:pPr>
      <w:r w:rsidRPr="001E43F3">
        <w:rPr>
          <w:position w:val="-14"/>
          <w:sz w:val="24"/>
          <w:szCs w:val="24"/>
        </w:rPr>
        <w:object w:dxaOrig="4020" w:dyaOrig="380">
          <v:shape id="_x0000_i1105" type="#_x0000_t75" style="width:201pt;height:18.75pt" o:ole="" fillcolor="window">
            <v:imagedata r:id="rId163" o:title=""/>
          </v:shape>
          <o:OLEObject Type="Embed" ProgID="Equation.DSMT4" ShapeID="_x0000_i1105" DrawAspect="Content" ObjectID="_1426400968" r:id="rId164"/>
        </w:object>
      </w:r>
    </w:p>
    <w:p w:rsidR="00913A5D" w:rsidRPr="001E43F3" w:rsidRDefault="00913A5D">
      <w:pPr>
        <w:rPr>
          <w:sz w:val="24"/>
          <w:szCs w:val="24"/>
        </w:rPr>
      </w:pPr>
      <w:r w:rsidRPr="001E43F3">
        <w:rPr>
          <w:sz w:val="24"/>
          <w:szCs w:val="24"/>
        </w:rPr>
        <w:t>абсолютную и относительную динамику суммы выручки от реализации продукции</w:t>
      </w:r>
    </w:p>
    <w:p w:rsidR="00913A5D" w:rsidRPr="001E43F3" w:rsidRDefault="00913A5D">
      <w:pPr>
        <w:rPr>
          <w:sz w:val="24"/>
          <w:szCs w:val="24"/>
        </w:rPr>
      </w:pPr>
    </w:p>
    <w:tbl>
      <w:tblPr>
        <w:tblW w:w="6297" w:type="dxa"/>
        <w:tblInd w:w="93" w:type="dxa"/>
        <w:tblLook w:val="04A0" w:firstRow="1" w:lastRow="0" w:firstColumn="1" w:lastColumn="0" w:noHBand="0" w:noVBand="1"/>
      </w:tblPr>
      <w:tblGrid>
        <w:gridCol w:w="960"/>
        <w:gridCol w:w="1307"/>
        <w:gridCol w:w="1307"/>
        <w:gridCol w:w="1518"/>
        <w:gridCol w:w="1820"/>
      </w:tblGrid>
      <w:tr w:rsidR="0019524A" w:rsidRPr="001E43F3" w:rsidTr="00913A5D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lastRenderedPageBreak/>
              <w:t> 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Выручка от реализации продукции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Абсолютный прирост выручки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Относительный прирост выручки</w:t>
            </w:r>
          </w:p>
        </w:tc>
      </w:tr>
      <w:tr w:rsidR="0019524A" w:rsidRPr="001E43F3" w:rsidTr="00913A5D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A5D" w:rsidRPr="001E43F3" w:rsidRDefault="00913A5D" w:rsidP="00913A5D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Базисный 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Отчетный год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A5D" w:rsidRPr="001E43F3" w:rsidRDefault="00913A5D" w:rsidP="00913A5D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A5D" w:rsidRPr="001E43F3" w:rsidRDefault="00913A5D" w:rsidP="00913A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19524A" w:rsidRPr="001E43F3" w:rsidTr="00913A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6460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6600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2,17%</w:t>
            </w:r>
          </w:p>
        </w:tc>
      </w:tr>
      <w:tr w:rsidR="0019524A" w:rsidRPr="001E43F3" w:rsidTr="00913A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11580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12540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960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8,29%</w:t>
            </w:r>
          </w:p>
        </w:tc>
      </w:tr>
      <w:tr w:rsidR="0019524A" w:rsidRPr="001E43F3" w:rsidTr="00913A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8960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18225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9265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103,40%</w:t>
            </w:r>
          </w:p>
        </w:tc>
      </w:tr>
      <w:tr w:rsidR="0019524A" w:rsidRPr="001E43F3" w:rsidTr="00913A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27000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37365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10365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A5D" w:rsidRPr="001E43F3" w:rsidRDefault="00913A5D" w:rsidP="00913A5D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1E43F3">
              <w:rPr>
                <w:rFonts w:ascii="Calibri" w:hAnsi="Calibri"/>
                <w:sz w:val="24"/>
                <w:szCs w:val="24"/>
              </w:rPr>
              <w:t>38,39%</w:t>
            </w:r>
          </w:p>
        </w:tc>
      </w:tr>
    </w:tbl>
    <w:p w:rsidR="00913A5D" w:rsidRPr="001E43F3" w:rsidRDefault="00913A5D">
      <w:pPr>
        <w:rPr>
          <w:sz w:val="24"/>
          <w:szCs w:val="24"/>
        </w:rPr>
      </w:pPr>
    </w:p>
    <w:p w:rsidR="00913A5D" w:rsidRPr="001E43F3" w:rsidRDefault="00913A5D" w:rsidP="00913A5D">
      <w:pPr>
        <w:pStyle w:val="aa"/>
      </w:pPr>
      <w:r w:rsidRPr="001E43F3">
        <w:t>В отчетном периоде, по сравнению с базисным периодом, объем продаж увеличился на10365 тыс. руб.</w:t>
      </w:r>
    </w:p>
    <w:p w:rsidR="00913A5D" w:rsidRPr="001E43F3" w:rsidRDefault="00913A5D" w:rsidP="00913A5D">
      <w:pPr>
        <w:pStyle w:val="aa"/>
      </w:pPr>
      <w:r w:rsidRPr="001E43F3">
        <w:t>Определим, как изменится выручка в отчетном периоде по сравнению с базисным периодом, за счет изменения коэффициента оборачиваемости</w:t>
      </w:r>
    </w:p>
    <w:p w:rsidR="00913A5D" w:rsidRPr="001E43F3" w:rsidRDefault="00913A5D" w:rsidP="00913A5D">
      <w:pPr>
        <w:pStyle w:val="aa"/>
      </w:pPr>
      <w:r w:rsidRPr="001E43F3">
        <w:rPr>
          <w:position w:val="-14"/>
        </w:rPr>
        <w:object w:dxaOrig="6020" w:dyaOrig="400">
          <v:shape id="_x0000_i1106" type="#_x0000_t75" style="width:300.75pt;height:20.25pt" o:ole="" fillcolor="window">
            <v:imagedata r:id="rId165" o:title=""/>
          </v:shape>
          <o:OLEObject Type="Embed" ProgID="Equation.DSMT4" ShapeID="_x0000_i1106" DrawAspect="Content" ObjectID="_1426400969" r:id="rId166"/>
        </w:object>
      </w:r>
    </w:p>
    <w:p w:rsidR="00913A5D" w:rsidRPr="001E43F3" w:rsidRDefault="00913A5D" w:rsidP="00913A5D">
      <w:pPr>
        <w:pStyle w:val="aa"/>
      </w:pPr>
      <w:r w:rsidRPr="001E43F3">
        <w:t xml:space="preserve">Определим, как изменится выручка в отчетном периоде, по сравнению с </w:t>
      </w:r>
      <w:proofErr w:type="gramStart"/>
      <w:r w:rsidRPr="001E43F3">
        <w:t>базисным</w:t>
      </w:r>
      <w:proofErr w:type="gramEnd"/>
      <w:r w:rsidRPr="001E43F3">
        <w:t>, за счет изменения среднегодовой стоимости оборотных средств</w:t>
      </w:r>
    </w:p>
    <w:p w:rsidR="00913A5D" w:rsidRPr="001E43F3" w:rsidRDefault="00956ECC" w:rsidP="00913A5D">
      <w:pPr>
        <w:pStyle w:val="aa"/>
      </w:pPr>
      <w:r w:rsidRPr="001E43F3">
        <w:rPr>
          <w:position w:val="-16"/>
        </w:rPr>
        <w:object w:dxaOrig="6399" w:dyaOrig="440">
          <v:shape id="_x0000_i1107" type="#_x0000_t75" style="width:320.25pt;height:21.75pt" o:ole="" fillcolor="window">
            <v:imagedata r:id="rId167" o:title=""/>
          </v:shape>
          <o:OLEObject Type="Embed" ProgID="Equation.DSMT4" ShapeID="_x0000_i1107" DrawAspect="Content" ObjectID="_1426400970" r:id="rId168"/>
        </w:object>
      </w:r>
    </w:p>
    <w:p w:rsidR="00913A5D" w:rsidRPr="001E43F3" w:rsidRDefault="00913A5D" w:rsidP="00913A5D">
      <w:pPr>
        <w:pStyle w:val="aa"/>
      </w:pPr>
      <w:r w:rsidRPr="001E43F3">
        <w:t xml:space="preserve">В отчетном периоде, по сравнению с базисным периодом, коэффициент оборачиваемости увеличился на 0,89 оборота, что привело к росту выручки на 7992,2 тыс. руб. </w:t>
      </w:r>
    </w:p>
    <w:p w:rsidR="00913A5D" w:rsidRPr="001E43F3" w:rsidRDefault="00913A5D" w:rsidP="00913A5D">
      <w:pPr>
        <w:pStyle w:val="aa"/>
      </w:pPr>
    </w:p>
    <w:p w:rsidR="00956ECC" w:rsidRPr="001E43F3" w:rsidRDefault="00956ECC" w:rsidP="00956ECC">
      <w:pPr>
        <w:pStyle w:val="aa"/>
      </w:pPr>
      <w:r w:rsidRPr="001E43F3">
        <w:t>Вывод: Вывод: в отчетном периоде, по сравнению с базисным, среднегодовая стоимость оборотных средств снизилась на 812 млн. руб., что привело к снижению выручки на сумму в размере 2379,16 млн. руб.</w:t>
      </w:r>
    </w:p>
    <w:p w:rsidR="00956ECC" w:rsidRPr="001E43F3" w:rsidRDefault="00956ECC" w:rsidP="00956ECC">
      <w:pPr>
        <w:pStyle w:val="aa"/>
      </w:pPr>
      <w:r w:rsidRPr="001E43F3">
        <w:t>Проверка факторного анализа</w:t>
      </w:r>
    </w:p>
    <w:p w:rsidR="00956ECC" w:rsidRPr="001E43F3" w:rsidRDefault="00956ECC" w:rsidP="00956ECC">
      <w:pPr>
        <w:pStyle w:val="aa"/>
      </w:pPr>
      <w:r w:rsidRPr="001E43F3">
        <w:t>В отчетном периоде, по сравнению с базисным, среднегодовая стоимость оборотных средств выросла на 725 тыс. руб., что привело к росту выручки на сумму в размере 2370,75 тыс. руб.</w:t>
      </w:r>
    </w:p>
    <w:p w:rsidR="00956ECC" w:rsidRPr="001E43F3" w:rsidRDefault="00956ECC" w:rsidP="00956ECC">
      <w:pPr>
        <w:pStyle w:val="aa"/>
      </w:pPr>
      <w:r w:rsidRPr="001E43F3">
        <w:t>Проверка факторного анализа</w:t>
      </w:r>
    </w:p>
    <w:p w:rsidR="00913A5D" w:rsidRPr="001E43F3" w:rsidRDefault="00956ECC">
      <w:pPr>
        <w:rPr>
          <w:sz w:val="24"/>
          <w:szCs w:val="24"/>
        </w:rPr>
      </w:pPr>
      <w:r w:rsidRPr="001E43F3">
        <w:rPr>
          <w:position w:val="-12"/>
          <w:sz w:val="24"/>
          <w:szCs w:val="24"/>
        </w:rPr>
        <w:object w:dxaOrig="5820" w:dyaOrig="360">
          <v:shape id="_x0000_i1108" type="#_x0000_t75" style="width:291pt;height:18pt" o:ole="" fillcolor="window">
            <v:imagedata r:id="rId169" o:title=""/>
          </v:shape>
          <o:OLEObject Type="Embed" ProgID="Equation.DSMT4" ShapeID="_x0000_i1108" DrawAspect="Content" ObjectID="_1426400971" r:id="rId170"/>
        </w:object>
      </w:r>
    </w:p>
    <w:p w:rsidR="00956ECC" w:rsidRPr="0081418F" w:rsidRDefault="00956ECC">
      <w:pPr>
        <w:rPr>
          <w:sz w:val="24"/>
          <w:szCs w:val="24"/>
        </w:rPr>
      </w:pPr>
      <w:r w:rsidRPr="001E43F3">
        <w:rPr>
          <w:sz w:val="24"/>
          <w:szCs w:val="24"/>
        </w:rPr>
        <w:t xml:space="preserve">Прирост выручки составил 38,4% или 10365 тыс. руб. Прирост в значительной степени обеспечен повышением коэффициента оборачиваемости, в меньшей степени стоимости оборотных средств. </w:t>
      </w:r>
    </w:p>
    <w:p w:rsidR="0081418F" w:rsidRPr="0081418F" w:rsidRDefault="0081418F" w:rsidP="0081418F">
      <w:pPr>
        <w:spacing w:before="225"/>
        <w:rPr>
          <w:rFonts w:ascii="Arial" w:hAnsi="Arial" w:cs="Arial"/>
          <w:color w:val="000000"/>
        </w:rPr>
      </w:pPr>
      <w:r w:rsidRPr="0081418F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Список литературы:</w:t>
      </w:r>
    </w:p>
    <w:p w:rsidR="0081418F" w:rsidRPr="0081418F" w:rsidRDefault="0081418F" w:rsidP="0081418F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81418F">
        <w:rPr>
          <w:rFonts w:ascii="Arial" w:hAnsi="Arial" w:cs="Arial"/>
          <w:color w:val="000000"/>
        </w:rPr>
        <w:t xml:space="preserve">Ефимова М.Р., Петрова Е.В., Румянцев В.Н. Общая теория статистики: Учебник. – 2-е изд., </w:t>
      </w:r>
      <w:proofErr w:type="spellStart"/>
      <w:r w:rsidRPr="0081418F">
        <w:rPr>
          <w:rFonts w:ascii="Arial" w:hAnsi="Arial" w:cs="Arial"/>
          <w:color w:val="000000"/>
        </w:rPr>
        <w:t>испр</w:t>
      </w:r>
      <w:proofErr w:type="spellEnd"/>
      <w:r w:rsidRPr="0081418F">
        <w:rPr>
          <w:rFonts w:ascii="Arial" w:hAnsi="Arial" w:cs="Arial"/>
          <w:color w:val="000000"/>
        </w:rPr>
        <w:t>. и доп. – М.: ИНФРА-М, 2007. – 416 с.</w:t>
      </w:r>
    </w:p>
    <w:p w:rsidR="0081418F" w:rsidRPr="0081418F" w:rsidRDefault="0081418F" w:rsidP="0081418F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proofErr w:type="spellStart"/>
      <w:r w:rsidRPr="0081418F">
        <w:rPr>
          <w:rFonts w:ascii="Arial" w:hAnsi="Arial" w:cs="Arial"/>
          <w:color w:val="000000"/>
        </w:rPr>
        <w:lastRenderedPageBreak/>
        <w:t>Салин</w:t>
      </w:r>
      <w:proofErr w:type="spellEnd"/>
      <w:r w:rsidRPr="0081418F">
        <w:rPr>
          <w:rFonts w:ascii="Arial" w:hAnsi="Arial" w:cs="Arial"/>
          <w:color w:val="000000"/>
        </w:rPr>
        <w:t xml:space="preserve"> В.Н., Кудряшова С.И. Система национальных счетов: Учеб</w:t>
      </w:r>
      <w:proofErr w:type="gramStart"/>
      <w:r w:rsidRPr="0081418F">
        <w:rPr>
          <w:rFonts w:ascii="Arial" w:hAnsi="Arial" w:cs="Arial"/>
          <w:color w:val="000000"/>
        </w:rPr>
        <w:t>.</w:t>
      </w:r>
      <w:proofErr w:type="gramEnd"/>
      <w:r w:rsidRPr="0081418F">
        <w:rPr>
          <w:rFonts w:ascii="Arial" w:hAnsi="Arial" w:cs="Arial"/>
          <w:color w:val="000000"/>
        </w:rPr>
        <w:t xml:space="preserve"> </w:t>
      </w:r>
      <w:proofErr w:type="gramStart"/>
      <w:r w:rsidRPr="0081418F">
        <w:rPr>
          <w:rFonts w:ascii="Arial" w:hAnsi="Arial" w:cs="Arial"/>
          <w:color w:val="000000"/>
        </w:rPr>
        <w:t>п</w:t>
      </w:r>
      <w:proofErr w:type="gramEnd"/>
      <w:r w:rsidRPr="0081418F">
        <w:rPr>
          <w:rFonts w:ascii="Arial" w:hAnsi="Arial" w:cs="Arial"/>
          <w:color w:val="000000"/>
        </w:rPr>
        <w:t>особие. – М.: Финансы и статистика, 2006. – 272 с.</w:t>
      </w:r>
    </w:p>
    <w:p w:rsidR="0081418F" w:rsidRPr="0081418F" w:rsidRDefault="0081418F" w:rsidP="0081418F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proofErr w:type="spellStart"/>
      <w:r w:rsidRPr="0081418F">
        <w:rPr>
          <w:rFonts w:ascii="Arial" w:hAnsi="Arial" w:cs="Arial"/>
          <w:color w:val="000000"/>
        </w:rPr>
        <w:t>Салин</w:t>
      </w:r>
      <w:proofErr w:type="spellEnd"/>
      <w:r w:rsidRPr="0081418F">
        <w:rPr>
          <w:rFonts w:ascii="Arial" w:hAnsi="Arial" w:cs="Arial"/>
          <w:color w:val="000000"/>
        </w:rPr>
        <w:t xml:space="preserve"> В.Н., Чурилова Э.Ю. Курс теории статистики для подготовки специалистов финансово-экономического профиля: учебник. – М.: Финансы и статистика, 2007. – 480 с.: ил.</w:t>
      </w:r>
    </w:p>
    <w:p w:rsidR="0081418F" w:rsidRPr="0081418F" w:rsidRDefault="0081418F" w:rsidP="0081418F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81418F">
        <w:rPr>
          <w:rFonts w:ascii="Arial" w:hAnsi="Arial" w:cs="Arial"/>
          <w:color w:val="000000"/>
        </w:rPr>
        <w:t>Социальная статистика: Учебник / Под ред. чл</w:t>
      </w:r>
      <w:proofErr w:type="gramStart"/>
      <w:r w:rsidRPr="0081418F">
        <w:rPr>
          <w:rFonts w:ascii="Arial" w:hAnsi="Arial" w:cs="Arial"/>
          <w:color w:val="000000"/>
        </w:rPr>
        <w:t>.-</w:t>
      </w:r>
      <w:proofErr w:type="spellStart"/>
      <w:proofErr w:type="gramEnd"/>
      <w:r w:rsidRPr="0081418F">
        <w:rPr>
          <w:rFonts w:ascii="Arial" w:hAnsi="Arial" w:cs="Arial"/>
          <w:color w:val="000000"/>
        </w:rPr>
        <w:t>кор</w:t>
      </w:r>
      <w:proofErr w:type="spellEnd"/>
      <w:r w:rsidRPr="0081418F">
        <w:rPr>
          <w:rFonts w:ascii="Arial" w:hAnsi="Arial" w:cs="Arial"/>
          <w:color w:val="000000"/>
        </w:rPr>
        <w:t xml:space="preserve">. РАН И.И. Елисеевой. - 3-е изд., </w:t>
      </w:r>
      <w:proofErr w:type="spellStart"/>
      <w:r w:rsidRPr="0081418F">
        <w:rPr>
          <w:rFonts w:ascii="Arial" w:hAnsi="Arial" w:cs="Arial"/>
          <w:color w:val="000000"/>
        </w:rPr>
        <w:t>перераб</w:t>
      </w:r>
      <w:proofErr w:type="spellEnd"/>
      <w:r w:rsidRPr="0081418F">
        <w:rPr>
          <w:rFonts w:ascii="Arial" w:hAnsi="Arial" w:cs="Arial"/>
          <w:color w:val="000000"/>
        </w:rPr>
        <w:t>. и доп. – М.: Финансы и статистика, 2008. – 480 с.: ил.</w:t>
      </w:r>
    </w:p>
    <w:p w:rsidR="0081418F" w:rsidRPr="0081418F" w:rsidRDefault="0081418F" w:rsidP="0081418F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81418F">
        <w:rPr>
          <w:rFonts w:ascii="Arial" w:hAnsi="Arial" w:cs="Arial"/>
          <w:color w:val="000000"/>
        </w:rPr>
        <w:t>Социально-экономическая статистика: Практикум: Учеб. пособие</w:t>
      </w:r>
      <w:proofErr w:type="gramStart"/>
      <w:r w:rsidRPr="0081418F">
        <w:rPr>
          <w:rFonts w:ascii="Arial" w:hAnsi="Arial" w:cs="Arial"/>
          <w:color w:val="000000"/>
        </w:rPr>
        <w:t xml:space="preserve"> / П</w:t>
      </w:r>
      <w:proofErr w:type="gramEnd"/>
      <w:r w:rsidRPr="0081418F">
        <w:rPr>
          <w:rFonts w:ascii="Arial" w:hAnsi="Arial" w:cs="Arial"/>
          <w:color w:val="000000"/>
        </w:rPr>
        <w:t xml:space="preserve">од ред. </w:t>
      </w:r>
      <w:proofErr w:type="spellStart"/>
      <w:r w:rsidRPr="0081418F">
        <w:rPr>
          <w:rFonts w:ascii="Arial" w:hAnsi="Arial" w:cs="Arial"/>
          <w:color w:val="000000"/>
        </w:rPr>
        <w:t>Салина</w:t>
      </w:r>
      <w:proofErr w:type="spellEnd"/>
      <w:r w:rsidRPr="0081418F">
        <w:rPr>
          <w:rFonts w:ascii="Arial" w:hAnsi="Arial" w:cs="Arial"/>
          <w:color w:val="000000"/>
        </w:rPr>
        <w:t xml:space="preserve"> В.Н., </w:t>
      </w:r>
      <w:proofErr w:type="spellStart"/>
      <w:r w:rsidRPr="0081418F">
        <w:rPr>
          <w:rFonts w:ascii="Arial" w:hAnsi="Arial" w:cs="Arial"/>
          <w:color w:val="000000"/>
        </w:rPr>
        <w:t>Шпаковской</w:t>
      </w:r>
      <w:proofErr w:type="spellEnd"/>
      <w:r w:rsidRPr="0081418F">
        <w:rPr>
          <w:rFonts w:ascii="Arial" w:hAnsi="Arial" w:cs="Arial"/>
          <w:color w:val="000000"/>
        </w:rPr>
        <w:t xml:space="preserve"> Е.П. – М.: Финансы и статистика, 2006. – 192с.</w:t>
      </w:r>
    </w:p>
    <w:p w:rsidR="0081418F" w:rsidRPr="0081418F" w:rsidRDefault="0081418F" w:rsidP="0081418F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81418F">
        <w:rPr>
          <w:rFonts w:ascii="Arial" w:hAnsi="Arial" w:cs="Arial"/>
          <w:color w:val="000000"/>
        </w:rPr>
        <w:t>Статистика: Учеб</w:t>
      </w:r>
      <w:proofErr w:type="gramStart"/>
      <w:r w:rsidRPr="0081418F">
        <w:rPr>
          <w:rFonts w:ascii="Arial" w:hAnsi="Arial" w:cs="Arial"/>
          <w:color w:val="000000"/>
        </w:rPr>
        <w:t>.</w:t>
      </w:r>
      <w:proofErr w:type="gramEnd"/>
      <w:r w:rsidRPr="0081418F">
        <w:rPr>
          <w:rFonts w:ascii="Arial" w:hAnsi="Arial" w:cs="Arial"/>
          <w:color w:val="000000"/>
        </w:rPr>
        <w:t xml:space="preserve"> </w:t>
      </w:r>
      <w:proofErr w:type="gramStart"/>
      <w:r w:rsidRPr="0081418F">
        <w:rPr>
          <w:rFonts w:ascii="Arial" w:hAnsi="Arial" w:cs="Arial"/>
          <w:color w:val="000000"/>
        </w:rPr>
        <w:t>п</w:t>
      </w:r>
      <w:proofErr w:type="gramEnd"/>
      <w:r w:rsidRPr="0081418F">
        <w:rPr>
          <w:rFonts w:ascii="Arial" w:hAnsi="Arial" w:cs="Arial"/>
          <w:color w:val="000000"/>
        </w:rPr>
        <w:t xml:space="preserve">особие / Харченко Л.П., Ионин В.Г., Глинский В.В. и др.; Под ред. канд. </w:t>
      </w:r>
      <w:proofErr w:type="spellStart"/>
      <w:r w:rsidRPr="0081418F">
        <w:rPr>
          <w:rFonts w:ascii="Arial" w:hAnsi="Arial" w:cs="Arial"/>
          <w:color w:val="000000"/>
        </w:rPr>
        <w:t>экон</w:t>
      </w:r>
      <w:proofErr w:type="spellEnd"/>
      <w:r w:rsidRPr="0081418F">
        <w:rPr>
          <w:rFonts w:ascii="Arial" w:hAnsi="Arial" w:cs="Arial"/>
          <w:color w:val="000000"/>
        </w:rPr>
        <w:t xml:space="preserve">. наук, проф. В.Г. Ионина. - 3-е изд., </w:t>
      </w:r>
      <w:proofErr w:type="spellStart"/>
      <w:r w:rsidRPr="0081418F">
        <w:rPr>
          <w:rFonts w:ascii="Arial" w:hAnsi="Arial" w:cs="Arial"/>
          <w:color w:val="000000"/>
        </w:rPr>
        <w:t>перераб</w:t>
      </w:r>
      <w:proofErr w:type="spellEnd"/>
      <w:r w:rsidRPr="0081418F">
        <w:rPr>
          <w:rFonts w:ascii="Arial" w:hAnsi="Arial" w:cs="Arial"/>
          <w:color w:val="000000"/>
        </w:rPr>
        <w:t>. и доп. – М.: ИНФРА-М, 2008. – 445 с.</w:t>
      </w:r>
    </w:p>
    <w:p w:rsidR="0081418F" w:rsidRPr="0081418F" w:rsidRDefault="0081418F" w:rsidP="0081418F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81418F">
        <w:rPr>
          <w:rFonts w:ascii="Arial" w:hAnsi="Arial" w:cs="Arial"/>
          <w:color w:val="000000"/>
        </w:rPr>
        <w:t>Статистика: Учебник / под ред. Елисеевой И.И. – М.: Высшее образование, 2007. – 566 с.</w:t>
      </w:r>
    </w:p>
    <w:p w:rsidR="0081418F" w:rsidRPr="0081418F" w:rsidRDefault="0081418F" w:rsidP="0081418F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81418F">
        <w:rPr>
          <w:rFonts w:ascii="Arial" w:hAnsi="Arial" w:cs="Arial"/>
          <w:color w:val="000000"/>
        </w:rPr>
        <w:t xml:space="preserve">Теория статистики: учебник / Шмойлова Р.А., </w:t>
      </w:r>
      <w:proofErr w:type="spellStart"/>
      <w:r w:rsidRPr="0081418F">
        <w:rPr>
          <w:rFonts w:ascii="Arial" w:hAnsi="Arial" w:cs="Arial"/>
          <w:color w:val="000000"/>
        </w:rPr>
        <w:t>Минашкин</w:t>
      </w:r>
      <w:proofErr w:type="spellEnd"/>
      <w:r w:rsidRPr="0081418F">
        <w:rPr>
          <w:rFonts w:ascii="Arial" w:hAnsi="Arial" w:cs="Arial"/>
          <w:color w:val="000000"/>
        </w:rPr>
        <w:t xml:space="preserve"> В.Г., </w:t>
      </w:r>
      <w:proofErr w:type="spellStart"/>
      <w:r w:rsidRPr="0081418F">
        <w:rPr>
          <w:rFonts w:ascii="Arial" w:hAnsi="Arial" w:cs="Arial"/>
          <w:color w:val="000000"/>
        </w:rPr>
        <w:t>Садовникова</w:t>
      </w:r>
      <w:proofErr w:type="spellEnd"/>
      <w:r w:rsidRPr="0081418F">
        <w:rPr>
          <w:rFonts w:ascii="Arial" w:hAnsi="Arial" w:cs="Arial"/>
          <w:color w:val="000000"/>
        </w:rPr>
        <w:t xml:space="preserve"> Н.А., Шувалова Е.Б.; под ред. </w:t>
      </w:r>
      <w:proofErr w:type="spellStart"/>
      <w:r w:rsidRPr="0081418F">
        <w:rPr>
          <w:rFonts w:ascii="Arial" w:hAnsi="Arial" w:cs="Arial"/>
          <w:color w:val="000000"/>
        </w:rPr>
        <w:t>Шмойловой</w:t>
      </w:r>
      <w:proofErr w:type="spellEnd"/>
      <w:r w:rsidRPr="0081418F">
        <w:rPr>
          <w:rFonts w:ascii="Arial" w:hAnsi="Arial" w:cs="Arial"/>
          <w:color w:val="000000"/>
        </w:rPr>
        <w:t xml:space="preserve"> Р.А. – 5-е изд. – М.: Финансы и статистика, 2007. – 656 с.: ил.</w:t>
      </w:r>
    </w:p>
    <w:sectPr w:rsidR="0081418F" w:rsidRPr="00814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42BA"/>
    <w:multiLevelType w:val="singleLevel"/>
    <w:tmpl w:val="2AEAD9F0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0B5570F5"/>
    <w:multiLevelType w:val="hybridMultilevel"/>
    <w:tmpl w:val="35322A6E"/>
    <w:lvl w:ilvl="0" w:tplc="978E888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E050DBC"/>
    <w:multiLevelType w:val="singleLevel"/>
    <w:tmpl w:val="2AEAD9F0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19B02598"/>
    <w:multiLevelType w:val="hybridMultilevel"/>
    <w:tmpl w:val="ED5C8EA0"/>
    <w:lvl w:ilvl="0" w:tplc="978E888A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C564B09"/>
    <w:multiLevelType w:val="hybridMultilevel"/>
    <w:tmpl w:val="96525400"/>
    <w:lvl w:ilvl="0" w:tplc="6BB6C784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218A52BB"/>
    <w:multiLevelType w:val="hybridMultilevel"/>
    <w:tmpl w:val="429E18B4"/>
    <w:lvl w:ilvl="0" w:tplc="978E888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22443F92"/>
    <w:multiLevelType w:val="multilevel"/>
    <w:tmpl w:val="07465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82DE6"/>
    <w:multiLevelType w:val="singleLevel"/>
    <w:tmpl w:val="11043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66646B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27325DA0"/>
    <w:multiLevelType w:val="hybridMultilevel"/>
    <w:tmpl w:val="1882B4FA"/>
    <w:lvl w:ilvl="0" w:tplc="978E888A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8601CE2"/>
    <w:multiLevelType w:val="singleLevel"/>
    <w:tmpl w:val="11043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C0C460D"/>
    <w:multiLevelType w:val="singleLevel"/>
    <w:tmpl w:val="2AEAD9F0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41837451"/>
    <w:multiLevelType w:val="hybridMultilevel"/>
    <w:tmpl w:val="54A4A9A8"/>
    <w:lvl w:ilvl="0" w:tplc="978E888A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4209181B"/>
    <w:multiLevelType w:val="singleLevel"/>
    <w:tmpl w:val="2AEAD9F0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50F34AA2"/>
    <w:multiLevelType w:val="hybridMultilevel"/>
    <w:tmpl w:val="2198385C"/>
    <w:lvl w:ilvl="0" w:tplc="978E888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585B6F37"/>
    <w:multiLevelType w:val="singleLevel"/>
    <w:tmpl w:val="11043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89761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4555DB5"/>
    <w:multiLevelType w:val="singleLevel"/>
    <w:tmpl w:val="776C08F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71D717D3"/>
    <w:multiLevelType w:val="singleLevel"/>
    <w:tmpl w:val="11043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16"/>
  </w:num>
  <w:num w:numId="9">
    <w:abstractNumId w:val="15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  <w:num w:numId="14">
    <w:abstractNumId w:val="12"/>
  </w:num>
  <w:num w:numId="15">
    <w:abstractNumId w:val="17"/>
  </w:num>
  <w:num w:numId="16">
    <w:abstractNumId w:val="14"/>
  </w:num>
  <w:num w:numId="17">
    <w:abstractNumId w:val="1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2A1"/>
    <w:rsid w:val="00035052"/>
    <w:rsid w:val="000A227C"/>
    <w:rsid w:val="00121CDD"/>
    <w:rsid w:val="001942A1"/>
    <w:rsid w:val="0019524A"/>
    <w:rsid w:val="001A4F7D"/>
    <w:rsid w:val="001C599A"/>
    <w:rsid w:val="001D5EBF"/>
    <w:rsid w:val="001E43F3"/>
    <w:rsid w:val="002405B5"/>
    <w:rsid w:val="002519EE"/>
    <w:rsid w:val="002A71D4"/>
    <w:rsid w:val="003D6366"/>
    <w:rsid w:val="004A74FE"/>
    <w:rsid w:val="004C1E05"/>
    <w:rsid w:val="005431DD"/>
    <w:rsid w:val="005867DB"/>
    <w:rsid w:val="005D2571"/>
    <w:rsid w:val="00646C89"/>
    <w:rsid w:val="006B34D6"/>
    <w:rsid w:val="00730EE5"/>
    <w:rsid w:val="00803B1D"/>
    <w:rsid w:val="0081418F"/>
    <w:rsid w:val="00844935"/>
    <w:rsid w:val="008965E6"/>
    <w:rsid w:val="00913A5D"/>
    <w:rsid w:val="0092556F"/>
    <w:rsid w:val="00956ECC"/>
    <w:rsid w:val="00982EC2"/>
    <w:rsid w:val="00987D86"/>
    <w:rsid w:val="00A35AFA"/>
    <w:rsid w:val="00AB5E7C"/>
    <w:rsid w:val="00AB655C"/>
    <w:rsid w:val="00AF0103"/>
    <w:rsid w:val="00B2610F"/>
    <w:rsid w:val="00B72666"/>
    <w:rsid w:val="00B81890"/>
    <w:rsid w:val="00C01A7E"/>
    <w:rsid w:val="00C37D8E"/>
    <w:rsid w:val="00CF6F02"/>
    <w:rsid w:val="00D10F55"/>
    <w:rsid w:val="00D11EE3"/>
    <w:rsid w:val="00DE0A72"/>
    <w:rsid w:val="00F70953"/>
    <w:rsid w:val="00FC1CDB"/>
    <w:rsid w:val="00FD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C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42A1"/>
    <w:pPr>
      <w:keepNext/>
      <w:jc w:val="center"/>
      <w:outlineLvl w:val="2"/>
    </w:pPr>
    <w:rPr>
      <w:sz w:val="24"/>
    </w:rPr>
  </w:style>
  <w:style w:type="paragraph" w:styleId="5">
    <w:name w:val="heading 5"/>
    <w:basedOn w:val="a"/>
    <w:next w:val="a"/>
    <w:link w:val="50"/>
    <w:qFormat/>
    <w:rsid w:val="001942A1"/>
    <w:pPr>
      <w:keepNext/>
      <w:jc w:val="center"/>
      <w:outlineLvl w:val="4"/>
    </w:pPr>
    <w:rPr>
      <w:spacing w:val="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42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42A1"/>
    <w:rPr>
      <w:rFonts w:ascii="Times New Roman" w:eastAsia="Times New Roman" w:hAnsi="Times New Roman" w:cs="Times New Roman"/>
      <w:spacing w:val="8"/>
      <w:sz w:val="28"/>
      <w:szCs w:val="20"/>
      <w:lang w:eastAsia="ru-RU"/>
    </w:rPr>
  </w:style>
  <w:style w:type="paragraph" w:styleId="a3">
    <w:name w:val="Body Text"/>
    <w:basedOn w:val="a"/>
    <w:link w:val="a4"/>
    <w:rsid w:val="001942A1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1942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1942A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94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942A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94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1942A1"/>
    <w:pPr>
      <w:spacing w:line="360" w:lineRule="auto"/>
      <w:ind w:firstLine="720"/>
      <w:jc w:val="both"/>
    </w:pPr>
    <w:rPr>
      <w:color w:val="808000"/>
      <w:sz w:val="28"/>
    </w:rPr>
  </w:style>
  <w:style w:type="character" w:customStyle="1" w:styleId="a8">
    <w:name w:val="Подзаголовок Знак"/>
    <w:basedOn w:val="a0"/>
    <w:link w:val="a7"/>
    <w:rsid w:val="001942A1"/>
    <w:rPr>
      <w:rFonts w:ascii="Times New Roman" w:eastAsia="Times New Roman" w:hAnsi="Times New Roman" w:cs="Times New Roman"/>
      <w:color w:val="808000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1D5EB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C1C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rmal (Web)"/>
    <w:basedOn w:val="a"/>
    <w:uiPriority w:val="99"/>
    <w:semiHidden/>
    <w:unhideWhenUsed/>
    <w:rsid w:val="00913A5D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726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266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81418F"/>
    <w:rPr>
      <w:color w:val="73737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C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42A1"/>
    <w:pPr>
      <w:keepNext/>
      <w:jc w:val="center"/>
      <w:outlineLvl w:val="2"/>
    </w:pPr>
    <w:rPr>
      <w:sz w:val="24"/>
    </w:rPr>
  </w:style>
  <w:style w:type="paragraph" w:styleId="5">
    <w:name w:val="heading 5"/>
    <w:basedOn w:val="a"/>
    <w:next w:val="a"/>
    <w:link w:val="50"/>
    <w:qFormat/>
    <w:rsid w:val="001942A1"/>
    <w:pPr>
      <w:keepNext/>
      <w:jc w:val="center"/>
      <w:outlineLvl w:val="4"/>
    </w:pPr>
    <w:rPr>
      <w:spacing w:val="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42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42A1"/>
    <w:rPr>
      <w:rFonts w:ascii="Times New Roman" w:eastAsia="Times New Roman" w:hAnsi="Times New Roman" w:cs="Times New Roman"/>
      <w:spacing w:val="8"/>
      <w:sz w:val="28"/>
      <w:szCs w:val="20"/>
      <w:lang w:eastAsia="ru-RU"/>
    </w:rPr>
  </w:style>
  <w:style w:type="paragraph" w:styleId="a3">
    <w:name w:val="Body Text"/>
    <w:basedOn w:val="a"/>
    <w:link w:val="a4"/>
    <w:rsid w:val="001942A1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1942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1942A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94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942A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94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1942A1"/>
    <w:pPr>
      <w:spacing w:line="360" w:lineRule="auto"/>
      <w:ind w:firstLine="720"/>
      <w:jc w:val="both"/>
    </w:pPr>
    <w:rPr>
      <w:color w:val="808000"/>
      <w:sz w:val="28"/>
    </w:rPr>
  </w:style>
  <w:style w:type="character" w:customStyle="1" w:styleId="a8">
    <w:name w:val="Подзаголовок Знак"/>
    <w:basedOn w:val="a0"/>
    <w:link w:val="a7"/>
    <w:rsid w:val="001942A1"/>
    <w:rPr>
      <w:rFonts w:ascii="Times New Roman" w:eastAsia="Times New Roman" w:hAnsi="Times New Roman" w:cs="Times New Roman"/>
      <w:color w:val="808000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1D5EB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C1C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rmal (Web)"/>
    <w:basedOn w:val="a"/>
    <w:uiPriority w:val="99"/>
    <w:semiHidden/>
    <w:unhideWhenUsed/>
    <w:rsid w:val="00913A5D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726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266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81418F"/>
    <w:rPr>
      <w:color w:val="73737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13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46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96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5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78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81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15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5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6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49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14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0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64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9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06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95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7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99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6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7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8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2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81176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2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9209">
                          <w:marLeft w:val="0"/>
                          <w:marRight w:val="4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48129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96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050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8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314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503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8426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32842">
                                                          <w:marLeft w:val="315"/>
                                                          <w:marRight w:val="31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8301527">
                                                              <w:marLeft w:val="-300"/>
                                                              <w:marRight w:val="-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7985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7.wmf"/><Relationship Id="rId154" Type="http://schemas.openxmlformats.org/officeDocument/2006/relationships/oleObject" Target="embeddings/oleObject7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4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79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6.bin"/><Relationship Id="rId171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image" Target="media/image77.wmf"/><Relationship Id="rId166" Type="http://schemas.openxmlformats.org/officeDocument/2006/relationships/oleObject" Target="embeddings/oleObject8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51" Type="http://schemas.openxmlformats.org/officeDocument/2006/relationships/oleObject" Target="embeddings/oleObject73.bin"/><Relationship Id="rId156" Type="http://schemas.openxmlformats.org/officeDocument/2006/relationships/oleObject" Target="embeddings/oleObject77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theme" Target="theme/theme1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image" Target="media/image8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80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image" Target="media/image7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image" Target="media/image78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Belkova</dc:creator>
  <cp:lastModifiedBy>Наталья Белькова</cp:lastModifiedBy>
  <cp:revision>2</cp:revision>
  <dcterms:created xsi:type="dcterms:W3CDTF">2013-04-02T03:40:00Z</dcterms:created>
  <dcterms:modified xsi:type="dcterms:W3CDTF">2013-04-02T03:40:00Z</dcterms:modified>
</cp:coreProperties>
</file>