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80EDA">
        <w:rPr>
          <w:b/>
          <w:sz w:val="28"/>
          <w:szCs w:val="28"/>
          <w:lang w:val="ru-RU"/>
        </w:rPr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22"/>
        <w:gridCol w:w="561"/>
      </w:tblGrid>
      <w:tr w:rsidR="00480EDA" w:rsidRPr="00480EDA" w:rsidTr="00E27C05">
        <w:tc>
          <w:tcPr>
            <w:tcW w:w="562" w:type="dxa"/>
          </w:tcPr>
          <w:p w:rsidR="000F7EAF" w:rsidRPr="00480EDA" w:rsidRDefault="000F7EAF" w:rsidP="000F7EAF">
            <w:pPr>
              <w:tabs>
                <w:tab w:val="left" w:pos="726"/>
              </w:tabs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480EDA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8222" w:type="dxa"/>
          </w:tcPr>
          <w:p w:rsidR="000F7EAF" w:rsidRPr="00480EDA" w:rsidRDefault="000F7EAF" w:rsidP="004F674F">
            <w:pPr>
              <w:tabs>
                <w:tab w:val="left" w:pos="726"/>
              </w:tabs>
              <w:spacing w:line="360" w:lineRule="auto"/>
              <w:rPr>
                <w:sz w:val="28"/>
                <w:szCs w:val="28"/>
                <w:lang w:val="ru-RU"/>
              </w:rPr>
            </w:pPr>
            <w:r w:rsidRPr="00480EDA">
              <w:rPr>
                <w:sz w:val="28"/>
                <w:szCs w:val="28"/>
                <w:lang w:val="ru-RU"/>
              </w:rPr>
              <w:t>Э</w:t>
            </w:r>
            <w:r w:rsidRPr="00480EDA">
              <w:rPr>
                <w:sz w:val="28"/>
                <w:szCs w:val="28"/>
              </w:rPr>
              <w:t>кономическо</w:t>
            </w:r>
            <w:r w:rsidR="00FD4930">
              <w:rPr>
                <w:sz w:val="28"/>
                <w:szCs w:val="28"/>
                <w:lang w:val="ru-RU"/>
              </w:rPr>
              <w:t>е</w:t>
            </w:r>
            <w:r w:rsidRPr="00480EDA">
              <w:rPr>
                <w:sz w:val="28"/>
                <w:szCs w:val="28"/>
              </w:rPr>
              <w:t xml:space="preserve"> развития </w:t>
            </w:r>
            <w:r w:rsidRPr="00480EDA">
              <w:rPr>
                <w:sz w:val="28"/>
                <w:szCs w:val="28"/>
                <w:lang w:val="ru-RU"/>
              </w:rPr>
              <w:t xml:space="preserve">Бразилии </w:t>
            </w:r>
            <w:r w:rsidRPr="00480EDA">
              <w:rPr>
                <w:sz w:val="28"/>
                <w:szCs w:val="28"/>
              </w:rPr>
              <w:t>и ее</w:t>
            </w:r>
            <w:r w:rsidRPr="00480EDA">
              <w:rPr>
                <w:sz w:val="28"/>
                <w:szCs w:val="28"/>
              </w:rPr>
              <w:t xml:space="preserve"> рол</w:t>
            </w:r>
            <w:r w:rsidR="004F674F">
              <w:rPr>
                <w:sz w:val="28"/>
                <w:szCs w:val="28"/>
                <w:lang w:val="ru-RU"/>
              </w:rPr>
              <w:t>ь</w:t>
            </w:r>
            <w:r w:rsidRPr="00480EDA">
              <w:rPr>
                <w:sz w:val="28"/>
                <w:szCs w:val="28"/>
              </w:rPr>
              <w:t xml:space="preserve"> в международных экономических отношениях</w:t>
            </w:r>
            <w:r w:rsidRPr="00480EDA">
              <w:rPr>
                <w:sz w:val="28"/>
                <w:szCs w:val="28"/>
              </w:rPr>
              <w:t>…</w:t>
            </w:r>
            <w:r w:rsidRPr="00480EDA">
              <w:rPr>
                <w:sz w:val="28"/>
                <w:szCs w:val="28"/>
                <w:lang w:val="ru-RU"/>
              </w:rPr>
              <w:t>……………………………………….</w:t>
            </w:r>
          </w:p>
        </w:tc>
        <w:tc>
          <w:tcPr>
            <w:tcW w:w="561" w:type="dxa"/>
          </w:tcPr>
          <w:p w:rsidR="000F7EAF" w:rsidRPr="00480EDA" w:rsidRDefault="000F7EAF" w:rsidP="000F7EAF">
            <w:pPr>
              <w:tabs>
                <w:tab w:val="left" w:pos="726"/>
              </w:tabs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0F7EAF" w:rsidRPr="00480EDA" w:rsidRDefault="000F7EAF" w:rsidP="000F7EAF">
            <w:pPr>
              <w:tabs>
                <w:tab w:val="left" w:pos="726"/>
              </w:tabs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480EDA">
              <w:rPr>
                <w:sz w:val="28"/>
                <w:szCs w:val="28"/>
                <w:lang w:val="ru-RU"/>
              </w:rPr>
              <w:t>3</w:t>
            </w:r>
          </w:p>
        </w:tc>
      </w:tr>
      <w:tr w:rsidR="00480EDA" w:rsidRPr="00480EDA" w:rsidTr="00E27C05">
        <w:tc>
          <w:tcPr>
            <w:tcW w:w="562" w:type="dxa"/>
          </w:tcPr>
          <w:p w:rsidR="000F7EAF" w:rsidRPr="00480EDA" w:rsidRDefault="000F7EAF" w:rsidP="000F7EAF">
            <w:pPr>
              <w:tabs>
                <w:tab w:val="left" w:pos="726"/>
              </w:tabs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22" w:type="dxa"/>
          </w:tcPr>
          <w:p w:rsidR="000F7EAF" w:rsidRPr="00480EDA" w:rsidRDefault="000F7EAF" w:rsidP="000F7EAF">
            <w:pPr>
              <w:tabs>
                <w:tab w:val="left" w:pos="726"/>
              </w:tabs>
              <w:spacing w:line="360" w:lineRule="auto"/>
              <w:rPr>
                <w:b/>
                <w:sz w:val="28"/>
                <w:szCs w:val="28"/>
                <w:lang w:val="ru-RU"/>
              </w:rPr>
            </w:pPr>
            <w:r w:rsidRPr="00480EDA">
              <w:rPr>
                <w:b/>
                <w:sz w:val="28"/>
                <w:szCs w:val="28"/>
                <w:lang w:val="ru-RU"/>
              </w:rPr>
              <w:t>СПИСОК ИСПОЛЬЗУЕМОЙ ЛИТЕРАТУРЫ</w:t>
            </w:r>
            <w:r w:rsidRPr="00480EDA">
              <w:rPr>
                <w:sz w:val="28"/>
                <w:szCs w:val="28"/>
                <w:lang w:val="ru-RU"/>
              </w:rPr>
              <w:t>……………</w:t>
            </w:r>
            <w:proofErr w:type="gramStart"/>
            <w:r w:rsidRPr="00480EDA">
              <w:rPr>
                <w:sz w:val="28"/>
                <w:szCs w:val="28"/>
                <w:lang w:val="ru-RU"/>
              </w:rPr>
              <w:t>…….</w:t>
            </w:r>
            <w:proofErr w:type="gramEnd"/>
            <w:r w:rsidRPr="00480EDA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61" w:type="dxa"/>
          </w:tcPr>
          <w:p w:rsidR="000F7EAF" w:rsidRPr="00480EDA" w:rsidRDefault="00E27C05" w:rsidP="000F7EAF">
            <w:pPr>
              <w:tabs>
                <w:tab w:val="left" w:pos="726"/>
              </w:tabs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</w:tr>
    </w:tbl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  <w:bookmarkStart w:id="0" w:name="_GoBack"/>
      <w:bookmarkEnd w:id="0"/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sz w:val="28"/>
          <w:szCs w:val="28"/>
          <w:lang w:val="ru-RU"/>
        </w:rPr>
      </w:pPr>
    </w:p>
    <w:p w:rsidR="000F7EAF" w:rsidRPr="00480EDA" w:rsidRDefault="000F7EAF" w:rsidP="000F7EAF">
      <w:pPr>
        <w:pStyle w:val="a5"/>
        <w:numPr>
          <w:ilvl w:val="0"/>
          <w:numId w:val="1"/>
        </w:numPr>
        <w:tabs>
          <w:tab w:val="left" w:pos="726"/>
        </w:tabs>
        <w:spacing w:line="360" w:lineRule="auto"/>
        <w:jc w:val="both"/>
        <w:rPr>
          <w:b/>
          <w:sz w:val="28"/>
          <w:szCs w:val="28"/>
          <w:lang w:val="ru-RU"/>
        </w:rPr>
      </w:pPr>
      <w:r w:rsidRPr="00480EDA">
        <w:rPr>
          <w:b/>
          <w:sz w:val="28"/>
          <w:szCs w:val="28"/>
          <w:lang w:val="ru-RU"/>
        </w:rPr>
        <w:lastRenderedPageBreak/>
        <w:t>Э</w:t>
      </w:r>
      <w:r w:rsidRPr="00480EDA">
        <w:rPr>
          <w:b/>
          <w:sz w:val="28"/>
          <w:szCs w:val="28"/>
        </w:rPr>
        <w:t>кономическо</w:t>
      </w:r>
      <w:r w:rsidR="008D3560">
        <w:rPr>
          <w:b/>
          <w:sz w:val="28"/>
          <w:szCs w:val="28"/>
          <w:lang w:val="ru-RU"/>
        </w:rPr>
        <w:t>е</w:t>
      </w:r>
      <w:r w:rsidRPr="00480EDA">
        <w:rPr>
          <w:b/>
          <w:sz w:val="28"/>
          <w:szCs w:val="28"/>
        </w:rPr>
        <w:t xml:space="preserve"> развития </w:t>
      </w:r>
      <w:r w:rsidRPr="00480EDA">
        <w:rPr>
          <w:b/>
          <w:sz w:val="28"/>
          <w:szCs w:val="28"/>
          <w:lang w:val="ru-RU"/>
        </w:rPr>
        <w:t xml:space="preserve">Бразилии </w:t>
      </w:r>
      <w:r w:rsidRPr="00480EDA">
        <w:rPr>
          <w:b/>
          <w:sz w:val="28"/>
          <w:szCs w:val="28"/>
        </w:rPr>
        <w:t>и ее</w:t>
      </w:r>
      <w:r w:rsidR="004F674F">
        <w:rPr>
          <w:b/>
          <w:sz w:val="28"/>
          <w:szCs w:val="28"/>
        </w:rPr>
        <w:t xml:space="preserve"> роль</w:t>
      </w:r>
      <w:r w:rsidRPr="00480EDA">
        <w:rPr>
          <w:b/>
          <w:sz w:val="28"/>
          <w:szCs w:val="28"/>
        </w:rPr>
        <w:t xml:space="preserve"> в международных экономических отношениях</w:t>
      </w:r>
    </w:p>
    <w:p w:rsidR="000F7EAF" w:rsidRPr="00480EDA" w:rsidRDefault="000F7EAF" w:rsidP="000F7EAF">
      <w:pPr>
        <w:pStyle w:val="a5"/>
        <w:tabs>
          <w:tab w:val="left" w:pos="726"/>
        </w:tabs>
        <w:spacing w:line="360" w:lineRule="auto"/>
        <w:ind w:left="1069"/>
        <w:jc w:val="both"/>
        <w:rPr>
          <w:b/>
          <w:sz w:val="28"/>
          <w:szCs w:val="28"/>
          <w:lang w:val="ru-RU"/>
        </w:rPr>
      </w:pPr>
    </w:p>
    <w:p w:rsidR="00452215" w:rsidRPr="00480EDA" w:rsidRDefault="00452215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Бразилия - самое большое по площади и населению государство в Южной Америке и единственное </w:t>
      </w:r>
      <w:proofErr w:type="spellStart"/>
      <w:r w:rsidRPr="00480EDA">
        <w:rPr>
          <w:sz w:val="28"/>
          <w:szCs w:val="28"/>
          <w:lang w:val="ru-RU"/>
        </w:rPr>
        <w:t>португалоязычное</w:t>
      </w:r>
      <w:proofErr w:type="spellEnd"/>
      <w:r w:rsidRPr="00480EDA">
        <w:rPr>
          <w:sz w:val="28"/>
          <w:szCs w:val="28"/>
          <w:lang w:val="ru-RU"/>
        </w:rPr>
        <w:t xml:space="preserve"> в Америке. Находится на пятом месте среди стран мира по площади и на пятом по численности населения [3]. Занимает восточную и центральную часть материка. Столица - город Бразилиа. Наибольшая протяженность с севера на юг 4320 км, с востока на запад 4328 км.</w:t>
      </w:r>
    </w:p>
    <w:p w:rsidR="00452215" w:rsidRPr="00480EDA" w:rsidRDefault="00452215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По форме правления Бразилия является президентской республикой, главой исполнительной власти является </w:t>
      </w:r>
      <w:hyperlink r:id="rId7" w:tooltip="Президент Бразилии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президент</w:t>
        </w:r>
      </w:hyperlink>
      <w:r w:rsidRPr="00480EDA">
        <w:rPr>
          <w:sz w:val="28"/>
          <w:szCs w:val="28"/>
          <w:lang w:val="ru-RU"/>
        </w:rPr>
        <w:t>, который избирается на 4 года с правом последующего переизбрания.</w:t>
      </w:r>
    </w:p>
    <w:p w:rsidR="00452215" w:rsidRPr="00480EDA" w:rsidRDefault="00452215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Высшим законодательным органом является </w:t>
      </w:r>
      <w:hyperlink r:id="rId8" w:tooltip="Национальный конгресс Бразилии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Национальный конгресс</w:t>
        </w:r>
      </w:hyperlink>
      <w:r w:rsidRPr="00480EDA">
        <w:rPr>
          <w:sz w:val="28"/>
          <w:szCs w:val="28"/>
          <w:lang w:val="ru-RU"/>
        </w:rPr>
        <w:t>, состоящий из двух палат: Федерального Сената (81 место) и Палаты депутатов (513 мест).</w:t>
      </w:r>
    </w:p>
    <w:p w:rsidR="00452215" w:rsidRPr="00480EDA" w:rsidRDefault="00452215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Высшая судебная власть представлена Верховным Федеральным Судом, который отвечает за правильность толкования и применения Конституции Бразилии.</w:t>
      </w:r>
    </w:p>
    <w:p w:rsidR="00452215" w:rsidRPr="00480EDA" w:rsidRDefault="00452215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Благодаря высокому уровню развития сельского хозяйства, добывающей и производственной промышленности и сектора услуг, а также большому числу трудоспособного населения, по уровню </w:t>
      </w:r>
      <w:hyperlink r:id="rId9" w:tooltip="ВВП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ВВП</w:t>
        </w:r>
      </w:hyperlink>
      <w:r w:rsidRPr="00480EDA">
        <w:rPr>
          <w:sz w:val="28"/>
          <w:szCs w:val="28"/>
          <w:lang w:val="ru-RU"/>
        </w:rPr>
        <w:t xml:space="preserve"> Бразилия значительно обгоняет любую другую страну </w:t>
      </w:r>
      <w:hyperlink r:id="rId10" w:tooltip="Латинская Америка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Латинской Америки</w:t>
        </w:r>
      </w:hyperlink>
      <w:r w:rsidRPr="00480EDA">
        <w:rPr>
          <w:sz w:val="28"/>
          <w:szCs w:val="28"/>
          <w:lang w:val="ru-RU"/>
        </w:rPr>
        <w:t>, являясь основной экономикой в </w:t>
      </w:r>
      <w:proofErr w:type="spellStart"/>
      <w:r w:rsidRPr="00480EDA">
        <w:rPr>
          <w:sz w:val="28"/>
          <w:szCs w:val="28"/>
          <w:lang w:val="ru-RU"/>
        </w:rPr>
        <w:fldChar w:fldCharType="begin"/>
      </w:r>
      <w:r w:rsidRPr="00480EDA">
        <w:rPr>
          <w:sz w:val="28"/>
          <w:szCs w:val="28"/>
          <w:lang w:val="ru-RU"/>
        </w:rPr>
        <w:instrText xml:space="preserve"> HYPERLINK "https://ru.wikipedia.org/wiki/%D0%9C%D0%B5%D1%80%D0%BA%D0%BE%D1%81%D1%83%D1%80" \o "Меркосур" </w:instrText>
      </w:r>
      <w:r w:rsidRPr="00480EDA">
        <w:rPr>
          <w:sz w:val="28"/>
          <w:szCs w:val="28"/>
          <w:lang w:val="ru-RU"/>
        </w:rPr>
        <w:fldChar w:fldCharType="separate"/>
      </w:r>
      <w:r w:rsidRPr="00480EDA">
        <w:rPr>
          <w:rStyle w:val="a3"/>
          <w:color w:val="auto"/>
          <w:sz w:val="28"/>
          <w:szCs w:val="28"/>
          <w:u w:val="none"/>
          <w:lang w:val="ru-RU"/>
        </w:rPr>
        <w:t>Меркосур</w:t>
      </w:r>
      <w:proofErr w:type="spellEnd"/>
      <w:r w:rsidRPr="00480EDA">
        <w:rPr>
          <w:sz w:val="28"/>
          <w:szCs w:val="28"/>
          <w:lang w:val="ru-RU"/>
        </w:rPr>
        <w:fldChar w:fldCharType="end"/>
      </w:r>
      <w:r w:rsidRPr="00480EDA">
        <w:rPr>
          <w:sz w:val="28"/>
          <w:szCs w:val="28"/>
          <w:lang w:val="ru-RU"/>
        </w:rPr>
        <w:t>. Сейчас страна расширяет своё присутствие на мировых рынках. Главные экспортные изделия включают авиационную технику, </w:t>
      </w:r>
      <w:hyperlink r:id="rId11" w:tooltip="Кофе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кофе</w:t>
        </w:r>
      </w:hyperlink>
      <w:r w:rsidRPr="00480EDA">
        <w:rPr>
          <w:sz w:val="28"/>
          <w:szCs w:val="28"/>
          <w:lang w:val="ru-RU"/>
        </w:rPr>
        <w:t>, транспортные средства, </w:t>
      </w:r>
      <w:hyperlink r:id="rId12" w:tooltip="Соя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сою</w:t>
        </w:r>
      </w:hyperlink>
      <w:r w:rsidRPr="00480EDA">
        <w:rPr>
          <w:sz w:val="28"/>
          <w:szCs w:val="28"/>
          <w:lang w:val="ru-RU"/>
        </w:rPr>
        <w:t>, </w:t>
      </w:r>
      <w:hyperlink r:id="rId13" w:tooltip="Железная руда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железную руду</w:t>
        </w:r>
      </w:hyperlink>
      <w:r w:rsidRPr="00480EDA">
        <w:rPr>
          <w:sz w:val="28"/>
          <w:szCs w:val="28"/>
          <w:lang w:val="ru-RU"/>
        </w:rPr>
        <w:t>, </w:t>
      </w:r>
      <w:hyperlink r:id="rId14" w:tooltip="Апельсиновый сок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апельсиновый сок</w:t>
        </w:r>
      </w:hyperlink>
      <w:r w:rsidRPr="00480EDA">
        <w:rPr>
          <w:sz w:val="28"/>
          <w:szCs w:val="28"/>
          <w:lang w:val="ru-RU"/>
        </w:rPr>
        <w:t>, </w:t>
      </w:r>
      <w:hyperlink r:id="rId15" w:tooltip="Сталь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сталь</w:t>
        </w:r>
      </w:hyperlink>
      <w:r w:rsidRPr="00480EDA">
        <w:rPr>
          <w:sz w:val="28"/>
          <w:szCs w:val="28"/>
          <w:lang w:val="ru-RU"/>
        </w:rPr>
        <w:t>, </w:t>
      </w:r>
      <w:hyperlink r:id="rId16" w:tooltip="Ткань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ткани</w:t>
        </w:r>
      </w:hyperlink>
      <w:r w:rsidRPr="00480EDA">
        <w:rPr>
          <w:sz w:val="28"/>
          <w:szCs w:val="28"/>
          <w:lang w:val="ru-RU"/>
        </w:rPr>
        <w:t>, </w:t>
      </w:r>
      <w:hyperlink r:id="rId17" w:tooltip="Обувь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обувь</w:t>
        </w:r>
      </w:hyperlink>
      <w:r w:rsidRPr="00480EDA">
        <w:rPr>
          <w:sz w:val="28"/>
          <w:szCs w:val="28"/>
          <w:lang w:val="ru-RU"/>
        </w:rPr>
        <w:t>, электроаппаратуру и </w:t>
      </w:r>
      <w:hyperlink r:id="rId18" w:tooltip="Сахар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сахар</w:t>
        </w:r>
      </w:hyperlink>
      <w:r w:rsidRPr="00480EDA">
        <w:rPr>
          <w:sz w:val="28"/>
          <w:szCs w:val="28"/>
          <w:lang w:val="ru-RU"/>
        </w:rPr>
        <w:t>.</w:t>
      </w:r>
    </w:p>
    <w:p w:rsidR="00452215" w:rsidRPr="00480EDA" w:rsidRDefault="00452215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Экономика Бразилии очень разнообразна со значительными вариациями между регионами. Наиболее развитая промышленность сконцентрирована на юге и юго-востоке страны. Северо-восток — беднейший регион Бразилии, но сейчас и он начинает привлекать новые инвестиции.</w:t>
      </w:r>
    </w:p>
    <w:p w:rsidR="00452215" w:rsidRPr="00480EDA" w:rsidRDefault="00452215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lastRenderedPageBreak/>
        <w:t xml:space="preserve">Бразилия имеет наиболее развитый промышленный сектор в Латинской Америке, который составляет треть ВВП. Бразилия производит разнообразную продукцию, от </w:t>
      </w:r>
      <w:hyperlink r:id="rId19" w:tooltip="Автомобили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автомобилей</w:t>
        </w:r>
      </w:hyperlink>
      <w:r w:rsidRPr="00480EDA">
        <w:rPr>
          <w:sz w:val="28"/>
          <w:szCs w:val="28"/>
          <w:lang w:val="ru-RU"/>
        </w:rPr>
        <w:t>, стали и </w:t>
      </w:r>
      <w:hyperlink r:id="rId20" w:tooltip="Нефтепродукты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нефтепродуктов</w:t>
        </w:r>
      </w:hyperlink>
      <w:r w:rsidRPr="00480EDA">
        <w:rPr>
          <w:sz w:val="28"/>
          <w:szCs w:val="28"/>
          <w:lang w:val="ru-RU"/>
        </w:rPr>
        <w:t> до </w:t>
      </w:r>
      <w:hyperlink r:id="rId21" w:tooltip="Компьютер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компьютеров</w:t>
        </w:r>
      </w:hyperlink>
      <w:r w:rsidRPr="00480EDA">
        <w:rPr>
          <w:sz w:val="28"/>
          <w:szCs w:val="28"/>
          <w:lang w:val="ru-RU"/>
        </w:rPr>
        <w:t>, </w:t>
      </w:r>
      <w:hyperlink r:id="rId22" w:tooltip="Самолёт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самолётов</w:t>
        </w:r>
      </w:hyperlink>
      <w:r w:rsidRPr="00480EDA">
        <w:rPr>
          <w:sz w:val="28"/>
          <w:szCs w:val="28"/>
          <w:lang w:val="ru-RU"/>
        </w:rPr>
        <w:t xml:space="preserve"> и потребительских товаров. После повышения экономической стабильности, обеспеченной </w:t>
      </w:r>
      <w:proofErr w:type="spellStart"/>
      <w:r w:rsidRPr="00480EDA">
        <w:rPr>
          <w:sz w:val="28"/>
          <w:szCs w:val="28"/>
          <w:lang w:val="ru-RU"/>
        </w:rPr>
        <w:t>Plano</w:t>
      </w:r>
      <w:proofErr w:type="spellEnd"/>
      <w:r w:rsidRPr="00480EDA">
        <w:rPr>
          <w:sz w:val="28"/>
          <w:szCs w:val="28"/>
          <w:lang w:val="ru-RU"/>
        </w:rPr>
        <w:t xml:space="preserve"> </w:t>
      </w:r>
      <w:proofErr w:type="spellStart"/>
      <w:r w:rsidRPr="00480EDA">
        <w:rPr>
          <w:sz w:val="28"/>
          <w:szCs w:val="28"/>
          <w:lang w:val="ru-RU"/>
        </w:rPr>
        <w:t>Real</w:t>
      </w:r>
      <w:proofErr w:type="spellEnd"/>
      <w:r w:rsidRPr="00480EDA">
        <w:rPr>
          <w:sz w:val="28"/>
          <w:szCs w:val="28"/>
          <w:lang w:val="ru-RU"/>
        </w:rPr>
        <w:t>, бразильские и многонациональные бизнес-структуры активно инвестируют в новое оборудование и технологии, большая часть которых закупается на североамериканских предприятиях. Бразилия также имеет развитый и разнообразный сектор услуг. В начале </w:t>
      </w:r>
      <w:hyperlink r:id="rId23" w:tooltip="1990-е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1990-х</w:t>
        </w:r>
      </w:hyperlink>
      <w:r w:rsidRPr="00480EDA">
        <w:rPr>
          <w:sz w:val="28"/>
          <w:szCs w:val="28"/>
          <w:lang w:val="ru-RU"/>
        </w:rPr>
        <w:t> банковский сектор достиг 16 % ВВП. Хотя бразильская банковская система сейчас активно реформируется, она обеспечивает местные предприятия широким рядом услуг и привлекает многочисленных новых участников, в частности финансовые фирмы из США. Фондовые биржи Сан-Паулу и Рио-де-Жанейро сейчас подвергаются значительной консолидации.</w:t>
      </w:r>
    </w:p>
    <w:p w:rsidR="00452215" w:rsidRPr="00480EDA" w:rsidRDefault="00452215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hyperlink r:id="rId24" w:tooltip="Города Бразилии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Бразильские города</w:t>
        </w:r>
      </w:hyperlink>
      <w:r w:rsidRPr="00480EDA">
        <w:rPr>
          <w:sz w:val="28"/>
          <w:szCs w:val="28"/>
          <w:lang w:val="ru-RU"/>
        </w:rPr>
        <w:t> значительно отличаются друг от друга по лёгкости ведения бизнеса (согласно сообщениям Мирового Банка: </w:t>
      </w:r>
      <w:hyperlink r:id="rId25" w:tooltip="Ведение бизнеса в Бразилии (страница отсутствует)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Ведение бизнеса в Бразилии</w:t>
        </w:r>
      </w:hyperlink>
      <w:r w:rsidRPr="00480EDA">
        <w:rPr>
          <w:sz w:val="28"/>
          <w:szCs w:val="28"/>
          <w:lang w:val="ru-RU"/>
        </w:rPr>
        <w:t>). В Бразилии довольно легко регистрировать имущество и предприятия, но в целом, несмотря на идентичные правила по всей Бразилии, передача имущества занимает много времени. Хотя бразильская экономика достаточно развита, распространённые проблемы </w:t>
      </w:r>
      <w:hyperlink r:id="rId26" w:tooltip="Коррупция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коррупции</w:t>
        </w:r>
      </w:hyperlink>
      <w:r w:rsidRPr="00480EDA">
        <w:rPr>
          <w:sz w:val="28"/>
          <w:szCs w:val="28"/>
          <w:lang w:val="ru-RU"/>
        </w:rPr>
        <w:t>, </w:t>
      </w:r>
      <w:hyperlink r:id="rId27" w:tooltip="Бедность" w:history="1">
        <w:r w:rsidRPr="00480EDA">
          <w:rPr>
            <w:rStyle w:val="a3"/>
            <w:color w:val="auto"/>
            <w:sz w:val="28"/>
            <w:szCs w:val="28"/>
            <w:u w:val="none"/>
            <w:lang w:val="ru-RU"/>
          </w:rPr>
          <w:t>бедности</w:t>
        </w:r>
      </w:hyperlink>
      <w:r w:rsidRPr="00480EDA">
        <w:rPr>
          <w:sz w:val="28"/>
          <w:szCs w:val="28"/>
          <w:lang w:val="ru-RU"/>
        </w:rPr>
        <w:t> и неграмотности всё ещё являются значительными барьерами развития.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Реализуемая правительством Бразилии в последние годы антикризисная политика, базирующаяся на крупных государственных инвестициях в инфраструктурные проекты, развитии внутреннего спроса посредством </w:t>
      </w:r>
      <w:proofErr w:type="gramStart"/>
      <w:r w:rsidRPr="00480EDA">
        <w:rPr>
          <w:sz w:val="28"/>
          <w:szCs w:val="28"/>
          <w:lang w:val="ru-RU"/>
        </w:rPr>
        <w:t>стимулирования  кредитования</w:t>
      </w:r>
      <w:proofErr w:type="gramEnd"/>
      <w:r w:rsidRPr="00480EDA">
        <w:rPr>
          <w:sz w:val="28"/>
          <w:szCs w:val="28"/>
          <w:lang w:val="ru-RU"/>
        </w:rPr>
        <w:t xml:space="preserve"> физических и юридических лиц, снижении налоговой нагрузки на производство автомобилей, бытовой электротехники, экспортной продукции позволяет поддерживать относительно невысокие, в то же время позитивные темпы роста национальной экономики.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В 2013 году правительство страны также </w:t>
      </w:r>
      <w:proofErr w:type="gramStart"/>
      <w:r w:rsidRPr="00480EDA">
        <w:rPr>
          <w:sz w:val="28"/>
          <w:szCs w:val="28"/>
          <w:lang w:val="ru-RU"/>
        </w:rPr>
        <w:t>продолжало  стремиться</w:t>
      </w:r>
      <w:proofErr w:type="gramEnd"/>
      <w:r w:rsidRPr="00480EDA">
        <w:rPr>
          <w:sz w:val="28"/>
          <w:szCs w:val="28"/>
          <w:lang w:val="ru-RU"/>
        </w:rPr>
        <w:t xml:space="preserve"> к достижению приемлемого с политической точки зрения показателя роста </w:t>
      </w:r>
      <w:r w:rsidRPr="00480EDA">
        <w:rPr>
          <w:sz w:val="28"/>
          <w:szCs w:val="28"/>
          <w:lang w:val="ru-RU"/>
        </w:rPr>
        <w:lastRenderedPageBreak/>
        <w:t xml:space="preserve">ВВП.  Поквартальные значения аккумулированного показателя прироста ВВП к аналогичному кварталу </w:t>
      </w:r>
      <w:proofErr w:type="gramStart"/>
      <w:r w:rsidRPr="00480EDA">
        <w:rPr>
          <w:sz w:val="28"/>
          <w:szCs w:val="28"/>
          <w:lang w:val="ru-RU"/>
        </w:rPr>
        <w:t>2012  года</w:t>
      </w:r>
      <w:proofErr w:type="gramEnd"/>
      <w:r w:rsidRPr="00480EDA">
        <w:rPr>
          <w:sz w:val="28"/>
          <w:szCs w:val="28"/>
          <w:lang w:val="ru-RU"/>
        </w:rPr>
        <w:t xml:space="preserve"> следующие: первый квартал 2013 года – 1,0 %,  второй квартал – 1,8 %,  третий квартал – 2,5 %, четвертый квартал – 2,4 %.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Согласно данным Центрального банка Бразилии итоговый показатель прироста ВВП Бразилии в 2013 году </w:t>
      </w:r>
      <w:proofErr w:type="gramStart"/>
      <w:r w:rsidRPr="00480EDA">
        <w:rPr>
          <w:sz w:val="28"/>
          <w:szCs w:val="28"/>
          <w:lang w:val="ru-RU"/>
        </w:rPr>
        <w:t>достиг  2</w:t>
      </w:r>
      <w:proofErr w:type="gramEnd"/>
      <w:r w:rsidRPr="00480EDA">
        <w:rPr>
          <w:sz w:val="28"/>
          <w:szCs w:val="28"/>
          <w:lang w:val="ru-RU"/>
        </w:rPr>
        <w:t>,3 %. Объем ВВП в текущих ценах по итогам 2013 года составил 4,84 трлн. реалов (около 2,067 трлн. долл. США).  ВВП на душу населения в текущих ценах достиг 24.065 реалов (около 11.700 долл. США). Прирост данного показателя по сравнению с 2012 годом составил 1,4 %.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По секторам экономики: ВВП промышленности возрос на 1,3 </w:t>
      </w:r>
      <w:proofErr w:type="gramStart"/>
      <w:r w:rsidRPr="00480EDA">
        <w:rPr>
          <w:sz w:val="28"/>
          <w:szCs w:val="28"/>
          <w:lang w:val="ru-RU"/>
        </w:rPr>
        <w:t>%,  ВВП</w:t>
      </w:r>
      <w:proofErr w:type="gramEnd"/>
      <w:r w:rsidRPr="00480EDA">
        <w:rPr>
          <w:sz w:val="28"/>
          <w:szCs w:val="28"/>
          <w:lang w:val="ru-RU"/>
        </w:rPr>
        <w:t xml:space="preserve"> сельского хозяйства – на 7 %, сектора услуг – на 2 %. Прирост внутренних инвестиций обеспечен на уровне 6,3 % (самый высокий показатель за период с 2010 года, когда он был зафиксирован на отметке 21,3 %).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Доля инвестиций в ВВП Бразилии в 2013 году отмечена на уровне </w:t>
      </w:r>
      <w:r w:rsidRPr="00480EDA">
        <w:rPr>
          <w:sz w:val="28"/>
          <w:szCs w:val="28"/>
          <w:lang w:val="ru-RU"/>
        </w:rPr>
        <w:br/>
        <w:t>18,4 % (2012 год – 18,2 %).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Таким образом, по итогам 2013 года среди 13 наиболее развитых экономик мира, опубликовавших к настоящему моменту аналогичные данные, по темпам роста ВВП Бразилия заняла третью строчку, уступив только Китаю (7,7 %) и Южной Корее (2,8 %). По данному показателю в отчетном году Бразилия опережает такие страны, как США (1,9 %), Великобритания (1,9 %), Япония (1,6 %). В то же время указанный показатель развития экономики Бразилии имеет более низкое значение по сравнению с аналогичным среднемировым показателем (3%), зафиксированным Международным валютным </w:t>
      </w:r>
      <w:proofErr w:type="gramStart"/>
      <w:r w:rsidRPr="00480EDA">
        <w:rPr>
          <w:sz w:val="28"/>
          <w:szCs w:val="28"/>
          <w:lang w:val="ru-RU"/>
        </w:rPr>
        <w:t>фондом  в</w:t>
      </w:r>
      <w:proofErr w:type="gramEnd"/>
      <w:r w:rsidRPr="00480EDA">
        <w:rPr>
          <w:sz w:val="28"/>
          <w:szCs w:val="28"/>
          <w:lang w:val="ru-RU"/>
        </w:rPr>
        <w:t xml:space="preserve"> 2013 году.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Бразилия – крупнейшая региональная держава, ставящая пред собой цель вхождения в число ведущих экономик мира </w:t>
      </w:r>
      <w:proofErr w:type="gramStart"/>
      <w:r w:rsidRPr="00480EDA">
        <w:rPr>
          <w:sz w:val="28"/>
          <w:szCs w:val="28"/>
          <w:lang w:val="ru-RU"/>
        </w:rPr>
        <w:t>и  повышения</w:t>
      </w:r>
      <w:proofErr w:type="gramEnd"/>
      <w:r w:rsidRPr="00480EDA">
        <w:rPr>
          <w:sz w:val="28"/>
          <w:szCs w:val="28"/>
          <w:lang w:val="ru-RU"/>
        </w:rPr>
        <w:t xml:space="preserve"> своей роли в принятии мировым сообществом политических и экономических решений.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Геополитические показатели Бразилии выделяют её среди других стран Южной Америки и мира. </w:t>
      </w:r>
      <w:proofErr w:type="gramStart"/>
      <w:r w:rsidRPr="00480EDA">
        <w:rPr>
          <w:sz w:val="28"/>
          <w:szCs w:val="28"/>
          <w:lang w:val="ru-RU"/>
        </w:rPr>
        <w:t>Бразилия  -</w:t>
      </w:r>
      <w:proofErr w:type="gramEnd"/>
      <w:r w:rsidRPr="00480EDA">
        <w:rPr>
          <w:sz w:val="28"/>
          <w:szCs w:val="28"/>
          <w:lang w:val="ru-RU"/>
        </w:rPr>
        <w:t xml:space="preserve"> пятая мировая держава по размеру </w:t>
      </w:r>
      <w:r w:rsidRPr="00480EDA">
        <w:rPr>
          <w:sz w:val="28"/>
          <w:szCs w:val="28"/>
          <w:lang w:val="ru-RU"/>
        </w:rPr>
        <w:lastRenderedPageBreak/>
        <w:t>территории и населению,</w:t>
      </w:r>
      <w:r w:rsidRPr="00480EDA">
        <w:rPr>
          <w:b/>
          <w:bCs/>
          <w:sz w:val="28"/>
          <w:szCs w:val="28"/>
          <w:lang w:val="ru-RU"/>
        </w:rPr>
        <w:t> </w:t>
      </w:r>
      <w:r w:rsidRPr="00480EDA">
        <w:rPr>
          <w:sz w:val="28"/>
          <w:szCs w:val="28"/>
          <w:lang w:val="ru-RU"/>
        </w:rPr>
        <w:t xml:space="preserve">седьмая - по объему ВВП (2012 год). 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В настоящее время в соответствии с классификацией ООН Бразилия отнесена к группе «новых индустриальных стран». Также </w:t>
      </w:r>
      <w:proofErr w:type="gramStart"/>
      <w:r w:rsidRPr="00480EDA">
        <w:rPr>
          <w:sz w:val="28"/>
          <w:szCs w:val="28"/>
          <w:lang w:val="ru-RU"/>
        </w:rPr>
        <w:t>её  относят</w:t>
      </w:r>
      <w:proofErr w:type="gramEnd"/>
      <w:r w:rsidRPr="00480EDA">
        <w:rPr>
          <w:sz w:val="28"/>
          <w:szCs w:val="28"/>
          <w:lang w:val="ru-RU"/>
        </w:rPr>
        <w:t xml:space="preserve"> к странам с «формирующимися» рынками. На долю Бразилии приходится до 2/3 промышленного и свыше половины научно-технического потенциала латиноамериканского региона.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Согласно рейтингу привлекательности страны для инвестиций, публикуемому Конференцией Объединенных Наций по Торговле и Развитию- UNCTAD, Бразилия по итогам 2013 года заняла 7-е место в мире - после США, Китая, России, Виргинских Британских островов, Гонконга и Канады.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Бразилия является мировым лидером по добыче железной руды (20 %) </w:t>
      </w:r>
      <w:proofErr w:type="gramStart"/>
      <w:r w:rsidRPr="00480EDA">
        <w:rPr>
          <w:sz w:val="28"/>
          <w:szCs w:val="28"/>
          <w:lang w:val="ru-RU"/>
        </w:rPr>
        <w:t>и  монополистом</w:t>
      </w:r>
      <w:proofErr w:type="gramEnd"/>
      <w:r w:rsidRPr="00480EDA">
        <w:rPr>
          <w:sz w:val="28"/>
          <w:szCs w:val="28"/>
          <w:lang w:val="ru-RU"/>
        </w:rPr>
        <w:t xml:space="preserve"> по добыче ниобия (95 %). Страна занимает второе место в мире по производству марганца (13 %) и тантала (16 %), входит в первую пятерку государств по добыче бокситов, олова, лития, магния и находится на шестом месте по запасам урана.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Бразилия - признанный лидер южноамериканского континента по развитию науки и технологий. В области разработки технологий производства </w:t>
      </w:r>
      <w:proofErr w:type="spellStart"/>
      <w:r w:rsidRPr="00480EDA">
        <w:rPr>
          <w:sz w:val="28"/>
          <w:szCs w:val="28"/>
          <w:lang w:val="ru-RU"/>
        </w:rPr>
        <w:t>биотоплива</w:t>
      </w:r>
      <w:proofErr w:type="spellEnd"/>
      <w:r w:rsidRPr="00480EDA">
        <w:rPr>
          <w:sz w:val="28"/>
          <w:szCs w:val="28"/>
          <w:lang w:val="ru-RU"/>
        </w:rPr>
        <w:t xml:space="preserve"> (этанол и </w:t>
      </w:r>
      <w:proofErr w:type="spellStart"/>
      <w:r w:rsidRPr="00480EDA">
        <w:rPr>
          <w:sz w:val="28"/>
          <w:szCs w:val="28"/>
          <w:lang w:val="ru-RU"/>
        </w:rPr>
        <w:t>биодизель</w:t>
      </w:r>
      <w:proofErr w:type="spellEnd"/>
      <w:r w:rsidRPr="00480EDA">
        <w:rPr>
          <w:sz w:val="28"/>
          <w:szCs w:val="28"/>
          <w:lang w:val="ru-RU"/>
        </w:rPr>
        <w:t>), сельскохозяйственных исследований, технологий глубоководной добычи нефти, а также дистанционного зондирования Земли Бразилия по праву занимает лидирующие позиции в мире.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Страна располагает одним из наиболее развитых промышленных потенциалов в Латинской Америке в таких областях как автомобилестроение, авиастроение, металлургия, химическая, текстильная, обувная промышленность, производство цемента, авиационная промышленность, производство потребительских товаров длительного пользования и компьютеров.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Бразилия является членом ряда международных экономических организаций. Страна входит в состав ВТО, МЕРКОСУР, УНАСУР, G8 +5, G20 и </w:t>
      </w:r>
      <w:proofErr w:type="spellStart"/>
      <w:r w:rsidRPr="00480EDA">
        <w:rPr>
          <w:sz w:val="28"/>
          <w:szCs w:val="28"/>
          <w:lang w:val="ru-RU"/>
        </w:rPr>
        <w:t>Кернской</w:t>
      </w:r>
      <w:proofErr w:type="spellEnd"/>
      <w:r w:rsidRPr="00480EDA">
        <w:rPr>
          <w:sz w:val="28"/>
          <w:szCs w:val="28"/>
          <w:lang w:val="ru-RU"/>
        </w:rPr>
        <w:t xml:space="preserve"> группы, а также играет важную роль в деятельности </w:t>
      </w:r>
      <w:r w:rsidRPr="00480EDA">
        <w:rPr>
          <w:sz w:val="28"/>
          <w:szCs w:val="28"/>
          <w:lang w:val="ru-RU"/>
        </w:rPr>
        <w:lastRenderedPageBreak/>
        <w:t>неформализованных международных групп БРИКС и ИБАС (</w:t>
      </w:r>
      <w:proofErr w:type="gramStart"/>
      <w:r w:rsidRPr="00480EDA">
        <w:rPr>
          <w:sz w:val="28"/>
          <w:szCs w:val="28"/>
          <w:lang w:val="ru-RU"/>
        </w:rPr>
        <w:t>Индия,  Бразилия</w:t>
      </w:r>
      <w:proofErr w:type="gramEnd"/>
      <w:r w:rsidRPr="00480EDA">
        <w:rPr>
          <w:sz w:val="28"/>
          <w:szCs w:val="28"/>
          <w:lang w:val="ru-RU"/>
        </w:rPr>
        <w:t>, ЮАР).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Благодаря активной деятельности Бразилии в рамках ООН, в форумах БРИКС, весомой роли в реализации политической и экономической интеграции в рамках МЕРКОСУЛ, УНАСУЛ и СЕЛАК, страна заняла достойное место в ряду наиболее влиятельных держав мира (G20).  Подтверждением роста роли страны в современном мире является избрание бразильского гражданина Роберто </w:t>
      </w:r>
      <w:proofErr w:type="spellStart"/>
      <w:r w:rsidRPr="00480EDA">
        <w:rPr>
          <w:sz w:val="28"/>
          <w:szCs w:val="28"/>
          <w:lang w:val="ru-RU"/>
        </w:rPr>
        <w:t>Карвальо</w:t>
      </w:r>
      <w:proofErr w:type="spellEnd"/>
      <w:r w:rsidRPr="00480EDA">
        <w:rPr>
          <w:sz w:val="28"/>
          <w:szCs w:val="28"/>
          <w:lang w:val="ru-RU"/>
        </w:rPr>
        <w:t xml:space="preserve"> де </w:t>
      </w:r>
      <w:proofErr w:type="spellStart"/>
      <w:r w:rsidRPr="00480EDA">
        <w:rPr>
          <w:sz w:val="28"/>
          <w:szCs w:val="28"/>
          <w:lang w:val="ru-RU"/>
        </w:rPr>
        <w:t>Азеведо</w:t>
      </w:r>
      <w:proofErr w:type="spellEnd"/>
      <w:r w:rsidRPr="00480EDA">
        <w:rPr>
          <w:sz w:val="28"/>
          <w:szCs w:val="28"/>
          <w:lang w:val="ru-RU"/>
        </w:rPr>
        <w:t xml:space="preserve"> Генеральным директором Всемирной торговой организации-ВТО.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Согласно данным Министерства развития, промышленности и внешней торговли Бразилии (MDIC), российско-бразильский товарооборот в 2013 году составил 5,650 млрд. долл. США (2012 </w:t>
      </w:r>
      <w:proofErr w:type="gramStart"/>
      <w:r w:rsidRPr="00480EDA">
        <w:rPr>
          <w:sz w:val="28"/>
          <w:szCs w:val="28"/>
          <w:lang w:val="ru-RU"/>
        </w:rPr>
        <w:t>год  -</w:t>
      </w:r>
      <w:proofErr w:type="gramEnd"/>
      <w:r w:rsidRPr="00480EDA">
        <w:rPr>
          <w:sz w:val="28"/>
          <w:szCs w:val="28"/>
          <w:lang w:val="ru-RU"/>
        </w:rPr>
        <w:t xml:space="preserve">  5,931 млрд. долл. США). Доля России во внешнеторговом обороте Бразилии в 2013 году составила 1,17 </w:t>
      </w:r>
      <w:proofErr w:type="gramStart"/>
      <w:r w:rsidRPr="00480EDA">
        <w:rPr>
          <w:sz w:val="28"/>
          <w:szCs w:val="28"/>
          <w:lang w:val="ru-RU"/>
        </w:rPr>
        <w:t>%  (</w:t>
      </w:r>
      <w:proofErr w:type="gramEnd"/>
      <w:r w:rsidRPr="00480EDA">
        <w:rPr>
          <w:sz w:val="28"/>
          <w:szCs w:val="28"/>
          <w:lang w:val="ru-RU"/>
        </w:rPr>
        <w:t>2012 год – 1,27%). При этом, объем российского экспорта в отчетном году составил 2,676 млрд. долл. США (2012 год – 2,791 млрд. долл. США, спад - 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-4,11%). Доля импорта российских товаров составила 1,12 % объема общего импорта Бразилии. Объем российского импорта из Бразилии составил 2,974 млрд. долл. США (2012 год – 3,141 млрд. долл. США, спад - -5,31 %). Доля России в общем бразильском экспорте составила 1,23 %.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Обеспечив за счет привлечения транснациональных </w:t>
      </w:r>
      <w:proofErr w:type="gramStart"/>
      <w:r w:rsidRPr="00480EDA">
        <w:rPr>
          <w:sz w:val="28"/>
          <w:szCs w:val="28"/>
          <w:lang w:val="ru-RU"/>
        </w:rPr>
        <w:t>компаний  производство</w:t>
      </w:r>
      <w:proofErr w:type="gramEnd"/>
      <w:r w:rsidRPr="00480EDA">
        <w:rPr>
          <w:sz w:val="28"/>
          <w:szCs w:val="28"/>
          <w:lang w:val="ru-RU"/>
        </w:rPr>
        <w:t xml:space="preserve"> целого ряда позиций первоклассной высокотехнологичной продукции, Бразилия заинтересована в первую очередь  в приобретении за рубежом передовых инновационных технологий и  внешних инвестиций.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С учетом указанного, в ближайшей перспективе не просматривается возможности значительного роста объемов экспорта на бразильский </w:t>
      </w:r>
      <w:proofErr w:type="gramStart"/>
      <w:r w:rsidRPr="00480EDA">
        <w:rPr>
          <w:sz w:val="28"/>
          <w:szCs w:val="28"/>
          <w:lang w:val="ru-RU"/>
        </w:rPr>
        <w:t>рынок  российской</w:t>
      </w:r>
      <w:proofErr w:type="gramEnd"/>
      <w:r w:rsidRPr="00480EDA">
        <w:rPr>
          <w:sz w:val="28"/>
          <w:szCs w:val="28"/>
          <w:lang w:val="ru-RU"/>
        </w:rPr>
        <w:t>  машинно-технической продукции. В то же время бразильцы готовы рассмотреть предложения российских компаний о размещении в стране производства инновационной высокотехнологичной продукции.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lastRenderedPageBreak/>
        <w:t xml:space="preserve">Принятие бразильским правительством в 2012-2013 годах крупномасштабных инвестиционных программ в сферах транспортной инфраструктуры -  строительство и модернизация автомобильных и железных дорог, мостов, тоннелей, новых линий метро, аэропортов, </w:t>
      </w:r>
      <w:proofErr w:type="gramStart"/>
      <w:r w:rsidRPr="00480EDA">
        <w:rPr>
          <w:sz w:val="28"/>
          <w:szCs w:val="28"/>
          <w:lang w:val="ru-RU"/>
        </w:rPr>
        <w:t>портов;  энергетики</w:t>
      </w:r>
      <w:proofErr w:type="gramEnd"/>
      <w:r w:rsidRPr="00480EDA">
        <w:rPr>
          <w:sz w:val="28"/>
          <w:szCs w:val="28"/>
          <w:lang w:val="ru-RU"/>
        </w:rPr>
        <w:t xml:space="preserve"> и гражданского строительства предоставляет российским компаниям, обладающим опытом сооружения подобных объектов и возможностью направления инвестиций, реальную возможность выхода на рынок страны. Примерами успешных направлений российско-бразильского сотрудничества могут служить продвигаемые в Бразилии при активном участии Торгпредства проекты ОАО «Силовые машины» и ЗАО «</w:t>
      </w:r>
      <w:proofErr w:type="spellStart"/>
      <w:r w:rsidRPr="00480EDA">
        <w:rPr>
          <w:sz w:val="28"/>
          <w:szCs w:val="28"/>
          <w:lang w:val="ru-RU"/>
        </w:rPr>
        <w:t>Биокад</w:t>
      </w:r>
      <w:proofErr w:type="spellEnd"/>
      <w:r w:rsidRPr="00480EDA">
        <w:rPr>
          <w:sz w:val="28"/>
          <w:szCs w:val="28"/>
          <w:lang w:val="ru-RU"/>
        </w:rPr>
        <w:t>».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В 2013 году продолжилось освоение бразильского рынка российскими IT компаниями. Сотрудничество в этой сфере выглядит обещающим.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В связи с возможной временной отменой Бразилией 10% пошлины на импорт пшеницы (как это произошло в 2013 году) и наличием согласованных фитосанитарных условий складывается благоприятная ситуация для поставки на бразильский рынок российского зерна.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Несомненно, будет развиваться сотрудничество в области использования космического пространства в мирных целях. В этой связи возможен экспорт в Бразилию сопутствующего российского оборудования и услуг.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Продолжатся закупки в России военно-технической продукции.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С учетом деятельности в Бразилии представительства ОАО «Газпром» можно надеяться на инвестиции и экспорт профильного российского оборудования и услуг. 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В случае заинтересованности российских рыболовецких компаний возможно возобновление морского промысла и экспорта рыбы на бразильский рынок – об этом не раз заявляли бразильские заинтересованные лица. 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Продолжит поставляться в Бразилию в незначительных количествах российская водка.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С учетом тенденции сохранения традиционного приоритета в </w:t>
      </w:r>
      <w:r w:rsidRPr="00480EDA">
        <w:rPr>
          <w:sz w:val="28"/>
          <w:szCs w:val="28"/>
          <w:lang w:val="ru-RU"/>
        </w:rPr>
        <w:lastRenderedPageBreak/>
        <w:t xml:space="preserve">бразильском экспорте в Россию сельскохозяйственной </w:t>
      </w:r>
      <w:proofErr w:type="gramStart"/>
      <w:r w:rsidRPr="00480EDA">
        <w:rPr>
          <w:sz w:val="28"/>
          <w:szCs w:val="28"/>
          <w:lang w:val="ru-RU"/>
        </w:rPr>
        <w:t>продукции,  к</w:t>
      </w:r>
      <w:proofErr w:type="gramEnd"/>
      <w:r w:rsidRPr="00480EDA">
        <w:rPr>
          <w:sz w:val="28"/>
          <w:szCs w:val="28"/>
          <w:lang w:val="ru-RU"/>
        </w:rPr>
        <w:t xml:space="preserve"> перспективным товарам и услугам для поставки в Россию можно отнести: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 высококачественные мясные полуфабрикаты,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 племенной крупный рогатый скот,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 плодоовощную продукцию, концентраты плодовых соков,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 мясо экзотических животных, а также: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 воздушные суда,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- современные модели тракторов, дорожно-строительной </w:t>
      </w:r>
      <w:proofErr w:type="gramStart"/>
      <w:r w:rsidRPr="00480EDA">
        <w:rPr>
          <w:sz w:val="28"/>
          <w:szCs w:val="28"/>
          <w:lang w:val="ru-RU"/>
        </w:rPr>
        <w:t>техники  и</w:t>
      </w:r>
      <w:proofErr w:type="gramEnd"/>
      <w:r w:rsidRPr="00480EDA">
        <w:rPr>
          <w:sz w:val="28"/>
          <w:szCs w:val="28"/>
          <w:lang w:val="ru-RU"/>
        </w:rPr>
        <w:t xml:space="preserve"> сельскохозяйственных уборочных комбайнов,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 медицинское оборудование,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  насосы, холодильники, электротехническое оборудование.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Указанные промышленные товары производятся на действующих в Бразилии заводах ведущих мировых производителей.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С учетом наличия в бразильском секторе услуг ряда отвечающих мировым стандартам отдельных сегментов деятельности, присутствия на рынке Бразилии крупнейших мировых игроков данного сектора и предпринимаемых в последнее время бразильским правительством мер стимулирования экспорта услуг, российскими компаниями могут быть востребованы: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 услуги инжиниринговых и строительных компаний,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 транспортные, складские и почтовые услуги,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- услуги и технические </w:t>
      </w:r>
      <w:proofErr w:type="gramStart"/>
      <w:r w:rsidRPr="00480EDA">
        <w:rPr>
          <w:sz w:val="28"/>
          <w:szCs w:val="28"/>
          <w:lang w:val="ru-RU"/>
        </w:rPr>
        <w:t>навыки  бурения</w:t>
      </w:r>
      <w:proofErr w:type="gramEnd"/>
      <w:r w:rsidRPr="00480EDA">
        <w:rPr>
          <w:sz w:val="28"/>
          <w:szCs w:val="28"/>
          <w:lang w:val="ru-RU"/>
        </w:rPr>
        <w:t xml:space="preserve"> на морском шельфе;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- отдельные виды </w:t>
      </w:r>
      <w:proofErr w:type="gramStart"/>
      <w:r w:rsidRPr="00480EDA">
        <w:rPr>
          <w:sz w:val="28"/>
          <w:szCs w:val="28"/>
          <w:lang w:val="ru-RU"/>
        </w:rPr>
        <w:t>медицинских  услуг</w:t>
      </w:r>
      <w:proofErr w:type="gramEnd"/>
      <w:r w:rsidRPr="00480EDA">
        <w:rPr>
          <w:sz w:val="28"/>
          <w:szCs w:val="28"/>
          <w:lang w:val="ru-RU"/>
        </w:rPr>
        <w:t>.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- услуги </w:t>
      </w:r>
      <w:proofErr w:type="gramStart"/>
      <w:r w:rsidRPr="00480EDA">
        <w:rPr>
          <w:sz w:val="28"/>
          <w:szCs w:val="28"/>
          <w:lang w:val="ru-RU"/>
        </w:rPr>
        <w:t>банковского,  финансового</w:t>
      </w:r>
      <w:proofErr w:type="gramEnd"/>
      <w:r w:rsidRPr="00480EDA">
        <w:rPr>
          <w:sz w:val="28"/>
          <w:szCs w:val="28"/>
          <w:lang w:val="ru-RU"/>
        </w:rPr>
        <w:t xml:space="preserve"> и страхового характера,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>- информационные и телекоммуникационные услуги,</w:t>
      </w:r>
    </w:p>
    <w:p w:rsidR="00CA16A7" w:rsidRPr="00480EDA" w:rsidRDefault="00CA16A7" w:rsidP="00CA16A7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80EDA">
        <w:rPr>
          <w:b/>
          <w:bCs/>
          <w:sz w:val="28"/>
          <w:szCs w:val="28"/>
          <w:lang w:val="ru-RU"/>
        </w:rPr>
        <w:t> </w:t>
      </w:r>
    </w:p>
    <w:p w:rsidR="00CA16A7" w:rsidRPr="00480EDA" w:rsidRDefault="00CA16A7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452215" w:rsidRPr="00480EDA" w:rsidRDefault="00452215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0F7EAF" w:rsidRPr="00480EDA" w:rsidRDefault="000F7EAF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0F7EAF" w:rsidRPr="00480EDA" w:rsidRDefault="000F7EAF" w:rsidP="00452215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0F7EAF" w:rsidRPr="00480EDA" w:rsidRDefault="000F7EAF" w:rsidP="000F7EAF">
      <w:pPr>
        <w:tabs>
          <w:tab w:val="left" w:pos="726"/>
        </w:tabs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480EDA">
        <w:rPr>
          <w:b/>
          <w:sz w:val="28"/>
          <w:szCs w:val="28"/>
          <w:lang w:val="ru-RU"/>
        </w:rPr>
        <w:lastRenderedPageBreak/>
        <w:t>СПИСОК ИСПОЛЬЗУЕМОЙ ЛИТЕРАТУРЫ</w:t>
      </w:r>
    </w:p>
    <w:p w:rsidR="00325419" w:rsidRPr="00480EDA" w:rsidRDefault="00325419" w:rsidP="000F7EAF">
      <w:pPr>
        <w:tabs>
          <w:tab w:val="left" w:pos="726"/>
        </w:tabs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</w:p>
    <w:p w:rsidR="00325419" w:rsidRPr="00480EDA" w:rsidRDefault="00325419" w:rsidP="00325419">
      <w:pPr>
        <w:pStyle w:val="a5"/>
        <w:numPr>
          <w:ilvl w:val="0"/>
          <w:numId w:val="2"/>
        </w:numPr>
        <w:tabs>
          <w:tab w:val="left" w:pos="726"/>
        </w:tabs>
        <w:spacing w:line="360" w:lineRule="auto"/>
        <w:ind w:left="0" w:firstLine="0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</w:rPr>
        <w:t>Авдокушин Е.Ф., Жариков М.В. Страны БРИКС в современной мировой экономике.</w:t>
      </w:r>
      <w:r w:rsidRPr="00480EDA">
        <w:rPr>
          <w:rFonts w:ascii="Times New Roman" w:hAnsi="Times New Roman" w:cs="Times New Roman"/>
          <w:sz w:val="28"/>
          <w:szCs w:val="28"/>
        </w:rPr>
        <w:t> </w:t>
      </w:r>
      <w:r w:rsidRPr="00480EDA">
        <w:rPr>
          <w:sz w:val="28"/>
          <w:szCs w:val="28"/>
        </w:rPr>
        <w:t>— М.: Магистр: Инфра-М, 2013.</w:t>
      </w:r>
      <w:r w:rsidRPr="00480EDA">
        <w:rPr>
          <w:rFonts w:ascii="Times New Roman" w:hAnsi="Times New Roman" w:cs="Times New Roman"/>
          <w:sz w:val="28"/>
          <w:szCs w:val="28"/>
        </w:rPr>
        <w:t> </w:t>
      </w:r>
      <w:r w:rsidRPr="00480EDA">
        <w:rPr>
          <w:sz w:val="28"/>
          <w:szCs w:val="28"/>
        </w:rPr>
        <w:t>— 479</w:t>
      </w:r>
      <w:r w:rsidRPr="00480EDA">
        <w:rPr>
          <w:rFonts w:ascii="Times New Roman" w:hAnsi="Times New Roman" w:cs="Times New Roman"/>
          <w:sz w:val="28"/>
          <w:szCs w:val="28"/>
        </w:rPr>
        <w:t> </w:t>
      </w:r>
      <w:r w:rsidRPr="00480EDA">
        <w:rPr>
          <w:sz w:val="28"/>
          <w:szCs w:val="28"/>
        </w:rPr>
        <w:t>с.</w:t>
      </w:r>
    </w:p>
    <w:p w:rsidR="00325419" w:rsidRPr="00480EDA" w:rsidRDefault="00325419" w:rsidP="00325419">
      <w:pPr>
        <w:pStyle w:val="a5"/>
        <w:numPr>
          <w:ilvl w:val="0"/>
          <w:numId w:val="2"/>
        </w:numPr>
        <w:tabs>
          <w:tab w:val="left" w:pos="726"/>
        </w:tabs>
        <w:spacing w:line="360" w:lineRule="auto"/>
        <w:ind w:left="0" w:firstLine="0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</w:rPr>
        <w:t>Богомолова Ю.И. Анализ конкурентоспособности экономик стран БРИКС: общие проблемы и преимущества // Актуализация процесса взаимодействия стран БРИКС в экономике, политике, праве: сб. материалов. — М., 2012. — С.16–36.</w:t>
      </w:r>
    </w:p>
    <w:p w:rsidR="00325419" w:rsidRPr="00E27C05" w:rsidRDefault="00325419" w:rsidP="00E27C05">
      <w:pPr>
        <w:pStyle w:val="a5"/>
        <w:numPr>
          <w:ilvl w:val="0"/>
          <w:numId w:val="2"/>
        </w:numPr>
        <w:tabs>
          <w:tab w:val="left" w:pos="726"/>
        </w:tabs>
        <w:spacing w:line="360" w:lineRule="auto"/>
        <w:ind w:left="0" w:firstLine="0"/>
        <w:jc w:val="both"/>
        <w:rPr>
          <w:sz w:val="28"/>
          <w:szCs w:val="28"/>
          <w:lang w:val="ru-RU"/>
        </w:rPr>
      </w:pPr>
      <w:r w:rsidRPr="00480EDA">
        <w:rPr>
          <w:sz w:val="28"/>
          <w:szCs w:val="28"/>
          <w:lang w:val="ru-RU"/>
        </w:rPr>
        <w:t xml:space="preserve">Портал внешнеэкономической информации [Электронный ресурс] </w:t>
      </w:r>
      <w:hyperlink r:id="rId28" w:history="1">
        <w:r w:rsidRPr="00480EDA">
          <w:rPr>
            <w:rStyle w:val="a3"/>
            <w:color w:val="auto"/>
            <w:sz w:val="28"/>
            <w:szCs w:val="28"/>
            <w:lang w:val="ru-RU"/>
          </w:rPr>
          <w:t>http://www.ved.gov.ru/exportcountries/br/about_br/eco_br/</w:t>
        </w:r>
      </w:hyperlink>
    </w:p>
    <w:p w:rsidR="005C1A1A" w:rsidRPr="00480EDA" w:rsidRDefault="00CA4C77" w:rsidP="004522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sectPr w:rsidR="005C1A1A" w:rsidRPr="00480EDA" w:rsidSect="000F7EAF">
      <w:footerReference w:type="default" r:id="rId2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C77" w:rsidRDefault="00CA4C77" w:rsidP="000F7EAF">
      <w:r>
        <w:separator/>
      </w:r>
    </w:p>
  </w:endnote>
  <w:endnote w:type="continuationSeparator" w:id="0">
    <w:p w:rsidR="00CA4C77" w:rsidRDefault="00CA4C77" w:rsidP="000F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9414820"/>
      <w:docPartObj>
        <w:docPartGallery w:val="Page Numbers (Bottom of Page)"/>
        <w:docPartUnique/>
      </w:docPartObj>
    </w:sdtPr>
    <w:sdtContent>
      <w:p w:rsidR="000F7EAF" w:rsidRDefault="000F7E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74F" w:rsidRPr="004F674F">
          <w:rPr>
            <w:noProof/>
            <w:lang w:val="ru-RU"/>
          </w:rPr>
          <w:t>10</w:t>
        </w:r>
        <w:r>
          <w:fldChar w:fldCharType="end"/>
        </w:r>
      </w:p>
    </w:sdtContent>
  </w:sdt>
  <w:p w:rsidR="000F7EAF" w:rsidRDefault="000F7E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C77" w:rsidRDefault="00CA4C77" w:rsidP="000F7EAF">
      <w:r>
        <w:separator/>
      </w:r>
    </w:p>
  </w:footnote>
  <w:footnote w:type="continuationSeparator" w:id="0">
    <w:p w:rsidR="00CA4C77" w:rsidRDefault="00CA4C77" w:rsidP="000F7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83506"/>
    <w:multiLevelType w:val="hybridMultilevel"/>
    <w:tmpl w:val="F2DEDD2E"/>
    <w:lvl w:ilvl="0" w:tplc="A2E0FA0A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741506"/>
    <w:multiLevelType w:val="hybridMultilevel"/>
    <w:tmpl w:val="ADDA345A"/>
    <w:lvl w:ilvl="0" w:tplc="0A049A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215"/>
    <w:rsid w:val="000F7EAF"/>
    <w:rsid w:val="00325419"/>
    <w:rsid w:val="00452215"/>
    <w:rsid w:val="00480EDA"/>
    <w:rsid w:val="004F674F"/>
    <w:rsid w:val="005A104C"/>
    <w:rsid w:val="007F4799"/>
    <w:rsid w:val="008D3560"/>
    <w:rsid w:val="00CA16A7"/>
    <w:rsid w:val="00CA4C77"/>
    <w:rsid w:val="00E27C05"/>
    <w:rsid w:val="00FD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60176-99B1-44CE-A03A-72C04DAFC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2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val="sr-Cyrl-B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221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0F7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F7E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F7E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7EAF"/>
    <w:rPr>
      <w:rFonts w:ascii="Times New Roman CYR" w:eastAsiaTheme="minorEastAsia" w:hAnsi="Times New Roman CYR" w:cs="Times New Roman CYR"/>
      <w:sz w:val="24"/>
      <w:szCs w:val="24"/>
      <w:lang w:val="sr-Cyrl-BA" w:eastAsia="ru-RU"/>
    </w:rPr>
  </w:style>
  <w:style w:type="paragraph" w:styleId="a8">
    <w:name w:val="footer"/>
    <w:basedOn w:val="a"/>
    <w:link w:val="a9"/>
    <w:uiPriority w:val="99"/>
    <w:unhideWhenUsed/>
    <w:rsid w:val="000F7E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7EAF"/>
    <w:rPr>
      <w:rFonts w:ascii="Times New Roman CYR" w:eastAsiaTheme="minorEastAsia" w:hAnsi="Times New Roman CYR" w:cs="Times New Roman CYR"/>
      <w:sz w:val="24"/>
      <w:szCs w:val="24"/>
      <w:lang w:val="sr-Cyrl-B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0%D1%86%D0%B8%D0%BE%D0%BD%D0%B0%D0%BB%D1%8C%D0%BD%D1%8B%D0%B9_%D0%BA%D0%BE%D0%BD%D0%B3%D1%80%D0%B5%D1%81%D1%81_%D0%91%D1%80%D0%B0%D0%B7%D0%B8%D0%BB%D0%B8%D0%B8" TargetMode="External"/><Relationship Id="rId13" Type="http://schemas.openxmlformats.org/officeDocument/2006/relationships/hyperlink" Target="https://ru.wikipedia.org/wiki/%D0%96%D0%B5%D0%BB%D0%B5%D0%B7%D0%BD%D0%B0%D1%8F_%D1%80%D1%83%D0%B4%D0%B0" TargetMode="External"/><Relationship Id="rId18" Type="http://schemas.openxmlformats.org/officeDocument/2006/relationships/hyperlink" Target="https://ru.wikipedia.org/wiki/%D0%A1%D0%B0%D1%85%D0%B0%D1%80" TargetMode="External"/><Relationship Id="rId26" Type="http://schemas.openxmlformats.org/officeDocument/2006/relationships/hyperlink" Target="https://ru.wikipedia.org/wiki/%D0%9A%D0%BE%D1%80%D1%80%D1%83%D0%BF%D1%86%D0%B8%D1%8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A%D0%BE%D0%BC%D0%BF%D1%8C%D1%8E%D1%82%D0%B5%D1%80" TargetMode="External"/><Relationship Id="rId7" Type="http://schemas.openxmlformats.org/officeDocument/2006/relationships/hyperlink" Target="https://ru.wikipedia.org/wiki/%D0%9F%D1%80%D0%B5%D0%B7%D0%B8%D0%B4%D0%B5%D0%BD%D1%82_%D0%91%D1%80%D0%B0%D0%B7%D0%B8%D0%BB%D0%B8%D0%B8" TargetMode="External"/><Relationship Id="rId12" Type="http://schemas.openxmlformats.org/officeDocument/2006/relationships/hyperlink" Target="https://ru.wikipedia.org/wiki/%D0%A1%D0%BE%D1%8F" TargetMode="External"/><Relationship Id="rId17" Type="http://schemas.openxmlformats.org/officeDocument/2006/relationships/hyperlink" Target="https://ru.wikipedia.org/wiki/%D0%9E%D0%B1%D1%83%D0%B2%D1%8C" TargetMode="External"/><Relationship Id="rId25" Type="http://schemas.openxmlformats.org/officeDocument/2006/relationships/hyperlink" Target="https://ru.wikipedia.org/w/index.php?title=%D0%92%D0%B5%D0%B4%D0%B5%D0%BD%D0%B8%D0%B5_%D0%B1%D0%B8%D0%B7%D0%BD%D0%B5%D1%81%D0%B0_%D0%B2_%D0%91%D1%80%D0%B0%D0%B7%D0%B8%D0%BB%D0%B8%D0%B8&amp;action=edit&amp;redlink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2%D0%BA%D0%B0%D0%BD%D1%8C" TargetMode="External"/><Relationship Id="rId20" Type="http://schemas.openxmlformats.org/officeDocument/2006/relationships/hyperlink" Target="https://ru.wikipedia.org/wiki/%D0%9D%D0%B5%D1%84%D1%82%D0%B5%D0%BF%D1%80%D0%BE%D0%B4%D1%83%D0%BA%D1%82%D1%8B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E%D1%84%D0%B5" TargetMode="External"/><Relationship Id="rId24" Type="http://schemas.openxmlformats.org/officeDocument/2006/relationships/hyperlink" Target="https://ru.wikipedia.org/wiki/%D0%93%D0%BE%D1%80%D0%BE%D0%B4%D0%B0_%D0%91%D1%80%D0%B0%D0%B7%D0%B8%D0%BB%D0%B8%D0%B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1%D1%82%D0%B0%D0%BB%D1%8C" TargetMode="External"/><Relationship Id="rId23" Type="http://schemas.openxmlformats.org/officeDocument/2006/relationships/hyperlink" Target="https://ru.wikipedia.org/wiki/1990-%D0%B5" TargetMode="External"/><Relationship Id="rId28" Type="http://schemas.openxmlformats.org/officeDocument/2006/relationships/hyperlink" Target="http://www.ved.gov.ru/exportcountries/br/about_br/eco_br/" TargetMode="External"/><Relationship Id="rId10" Type="http://schemas.openxmlformats.org/officeDocument/2006/relationships/hyperlink" Target="https://ru.wikipedia.org/wiki/%D0%9B%D0%B0%D1%82%D0%B8%D0%BD%D1%81%D0%BA%D0%B0%D1%8F_%D0%90%D0%BC%D0%B5%D1%80%D0%B8%D0%BA%D0%B0" TargetMode="External"/><Relationship Id="rId19" Type="http://schemas.openxmlformats.org/officeDocument/2006/relationships/hyperlink" Target="https://ru.wikipedia.org/wiki/%D0%90%D0%B2%D1%82%D0%BE%D0%BC%D0%BE%D0%B1%D0%B8%D0%BB%D0%B8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92%D0%9F" TargetMode="External"/><Relationship Id="rId14" Type="http://schemas.openxmlformats.org/officeDocument/2006/relationships/hyperlink" Target="https://ru.wikipedia.org/wiki/%D0%90%D0%BF%D0%B5%D0%BB%D1%8C%D1%81%D0%B8%D0%BD%D0%BE%D0%B2%D1%8B%D0%B9_%D1%81%D0%BE%D0%BA" TargetMode="External"/><Relationship Id="rId22" Type="http://schemas.openxmlformats.org/officeDocument/2006/relationships/hyperlink" Target="https://ru.wikipedia.org/wiki/%D0%A1%D0%B0%D0%BC%D0%BE%D0%BB%D1%91%D1%82" TargetMode="External"/><Relationship Id="rId27" Type="http://schemas.openxmlformats.org/officeDocument/2006/relationships/hyperlink" Target="https://ru.wikipedia.org/wiki/%D0%91%D0%B5%D0%B4%D0%BD%D0%BE%D1%81%D1%82%D1%8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2344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dcterms:created xsi:type="dcterms:W3CDTF">2015-11-18T16:07:00Z</dcterms:created>
  <dcterms:modified xsi:type="dcterms:W3CDTF">2015-11-18T16:45:00Z</dcterms:modified>
</cp:coreProperties>
</file>