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107" w:rsidRDefault="00E87107" w:rsidP="00E871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107">
        <w:rPr>
          <w:rFonts w:ascii="Times New Roman" w:hAnsi="Times New Roman" w:cs="Times New Roman"/>
          <w:sz w:val="28"/>
          <w:szCs w:val="28"/>
        </w:rPr>
        <w:t>Содержание</w:t>
      </w:r>
    </w:p>
    <w:p w:rsidR="00E87107" w:rsidRPr="00E87107" w:rsidRDefault="00E87107" w:rsidP="00E871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Ведение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</w:t>
      </w:r>
    </w:p>
    <w:p w:rsidR="00E87107" w:rsidRPr="00E87107" w:rsidRDefault="00E87107" w:rsidP="00E87107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107">
        <w:rPr>
          <w:rFonts w:ascii="Times New Roman" w:hAnsi="Times New Roman" w:cs="Times New Roman"/>
          <w:sz w:val="28"/>
          <w:szCs w:val="28"/>
        </w:rPr>
        <w:t xml:space="preserve">Понятие </w:t>
      </w:r>
      <w:r w:rsidR="00216147">
        <w:rPr>
          <w:rFonts w:ascii="Times New Roman" w:hAnsi="Times New Roman" w:cs="Times New Roman"/>
          <w:sz w:val="28"/>
          <w:szCs w:val="28"/>
        </w:rPr>
        <w:t>внеоборотных активов, структура и состав</w:t>
      </w:r>
      <w:r w:rsidR="0021614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</w:t>
      </w:r>
    </w:p>
    <w:p w:rsidR="00E87107" w:rsidRPr="00E87107" w:rsidRDefault="00E87107" w:rsidP="00E87107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107">
        <w:rPr>
          <w:rFonts w:ascii="Times New Roman" w:hAnsi="Times New Roman" w:cs="Times New Roman"/>
          <w:sz w:val="28"/>
          <w:szCs w:val="28"/>
        </w:rPr>
        <w:t>Методы финансового прогнозирования и планирования вн</w:t>
      </w:r>
      <w:r>
        <w:rPr>
          <w:rFonts w:ascii="Times New Roman" w:hAnsi="Times New Roman" w:cs="Times New Roman"/>
          <w:sz w:val="28"/>
          <w:szCs w:val="28"/>
        </w:rPr>
        <w:t>еоборотных операционных активов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B139F">
        <w:rPr>
          <w:rFonts w:ascii="Times New Roman" w:hAnsi="Times New Roman" w:cs="Times New Roman"/>
          <w:sz w:val="28"/>
          <w:szCs w:val="28"/>
        </w:rPr>
        <w:t>7</w:t>
      </w:r>
    </w:p>
    <w:p w:rsidR="00E87107" w:rsidRDefault="00E87107" w:rsidP="00E87107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107">
        <w:rPr>
          <w:rFonts w:ascii="Times New Roman" w:hAnsi="Times New Roman" w:cs="Times New Roman"/>
          <w:sz w:val="28"/>
          <w:szCs w:val="28"/>
        </w:rPr>
        <w:t>Задача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03D55">
        <w:rPr>
          <w:rFonts w:ascii="Times New Roman" w:hAnsi="Times New Roman" w:cs="Times New Roman"/>
          <w:sz w:val="28"/>
          <w:szCs w:val="28"/>
        </w:rPr>
        <w:t>1</w:t>
      </w:r>
      <w:r w:rsidR="009B139F">
        <w:rPr>
          <w:rFonts w:ascii="Times New Roman" w:hAnsi="Times New Roman" w:cs="Times New Roman"/>
          <w:sz w:val="28"/>
          <w:szCs w:val="28"/>
        </w:rPr>
        <w:t>1</w:t>
      </w:r>
    </w:p>
    <w:p w:rsidR="00E87107" w:rsidRDefault="00E87107" w:rsidP="00E87107">
      <w:pPr>
        <w:pStyle w:val="a4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B139F">
        <w:rPr>
          <w:rFonts w:ascii="Times New Roman" w:hAnsi="Times New Roman" w:cs="Times New Roman"/>
          <w:sz w:val="28"/>
          <w:szCs w:val="28"/>
        </w:rPr>
        <w:t>14</w:t>
      </w:r>
    </w:p>
    <w:p w:rsidR="00E87107" w:rsidRPr="00E87107" w:rsidRDefault="00E87107" w:rsidP="00E87107">
      <w:pPr>
        <w:pStyle w:val="a4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использованных источников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B139F">
        <w:rPr>
          <w:rFonts w:ascii="Times New Roman" w:hAnsi="Times New Roman" w:cs="Times New Roman"/>
          <w:sz w:val="28"/>
          <w:szCs w:val="28"/>
        </w:rPr>
        <w:t>15</w:t>
      </w:r>
    </w:p>
    <w:p w:rsidR="00203698" w:rsidRDefault="00203698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216147" w:rsidRDefault="0021614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216147" w:rsidRDefault="0021614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Pr="00E87107" w:rsidRDefault="00E87107" w:rsidP="00E871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 w:rsidRPr="00E87107">
        <w:rPr>
          <w:rFonts w:ascii="TimesNewRoman" w:hAnsi="TimesNewRoman" w:cs="TimesNewRoman"/>
          <w:sz w:val="28"/>
          <w:szCs w:val="28"/>
        </w:rPr>
        <w:lastRenderedPageBreak/>
        <w:t>Введение</w:t>
      </w:r>
    </w:p>
    <w:p w:rsidR="00E87107" w:rsidRDefault="00E87107" w:rsidP="00E871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 w:rsidRPr="00E87107">
        <w:rPr>
          <w:rFonts w:ascii="TimesNewRoman" w:hAnsi="TimesNewRoman" w:cs="TimesNewRoman"/>
          <w:sz w:val="28"/>
          <w:szCs w:val="28"/>
        </w:rPr>
        <w:t>Корпоративные финансы есть финансы коммерческих организаций. Они неразрывно связаны с процессами управления капиталом коммерческой организации и потому часто изучаются под углом зрения финансового управления, или финансового менеджмента.</w:t>
      </w:r>
    </w:p>
    <w:p w:rsidR="00E87107" w:rsidRDefault="00E87107" w:rsidP="00E871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 w:rsidRPr="00E87107">
        <w:rPr>
          <w:rFonts w:ascii="TimesNewRoman" w:hAnsi="TimesNewRoman" w:cs="TimesNewRoman"/>
          <w:sz w:val="28"/>
          <w:szCs w:val="28"/>
        </w:rPr>
        <w:t>Единственной целью корпоративных финансов является получение прибыли и увеличение капитала компании. По этой причине корпоративные финансы являются исходным (конечным) источником всех видов финансовых ресурсов у всех остальных участников рынка.</w:t>
      </w:r>
    </w:p>
    <w:p w:rsidR="00E87107" w:rsidRDefault="00E87107" w:rsidP="00E871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 w:rsidRPr="00E87107">
        <w:rPr>
          <w:rFonts w:ascii="TimesNewRoman" w:hAnsi="TimesNewRoman" w:cs="TimesNewRoman"/>
          <w:sz w:val="28"/>
          <w:szCs w:val="28"/>
        </w:rPr>
        <w:t>Коммерческая организация есть организационная форма функционирования обособленного капитала на рынке. Источники капитала могут быть внешними и внутренними, а также собственными и заемными. Капитал коммерческой организации используется для целей его расширенного воспроизводства и отражается в специальном балансе, который называется бухгалтерским балансом коммерческой организации. Пассивы этого баланса показывают источники капитала коммерческой организации, а активы представляют собой то, во что вложен капитал.</w:t>
      </w:r>
    </w:p>
    <w:p w:rsidR="00E87107" w:rsidRDefault="00E87107" w:rsidP="00E871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 w:rsidRPr="00E87107">
        <w:rPr>
          <w:rFonts w:ascii="TimesNewRoman" w:hAnsi="TimesNewRoman" w:cs="TimesNewRoman"/>
          <w:sz w:val="28"/>
          <w:szCs w:val="28"/>
        </w:rPr>
        <w:t>Увеличение капитала происходит за счет присоединения к нему получаемой прибыли. Порядок определения прибыли коммерческой организации устанавливается законом, но вытекает из экономического содержания процесса ее образования как разницы между валовым доходом и произведенными затратами капитала. Исходя из порядка определения прибыли, источники ее увеличения коренятся как в росте совокупной выручки, так и в снижении затрат на производство.</w:t>
      </w:r>
    </w:p>
    <w:p w:rsidR="00E87107" w:rsidRDefault="00E87107" w:rsidP="00E871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 w:rsidRPr="00E87107">
        <w:rPr>
          <w:rFonts w:ascii="TimesNewRoman" w:hAnsi="TimesNewRoman" w:cs="TimesNewRoman"/>
          <w:sz w:val="28"/>
          <w:szCs w:val="28"/>
        </w:rPr>
        <w:t>Прибыль коммерческой организации разделяется на валовую и чистую прибыль, которая остается после выплаты налога на прибыль государству. Чистая прибыль распределяется на часть, которая будет реинвестирована, и на часть, которая отдается владельцам компании (акционерам, учредителям). Пропорция распределения чистой прибыли зависит от политики, проводимой руководством компании.</w:t>
      </w:r>
    </w:p>
    <w:p w:rsidR="00E87107" w:rsidRDefault="00E87107" w:rsidP="00E871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 w:rsidRPr="00E87107">
        <w:rPr>
          <w:rFonts w:ascii="TimesNewRoman" w:hAnsi="TimesNewRoman" w:cs="TimesNewRoman"/>
          <w:sz w:val="28"/>
          <w:szCs w:val="28"/>
        </w:rPr>
        <w:lastRenderedPageBreak/>
        <w:t>Финансовые ресурсы коммерческой организации и их использование отражаются в финансовом балансе, составление которого есть воля самой компании, в отличие от бухгалтерского баланса, составление которого является обязательным для любой организации.</w:t>
      </w:r>
    </w:p>
    <w:p w:rsidR="00E87107" w:rsidRDefault="00E87107" w:rsidP="00E871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 w:rsidRPr="00E87107">
        <w:rPr>
          <w:rFonts w:ascii="TimesNewRoman" w:hAnsi="TimesNewRoman" w:cs="TimesNewRoman"/>
          <w:sz w:val="28"/>
          <w:szCs w:val="28"/>
        </w:rPr>
        <w:t>Коммерческая организация обязательно управляет собственными финансами, что находит выражение в том, что она осуществляет тот или иной финансовый анализ, финансовое планирование и проводит выбранную ею финансовую политику.</w:t>
      </w:r>
    </w:p>
    <w:p w:rsidR="00E87107" w:rsidRDefault="00E87107" w:rsidP="00E871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 w:rsidRPr="00E87107">
        <w:rPr>
          <w:rFonts w:ascii="TimesNewRoman" w:hAnsi="TimesNewRoman" w:cs="TimesNewRoman"/>
          <w:sz w:val="28"/>
          <w:szCs w:val="28"/>
        </w:rPr>
        <w:t>Главное направление использования финансовых ресурсов компании есть инвестирование, т. е. использование их в качестве капитала, или источника будущего чистого дохода.</w:t>
      </w:r>
    </w:p>
    <w:p w:rsidR="00E87107" w:rsidRDefault="00E87107" w:rsidP="00E871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 w:rsidRPr="00E87107">
        <w:rPr>
          <w:rFonts w:ascii="TimesNewRoman" w:hAnsi="TimesNewRoman" w:cs="TimesNewRoman"/>
          <w:sz w:val="28"/>
          <w:szCs w:val="28"/>
        </w:rPr>
        <w:t>Капитальные вложения есть составная часть инвестиций. Они представляют собой вложения финансовых ресурсов в строительство зданий и сооружений, покупку оборудования и затраты, связанные с проектированием строящихся объектов.</w:t>
      </w:r>
    </w:p>
    <w:p w:rsidR="00E87107" w:rsidRDefault="00E87107" w:rsidP="00E871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 w:rsidRPr="00E87107">
        <w:rPr>
          <w:rFonts w:ascii="TimesNewRoman" w:hAnsi="TimesNewRoman" w:cs="TimesNewRoman"/>
          <w:sz w:val="28"/>
          <w:szCs w:val="28"/>
        </w:rPr>
        <w:t>Финансовыми источниками инвестиций могут быть любые финансовые ресурсы коммерческой организации (собственные, заемные и др.).</w:t>
      </w:r>
    </w:p>
    <w:p w:rsidR="00E87107" w:rsidRDefault="00E87107" w:rsidP="00E871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 w:rsidRPr="00E87107">
        <w:rPr>
          <w:rFonts w:ascii="TimesNewRoman" w:hAnsi="TimesNewRoman" w:cs="TimesNewRoman"/>
          <w:sz w:val="28"/>
          <w:szCs w:val="28"/>
        </w:rPr>
        <w:t>Инвестиции подразделяются на прямые и портфельные; на реальные, к которым относятся капитальные вложения, и финансовые.</w:t>
      </w:r>
    </w:p>
    <w:p w:rsidR="00E87107" w:rsidRPr="00E87107" w:rsidRDefault="00E87107" w:rsidP="00E871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 w:rsidRPr="00E87107">
        <w:rPr>
          <w:rFonts w:ascii="TimesNewRoman" w:hAnsi="TimesNewRoman" w:cs="TimesNewRoman"/>
          <w:sz w:val="28"/>
          <w:szCs w:val="28"/>
        </w:rPr>
        <w:t>Инвестиции приносят доход участнику рынка, но они сопровождаются инвестиционным риском, т. е. возможностью потери части вложенного капитала. Коммерческая организация стремится минимизировать этот риск.</w:t>
      </w:r>
    </w:p>
    <w:p w:rsidR="00E87107" w:rsidRPr="00E87107" w:rsidRDefault="00E87107" w:rsidP="00E871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E87107" w:rsidRDefault="00E87107" w:rsidP="0020369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216147" w:rsidRDefault="00216147" w:rsidP="0021614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7107">
        <w:rPr>
          <w:rFonts w:ascii="Times New Roman" w:hAnsi="Times New Roman" w:cs="Times New Roman"/>
          <w:sz w:val="28"/>
          <w:szCs w:val="28"/>
        </w:rPr>
        <w:lastRenderedPageBreak/>
        <w:t xml:space="preserve">Понятие </w:t>
      </w:r>
      <w:r>
        <w:rPr>
          <w:rFonts w:ascii="Times New Roman" w:hAnsi="Times New Roman" w:cs="Times New Roman"/>
          <w:sz w:val="28"/>
          <w:szCs w:val="28"/>
        </w:rPr>
        <w:t>внеоборотных активов, структура и состав.</w:t>
      </w:r>
    </w:p>
    <w:p w:rsidR="008A1042" w:rsidRDefault="008A1042" w:rsidP="008A1042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Внеоборотные активы представляют собой имущественные ценности предприятия, которые многократно учувствуют в процессе хозяйственной деятельности в качестве средств труда и переносят на выпускаемую продукцию использованную стоимость частями. </w:t>
      </w:r>
    </w:p>
    <w:p w:rsidR="008A1042" w:rsidRDefault="008A1042" w:rsidP="008A1042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Внеоборотные активы – это та часть имущества предприятия, которая функционирует длительное время в неизменной натуральной форме. </w:t>
      </w:r>
    </w:p>
    <w:p w:rsidR="008A1042" w:rsidRDefault="008A1042" w:rsidP="008A1042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свой состав внеоборотные активы включают несколько видов имущества:</w:t>
      </w:r>
    </w:p>
    <w:p w:rsidR="0076266C" w:rsidRDefault="0076266C" w:rsidP="008A1042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средства;</w:t>
      </w:r>
    </w:p>
    <w:p w:rsidR="0076266C" w:rsidRDefault="0076266C" w:rsidP="008A1042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нематериальные активы;</w:t>
      </w:r>
    </w:p>
    <w:p w:rsidR="0076266C" w:rsidRDefault="0076266C" w:rsidP="008A1042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вложения во внеоборотные активы;</w:t>
      </w:r>
    </w:p>
    <w:p w:rsidR="0076266C" w:rsidRDefault="0076266C" w:rsidP="008A1042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долгосрочные финансовые вложения.</w:t>
      </w:r>
    </w:p>
    <w:p w:rsidR="0076266C" w:rsidRDefault="0076266C" w:rsidP="0076266C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средства – это часть имущества, используемая при производстве продукции, выполнении работ, оказании услуг, использующиеся в деятельности предприятия больше года и переносят свою стоимость на себестоимость готовой продукции по частям в виде амортизационных отчислений. Своего внешнего вида и материальной формы не изменяют, изнашиваются постепенно.</w:t>
      </w:r>
      <w:r w:rsidR="00225FBD">
        <w:rPr>
          <w:rStyle w:val="af"/>
          <w:rFonts w:ascii="Times New Roman" w:hAnsi="Times New Roman" w:cs="Times New Roman"/>
          <w:sz w:val="28"/>
          <w:szCs w:val="28"/>
        </w:rPr>
        <w:footnoteReference w:id="1"/>
      </w:r>
    </w:p>
    <w:p w:rsidR="0076266C" w:rsidRDefault="0076266C" w:rsidP="0076266C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 основных средств входят:</w:t>
      </w:r>
    </w:p>
    <w:p w:rsidR="0076266C" w:rsidRDefault="0076266C" w:rsidP="0076266C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здания, сооружения;</w:t>
      </w:r>
    </w:p>
    <w:p w:rsidR="0076266C" w:rsidRDefault="0076266C" w:rsidP="0076266C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машины и оборудование;</w:t>
      </w:r>
    </w:p>
    <w:p w:rsidR="0076266C" w:rsidRDefault="0076266C" w:rsidP="0076266C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рабочий и продуктивный скот;</w:t>
      </w:r>
    </w:p>
    <w:p w:rsidR="0076266C" w:rsidRDefault="0076266C" w:rsidP="0076266C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производственный и хозяйственный инвентарь;</w:t>
      </w:r>
    </w:p>
    <w:p w:rsidR="0076266C" w:rsidRDefault="0076266C" w:rsidP="0076266C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многолетние насаждения.</w:t>
      </w:r>
    </w:p>
    <w:p w:rsidR="0076266C" w:rsidRDefault="0076266C" w:rsidP="0076266C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Нематериальные активы – долгосрочные вложения, которые не обладают материальной структурой, но используются в хозяйственной деятельности предприятия, и приносят доход. </w:t>
      </w:r>
    </w:p>
    <w:p w:rsidR="0076266C" w:rsidRDefault="0076266C" w:rsidP="0076266C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Это могут быть объекты интеллектуальной собственности, ноу – хау или деловая репутация компании.</w:t>
      </w:r>
    </w:p>
    <w:p w:rsidR="0076266C" w:rsidRDefault="0076266C" w:rsidP="0076266C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объектам интеллектуальной собственности относятся: изобретения, полезные модели, компьютерные программы и т.д.</w:t>
      </w:r>
    </w:p>
    <w:p w:rsidR="0076266C" w:rsidRDefault="00225FBD" w:rsidP="0076266C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Ноу – хау подразумевает такую информацию технического организационного или коммерческого содержания, которая обладает фактической или потенциальной коммерческой ценностью в силу ее неизвестности другим лицам. </w:t>
      </w:r>
    </w:p>
    <w:p w:rsidR="00225FBD" w:rsidRDefault="00225FBD" w:rsidP="0076266C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такой информации нет свободного доступа и принимаются меры к охране ее конфиденциальности. </w:t>
      </w:r>
    </w:p>
    <w:p w:rsidR="00225FBD" w:rsidRDefault="00225FBD" w:rsidP="0076266C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Деловая репутация определяется уровнем доверия контрагентов и имеет большое значение при совершении сделки.</w:t>
      </w:r>
    </w:p>
    <w:p w:rsidR="00225FBD" w:rsidRDefault="00225FBD" w:rsidP="0076266C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Вложения во внеоборотные активы – это затраты на создание, приобретение и увеличение размеров внеоборотных активов, не предназначенных для продажи. </w:t>
      </w:r>
    </w:p>
    <w:p w:rsidR="00225FBD" w:rsidRDefault="00225FBD" w:rsidP="0076266C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ним относятся: затраты на строительно – монтажные работы, приобретение оборудования, инструмента, объектив недвижимого имущества и т.д.</w:t>
      </w:r>
    </w:p>
    <w:p w:rsidR="00225FBD" w:rsidRDefault="00225FBD" w:rsidP="0076266C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Долгосрочные финансовые активы – отвлечение средств на срок более одного года, целью которого, как правило, является получение прибыли в долгосрочном масштабе.</w:t>
      </w:r>
    </w:p>
    <w:p w:rsidR="00225FBD" w:rsidRDefault="00225FBD" w:rsidP="0076266C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Долгосрочные финансовые вложения могут быть представлены:</w:t>
      </w:r>
    </w:p>
    <w:p w:rsidR="00225FBD" w:rsidRDefault="00225FBD" w:rsidP="0076266C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инвестиции в ценные бумаги – покупка долгосрочных облигаций, сертификатов, векселей, в результате чего, предприятие в виде процентов будет получать доход.</w:t>
      </w:r>
    </w:p>
    <w:p w:rsidR="00225FBD" w:rsidRDefault="00225FBD" w:rsidP="0076266C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вложения в уставные капиталы других предприятий – покупка акций  (ОАО, ЗАО).</w:t>
      </w:r>
    </w:p>
    <w:p w:rsidR="00225FBD" w:rsidRPr="0076266C" w:rsidRDefault="00225FBD" w:rsidP="0076266C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предоставление долгосрочных займов другим организациям.</w:t>
      </w:r>
    </w:p>
    <w:p w:rsidR="0076266C" w:rsidRDefault="0076266C" w:rsidP="008A1042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1042" w:rsidRPr="00225FBD" w:rsidRDefault="008A1042" w:rsidP="00225F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6147" w:rsidRPr="00225FBD" w:rsidRDefault="00225FBD" w:rsidP="00225FBD">
      <w:pPr>
        <w:pStyle w:val="a4"/>
        <w:numPr>
          <w:ilvl w:val="0"/>
          <w:numId w:val="5"/>
        </w:numPr>
        <w:spacing w:after="0" w:line="360" w:lineRule="auto"/>
        <w:jc w:val="center"/>
        <w:rPr>
          <w:rFonts w:ascii="TimesNewRoman" w:hAnsi="TimesNewRoman" w:cs="TimesNewRoman"/>
        </w:rPr>
      </w:pPr>
      <w:r w:rsidRPr="00203D55">
        <w:rPr>
          <w:rFonts w:ascii="Times New Roman" w:hAnsi="Times New Roman" w:cs="Times New Roman"/>
          <w:sz w:val="28"/>
          <w:szCs w:val="28"/>
        </w:rPr>
        <w:lastRenderedPageBreak/>
        <w:t>Методы финансового прогнозирования и планирования внеоборотных операционных активов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7107" w:rsidRPr="00E87107" w:rsidRDefault="00E87107" w:rsidP="00225FBD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107">
        <w:rPr>
          <w:rFonts w:ascii="Times New Roman" w:hAnsi="Times New Roman" w:cs="Times New Roman"/>
          <w:sz w:val="28"/>
          <w:szCs w:val="28"/>
        </w:rPr>
        <w:t xml:space="preserve">Под </w:t>
      </w:r>
      <w:r w:rsidRPr="00E87107">
        <w:rPr>
          <w:rFonts w:ascii="Times New Roman" w:hAnsi="Times New Roman" w:cs="Times New Roman"/>
          <w:iCs/>
          <w:sz w:val="28"/>
          <w:szCs w:val="28"/>
        </w:rPr>
        <w:t xml:space="preserve">финансовым планированием </w:t>
      </w:r>
      <w:r w:rsidRPr="00E87107">
        <w:rPr>
          <w:rFonts w:ascii="Times New Roman" w:hAnsi="Times New Roman" w:cs="Times New Roman"/>
          <w:sz w:val="28"/>
          <w:szCs w:val="28"/>
        </w:rPr>
        <w:t>понимается процесс создания множества планов по привлечению и</w:t>
      </w:r>
      <w:r w:rsidR="009B139F">
        <w:rPr>
          <w:rFonts w:ascii="Times New Roman" w:hAnsi="Times New Roman" w:cs="Times New Roman"/>
          <w:sz w:val="28"/>
          <w:szCs w:val="28"/>
        </w:rPr>
        <w:t xml:space="preserve"> использованию денежных средств.</w:t>
      </w:r>
      <w:r w:rsidRPr="00E871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39F" w:rsidRDefault="00203698" w:rsidP="00225F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107">
        <w:rPr>
          <w:rFonts w:ascii="Times New Roman" w:hAnsi="Times New Roman" w:cs="Times New Roman"/>
          <w:sz w:val="28"/>
          <w:szCs w:val="28"/>
        </w:rPr>
        <w:t>Отличие финансового прогнозирования от финансового</w:t>
      </w:r>
      <w:r w:rsidR="00E87107" w:rsidRPr="00E87107">
        <w:rPr>
          <w:rFonts w:ascii="Times New Roman" w:hAnsi="Times New Roman" w:cs="Times New Roman"/>
          <w:sz w:val="28"/>
          <w:szCs w:val="28"/>
        </w:rPr>
        <w:t xml:space="preserve"> </w:t>
      </w:r>
      <w:r w:rsidRPr="00E87107">
        <w:rPr>
          <w:rFonts w:ascii="Times New Roman" w:hAnsi="Times New Roman" w:cs="Times New Roman"/>
          <w:sz w:val="28"/>
          <w:szCs w:val="28"/>
        </w:rPr>
        <w:t>планирования заключается в том, что при прогнозировании оцениваются возможные финансовые последствия принимаемых решений, а при планировании фиксируются финансовые показатели, которые корпорация стремится</w:t>
      </w:r>
      <w:r w:rsidR="00E87107" w:rsidRPr="00E87107">
        <w:rPr>
          <w:rFonts w:ascii="Times New Roman" w:hAnsi="Times New Roman" w:cs="Times New Roman"/>
          <w:sz w:val="28"/>
          <w:szCs w:val="28"/>
        </w:rPr>
        <w:t xml:space="preserve"> </w:t>
      </w:r>
      <w:r w:rsidRPr="00E87107">
        <w:rPr>
          <w:rFonts w:ascii="Times New Roman" w:hAnsi="Times New Roman" w:cs="Times New Roman"/>
          <w:sz w:val="28"/>
          <w:szCs w:val="28"/>
        </w:rPr>
        <w:t xml:space="preserve">получить в будущем. </w:t>
      </w:r>
    </w:p>
    <w:p w:rsidR="00203D55" w:rsidRDefault="00203698" w:rsidP="00225F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</w:rPr>
      </w:pPr>
      <w:r w:rsidRPr="00E87107">
        <w:rPr>
          <w:rFonts w:ascii="Times New Roman" w:hAnsi="Times New Roman" w:cs="Times New Roman"/>
          <w:sz w:val="28"/>
          <w:szCs w:val="28"/>
        </w:rPr>
        <w:t>Под финансовым прогнозированием понимается процесс</w:t>
      </w:r>
      <w:r w:rsidR="00E87107" w:rsidRPr="00E87107">
        <w:rPr>
          <w:rFonts w:ascii="Times New Roman" w:hAnsi="Times New Roman" w:cs="Times New Roman"/>
          <w:sz w:val="28"/>
          <w:szCs w:val="28"/>
        </w:rPr>
        <w:t xml:space="preserve"> </w:t>
      </w:r>
      <w:r w:rsidRPr="00E87107">
        <w:rPr>
          <w:rFonts w:ascii="Times New Roman" w:hAnsi="Times New Roman" w:cs="Times New Roman"/>
          <w:sz w:val="28"/>
          <w:szCs w:val="28"/>
        </w:rPr>
        <w:t>оценки некоторых будущих финансовых событий или условий</w:t>
      </w:r>
      <w:r w:rsidR="00E87107" w:rsidRPr="00E87107">
        <w:rPr>
          <w:rFonts w:ascii="Times New Roman" w:hAnsi="Times New Roman" w:cs="Times New Roman"/>
          <w:sz w:val="28"/>
          <w:szCs w:val="28"/>
        </w:rPr>
        <w:t xml:space="preserve"> </w:t>
      </w:r>
      <w:r w:rsidRPr="00E87107">
        <w:rPr>
          <w:rFonts w:ascii="Times New Roman" w:hAnsi="Times New Roman" w:cs="Times New Roman"/>
          <w:sz w:val="28"/>
          <w:szCs w:val="28"/>
        </w:rPr>
        <w:t>функционировани</w:t>
      </w:r>
      <w:r w:rsidR="00E87107" w:rsidRPr="00E87107">
        <w:rPr>
          <w:rFonts w:ascii="Times New Roman" w:hAnsi="Times New Roman" w:cs="Times New Roman"/>
          <w:sz w:val="28"/>
          <w:szCs w:val="28"/>
        </w:rPr>
        <w:t xml:space="preserve">я. </w:t>
      </w:r>
    </w:p>
    <w:p w:rsidR="009B139F" w:rsidRDefault="00D418DC" w:rsidP="00203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8DC">
        <w:rPr>
          <w:rFonts w:ascii="Times New Roman" w:hAnsi="Times New Roman" w:cs="Times New Roman"/>
          <w:sz w:val="28"/>
          <w:szCs w:val="28"/>
        </w:rPr>
        <w:t>Операционные внеоборотные активы (ОВА) - группа долгосрочных активов предприятия</w:t>
      </w:r>
      <w:r w:rsidR="009B139F">
        <w:rPr>
          <w:rFonts w:ascii="Times New Roman" w:hAnsi="Times New Roman" w:cs="Times New Roman"/>
          <w:sz w:val="28"/>
          <w:szCs w:val="28"/>
        </w:rPr>
        <w:t>,</w:t>
      </w:r>
      <w:r w:rsidRPr="00D418DC">
        <w:rPr>
          <w:rFonts w:ascii="Times New Roman" w:hAnsi="Times New Roman" w:cs="Times New Roman"/>
          <w:sz w:val="28"/>
          <w:szCs w:val="28"/>
        </w:rPr>
        <w:t xml:space="preserve"> используемых в процессе осуществления его производственно-коммерческой деятельности. </w:t>
      </w:r>
      <w:r w:rsidR="009B139F">
        <w:rPr>
          <w:rStyle w:val="af"/>
          <w:rFonts w:ascii="Times New Roman" w:hAnsi="Times New Roman" w:cs="Times New Roman"/>
          <w:sz w:val="28"/>
          <w:szCs w:val="28"/>
        </w:rPr>
        <w:footnoteReference w:id="2"/>
      </w:r>
    </w:p>
    <w:p w:rsidR="00D418DC" w:rsidRDefault="00D418DC" w:rsidP="00203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8DC">
        <w:rPr>
          <w:rFonts w:ascii="Times New Roman" w:hAnsi="Times New Roman" w:cs="Times New Roman"/>
          <w:sz w:val="28"/>
          <w:szCs w:val="28"/>
        </w:rPr>
        <w:t>Эта группа активов играет ведущую роль в общем составе внеоборотных активов предприятия.</w:t>
      </w:r>
    </w:p>
    <w:p w:rsidR="009B139F" w:rsidRDefault="00203698" w:rsidP="00203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D55">
        <w:rPr>
          <w:rFonts w:ascii="Times New Roman" w:hAnsi="Times New Roman" w:cs="Times New Roman"/>
          <w:sz w:val="28"/>
          <w:szCs w:val="28"/>
        </w:rPr>
        <w:t>Финансирование обновления операционных внеоборотных активов сводится к двум вариантам.</w:t>
      </w:r>
    </w:p>
    <w:p w:rsidR="009B139F" w:rsidRDefault="00203698" w:rsidP="00203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D55">
        <w:rPr>
          <w:rFonts w:ascii="Times New Roman" w:hAnsi="Times New Roman" w:cs="Times New Roman"/>
          <w:sz w:val="28"/>
          <w:szCs w:val="28"/>
        </w:rPr>
        <w:t xml:space="preserve">Первый из них основывается на том, что весь объем обновления этих активов финансируется за счет собственного капитала. </w:t>
      </w:r>
    </w:p>
    <w:p w:rsidR="00203698" w:rsidRPr="00203D55" w:rsidRDefault="00203698" w:rsidP="00203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D55">
        <w:rPr>
          <w:rFonts w:ascii="Times New Roman" w:hAnsi="Times New Roman" w:cs="Times New Roman"/>
          <w:sz w:val="28"/>
          <w:szCs w:val="28"/>
        </w:rPr>
        <w:t>Второй из них основан на смешанном финансировании обновления операционных внеоборотных активов за счет собственного и долгосрочного заемного капитала.</w:t>
      </w:r>
      <w:r w:rsidR="00D418DC">
        <w:rPr>
          <w:rStyle w:val="af"/>
          <w:rFonts w:ascii="Times New Roman" w:hAnsi="Times New Roman" w:cs="Times New Roman"/>
          <w:sz w:val="28"/>
          <w:szCs w:val="28"/>
        </w:rPr>
        <w:footnoteReference w:id="3"/>
      </w:r>
    </w:p>
    <w:p w:rsidR="009B139F" w:rsidRDefault="00203698" w:rsidP="00203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D55">
        <w:rPr>
          <w:rFonts w:ascii="Times New Roman" w:hAnsi="Times New Roman" w:cs="Times New Roman"/>
          <w:sz w:val="28"/>
          <w:szCs w:val="28"/>
        </w:rPr>
        <w:t xml:space="preserve">В процессе финансирования обновления отдельных видов операционных внеоборотных активов одной из наиболее сложных задач финансового менеджмента является выбор альтернативного варианта — приобретение этих активов в собственность или их аренда. </w:t>
      </w:r>
    </w:p>
    <w:p w:rsidR="00203698" w:rsidRPr="00203D55" w:rsidRDefault="00203698" w:rsidP="00203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D55">
        <w:rPr>
          <w:rFonts w:ascii="Times New Roman" w:hAnsi="Times New Roman" w:cs="Times New Roman"/>
          <w:sz w:val="28"/>
          <w:szCs w:val="28"/>
        </w:rPr>
        <w:lastRenderedPageBreak/>
        <w:t xml:space="preserve">В современных условиях </w:t>
      </w:r>
      <w:r w:rsidR="009B139F">
        <w:rPr>
          <w:rFonts w:ascii="Times New Roman" w:hAnsi="Times New Roman" w:cs="Times New Roman"/>
          <w:sz w:val="28"/>
          <w:szCs w:val="28"/>
        </w:rPr>
        <w:t xml:space="preserve">лизинговые </w:t>
      </w:r>
      <w:r w:rsidRPr="00203D55">
        <w:rPr>
          <w:rFonts w:ascii="Times New Roman" w:hAnsi="Times New Roman" w:cs="Times New Roman"/>
          <w:sz w:val="28"/>
          <w:szCs w:val="28"/>
        </w:rPr>
        <w:t>операции могут осуществляться предприятием в форме оперативного финансового, возвратного и других форм лизинга внеоборотных активов.</w:t>
      </w:r>
    </w:p>
    <w:p w:rsidR="009B139F" w:rsidRDefault="00203698" w:rsidP="00203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D55">
        <w:rPr>
          <w:rFonts w:ascii="Times New Roman" w:hAnsi="Times New Roman" w:cs="Times New Roman"/>
          <w:sz w:val="28"/>
          <w:szCs w:val="28"/>
        </w:rPr>
        <w:t>Оперативный лизинг представляет собой хозяйственную операцию, предусматривающую передачу арендатору права пользования основными средствами, принадлежащими арендодателю, с обязательным их возвратом владельцу после окончания срока действия лизингового соглашения.</w:t>
      </w:r>
    </w:p>
    <w:p w:rsidR="009B139F" w:rsidRDefault="00203698" w:rsidP="00203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D55">
        <w:rPr>
          <w:rFonts w:ascii="Times New Roman" w:hAnsi="Times New Roman" w:cs="Times New Roman"/>
          <w:sz w:val="28"/>
          <w:szCs w:val="28"/>
        </w:rPr>
        <w:t>Финансовый лизинг представляет собой хозяйственную операцию, предусматривающую приобретение арендодателем по заказу арендатора основных средств с дальнейшей передачей их в пользование арендатора на срок</w:t>
      </w:r>
      <w:r w:rsidR="009B139F">
        <w:rPr>
          <w:rFonts w:ascii="Times New Roman" w:hAnsi="Times New Roman" w:cs="Times New Roman"/>
          <w:sz w:val="28"/>
          <w:szCs w:val="28"/>
        </w:rPr>
        <w:t>.</w:t>
      </w:r>
    </w:p>
    <w:p w:rsidR="00203698" w:rsidRPr="00203D55" w:rsidRDefault="00203698" w:rsidP="00203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D55">
        <w:rPr>
          <w:rFonts w:ascii="Times New Roman" w:hAnsi="Times New Roman" w:cs="Times New Roman"/>
          <w:sz w:val="28"/>
          <w:szCs w:val="28"/>
        </w:rPr>
        <w:t>Финансовый лизинг рассматривается как один из видов финансового кредита. Основные средства, переданные в финансовый лизинг, включаются в состав основных средств арендатора.</w:t>
      </w:r>
      <w:r w:rsidR="00417910">
        <w:rPr>
          <w:rStyle w:val="af"/>
          <w:rFonts w:ascii="Times New Roman" w:hAnsi="Times New Roman" w:cs="Times New Roman"/>
          <w:sz w:val="28"/>
          <w:szCs w:val="28"/>
        </w:rPr>
        <w:footnoteReference w:id="4"/>
      </w:r>
    </w:p>
    <w:p w:rsidR="009B139F" w:rsidRDefault="00203698" w:rsidP="00203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D55">
        <w:rPr>
          <w:rFonts w:ascii="Times New Roman" w:hAnsi="Times New Roman" w:cs="Times New Roman"/>
          <w:sz w:val="28"/>
          <w:szCs w:val="28"/>
        </w:rPr>
        <w:t xml:space="preserve">Возвратный лизинг представляет собой хозяйственную операцию предприятия, предусматривающую продажу основных средств финансовому институту (банку, страховой компании и т.п.) с одновременным обратным получением этих основных средств предприятием в оперативный или финансовый лизинг. </w:t>
      </w:r>
    </w:p>
    <w:p w:rsidR="00203698" w:rsidRPr="00203D55" w:rsidRDefault="00203698" w:rsidP="00203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D55">
        <w:rPr>
          <w:rFonts w:ascii="Times New Roman" w:hAnsi="Times New Roman" w:cs="Times New Roman"/>
          <w:sz w:val="28"/>
          <w:szCs w:val="28"/>
        </w:rPr>
        <w:t>В результате этой операции предприятие получает финансовые средства, которые оно может использовать на другие цели.</w:t>
      </w:r>
    </w:p>
    <w:p w:rsidR="00203698" w:rsidRPr="00203D55" w:rsidRDefault="00203698" w:rsidP="00203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D55">
        <w:rPr>
          <w:rFonts w:ascii="Times New Roman" w:hAnsi="Times New Roman" w:cs="Times New Roman"/>
          <w:sz w:val="28"/>
          <w:szCs w:val="28"/>
        </w:rPr>
        <w:t>Основными преимуществами аренды (лизинга) являются:</w:t>
      </w:r>
    </w:p>
    <w:p w:rsidR="00203698" w:rsidRPr="00203D55" w:rsidRDefault="009B139F" w:rsidP="00203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03698" w:rsidRPr="00203D55">
        <w:rPr>
          <w:rFonts w:ascii="Times New Roman" w:hAnsi="Times New Roman" w:cs="Times New Roman"/>
          <w:sz w:val="28"/>
          <w:szCs w:val="28"/>
        </w:rPr>
        <w:t xml:space="preserve"> увеличение рыночной стоимости предприятия за счет п</w:t>
      </w:r>
      <w:r>
        <w:rPr>
          <w:rFonts w:ascii="Times New Roman" w:hAnsi="Times New Roman" w:cs="Times New Roman"/>
          <w:sz w:val="28"/>
          <w:szCs w:val="28"/>
        </w:rPr>
        <w:t>олучения дополнительной прибыли;</w:t>
      </w:r>
    </w:p>
    <w:p w:rsidR="00203698" w:rsidRPr="00203D55" w:rsidRDefault="009B139F" w:rsidP="00203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03698" w:rsidRPr="00203D55">
        <w:rPr>
          <w:rFonts w:ascii="Times New Roman" w:hAnsi="Times New Roman" w:cs="Times New Roman"/>
          <w:sz w:val="28"/>
          <w:szCs w:val="28"/>
        </w:rPr>
        <w:t xml:space="preserve"> увеличение объема и диверсификация хозяйст</w:t>
      </w:r>
      <w:r>
        <w:rPr>
          <w:rFonts w:ascii="Times New Roman" w:hAnsi="Times New Roman" w:cs="Times New Roman"/>
          <w:sz w:val="28"/>
          <w:szCs w:val="28"/>
        </w:rPr>
        <w:t>венной деятельности предприятия;</w:t>
      </w:r>
    </w:p>
    <w:p w:rsidR="00203698" w:rsidRPr="00203D55" w:rsidRDefault="009B139F" w:rsidP="00203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03698" w:rsidRPr="00203D55">
        <w:rPr>
          <w:rFonts w:ascii="Times New Roman" w:hAnsi="Times New Roman" w:cs="Times New Roman"/>
          <w:sz w:val="28"/>
          <w:szCs w:val="28"/>
        </w:rPr>
        <w:t xml:space="preserve"> существенная экономия финансовых ресурсов на первоначальном этапе использования арендуемых основных средств;</w:t>
      </w:r>
    </w:p>
    <w:p w:rsidR="00203698" w:rsidRPr="00203D55" w:rsidRDefault="009B139F" w:rsidP="00203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03698" w:rsidRPr="00203D55">
        <w:rPr>
          <w:rFonts w:ascii="Times New Roman" w:hAnsi="Times New Roman" w:cs="Times New Roman"/>
          <w:sz w:val="28"/>
          <w:szCs w:val="28"/>
        </w:rPr>
        <w:t xml:space="preserve"> снижение риска </w:t>
      </w:r>
      <w:r>
        <w:rPr>
          <w:rFonts w:ascii="Times New Roman" w:hAnsi="Times New Roman" w:cs="Times New Roman"/>
          <w:sz w:val="28"/>
          <w:szCs w:val="28"/>
        </w:rPr>
        <w:t>потери финансовой устойчивости;</w:t>
      </w:r>
    </w:p>
    <w:p w:rsidR="009B139F" w:rsidRDefault="009B139F" w:rsidP="00203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203698" w:rsidRPr="00203D55">
        <w:rPr>
          <w:rFonts w:ascii="Times New Roman" w:hAnsi="Times New Roman" w:cs="Times New Roman"/>
          <w:sz w:val="28"/>
          <w:szCs w:val="28"/>
        </w:rPr>
        <w:t xml:space="preserve"> снижение базы налогообложения прибыли предприятия. </w:t>
      </w:r>
    </w:p>
    <w:p w:rsidR="00203698" w:rsidRPr="00203D55" w:rsidRDefault="00203698" w:rsidP="00203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D55">
        <w:rPr>
          <w:rFonts w:ascii="Times New Roman" w:hAnsi="Times New Roman" w:cs="Times New Roman"/>
          <w:sz w:val="28"/>
          <w:szCs w:val="28"/>
        </w:rPr>
        <w:t>Основными недостатками аренды (лизинга) являются:</w:t>
      </w:r>
    </w:p>
    <w:p w:rsidR="00203698" w:rsidRPr="00203D55" w:rsidRDefault="009B139F" w:rsidP="00203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03698" w:rsidRPr="00203D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увеличение</w:t>
      </w:r>
      <w:r w:rsidR="00203698" w:rsidRPr="00203D55">
        <w:rPr>
          <w:rFonts w:ascii="Times New Roman" w:hAnsi="Times New Roman" w:cs="Times New Roman"/>
          <w:sz w:val="28"/>
          <w:szCs w:val="28"/>
        </w:rPr>
        <w:t xml:space="preserve"> себестоимости продукции в связи с тем, что размер арендной платы обычно намного выше, чем размер амортизационных отчислений. </w:t>
      </w:r>
    </w:p>
    <w:p w:rsidR="00203698" w:rsidRPr="00203D55" w:rsidRDefault="009B139F" w:rsidP="00203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03698" w:rsidRPr="00203D55">
        <w:rPr>
          <w:rFonts w:ascii="Times New Roman" w:hAnsi="Times New Roman" w:cs="Times New Roman"/>
          <w:sz w:val="28"/>
          <w:szCs w:val="28"/>
        </w:rPr>
        <w:t xml:space="preserve"> осуществление ускоренной амортизации может быть произведено лишь с согласия арендодателя, что ограничивает возможности предприятия в формировании собственных ресурсов за счет проведения необходимой амортизационной политики;</w:t>
      </w:r>
    </w:p>
    <w:p w:rsidR="00203698" w:rsidRPr="00203D55" w:rsidRDefault="009B139F" w:rsidP="00203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03698" w:rsidRPr="00203D55">
        <w:rPr>
          <w:rFonts w:ascii="Times New Roman" w:hAnsi="Times New Roman" w:cs="Times New Roman"/>
          <w:sz w:val="28"/>
          <w:szCs w:val="28"/>
        </w:rPr>
        <w:t xml:space="preserve"> невозможность существенной модернизации используемого имущества без согласия арендодателя, что ограничивает скорость его обновления и улучшения в целях повышения рентабельности использования;</w:t>
      </w:r>
    </w:p>
    <w:p w:rsidR="00203698" w:rsidRPr="00203D55" w:rsidRDefault="009B139F" w:rsidP="00203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03698" w:rsidRPr="00203D55">
        <w:rPr>
          <w:rFonts w:ascii="Times New Roman" w:hAnsi="Times New Roman" w:cs="Times New Roman"/>
          <w:sz w:val="28"/>
          <w:szCs w:val="28"/>
        </w:rPr>
        <w:t xml:space="preserve"> недополучение дохода в форме ликвидационной </w:t>
      </w:r>
      <w:r w:rsidRPr="00203D55">
        <w:rPr>
          <w:rFonts w:ascii="Times New Roman" w:hAnsi="Times New Roman" w:cs="Times New Roman"/>
          <w:sz w:val="28"/>
          <w:szCs w:val="28"/>
        </w:rPr>
        <w:t>стоимости</w:t>
      </w:r>
      <w:r w:rsidR="00203698" w:rsidRPr="00203D55">
        <w:rPr>
          <w:rFonts w:ascii="Times New Roman" w:hAnsi="Times New Roman" w:cs="Times New Roman"/>
          <w:sz w:val="28"/>
          <w:szCs w:val="28"/>
        </w:rPr>
        <w:t xml:space="preserve"> основных средств при оперативном лизинге, если срок аренды совпадает со сроком полной их амортизации;</w:t>
      </w:r>
    </w:p>
    <w:p w:rsidR="00203698" w:rsidRPr="00203D55" w:rsidRDefault="00203698" w:rsidP="00203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D55">
        <w:rPr>
          <w:rFonts w:ascii="Times New Roman" w:hAnsi="Times New Roman" w:cs="Times New Roman"/>
          <w:sz w:val="28"/>
          <w:szCs w:val="28"/>
        </w:rPr>
        <w:t>Критерием принятия управленческих решений о приобретении или аренде отдельных видов основных средств, наряду с оценкой вышеизложенных преимуществ и недостатков лизинга и их значимостью для данного предприятия с позиций финансового менеджмента, является сравнение суммарных потоков платежей при различных формах финансирования обновления имущества.</w:t>
      </w:r>
    </w:p>
    <w:p w:rsidR="00203698" w:rsidRPr="00203D55" w:rsidRDefault="00203698" w:rsidP="00203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D55">
        <w:rPr>
          <w:rFonts w:ascii="Times New Roman" w:hAnsi="Times New Roman" w:cs="Times New Roman"/>
          <w:sz w:val="28"/>
          <w:szCs w:val="28"/>
        </w:rPr>
        <w:t>Эффективность денежных потоков сравнивается в настоящей стоимости по таким основным вариантам решений:</w:t>
      </w:r>
    </w:p>
    <w:p w:rsidR="00203698" w:rsidRPr="00203D55" w:rsidRDefault="00203698" w:rsidP="00203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D55">
        <w:rPr>
          <w:rFonts w:ascii="Times New Roman" w:hAnsi="Times New Roman" w:cs="Times New Roman"/>
          <w:sz w:val="28"/>
          <w:szCs w:val="28"/>
        </w:rPr>
        <w:t>1. Приобретение обновляемых активов в собственность за счет собственных финансовых ресурсов.</w:t>
      </w:r>
    </w:p>
    <w:p w:rsidR="00203698" w:rsidRPr="00203D55" w:rsidRDefault="00203698" w:rsidP="00203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D55">
        <w:rPr>
          <w:rFonts w:ascii="Times New Roman" w:hAnsi="Times New Roman" w:cs="Times New Roman"/>
          <w:sz w:val="28"/>
          <w:szCs w:val="28"/>
        </w:rPr>
        <w:t>2. Приобретение обновляемых активов в собственность за счет долгосрочного банковского кредита.</w:t>
      </w:r>
    </w:p>
    <w:p w:rsidR="00203698" w:rsidRPr="00203D55" w:rsidRDefault="00203698" w:rsidP="00203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D55">
        <w:rPr>
          <w:rFonts w:ascii="Times New Roman" w:hAnsi="Times New Roman" w:cs="Times New Roman"/>
          <w:sz w:val="28"/>
          <w:szCs w:val="28"/>
        </w:rPr>
        <w:t>3. Аренда (лизинг) активов, подлежащих обновлению.</w:t>
      </w:r>
    </w:p>
    <w:p w:rsidR="00203698" w:rsidRPr="00203D55" w:rsidRDefault="00203698" w:rsidP="00203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D55">
        <w:rPr>
          <w:rFonts w:ascii="Times New Roman" w:hAnsi="Times New Roman" w:cs="Times New Roman"/>
          <w:sz w:val="28"/>
          <w:szCs w:val="28"/>
        </w:rPr>
        <w:t xml:space="preserve">Основу денежного потока приобретения актива в собственность за счет собственных финансовых ресурсов составляют расходы по его покупке, т.е. </w:t>
      </w:r>
      <w:r w:rsidRPr="00203D55">
        <w:rPr>
          <w:rFonts w:ascii="Times New Roman" w:hAnsi="Times New Roman" w:cs="Times New Roman"/>
          <w:sz w:val="28"/>
          <w:szCs w:val="28"/>
        </w:rPr>
        <w:lastRenderedPageBreak/>
        <w:t>рыночная цена актива. Эти расходы осуществляются при покупке актива и поэтому не требуют приведения к настоящей стоимости.</w:t>
      </w:r>
    </w:p>
    <w:p w:rsidR="00203698" w:rsidRPr="00203D55" w:rsidRDefault="00203698" w:rsidP="00203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D55">
        <w:rPr>
          <w:rFonts w:ascii="Times New Roman" w:hAnsi="Times New Roman" w:cs="Times New Roman"/>
          <w:sz w:val="28"/>
          <w:szCs w:val="28"/>
        </w:rPr>
        <w:t>Основу денежного потока приобретения актива в собственность за счет долгосрочного банковского кредита составляют процент за пользование кредитом и общая его сумма, подлежащая возврату при погашении.</w:t>
      </w:r>
    </w:p>
    <w:p w:rsidR="00203698" w:rsidRPr="00203D55" w:rsidRDefault="00203698" w:rsidP="00203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D55">
        <w:rPr>
          <w:rFonts w:ascii="Times New Roman" w:hAnsi="Times New Roman" w:cs="Times New Roman"/>
          <w:sz w:val="28"/>
          <w:szCs w:val="28"/>
        </w:rPr>
        <w:t>Основу денежного потока аренды (лизинга) актива составляют авансовый лизинговый платеж (если он оговорен условиями лизингового соглашения) и регулярные лизинговые платежи (арендная плата) за использование актива.</w:t>
      </w:r>
    </w:p>
    <w:p w:rsidR="00413301" w:rsidRDefault="00413301" w:rsidP="00203698"/>
    <w:p w:rsidR="00413301" w:rsidRDefault="00413301" w:rsidP="00203698"/>
    <w:p w:rsidR="00413301" w:rsidRDefault="00413301" w:rsidP="00413301">
      <w:pPr>
        <w:jc w:val="right"/>
        <w:rPr>
          <w:sz w:val="26"/>
          <w:szCs w:val="26"/>
        </w:rPr>
      </w:pPr>
    </w:p>
    <w:p w:rsidR="00203D55" w:rsidRDefault="00203D55" w:rsidP="00413301">
      <w:pPr>
        <w:jc w:val="right"/>
        <w:rPr>
          <w:sz w:val="26"/>
          <w:szCs w:val="26"/>
        </w:rPr>
      </w:pPr>
    </w:p>
    <w:p w:rsidR="00203D55" w:rsidRDefault="00203D55" w:rsidP="00D418DC">
      <w:pPr>
        <w:rPr>
          <w:sz w:val="26"/>
          <w:szCs w:val="26"/>
        </w:rPr>
      </w:pPr>
    </w:p>
    <w:p w:rsidR="009B139F" w:rsidRDefault="009B139F" w:rsidP="00D418DC">
      <w:pPr>
        <w:rPr>
          <w:sz w:val="26"/>
          <w:szCs w:val="26"/>
        </w:rPr>
      </w:pPr>
    </w:p>
    <w:p w:rsidR="009B139F" w:rsidRDefault="009B139F" w:rsidP="00D418DC">
      <w:pPr>
        <w:rPr>
          <w:sz w:val="26"/>
          <w:szCs w:val="26"/>
        </w:rPr>
      </w:pPr>
    </w:p>
    <w:p w:rsidR="009B139F" w:rsidRDefault="009B139F" w:rsidP="00D418DC">
      <w:pPr>
        <w:rPr>
          <w:sz w:val="26"/>
          <w:szCs w:val="26"/>
        </w:rPr>
      </w:pPr>
    </w:p>
    <w:p w:rsidR="009B139F" w:rsidRDefault="009B139F" w:rsidP="00D418DC">
      <w:pPr>
        <w:rPr>
          <w:sz w:val="26"/>
          <w:szCs w:val="26"/>
        </w:rPr>
      </w:pPr>
    </w:p>
    <w:p w:rsidR="009B139F" w:rsidRDefault="009B139F" w:rsidP="00D418DC">
      <w:pPr>
        <w:rPr>
          <w:sz w:val="26"/>
          <w:szCs w:val="26"/>
        </w:rPr>
      </w:pPr>
    </w:p>
    <w:p w:rsidR="009B139F" w:rsidRDefault="009B139F" w:rsidP="00D418DC">
      <w:pPr>
        <w:rPr>
          <w:sz w:val="26"/>
          <w:szCs w:val="26"/>
        </w:rPr>
      </w:pPr>
    </w:p>
    <w:p w:rsidR="009B139F" w:rsidRDefault="009B139F" w:rsidP="00D418DC">
      <w:pPr>
        <w:rPr>
          <w:sz w:val="26"/>
          <w:szCs w:val="26"/>
        </w:rPr>
      </w:pPr>
    </w:p>
    <w:p w:rsidR="009B139F" w:rsidRDefault="009B139F" w:rsidP="00D418DC">
      <w:pPr>
        <w:rPr>
          <w:sz w:val="26"/>
          <w:szCs w:val="26"/>
        </w:rPr>
      </w:pPr>
    </w:p>
    <w:p w:rsidR="009B139F" w:rsidRDefault="009B139F" w:rsidP="00D418DC">
      <w:pPr>
        <w:rPr>
          <w:sz w:val="26"/>
          <w:szCs w:val="26"/>
        </w:rPr>
      </w:pPr>
    </w:p>
    <w:p w:rsidR="009B139F" w:rsidRDefault="009B139F" w:rsidP="00D418DC">
      <w:pPr>
        <w:rPr>
          <w:sz w:val="26"/>
          <w:szCs w:val="26"/>
        </w:rPr>
      </w:pPr>
    </w:p>
    <w:p w:rsidR="009B139F" w:rsidRDefault="009B139F" w:rsidP="00D418DC">
      <w:pPr>
        <w:rPr>
          <w:sz w:val="26"/>
          <w:szCs w:val="26"/>
        </w:rPr>
      </w:pPr>
    </w:p>
    <w:p w:rsidR="00413301" w:rsidRPr="00203D55" w:rsidRDefault="00203D55" w:rsidP="00203D55">
      <w:pPr>
        <w:pStyle w:val="1"/>
        <w:jc w:val="center"/>
        <w:rPr>
          <w:b/>
          <w:i w:val="0"/>
          <w:color w:val="FF0000"/>
          <w:szCs w:val="28"/>
        </w:rPr>
      </w:pPr>
      <w:r>
        <w:rPr>
          <w:b/>
          <w:i w:val="0"/>
          <w:szCs w:val="28"/>
        </w:rPr>
        <w:lastRenderedPageBreak/>
        <w:t>Задача</w:t>
      </w:r>
    </w:p>
    <w:p w:rsidR="00E2000F" w:rsidRPr="00E2000F" w:rsidRDefault="00E2000F" w:rsidP="00E2000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000F">
        <w:rPr>
          <w:rFonts w:ascii="Times New Roman" w:hAnsi="Times New Roman" w:cs="Times New Roman"/>
          <w:color w:val="000000"/>
          <w:sz w:val="28"/>
          <w:szCs w:val="28"/>
        </w:rPr>
        <w:t>Определите точку безубыточности (порог рентабельности) по видам продукции для предприятий, исходя из следующих данных таблицы.</w:t>
      </w:r>
    </w:p>
    <w:p w:rsidR="00E2000F" w:rsidRPr="00E2000F" w:rsidRDefault="00E2000F" w:rsidP="00E2000F">
      <w:pPr>
        <w:shd w:val="clear" w:color="auto" w:fill="FFFFFF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Таблица </w:t>
      </w:r>
    </w:p>
    <w:p w:rsidR="00E2000F" w:rsidRPr="00E2000F" w:rsidRDefault="00E2000F" w:rsidP="00E2000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2000F">
        <w:rPr>
          <w:rFonts w:ascii="Times New Roman" w:hAnsi="Times New Roman" w:cs="Times New Roman"/>
          <w:color w:val="000000"/>
          <w:sz w:val="28"/>
          <w:szCs w:val="28"/>
        </w:rPr>
        <w:t>Параметры финансово-хозяйственной деятельности</w:t>
      </w:r>
    </w:p>
    <w:tbl>
      <w:tblPr>
        <w:tblW w:w="9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1"/>
        <w:gridCol w:w="1756"/>
        <w:gridCol w:w="1843"/>
        <w:gridCol w:w="1843"/>
      </w:tblGrid>
      <w:tr w:rsidR="00E2000F" w:rsidRPr="00E2000F" w:rsidTr="0076266C">
        <w:tc>
          <w:tcPr>
            <w:tcW w:w="4361" w:type="dxa"/>
          </w:tcPr>
          <w:p w:rsidR="00E2000F" w:rsidRPr="00E2000F" w:rsidRDefault="00E2000F" w:rsidP="00E2000F">
            <w:pPr>
              <w:autoSpaceDE w:val="0"/>
              <w:autoSpaceDN w:val="0"/>
              <w:adjustRightInd w:val="0"/>
              <w:spacing w:after="0" w:line="36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Показатели</w:t>
            </w:r>
          </w:p>
        </w:tc>
        <w:tc>
          <w:tcPr>
            <w:tcW w:w="1756" w:type="dxa"/>
          </w:tcPr>
          <w:p w:rsidR="00E2000F" w:rsidRPr="00E2000F" w:rsidRDefault="00E2000F" w:rsidP="00E2000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1843" w:type="dxa"/>
          </w:tcPr>
          <w:p w:rsidR="00E2000F" w:rsidRPr="00E2000F" w:rsidRDefault="00E2000F" w:rsidP="00E2000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</w:t>
            </w:r>
          </w:p>
        </w:tc>
        <w:tc>
          <w:tcPr>
            <w:tcW w:w="1843" w:type="dxa"/>
          </w:tcPr>
          <w:p w:rsidR="00E2000F" w:rsidRPr="00E2000F" w:rsidRDefault="00E2000F" w:rsidP="00E2000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</w:tr>
      <w:tr w:rsidR="00E2000F" w:rsidRPr="00E2000F" w:rsidTr="0076266C">
        <w:tc>
          <w:tcPr>
            <w:tcW w:w="4361" w:type="dxa"/>
          </w:tcPr>
          <w:p w:rsidR="00E2000F" w:rsidRPr="00E2000F" w:rsidRDefault="00E2000F" w:rsidP="00E2000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 продаж в единицах </w:t>
            </w:r>
          </w:p>
        </w:tc>
        <w:tc>
          <w:tcPr>
            <w:tcW w:w="1756" w:type="dxa"/>
          </w:tcPr>
          <w:p w:rsidR="00E2000F" w:rsidRPr="00E2000F" w:rsidRDefault="00E2000F" w:rsidP="00E2000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8900</w:t>
            </w:r>
          </w:p>
        </w:tc>
        <w:tc>
          <w:tcPr>
            <w:tcW w:w="1843" w:type="dxa"/>
          </w:tcPr>
          <w:p w:rsidR="00E2000F" w:rsidRPr="00E2000F" w:rsidRDefault="00E2000F" w:rsidP="00E2000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20800</w:t>
            </w:r>
          </w:p>
        </w:tc>
        <w:tc>
          <w:tcPr>
            <w:tcW w:w="1843" w:type="dxa"/>
          </w:tcPr>
          <w:p w:rsidR="00E2000F" w:rsidRPr="00E2000F" w:rsidRDefault="00E2000F" w:rsidP="00E2000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15900</w:t>
            </w:r>
          </w:p>
        </w:tc>
      </w:tr>
      <w:tr w:rsidR="00E2000F" w:rsidRPr="00E2000F" w:rsidTr="0076266C">
        <w:tc>
          <w:tcPr>
            <w:tcW w:w="4361" w:type="dxa"/>
          </w:tcPr>
          <w:p w:rsidR="00E2000F" w:rsidRPr="00E2000F" w:rsidRDefault="00E2000F" w:rsidP="00E2000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Цена за единицу продукции (руб.)</w:t>
            </w:r>
          </w:p>
        </w:tc>
        <w:tc>
          <w:tcPr>
            <w:tcW w:w="1756" w:type="dxa"/>
          </w:tcPr>
          <w:p w:rsidR="00E2000F" w:rsidRPr="00E2000F" w:rsidRDefault="00E2000F" w:rsidP="00E2000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900</w:t>
            </w:r>
          </w:p>
        </w:tc>
        <w:tc>
          <w:tcPr>
            <w:tcW w:w="1843" w:type="dxa"/>
          </w:tcPr>
          <w:p w:rsidR="00E2000F" w:rsidRPr="00E2000F" w:rsidRDefault="00E2000F" w:rsidP="00E2000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1250</w:t>
            </w:r>
          </w:p>
        </w:tc>
        <w:tc>
          <w:tcPr>
            <w:tcW w:w="1843" w:type="dxa"/>
          </w:tcPr>
          <w:p w:rsidR="00E2000F" w:rsidRPr="00E2000F" w:rsidRDefault="00E2000F" w:rsidP="00E2000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</w:tr>
      <w:tr w:rsidR="00E2000F" w:rsidRPr="00E2000F" w:rsidTr="0076266C">
        <w:tc>
          <w:tcPr>
            <w:tcW w:w="4361" w:type="dxa"/>
          </w:tcPr>
          <w:p w:rsidR="00E2000F" w:rsidRPr="00E2000F" w:rsidRDefault="00E2000F" w:rsidP="00E2000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Переменные расходы (на ед./руб.)</w:t>
            </w:r>
          </w:p>
        </w:tc>
        <w:tc>
          <w:tcPr>
            <w:tcW w:w="1756" w:type="dxa"/>
          </w:tcPr>
          <w:p w:rsidR="00E2000F" w:rsidRPr="00E2000F" w:rsidRDefault="00E2000F" w:rsidP="00E2000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680</w:t>
            </w:r>
          </w:p>
        </w:tc>
        <w:tc>
          <w:tcPr>
            <w:tcW w:w="1843" w:type="dxa"/>
          </w:tcPr>
          <w:p w:rsidR="00E2000F" w:rsidRPr="00E2000F" w:rsidRDefault="00E2000F" w:rsidP="00E2000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900</w:t>
            </w:r>
          </w:p>
        </w:tc>
        <w:tc>
          <w:tcPr>
            <w:tcW w:w="1843" w:type="dxa"/>
          </w:tcPr>
          <w:p w:rsidR="00E2000F" w:rsidRPr="00E2000F" w:rsidRDefault="00E2000F" w:rsidP="00E2000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490</w:t>
            </w:r>
          </w:p>
        </w:tc>
      </w:tr>
      <w:tr w:rsidR="00E2000F" w:rsidRPr="00E2000F" w:rsidTr="0076266C">
        <w:tc>
          <w:tcPr>
            <w:tcW w:w="4361" w:type="dxa"/>
          </w:tcPr>
          <w:p w:rsidR="00E2000F" w:rsidRPr="00E2000F" w:rsidRDefault="00E2000F" w:rsidP="00E2000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Постоянные расходы (тыс.руб.)</w:t>
            </w:r>
          </w:p>
        </w:tc>
        <w:tc>
          <w:tcPr>
            <w:tcW w:w="1756" w:type="dxa"/>
          </w:tcPr>
          <w:p w:rsidR="00E2000F" w:rsidRPr="00E2000F" w:rsidRDefault="00E2000F" w:rsidP="00E2000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843" w:type="dxa"/>
          </w:tcPr>
          <w:p w:rsidR="00E2000F" w:rsidRPr="00E2000F" w:rsidRDefault="00E2000F" w:rsidP="00E2000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5500</w:t>
            </w:r>
          </w:p>
        </w:tc>
        <w:tc>
          <w:tcPr>
            <w:tcW w:w="1843" w:type="dxa"/>
          </w:tcPr>
          <w:p w:rsidR="00E2000F" w:rsidRPr="00E2000F" w:rsidRDefault="00E2000F" w:rsidP="00E2000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12000</w:t>
            </w:r>
          </w:p>
        </w:tc>
      </w:tr>
    </w:tbl>
    <w:p w:rsidR="00E2000F" w:rsidRPr="00E2000F" w:rsidRDefault="00E2000F" w:rsidP="00E2000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2000F" w:rsidRPr="00E2000F" w:rsidRDefault="00E2000F" w:rsidP="00E2000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000F">
        <w:rPr>
          <w:rFonts w:ascii="Times New Roman" w:hAnsi="Times New Roman" w:cs="Times New Roman"/>
          <w:color w:val="000000"/>
          <w:sz w:val="28"/>
          <w:szCs w:val="28"/>
        </w:rPr>
        <w:t xml:space="preserve">На основе этих данных укажите виды продукции с наибольшим и наименьшим запасом финансовой прочности по объему продаж. </w:t>
      </w:r>
    </w:p>
    <w:p w:rsidR="00E2000F" w:rsidRDefault="00E2000F" w:rsidP="00E2000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2000F" w:rsidRDefault="00E2000F" w:rsidP="00E2000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2000F" w:rsidRDefault="00E2000F" w:rsidP="00E2000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2000F" w:rsidRDefault="00E2000F" w:rsidP="00E2000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2000F" w:rsidRDefault="00E2000F" w:rsidP="00E2000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2000F" w:rsidRDefault="00E2000F" w:rsidP="00E2000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2000F" w:rsidRDefault="00E2000F" w:rsidP="00E2000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2000F" w:rsidRDefault="00E2000F" w:rsidP="00E2000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2000F" w:rsidRDefault="00E2000F" w:rsidP="00E2000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2000F" w:rsidRDefault="00E2000F" w:rsidP="00E2000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2000F" w:rsidRDefault="00E2000F" w:rsidP="00E2000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2000F" w:rsidRDefault="00E2000F" w:rsidP="00E2000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2000F" w:rsidRDefault="00E2000F" w:rsidP="00E2000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2000F" w:rsidRDefault="00E2000F" w:rsidP="00E2000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2000F" w:rsidRDefault="00E2000F" w:rsidP="00E2000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2000F" w:rsidRDefault="00E2000F" w:rsidP="00E2000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2000F" w:rsidRPr="00E2000F" w:rsidRDefault="00E2000F" w:rsidP="00E2000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2000F" w:rsidRPr="00E2000F" w:rsidRDefault="00E2000F" w:rsidP="00E2000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E2000F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lastRenderedPageBreak/>
        <w:t>Решение</w:t>
      </w:r>
    </w:p>
    <w:p w:rsidR="00E2000F" w:rsidRPr="00E2000F" w:rsidRDefault="00E2000F" w:rsidP="00E2000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200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 аналитическом способе вычисления данного показателя следует придерживаться следующих формул:</w:t>
      </w:r>
    </w:p>
    <w:p w:rsidR="00E2000F" w:rsidRPr="00E2000F" w:rsidRDefault="00E2000F" w:rsidP="00225FBD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E2000F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Порог рентабельности = Зпост/Коэф вал.маржи;</w:t>
      </w:r>
    </w:p>
    <w:p w:rsidR="00E2000F" w:rsidRPr="00E2000F" w:rsidRDefault="00E2000F" w:rsidP="00E2000F">
      <w:pPr>
        <w:shd w:val="clear" w:color="auto" w:fill="FFFFFF"/>
        <w:autoSpaceDE w:val="0"/>
        <w:autoSpaceDN w:val="0"/>
        <w:adjustRightInd w:val="0"/>
        <w:spacing w:after="0" w:line="360" w:lineRule="auto"/>
        <w:ind w:left="708" w:firstLine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200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где Зпост – постоянный затраты,</w:t>
      </w:r>
      <w:r w:rsidRPr="00E2000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200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Коэф вал.маржи – коэффициент валовой маржи.</w:t>
      </w:r>
    </w:p>
    <w:p w:rsidR="00E2000F" w:rsidRPr="00E2000F" w:rsidRDefault="00E2000F" w:rsidP="00225FBD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E2000F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Вал.маржа = В – Зпер;</w:t>
      </w:r>
    </w:p>
    <w:p w:rsidR="00E2000F" w:rsidRPr="00E2000F" w:rsidRDefault="00E2000F" w:rsidP="00E2000F">
      <w:pPr>
        <w:shd w:val="clear" w:color="auto" w:fill="FFFFFF"/>
        <w:autoSpaceDE w:val="0"/>
        <w:autoSpaceDN w:val="0"/>
        <w:adjustRightInd w:val="0"/>
        <w:spacing w:after="0" w:line="360" w:lineRule="auto"/>
        <w:ind w:left="708" w:firstLine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200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где В – выручка,</w:t>
      </w:r>
      <w:r w:rsidRPr="00E2000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200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Зпер – переменные затраты.</w:t>
      </w:r>
    </w:p>
    <w:p w:rsidR="00E2000F" w:rsidRPr="00E2000F" w:rsidRDefault="00E2000F" w:rsidP="00225FBD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E2000F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Коэф вал.маржи = Вал.маржа/В.</w:t>
      </w:r>
    </w:p>
    <w:p w:rsidR="00E2000F" w:rsidRPr="00E2000F" w:rsidRDefault="00E2000F" w:rsidP="00E2000F">
      <w:pPr>
        <w:shd w:val="clear" w:color="auto" w:fill="FFFFFF"/>
        <w:autoSpaceDE w:val="0"/>
        <w:autoSpaceDN w:val="0"/>
        <w:adjustRightInd w:val="0"/>
        <w:spacing w:after="0" w:line="360" w:lineRule="auto"/>
        <w:ind w:left="708" w:firstLine="1"/>
        <w:jc w:val="right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200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Таблица </w:t>
      </w:r>
    </w:p>
    <w:p w:rsidR="00E2000F" w:rsidRPr="00E2000F" w:rsidRDefault="00E2000F" w:rsidP="00E2000F">
      <w:pPr>
        <w:shd w:val="clear" w:color="auto" w:fill="FFFFFF"/>
        <w:autoSpaceDE w:val="0"/>
        <w:autoSpaceDN w:val="0"/>
        <w:adjustRightInd w:val="0"/>
        <w:spacing w:after="0" w:line="360" w:lineRule="auto"/>
        <w:ind w:left="708" w:firstLine="1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200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Таблица расчетов параметров финансово-хозяйственной деятельности</w:t>
      </w:r>
    </w:p>
    <w:tbl>
      <w:tblPr>
        <w:tblStyle w:val="a9"/>
        <w:tblW w:w="9747" w:type="dxa"/>
        <w:tblLook w:val="04A0"/>
      </w:tblPr>
      <w:tblGrid>
        <w:gridCol w:w="4219"/>
        <w:gridCol w:w="1842"/>
        <w:gridCol w:w="1843"/>
        <w:gridCol w:w="1843"/>
      </w:tblGrid>
      <w:tr w:rsidR="00E2000F" w:rsidRPr="00E2000F" w:rsidTr="0076266C">
        <w:tc>
          <w:tcPr>
            <w:tcW w:w="4219" w:type="dxa"/>
            <w:vAlign w:val="center"/>
          </w:tcPr>
          <w:p w:rsidR="00E2000F" w:rsidRPr="00E2000F" w:rsidRDefault="00E2000F" w:rsidP="00E2000F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1842" w:type="dxa"/>
            <w:vAlign w:val="center"/>
          </w:tcPr>
          <w:p w:rsidR="00E2000F" w:rsidRPr="00E2000F" w:rsidRDefault="00E2000F" w:rsidP="00E2000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843" w:type="dxa"/>
            <w:vAlign w:val="center"/>
          </w:tcPr>
          <w:p w:rsidR="00E2000F" w:rsidRPr="00E2000F" w:rsidRDefault="00E2000F" w:rsidP="00E2000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843" w:type="dxa"/>
            <w:vAlign w:val="center"/>
          </w:tcPr>
          <w:p w:rsidR="00E2000F" w:rsidRPr="00E2000F" w:rsidRDefault="00E2000F" w:rsidP="00E2000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</w:tr>
      <w:tr w:rsidR="00E2000F" w:rsidRPr="00E2000F" w:rsidTr="0076266C">
        <w:tc>
          <w:tcPr>
            <w:tcW w:w="4219" w:type="dxa"/>
            <w:vAlign w:val="center"/>
          </w:tcPr>
          <w:p w:rsidR="00E2000F" w:rsidRPr="00E2000F" w:rsidRDefault="00E2000F" w:rsidP="00E2000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sz w:val="28"/>
                <w:szCs w:val="28"/>
              </w:rPr>
              <w:t>Выручка от продаж, тыс.руб.</w:t>
            </w:r>
          </w:p>
        </w:tc>
        <w:tc>
          <w:tcPr>
            <w:tcW w:w="1842" w:type="dxa"/>
            <w:vAlign w:val="center"/>
          </w:tcPr>
          <w:p w:rsidR="00E2000F" w:rsidRPr="00E2000F" w:rsidRDefault="00E2000F" w:rsidP="00E200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sz w:val="28"/>
                <w:szCs w:val="28"/>
              </w:rPr>
              <w:t>8010</w:t>
            </w:r>
          </w:p>
        </w:tc>
        <w:tc>
          <w:tcPr>
            <w:tcW w:w="1843" w:type="dxa"/>
            <w:vAlign w:val="center"/>
          </w:tcPr>
          <w:p w:rsidR="00E2000F" w:rsidRPr="00E2000F" w:rsidRDefault="00E2000F" w:rsidP="00E200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sz w:val="28"/>
                <w:szCs w:val="28"/>
              </w:rPr>
              <w:t>26000</w:t>
            </w:r>
          </w:p>
        </w:tc>
        <w:tc>
          <w:tcPr>
            <w:tcW w:w="1843" w:type="dxa"/>
            <w:vAlign w:val="center"/>
          </w:tcPr>
          <w:p w:rsidR="00E2000F" w:rsidRPr="00E2000F" w:rsidRDefault="00E2000F" w:rsidP="00E200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sz w:val="28"/>
                <w:szCs w:val="28"/>
              </w:rPr>
              <w:t>9858</w:t>
            </w:r>
          </w:p>
        </w:tc>
      </w:tr>
      <w:tr w:rsidR="00E2000F" w:rsidRPr="00E2000F" w:rsidTr="0076266C">
        <w:tc>
          <w:tcPr>
            <w:tcW w:w="4219" w:type="dxa"/>
            <w:vAlign w:val="center"/>
          </w:tcPr>
          <w:p w:rsidR="00E2000F" w:rsidRPr="00E2000F" w:rsidRDefault="00E2000F" w:rsidP="00E2000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sz w:val="28"/>
                <w:szCs w:val="28"/>
              </w:rPr>
              <w:t>Переменные расходы, тыс.руб.</w:t>
            </w:r>
          </w:p>
        </w:tc>
        <w:tc>
          <w:tcPr>
            <w:tcW w:w="1842" w:type="dxa"/>
            <w:vAlign w:val="center"/>
          </w:tcPr>
          <w:p w:rsidR="00E2000F" w:rsidRPr="00E2000F" w:rsidRDefault="00E2000F" w:rsidP="00E200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sz w:val="28"/>
                <w:szCs w:val="28"/>
              </w:rPr>
              <w:t>6052</w:t>
            </w:r>
          </w:p>
        </w:tc>
        <w:tc>
          <w:tcPr>
            <w:tcW w:w="1843" w:type="dxa"/>
            <w:vAlign w:val="center"/>
          </w:tcPr>
          <w:p w:rsidR="00E2000F" w:rsidRPr="00E2000F" w:rsidRDefault="00E2000F" w:rsidP="00E200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sz w:val="28"/>
                <w:szCs w:val="28"/>
              </w:rPr>
              <w:t>18720</w:t>
            </w:r>
          </w:p>
        </w:tc>
        <w:tc>
          <w:tcPr>
            <w:tcW w:w="1843" w:type="dxa"/>
            <w:vAlign w:val="center"/>
          </w:tcPr>
          <w:p w:rsidR="00E2000F" w:rsidRPr="00E2000F" w:rsidRDefault="00E2000F" w:rsidP="00E200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sz w:val="28"/>
                <w:szCs w:val="28"/>
              </w:rPr>
              <w:t>7791</w:t>
            </w:r>
          </w:p>
        </w:tc>
      </w:tr>
      <w:tr w:rsidR="00E2000F" w:rsidRPr="00E2000F" w:rsidTr="0076266C">
        <w:tc>
          <w:tcPr>
            <w:tcW w:w="4219" w:type="dxa"/>
            <w:vAlign w:val="center"/>
          </w:tcPr>
          <w:p w:rsidR="00E2000F" w:rsidRPr="00E2000F" w:rsidRDefault="00E2000F" w:rsidP="00E2000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sz w:val="28"/>
                <w:szCs w:val="28"/>
              </w:rPr>
              <w:t>Постоянные расходы, тыс.руб.</w:t>
            </w:r>
          </w:p>
        </w:tc>
        <w:tc>
          <w:tcPr>
            <w:tcW w:w="1842" w:type="dxa"/>
            <w:vAlign w:val="center"/>
          </w:tcPr>
          <w:p w:rsidR="00E2000F" w:rsidRPr="00E2000F" w:rsidRDefault="00E2000F" w:rsidP="00E200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843" w:type="dxa"/>
            <w:vAlign w:val="center"/>
          </w:tcPr>
          <w:p w:rsidR="00E2000F" w:rsidRPr="00E2000F" w:rsidRDefault="00E2000F" w:rsidP="00E200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sz w:val="28"/>
                <w:szCs w:val="28"/>
              </w:rPr>
              <w:t>5500</w:t>
            </w:r>
          </w:p>
        </w:tc>
        <w:tc>
          <w:tcPr>
            <w:tcW w:w="1843" w:type="dxa"/>
            <w:vAlign w:val="center"/>
          </w:tcPr>
          <w:p w:rsidR="00E2000F" w:rsidRPr="00E2000F" w:rsidRDefault="00E2000F" w:rsidP="00E200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sz w:val="28"/>
                <w:szCs w:val="28"/>
              </w:rPr>
              <w:t>12000</w:t>
            </w:r>
          </w:p>
        </w:tc>
      </w:tr>
      <w:tr w:rsidR="00E2000F" w:rsidRPr="00E2000F" w:rsidTr="0076266C">
        <w:tc>
          <w:tcPr>
            <w:tcW w:w="4219" w:type="dxa"/>
            <w:vAlign w:val="center"/>
          </w:tcPr>
          <w:p w:rsidR="00E2000F" w:rsidRPr="00E2000F" w:rsidRDefault="00E2000F" w:rsidP="00E2000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sz w:val="28"/>
                <w:szCs w:val="28"/>
              </w:rPr>
              <w:t>Валовая маржа, тыс.руб.</w:t>
            </w:r>
          </w:p>
        </w:tc>
        <w:tc>
          <w:tcPr>
            <w:tcW w:w="1842" w:type="dxa"/>
            <w:vAlign w:val="center"/>
          </w:tcPr>
          <w:p w:rsidR="00E2000F" w:rsidRPr="00E2000F" w:rsidRDefault="00E2000F" w:rsidP="00E200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sz w:val="28"/>
                <w:szCs w:val="28"/>
              </w:rPr>
              <w:t>1958</w:t>
            </w:r>
          </w:p>
        </w:tc>
        <w:tc>
          <w:tcPr>
            <w:tcW w:w="1843" w:type="dxa"/>
            <w:vAlign w:val="center"/>
          </w:tcPr>
          <w:p w:rsidR="00E2000F" w:rsidRPr="00E2000F" w:rsidRDefault="00E2000F" w:rsidP="00E200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sz w:val="28"/>
                <w:szCs w:val="28"/>
              </w:rPr>
              <w:t>7280</w:t>
            </w:r>
          </w:p>
        </w:tc>
        <w:tc>
          <w:tcPr>
            <w:tcW w:w="1843" w:type="dxa"/>
            <w:vAlign w:val="center"/>
          </w:tcPr>
          <w:p w:rsidR="00E2000F" w:rsidRPr="00E2000F" w:rsidRDefault="00E2000F" w:rsidP="00E200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sz w:val="28"/>
                <w:szCs w:val="28"/>
              </w:rPr>
              <w:t>2067</w:t>
            </w:r>
          </w:p>
        </w:tc>
      </w:tr>
      <w:tr w:rsidR="00E2000F" w:rsidRPr="00E2000F" w:rsidTr="0076266C">
        <w:tc>
          <w:tcPr>
            <w:tcW w:w="4219" w:type="dxa"/>
            <w:vAlign w:val="center"/>
          </w:tcPr>
          <w:p w:rsidR="00E2000F" w:rsidRPr="00E2000F" w:rsidRDefault="00E2000F" w:rsidP="00E2000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sz w:val="28"/>
                <w:szCs w:val="28"/>
              </w:rPr>
              <w:t>Коэффициент валовой маржи</w:t>
            </w:r>
          </w:p>
        </w:tc>
        <w:tc>
          <w:tcPr>
            <w:tcW w:w="1842" w:type="dxa"/>
            <w:vAlign w:val="center"/>
          </w:tcPr>
          <w:p w:rsidR="00E2000F" w:rsidRPr="00E2000F" w:rsidRDefault="00E2000F" w:rsidP="00E200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sz w:val="28"/>
                <w:szCs w:val="28"/>
              </w:rPr>
              <w:t>0,24</w:t>
            </w:r>
          </w:p>
        </w:tc>
        <w:tc>
          <w:tcPr>
            <w:tcW w:w="1843" w:type="dxa"/>
            <w:vAlign w:val="center"/>
          </w:tcPr>
          <w:p w:rsidR="00E2000F" w:rsidRPr="00E2000F" w:rsidRDefault="00E2000F" w:rsidP="00E200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sz w:val="28"/>
                <w:szCs w:val="28"/>
              </w:rPr>
              <w:t>0,28</w:t>
            </w:r>
          </w:p>
        </w:tc>
        <w:tc>
          <w:tcPr>
            <w:tcW w:w="1843" w:type="dxa"/>
            <w:vAlign w:val="center"/>
          </w:tcPr>
          <w:p w:rsidR="00E2000F" w:rsidRPr="00E2000F" w:rsidRDefault="00E2000F" w:rsidP="00E200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sz w:val="28"/>
                <w:szCs w:val="28"/>
              </w:rPr>
              <w:t>0,21</w:t>
            </w:r>
          </w:p>
        </w:tc>
      </w:tr>
      <w:tr w:rsidR="00E2000F" w:rsidRPr="00E2000F" w:rsidTr="0076266C">
        <w:tc>
          <w:tcPr>
            <w:tcW w:w="4219" w:type="dxa"/>
            <w:vAlign w:val="center"/>
          </w:tcPr>
          <w:p w:rsidR="00E2000F" w:rsidRPr="00E2000F" w:rsidRDefault="00E2000F" w:rsidP="00E2000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sz w:val="28"/>
                <w:szCs w:val="28"/>
              </w:rPr>
              <w:t>Порог рентабельности, тыс. руб.</w:t>
            </w:r>
          </w:p>
        </w:tc>
        <w:tc>
          <w:tcPr>
            <w:tcW w:w="1842" w:type="dxa"/>
            <w:vAlign w:val="center"/>
          </w:tcPr>
          <w:p w:rsidR="00E2000F" w:rsidRPr="00E2000F" w:rsidRDefault="00E2000F" w:rsidP="00E200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sz w:val="28"/>
                <w:szCs w:val="28"/>
              </w:rPr>
              <w:t>4167</w:t>
            </w:r>
          </w:p>
        </w:tc>
        <w:tc>
          <w:tcPr>
            <w:tcW w:w="1843" w:type="dxa"/>
            <w:vAlign w:val="center"/>
          </w:tcPr>
          <w:p w:rsidR="00E2000F" w:rsidRPr="00E2000F" w:rsidRDefault="00E2000F" w:rsidP="00E200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sz w:val="28"/>
                <w:szCs w:val="28"/>
              </w:rPr>
              <w:t>19643</w:t>
            </w:r>
          </w:p>
        </w:tc>
        <w:tc>
          <w:tcPr>
            <w:tcW w:w="1843" w:type="dxa"/>
            <w:vAlign w:val="center"/>
          </w:tcPr>
          <w:p w:rsidR="00E2000F" w:rsidRPr="00E2000F" w:rsidRDefault="00E2000F" w:rsidP="00E200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0F">
              <w:rPr>
                <w:rFonts w:ascii="Times New Roman" w:hAnsi="Times New Roman" w:cs="Times New Roman"/>
                <w:sz w:val="28"/>
                <w:szCs w:val="28"/>
              </w:rPr>
              <w:t>57143</w:t>
            </w:r>
          </w:p>
        </w:tc>
      </w:tr>
    </w:tbl>
    <w:p w:rsidR="00E2000F" w:rsidRPr="00E2000F" w:rsidRDefault="00E2000F" w:rsidP="00E2000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2000F" w:rsidRPr="00E2000F" w:rsidRDefault="00E2000F" w:rsidP="00E2000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000F">
        <w:rPr>
          <w:rFonts w:ascii="Times New Roman" w:hAnsi="Times New Roman" w:cs="Times New Roman"/>
          <w:sz w:val="28"/>
          <w:szCs w:val="28"/>
        </w:rPr>
        <w:t>Из расчетов порога рентабельности (</w:t>
      </w:r>
      <w:r w:rsidRPr="00E2000F">
        <w:rPr>
          <w:rFonts w:ascii="Times New Roman" w:hAnsi="Times New Roman" w:cs="Times New Roman"/>
          <w:color w:val="000000"/>
          <w:sz w:val="28"/>
          <w:szCs w:val="28"/>
        </w:rPr>
        <w:t xml:space="preserve">точек безубыточности) видно, что при объеме продаж объекта А (порог рентабельности – 4167 тыс. рублей) требует минимальных затрат, </w:t>
      </w:r>
      <w:r w:rsidRPr="00E200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 которых выручка от продаж полностью покрывает все расходы на производство и реализацию продукции, в отличие от объекта В (порог рентабельности – 57 143 тыс.руб.), объект Б (порог рентабельности 19 643 тыс. руб.) имеет среднее значение минимальных затрат по сравнению с объектами А и В. </w:t>
      </w:r>
    </w:p>
    <w:p w:rsidR="00A82B71" w:rsidRDefault="00A82B71" w:rsidP="00E2000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17910" w:rsidRPr="00417910" w:rsidRDefault="00417910" w:rsidP="009B139F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17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Запас финансовой прочности (ЗФП) это величина, показывающая, насколько можно сокращать производство продукции, не неся при этом убытков.</w:t>
      </w:r>
    </w:p>
    <w:p w:rsidR="00A82B71" w:rsidRPr="00A82B71" w:rsidRDefault="00A82B71" w:rsidP="009B139F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2B71">
        <w:rPr>
          <w:rFonts w:ascii="Times New Roman" w:hAnsi="Times New Roman" w:cs="Times New Roman"/>
          <w:sz w:val="28"/>
          <w:szCs w:val="28"/>
        </w:rPr>
        <w:t>Рассчитаем запас финансовой прочности, подставив в формулу соответствующие данные:</w:t>
      </w:r>
    </w:p>
    <w:p w:rsidR="00A82B71" w:rsidRDefault="00A82B71" w:rsidP="009B139F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B71">
        <w:rPr>
          <w:rFonts w:ascii="Times New Roman" w:hAnsi="Times New Roman" w:cs="Times New Roman"/>
          <w:sz w:val="28"/>
          <w:szCs w:val="28"/>
        </w:rPr>
        <w:t xml:space="preserve">ЗФП =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план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(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факт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)</m:t>
            </m:r>
          </m:sub>
        </m:sSub>
      </m:oMath>
      <w:r w:rsidRPr="00A82B71">
        <w:rPr>
          <w:rFonts w:ascii="Times New Roman" w:hAnsi="Times New Roman" w:cs="Times New Roman"/>
          <w:sz w:val="28"/>
          <w:szCs w:val="28"/>
        </w:rPr>
        <w:t xml:space="preserve">-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min</m:t>
            </m:r>
          </m:sub>
        </m:sSub>
      </m:oMath>
    </w:p>
    <w:p w:rsidR="00417910" w:rsidRDefault="00417910" w:rsidP="009B139F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B71">
        <w:rPr>
          <w:rFonts w:ascii="Times New Roman" w:hAnsi="Times New Roman" w:cs="Times New Roman"/>
          <w:sz w:val="28"/>
          <w:szCs w:val="28"/>
        </w:rPr>
        <w:t>ЗФП</w:t>
      </w:r>
      <w:r>
        <w:rPr>
          <w:rFonts w:ascii="Times New Roman" w:hAnsi="Times New Roman" w:cs="Times New Roman"/>
          <w:sz w:val="28"/>
          <w:szCs w:val="28"/>
        </w:rPr>
        <w:t xml:space="preserve"> объект А =8010-4167=3843 руб.</w:t>
      </w:r>
    </w:p>
    <w:p w:rsidR="00417910" w:rsidRDefault="00417910" w:rsidP="009B139F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B71">
        <w:rPr>
          <w:rFonts w:ascii="Times New Roman" w:hAnsi="Times New Roman" w:cs="Times New Roman"/>
          <w:sz w:val="28"/>
          <w:szCs w:val="28"/>
        </w:rPr>
        <w:t>ЗФП</w:t>
      </w:r>
      <w:r>
        <w:rPr>
          <w:rFonts w:ascii="Times New Roman" w:hAnsi="Times New Roman" w:cs="Times New Roman"/>
          <w:sz w:val="28"/>
          <w:szCs w:val="28"/>
        </w:rPr>
        <w:t xml:space="preserve"> объект Б =26000-19643=6357 руб.</w:t>
      </w:r>
    </w:p>
    <w:p w:rsidR="00417910" w:rsidRDefault="00417910" w:rsidP="009B139F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B71">
        <w:rPr>
          <w:rFonts w:ascii="Times New Roman" w:hAnsi="Times New Roman" w:cs="Times New Roman"/>
          <w:sz w:val="28"/>
          <w:szCs w:val="28"/>
        </w:rPr>
        <w:t>ЗФП</w:t>
      </w:r>
      <w:r>
        <w:rPr>
          <w:rFonts w:ascii="Times New Roman" w:hAnsi="Times New Roman" w:cs="Times New Roman"/>
          <w:sz w:val="28"/>
          <w:szCs w:val="28"/>
        </w:rPr>
        <w:t xml:space="preserve"> объект В =9858-57143=-47285 руб.</w:t>
      </w:r>
    </w:p>
    <w:p w:rsidR="009B139F" w:rsidRDefault="009B139F" w:rsidP="009B13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00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Таким образом, объект А имеет наибольший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запас</w:t>
      </w:r>
      <w:r w:rsidRPr="00E200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прочности по объему продаж, наименьший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запас</w:t>
      </w:r>
      <w:r w:rsidRPr="00E200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прочности наблюдается у объекта В.</w:t>
      </w:r>
    </w:p>
    <w:p w:rsidR="00417910" w:rsidRDefault="00417910" w:rsidP="00417910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7910" w:rsidRDefault="00417910" w:rsidP="00417910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7910" w:rsidRPr="00A82B71" w:rsidRDefault="00417910" w:rsidP="00A82B71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2B71" w:rsidRPr="00E2000F" w:rsidRDefault="00A82B71" w:rsidP="00E2000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2000F" w:rsidRPr="00E2000F" w:rsidRDefault="00E2000F" w:rsidP="00E2000F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00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 w:type="page"/>
      </w:r>
    </w:p>
    <w:p w:rsidR="00413301" w:rsidRPr="00E2000F" w:rsidRDefault="00E2000F" w:rsidP="00E200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00F">
        <w:rPr>
          <w:rFonts w:ascii="Times New Roman" w:hAnsi="Times New Roman" w:cs="Times New Roman"/>
          <w:sz w:val="28"/>
          <w:szCs w:val="28"/>
        </w:rPr>
        <w:lastRenderedPageBreak/>
        <w:t xml:space="preserve">Заключение </w:t>
      </w:r>
    </w:p>
    <w:p w:rsidR="00E2000F" w:rsidRPr="00E2000F" w:rsidRDefault="00E2000F" w:rsidP="00E200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00F">
        <w:rPr>
          <w:rFonts w:ascii="Times New Roman" w:hAnsi="Times New Roman" w:cs="Times New Roman"/>
          <w:sz w:val="28"/>
          <w:szCs w:val="28"/>
        </w:rPr>
        <w:t>Внеоборотные активы — это фундаментальная основа любого бизнеса. От того, как они сформированы на «старте» компании, как они управляются потом, как изменяется их структура и качество, насколько эффективно они используются в хозяйственном процессе, зависят в конечном итоге долгосрочные успехи или неудачи бизнеса. Следовательно, внеоборотные активы (основной капитал) требуют постоянного и грамотного управления ими, что и является важнейшей задачей финансового менеджмента.</w:t>
      </w:r>
    </w:p>
    <w:p w:rsidR="00E2000F" w:rsidRPr="00E2000F" w:rsidRDefault="00E2000F" w:rsidP="00E200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00F">
        <w:rPr>
          <w:rFonts w:ascii="Times New Roman" w:hAnsi="Times New Roman" w:cs="Times New Roman"/>
          <w:sz w:val="28"/>
          <w:szCs w:val="28"/>
        </w:rPr>
        <w:t>Внеоборотные активы формируются, как правило, за счет средств учредителей (акционеров). Прирастание основного капитала может идти также, в частности, и за счет заемных средств. К тому же имущество, уже находящееся в собственности компании, может выступать залогом под последующие заимствования.</w:t>
      </w:r>
    </w:p>
    <w:p w:rsidR="00E2000F" w:rsidRPr="00E2000F" w:rsidRDefault="00E2000F" w:rsidP="00E200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00F">
        <w:rPr>
          <w:rFonts w:ascii="Times New Roman" w:hAnsi="Times New Roman" w:cs="Times New Roman"/>
          <w:sz w:val="28"/>
          <w:szCs w:val="28"/>
        </w:rPr>
        <w:t>Каждый бизнес предполагает определенную (оптимальную) структуру внеоборотных активов (состав и количественные пропорции). Сама специфика бизнеса в определенной мере обусловливает материальную форму внеоборотных активов, их состав и структуру.</w:t>
      </w:r>
    </w:p>
    <w:p w:rsidR="00413301" w:rsidRDefault="00413301" w:rsidP="00E2000F">
      <w:pPr>
        <w:spacing w:after="0" w:line="360" w:lineRule="auto"/>
        <w:ind w:firstLine="709"/>
        <w:jc w:val="both"/>
      </w:pPr>
    </w:p>
    <w:p w:rsidR="00203D55" w:rsidRDefault="00203D55" w:rsidP="00203698"/>
    <w:p w:rsidR="00203D55" w:rsidRDefault="00203D55" w:rsidP="00203698"/>
    <w:p w:rsidR="00203D55" w:rsidRDefault="00203D55" w:rsidP="00203698"/>
    <w:p w:rsidR="00203D55" w:rsidRDefault="00203D55" w:rsidP="00203698"/>
    <w:p w:rsidR="00203D55" w:rsidRDefault="00203D55" w:rsidP="00203698"/>
    <w:p w:rsidR="00203D55" w:rsidRDefault="00203D55" w:rsidP="00203698"/>
    <w:p w:rsidR="00203D55" w:rsidRDefault="00203D55" w:rsidP="00203698"/>
    <w:p w:rsidR="00203D55" w:rsidRDefault="00203D55" w:rsidP="00203698"/>
    <w:p w:rsidR="00203D55" w:rsidRDefault="00203D55" w:rsidP="00203698"/>
    <w:p w:rsidR="00203D55" w:rsidRDefault="00203D55" w:rsidP="00203698"/>
    <w:p w:rsidR="00203D55" w:rsidRDefault="00203D55" w:rsidP="00203698"/>
    <w:p w:rsidR="00203D55" w:rsidRDefault="00E2000F" w:rsidP="00E2000F">
      <w:pPr>
        <w:jc w:val="both"/>
        <w:rPr>
          <w:rFonts w:ascii="Times New Roman" w:hAnsi="Times New Roman" w:cs="Times New Roman"/>
          <w:sz w:val="28"/>
          <w:szCs w:val="28"/>
        </w:rPr>
      </w:pPr>
      <w:r w:rsidRPr="00E2000F">
        <w:rPr>
          <w:rFonts w:ascii="Times New Roman" w:hAnsi="Times New Roman" w:cs="Times New Roman"/>
          <w:sz w:val="28"/>
          <w:szCs w:val="28"/>
        </w:rPr>
        <w:lastRenderedPageBreak/>
        <w:t>Список использованных источников</w:t>
      </w:r>
    </w:p>
    <w:p w:rsidR="00E2000F" w:rsidRDefault="00E2000F" w:rsidP="00E2000F">
      <w:pPr>
        <w:pStyle w:val="a4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000F">
        <w:rPr>
          <w:rFonts w:ascii="Times New Roman" w:hAnsi="Times New Roman" w:cs="Times New Roman"/>
          <w:sz w:val="28"/>
          <w:szCs w:val="28"/>
        </w:rPr>
        <w:t>Агаркова, Л.В. Корпоративные финансы: оценка состояния и управление: учеб. пос. / Л.В. Агаркова, В.В. Агарков. - Ставрополь: Ставролит, 2013. - 100 с.</w:t>
      </w:r>
    </w:p>
    <w:p w:rsidR="00D418DC" w:rsidRPr="00D418DC" w:rsidRDefault="00D418DC" w:rsidP="00D418DC">
      <w:pPr>
        <w:pStyle w:val="a4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418DC">
        <w:rPr>
          <w:rFonts w:ascii="Times New Roman" w:hAnsi="Times New Roman" w:cs="Times New Roman"/>
          <w:sz w:val="28"/>
          <w:szCs w:val="28"/>
        </w:rPr>
        <w:t>Басовский Л. 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18DC">
        <w:rPr>
          <w:rFonts w:ascii="Times New Roman" w:hAnsi="Times New Roman" w:cs="Times New Roman"/>
          <w:sz w:val="28"/>
          <w:szCs w:val="28"/>
        </w:rPr>
        <w:t>Финансовый менеджмент: Учебник / Л.Е. Басовский. - М.: НИЦ ИНФРА-М, 2013. - 240 с.</w:t>
      </w:r>
    </w:p>
    <w:p w:rsidR="00D418DC" w:rsidRPr="00D418DC" w:rsidRDefault="00D418DC" w:rsidP="00D418DC">
      <w:pPr>
        <w:pStyle w:val="a4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418DC">
        <w:rPr>
          <w:rFonts w:ascii="Times New Roman" w:hAnsi="Times New Roman" w:cs="Times New Roman"/>
          <w:sz w:val="28"/>
          <w:szCs w:val="28"/>
        </w:rPr>
        <w:t>Кириченко Т. 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18DC">
        <w:rPr>
          <w:rFonts w:ascii="Times New Roman" w:hAnsi="Times New Roman" w:cs="Times New Roman"/>
          <w:sz w:val="28"/>
          <w:szCs w:val="28"/>
        </w:rPr>
        <w:t>Кириченко, Т. В. Финансовы</w:t>
      </w:r>
      <w:r>
        <w:rPr>
          <w:rFonts w:ascii="Times New Roman" w:hAnsi="Times New Roman" w:cs="Times New Roman"/>
          <w:sz w:val="28"/>
          <w:szCs w:val="28"/>
        </w:rPr>
        <w:t>й менеджмент</w:t>
      </w:r>
      <w:r w:rsidRPr="00D418DC">
        <w:rPr>
          <w:rFonts w:ascii="Times New Roman" w:hAnsi="Times New Roman" w:cs="Times New Roman"/>
          <w:sz w:val="28"/>
          <w:szCs w:val="28"/>
        </w:rPr>
        <w:t xml:space="preserve"> : Учебник / Т. В. Кириченко. - М. : Издательско-торговая корпорация «Дашков и К°», 2013. - 484 с.</w:t>
      </w:r>
    </w:p>
    <w:p w:rsidR="00D418DC" w:rsidRPr="00D418DC" w:rsidRDefault="00D418DC" w:rsidP="00D418DC">
      <w:pPr>
        <w:pStyle w:val="a4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418DC">
        <w:rPr>
          <w:rFonts w:ascii="Times New Roman" w:hAnsi="Times New Roman" w:cs="Times New Roman"/>
          <w:sz w:val="28"/>
          <w:szCs w:val="28"/>
        </w:rPr>
        <w:t>Лисицына Е. В.Финансовый менеджмент: Учебник / Е.В. Лисицына, Т.В. Ващенко, М.В. Забродина; Под ред. К.В. Екимовой. - М.: НИЦ ИНФРА-М, 2013. - 184 с.</w:t>
      </w:r>
    </w:p>
    <w:p w:rsidR="00D418DC" w:rsidRPr="00D418DC" w:rsidRDefault="00D418DC" w:rsidP="00D418DC">
      <w:pPr>
        <w:pStyle w:val="a4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418DC">
        <w:rPr>
          <w:rFonts w:ascii="Times New Roman" w:hAnsi="Times New Roman" w:cs="Times New Roman"/>
          <w:sz w:val="28"/>
          <w:szCs w:val="28"/>
        </w:rPr>
        <w:t>Морозко Н. И.Финансовый менеджмент: Учебное пособие / Н.И. Морозко, И.Ю. Диденко. - М.: НИЦ ИНФРА-М, 2013. - 224 с.</w:t>
      </w:r>
    </w:p>
    <w:p w:rsidR="00E2000F" w:rsidRDefault="00E2000F" w:rsidP="00E2000F">
      <w:pPr>
        <w:pStyle w:val="a4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000F">
        <w:rPr>
          <w:rFonts w:ascii="Times New Roman" w:hAnsi="Times New Roman" w:cs="Times New Roman"/>
          <w:sz w:val="28"/>
          <w:szCs w:val="28"/>
        </w:rPr>
        <w:t>Самылин А. 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00F">
        <w:rPr>
          <w:rFonts w:ascii="Times New Roman" w:hAnsi="Times New Roman" w:cs="Times New Roman"/>
          <w:sz w:val="28"/>
          <w:szCs w:val="28"/>
        </w:rPr>
        <w:t>Корпоративные финансы: Учебник / А.И. Самылин. - М.: НИЦ ИНФРА-М, 2014. - 472 с.</w:t>
      </w:r>
    </w:p>
    <w:p w:rsidR="00203D55" w:rsidRPr="00D418DC" w:rsidRDefault="00203D55" w:rsidP="00D418DC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03D55" w:rsidRDefault="00203D55" w:rsidP="00203698"/>
    <w:sectPr w:rsidR="00203D55" w:rsidSect="00E87107">
      <w:footerReference w:type="default" r:id="rId8"/>
      <w:footnotePr>
        <w:numRestart w:val="eachPage"/>
      </w:footnotePr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D75" w:rsidRDefault="00297D75" w:rsidP="00E87107">
      <w:pPr>
        <w:spacing w:after="0" w:line="240" w:lineRule="auto"/>
      </w:pPr>
      <w:r>
        <w:separator/>
      </w:r>
    </w:p>
  </w:endnote>
  <w:endnote w:type="continuationSeparator" w:id="0">
    <w:p w:rsidR="00297D75" w:rsidRDefault="00297D75" w:rsidP="00E87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04783"/>
      <w:docPartObj>
        <w:docPartGallery w:val="Page Numbers (Bottom of Page)"/>
        <w:docPartUnique/>
      </w:docPartObj>
    </w:sdtPr>
    <w:sdtContent>
      <w:p w:rsidR="00225FBD" w:rsidRDefault="00225FBD">
        <w:pPr>
          <w:pStyle w:val="a7"/>
          <w:jc w:val="center"/>
        </w:pPr>
        <w:fldSimple w:instr=" PAGE   \* MERGEFORMAT ">
          <w:r w:rsidR="00EA1198">
            <w:rPr>
              <w:noProof/>
            </w:rPr>
            <w:t>15</w:t>
          </w:r>
        </w:fldSimple>
      </w:p>
    </w:sdtContent>
  </w:sdt>
  <w:p w:rsidR="00225FBD" w:rsidRDefault="00225FB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D75" w:rsidRDefault="00297D75" w:rsidP="00E87107">
      <w:pPr>
        <w:spacing w:after="0" w:line="240" w:lineRule="auto"/>
      </w:pPr>
      <w:r>
        <w:separator/>
      </w:r>
    </w:p>
  </w:footnote>
  <w:footnote w:type="continuationSeparator" w:id="0">
    <w:p w:rsidR="00297D75" w:rsidRDefault="00297D75" w:rsidP="00E87107">
      <w:pPr>
        <w:spacing w:after="0" w:line="240" w:lineRule="auto"/>
      </w:pPr>
      <w:r>
        <w:continuationSeparator/>
      </w:r>
    </w:p>
  </w:footnote>
  <w:footnote w:id="1">
    <w:p w:rsidR="00225FBD" w:rsidRDefault="00225FBD">
      <w:pPr>
        <w:pStyle w:val="ad"/>
      </w:pPr>
      <w:r>
        <w:rPr>
          <w:rStyle w:val="af"/>
        </w:rPr>
        <w:footnoteRef/>
      </w:r>
      <w:r>
        <w:t xml:space="preserve"> </w:t>
      </w:r>
      <w:r w:rsidRPr="00EA1198">
        <w:rPr>
          <w:rFonts w:ascii="Times New Roman" w:hAnsi="Times New Roman" w:cs="Times New Roman"/>
        </w:rPr>
        <w:t>Басовский Л. Е. Финансовый менеджмент: Учебник / Л.Е. Басовский. - М.: НИЦ ИНФРА-М, 2013. – 33 с.</w:t>
      </w:r>
    </w:p>
  </w:footnote>
  <w:footnote w:id="2">
    <w:p w:rsidR="009B139F" w:rsidRPr="009B139F" w:rsidRDefault="009B139F" w:rsidP="009B139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f"/>
        </w:rPr>
        <w:footnoteRef/>
      </w:r>
      <w:r>
        <w:t xml:space="preserve"> </w:t>
      </w:r>
      <w:r w:rsidRPr="009B139F">
        <w:rPr>
          <w:rFonts w:ascii="Times New Roman" w:hAnsi="Times New Roman" w:cs="Times New Roman"/>
          <w:sz w:val="20"/>
          <w:szCs w:val="20"/>
        </w:rPr>
        <w:t>Агаркова, Л.В. Корпоративные финансы: оценка состояния и управление: учеб. пос. / Л.В. Агаркова, В.В. Агарков. - Ст</w:t>
      </w:r>
      <w:r>
        <w:rPr>
          <w:rFonts w:ascii="Times New Roman" w:hAnsi="Times New Roman" w:cs="Times New Roman"/>
          <w:sz w:val="20"/>
          <w:szCs w:val="20"/>
        </w:rPr>
        <w:t>аврополь: Ставролит, 2013. - 65</w:t>
      </w:r>
      <w:r w:rsidRPr="009B139F">
        <w:rPr>
          <w:rFonts w:ascii="Times New Roman" w:hAnsi="Times New Roman" w:cs="Times New Roman"/>
          <w:sz w:val="20"/>
          <w:szCs w:val="20"/>
        </w:rPr>
        <w:t xml:space="preserve"> с.</w:t>
      </w:r>
    </w:p>
  </w:footnote>
  <w:footnote w:id="3">
    <w:p w:rsidR="00225FBD" w:rsidRPr="00D418DC" w:rsidRDefault="00225FBD" w:rsidP="009B139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B139F">
        <w:rPr>
          <w:rStyle w:val="af"/>
          <w:sz w:val="20"/>
          <w:szCs w:val="20"/>
        </w:rPr>
        <w:footnoteRef/>
      </w:r>
      <w:r w:rsidRPr="009B139F">
        <w:rPr>
          <w:sz w:val="20"/>
          <w:szCs w:val="20"/>
        </w:rPr>
        <w:t xml:space="preserve"> </w:t>
      </w:r>
      <w:r w:rsidRPr="009B139F">
        <w:rPr>
          <w:rFonts w:ascii="Times New Roman" w:hAnsi="Times New Roman" w:cs="Times New Roman"/>
          <w:sz w:val="20"/>
          <w:szCs w:val="20"/>
        </w:rPr>
        <w:t>Лисицына Е. В.Финансовый менеджмент: Учебник / Е.В. Лисицына, Т.В. Ващенко, М.В. Забродина; Под ред. К.В. Екимовой. - М.: НИЦ ИНФРА-М, 2013. - 54 с.</w:t>
      </w:r>
    </w:p>
  </w:footnote>
  <w:footnote w:id="4">
    <w:p w:rsidR="00225FBD" w:rsidRDefault="00225FBD">
      <w:pPr>
        <w:pStyle w:val="ad"/>
      </w:pPr>
      <w:r>
        <w:rPr>
          <w:rStyle w:val="af"/>
        </w:rPr>
        <w:footnoteRef/>
      </w:r>
      <w:r w:rsidRPr="00EA1198">
        <w:rPr>
          <w:rFonts w:ascii="Times New Roman" w:hAnsi="Times New Roman" w:cs="Times New Roman"/>
        </w:rPr>
        <w:t>Басовский Л. Е. Финансовый менеджмент: Учебник / Л.Е. Басовский. - М.: НИЦ ИНФРА-М, 2013. - 44 с.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81106"/>
    <w:multiLevelType w:val="hybridMultilevel"/>
    <w:tmpl w:val="6E763C00"/>
    <w:lvl w:ilvl="0" w:tplc="291C99DE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EA20A87"/>
    <w:multiLevelType w:val="hybridMultilevel"/>
    <w:tmpl w:val="43989F26"/>
    <w:lvl w:ilvl="0" w:tplc="325EBB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276E4C"/>
    <w:multiLevelType w:val="hybridMultilevel"/>
    <w:tmpl w:val="936AEA74"/>
    <w:lvl w:ilvl="0" w:tplc="CF1625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41702F7"/>
    <w:multiLevelType w:val="hybridMultilevel"/>
    <w:tmpl w:val="31BEA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430E78"/>
    <w:multiLevelType w:val="hybridMultilevel"/>
    <w:tmpl w:val="71461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203698"/>
    <w:rsid w:val="000C4FCF"/>
    <w:rsid w:val="000C7B39"/>
    <w:rsid w:val="000E1FFC"/>
    <w:rsid w:val="00172AEA"/>
    <w:rsid w:val="00203698"/>
    <w:rsid w:val="00203D55"/>
    <w:rsid w:val="00216147"/>
    <w:rsid w:val="00225FBD"/>
    <w:rsid w:val="0027566E"/>
    <w:rsid w:val="00297D75"/>
    <w:rsid w:val="00413301"/>
    <w:rsid w:val="00417910"/>
    <w:rsid w:val="004357A7"/>
    <w:rsid w:val="00482B56"/>
    <w:rsid w:val="00562005"/>
    <w:rsid w:val="006371C7"/>
    <w:rsid w:val="006C1304"/>
    <w:rsid w:val="006F78B5"/>
    <w:rsid w:val="0074682F"/>
    <w:rsid w:val="0076266C"/>
    <w:rsid w:val="007D721E"/>
    <w:rsid w:val="00821ACF"/>
    <w:rsid w:val="008A1042"/>
    <w:rsid w:val="0090406A"/>
    <w:rsid w:val="009B139F"/>
    <w:rsid w:val="00A57063"/>
    <w:rsid w:val="00A743FC"/>
    <w:rsid w:val="00A82B71"/>
    <w:rsid w:val="00AA062E"/>
    <w:rsid w:val="00B648B4"/>
    <w:rsid w:val="00C0384B"/>
    <w:rsid w:val="00D418DC"/>
    <w:rsid w:val="00E2000F"/>
    <w:rsid w:val="00E57ABF"/>
    <w:rsid w:val="00E87107"/>
    <w:rsid w:val="00EA1198"/>
    <w:rsid w:val="00EB0DDE"/>
    <w:rsid w:val="00EE4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AEA"/>
  </w:style>
  <w:style w:type="paragraph" w:styleId="1">
    <w:name w:val="heading 1"/>
    <w:basedOn w:val="a"/>
    <w:next w:val="a"/>
    <w:link w:val="10"/>
    <w:qFormat/>
    <w:rsid w:val="00413301"/>
    <w:pPr>
      <w:keepNext/>
      <w:spacing w:after="0" w:line="360" w:lineRule="auto"/>
      <w:jc w:val="right"/>
      <w:outlineLvl w:val="0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3301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3">
    <w:name w:val="Normal (Web)"/>
    <w:basedOn w:val="a"/>
    <w:unhideWhenUsed/>
    <w:rsid w:val="00413301"/>
    <w:pPr>
      <w:spacing w:before="100" w:beforeAutospacing="1" w:after="100" w:afterAutospacing="1" w:line="240" w:lineRule="auto"/>
      <w:ind w:left="2007" w:hanging="200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87107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E87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87107"/>
  </w:style>
  <w:style w:type="paragraph" w:styleId="a7">
    <w:name w:val="footer"/>
    <w:basedOn w:val="a"/>
    <w:link w:val="a8"/>
    <w:uiPriority w:val="99"/>
    <w:unhideWhenUsed/>
    <w:rsid w:val="00E87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7107"/>
  </w:style>
  <w:style w:type="table" w:styleId="a9">
    <w:name w:val="Table Grid"/>
    <w:basedOn w:val="a1"/>
    <w:uiPriority w:val="59"/>
    <w:rsid w:val="00E200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endnote text"/>
    <w:basedOn w:val="a"/>
    <w:link w:val="ab"/>
    <w:uiPriority w:val="99"/>
    <w:semiHidden/>
    <w:unhideWhenUsed/>
    <w:rsid w:val="00E2000F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E2000F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E2000F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E2000F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E2000F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E2000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A82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82B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717FF-1AB6-46C7-9F8C-FA60A6E79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2304</Words>
  <Characters>13133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12</cp:revision>
  <cp:lastPrinted>2015-11-05T16:41:00Z</cp:lastPrinted>
  <dcterms:created xsi:type="dcterms:W3CDTF">2015-10-09T21:38:00Z</dcterms:created>
  <dcterms:modified xsi:type="dcterms:W3CDTF">2015-11-05T16:41:00Z</dcterms:modified>
</cp:coreProperties>
</file>