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05" w:rsidRDefault="000B0F05" w:rsidP="000B0F05">
      <w:pPr>
        <w:jc w:val="center"/>
        <w:rPr>
          <w:sz w:val="28"/>
          <w:szCs w:val="28"/>
        </w:rPr>
      </w:pPr>
      <w:bookmarkStart w:id="0" w:name="_GoBack"/>
      <w:bookmarkEnd w:id="0"/>
    </w:p>
    <w:p w:rsidR="000B0F05" w:rsidRPr="000B0F05" w:rsidRDefault="000B0F05" w:rsidP="000B0F05">
      <w:pPr>
        <w:spacing w:before="240" w:after="240"/>
        <w:jc w:val="center"/>
        <w:rPr>
          <w:b/>
          <w:sz w:val="28"/>
          <w:szCs w:val="28"/>
        </w:rPr>
      </w:pPr>
      <w:r w:rsidRPr="000B0F05">
        <w:rPr>
          <w:b/>
          <w:sz w:val="28"/>
          <w:szCs w:val="28"/>
        </w:rPr>
        <w:t xml:space="preserve">ПЛАН: </w:t>
      </w:r>
    </w:p>
    <w:p w:rsidR="000B0F05" w:rsidRDefault="000B0F05" w:rsidP="000B0F05">
      <w:pPr>
        <w:spacing w:before="240" w:after="24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………………………………………………………………</w:t>
      </w:r>
      <w:r w:rsidR="00D23883">
        <w:rPr>
          <w:sz w:val="28"/>
          <w:szCs w:val="28"/>
        </w:rPr>
        <w:t xml:space="preserve"> 3</w:t>
      </w:r>
    </w:p>
    <w:p w:rsidR="000B0F05" w:rsidRPr="00541926" w:rsidRDefault="000B0F05" w:rsidP="000B0F05">
      <w:pPr>
        <w:spacing w:before="240" w:after="240" w:line="360" w:lineRule="auto"/>
        <w:ind w:firstLine="567"/>
        <w:jc w:val="both"/>
        <w:rPr>
          <w:sz w:val="28"/>
          <w:szCs w:val="28"/>
        </w:rPr>
      </w:pPr>
      <w:r w:rsidRPr="00541926">
        <w:rPr>
          <w:sz w:val="28"/>
          <w:szCs w:val="28"/>
        </w:rPr>
        <w:t>Роль иностранного капитала в решении задач инвестиционной политики в ре</w:t>
      </w:r>
      <w:r>
        <w:rPr>
          <w:sz w:val="28"/>
          <w:szCs w:val="28"/>
        </w:rPr>
        <w:t>гионах России ………………………………………………………….</w:t>
      </w:r>
      <w:r w:rsidR="00D23883">
        <w:rPr>
          <w:sz w:val="28"/>
          <w:szCs w:val="28"/>
        </w:rPr>
        <w:t xml:space="preserve"> 4</w:t>
      </w:r>
    </w:p>
    <w:p w:rsidR="000B0F05" w:rsidRPr="00541926" w:rsidRDefault="000B0F05" w:rsidP="000B0F05">
      <w:pPr>
        <w:spacing w:before="240" w:after="240" w:line="360" w:lineRule="auto"/>
        <w:ind w:firstLine="567"/>
        <w:jc w:val="both"/>
        <w:rPr>
          <w:sz w:val="28"/>
          <w:szCs w:val="28"/>
        </w:rPr>
      </w:pPr>
      <w:r w:rsidRPr="00541926">
        <w:rPr>
          <w:sz w:val="28"/>
          <w:szCs w:val="28"/>
        </w:rPr>
        <w:t>Распределение инвестиций из Федерального бюджета по регионам России. Внебюджетные исто</w:t>
      </w:r>
      <w:r>
        <w:rPr>
          <w:sz w:val="28"/>
          <w:szCs w:val="28"/>
        </w:rPr>
        <w:t>чники финансирования инвестиций ……..</w:t>
      </w:r>
      <w:r w:rsidR="00D23883">
        <w:rPr>
          <w:sz w:val="28"/>
          <w:szCs w:val="28"/>
        </w:rPr>
        <w:t xml:space="preserve"> 6</w:t>
      </w:r>
    </w:p>
    <w:p w:rsidR="000B0F05" w:rsidRDefault="00321E18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="000B0F05" w:rsidRPr="00541926">
        <w:rPr>
          <w:bCs/>
          <w:sz w:val="28"/>
          <w:szCs w:val="28"/>
        </w:rPr>
        <w:t>татистические данные</w:t>
      </w:r>
      <w:r w:rsidR="000B0F05">
        <w:rPr>
          <w:bCs/>
          <w:sz w:val="28"/>
          <w:szCs w:val="28"/>
        </w:rPr>
        <w:t xml:space="preserve"> </w:t>
      </w:r>
      <w:r w:rsidR="000B0F05" w:rsidRPr="00541926">
        <w:rPr>
          <w:color w:val="000000"/>
          <w:sz w:val="28"/>
          <w:szCs w:val="28"/>
          <w:shd w:val="clear" w:color="auto" w:fill="FFFFFF"/>
        </w:rPr>
        <w:t>со</w:t>
      </w:r>
      <w:r w:rsidR="000B0F05">
        <w:rPr>
          <w:color w:val="000000"/>
          <w:sz w:val="28"/>
          <w:szCs w:val="28"/>
          <w:shd w:val="clear" w:color="auto" w:fill="FFFFFF"/>
        </w:rPr>
        <w:t>циально-экономического положения</w:t>
      </w:r>
      <w:r w:rsidR="000B0F05" w:rsidRPr="00541926">
        <w:rPr>
          <w:color w:val="000000"/>
          <w:sz w:val="28"/>
          <w:szCs w:val="28"/>
          <w:shd w:val="clear" w:color="auto" w:fill="FFFFFF"/>
        </w:rPr>
        <w:t xml:space="preserve"> Ц</w:t>
      </w:r>
      <w:r w:rsidR="000B0F05">
        <w:rPr>
          <w:color w:val="000000"/>
          <w:sz w:val="28"/>
          <w:szCs w:val="28"/>
          <w:shd w:val="clear" w:color="auto" w:fill="FFFFFF"/>
        </w:rPr>
        <w:t>ентрального федерального округа …………………………………….</w:t>
      </w:r>
      <w:r w:rsidR="00D23883">
        <w:rPr>
          <w:color w:val="000000"/>
          <w:sz w:val="28"/>
          <w:szCs w:val="28"/>
          <w:shd w:val="clear" w:color="auto" w:fill="FFFFFF"/>
        </w:rPr>
        <w:t xml:space="preserve"> 10</w:t>
      </w: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Заключение …………………………………………………………..</w:t>
      </w:r>
      <w:r w:rsidR="00D23883">
        <w:rPr>
          <w:color w:val="000000"/>
          <w:sz w:val="28"/>
          <w:szCs w:val="28"/>
          <w:shd w:val="clear" w:color="auto" w:fill="FFFFFF"/>
        </w:rPr>
        <w:t xml:space="preserve">  12</w:t>
      </w: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Список использованных источников ………………………………</w:t>
      </w:r>
      <w:r w:rsidR="00D23883">
        <w:rPr>
          <w:color w:val="000000"/>
          <w:sz w:val="28"/>
          <w:szCs w:val="28"/>
          <w:shd w:val="clear" w:color="auto" w:fill="FFFFFF"/>
        </w:rPr>
        <w:t xml:space="preserve">  14</w:t>
      </w: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B0F05" w:rsidRDefault="000B0F05" w:rsidP="000B0F05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7E6CD1" w:rsidRDefault="007E6CD1" w:rsidP="007E6CD1">
      <w:pPr>
        <w:spacing w:before="240" w:after="240" w:line="360" w:lineRule="auto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E6CD1">
        <w:rPr>
          <w:b/>
          <w:color w:val="000000"/>
          <w:sz w:val="28"/>
          <w:szCs w:val="28"/>
          <w:shd w:val="clear" w:color="auto" w:fill="FFFFFF"/>
        </w:rPr>
        <w:lastRenderedPageBreak/>
        <w:t>ВВЕДЕНИЕ</w:t>
      </w:r>
    </w:p>
    <w:p w:rsidR="00FF20FD" w:rsidRDefault="000E340C" w:rsidP="000E340C">
      <w:pPr>
        <w:spacing w:before="240" w:after="24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0E340C">
        <w:rPr>
          <w:color w:val="000000"/>
          <w:sz w:val="28"/>
          <w:szCs w:val="28"/>
          <w:shd w:val="clear" w:color="auto" w:fill="FFFFFF"/>
        </w:rPr>
        <w:t xml:space="preserve">Инвестиции (капитальные вложения) представляют собой необходимый источник финансирования воспроизводственных процессов в экономике — строительства новых, расширения и реконструкции действующих предприятий промышленности, сельского хозяйства, транспорта, нематериальной сферы. </w:t>
      </w:r>
    </w:p>
    <w:p w:rsidR="007E6CD1" w:rsidRDefault="000E340C" w:rsidP="000E340C">
      <w:pPr>
        <w:spacing w:before="240" w:after="24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0E340C">
        <w:rPr>
          <w:color w:val="000000"/>
          <w:sz w:val="28"/>
          <w:szCs w:val="28"/>
          <w:shd w:val="clear" w:color="auto" w:fill="FFFFFF"/>
        </w:rPr>
        <w:t>Инвестиционная деятельность связана, таким образом, с реализацией тех или иных инвестиционных проектов и программ в различных секторах экономики и регионах. Инвестирование может осуществляться как за счет внутренних (бюджетных и внебюджетных) сре</w:t>
      </w:r>
      <w:proofErr w:type="gramStart"/>
      <w:r w:rsidRPr="000E340C">
        <w:rPr>
          <w:color w:val="000000"/>
          <w:sz w:val="28"/>
          <w:szCs w:val="28"/>
          <w:shd w:val="clear" w:color="auto" w:fill="FFFFFF"/>
        </w:rPr>
        <w:t>дств стр</w:t>
      </w:r>
      <w:proofErr w:type="gramEnd"/>
      <w:r w:rsidRPr="000E340C">
        <w:rPr>
          <w:color w:val="000000"/>
          <w:sz w:val="28"/>
          <w:szCs w:val="28"/>
          <w:shd w:val="clear" w:color="auto" w:fill="FFFFFF"/>
        </w:rPr>
        <w:t>аны (региона), вложений частных компаний, так и путем привлечения капитала из-за рубежа.</w:t>
      </w:r>
    </w:p>
    <w:p w:rsidR="000E340C" w:rsidRDefault="000E340C" w:rsidP="000E340C">
      <w:pPr>
        <w:spacing w:before="240" w:after="24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0E340C">
        <w:rPr>
          <w:color w:val="000000"/>
          <w:sz w:val="28"/>
          <w:szCs w:val="28"/>
          <w:shd w:val="clear" w:color="auto" w:fill="FFFFFF"/>
        </w:rPr>
        <w:t>Целями инвестиционной политики государства и регионов на современном этапе является: структурная перестройка и модернизация национальной и региональной экономики; более рациональное размещение производительных сил; достижение хозяйственной самостоятельности и обеспечение экономической безопасности регионов, повышение их конкурентоспособности; выделение приоритетных инвестиционных проектов, исходя из задач развития регионального хозяйственного комплекса и с учетом интересов государства.</w:t>
      </w:r>
    </w:p>
    <w:p w:rsidR="000E340C" w:rsidRDefault="00FF20FD" w:rsidP="00FF20FD">
      <w:pPr>
        <w:spacing w:before="240" w:after="24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F20FD">
        <w:rPr>
          <w:color w:val="000000"/>
          <w:sz w:val="28"/>
          <w:szCs w:val="28"/>
          <w:shd w:val="clear" w:color="auto" w:fill="FFFFFF"/>
        </w:rPr>
        <w:t>Главной задачей государственной инвестиционной политики является формирование благоприятной среды, способствующей привлечению и повышению эффективности использования инвестиционных ресурсов в развитии экономики и социальной среды.</w:t>
      </w:r>
    </w:p>
    <w:p w:rsidR="00FF20FD" w:rsidRDefault="00FF20FD" w:rsidP="00FF20FD">
      <w:pPr>
        <w:spacing w:before="240" w:after="24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F20FD">
        <w:rPr>
          <w:color w:val="000000"/>
          <w:sz w:val="28"/>
          <w:szCs w:val="28"/>
          <w:shd w:val="clear" w:color="auto" w:fill="FFFFFF"/>
        </w:rPr>
        <w:t>Задачи инвестиционной политики зависят от поставленной цели и конкретно сложившейся экономической ситуации в стране.</w:t>
      </w:r>
    </w:p>
    <w:p w:rsidR="000E340C" w:rsidRPr="000E340C" w:rsidRDefault="000E340C" w:rsidP="007E6CD1">
      <w:pPr>
        <w:spacing w:before="240" w:after="24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3211E9" w:rsidRPr="003211E9" w:rsidRDefault="003211E9" w:rsidP="003211E9">
      <w:pPr>
        <w:spacing w:before="240" w:after="240" w:line="360" w:lineRule="auto"/>
        <w:ind w:firstLine="567"/>
        <w:jc w:val="center"/>
        <w:rPr>
          <w:b/>
          <w:sz w:val="28"/>
          <w:szCs w:val="28"/>
        </w:rPr>
      </w:pPr>
      <w:r w:rsidRPr="003211E9">
        <w:rPr>
          <w:b/>
          <w:sz w:val="28"/>
          <w:szCs w:val="28"/>
        </w:rPr>
        <w:lastRenderedPageBreak/>
        <w:t>РОЛЬ ИНОСТРАННОГО КАПИТАЛА В РЕШЕНИИ ЗАДАЧ ИНВЕСТИЦИОННОЙ ПОЛИТИКИ В РЕГИОНАХ РОССИИ</w:t>
      </w:r>
    </w:p>
    <w:p w:rsidR="008B7DEB" w:rsidRDefault="008B7DEB" w:rsidP="008B7DEB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8B7DEB">
        <w:rPr>
          <w:sz w:val="28"/>
          <w:szCs w:val="28"/>
        </w:rPr>
        <w:t>Инвестиционная активность в</w:t>
      </w:r>
      <w:r>
        <w:rPr>
          <w:sz w:val="28"/>
          <w:szCs w:val="28"/>
        </w:rPr>
        <w:t xml:space="preserve"> регионе служит важным индикато</w:t>
      </w:r>
      <w:r w:rsidRPr="008B7DEB">
        <w:rPr>
          <w:sz w:val="28"/>
          <w:szCs w:val="28"/>
        </w:rPr>
        <w:t>ром общего уровня его социально-экономического развити</w:t>
      </w:r>
      <w:r>
        <w:rPr>
          <w:sz w:val="28"/>
          <w:szCs w:val="28"/>
        </w:rPr>
        <w:t>я. Сокра</w:t>
      </w:r>
      <w:r w:rsidRPr="008B7DEB">
        <w:rPr>
          <w:sz w:val="28"/>
          <w:szCs w:val="28"/>
        </w:rPr>
        <w:t>щение капитальных вложений даже при относительно благополучной текущей экономической ситуации с</w:t>
      </w:r>
      <w:r>
        <w:rPr>
          <w:sz w:val="28"/>
          <w:szCs w:val="28"/>
        </w:rPr>
        <w:t>видетельствует о ее неустойчиво</w:t>
      </w:r>
      <w:r w:rsidRPr="008B7DEB">
        <w:rPr>
          <w:sz w:val="28"/>
          <w:szCs w:val="28"/>
        </w:rPr>
        <w:t>сти и может привести к негативным последствиям.</w:t>
      </w:r>
    </w:p>
    <w:p w:rsidR="008B7DEB" w:rsidRDefault="008B7DEB" w:rsidP="008B7DEB">
      <w:pPr>
        <w:tabs>
          <w:tab w:val="left" w:pos="160"/>
        </w:tabs>
        <w:spacing w:line="360" w:lineRule="auto"/>
        <w:ind w:firstLine="851"/>
        <w:jc w:val="both"/>
        <w:rPr>
          <w:rStyle w:val="a5"/>
          <w:sz w:val="28"/>
          <w:szCs w:val="28"/>
        </w:rPr>
      </w:pPr>
      <w:r w:rsidRPr="000B5397">
        <w:rPr>
          <w:color w:val="000000"/>
          <w:sz w:val="28"/>
          <w:szCs w:val="28"/>
        </w:rPr>
        <w:t>Большое значение для активизации инвестиционных процессов</w:t>
      </w:r>
      <w:r>
        <w:rPr>
          <w:sz w:val="28"/>
          <w:szCs w:val="28"/>
        </w:rPr>
        <w:t xml:space="preserve"> </w:t>
      </w:r>
      <w:proofErr w:type="gramStart"/>
      <w:r w:rsidRPr="000B5397">
        <w:rPr>
          <w:color w:val="000000"/>
          <w:sz w:val="28"/>
          <w:szCs w:val="28"/>
        </w:rPr>
        <w:t>регионах</w:t>
      </w:r>
      <w:proofErr w:type="gramEnd"/>
      <w:r w:rsidRPr="000B5397">
        <w:rPr>
          <w:color w:val="000000"/>
          <w:sz w:val="28"/>
          <w:szCs w:val="28"/>
        </w:rPr>
        <w:t xml:space="preserve"> </w:t>
      </w:r>
      <w:r w:rsidRPr="000B5397">
        <w:rPr>
          <w:rStyle w:val="2"/>
          <w:sz w:val="28"/>
          <w:szCs w:val="28"/>
        </w:rPr>
        <w:t xml:space="preserve">будет </w:t>
      </w:r>
      <w:r w:rsidRPr="000B5397">
        <w:rPr>
          <w:color w:val="000000"/>
          <w:sz w:val="28"/>
          <w:szCs w:val="28"/>
        </w:rPr>
        <w:t xml:space="preserve">иметь подготовка </w:t>
      </w:r>
      <w:r>
        <w:rPr>
          <w:sz w:val="28"/>
          <w:szCs w:val="28"/>
        </w:rPr>
        <w:t>и реализация конкретных инвести</w:t>
      </w:r>
      <w:r>
        <w:rPr>
          <w:rStyle w:val="a5"/>
          <w:sz w:val="28"/>
          <w:szCs w:val="28"/>
        </w:rPr>
        <w:t xml:space="preserve">ционных проектов, в </w:t>
      </w:r>
      <w:r w:rsidRPr="000B5397">
        <w:rPr>
          <w:rStyle w:val="a5"/>
          <w:sz w:val="28"/>
          <w:szCs w:val="28"/>
        </w:rPr>
        <w:t xml:space="preserve">том числе с привлечением </w:t>
      </w:r>
      <w:r w:rsidRPr="008B7DEB">
        <w:rPr>
          <w:rStyle w:val="a6"/>
          <w:i w:val="0"/>
          <w:sz w:val="28"/>
          <w:szCs w:val="28"/>
        </w:rPr>
        <w:t>иностранных капита</w:t>
      </w:r>
      <w:r w:rsidRPr="008B7DEB">
        <w:rPr>
          <w:rStyle w:val="a6"/>
          <w:i w:val="0"/>
          <w:sz w:val="28"/>
          <w:szCs w:val="28"/>
        </w:rPr>
        <w:softHyphen/>
        <w:t>лов</w:t>
      </w:r>
      <w:r w:rsidRPr="000B5397">
        <w:rPr>
          <w:rStyle w:val="a6"/>
          <w:sz w:val="28"/>
          <w:szCs w:val="28"/>
        </w:rPr>
        <w:t>.</w:t>
      </w:r>
      <w:r w:rsidRPr="000B5397">
        <w:rPr>
          <w:rStyle w:val="a5"/>
          <w:sz w:val="28"/>
          <w:szCs w:val="28"/>
        </w:rPr>
        <w:t xml:space="preserve"> Как показывает мировой опыт, приток зарубежных инвестиций положительно влияет на экономику тех стран, куда они направляются. Их рациональное использование будет содействовать развитию в Рос</w:t>
      </w:r>
      <w:r w:rsidRPr="000B5397">
        <w:rPr>
          <w:rStyle w:val="a5"/>
          <w:sz w:val="28"/>
          <w:szCs w:val="28"/>
        </w:rPr>
        <w:softHyphen/>
        <w:t xml:space="preserve">сии производства и сферы услуг, разработке и внедрению передовых технологий, созданию новых рабочих мест, росту производительности труда, повышению конкурентоспособности отечественных товаров на мировом рынке, развитию отсталых регионов и </w:t>
      </w:r>
      <w:proofErr w:type="spellStart"/>
      <w:r w:rsidRPr="000B5397">
        <w:rPr>
          <w:rStyle w:val="a5"/>
          <w:sz w:val="28"/>
          <w:szCs w:val="28"/>
        </w:rPr>
        <w:t>т</w:t>
      </w:r>
      <w:proofErr w:type="gramStart"/>
      <w:r w:rsidRPr="000B5397">
        <w:rPr>
          <w:rStyle w:val="a5"/>
          <w:sz w:val="28"/>
          <w:szCs w:val="28"/>
        </w:rPr>
        <w:t>,д</w:t>
      </w:r>
      <w:proofErr w:type="spellEnd"/>
      <w:proofErr w:type="gramEnd"/>
      <w:r w:rsidRPr="000B5397">
        <w:rPr>
          <w:rStyle w:val="a5"/>
          <w:sz w:val="28"/>
          <w:szCs w:val="28"/>
        </w:rPr>
        <w:t>.</w:t>
      </w:r>
    </w:p>
    <w:p w:rsidR="008B7DEB" w:rsidRPr="000B5397" w:rsidRDefault="008B7DEB" w:rsidP="008B7DEB">
      <w:pPr>
        <w:tabs>
          <w:tab w:val="left" w:pos="160"/>
        </w:tabs>
        <w:spacing w:line="360" w:lineRule="auto"/>
        <w:ind w:firstLine="851"/>
        <w:jc w:val="both"/>
        <w:rPr>
          <w:sz w:val="28"/>
          <w:szCs w:val="28"/>
        </w:rPr>
      </w:pPr>
      <w:r w:rsidRPr="000B5397">
        <w:rPr>
          <w:rStyle w:val="a5"/>
          <w:sz w:val="28"/>
          <w:szCs w:val="28"/>
        </w:rPr>
        <w:t xml:space="preserve"> Кроме того, привлечение иностранного капитала и создание совместных предпри</w:t>
      </w:r>
      <w:r w:rsidRPr="000B5397">
        <w:rPr>
          <w:rStyle w:val="a5"/>
          <w:sz w:val="28"/>
          <w:szCs w:val="28"/>
        </w:rPr>
        <w:softHyphen/>
        <w:t>ятий расширяет налогооблагаемую базу и может стать важным допол</w:t>
      </w:r>
      <w:r w:rsidRPr="000B5397">
        <w:rPr>
          <w:rStyle w:val="a5"/>
          <w:sz w:val="28"/>
          <w:szCs w:val="28"/>
        </w:rPr>
        <w:softHyphen/>
        <w:t>нительным источником формирования доходной части государствен</w:t>
      </w:r>
      <w:r w:rsidRPr="000B5397">
        <w:rPr>
          <w:rStyle w:val="a5"/>
          <w:sz w:val="28"/>
          <w:szCs w:val="28"/>
        </w:rPr>
        <w:softHyphen/>
        <w:t>ного и региональных бюджетов.</w:t>
      </w:r>
    </w:p>
    <w:p w:rsidR="008B7DEB" w:rsidRDefault="008B7DEB" w:rsidP="008B7DEB">
      <w:pPr>
        <w:pStyle w:val="8"/>
        <w:shd w:val="clear" w:color="auto" w:fill="auto"/>
        <w:spacing w:line="360" w:lineRule="auto"/>
        <w:ind w:left="40" w:right="100" w:firstLine="669"/>
        <w:rPr>
          <w:color w:val="000000"/>
          <w:sz w:val="28"/>
          <w:szCs w:val="28"/>
        </w:rPr>
      </w:pPr>
      <w:r w:rsidRPr="000B5397">
        <w:rPr>
          <w:color w:val="000000"/>
          <w:sz w:val="28"/>
          <w:szCs w:val="28"/>
        </w:rPr>
        <w:t xml:space="preserve">Объем прямых иностранных инвестиций, поступивших </w:t>
      </w:r>
      <w:r w:rsidRPr="000B5397">
        <w:rPr>
          <w:rStyle w:val="21"/>
          <w:sz w:val="28"/>
          <w:szCs w:val="28"/>
        </w:rPr>
        <w:t xml:space="preserve">в Россию </w:t>
      </w:r>
      <w:r w:rsidRPr="000B5397">
        <w:rPr>
          <w:color w:val="000000"/>
          <w:sz w:val="28"/>
          <w:szCs w:val="28"/>
        </w:rPr>
        <w:t xml:space="preserve">в </w:t>
      </w:r>
      <w:r w:rsidRPr="000B5397">
        <w:rPr>
          <w:rStyle w:val="9pt0pt"/>
          <w:sz w:val="28"/>
          <w:szCs w:val="28"/>
        </w:rPr>
        <w:t>2010</w:t>
      </w:r>
      <w:r w:rsidRPr="000B5397">
        <w:rPr>
          <w:color w:val="000000"/>
          <w:sz w:val="28"/>
          <w:szCs w:val="28"/>
        </w:rPr>
        <w:t xml:space="preserve"> г., вырос в 3 раза по сравнению с </w:t>
      </w:r>
      <w:r w:rsidRPr="000B5397">
        <w:rPr>
          <w:rStyle w:val="9pt0pt"/>
          <w:sz w:val="28"/>
          <w:szCs w:val="28"/>
        </w:rPr>
        <w:t>2000</w:t>
      </w:r>
      <w:r w:rsidRPr="000B5397">
        <w:rPr>
          <w:color w:val="000000"/>
          <w:sz w:val="28"/>
          <w:szCs w:val="28"/>
        </w:rPr>
        <w:t xml:space="preserve"> г. и оценивается </w:t>
      </w:r>
      <w:r w:rsidRPr="000B5397">
        <w:rPr>
          <w:rStyle w:val="21"/>
          <w:sz w:val="28"/>
          <w:szCs w:val="28"/>
        </w:rPr>
        <w:t xml:space="preserve">в </w:t>
      </w:r>
      <w:r w:rsidRPr="000B5397">
        <w:rPr>
          <w:color w:val="000000"/>
          <w:sz w:val="28"/>
          <w:szCs w:val="28"/>
        </w:rPr>
        <w:t xml:space="preserve">13,8 </w:t>
      </w:r>
      <w:r w:rsidRPr="000B5397">
        <w:rPr>
          <w:rStyle w:val="85pt"/>
          <w:sz w:val="28"/>
          <w:szCs w:val="28"/>
        </w:rPr>
        <w:t>млрд</w:t>
      </w:r>
      <w:r>
        <w:rPr>
          <w:rStyle w:val="85pt"/>
          <w:sz w:val="28"/>
          <w:szCs w:val="28"/>
        </w:rPr>
        <w:t>.</w:t>
      </w:r>
      <w:r w:rsidRPr="000B5397">
        <w:rPr>
          <w:rStyle w:val="85pt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>долларов</w:t>
      </w:r>
      <w:r w:rsidRPr="000B5397">
        <w:rPr>
          <w:color w:val="000000"/>
          <w:sz w:val="28"/>
          <w:szCs w:val="28"/>
        </w:rPr>
        <w:t xml:space="preserve">. К 2020 году прогнозируется дальнейший их </w:t>
      </w:r>
      <w:r w:rsidRPr="000B5397">
        <w:rPr>
          <w:rStyle w:val="21"/>
          <w:sz w:val="28"/>
          <w:szCs w:val="28"/>
        </w:rPr>
        <w:t xml:space="preserve">рост. </w:t>
      </w:r>
      <w:r w:rsidRPr="000B5397">
        <w:rPr>
          <w:color w:val="000000"/>
          <w:sz w:val="28"/>
          <w:szCs w:val="28"/>
        </w:rPr>
        <w:t>Од</w:t>
      </w:r>
      <w:r w:rsidRPr="000B5397">
        <w:rPr>
          <w:color w:val="000000"/>
          <w:sz w:val="28"/>
          <w:szCs w:val="28"/>
        </w:rPr>
        <w:softHyphen/>
      </w:r>
      <w:r w:rsidRPr="000B5397">
        <w:rPr>
          <w:rStyle w:val="21"/>
          <w:sz w:val="28"/>
          <w:szCs w:val="28"/>
        </w:rPr>
        <w:t xml:space="preserve">нако их удельный </w:t>
      </w:r>
      <w:r w:rsidRPr="000B5397">
        <w:rPr>
          <w:color w:val="000000"/>
          <w:sz w:val="28"/>
          <w:szCs w:val="28"/>
        </w:rPr>
        <w:t xml:space="preserve">вес в общем объеме внутренних </w:t>
      </w:r>
      <w:r w:rsidRPr="000B5397">
        <w:rPr>
          <w:rStyle w:val="21"/>
          <w:sz w:val="28"/>
          <w:szCs w:val="28"/>
        </w:rPr>
        <w:t xml:space="preserve">долгосрочных </w:t>
      </w:r>
      <w:r w:rsidRPr="000B5397">
        <w:rPr>
          <w:color w:val="000000"/>
          <w:sz w:val="28"/>
          <w:szCs w:val="28"/>
        </w:rPr>
        <w:t>ка</w:t>
      </w:r>
      <w:r w:rsidRPr="000B5397">
        <w:rPr>
          <w:color w:val="000000"/>
          <w:sz w:val="28"/>
          <w:szCs w:val="28"/>
        </w:rPr>
        <w:softHyphen/>
      </w:r>
      <w:r w:rsidRPr="000B5397">
        <w:rPr>
          <w:rStyle w:val="21"/>
          <w:sz w:val="28"/>
          <w:szCs w:val="28"/>
        </w:rPr>
        <w:t xml:space="preserve">питаловложений </w:t>
      </w:r>
      <w:r w:rsidRPr="000B5397">
        <w:rPr>
          <w:color w:val="000000"/>
          <w:sz w:val="28"/>
          <w:szCs w:val="28"/>
        </w:rPr>
        <w:t xml:space="preserve">остается пока незначительным и не </w:t>
      </w:r>
      <w:r w:rsidRPr="000B5397">
        <w:rPr>
          <w:rStyle w:val="21"/>
          <w:sz w:val="28"/>
          <w:szCs w:val="28"/>
        </w:rPr>
        <w:t xml:space="preserve">превышает </w:t>
      </w:r>
      <w:r w:rsidRPr="000B5397">
        <w:rPr>
          <w:rStyle w:val="9pt0pt"/>
          <w:sz w:val="28"/>
          <w:szCs w:val="28"/>
        </w:rPr>
        <w:t>10</w:t>
      </w:r>
      <w:r w:rsidRPr="000B5397">
        <w:rPr>
          <w:color w:val="000000"/>
          <w:sz w:val="28"/>
          <w:szCs w:val="28"/>
        </w:rPr>
        <w:t xml:space="preserve">%. </w:t>
      </w:r>
    </w:p>
    <w:p w:rsidR="008B7DEB" w:rsidRPr="000B5397" w:rsidRDefault="008B7DEB" w:rsidP="008B7DEB">
      <w:pPr>
        <w:pStyle w:val="8"/>
        <w:shd w:val="clear" w:color="auto" w:fill="auto"/>
        <w:spacing w:line="360" w:lineRule="auto"/>
        <w:ind w:left="40" w:right="100" w:firstLine="669"/>
        <w:rPr>
          <w:sz w:val="28"/>
          <w:szCs w:val="28"/>
        </w:rPr>
      </w:pPr>
      <w:r w:rsidRPr="000B5397">
        <w:rPr>
          <w:rStyle w:val="21"/>
          <w:sz w:val="28"/>
          <w:szCs w:val="28"/>
        </w:rPr>
        <w:t xml:space="preserve">Зарубежные </w:t>
      </w:r>
      <w:r w:rsidRPr="000B5397">
        <w:rPr>
          <w:color w:val="000000"/>
          <w:sz w:val="28"/>
          <w:szCs w:val="28"/>
        </w:rPr>
        <w:t>вложения не оказывают еще реального влияния на акти</w:t>
      </w:r>
      <w:r w:rsidRPr="000B5397">
        <w:rPr>
          <w:color w:val="000000"/>
          <w:sz w:val="28"/>
          <w:szCs w:val="28"/>
        </w:rPr>
        <w:softHyphen/>
      </w:r>
      <w:r w:rsidRPr="000B5397">
        <w:rPr>
          <w:rStyle w:val="21"/>
          <w:sz w:val="28"/>
          <w:szCs w:val="28"/>
        </w:rPr>
        <w:t xml:space="preserve">визацию </w:t>
      </w:r>
      <w:r w:rsidRPr="000B5397">
        <w:rPr>
          <w:color w:val="000000"/>
          <w:sz w:val="28"/>
          <w:szCs w:val="28"/>
        </w:rPr>
        <w:t xml:space="preserve">инвестиционной деятельности, не стимулируют </w:t>
      </w:r>
      <w:r w:rsidRPr="000B5397">
        <w:rPr>
          <w:rStyle w:val="21"/>
          <w:sz w:val="28"/>
          <w:szCs w:val="28"/>
        </w:rPr>
        <w:t xml:space="preserve">процессы структурных </w:t>
      </w:r>
      <w:r w:rsidRPr="000B5397">
        <w:rPr>
          <w:color w:val="000000"/>
          <w:sz w:val="28"/>
          <w:szCs w:val="28"/>
        </w:rPr>
        <w:t xml:space="preserve">преобразований в экономике и рост </w:t>
      </w:r>
      <w:r w:rsidRPr="000B5397">
        <w:rPr>
          <w:rStyle w:val="21"/>
          <w:sz w:val="28"/>
          <w:szCs w:val="28"/>
        </w:rPr>
        <w:t xml:space="preserve">промышленного </w:t>
      </w:r>
      <w:r w:rsidRPr="000B5397">
        <w:rPr>
          <w:rStyle w:val="21"/>
          <w:sz w:val="28"/>
          <w:szCs w:val="28"/>
        </w:rPr>
        <w:lastRenderedPageBreak/>
        <w:t>производства.</w:t>
      </w:r>
    </w:p>
    <w:p w:rsidR="008B7DEB" w:rsidRPr="000B5397" w:rsidRDefault="008B7DEB" w:rsidP="008B7DEB">
      <w:pPr>
        <w:spacing w:line="360" w:lineRule="auto"/>
        <w:ind w:left="40" w:right="100" w:firstLine="811"/>
        <w:jc w:val="both"/>
        <w:rPr>
          <w:sz w:val="28"/>
          <w:szCs w:val="28"/>
        </w:rPr>
      </w:pPr>
      <w:proofErr w:type="gramStart"/>
      <w:r w:rsidRPr="000B5397">
        <w:rPr>
          <w:color w:val="000000"/>
          <w:sz w:val="28"/>
          <w:szCs w:val="28"/>
        </w:rPr>
        <w:t xml:space="preserve">Среди государств с наибольшими </w:t>
      </w:r>
      <w:r w:rsidRPr="000B5397">
        <w:rPr>
          <w:rStyle w:val="2"/>
          <w:rFonts w:eastAsia="Franklin Gothic Heavy"/>
          <w:sz w:val="28"/>
          <w:szCs w:val="28"/>
        </w:rPr>
        <w:t xml:space="preserve">объемами </w:t>
      </w:r>
      <w:r w:rsidRPr="000B5397">
        <w:rPr>
          <w:rStyle w:val="2"/>
          <w:sz w:val="28"/>
          <w:szCs w:val="28"/>
        </w:rPr>
        <w:t xml:space="preserve">инвестиций в </w:t>
      </w:r>
      <w:r w:rsidRPr="000B5397">
        <w:rPr>
          <w:color w:val="000000"/>
          <w:sz w:val="28"/>
          <w:szCs w:val="28"/>
        </w:rPr>
        <w:t>рос</w:t>
      </w:r>
      <w:r w:rsidRPr="000B5397">
        <w:rPr>
          <w:color w:val="000000"/>
          <w:sz w:val="28"/>
          <w:szCs w:val="28"/>
        </w:rPr>
        <w:softHyphen/>
        <w:t xml:space="preserve">сийскую экономику выделяются </w:t>
      </w:r>
      <w:r w:rsidRPr="000B5397">
        <w:rPr>
          <w:rStyle w:val="2"/>
          <w:rFonts w:eastAsia="Franklin Gothic Heavy"/>
          <w:sz w:val="28"/>
          <w:szCs w:val="28"/>
        </w:rPr>
        <w:t xml:space="preserve">Великобритания, </w:t>
      </w:r>
      <w:r w:rsidRPr="000B5397">
        <w:rPr>
          <w:rStyle w:val="2"/>
          <w:sz w:val="28"/>
          <w:szCs w:val="28"/>
        </w:rPr>
        <w:t xml:space="preserve">Нидерланды, </w:t>
      </w:r>
      <w:r w:rsidRPr="000B5397">
        <w:rPr>
          <w:rStyle w:val="2"/>
          <w:rFonts w:eastAsia="Franklin Gothic Heavy"/>
          <w:sz w:val="28"/>
          <w:szCs w:val="28"/>
        </w:rPr>
        <w:t>Гер</w:t>
      </w:r>
      <w:r w:rsidRPr="000B5397">
        <w:rPr>
          <w:rStyle w:val="2"/>
          <w:rFonts w:eastAsia="Franklin Gothic Heavy"/>
          <w:sz w:val="28"/>
          <w:szCs w:val="28"/>
        </w:rPr>
        <w:softHyphen/>
      </w:r>
      <w:r w:rsidRPr="000B5397">
        <w:rPr>
          <w:color w:val="000000"/>
          <w:sz w:val="28"/>
          <w:szCs w:val="28"/>
        </w:rPr>
        <w:t xml:space="preserve">мания, Кипр, Китай, Люксембург, </w:t>
      </w:r>
      <w:r w:rsidRPr="000B5397">
        <w:rPr>
          <w:rStyle w:val="2"/>
          <w:rFonts w:eastAsia="Franklin Gothic Heavy"/>
          <w:sz w:val="28"/>
          <w:szCs w:val="28"/>
        </w:rPr>
        <w:t xml:space="preserve">Швейцария, Франция, </w:t>
      </w:r>
      <w:r w:rsidRPr="000B5397">
        <w:rPr>
          <w:color w:val="000000"/>
          <w:sz w:val="28"/>
          <w:szCs w:val="28"/>
        </w:rPr>
        <w:t>Ирландия, Виргинские острова.</w:t>
      </w:r>
      <w:proofErr w:type="gramEnd"/>
      <w:r w:rsidRPr="000B5397">
        <w:rPr>
          <w:color w:val="000000"/>
          <w:sz w:val="28"/>
          <w:szCs w:val="28"/>
        </w:rPr>
        <w:t xml:space="preserve"> В общей сложности на </w:t>
      </w:r>
      <w:r w:rsidRPr="000B5397">
        <w:rPr>
          <w:rStyle w:val="2"/>
          <w:rFonts w:eastAsia="Franklin Gothic Heavy"/>
          <w:sz w:val="28"/>
          <w:szCs w:val="28"/>
        </w:rPr>
        <w:t xml:space="preserve">их долю в 2010 </w:t>
      </w:r>
      <w:r w:rsidRPr="000B5397">
        <w:rPr>
          <w:rStyle w:val="2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приходи</w:t>
      </w:r>
      <w:r>
        <w:rPr>
          <w:color w:val="000000"/>
          <w:sz w:val="28"/>
          <w:szCs w:val="28"/>
        </w:rPr>
        <w:softHyphen/>
        <w:t xml:space="preserve">лось свыше 4/5 </w:t>
      </w:r>
      <w:r w:rsidRPr="000B5397">
        <w:rPr>
          <w:color w:val="000000"/>
          <w:sz w:val="28"/>
          <w:szCs w:val="28"/>
        </w:rPr>
        <w:t xml:space="preserve">всех поступивших в Россию </w:t>
      </w:r>
      <w:r w:rsidRPr="000B5397">
        <w:rPr>
          <w:rStyle w:val="2"/>
          <w:rFonts w:eastAsia="Franklin Gothic Heavy"/>
          <w:sz w:val="28"/>
          <w:szCs w:val="28"/>
        </w:rPr>
        <w:t xml:space="preserve">иностранных </w:t>
      </w:r>
      <w:r w:rsidRPr="000B5397">
        <w:rPr>
          <w:color w:val="000000"/>
          <w:sz w:val="28"/>
          <w:szCs w:val="28"/>
        </w:rPr>
        <w:t>капиталов.</w:t>
      </w:r>
    </w:p>
    <w:p w:rsidR="008B7DEB" w:rsidRPr="000B5397" w:rsidRDefault="008B7DEB" w:rsidP="006C1183">
      <w:pPr>
        <w:pStyle w:val="8"/>
        <w:shd w:val="clear" w:color="auto" w:fill="auto"/>
        <w:spacing w:line="360" w:lineRule="auto"/>
        <w:ind w:left="40" w:right="100" w:firstLine="811"/>
        <w:rPr>
          <w:sz w:val="28"/>
          <w:szCs w:val="28"/>
        </w:rPr>
      </w:pPr>
      <w:r w:rsidRPr="000B5397">
        <w:rPr>
          <w:color w:val="000000"/>
          <w:sz w:val="28"/>
          <w:szCs w:val="28"/>
        </w:rPr>
        <w:t xml:space="preserve">По регионам </w:t>
      </w:r>
      <w:r w:rsidRPr="000B5397">
        <w:rPr>
          <w:rStyle w:val="21"/>
          <w:sz w:val="28"/>
          <w:szCs w:val="28"/>
        </w:rPr>
        <w:t xml:space="preserve">Российской Федерации </w:t>
      </w:r>
      <w:r w:rsidRPr="000B5397">
        <w:rPr>
          <w:color w:val="000000"/>
          <w:sz w:val="28"/>
          <w:szCs w:val="28"/>
        </w:rPr>
        <w:t xml:space="preserve">зарубежные </w:t>
      </w:r>
      <w:r w:rsidRPr="000B5397">
        <w:rPr>
          <w:rStyle w:val="1"/>
          <w:sz w:val="28"/>
          <w:szCs w:val="28"/>
        </w:rPr>
        <w:t>капиталовложе</w:t>
      </w:r>
      <w:r w:rsidRPr="000B5397">
        <w:rPr>
          <w:rStyle w:val="1"/>
          <w:sz w:val="28"/>
          <w:szCs w:val="28"/>
        </w:rPr>
        <w:softHyphen/>
      </w:r>
      <w:r w:rsidRPr="000B5397">
        <w:rPr>
          <w:color w:val="000000"/>
          <w:sz w:val="28"/>
          <w:szCs w:val="28"/>
        </w:rPr>
        <w:t xml:space="preserve">ния распределяются </w:t>
      </w:r>
      <w:r w:rsidRPr="000B5397">
        <w:rPr>
          <w:rStyle w:val="21"/>
          <w:sz w:val="28"/>
          <w:szCs w:val="28"/>
        </w:rPr>
        <w:t xml:space="preserve">крайне неравномерно. </w:t>
      </w:r>
      <w:r w:rsidRPr="000B5397">
        <w:rPr>
          <w:color w:val="000000"/>
          <w:sz w:val="28"/>
          <w:szCs w:val="28"/>
        </w:rPr>
        <w:t xml:space="preserve">Большая </w:t>
      </w:r>
      <w:r w:rsidRPr="000B5397">
        <w:rPr>
          <w:rStyle w:val="1"/>
          <w:sz w:val="28"/>
          <w:szCs w:val="28"/>
        </w:rPr>
        <w:t xml:space="preserve">их часть </w:t>
      </w:r>
      <w:r w:rsidRPr="000B5397">
        <w:rPr>
          <w:color w:val="000000"/>
          <w:sz w:val="28"/>
          <w:szCs w:val="28"/>
        </w:rPr>
        <w:t xml:space="preserve">направляется в </w:t>
      </w:r>
      <w:r w:rsidRPr="000B5397">
        <w:rPr>
          <w:rStyle w:val="21"/>
          <w:sz w:val="28"/>
          <w:szCs w:val="28"/>
        </w:rPr>
        <w:t xml:space="preserve">Центральный федеральный </w:t>
      </w:r>
      <w:r w:rsidRPr="000B5397">
        <w:rPr>
          <w:color w:val="000000"/>
          <w:sz w:val="28"/>
          <w:szCs w:val="28"/>
        </w:rPr>
        <w:t xml:space="preserve">округ, </w:t>
      </w:r>
      <w:r w:rsidRPr="000B5397">
        <w:rPr>
          <w:rStyle w:val="1"/>
          <w:sz w:val="28"/>
          <w:szCs w:val="28"/>
        </w:rPr>
        <w:t>где уже сосредо</w:t>
      </w:r>
      <w:r w:rsidRPr="000B5397">
        <w:rPr>
          <w:rStyle w:val="1"/>
          <w:sz w:val="28"/>
          <w:szCs w:val="28"/>
        </w:rPr>
        <w:softHyphen/>
      </w:r>
      <w:r w:rsidRPr="000B5397">
        <w:rPr>
          <w:color w:val="000000"/>
          <w:sz w:val="28"/>
          <w:szCs w:val="28"/>
        </w:rPr>
        <w:t xml:space="preserve">точено свыше половины всех </w:t>
      </w:r>
      <w:r w:rsidRPr="000B5397">
        <w:rPr>
          <w:rStyle w:val="21"/>
          <w:sz w:val="28"/>
          <w:szCs w:val="28"/>
        </w:rPr>
        <w:t xml:space="preserve">накопленных </w:t>
      </w:r>
      <w:r w:rsidRPr="000B5397">
        <w:rPr>
          <w:color w:val="000000"/>
          <w:sz w:val="28"/>
          <w:szCs w:val="28"/>
        </w:rPr>
        <w:t xml:space="preserve">за последнее </w:t>
      </w:r>
      <w:r w:rsidRPr="000B5397">
        <w:rPr>
          <w:rStyle w:val="1"/>
          <w:sz w:val="28"/>
          <w:szCs w:val="28"/>
        </w:rPr>
        <w:t xml:space="preserve">десятилетие </w:t>
      </w:r>
      <w:r w:rsidRPr="000B5397">
        <w:rPr>
          <w:color w:val="000000"/>
          <w:sz w:val="28"/>
          <w:szCs w:val="28"/>
        </w:rPr>
        <w:t xml:space="preserve">прямых иностранных инвестиций, </w:t>
      </w:r>
      <w:r w:rsidRPr="000B5397">
        <w:rPr>
          <w:rStyle w:val="21"/>
          <w:sz w:val="28"/>
          <w:szCs w:val="28"/>
        </w:rPr>
        <w:t xml:space="preserve">в том числе </w:t>
      </w:r>
      <w:r w:rsidRPr="000B5397">
        <w:rPr>
          <w:color w:val="000000"/>
          <w:sz w:val="28"/>
          <w:szCs w:val="28"/>
        </w:rPr>
        <w:t xml:space="preserve">на долю </w:t>
      </w:r>
      <w:r w:rsidRPr="000B5397">
        <w:rPr>
          <w:rStyle w:val="1"/>
          <w:sz w:val="28"/>
          <w:szCs w:val="28"/>
        </w:rPr>
        <w:t>Москвы при</w:t>
      </w:r>
      <w:r w:rsidRPr="000B5397">
        <w:rPr>
          <w:rStyle w:val="1"/>
          <w:sz w:val="28"/>
          <w:szCs w:val="28"/>
        </w:rPr>
        <w:softHyphen/>
      </w:r>
      <w:r w:rsidRPr="000B5397">
        <w:rPr>
          <w:color w:val="000000"/>
          <w:sz w:val="28"/>
          <w:szCs w:val="28"/>
        </w:rPr>
        <w:t>ходится</w:t>
      </w:r>
      <w:r>
        <w:rPr>
          <w:color w:val="000000"/>
          <w:sz w:val="28"/>
          <w:szCs w:val="28"/>
        </w:rPr>
        <w:t xml:space="preserve"> </w:t>
      </w:r>
      <w:r w:rsidR="006C1183" w:rsidRPr="006C1183">
        <w:rPr>
          <w:rStyle w:val="21"/>
          <w:sz w:val="28"/>
          <w:szCs w:val="28"/>
        </w:rPr>
        <w:t>1/2</w:t>
      </w:r>
      <w:r>
        <w:rPr>
          <w:rStyle w:val="21"/>
          <w:sz w:val="28"/>
          <w:szCs w:val="28"/>
        </w:rPr>
        <w:t xml:space="preserve"> </w:t>
      </w:r>
      <w:r w:rsidRPr="000B5397">
        <w:rPr>
          <w:color w:val="000000"/>
          <w:sz w:val="28"/>
          <w:szCs w:val="28"/>
        </w:rPr>
        <w:t xml:space="preserve">суммарного объема всех </w:t>
      </w:r>
      <w:r w:rsidRPr="000B5397">
        <w:rPr>
          <w:rStyle w:val="21"/>
          <w:sz w:val="28"/>
          <w:szCs w:val="28"/>
        </w:rPr>
        <w:t xml:space="preserve">иностранных </w:t>
      </w:r>
      <w:r w:rsidRPr="000B5397">
        <w:rPr>
          <w:color w:val="000000"/>
          <w:sz w:val="28"/>
          <w:szCs w:val="28"/>
        </w:rPr>
        <w:t xml:space="preserve">вложений. </w:t>
      </w:r>
      <w:r w:rsidRPr="000B5397">
        <w:rPr>
          <w:rStyle w:val="1"/>
          <w:sz w:val="28"/>
          <w:szCs w:val="28"/>
        </w:rPr>
        <w:t xml:space="preserve">Удельный </w:t>
      </w:r>
      <w:r w:rsidRPr="000B5397">
        <w:rPr>
          <w:color w:val="000000"/>
          <w:sz w:val="28"/>
          <w:szCs w:val="28"/>
        </w:rPr>
        <w:t xml:space="preserve">вес других территорий в иностранных </w:t>
      </w:r>
      <w:r w:rsidRPr="000B5397">
        <w:rPr>
          <w:rStyle w:val="21"/>
          <w:sz w:val="28"/>
          <w:szCs w:val="28"/>
        </w:rPr>
        <w:t xml:space="preserve">инвестициях </w:t>
      </w:r>
      <w:r w:rsidRPr="000B5397">
        <w:rPr>
          <w:color w:val="000000"/>
          <w:sz w:val="28"/>
          <w:szCs w:val="28"/>
        </w:rPr>
        <w:t xml:space="preserve">заметно </w:t>
      </w:r>
      <w:r w:rsidRPr="000B5397">
        <w:rPr>
          <w:rStyle w:val="21"/>
          <w:sz w:val="28"/>
          <w:szCs w:val="28"/>
        </w:rPr>
        <w:t xml:space="preserve">меньше. </w:t>
      </w:r>
      <w:r w:rsidRPr="000B5397">
        <w:rPr>
          <w:color w:val="000000"/>
          <w:sz w:val="28"/>
          <w:szCs w:val="28"/>
        </w:rPr>
        <w:t xml:space="preserve">В регионы Европейского Севера и Северо-Запада в </w:t>
      </w:r>
      <w:r w:rsidRPr="000B5397">
        <w:rPr>
          <w:rStyle w:val="21"/>
          <w:sz w:val="28"/>
          <w:szCs w:val="28"/>
        </w:rPr>
        <w:t xml:space="preserve">2009 </w:t>
      </w:r>
      <w:r w:rsidRPr="000B5397">
        <w:rPr>
          <w:color w:val="000000"/>
          <w:sz w:val="28"/>
          <w:szCs w:val="28"/>
        </w:rPr>
        <w:t xml:space="preserve">г. </w:t>
      </w:r>
      <w:r w:rsidRPr="000B5397">
        <w:rPr>
          <w:rStyle w:val="1"/>
          <w:sz w:val="28"/>
          <w:szCs w:val="28"/>
        </w:rPr>
        <w:t xml:space="preserve">поступило </w:t>
      </w:r>
      <w:r w:rsidRPr="000B5397">
        <w:rPr>
          <w:color w:val="000000"/>
          <w:sz w:val="28"/>
          <w:szCs w:val="28"/>
        </w:rPr>
        <w:t xml:space="preserve">немногим более </w:t>
      </w:r>
      <w:r w:rsidR="006C1183">
        <w:rPr>
          <w:rStyle w:val="21"/>
          <w:sz w:val="28"/>
          <w:szCs w:val="28"/>
        </w:rPr>
        <w:t>1/10,</w:t>
      </w:r>
      <w:r w:rsidRPr="000B5397">
        <w:rPr>
          <w:rStyle w:val="21"/>
          <w:sz w:val="28"/>
          <w:szCs w:val="28"/>
        </w:rPr>
        <w:t xml:space="preserve"> </w:t>
      </w:r>
      <w:r w:rsidRPr="000B5397">
        <w:rPr>
          <w:color w:val="000000"/>
          <w:sz w:val="28"/>
          <w:szCs w:val="28"/>
        </w:rPr>
        <w:t xml:space="preserve">в Дальневосточный </w:t>
      </w:r>
      <w:r w:rsidRPr="000B5397">
        <w:rPr>
          <w:rStyle w:val="21"/>
          <w:sz w:val="28"/>
          <w:szCs w:val="28"/>
        </w:rPr>
        <w:t xml:space="preserve">федеральный </w:t>
      </w:r>
      <w:r w:rsidRPr="000B5397">
        <w:rPr>
          <w:color w:val="000000"/>
          <w:sz w:val="28"/>
          <w:szCs w:val="28"/>
        </w:rPr>
        <w:t xml:space="preserve">округ </w:t>
      </w:r>
      <w:r w:rsidRPr="000B5397">
        <w:rPr>
          <w:rStyle w:val="21"/>
          <w:sz w:val="28"/>
          <w:szCs w:val="28"/>
        </w:rPr>
        <w:t xml:space="preserve">— </w:t>
      </w:r>
      <w:r w:rsidRPr="000B5397">
        <w:rPr>
          <w:rStyle w:val="1"/>
          <w:sz w:val="28"/>
          <w:szCs w:val="28"/>
        </w:rPr>
        <w:t xml:space="preserve">около </w:t>
      </w:r>
      <w:r w:rsidR="006C1183">
        <w:rPr>
          <w:color w:val="000000"/>
          <w:sz w:val="28"/>
          <w:szCs w:val="28"/>
        </w:rPr>
        <w:t xml:space="preserve">1/10. </w:t>
      </w:r>
      <w:r w:rsidRPr="000B5397">
        <w:rPr>
          <w:color w:val="000000"/>
          <w:sz w:val="28"/>
          <w:szCs w:val="28"/>
        </w:rPr>
        <w:t xml:space="preserve">Доля Приволжского и Уральского </w:t>
      </w:r>
      <w:r w:rsidRPr="000B5397">
        <w:rPr>
          <w:rStyle w:val="21"/>
          <w:sz w:val="28"/>
          <w:szCs w:val="28"/>
        </w:rPr>
        <w:t xml:space="preserve">федеральных </w:t>
      </w:r>
      <w:r w:rsidRPr="000B5397">
        <w:rPr>
          <w:color w:val="000000"/>
          <w:sz w:val="28"/>
          <w:szCs w:val="28"/>
        </w:rPr>
        <w:t xml:space="preserve">округов составила соответственно </w:t>
      </w:r>
      <w:r w:rsidRPr="000B5397">
        <w:rPr>
          <w:rStyle w:val="9pt0pt"/>
          <w:sz w:val="28"/>
          <w:szCs w:val="28"/>
        </w:rPr>
        <w:t>6</w:t>
      </w:r>
      <w:r w:rsidR="006C1183">
        <w:rPr>
          <w:color w:val="000000"/>
          <w:sz w:val="28"/>
          <w:szCs w:val="28"/>
        </w:rPr>
        <w:t xml:space="preserve"> и 7% </w:t>
      </w:r>
      <w:r w:rsidRPr="000B5397">
        <w:rPr>
          <w:color w:val="000000"/>
          <w:sz w:val="28"/>
          <w:szCs w:val="28"/>
        </w:rPr>
        <w:t xml:space="preserve">, а Южного и Сибирского — </w:t>
      </w:r>
      <w:r w:rsidRPr="000B5397">
        <w:rPr>
          <w:rStyle w:val="9pt0pt"/>
          <w:sz w:val="28"/>
          <w:szCs w:val="28"/>
        </w:rPr>
        <w:t>2</w:t>
      </w:r>
      <w:r w:rsidRPr="000B5397">
        <w:rPr>
          <w:color w:val="000000"/>
          <w:sz w:val="28"/>
          <w:szCs w:val="28"/>
        </w:rPr>
        <w:t xml:space="preserve"> </w:t>
      </w:r>
      <w:r w:rsidRPr="000B5397">
        <w:rPr>
          <w:rStyle w:val="21"/>
          <w:sz w:val="28"/>
          <w:szCs w:val="28"/>
        </w:rPr>
        <w:t xml:space="preserve">и </w:t>
      </w:r>
      <w:r w:rsidRPr="000B5397">
        <w:rPr>
          <w:color w:val="000000"/>
          <w:sz w:val="28"/>
          <w:szCs w:val="28"/>
        </w:rPr>
        <w:t>3% от всех по</w:t>
      </w:r>
      <w:r w:rsidRPr="000B5397">
        <w:rPr>
          <w:color w:val="000000"/>
          <w:sz w:val="28"/>
          <w:szCs w:val="28"/>
        </w:rPr>
        <w:softHyphen/>
        <w:t>ступивших из-за рубежа инвестиций.</w:t>
      </w:r>
    </w:p>
    <w:p w:rsidR="008B7DEB" w:rsidRPr="000B5397" w:rsidRDefault="006C1183" w:rsidP="006C1183">
      <w:pPr>
        <w:pStyle w:val="8"/>
        <w:shd w:val="clear" w:color="auto" w:fill="auto"/>
        <w:spacing w:line="360" w:lineRule="auto"/>
        <w:ind w:left="40" w:right="20" w:firstLine="811"/>
        <w:rPr>
          <w:sz w:val="28"/>
          <w:szCs w:val="28"/>
        </w:rPr>
      </w:pPr>
      <w:r>
        <w:rPr>
          <w:color w:val="000000"/>
          <w:sz w:val="28"/>
          <w:szCs w:val="28"/>
        </w:rPr>
        <w:t>Среди субъектов РФ</w:t>
      </w:r>
      <w:r w:rsidR="008B7DEB" w:rsidRPr="000B5397">
        <w:rPr>
          <w:color w:val="000000"/>
          <w:sz w:val="28"/>
          <w:szCs w:val="28"/>
        </w:rPr>
        <w:t xml:space="preserve"> по накопленному объему прямых зарубежных </w:t>
      </w:r>
      <w:r>
        <w:rPr>
          <w:color w:val="000000"/>
          <w:sz w:val="28"/>
          <w:szCs w:val="28"/>
        </w:rPr>
        <w:t xml:space="preserve">инвестиций </w:t>
      </w:r>
      <w:r w:rsidR="008B7DEB" w:rsidRPr="000B5397">
        <w:rPr>
          <w:color w:val="000000"/>
          <w:sz w:val="28"/>
          <w:szCs w:val="28"/>
        </w:rPr>
        <w:t>кроме Москвы выделяю</w:t>
      </w:r>
      <w:r>
        <w:rPr>
          <w:color w:val="000000"/>
          <w:sz w:val="28"/>
          <w:szCs w:val="28"/>
        </w:rPr>
        <w:t>тся Сахалинская область (около 1/5</w:t>
      </w:r>
      <w:r w:rsidR="008B7DEB" w:rsidRPr="000B5397">
        <w:rPr>
          <w:color w:val="000000"/>
          <w:sz w:val="28"/>
          <w:szCs w:val="28"/>
        </w:rPr>
        <w:t xml:space="preserve"> от общего объема вл</w:t>
      </w:r>
      <w:r>
        <w:rPr>
          <w:color w:val="000000"/>
          <w:sz w:val="28"/>
          <w:szCs w:val="28"/>
        </w:rPr>
        <w:t>ожений), Московская область (1/10</w:t>
      </w:r>
      <w:r w:rsidR="008B7DEB" w:rsidRPr="000B5397">
        <w:rPr>
          <w:color w:val="000000"/>
          <w:sz w:val="28"/>
          <w:szCs w:val="28"/>
        </w:rPr>
        <w:t xml:space="preserve">). </w:t>
      </w:r>
      <w:r>
        <w:rPr>
          <w:color w:val="000000"/>
          <w:sz w:val="28"/>
          <w:szCs w:val="28"/>
        </w:rPr>
        <w:t>Краснодарский</w:t>
      </w:r>
      <w:r w:rsidR="008B7DEB" w:rsidRPr="000B5397">
        <w:rPr>
          <w:color w:val="000000"/>
          <w:sz w:val="28"/>
          <w:szCs w:val="28"/>
        </w:rPr>
        <w:t xml:space="preserve"> край, Тюменская область, включая Ханты-Мансийский </w:t>
      </w:r>
      <w:r>
        <w:rPr>
          <w:rStyle w:val="21"/>
          <w:sz w:val="28"/>
          <w:szCs w:val="28"/>
        </w:rPr>
        <w:t>и Ямало-</w:t>
      </w:r>
      <w:r w:rsidR="008B7DEB" w:rsidRPr="000B5397">
        <w:rPr>
          <w:rStyle w:val="21"/>
          <w:sz w:val="28"/>
          <w:szCs w:val="28"/>
        </w:rPr>
        <w:t xml:space="preserve">Ненецкий автономные </w:t>
      </w:r>
      <w:r w:rsidR="008B7DEB" w:rsidRPr="000B5397">
        <w:rPr>
          <w:color w:val="000000"/>
          <w:sz w:val="28"/>
          <w:szCs w:val="28"/>
        </w:rPr>
        <w:t xml:space="preserve">округа, Санкт-Петербург. </w:t>
      </w:r>
      <w:proofErr w:type="gramStart"/>
      <w:r w:rsidR="008B7DEB" w:rsidRPr="000B5397">
        <w:rPr>
          <w:color w:val="000000"/>
          <w:sz w:val="28"/>
          <w:szCs w:val="28"/>
        </w:rPr>
        <w:t>В обшей</w:t>
      </w:r>
      <w:proofErr w:type="gramEnd"/>
      <w:r w:rsidR="008B7DEB" w:rsidRPr="000B53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сложности на них приводится свыше 2/3</w:t>
      </w:r>
      <w:r w:rsidR="008B7DEB" w:rsidRPr="000B5397">
        <w:rPr>
          <w:color w:val="000000"/>
          <w:sz w:val="28"/>
          <w:szCs w:val="28"/>
        </w:rPr>
        <w:t>, всех накопленных прямых иностранных инвестиций, поступивших в российскую экономику.</w:t>
      </w:r>
    </w:p>
    <w:p w:rsidR="006C1183" w:rsidRDefault="006C1183" w:rsidP="00014217">
      <w:pPr>
        <w:spacing w:line="360" w:lineRule="auto"/>
        <w:ind w:left="100" w:right="-1" w:firstLine="751"/>
        <w:jc w:val="both"/>
        <w:rPr>
          <w:sz w:val="28"/>
          <w:szCs w:val="28"/>
        </w:rPr>
      </w:pPr>
      <w:r w:rsidRPr="000B5397">
        <w:rPr>
          <w:color w:val="000000"/>
          <w:sz w:val="28"/>
          <w:szCs w:val="28"/>
        </w:rPr>
        <w:t xml:space="preserve">Крупнейшим </w:t>
      </w:r>
      <w:r w:rsidRPr="000B5397">
        <w:rPr>
          <w:rStyle w:val="30"/>
          <w:sz w:val="28"/>
          <w:szCs w:val="28"/>
        </w:rPr>
        <w:t xml:space="preserve">инвестиционным </w:t>
      </w:r>
      <w:r w:rsidRPr="000B5397">
        <w:rPr>
          <w:color w:val="000000"/>
          <w:sz w:val="28"/>
          <w:szCs w:val="28"/>
        </w:rPr>
        <w:t>проектом, реализуемым в регионе,</w:t>
      </w:r>
      <w:r>
        <w:rPr>
          <w:color w:val="000000"/>
          <w:sz w:val="28"/>
          <w:szCs w:val="28"/>
        </w:rPr>
        <w:t xml:space="preserve"> в том числе с участием иностранного капитала,</w:t>
      </w:r>
      <w:r w:rsidRPr="000B5397">
        <w:rPr>
          <w:color w:val="000000"/>
          <w:sz w:val="28"/>
          <w:szCs w:val="28"/>
        </w:rPr>
        <w:t xml:space="preserve"> стало возведение </w:t>
      </w:r>
      <w:r w:rsidRPr="000B5397">
        <w:rPr>
          <w:rStyle w:val="30"/>
          <w:sz w:val="28"/>
          <w:szCs w:val="28"/>
        </w:rPr>
        <w:t xml:space="preserve">спортивных </w:t>
      </w:r>
      <w:r w:rsidRPr="000B5397">
        <w:rPr>
          <w:color w:val="000000"/>
          <w:sz w:val="28"/>
          <w:szCs w:val="28"/>
        </w:rPr>
        <w:t xml:space="preserve">сооружений и объектов инфраструктуры для проведения зимней </w:t>
      </w:r>
      <w:r w:rsidRPr="000B5397">
        <w:rPr>
          <w:rStyle w:val="30"/>
          <w:sz w:val="28"/>
          <w:szCs w:val="28"/>
        </w:rPr>
        <w:t xml:space="preserve">Олимпиады </w:t>
      </w:r>
      <w:r>
        <w:rPr>
          <w:color w:val="000000"/>
          <w:sz w:val="28"/>
          <w:szCs w:val="28"/>
        </w:rPr>
        <w:t xml:space="preserve">в Сочи в 2014 г. </w:t>
      </w:r>
    </w:p>
    <w:p w:rsidR="006C1183" w:rsidRPr="006C1183" w:rsidRDefault="006C1183" w:rsidP="006C1183">
      <w:pPr>
        <w:spacing w:before="240" w:after="240" w:line="360" w:lineRule="auto"/>
        <w:ind w:firstLine="567"/>
        <w:jc w:val="center"/>
        <w:rPr>
          <w:b/>
          <w:sz w:val="28"/>
          <w:szCs w:val="28"/>
        </w:rPr>
      </w:pPr>
      <w:r w:rsidRPr="006C1183">
        <w:rPr>
          <w:b/>
          <w:sz w:val="28"/>
          <w:szCs w:val="28"/>
        </w:rPr>
        <w:lastRenderedPageBreak/>
        <w:t>РАСПРЕДЕЛЕНИЕ ИНВЕСТИЦИЙ ИЗ ФЕДЕРАЛЬНОГО БЮДЖЕТА ПО РЕГИОНАМ РОССИИ. ВНЕБЮДЖЕТНЫЕ ИСТОЧНИКИ ФИНАНСИРОВАНИЯ ИНВЕСТИЦИЙ</w:t>
      </w:r>
    </w:p>
    <w:p w:rsidR="00A54D95" w:rsidRPr="00731F8E" w:rsidRDefault="00A54D95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 xml:space="preserve">Наибольшую инвестиционную привлекательность для инвесторов </w:t>
      </w:r>
      <w:proofErr w:type="gramStart"/>
      <w:r w:rsidRPr="00731F8E">
        <w:rPr>
          <w:sz w:val="28"/>
          <w:szCs w:val="28"/>
        </w:rPr>
        <w:t>представляют</w:t>
      </w:r>
      <w:proofErr w:type="gramEnd"/>
      <w:r w:rsidRPr="00731F8E">
        <w:rPr>
          <w:sz w:val="28"/>
          <w:szCs w:val="28"/>
        </w:rPr>
        <w:t xml:space="preserve"> прежде всего те регионы, и которых высокий инвестиционный потенциал сочетается с минимальным или уморенным риском. Сегодня таких регионов о России не так уж много, среди них можно выделить Москву, Московскую область, Санкт-Петербург, Свердловскую область.</w:t>
      </w:r>
    </w:p>
    <w:p w:rsidR="00731F8E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 xml:space="preserve">Интегральный показатель инвестиционного потенциала региона рассчитывается как средневзвешенная сумма частных видов потенциала. Согласно экспертным оценкам, на протяжении ряда последних лет в первую пятерку в рейтинге регионов по инвестиционному потенциалу стабильно входит Москва, Санкт-Петербург, Московская и Свердловская области, Краснодарский край. </w:t>
      </w:r>
    </w:p>
    <w:p w:rsidR="00731F8E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>Для характеристики инвестиционного климата территории используют группировку, отражающую различные сочетания интегральных рейтингов регионов по их инвестиционному потенциалу (</w:t>
      </w:r>
      <w:proofErr w:type="gramStart"/>
      <w:r w:rsidRPr="00731F8E">
        <w:rPr>
          <w:sz w:val="28"/>
          <w:szCs w:val="28"/>
        </w:rPr>
        <w:t>высокий</w:t>
      </w:r>
      <w:proofErr w:type="gramEnd"/>
      <w:r w:rsidRPr="00731F8E">
        <w:rPr>
          <w:sz w:val="28"/>
          <w:szCs w:val="28"/>
        </w:rPr>
        <w:t>, средний, низкий) и риску (минимальный, средний, высокий, экстремальный). Выделяют, например, следующие типы регионов:</w:t>
      </w:r>
    </w:p>
    <w:p w:rsidR="00731F8E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>1)</w:t>
      </w:r>
      <w:r w:rsidRPr="00731F8E">
        <w:rPr>
          <w:sz w:val="28"/>
          <w:szCs w:val="28"/>
        </w:rPr>
        <w:tab/>
        <w:t>С высоким потенциалом и минимальным риском;</w:t>
      </w:r>
    </w:p>
    <w:p w:rsidR="00731F8E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>2)</w:t>
      </w:r>
      <w:r w:rsidRPr="00731F8E">
        <w:rPr>
          <w:sz w:val="28"/>
          <w:szCs w:val="28"/>
        </w:rPr>
        <w:tab/>
        <w:t>Высоким потенциалом и умеренным риском;</w:t>
      </w:r>
    </w:p>
    <w:p w:rsidR="00731F8E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>3)</w:t>
      </w:r>
      <w:r w:rsidRPr="00731F8E">
        <w:rPr>
          <w:sz w:val="28"/>
          <w:szCs w:val="28"/>
        </w:rPr>
        <w:tab/>
        <w:t xml:space="preserve">Средним потенциалом - минимальным риском; </w:t>
      </w:r>
    </w:p>
    <w:p w:rsidR="00731F8E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>4)</w:t>
      </w:r>
      <w:r w:rsidRPr="00731F8E">
        <w:rPr>
          <w:sz w:val="28"/>
          <w:szCs w:val="28"/>
        </w:rPr>
        <w:tab/>
        <w:t>Незначительным потенциалом – высоким риском</w:t>
      </w:r>
    </w:p>
    <w:p w:rsidR="000B0F05" w:rsidRP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t>5)</w:t>
      </w:r>
      <w:r w:rsidRPr="00731F8E">
        <w:rPr>
          <w:sz w:val="28"/>
          <w:szCs w:val="28"/>
        </w:rPr>
        <w:tab/>
        <w:t>Низким потенциалом – экстремальным риском и др.</w:t>
      </w:r>
    </w:p>
    <w:p w:rsidR="00731F8E" w:rsidRDefault="00731F8E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731F8E">
        <w:rPr>
          <w:sz w:val="28"/>
          <w:szCs w:val="28"/>
        </w:rPr>
        <w:lastRenderedPageBreak/>
        <w:t xml:space="preserve">Привлечение инвестиций в регион, в том числе для развития инновационного предпринимательства может поспособствовать поддержка со стороны государства и региональных органов власти процесса кластеризации экономики. Его результатом должно стать формирование в субъектах РФ особых территориальных образований – территориальных кластеров, под которыми понимают географически локализованные добровольные объединения фирм, учреждений и институтов, взаимодействующих в той или иной области предпринимательской деятельности на основе тесной кооперации, что позволяет повысить конкурентные </w:t>
      </w:r>
      <w:proofErr w:type="gramStart"/>
      <w:r w:rsidRPr="00731F8E">
        <w:rPr>
          <w:sz w:val="28"/>
          <w:szCs w:val="28"/>
        </w:rPr>
        <w:t>преимущества</w:t>
      </w:r>
      <w:proofErr w:type="gramEnd"/>
      <w:r w:rsidRPr="00731F8E">
        <w:rPr>
          <w:sz w:val="28"/>
          <w:szCs w:val="28"/>
        </w:rPr>
        <w:t xml:space="preserve"> входящие в них участников.</w:t>
      </w:r>
    </w:p>
    <w:p w:rsidR="000E340C" w:rsidRDefault="000E340C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наиболее значимым инвестиционным проектам в Северо-Западном экономическом районе относятся: строительство и реконструкция терминальных комплексов в Морском порту Санкт-Петербурга, в Усть-Луге, Приморске.</w:t>
      </w:r>
    </w:p>
    <w:p w:rsidR="000E340C" w:rsidRDefault="000E340C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Северном районе увеличатся инвестиции в нефтедобывающую, нефтеперерабатывающую и деревообрабатывающую промышленность в Республике Коми и лесопромышленный комплекс Архангельской области.</w:t>
      </w:r>
    </w:p>
    <w:p w:rsidR="000E340C" w:rsidRDefault="00081AD4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Центральном районе инвестиции направляются главным образом в развитие отдельных отраслей промышленности, транспорта и связи, жилищное строительство. Заметное место в структуре инвестиций занимает автомобилестроение. </w:t>
      </w:r>
    </w:p>
    <w:p w:rsidR="00081AD4" w:rsidRDefault="00081AD4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Волго-Вятском районе наиболее перспективны вложения в химическую, нефтехимическую, лесоперерабатывающую и металлургическую промышленность. </w:t>
      </w:r>
    </w:p>
    <w:p w:rsidR="00081AD4" w:rsidRDefault="00081AD4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Центрально-Черноземном районе объектами инвестирования являются предприятия железорудной промышленности и черной металлургии. </w:t>
      </w:r>
    </w:p>
    <w:p w:rsidR="00081AD4" w:rsidRDefault="00081AD4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Поволжском районе в числе приоритетных для инвестирование отраслей остаются топливная, химическая и нефтехимическая промышленность, машиностроение, агропромышленный комплекс, развитие транспортной и социальной инфраструктуры. </w:t>
      </w:r>
      <w:proofErr w:type="gramEnd"/>
    </w:p>
    <w:p w:rsidR="00081AD4" w:rsidRDefault="00081AD4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Северо-Кавказском районе объектами капитальных вложений должны стать системы трубопроводного и морского транспорта. </w:t>
      </w:r>
    </w:p>
    <w:p w:rsidR="00081AD4" w:rsidRDefault="00081AD4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Уральском районе основную долю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едусматривается направить на развитие объектов черной и цветной металлургии, машиностроения, пищевой промышленности. </w:t>
      </w:r>
    </w:p>
    <w:p w:rsidR="00014217" w:rsidRDefault="00014217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Западно-Сибирском районе первоочередными объектами инвестиционной деятельности являются транспортная инфраструктура, предприятия ТЭК, строительная индустрия. </w:t>
      </w:r>
    </w:p>
    <w:p w:rsidR="00014217" w:rsidRDefault="00014217" w:rsidP="00731F8E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Восточно-Сибирском районе инвестиции </w:t>
      </w:r>
      <w:proofErr w:type="gramStart"/>
      <w:r>
        <w:rPr>
          <w:sz w:val="28"/>
          <w:szCs w:val="28"/>
        </w:rPr>
        <w:t>направляются</w:t>
      </w:r>
      <w:proofErr w:type="gramEnd"/>
      <w:r>
        <w:rPr>
          <w:sz w:val="28"/>
          <w:szCs w:val="28"/>
        </w:rPr>
        <w:t xml:space="preserve"> прежде всего в такие отрасли, как цветная металлургия, машиностроение и металлообработка, электроэнергетика. </w:t>
      </w:r>
    </w:p>
    <w:p w:rsidR="000E340C" w:rsidRDefault="00014217" w:rsidP="00014217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Дальневосточной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намечено привлечь инвестиции в объекты транспорта, энергетики, топливной и пищевой промышленности, социальной инфраструктуры. </w:t>
      </w:r>
    </w:p>
    <w:p w:rsidR="000C4724" w:rsidRPr="000C4724" w:rsidRDefault="000C4724" w:rsidP="000C4724">
      <w:pPr>
        <w:pStyle w:val="a7"/>
        <w:shd w:val="clear" w:color="auto" w:fill="FFFFFF"/>
        <w:spacing w:line="360" w:lineRule="auto"/>
        <w:ind w:firstLine="851"/>
        <w:jc w:val="both"/>
        <w:rPr>
          <w:sz w:val="28"/>
          <w:szCs w:val="20"/>
        </w:rPr>
      </w:pPr>
      <w:r w:rsidRPr="000C4724">
        <w:rPr>
          <w:sz w:val="28"/>
          <w:szCs w:val="20"/>
        </w:rPr>
        <w:t>Основными источниками финансирования являются собственные средства, долгосрочные кредиты банков, инвестиционный лизинг, финансирование поставщиками оборудования, вложения крупных финансово-промышленных групп (ФПГ), а также институциональные инвесторы. Приведем краткую характеристику этих источников.</w:t>
      </w:r>
    </w:p>
    <w:p w:rsidR="000C4724" w:rsidRPr="000C4724" w:rsidRDefault="000C4724" w:rsidP="000C4724">
      <w:pPr>
        <w:pStyle w:val="a7"/>
        <w:shd w:val="clear" w:color="auto" w:fill="FFFFFF"/>
        <w:spacing w:line="360" w:lineRule="auto"/>
        <w:ind w:firstLine="851"/>
        <w:jc w:val="both"/>
        <w:rPr>
          <w:sz w:val="28"/>
          <w:szCs w:val="20"/>
        </w:rPr>
      </w:pPr>
      <w:r w:rsidRPr="000C4724">
        <w:rPr>
          <w:sz w:val="28"/>
          <w:szCs w:val="20"/>
        </w:rPr>
        <w:t>Уставный капитал представляет собой сумму средств, предоставленных собственниками для обеспечения уставной деятельности предприятия.</w:t>
      </w:r>
    </w:p>
    <w:p w:rsidR="000C4724" w:rsidRPr="000C4724" w:rsidRDefault="000C4724" w:rsidP="000C4724">
      <w:pPr>
        <w:pStyle w:val="a7"/>
        <w:shd w:val="clear" w:color="auto" w:fill="FFFFFF"/>
        <w:spacing w:line="360" w:lineRule="auto"/>
        <w:ind w:firstLine="851"/>
        <w:jc w:val="both"/>
        <w:rPr>
          <w:sz w:val="28"/>
          <w:szCs w:val="20"/>
        </w:rPr>
      </w:pPr>
      <w:r w:rsidRPr="000C4724">
        <w:rPr>
          <w:sz w:val="28"/>
          <w:szCs w:val="20"/>
        </w:rPr>
        <w:lastRenderedPageBreak/>
        <w:t xml:space="preserve">Прибыль является основным источником средств динамично развивающегося предприятия. В балансе она присутствует в явном виде как нераспределенная прибыль, а также в завуалированном виде - как </w:t>
      </w:r>
      <w:proofErr w:type="gramStart"/>
      <w:r w:rsidRPr="000C4724">
        <w:rPr>
          <w:sz w:val="28"/>
          <w:szCs w:val="20"/>
        </w:rPr>
        <w:t>созданное</w:t>
      </w:r>
      <w:proofErr w:type="gramEnd"/>
      <w:r w:rsidRPr="000C4724">
        <w:rPr>
          <w:sz w:val="28"/>
          <w:szCs w:val="20"/>
        </w:rPr>
        <w:t xml:space="preserve"> за счет прибыли фонды и резервы. В условиях рыночной экономики величина прибыли зависит от многих факторов, основным из которых является соотношение доходов и расходов. Вместе с тем в действующих нормативных документах заложена возможность определенного регулирования прибыли руководством предприятия.</w:t>
      </w:r>
    </w:p>
    <w:p w:rsidR="000C4724" w:rsidRPr="000C4724" w:rsidRDefault="000C4724" w:rsidP="000C4724">
      <w:pPr>
        <w:pStyle w:val="a7"/>
        <w:shd w:val="clear" w:color="auto" w:fill="FFFFFF"/>
        <w:spacing w:line="360" w:lineRule="auto"/>
        <w:ind w:firstLine="851"/>
        <w:jc w:val="both"/>
        <w:rPr>
          <w:sz w:val="28"/>
          <w:szCs w:val="20"/>
        </w:rPr>
      </w:pPr>
      <w:r w:rsidRPr="000C4724">
        <w:rPr>
          <w:sz w:val="28"/>
          <w:szCs w:val="20"/>
        </w:rPr>
        <w:t>Инвестиционный лизи</w:t>
      </w:r>
      <w:r>
        <w:rPr>
          <w:sz w:val="28"/>
          <w:szCs w:val="20"/>
        </w:rPr>
        <w:t>нг является одной из наиболее ᴨ</w:t>
      </w:r>
      <w:proofErr w:type="spellStart"/>
      <w:r>
        <w:rPr>
          <w:sz w:val="28"/>
          <w:szCs w:val="20"/>
        </w:rPr>
        <w:t>ерсᴨе</w:t>
      </w:r>
      <w:r w:rsidRPr="000C4724">
        <w:rPr>
          <w:sz w:val="28"/>
          <w:szCs w:val="20"/>
        </w:rPr>
        <w:t>ктивных</w:t>
      </w:r>
      <w:proofErr w:type="spellEnd"/>
      <w:r w:rsidRPr="000C4724">
        <w:rPr>
          <w:sz w:val="28"/>
          <w:szCs w:val="20"/>
        </w:rPr>
        <w:t xml:space="preserve"> форм привлечения заемных ресурсов. Он рассматривается как одна из разновидностей долгосрочного кредита, предоставляемого в натуральной форме и погашаемого в рассрочку.</w:t>
      </w:r>
    </w:p>
    <w:p w:rsidR="000C4724" w:rsidRPr="000C4724" w:rsidRDefault="000C4724" w:rsidP="000C4724">
      <w:pPr>
        <w:pStyle w:val="a7"/>
        <w:shd w:val="clear" w:color="auto" w:fill="FFFFFF"/>
        <w:spacing w:line="360" w:lineRule="auto"/>
        <w:ind w:firstLine="851"/>
        <w:jc w:val="both"/>
        <w:rPr>
          <w:sz w:val="28"/>
          <w:szCs w:val="20"/>
        </w:rPr>
      </w:pPr>
      <w:r w:rsidRPr="000C4724">
        <w:rPr>
          <w:sz w:val="28"/>
          <w:szCs w:val="20"/>
        </w:rPr>
        <w:t>Приобретение активов в рассрочку доступно для предприятий, имеющих хорошее финансовое состояние и позитивные тенденции развития</w:t>
      </w:r>
      <w:r>
        <w:rPr>
          <w:sz w:val="28"/>
          <w:szCs w:val="20"/>
        </w:rPr>
        <w:t xml:space="preserve">. При этом в качестве </w:t>
      </w:r>
      <w:proofErr w:type="spellStart"/>
      <w:r>
        <w:rPr>
          <w:sz w:val="28"/>
          <w:szCs w:val="20"/>
        </w:rPr>
        <w:t>обесᴨе</w:t>
      </w:r>
      <w:r w:rsidRPr="000C4724">
        <w:rPr>
          <w:sz w:val="28"/>
          <w:szCs w:val="20"/>
        </w:rPr>
        <w:t>чения</w:t>
      </w:r>
      <w:proofErr w:type="spellEnd"/>
      <w:r w:rsidRPr="000C4724">
        <w:rPr>
          <w:sz w:val="28"/>
          <w:szCs w:val="20"/>
        </w:rPr>
        <w:t xml:space="preserve"> служит приобретаемы</w:t>
      </w:r>
      <w:r>
        <w:rPr>
          <w:sz w:val="28"/>
          <w:szCs w:val="20"/>
        </w:rPr>
        <w:t>й предприятием актив, который ᴨ</w:t>
      </w:r>
      <w:proofErr w:type="spellStart"/>
      <w:r>
        <w:rPr>
          <w:sz w:val="28"/>
          <w:szCs w:val="20"/>
        </w:rPr>
        <w:t>е</w:t>
      </w:r>
      <w:r w:rsidRPr="000C4724">
        <w:rPr>
          <w:sz w:val="28"/>
          <w:szCs w:val="20"/>
        </w:rPr>
        <w:t>реходит</w:t>
      </w:r>
      <w:proofErr w:type="spellEnd"/>
      <w:r w:rsidRPr="000C4724">
        <w:rPr>
          <w:sz w:val="28"/>
          <w:szCs w:val="20"/>
        </w:rPr>
        <w:t xml:space="preserve"> в полную собственность предприятия только после того, как будет полностью оплачена его стоимость. Предприятие должно располагать суммой для оплаты начального взноса, составляющего от 10 до 50% от стоимости приобретаемого актива. Данный способ финансирования в основном используется при приобретении оборудования. Обычно лизинговые компании отдают предпочтение тем видам оборудования, которое может быть легко демонтировано и подвергнуто транспортировке. Имен</w:t>
      </w:r>
      <w:r>
        <w:rPr>
          <w:sz w:val="28"/>
          <w:szCs w:val="20"/>
        </w:rPr>
        <w:t xml:space="preserve">но в связи с этим лизинговые </w:t>
      </w:r>
      <w:proofErr w:type="spellStart"/>
      <w:r>
        <w:rPr>
          <w:sz w:val="28"/>
          <w:szCs w:val="20"/>
        </w:rPr>
        <w:t>оᴨе</w:t>
      </w:r>
      <w:r w:rsidRPr="000C4724">
        <w:rPr>
          <w:sz w:val="28"/>
          <w:szCs w:val="20"/>
        </w:rPr>
        <w:t>рации</w:t>
      </w:r>
      <w:proofErr w:type="spellEnd"/>
      <w:r w:rsidRPr="000C4724">
        <w:rPr>
          <w:sz w:val="28"/>
          <w:szCs w:val="20"/>
        </w:rPr>
        <w:t xml:space="preserve"> очень распространены при приобретении транспортных средств (кораблей, самолетов, грузовиков и т.п.).</w:t>
      </w:r>
    </w:p>
    <w:p w:rsidR="00014217" w:rsidRDefault="00014217" w:rsidP="00321E18">
      <w:pPr>
        <w:spacing w:before="240" w:after="240" w:line="360" w:lineRule="auto"/>
        <w:ind w:firstLine="851"/>
        <w:jc w:val="center"/>
        <w:rPr>
          <w:b/>
          <w:sz w:val="28"/>
          <w:szCs w:val="28"/>
        </w:rPr>
      </w:pPr>
    </w:p>
    <w:p w:rsidR="00321E18" w:rsidRPr="00321E18" w:rsidRDefault="00321E18" w:rsidP="00321E18">
      <w:pPr>
        <w:spacing w:before="240" w:after="240" w:line="360" w:lineRule="auto"/>
        <w:ind w:firstLine="851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321E18">
        <w:rPr>
          <w:b/>
          <w:sz w:val="28"/>
          <w:szCs w:val="28"/>
        </w:rPr>
        <w:lastRenderedPageBreak/>
        <w:t>С</w:t>
      </w:r>
      <w:r w:rsidRPr="00321E18">
        <w:rPr>
          <w:b/>
          <w:bCs/>
          <w:sz w:val="28"/>
          <w:szCs w:val="28"/>
        </w:rPr>
        <w:t xml:space="preserve">ТАТИСТИЧЕСКИЕ ДАННЫЕ </w:t>
      </w:r>
      <w:r w:rsidRPr="00321E18">
        <w:rPr>
          <w:b/>
          <w:color w:val="000000"/>
          <w:sz w:val="28"/>
          <w:szCs w:val="28"/>
          <w:shd w:val="clear" w:color="auto" w:fill="FFFFFF"/>
        </w:rPr>
        <w:t>СОЦИАЛЬНО-ЭКОНОМИЧЕСКОГО ПОЛОЖЕНИЯ ЦЕНТРАЛЬНОГО ФЕДЕРАЛЬНОГО ОКРУГА</w:t>
      </w:r>
    </w:p>
    <w:p w:rsidR="00321E18" w:rsidRDefault="00321E18" w:rsidP="00321E18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Центральный федеральный округ (цент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Москва) включает субъекты РФ, входящий в состав Центрального (Брянская, Владимирская, Ивановская, Калужская, Костромская области, г. Москва, Московская, Орловская, Рязанская, Смоленская, Тверская, Тульская и Ярославская области) и Центрально-Черноземного (Белгородская, Воронежская, Курская, Липецкая и Тамбовская области) экономических районов. </w:t>
      </w:r>
    </w:p>
    <w:p w:rsidR="007E6CD1" w:rsidRDefault="00DA2F62" w:rsidP="00DA2F62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DA2F62">
        <w:rPr>
          <w:sz w:val="28"/>
          <w:szCs w:val="28"/>
        </w:rPr>
        <w:t xml:space="preserve">Центральный федеральный округ является не только географическим, но и финансовым центром России. Основными отраслями промышленной специализации являются наукоемкие и трудоемкие производства. Серьезным недостатком является отсутствие выхода к морю, а положительной стороной — соседство с самым крупным по промышленному потенциалу Приволжским федеральным округом, крупным ресурсным районом — европейским севером, а также с важными внешнеэкономическими партнерами — Украиной и Белоруссией. </w:t>
      </w:r>
    </w:p>
    <w:p w:rsidR="007E6CD1" w:rsidRDefault="00DA2F62" w:rsidP="00DA2F62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DA2F62">
        <w:rPr>
          <w:sz w:val="28"/>
          <w:szCs w:val="28"/>
        </w:rPr>
        <w:t xml:space="preserve">Вместе с тем, здесь намного выше, чем в других регионах страны, доля технически сложной, наукоемкой продукции, ориентирующейся на использование квалифицированного и высококвалифицированного труда. Наибольшее развитие получило транспортное машиностроение (авиакосмическая промышленность, железнодорожное и автомобилестроение). </w:t>
      </w:r>
    </w:p>
    <w:p w:rsidR="007E6CD1" w:rsidRDefault="00DA2F62" w:rsidP="00DA2F62">
      <w:pPr>
        <w:spacing w:before="240" w:after="240" w:line="360" w:lineRule="auto"/>
        <w:ind w:firstLine="851"/>
        <w:jc w:val="both"/>
        <w:rPr>
          <w:sz w:val="28"/>
          <w:szCs w:val="28"/>
        </w:rPr>
      </w:pPr>
      <w:proofErr w:type="gramStart"/>
      <w:r w:rsidRPr="00DA2F62">
        <w:rPr>
          <w:sz w:val="28"/>
          <w:szCs w:val="28"/>
        </w:rPr>
        <w:t>Предприятия авиакосмической промышленности в основном расположены в Москве и Подмосковье (Государственный космический научно-производственный центр имени М. В. Хруничева), а также в Рыбинске; автомобилестроения — в Москве (</w:t>
      </w:r>
      <w:proofErr w:type="spellStart"/>
      <w:r w:rsidRPr="00DA2F62">
        <w:rPr>
          <w:sz w:val="28"/>
          <w:szCs w:val="28"/>
        </w:rPr>
        <w:t>ЗиЛ</w:t>
      </w:r>
      <w:proofErr w:type="spellEnd"/>
      <w:r w:rsidRPr="00DA2F62">
        <w:rPr>
          <w:sz w:val="28"/>
          <w:szCs w:val="28"/>
        </w:rPr>
        <w:t xml:space="preserve">), Подмосковье, Ярославле (Группа ГАЗ), Брянске, Владимире, Калуге («Вольво», Фольксваген»); </w:t>
      </w:r>
      <w:r w:rsidRPr="00DA2F62">
        <w:rPr>
          <w:sz w:val="28"/>
          <w:szCs w:val="28"/>
        </w:rPr>
        <w:lastRenderedPageBreak/>
        <w:t>железнодорожного машиностроения — в Твери, Брянске, Подмосковье.</w:t>
      </w:r>
      <w:proofErr w:type="gramEnd"/>
      <w:r w:rsidRPr="00DA2F62">
        <w:rPr>
          <w:sz w:val="28"/>
          <w:szCs w:val="28"/>
        </w:rPr>
        <w:t xml:space="preserve"> ЦФО — ведущий в России регион точного и сложного машиностроения (электроника, приборостроение, инструментальное производство и др.). </w:t>
      </w:r>
    </w:p>
    <w:p w:rsidR="007E6CD1" w:rsidRDefault="00DA2F62" w:rsidP="00DA2F62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DA2F62">
        <w:rPr>
          <w:sz w:val="28"/>
          <w:szCs w:val="28"/>
        </w:rPr>
        <w:t>Важной особенностью ЦФО является то, что на территории округа выделяются два экономических района — Центральный и Централь</w:t>
      </w:r>
      <w:r w:rsidR="007E6CD1">
        <w:rPr>
          <w:sz w:val="28"/>
          <w:szCs w:val="28"/>
        </w:rPr>
        <w:t xml:space="preserve">но-Черноземный. </w:t>
      </w:r>
      <w:proofErr w:type="gramStart"/>
      <w:r w:rsidR="007E6CD1">
        <w:rPr>
          <w:sz w:val="28"/>
          <w:szCs w:val="28"/>
        </w:rPr>
        <w:t xml:space="preserve">Центральный </w:t>
      </w:r>
      <w:r w:rsidRPr="00DA2F62">
        <w:rPr>
          <w:sz w:val="28"/>
          <w:szCs w:val="28"/>
        </w:rPr>
        <w:t>–</w:t>
      </w:r>
      <w:r w:rsidR="007E6CD1">
        <w:rPr>
          <w:sz w:val="28"/>
          <w:szCs w:val="28"/>
        </w:rPr>
        <w:t xml:space="preserve"> </w:t>
      </w:r>
      <w:r w:rsidRPr="00DA2F62">
        <w:rPr>
          <w:sz w:val="28"/>
          <w:szCs w:val="28"/>
        </w:rPr>
        <w:t xml:space="preserve">(Москва; Московская, Брянская, Владимирская, Ивановская, Калужская, Костромская, Орловская, Рязанская, Смоленская, Тверская, Тульская, Ярославская области.)— высокоиндустриальный район с развитыми машиностроением и легкой промышленностью, с крупнейшими в России центрами высшего образования, науки и научного обслуживания, развитой банковско-финансовой сферой. </w:t>
      </w:r>
      <w:proofErr w:type="gramEnd"/>
    </w:p>
    <w:p w:rsidR="007E6CD1" w:rsidRDefault="00DA2F62" w:rsidP="00DA2F62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DA2F62">
        <w:rPr>
          <w:sz w:val="28"/>
          <w:szCs w:val="28"/>
        </w:rPr>
        <w:t>В ЦФО также развивается химическая промышленность сернокислотного производства, фосфорных удобрений, необходимых сельскому хозяйст</w:t>
      </w:r>
      <w:r w:rsidR="007E6CD1">
        <w:rPr>
          <w:sz w:val="28"/>
          <w:szCs w:val="28"/>
        </w:rPr>
        <w:t xml:space="preserve">ву Центрального Черноземья. </w:t>
      </w:r>
      <w:r w:rsidRPr="00DA2F62">
        <w:rPr>
          <w:sz w:val="28"/>
          <w:szCs w:val="28"/>
        </w:rPr>
        <w:t>(</w:t>
      </w:r>
      <w:proofErr w:type="spellStart"/>
      <w:r w:rsidRPr="00DA2F62">
        <w:rPr>
          <w:sz w:val="28"/>
          <w:szCs w:val="28"/>
        </w:rPr>
        <w:t>Сибур</w:t>
      </w:r>
      <w:proofErr w:type="spellEnd"/>
      <w:r w:rsidRPr="00DA2F62">
        <w:rPr>
          <w:sz w:val="28"/>
          <w:szCs w:val="28"/>
        </w:rPr>
        <w:t xml:space="preserve"> Холдинг, </w:t>
      </w:r>
      <w:proofErr w:type="spellStart"/>
      <w:r w:rsidRPr="00DA2F62">
        <w:rPr>
          <w:sz w:val="28"/>
          <w:szCs w:val="28"/>
        </w:rPr>
        <w:t>Еврохим</w:t>
      </w:r>
      <w:proofErr w:type="spellEnd"/>
      <w:r w:rsidRPr="00DA2F62">
        <w:rPr>
          <w:sz w:val="28"/>
          <w:szCs w:val="28"/>
        </w:rPr>
        <w:t>) Что касается Москвы, несмотря на относительно небольшую долю в промышленности ЦФО (21%), на Москву приходится почти 50% создаваемого в ЦФО ВРП, а вместе с Московской областью — две трети. На остальные 16 регионов п</w:t>
      </w:r>
      <w:r w:rsidR="007E6CD1">
        <w:rPr>
          <w:sz w:val="28"/>
          <w:szCs w:val="28"/>
        </w:rPr>
        <w:t xml:space="preserve">риходится только треть ВРП. </w:t>
      </w:r>
    </w:p>
    <w:p w:rsidR="00014217" w:rsidRDefault="00DA2F62" w:rsidP="00014217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DA2F62">
        <w:rPr>
          <w:sz w:val="28"/>
          <w:szCs w:val="28"/>
        </w:rPr>
        <w:t xml:space="preserve"> Из всего вышесказанного можем сделать вывод, что ЦФО имеет крупный экономический потенциал с многофункциональной отраслевой структурой. Развитая мощная научная база позволяет промышленности ЦФО специализироваться на совершенно разных направлениях и отраслях промышленности. Но основными направлениями промышленности ЦФО, разумеется, являются тяжелая металлургия, легкая промышленность, машиностроение и АПК. На территории ЦФО находятся крупнейшие и уникальные </w:t>
      </w:r>
      <w:proofErr w:type="gramStart"/>
      <w:r w:rsidRPr="00DA2F62">
        <w:rPr>
          <w:sz w:val="28"/>
          <w:szCs w:val="28"/>
        </w:rPr>
        <w:t>предприятия</w:t>
      </w:r>
      <w:proofErr w:type="gramEnd"/>
      <w:r w:rsidRPr="00DA2F62">
        <w:rPr>
          <w:sz w:val="28"/>
          <w:szCs w:val="28"/>
        </w:rPr>
        <w:t xml:space="preserve"> такие как </w:t>
      </w:r>
      <w:proofErr w:type="spellStart"/>
      <w:r w:rsidRPr="00DA2F62">
        <w:rPr>
          <w:sz w:val="28"/>
          <w:szCs w:val="28"/>
        </w:rPr>
        <w:t>Старооскольский</w:t>
      </w:r>
      <w:proofErr w:type="spellEnd"/>
      <w:r w:rsidRPr="00DA2F62">
        <w:rPr>
          <w:sz w:val="28"/>
          <w:szCs w:val="28"/>
        </w:rPr>
        <w:t xml:space="preserve"> металлургический комбина</w:t>
      </w:r>
      <w:r w:rsidR="007E6CD1">
        <w:rPr>
          <w:sz w:val="28"/>
          <w:szCs w:val="28"/>
        </w:rPr>
        <w:t>т, научный центр в Черноголовке</w:t>
      </w:r>
      <w:r w:rsidRPr="00DA2F62">
        <w:rPr>
          <w:sz w:val="28"/>
          <w:szCs w:val="28"/>
        </w:rPr>
        <w:t>.</w:t>
      </w:r>
    </w:p>
    <w:p w:rsidR="00014217" w:rsidRPr="00014217" w:rsidRDefault="00014217" w:rsidP="00014217">
      <w:pPr>
        <w:spacing w:before="240" w:after="240" w:line="360" w:lineRule="auto"/>
        <w:ind w:firstLine="851"/>
        <w:jc w:val="center"/>
        <w:rPr>
          <w:b/>
          <w:sz w:val="28"/>
          <w:szCs w:val="28"/>
        </w:rPr>
      </w:pPr>
      <w:r w:rsidRPr="00014217">
        <w:rPr>
          <w:b/>
          <w:sz w:val="28"/>
          <w:szCs w:val="28"/>
        </w:rPr>
        <w:lastRenderedPageBreak/>
        <w:t>ЗАКЛЮЧЕНИЕ</w:t>
      </w:r>
    </w:p>
    <w:p w:rsidR="0085610E" w:rsidRPr="0085610E" w:rsidRDefault="0085610E" w:rsidP="0085610E">
      <w:pPr>
        <w:pStyle w:val="a7"/>
        <w:shd w:val="clear" w:color="auto" w:fill="FFFFFF"/>
        <w:spacing w:before="240" w:after="240" w:line="360" w:lineRule="auto"/>
        <w:ind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>Инвестиционная политика играет важную роль в процессе социально-экономического и политического развития России. Приток инвестиций в экономику страны создает благоприятные условия для развития промышленности, наукоемких отраслей хозяйства. Эффективность инвестиционной деятельности прямо влияет на стабильность политической системы и играет ключевую роль в процессе экономической модернизации России.</w:t>
      </w:r>
    </w:p>
    <w:p w:rsidR="0085610E" w:rsidRPr="0085610E" w:rsidRDefault="0085610E" w:rsidP="0085610E">
      <w:pPr>
        <w:pStyle w:val="a7"/>
        <w:shd w:val="clear" w:color="auto" w:fill="FFFFFF"/>
        <w:spacing w:before="240" w:after="240" w:line="360" w:lineRule="auto"/>
        <w:ind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>Успешно функционирующая инвестиционная деятельность страны - необходимое условие для устойчивого и стабильного экономического роста.</w:t>
      </w:r>
    </w:p>
    <w:p w:rsidR="0085610E" w:rsidRPr="0085610E" w:rsidRDefault="0085610E" w:rsidP="0085610E">
      <w:pPr>
        <w:pStyle w:val="a7"/>
        <w:shd w:val="clear" w:color="auto" w:fill="FFFFFF"/>
        <w:spacing w:before="240" w:after="240" w:line="360" w:lineRule="auto"/>
        <w:ind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>В общем плане государство может влиять на инвестиционную активность при помощи следующих рычагов: кредитно-финансовой и налоговой политики; предоставления налоговых льгот предприятиям, вкладывающим инвестиции на реконструкцию и техническое перевооружение производства; амортизационной политики; путём создания благоприятных условий для привлечения иностранных инвестиций; научно-технической политики и других.</w:t>
      </w:r>
    </w:p>
    <w:p w:rsidR="0085610E" w:rsidRPr="0085610E" w:rsidRDefault="0085610E" w:rsidP="0085610E">
      <w:pPr>
        <w:pStyle w:val="a7"/>
        <w:shd w:val="clear" w:color="auto" w:fill="FFFFFF"/>
        <w:spacing w:before="240" w:after="240" w:line="360" w:lineRule="auto"/>
        <w:ind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>Наряду с совершенствованием формирования федеральных целевых программ в сфере науки и технологий предстоит продолжить развитие системы мер экономического и иного стимулирования инвесторов, прежде всего предприятий материальной сферы и кредитных учреждений, поощряя их увеличивать объем инвестиций в научные исследования и инновационный процесс.</w:t>
      </w:r>
    </w:p>
    <w:p w:rsidR="00FF20FD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  <w:proofErr w:type="gramStart"/>
      <w:r w:rsidRPr="0085610E">
        <w:rPr>
          <w:sz w:val="28"/>
          <w:szCs w:val="20"/>
        </w:rPr>
        <w:t xml:space="preserve">Основные направления государственной инвестиционной политики Российской Федерации в сфере науки и технологий определяют систему мер, обеспечивающих эффективное использование государственных и негосударственных инвестиционных ресурсов в целях реализации </w:t>
      </w:r>
      <w:r w:rsidRPr="0085610E">
        <w:rPr>
          <w:sz w:val="28"/>
          <w:szCs w:val="20"/>
        </w:rPr>
        <w:lastRenderedPageBreak/>
        <w:t>стратегических интересов Российской Федерации (повышение качества жизни населения, достижение экономического роста, развитие фундаментальной науки, образования, культуры, обеспечение обороны и безопасности страны), и являются неотъемлемой частью общей инвестиционной политики Российской Федерации.</w:t>
      </w:r>
      <w:proofErr w:type="gramEnd"/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0"/>
        </w:rPr>
      </w:pPr>
    </w:p>
    <w:p w:rsidR="0085610E" w:rsidRDefault="0085610E" w:rsidP="0085610E">
      <w:pPr>
        <w:pStyle w:val="a7"/>
        <w:shd w:val="clear" w:color="auto" w:fill="FFFFFF"/>
        <w:spacing w:before="240" w:beforeAutospacing="0" w:after="240" w:afterAutospacing="0" w:line="360" w:lineRule="auto"/>
        <w:ind w:firstLine="851"/>
        <w:jc w:val="center"/>
        <w:rPr>
          <w:b/>
          <w:sz w:val="28"/>
          <w:szCs w:val="20"/>
        </w:rPr>
      </w:pPr>
      <w:r w:rsidRPr="0085610E">
        <w:rPr>
          <w:b/>
          <w:sz w:val="28"/>
          <w:szCs w:val="20"/>
        </w:rPr>
        <w:lastRenderedPageBreak/>
        <w:t>СПИСОК ИСПОЛЬЗОВАННЫХ ИСТОЧНИКОВ</w:t>
      </w:r>
    </w:p>
    <w:p w:rsidR="0085610E" w:rsidRDefault="0085610E" w:rsidP="0085610E">
      <w:pPr>
        <w:pStyle w:val="a7"/>
        <w:numPr>
          <w:ilvl w:val="0"/>
          <w:numId w:val="3"/>
        </w:numPr>
        <w:shd w:val="clear" w:color="auto" w:fill="FFFFFF"/>
        <w:spacing w:before="240" w:beforeAutospacing="0" w:after="240" w:afterAutospacing="0" w:line="360" w:lineRule="auto"/>
        <w:ind w:left="0"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 xml:space="preserve">Алехин Э.В. Управление региональной экономикой. Учебное пособие. – Пенза, 2011.  </w:t>
      </w:r>
    </w:p>
    <w:p w:rsidR="0085610E" w:rsidRDefault="0085610E" w:rsidP="0085610E">
      <w:pPr>
        <w:pStyle w:val="a7"/>
        <w:numPr>
          <w:ilvl w:val="0"/>
          <w:numId w:val="3"/>
        </w:numPr>
        <w:shd w:val="clear" w:color="auto" w:fill="FFFFFF"/>
        <w:spacing w:before="240" w:beforeAutospacing="0" w:after="240" w:afterAutospacing="0" w:line="360" w:lineRule="auto"/>
        <w:ind w:left="0" w:firstLine="851"/>
        <w:jc w:val="both"/>
        <w:rPr>
          <w:sz w:val="28"/>
          <w:szCs w:val="20"/>
        </w:rPr>
      </w:pPr>
      <w:proofErr w:type="spellStart"/>
      <w:r w:rsidRPr="0085610E">
        <w:rPr>
          <w:sz w:val="28"/>
          <w:szCs w:val="20"/>
        </w:rPr>
        <w:t>Бреусова</w:t>
      </w:r>
      <w:proofErr w:type="spellEnd"/>
      <w:r w:rsidRPr="0085610E">
        <w:rPr>
          <w:sz w:val="28"/>
          <w:szCs w:val="20"/>
        </w:rPr>
        <w:t xml:space="preserve"> </w:t>
      </w:r>
      <w:proofErr w:type="spellStart"/>
      <w:r w:rsidRPr="0085610E">
        <w:rPr>
          <w:sz w:val="28"/>
          <w:szCs w:val="20"/>
        </w:rPr>
        <w:t>А.Г.Региональная</w:t>
      </w:r>
      <w:proofErr w:type="spellEnd"/>
      <w:r w:rsidRPr="0085610E">
        <w:rPr>
          <w:sz w:val="28"/>
          <w:szCs w:val="20"/>
        </w:rPr>
        <w:t xml:space="preserve"> финансовая политика: учебное пособие Омск: Издательство </w:t>
      </w:r>
      <w:proofErr w:type="spellStart"/>
      <w:r w:rsidRPr="0085610E">
        <w:rPr>
          <w:sz w:val="28"/>
          <w:szCs w:val="20"/>
        </w:rPr>
        <w:t>ОмГУ</w:t>
      </w:r>
      <w:proofErr w:type="spellEnd"/>
      <w:r w:rsidRPr="0085610E">
        <w:rPr>
          <w:sz w:val="28"/>
          <w:szCs w:val="20"/>
        </w:rPr>
        <w:t>, 2011 г. - 200 с.</w:t>
      </w:r>
    </w:p>
    <w:p w:rsidR="0085610E" w:rsidRDefault="0085610E" w:rsidP="0085610E">
      <w:pPr>
        <w:pStyle w:val="a7"/>
        <w:numPr>
          <w:ilvl w:val="0"/>
          <w:numId w:val="3"/>
        </w:numPr>
        <w:shd w:val="clear" w:color="auto" w:fill="FFFFFF"/>
        <w:spacing w:before="240" w:beforeAutospacing="0" w:after="240" w:afterAutospacing="0" w:line="360" w:lineRule="auto"/>
        <w:ind w:left="0" w:firstLine="851"/>
        <w:jc w:val="both"/>
        <w:rPr>
          <w:sz w:val="28"/>
          <w:szCs w:val="20"/>
        </w:rPr>
      </w:pPr>
      <w:proofErr w:type="spellStart"/>
      <w:r w:rsidRPr="0085610E">
        <w:rPr>
          <w:sz w:val="28"/>
          <w:szCs w:val="20"/>
        </w:rPr>
        <w:t>Гранберг</w:t>
      </w:r>
      <w:proofErr w:type="spellEnd"/>
      <w:r w:rsidRPr="0085610E">
        <w:rPr>
          <w:sz w:val="28"/>
          <w:szCs w:val="20"/>
        </w:rPr>
        <w:t xml:space="preserve"> А.Г. Основы региональной экономики: учебник для вузов. - М.: Финансы и статистика, 2006.</w:t>
      </w:r>
    </w:p>
    <w:p w:rsidR="0085610E" w:rsidRDefault="0085610E" w:rsidP="0085610E">
      <w:pPr>
        <w:pStyle w:val="a7"/>
        <w:numPr>
          <w:ilvl w:val="0"/>
          <w:numId w:val="3"/>
        </w:numPr>
        <w:shd w:val="clear" w:color="auto" w:fill="FFFFFF"/>
        <w:spacing w:before="240" w:beforeAutospacing="0" w:after="240" w:afterAutospacing="0" w:line="360" w:lineRule="auto"/>
        <w:ind w:left="0"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>Регионы России. Социально-экономические показатели 2011. Статистический сборник. - М.: Росстат, 2011.</w:t>
      </w:r>
    </w:p>
    <w:p w:rsidR="0085610E" w:rsidRPr="0085610E" w:rsidRDefault="0085610E" w:rsidP="0085610E">
      <w:pPr>
        <w:pStyle w:val="a7"/>
        <w:numPr>
          <w:ilvl w:val="0"/>
          <w:numId w:val="3"/>
        </w:numPr>
        <w:shd w:val="clear" w:color="auto" w:fill="FFFFFF"/>
        <w:spacing w:before="240" w:beforeAutospacing="0" w:after="240" w:afterAutospacing="0" w:line="360" w:lineRule="auto"/>
        <w:ind w:left="0" w:firstLine="851"/>
        <w:jc w:val="both"/>
        <w:rPr>
          <w:sz w:val="28"/>
          <w:szCs w:val="20"/>
        </w:rPr>
      </w:pPr>
      <w:r w:rsidRPr="0085610E">
        <w:rPr>
          <w:sz w:val="28"/>
          <w:szCs w:val="20"/>
        </w:rPr>
        <w:t>Федеральные округа России. Региональная экономика: учебное пособие / под ред. В.Г. Глушковой и Ю.А. Симагина. - М.: КНОРУС, 2009.</w:t>
      </w:r>
    </w:p>
    <w:p w:rsidR="00014217" w:rsidRPr="000C4724" w:rsidRDefault="00014217" w:rsidP="00014217">
      <w:pPr>
        <w:pStyle w:val="a7"/>
        <w:shd w:val="clear" w:color="auto" w:fill="FFFFFF"/>
        <w:spacing w:before="240" w:beforeAutospacing="0" w:after="240" w:afterAutospacing="0" w:line="360" w:lineRule="auto"/>
        <w:jc w:val="both"/>
        <w:rPr>
          <w:sz w:val="28"/>
          <w:szCs w:val="20"/>
        </w:rPr>
      </w:pPr>
    </w:p>
    <w:p w:rsidR="00014217" w:rsidRPr="00DA2F62" w:rsidRDefault="00014217" w:rsidP="00014217">
      <w:pPr>
        <w:spacing w:before="240" w:after="240" w:line="360" w:lineRule="auto"/>
        <w:ind w:firstLine="851"/>
        <w:jc w:val="both"/>
        <w:rPr>
          <w:sz w:val="28"/>
          <w:szCs w:val="28"/>
        </w:rPr>
      </w:pPr>
    </w:p>
    <w:p w:rsidR="00DA2F62" w:rsidRPr="00321E18" w:rsidRDefault="00DA2F62" w:rsidP="00DA2F62">
      <w:pPr>
        <w:spacing w:before="240" w:after="240" w:line="360" w:lineRule="auto"/>
        <w:ind w:firstLine="851"/>
        <w:jc w:val="both"/>
        <w:rPr>
          <w:sz w:val="28"/>
          <w:szCs w:val="28"/>
        </w:rPr>
      </w:pPr>
    </w:p>
    <w:sectPr w:rsidR="00DA2F62" w:rsidRPr="00321E18" w:rsidSect="0001421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D3" w:rsidRDefault="00D835D3" w:rsidP="008B7DEB">
      <w:r>
        <w:separator/>
      </w:r>
    </w:p>
  </w:endnote>
  <w:endnote w:type="continuationSeparator" w:id="0">
    <w:p w:rsidR="00D835D3" w:rsidRDefault="00D835D3" w:rsidP="008B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6158096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14217" w:rsidRPr="00014217" w:rsidRDefault="00014217">
        <w:pPr>
          <w:pStyle w:val="ab"/>
          <w:jc w:val="center"/>
          <w:rPr>
            <w:sz w:val="28"/>
          </w:rPr>
        </w:pPr>
        <w:r w:rsidRPr="00014217">
          <w:rPr>
            <w:sz w:val="28"/>
          </w:rPr>
          <w:fldChar w:fldCharType="begin"/>
        </w:r>
        <w:r w:rsidRPr="00014217">
          <w:rPr>
            <w:sz w:val="28"/>
          </w:rPr>
          <w:instrText>PAGE   \* MERGEFORMAT</w:instrText>
        </w:r>
        <w:r w:rsidRPr="00014217">
          <w:rPr>
            <w:sz w:val="28"/>
          </w:rPr>
          <w:fldChar w:fldCharType="separate"/>
        </w:r>
        <w:r w:rsidR="003D018F">
          <w:rPr>
            <w:noProof/>
            <w:sz w:val="28"/>
          </w:rPr>
          <w:t>2</w:t>
        </w:r>
        <w:r w:rsidRPr="00014217">
          <w:rPr>
            <w:sz w:val="28"/>
          </w:rPr>
          <w:fldChar w:fldCharType="end"/>
        </w:r>
      </w:p>
    </w:sdtContent>
  </w:sdt>
  <w:p w:rsidR="00014217" w:rsidRDefault="000142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D3" w:rsidRDefault="00D835D3" w:rsidP="008B7DEB">
      <w:r>
        <w:separator/>
      </w:r>
    </w:p>
  </w:footnote>
  <w:footnote w:type="continuationSeparator" w:id="0">
    <w:p w:rsidR="00D835D3" w:rsidRDefault="00D835D3" w:rsidP="008B7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0314B"/>
    <w:multiLevelType w:val="hybridMultilevel"/>
    <w:tmpl w:val="9E92AE5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709E3AA4"/>
    <w:multiLevelType w:val="hybridMultilevel"/>
    <w:tmpl w:val="A81836A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0DB49FD"/>
    <w:multiLevelType w:val="hybridMultilevel"/>
    <w:tmpl w:val="5672AE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05"/>
    <w:rsid w:val="00014217"/>
    <w:rsid w:val="00081AD4"/>
    <w:rsid w:val="000B0F05"/>
    <w:rsid w:val="000C4724"/>
    <w:rsid w:val="000E340C"/>
    <w:rsid w:val="00277A4B"/>
    <w:rsid w:val="0031458B"/>
    <w:rsid w:val="003211E9"/>
    <w:rsid w:val="00321E18"/>
    <w:rsid w:val="003D018F"/>
    <w:rsid w:val="006C1183"/>
    <w:rsid w:val="00731F8E"/>
    <w:rsid w:val="007E6CD1"/>
    <w:rsid w:val="0085610E"/>
    <w:rsid w:val="008912D2"/>
    <w:rsid w:val="008B7DEB"/>
    <w:rsid w:val="008C6526"/>
    <w:rsid w:val="009F024B"/>
    <w:rsid w:val="00A54D95"/>
    <w:rsid w:val="00A97130"/>
    <w:rsid w:val="00BD085C"/>
    <w:rsid w:val="00D169CF"/>
    <w:rsid w:val="00D23883"/>
    <w:rsid w:val="00D835D3"/>
    <w:rsid w:val="00DA2F62"/>
    <w:rsid w:val="00EB7872"/>
    <w:rsid w:val="00F50B80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B7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3">
    <w:name w:val="Сноска_"/>
    <w:basedOn w:val="a0"/>
    <w:link w:val="a4"/>
    <w:rsid w:val="008B7DE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5">
    <w:name w:val="Основной текст_"/>
    <w:basedOn w:val="a0"/>
    <w:link w:val="8"/>
    <w:rsid w:val="008B7DE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0">
    <w:name w:val="Основной текст (2)_"/>
    <w:basedOn w:val="a0"/>
    <w:rsid w:val="008B7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Основной текст + Курсив"/>
    <w:basedOn w:val="a5"/>
    <w:rsid w:val="008B7D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1">
    <w:name w:val="Основной текст2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pt">
    <w:name w:val="Основной текст + 9 pt;Интервал 0 pt"/>
    <w:basedOn w:val="a5"/>
    <w:rsid w:val="008B7DEB"/>
    <w:rPr>
      <w:rFonts w:ascii="Times New Roman" w:eastAsia="Times New Roman" w:hAnsi="Times New Roman" w:cs="Times New Roman"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">
    <w:name w:val="Основной текст + 8;5 pt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FranklinGothicHeavy17pt">
    <w:name w:val="Основной текст + Franklin Gothic Heavy;17 pt"/>
    <w:basedOn w:val="a5"/>
    <w:rsid w:val="008B7DEB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5">
    <w:name w:val="Основной текст5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4">
    <w:name w:val="Сноска"/>
    <w:basedOn w:val="a"/>
    <w:link w:val="a3"/>
    <w:rsid w:val="008B7DEB"/>
    <w:pPr>
      <w:widowControl w:val="0"/>
      <w:shd w:val="clear" w:color="auto" w:fill="FFFFFF"/>
      <w:spacing w:line="0" w:lineRule="atLeast"/>
    </w:pPr>
    <w:rPr>
      <w:sz w:val="17"/>
      <w:szCs w:val="17"/>
      <w:lang w:eastAsia="en-US"/>
    </w:rPr>
  </w:style>
  <w:style w:type="paragraph" w:customStyle="1" w:styleId="8">
    <w:name w:val="Основной текст8"/>
    <w:basedOn w:val="a"/>
    <w:link w:val="a5"/>
    <w:rsid w:val="008B7DEB"/>
    <w:pPr>
      <w:widowControl w:val="0"/>
      <w:shd w:val="clear" w:color="auto" w:fill="FFFFFF"/>
      <w:spacing w:line="206" w:lineRule="exact"/>
      <w:ind w:hanging="1020"/>
      <w:jc w:val="both"/>
    </w:pPr>
    <w:rPr>
      <w:sz w:val="19"/>
      <w:szCs w:val="19"/>
      <w:lang w:eastAsia="en-US"/>
    </w:rPr>
  </w:style>
  <w:style w:type="character" w:customStyle="1" w:styleId="3">
    <w:name w:val="Основной текст (3)_"/>
    <w:basedOn w:val="a0"/>
    <w:rsid w:val="006C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6C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85pt0pt">
    <w:name w:val="Основной текст (3) + 8;5 pt;Полужирный;Интервал 0 pt"/>
    <w:basedOn w:val="3"/>
    <w:rsid w:val="006C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385pt">
    <w:name w:val="Основной текст (3) + 8;5 pt"/>
    <w:basedOn w:val="3"/>
    <w:rsid w:val="006C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7">
    <w:name w:val="Normal (Web)"/>
    <w:basedOn w:val="a"/>
    <w:uiPriority w:val="99"/>
    <w:semiHidden/>
    <w:unhideWhenUsed/>
    <w:rsid w:val="000C472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C4724"/>
  </w:style>
  <w:style w:type="character" w:styleId="a8">
    <w:name w:val="Strong"/>
    <w:basedOn w:val="a0"/>
    <w:uiPriority w:val="22"/>
    <w:qFormat/>
    <w:rsid w:val="000C4724"/>
    <w:rPr>
      <w:b/>
      <w:bCs/>
    </w:rPr>
  </w:style>
  <w:style w:type="paragraph" w:styleId="a9">
    <w:name w:val="header"/>
    <w:basedOn w:val="a"/>
    <w:link w:val="aa"/>
    <w:uiPriority w:val="99"/>
    <w:unhideWhenUsed/>
    <w:rsid w:val="000142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42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F20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B7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3">
    <w:name w:val="Сноска_"/>
    <w:basedOn w:val="a0"/>
    <w:link w:val="a4"/>
    <w:rsid w:val="008B7DE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5">
    <w:name w:val="Основной текст_"/>
    <w:basedOn w:val="a0"/>
    <w:link w:val="8"/>
    <w:rsid w:val="008B7DE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0">
    <w:name w:val="Основной текст (2)_"/>
    <w:basedOn w:val="a0"/>
    <w:rsid w:val="008B7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Основной текст + Курсив"/>
    <w:basedOn w:val="a5"/>
    <w:rsid w:val="008B7D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1">
    <w:name w:val="Основной текст2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pt">
    <w:name w:val="Основной текст + 9 pt;Интервал 0 pt"/>
    <w:basedOn w:val="a5"/>
    <w:rsid w:val="008B7DEB"/>
    <w:rPr>
      <w:rFonts w:ascii="Times New Roman" w:eastAsia="Times New Roman" w:hAnsi="Times New Roman" w:cs="Times New Roman"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">
    <w:name w:val="Основной текст + 8;5 pt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FranklinGothicHeavy17pt">
    <w:name w:val="Основной текст + Franklin Gothic Heavy;17 pt"/>
    <w:basedOn w:val="a5"/>
    <w:rsid w:val="008B7DEB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5">
    <w:name w:val="Основной текст5"/>
    <w:basedOn w:val="a5"/>
    <w:rsid w:val="008B7D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4">
    <w:name w:val="Сноска"/>
    <w:basedOn w:val="a"/>
    <w:link w:val="a3"/>
    <w:rsid w:val="008B7DEB"/>
    <w:pPr>
      <w:widowControl w:val="0"/>
      <w:shd w:val="clear" w:color="auto" w:fill="FFFFFF"/>
      <w:spacing w:line="0" w:lineRule="atLeast"/>
    </w:pPr>
    <w:rPr>
      <w:sz w:val="17"/>
      <w:szCs w:val="17"/>
      <w:lang w:eastAsia="en-US"/>
    </w:rPr>
  </w:style>
  <w:style w:type="paragraph" w:customStyle="1" w:styleId="8">
    <w:name w:val="Основной текст8"/>
    <w:basedOn w:val="a"/>
    <w:link w:val="a5"/>
    <w:rsid w:val="008B7DEB"/>
    <w:pPr>
      <w:widowControl w:val="0"/>
      <w:shd w:val="clear" w:color="auto" w:fill="FFFFFF"/>
      <w:spacing w:line="206" w:lineRule="exact"/>
      <w:ind w:hanging="1020"/>
      <w:jc w:val="both"/>
    </w:pPr>
    <w:rPr>
      <w:sz w:val="19"/>
      <w:szCs w:val="19"/>
      <w:lang w:eastAsia="en-US"/>
    </w:rPr>
  </w:style>
  <w:style w:type="character" w:customStyle="1" w:styleId="3">
    <w:name w:val="Основной текст (3)_"/>
    <w:basedOn w:val="a0"/>
    <w:rsid w:val="006C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6C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85pt0pt">
    <w:name w:val="Основной текст (3) + 8;5 pt;Полужирный;Интервал 0 pt"/>
    <w:basedOn w:val="3"/>
    <w:rsid w:val="006C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385pt">
    <w:name w:val="Основной текст (3) + 8;5 pt"/>
    <w:basedOn w:val="3"/>
    <w:rsid w:val="006C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7">
    <w:name w:val="Normal (Web)"/>
    <w:basedOn w:val="a"/>
    <w:uiPriority w:val="99"/>
    <w:semiHidden/>
    <w:unhideWhenUsed/>
    <w:rsid w:val="000C472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C4724"/>
  </w:style>
  <w:style w:type="character" w:styleId="a8">
    <w:name w:val="Strong"/>
    <w:basedOn w:val="a0"/>
    <w:uiPriority w:val="22"/>
    <w:qFormat/>
    <w:rsid w:val="000C4724"/>
    <w:rPr>
      <w:b/>
      <w:bCs/>
    </w:rPr>
  </w:style>
  <w:style w:type="paragraph" w:styleId="a9">
    <w:name w:val="header"/>
    <w:basedOn w:val="a"/>
    <w:link w:val="aa"/>
    <w:uiPriority w:val="99"/>
    <w:unhideWhenUsed/>
    <w:rsid w:val="000142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42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F2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F464-8FAB-4D93-ACCB-3A1FD3A5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13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2015-11-08T11:51:00Z</dcterms:created>
  <dcterms:modified xsi:type="dcterms:W3CDTF">2015-12-15T13:38:00Z</dcterms:modified>
</cp:coreProperties>
</file>