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9A4" w:rsidRPr="001869A4" w:rsidRDefault="001869A4" w:rsidP="001869A4">
      <w:pPr>
        <w:autoSpaceDE w:val="0"/>
        <w:autoSpaceDN w:val="0"/>
        <w:spacing w:after="0" w:line="240" w:lineRule="auto"/>
        <w:ind w:left="1418" w:hanging="32"/>
        <w:jc w:val="center"/>
        <w:rPr>
          <w:rFonts w:ascii="Times New Roman" w:eastAsia="Times New Roman" w:hAnsi="Times New Roman" w:cs="Times New Roman"/>
          <w:b/>
          <w:bCs/>
          <w:sz w:val="24"/>
          <w:szCs w:val="24"/>
          <w:lang w:eastAsia="ru-RU"/>
        </w:rPr>
      </w:pPr>
      <w:r w:rsidRPr="001869A4">
        <w:rPr>
          <w:rFonts w:ascii="Times New Roman" w:eastAsia="Times New Roman" w:hAnsi="Times New Roman" w:cs="Times New Roman"/>
          <w:noProof/>
          <w:sz w:val="28"/>
          <w:szCs w:val="24"/>
          <w:lang w:eastAsia="ru-RU"/>
        </w:rPr>
        <w:drawing>
          <wp:anchor distT="0" distB="0" distL="114300" distR="114300" simplePos="0" relativeHeight="251659264" behindDoc="1" locked="0" layoutInCell="1" allowOverlap="1">
            <wp:simplePos x="0" y="0"/>
            <wp:positionH relativeFrom="column">
              <wp:posOffset>-25400</wp:posOffset>
            </wp:positionH>
            <wp:positionV relativeFrom="paragraph">
              <wp:posOffset>0</wp:posOffset>
            </wp:positionV>
            <wp:extent cx="1043940" cy="1043940"/>
            <wp:effectExtent l="0" t="0" r="3810" b="3810"/>
            <wp:wrapNone/>
            <wp:docPr id="1" name="Рисунок 1" descr="http://www.otzyvru.net/images/Catalog/27/finansoviy-universitet-pri-pravitelstve-r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tzyvru.net/images/Catalog/27/finansoviy-universitet-pri-pravitelstve-rf.JPG"/>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3940" cy="1043940"/>
                    </a:xfrm>
                    <a:prstGeom prst="rect">
                      <a:avLst/>
                    </a:prstGeom>
                    <a:noFill/>
                  </pic:spPr>
                </pic:pic>
              </a:graphicData>
            </a:graphic>
          </wp:anchor>
        </w:drawing>
      </w:r>
      <w:r w:rsidRPr="001869A4">
        <w:rPr>
          <w:rFonts w:ascii="Times New Roman" w:eastAsia="Times New Roman" w:hAnsi="Times New Roman" w:cs="Times New Roman"/>
          <w:b/>
          <w:bCs/>
          <w:sz w:val="24"/>
          <w:szCs w:val="24"/>
          <w:lang w:eastAsia="ru-RU"/>
        </w:rPr>
        <w:t>Федеральное государственное образовательное</w:t>
      </w:r>
    </w:p>
    <w:p w:rsidR="001869A4" w:rsidRPr="001869A4" w:rsidRDefault="001869A4" w:rsidP="001869A4">
      <w:pPr>
        <w:autoSpaceDE w:val="0"/>
        <w:autoSpaceDN w:val="0"/>
        <w:spacing w:after="0" w:line="240" w:lineRule="auto"/>
        <w:ind w:left="1418" w:hanging="32"/>
        <w:jc w:val="center"/>
        <w:rPr>
          <w:rFonts w:ascii="Times New Roman" w:eastAsia="Times New Roman" w:hAnsi="Times New Roman" w:cs="Times New Roman"/>
          <w:b/>
          <w:bCs/>
          <w:sz w:val="24"/>
          <w:szCs w:val="24"/>
          <w:lang w:eastAsia="ru-RU"/>
        </w:rPr>
      </w:pPr>
      <w:r w:rsidRPr="001869A4">
        <w:rPr>
          <w:rFonts w:ascii="Times New Roman" w:eastAsia="Times New Roman" w:hAnsi="Times New Roman" w:cs="Times New Roman"/>
          <w:b/>
          <w:bCs/>
          <w:sz w:val="24"/>
          <w:szCs w:val="24"/>
          <w:lang w:eastAsia="ru-RU"/>
        </w:rPr>
        <w:t xml:space="preserve"> бюджетное учреждение</w:t>
      </w:r>
    </w:p>
    <w:p w:rsidR="001869A4" w:rsidRPr="001869A4" w:rsidRDefault="001869A4" w:rsidP="001869A4">
      <w:pPr>
        <w:autoSpaceDE w:val="0"/>
        <w:autoSpaceDN w:val="0"/>
        <w:spacing w:after="0" w:line="240" w:lineRule="auto"/>
        <w:ind w:left="1418"/>
        <w:jc w:val="center"/>
        <w:rPr>
          <w:rFonts w:ascii="Times New Roman" w:eastAsia="Times New Roman" w:hAnsi="Times New Roman" w:cs="Times New Roman"/>
          <w:b/>
          <w:bCs/>
          <w:sz w:val="24"/>
          <w:szCs w:val="24"/>
          <w:lang w:eastAsia="ru-RU"/>
        </w:rPr>
      </w:pPr>
      <w:r w:rsidRPr="001869A4">
        <w:rPr>
          <w:rFonts w:ascii="Times New Roman" w:eastAsia="Times New Roman" w:hAnsi="Times New Roman" w:cs="Times New Roman"/>
          <w:b/>
          <w:bCs/>
          <w:sz w:val="24"/>
          <w:szCs w:val="24"/>
          <w:lang w:eastAsia="ru-RU"/>
        </w:rPr>
        <w:t>высшего профессионального образования</w:t>
      </w:r>
    </w:p>
    <w:p w:rsidR="001869A4" w:rsidRPr="001869A4" w:rsidRDefault="001869A4" w:rsidP="001869A4">
      <w:pPr>
        <w:autoSpaceDE w:val="0"/>
        <w:autoSpaceDN w:val="0"/>
        <w:spacing w:after="0" w:line="240" w:lineRule="auto"/>
        <w:ind w:left="1418"/>
        <w:jc w:val="center"/>
        <w:rPr>
          <w:rFonts w:ascii="Times New Roman" w:eastAsia="Times New Roman" w:hAnsi="Times New Roman" w:cs="Times New Roman"/>
          <w:b/>
          <w:bCs/>
          <w:sz w:val="24"/>
          <w:szCs w:val="24"/>
          <w:lang w:eastAsia="ru-RU"/>
        </w:rPr>
      </w:pPr>
    </w:p>
    <w:p w:rsidR="001869A4" w:rsidRPr="001869A4" w:rsidRDefault="001869A4" w:rsidP="001869A4">
      <w:pPr>
        <w:autoSpaceDE w:val="0"/>
        <w:autoSpaceDN w:val="0"/>
        <w:spacing w:after="0" w:line="240" w:lineRule="auto"/>
        <w:ind w:left="1418"/>
        <w:jc w:val="center"/>
        <w:rPr>
          <w:rFonts w:ascii="Times New Roman" w:eastAsia="Times New Roman" w:hAnsi="Times New Roman" w:cs="Times New Roman"/>
          <w:bCs/>
          <w:sz w:val="24"/>
          <w:szCs w:val="24"/>
          <w:lang w:eastAsia="ru-RU"/>
        </w:rPr>
      </w:pPr>
      <w:r w:rsidRPr="001869A4">
        <w:rPr>
          <w:rFonts w:ascii="Times New Roman" w:eastAsia="Times New Roman" w:hAnsi="Times New Roman" w:cs="Times New Roman"/>
          <w:bCs/>
          <w:sz w:val="24"/>
          <w:szCs w:val="24"/>
          <w:lang w:eastAsia="ru-RU"/>
        </w:rPr>
        <w:t>«ФИНАНСОВЫЙ УНИВЕРСИТЕТ</w:t>
      </w:r>
    </w:p>
    <w:p w:rsidR="001869A4" w:rsidRPr="001869A4" w:rsidRDefault="001869A4" w:rsidP="001869A4">
      <w:pPr>
        <w:autoSpaceDE w:val="0"/>
        <w:autoSpaceDN w:val="0"/>
        <w:spacing w:after="0" w:line="240" w:lineRule="auto"/>
        <w:ind w:left="1418"/>
        <w:jc w:val="center"/>
        <w:rPr>
          <w:rFonts w:ascii="Times New Roman" w:eastAsia="Times New Roman" w:hAnsi="Times New Roman" w:cs="Times New Roman"/>
          <w:bCs/>
          <w:sz w:val="24"/>
          <w:szCs w:val="24"/>
          <w:lang w:eastAsia="ru-RU"/>
        </w:rPr>
      </w:pPr>
      <w:r w:rsidRPr="001869A4">
        <w:rPr>
          <w:rFonts w:ascii="Times New Roman" w:eastAsia="Times New Roman" w:hAnsi="Times New Roman" w:cs="Times New Roman"/>
          <w:bCs/>
          <w:sz w:val="24"/>
          <w:szCs w:val="24"/>
          <w:lang w:eastAsia="ru-RU"/>
        </w:rPr>
        <w:t>ПРИ ПРАВИТЕЛЬСТВЕ РОССИЙСКОЙ ФЕДЕРАЦИИ»</w:t>
      </w:r>
    </w:p>
    <w:p w:rsidR="001869A4" w:rsidRPr="001869A4" w:rsidRDefault="001869A4" w:rsidP="001869A4">
      <w:pPr>
        <w:autoSpaceDE w:val="0"/>
        <w:autoSpaceDN w:val="0"/>
        <w:spacing w:after="0" w:line="240" w:lineRule="auto"/>
        <w:ind w:left="1418"/>
        <w:jc w:val="center"/>
        <w:rPr>
          <w:rFonts w:ascii="Times New Roman" w:eastAsia="Times New Roman" w:hAnsi="Times New Roman" w:cs="Times New Roman"/>
          <w:b/>
          <w:bCs/>
          <w:noProof/>
          <w:sz w:val="24"/>
          <w:szCs w:val="24"/>
          <w:lang w:eastAsia="ru-RU"/>
        </w:rPr>
      </w:pPr>
      <w:r w:rsidRPr="001869A4">
        <w:rPr>
          <w:rFonts w:ascii="Times New Roman" w:eastAsia="Times New Roman" w:hAnsi="Times New Roman" w:cs="Times New Roman"/>
          <w:bCs/>
          <w:sz w:val="24"/>
          <w:szCs w:val="24"/>
          <w:lang w:eastAsia="ru-RU"/>
        </w:rPr>
        <w:t>(Финансовый университет)</w:t>
      </w:r>
    </w:p>
    <w:p w:rsidR="001869A4" w:rsidRPr="001869A4" w:rsidRDefault="001869A4" w:rsidP="001869A4">
      <w:pPr>
        <w:autoSpaceDE w:val="0"/>
        <w:autoSpaceDN w:val="0"/>
        <w:spacing w:after="0" w:line="240" w:lineRule="auto"/>
        <w:jc w:val="center"/>
        <w:rPr>
          <w:rFonts w:ascii="Times New Roman" w:eastAsia="Times New Roman" w:hAnsi="Times New Roman" w:cs="Times New Roman"/>
          <w:b/>
          <w:sz w:val="24"/>
          <w:szCs w:val="24"/>
          <w:lang w:eastAsia="ru-RU"/>
        </w:rPr>
      </w:pPr>
    </w:p>
    <w:p w:rsidR="001869A4" w:rsidRPr="001869A4" w:rsidRDefault="001869A4" w:rsidP="001869A4">
      <w:pPr>
        <w:autoSpaceDE w:val="0"/>
        <w:autoSpaceDN w:val="0"/>
        <w:spacing w:after="0" w:line="240" w:lineRule="auto"/>
        <w:jc w:val="center"/>
        <w:rPr>
          <w:rFonts w:ascii="Times New Roman" w:eastAsia="Times New Roman" w:hAnsi="Times New Roman" w:cs="Times New Roman"/>
          <w:b/>
          <w:sz w:val="32"/>
          <w:szCs w:val="32"/>
          <w:lang w:eastAsia="ru-RU"/>
        </w:rPr>
      </w:pPr>
    </w:p>
    <w:p w:rsidR="001869A4" w:rsidRPr="001869A4" w:rsidRDefault="001869A4" w:rsidP="001869A4">
      <w:pPr>
        <w:autoSpaceDE w:val="0"/>
        <w:autoSpaceDN w:val="0"/>
        <w:spacing w:after="0" w:line="240" w:lineRule="auto"/>
        <w:ind w:left="1843" w:hanging="1843"/>
        <w:jc w:val="center"/>
        <w:rPr>
          <w:rFonts w:ascii="Times New Roman" w:eastAsia="Times New Roman" w:hAnsi="Times New Roman" w:cs="Times New Roman"/>
          <w:b/>
          <w:sz w:val="32"/>
          <w:szCs w:val="32"/>
          <w:lang w:eastAsia="ru-RU"/>
        </w:rPr>
      </w:pPr>
      <w:r w:rsidRPr="001869A4">
        <w:rPr>
          <w:rFonts w:ascii="Times New Roman" w:eastAsia="Times New Roman" w:hAnsi="Times New Roman" w:cs="Times New Roman"/>
          <w:b/>
          <w:sz w:val="32"/>
          <w:szCs w:val="32"/>
          <w:lang w:eastAsia="ru-RU"/>
        </w:rPr>
        <w:t>Кафедра «Корпоративные финансы»</w:t>
      </w:r>
    </w:p>
    <w:p w:rsidR="001869A4" w:rsidRPr="001869A4" w:rsidRDefault="001869A4" w:rsidP="001869A4">
      <w:pPr>
        <w:spacing w:after="0" w:line="240" w:lineRule="auto"/>
        <w:jc w:val="center"/>
        <w:rPr>
          <w:rFonts w:ascii="Times New Roman" w:eastAsia="Times New Roman" w:hAnsi="Times New Roman" w:cs="Times New Roman"/>
          <w:b/>
          <w:sz w:val="24"/>
          <w:szCs w:val="24"/>
          <w:lang w:eastAsia="ru-RU"/>
        </w:rPr>
      </w:pPr>
    </w:p>
    <w:p w:rsidR="001869A4" w:rsidRPr="001869A4" w:rsidRDefault="001869A4" w:rsidP="001869A4">
      <w:pPr>
        <w:spacing w:after="0" w:line="240" w:lineRule="auto"/>
        <w:jc w:val="center"/>
        <w:rPr>
          <w:rFonts w:ascii="Times New Roman" w:eastAsia="Times New Roman" w:hAnsi="Times New Roman" w:cs="Times New Roman"/>
          <w:b/>
          <w:sz w:val="24"/>
          <w:szCs w:val="24"/>
          <w:lang w:eastAsia="ru-RU"/>
        </w:rPr>
      </w:pPr>
    </w:p>
    <w:p w:rsidR="001869A4" w:rsidRPr="001869A4" w:rsidRDefault="001869A4" w:rsidP="001869A4">
      <w:pPr>
        <w:spacing w:after="0" w:line="240" w:lineRule="auto"/>
        <w:jc w:val="center"/>
        <w:rPr>
          <w:rFonts w:ascii="Times New Roman" w:eastAsia="Times New Roman" w:hAnsi="Times New Roman" w:cs="Times New Roman"/>
          <w:b/>
          <w:sz w:val="24"/>
          <w:szCs w:val="24"/>
          <w:lang w:eastAsia="ru-RU"/>
        </w:rPr>
      </w:pPr>
    </w:p>
    <w:p w:rsidR="001869A4" w:rsidRPr="001869A4" w:rsidRDefault="001869A4" w:rsidP="001869A4">
      <w:pPr>
        <w:spacing w:after="0" w:line="240" w:lineRule="auto"/>
        <w:jc w:val="right"/>
        <w:rPr>
          <w:rFonts w:ascii="Times New Roman" w:eastAsia="Times New Roman" w:hAnsi="Times New Roman" w:cs="Times New Roman"/>
          <w:b/>
          <w:sz w:val="24"/>
          <w:szCs w:val="24"/>
          <w:lang w:eastAsia="ru-RU"/>
        </w:rPr>
      </w:pPr>
    </w:p>
    <w:p w:rsidR="001869A4" w:rsidRPr="001869A4" w:rsidRDefault="001869A4" w:rsidP="001869A4">
      <w:pPr>
        <w:spacing w:after="0" w:line="240" w:lineRule="auto"/>
        <w:jc w:val="right"/>
        <w:rPr>
          <w:rFonts w:ascii="Times New Roman" w:eastAsia="Times New Roman" w:hAnsi="Times New Roman" w:cs="Times New Roman"/>
          <w:b/>
          <w:sz w:val="24"/>
          <w:szCs w:val="24"/>
          <w:lang w:eastAsia="ru-RU"/>
        </w:rPr>
      </w:pPr>
    </w:p>
    <w:p w:rsidR="001869A4" w:rsidRPr="001869A4" w:rsidRDefault="001869A4" w:rsidP="001869A4">
      <w:pPr>
        <w:spacing w:after="0" w:line="240" w:lineRule="auto"/>
        <w:jc w:val="right"/>
        <w:rPr>
          <w:rFonts w:ascii="Times New Roman" w:eastAsia="Times New Roman" w:hAnsi="Times New Roman" w:cs="Times New Roman"/>
          <w:b/>
          <w:sz w:val="24"/>
          <w:szCs w:val="24"/>
          <w:lang w:eastAsia="ru-RU"/>
        </w:rPr>
      </w:pPr>
    </w:p>
    <w:p w:rsidR="001869A4" w:rsidRPr="001869A4" w:rsidRDefault="001869A4" w:rsidP="001869A4">
      <w:pPr>
        <w:spacing w:after="0" w:line="240" w:lineRule="auto"/>
        <w:jc w:val="right"/>
        <w:rPr>
          <w:rFonts w:ascii="Times New Roman" w:eastAsia="Times New Roman" w:hAnsi="Times New Roman" w:cs="Times New Roman"/>
          <w:b/>
          <w:sz w:val="24"/>
          <w:szCs w:val="24"/>
          <w:lang w:eastAsia="ru-RU"/>
        </w:rPr>
      </w:pPr>
    </w:p>
    <w:p w:rsidR="001869A4" w:rsidRPr="001869A4" w:rsidRDefault="001869A4" w:rsidP="001869A4">
      <w:pPr>
        <w:spacing w:after="0" w:line="240" w:lineRule="auto"/>
        <w:jc w:val="center"/>
        <w:rPr>
          <w:rFonts w:ascii="Times New Roman" w:eastAsia="Times New Roman" w:hAnsi="Times New Roman" w:cs="Times New Roman"/>
          <w:b/>
          <w:color w:val="0070C0"/>
          <w:spacing w:val="20"/>
          <w:sz w:val="44"/>
          <w:szCs w:val="44"/>
          <w:lang w:eastAsia="ru-RU"/>
        </w:rPr>
      </w:pPr>
      <w:r w:rsidRPr="001869A4">
        <w:rPr>
          <w:rFonts w:ascii="Times New Roman" w:eastAsia="Times New Roman" w:hAnsi="Times New Roman" w:cs="Times New Roman"/>
          <w:b/>
          <w:color w:val="0070C0"/>
          <w:spacing w:val="20"/>
          <w:sz w:val="44"/>
          <w:szCs w:val="44"/>
          <w:lang w:eastAsia="ru-RU"/>
        </w:rPr>
        <w:t>К о н т р о л ь н а я     р а б о т а</w:t>
      </w:r>
    </w:p>
    <w:p w:rsidR="001869A4" w:rsidRPr="001869A4" w:rsidRDefault="001869A4" w:rsidP="001869A4">
      <w:pPr>
        <w:spacing w:after="0" w:line="240" w:lineRule="auto"/>
        <w:jc w:val="center"/>
        <w:rPr>
          <w:rFonts w:ascii="Times New Roman" w:eastAsia="Times New Roman" w:hAnsi="Times New Roman" w:cs="Times New Roman"/>
          <w:b/>
          <w:sz w:val="24"/>
          <w:szCs w:val="24"/>
          <w:lang w:eastAsia="ru-RU"/>
        </w:rPr>
      </w:pPr>
    </w:p>
    <w:p w:rsidR="001869A4" w:rsidRPr="001869A4" w:rsidRDefault="001869A4" w:rsidP="001869A4">
      <w:pPr>
        <w:spacing w:after="0" w:line="240" w:lineRule="auto"/>
        <w:jc w:val="center"/>
        <w:rPr>
          <w:rFonts w:ascii="Times New Roman" w:eastAsia="Times New Roman" w:hAnsi="Times New Roman" w:cs="Times New Roman"/>
          <w:b/>
          <w:sz w:val="24"/>
          <w:szCs w:val="24"/>
          <w:lang w:eastAsia="ru-RU"/>
        </w:rPr>
      </w:pPr>
      <w:r w:rsidRPr="001869A4">
        <w:rPr>
          <w:rFonts w:ascii="Times New Roman" w:eastAsia="Times New Roman" w:hAnsi="Times New Roman" w:cs="Times New Roman"/>
          <w:b/>
          <w:sz w:val="24"/>
          <w:szCs w:val="24"/>
          <w:lang w:eastAsia="ru-RU"/>
        </w:rPr>
        <w:t>по дисциплине</w:t>
      </w:r>
    </w:p>
    <w:p w:rsidR="001869A4" w:rsidRPr="001869A4" w:rsidRDefault="001869A4" w:rsidP="001869A4">
      <w:pPr>
        <w:spacing w:after="0" w:line="240" w:lineRule="auto"/>
        <w:jc w:val="right"/>
        <w:rPr>
          <w:rFonts w:ascii="Times New Roman" w:eastAsia="Times New Roman" w:hAnsi="Times New Roman" w:cs="Times New Roman"/>
          <w:b/>
          <w:sz w:val="24"/>
          <w:szCs w:val="24"/>
          <w:lang w:eastAsia="ru-RU"/>
        </w:rPr>
      </w:pPr>
    </w:p>
    <w:p w:rsidR="001869A4" w:rsidRPr="001869A4" w:rsidRDefault="001869A4" w:rsidP="001869A4">
      <w:pPr>
        <w:spacing w:after="0" w:line="360" w:lineRule="auto"/>
        <w:jc w:val="both"/>
        <w:rPr>
          <w:rFonts w:ascii="Times New Roman" w:eastAsia="Times New Roman" w:hAnsi="Times New Roman" w:cs="Times New Roman"/>
          <w:sz w:val="24"/>
          <w:szCs w:val="24"/>
          <w:lang w:eastAsia="ru-RU"/>
        </w:rPr>
      </w:pPr>
    </w:p>
    <w:p w:rsidR="001869A4" w:rsidRPr="001869A4" w:rsidRDefault="001869A4" w:rsidP="001869A4">
      <w:pPr>
        <w:spacing w:after="0" w:line="240" w:lineRule="auto"/>
        <w:jc w:val="center"/>
        <w:rPr>
          <w:rFonts w:ascii="Times New Roman" w:eastAsia="Times New Roman" w:hAnsi="Times New Roman" w:cs="Times New Roman"/>
          <w:b/>
          <w:caps/>
          <w:color w:val="FF0000"/>
          <w:sz w:val="36"/>
          <w:szCs w:val="36"/>
          <w:lang w:eastAsia="ru-RU"/>
        </w:rPr>
      </w:pPr>
      <w:r w:rsidRPr="001869A4">
        <w:rPr>
          <w:rFonts w:ascii="Times New Roman" w:eastAsia="Times New Roman" w:hAnsi="Times New Roman" w:cs="Times New Roman"/>
          <w:b/>
          <w:caps/>
          <w:color w:val="FF0000"/>
          <w:spacing w:val="20"/>
          <w:sz w:val="44"/>
          <w:szCs w:val="44"/>
          <w:lang w:eastAsia="ru-RU"/>
        </w:rPr>
        <w:t>«</w:t>
      </w:r>
      <w:r w:rsidRPr="001869A4">
        <w:rPr>
          <w:rFonts w:ascii="Times New Roman" w:eastAsia="Times New Roman" w:hAnsi="Times New Roman" w:cs="Times New Roman"/>
          <w:b/>
          <w:caps/>
          <w:color w:val="FF0000"/>
          <w:sz w:val="36"/>
          <w:szCs w:val="36"/>
          <w:lang w:eastAsia="ru-RU"/>
        </w:rPr>
        <w:t>РЕОРГАНИЗАЦИЯ БИЗНЕСА:</w:t>
      </w:r>
    </w:p>
    <w:p w:rsidR="001869A4" w:rsidRPr="001869A4" w:rsidRDefault="001869A4" w:rsidP="001869A4">
      <w:pPr>
        <w:spacing w:after="0" w:line="240" w:lineRule="auto"/>
        <w:jc w:val="center"/>
        <w:rPr>
          <w:rFonts w:ascii="Times New Roman" w:eastAsia="Times New Roman" w:hAnsi="Times New Roman" w:cs="Times New Roman"/>
          <w:b/>
          <w:caps/>
          <w:color w:val="FF0000"/>
          <w:sz w:val="36"/>
          <w:szCs w:val="36"/>
          <w:lang w:eastAsia="ru-RU"/>
        </w:rPr>
      </w:pPr>
      <w:r w:rsidRPr="001869A4">
        <w:rPr>
          <w:rFonts w:ascii="Times New Roman" w:eastAsia="Times New Roman" w:hAnsi="Times New Roman" w:cs="Times New Roman"/>
          <w:b/>
          <w:caps/>
          <w:color w:val="FF0000"/>
          <w:sz w:val="36"/>
          <w:szCs w:val="36"/>
          <w:lang w:eastAsia="ru-RU"/>
        </w:rPr>
        <w:t xml:space="preserve"> слияния и поглощения</w:t>
      </w:r>
      <w:r w:rsidRPr="001869A4">
        <w:rPr>
          <w:rFonts w:ascii="Times New Roman" w:eastAsia="Times New Roman" w:hAnsi="Times New Roman" w:cs="Times New Roman"/>
          <w:b/>
          <w:caps/>
          <w:color w:val="FF0000"/>
          <w:spacing w:val="20"/>
          <w:sz w:val="44"/>
          <w:szCs w:val="44"/>
          <w:lang w:eastAsia="ru-RU"/>
        </w:rPr>
        <w:t>»</w:t>
      </w:r>
    </w:p>
    <w:p w:rsidR="001869A4" w:rsidRPr="001869A4" w:rsidRDefault="001869A4" w:rsidP="001869A4">
      <w:pPr>
        <w:spacing w:after="0" w:line="240" w:lineRule="auto"/>
        <w:jc w:val="center"/>
        <w:rPr>
          <w:rFonts w:ascii="Times New Roman" w:eastAsia="Times New Roman" w:hAnsi="Times New Roman" w:cs="Times New Roman"/>
          <w:caps/>
          <w:sz w:val="24"/>
          <w:szCs w:val="24"/>
          <w:lang w:eastAsia="ru-RU"/>
        </w:rPr>
      </w:pPr>
    </w:p>
    <w:p w:rsidR="001869A4" w:rsidRPr="001869A4" w:rsidRDefault="001869A4" w:rsidP="001869A4">
      <w:pPr>
        <w:spacing w:after="0" w:line="240" w:lineRule="auto"/>
        <w:jc w:val="center"/>
        <w:rPr>
          <w:rFonts w:ascii="Times New Roman" w:eastAsia="Times New Roman" w:hAnsi="Times New Roman" w:cs="Times New Roman"/>
          <w:b/>
          <w:i/>
          <w:caps/>
          <w:spacing w:val="20"/>
          <w:sz w:val="28"/>
          <w:szCs w:val="28"/>
          <w:lang w:eastAsia="ru-RU"/>
        </w:rPr>
      </w:pPr>
      <w:r w:rsidRPr="001869A4">
        <w:rPr>
          <w:rFonts w:ascii="Times New Roman" w:eastAsia="Times New Roman" w:hAnsi="Times New Roman" w:cs="Times New Roman"/>
          <w:b/>
          <w:i/>
          <w:spacing w:val="20"/>
          <w:sz w:val="28"/>
          <w:szCs w:val="28"/>
          <w:lang w:eastAsia="ru-RU"/>
        </w:rPr>
        <w:t>на примере ОАО «</w:t>
      </w:r>
      <w:r>
        <w:rPr>
          <w:rFonts w:ascii="Times New Roman" w:eastAsia="Times New Roman" w:hAnsi="Times New Roman" w:cs="Times New Roman"/>
          <w:b/>
          <w:i/>
          <w:spacing w:val="20"/>
          <w:sz w:val="28"/>
          <w:szCs w:val="28"/>
          <w:lang w:eastAsia="ru-RU"/>
        </w:rPr>
        <w:t>Ростелеком</w:t>
      </w:r>
      <w:r w:rsidRPr="001869A4">
        <w:rPr>
          <w:rFonts w:ascii="Times New Roman" w:eastAsia="Times New Roman" w:hAnsi="Times New Roman" w:cs="Times New Roman"/>
          <w:b/>
          <w:i/>
          <w:spacing w:val="20"/>
          <w:sz w:val="28"/>
          <w:szCs w:val="28"/>
          <w:lang w:eastAsia="ru-RU"/>
        </w:rPr>
        <w:t>»</w:t>
      </w:r>
    </w:p>
    <w:p w:rsidR="001869A4" w:rsidRPr="001869A4" w:rsidRDefault="001869A4" w:rsidP="001869A4">
      <w:pPr>
        <w:spacing w:after="0" w:line="360" w:lineRule="auto"/>
        <w:jc w:val="both"/>
        <w:rPr>
          <w:rFonts w:ascii="Times New Roman" w:eastAsia="Times New Roman" w:hAnsi="Times New Roman" w:cs="Times New Roman"/>
          <w:b/>
          <w:sz w:val="24"/>
          <w:szCs w:val="24"/>
          <w:lang w:eastAsia="ru-RU"/>
        </w:rPr>
      </w:pPr>
    </w:p>
    <w:p w:rsidR="001869A4" w:rsidRDefault="001869A4" w:rsidP="001869A4">
      <w:pPr>
        <w:spacing w:after="0" w:line="360" w:lineRule="auto"/>
        <w:jc w:val="center"/>
        <w:rPr>
          <w:rFonts w:ascii="Times New Roman" w:eastAsia="Times New Roman" w:hAnsi="Times New Roman" w:cs="Times New Roman"/>
          <w:b/>
          <w:sz w:val="24"/>
          <w:szCs w:val="24"/>
          <w:lang w:eastAsia="ru-RU"/>
        </w:rPr>
      </w:pPr>
    </w:p>
    <w:p w:rsidR="001869A4" w:rsidRPr="001869A4" w:rsidRDefault="001869A4" w:rsidP="001869A4">
      <w:pPr>
        <w:spacing w:after="0" w:line="360" w:lineRule="auto"/>
        <w:jc w:val="center"/>
        <w:rPr>
          <w:rFonts w:ascii="Times New Roman" w:eastAsia="Times New Roman" w:hAnsi="Times New Roman" w:cs="Times New Roman"/>
          <w:b/>
          <w:sz w:val="24"/>
          <w:szCs w:val="24"/>
          <w:lang w:eastAsia="ru-RU"/>
        </w:rPr>
      </w:pPr>
    </w:p>
    <w:p w:rsidR="0023717B" w:rsidRDefault="001869A4" w:rsidP="001869A4">
      <w:pPr>
        <w:spacing w:after="0" w:line="360" w:lineRule="auto"/>
        <w:jc w:val="right"/>
        <w:rPr>
          <w:rFonts w:ascii="Times New Roman" w:eastAsia="Times New Roman" w:hAnsi="Times New Roman" w:cs="Times New Roman"/>
          <w:i/>
          <w:sz w:val="24"/>
          <w:szCs w:val="24"/>
          <w:lang w:eastAsia="ru-RU"/>
        </w:rPr>
      </w:pPr>
      <w:r w:rsidRPr="001869A4">
        <w:rPr>
          <w:rFonts w:ascii="Times New Roman" w:eastAsia="Times New Roman" w:hAnsi="Times New Roman" w:cs="Times New Roman"/>
          <w:i/>
          <w:sz w:val="24"/>
          <w:szCs w:val="24"/>
          <w:lang w:eastAsia="ru-RU"/>
        </w:rPr>
        <w:t xml:space="preserve">Студент </w:t>
      </w:r>
    </w:p>
    <w:p w:rsidR="00866433" w:rsidRPr="001869A4" w:rsidRDefault="00866433" w:rsidP="001869A4">
      <w:pPr>
        <w:spacing w:after="0" w:line="360" w:lineRule="auto"/>
        <w:jc w:val="right"/>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Группа </w:t>
      </w:r>
      <w:bookmarkStart w:id="0" w:name="_GoBack"/>
      <w:bookmarkEnd w:id="0"/>
    </w:p>
    <w:p w:rsidR="001869A4" w:rsidRPr="001869A4" w:rsidRDefault="001869A4" w:rsidP="001869A4">
      <w:pPr>
        <w:spacing w:after="0" w:line="360" w:lineRule="auto"/>
        <w:jc w:val="right"/>
        <w:rPr>
          <w:rFonts w:ascii="Times New Roman" w:eastAsia="Times New Roman" w:hAnsi="Times New Roman" w:cs="Times New Roman"/>
          <w:i/>
          <w:sz w:val="24"/>
          <w:szCs w:val="24"/>
          <w:lang w:eastAsia="ru-RU"/>
        </w:rPr>
      </w:pPr>
      <w:r w:rsidRPr="001869A4">
        <w:rPr>
          <w:rFonts w:ascii="Times New Roman" w:eastAsia="Times New Roman" w:hAnsi="Times New Roman" w:cs="Times New Roman"/>
          <w:i/>
          <w:sz w:val="24"/>
          <w:szCs w:val="24"/>
          <w:lang w:eastAsia="ru-RU"/>
        </w:rPr>
        <w:t>Руководитель:</w:t>
      </w:r>
    </w:p>
    <w:p w:rsidR="001869A4" w:rsidRPr="001869A4" w:rsidRDefault="001869A4" w:rsidP="001869A4">
      <w:pPr>
        <w:spacing w:after="0" w:line="360" w:lineRule="auto"/>
        <w:jc w:val="right"/>
        <w:rPr>
          <w:rFonts w:ascii="Times New Roman" w:eastAsia="Times New Roman" w:hAnsi="Times New Roman" w:cs="Times New Roman"/>
          <w:i/>
          <w:sz w:val="24"/>
          <w:szCs w:val="24"/>
          <w:lang w:eastAsia="ru-RU"/>
        </w:rPr>
      </w:pPr>
      <w:r w:rsidRPr="001869A4">
        <w:rPr>
          <w:rFonts w:ascii="Times New Roman" w:eastAsia="Times New Roman" w:hAnsi="Times New Roman" w:cs="Times New Roman"/>
          <w:i/>
          <w:sz w:val="24"/>
          <w:szCs w:val="24"/>
          <w:lang w:eastAsia="ru-RU"/>
        </w:rPr>
        <w:t xml:space="preserve">профессор </w:t>
      </w:r>
    </w:p>
    <w:p w:rsidR="001869A4" w:rsidRPr="001869A4" w:rsidRDefault="001869A4" w:rsidP="001869A4">
      <w:pPr>
        <w:spacing w:after="0" w:line="360" w:lineRule="auto"/>
        <w:jc w:val="center"/>
        <w:rPr>
          <w:rFonts w:ascii="Times New Roman" w:eastAsia="Times New Roman" w:hAnsi="Times New Roman" w:cs="Times New Roman"/>
          <w:i/>
          <w:sz w:val="24"/>
          <w:szCs w:val="24"/>
          <w:lang w:eastAsia="ru-RU"/>
        </w:rPr>
      </w:pPr>
    </w:p>
    <w:p w:rsidR="001869A4" w:rsidRPr="001869A4" w:rsidRDefault="001869A4" w:rsidP="001869A4">
      <w:pPr>
        <w:spacing w:after="0" w:line="360" w:lineRule="auto"/>
        <w:jc w:val="center"/>
        <w:rPr>
          <w:rFonts w:ascii="Times New Roman" w:eastAsia="Times New Roman" w:hAnsi="Times New Roman" w:cs="Times New Roman"/>
          <w:i/>
          <w:sz w:val="24"/>
          <w:szCs w:val="24"/>
          <w:lang w:eastAsia="ru-RU"/>
        </w:rPr>
      </w:pPr>
    </w:p>
    <w:p w:rsidR="001869A4" w:rsidRPr="001869A4" w:rsidRDefault="001869A4" w:rsidP="001869A4">
      <w:pPr>
        <w:spacing w:after="0" w:line="360" w:lineRule="auto"/>
        <w:jc w:val="center"/>
        <w:rPr>
          <w:rFonts w:ascii="Times New Roman" w:eastAsia="Times New Roman" w:hAnsi="Times New Roman" w:cs="Times New Roman"/>
          <w:sz w:val="24"/>
          <w:szCs w:val="24"/>
          <w:lang w:eastAsia="ru-RU"/>
        </w:rPr>
      </w:pPr>
      <w:r w:rsidRPr="001869A4">
        <w:rPr>
          <w:rFonts w:ascii="Times New Roman" w:eastAsia="Times New Roman" w:hAnsi="Times New Roman" w:cs="Times New Roman"/>
          <w:sz w:val="24"/>
          <w:szCs w:val="24"/>
          <w:lang w:eastAsia="ru-RU"/>
        </w:rPr>
        <w:t xml:space="preserve">Москва 2015 </w:t>
      </w:r>
    </w:p>
    <w:p w:rsidR="0023717B" w:rsidRDefault="0023717B" w:rsidP="001869A4">
      <w:pPr>
        <w:spacing w:before="30" w:after="30"/>
        <w:jc w:val="both"/>
        <w:rPr>
          <w:rFonts w:ascii="Times New Roman" w:hAnsi="Times New Roman" w:cs="Times New Roman"/>
          <w:b/>
          <w:sz w:val="28"/>
        </w:rPr>
      </w:pPr>
    </w:p>
    <w:p w:rsidR="0023717B" w:rsidRDefault="0023717B" w:rsidP="001869A4">
      <w:pPr>
        <w:spacing w:before="30" w:after="30"/>
        <w:jc w:val="both"/>
        <w:rPr>
          <w:rFonts w:ascii="Times New Roman" w:hAnsi="Times New Roman" w:cs="Times New Roman"/>
          <w:b/>
          <w:sz w:val="28"/>
        </w:rPr>
      </w:pPr>
    </w:p>
    <w:p w:rsidR="0023717B" w:rsidRDefault="0023717B" w:rsidP="001869A4">
      <w:pPr>
        <w:spacing w:before="30" w:after="30"/>
        <w:jc w:val="both"/>
        <w:rPr>
          <w:rFonts w:ascii="Times New Roman" w:hAnsi="Times New Roman" w:cs="Times New Roman"/>
          <w:b/>
          <w:sz w:val="28"/>
        </w:rPr>
      </w:pPr>
    </w:p>
    <w:p w:rsidR="0023717B" w:rsidRDefault="0023717B" w:rsidP="001869A4">
      <w:pPr>
        <w:spacing w:before="30" w:after="30"/>
        <w:jc w:val="both"/>
        <w:rPr>
          <w:rFonts w:ascii="Times New Roman" w:hAnsi="Times New Roman" w:cs="Times New Roman"/>
          <w:b/>
          <w:sz w:val="28"/>
        </w:rPr>
      </w:pPr>
    </w:p>
    <w:p w:rsidR="0023717B" w:rsidRDefault="0023717B" w:rsidP="001869A4">
      <w:pPr>
        <w:spacing w:before="30" w:after="30"/>
        <w:jc w:val="both"/>
        <w:rPr>
          <w:rFonts w:ascii="Times New Roman" w:hAnsi="Times New Roman" w:cs="Times New Roman"/>
          <w:b/>
          <w:sz w:val="28"/>
        </w:rPr>
      </w:pPr>
    </w:p>
    <w:p w:rsidR="001869A4" w:rsidRPr="001869A4" w:rsidRDefault="001869A4" w:rsidP="001869A4">
      <w:pPr>
        <w:spacing w:before="30" w:after="30"/>
        <w:jc w:val="both"/>
        <w:rPr>
          <w:rFonts w:ascii="Times New Roman" w:hAnsi="Times New Roman" w:cs="Times New Roman"/>
          <w:b/>
          <w:sz w:val="28"/>
        </w:rPr>
      </w:pPr>
      <w:r w:rsidRPr="001869A4">
        <w:rPr>
          <w:rFonts w:ascii="Times New Roman" w:hAnsi="Times New Roman" w:cs="Times New Roman"/>
          <w:b/>
          <w:sz w:val="28"/>
        </w:rPr>
        <w:lastRenderedPageBreak/>
        <w:t>С</w:t>
      </w:r>
      <w:r>
        <w:rPr>
          <w:rFonts w:ascii="Times New Roman" w:hAnsi="Times New Roman" w:cs="Times New Roman"/>
          <w:b/>
          <w:sz w:val="28"/>
        </w:rPr>
        <w:t>одержание</w:t>
      </w:r>
    </w:p>
    <w:p w:rsidR="001869A4" w:rsidRPr="001869A4" w:rsidRDefault="001869A4" w:rsidP="001869A4">
      <w:pPr>
        <w:spacing w:before="30" w:after="30"/>
        <w:jc w:val="both"/>
        <w:rPr>
          <w:rFonts w:ascii="Times New Roman" w:hAnsi="Times New Roman" w:cs="Times New Roman"/>
          <w:b/>
          <w:sz w:val="28"/>
        </w:rPr>
      </w:pPr>
    </w:p>
    <w:p w:rsidR="001869A4" w:rsidRPr="001869A4" w:rsidRDefault="001869A4" w:rsidP="001869A4">
      <w:pPr>
        <w:spacing w:before="30" w:after="30"/>
        <w:jc w:val="both"/>
        <w:rPr>
          <w:rFonts w:ascii="Times New Roman" w:hAnsi="Times New Roman" w:cs="Times New Roman"/>
          <w:sz w:val="28"/>
        </w:rPr>
      </w:pPr>
      <w:r w:rsidRPr="001869A4">
        <w:rPr>
          <w:rFonts w:ascii="Times New Roman" w:hAnsi="Times New Roman" w:cs="Times New Roman"/>
          <w:sz w:val="28"/>
        </w:rPr>
        <w:t>Введение</w:t>
      </w:r>
      <w:r w:rsidR="00DC376D">
        <w:rPr>
          <w:rFonts w:ascii="Times New Roman" w:hAnsi="Times New Roman" w:cs="Times New Roman"/>
          <w:sz w:val="28"/>
        </w:rPr>
        <w:t>..................................................................................................................3</w:t>
      </w:r>
    </w:p>
    <w:p w:rsidR="001869A4" w:rsidRPr="001869A4" w:rsidRDefault="001869A4" w:rsidP="001869A4">
      <w:pPr>
        <w:spacing w:before="30" w:after="30"/>
        <w:jc w:val="both"/>
        <w:rPr>
          <w:rFonts w:ascii="Times New Roman" w:hAnsi="Times New Roman" w:cs="Times New Roman"/>
          <w:sz w:val="28"/>
        </w:rPr>
      </w:pPr>
      <w:r w:rsidRPr="001869A4">
        <w:rPr>
          <w:rFonts w:ascii="Times New Roman" w:hAnsi="Times New Roman" w:cs="Times New Roman"/>
          <w:sz w:val="28"/>
        </w:rPr>
        <w:t>Практические примеры реорганизации бизнеса  по РФ и миру</w:t>
      </w:r>
      <w:r>
        <w:rPr>
          <w:rFonts w:ascii="Times New Roman" w:hAnsi="Times New Roman" w:cs="Times New Roman"/>
          <w:sz w:val="28"/>
        </w:rPr>
        <w:t>...................</w:t>
      </w:r>
      <w:r w:rsidR="00DC376D">
        <w:rPr>
          <w:rFonts w:ascii="Times New Roman" w:hAnsi="Times New Roman" w:cs="Times New Roman"/>
          <w:sz w:val="28"/>
        </w:rPr>
        <w:t>.....</w:t>
      </w:r>
      <w:r>
        <w:rPr>
          <w:rFonts w:ascii="Times New Roman" w:hAnsi="Times New Roman" w:cs="Times New Roman"/>
          <w:sz w:val="28"/>
        </w:rPr>
        <w:t>.</w:t>
      </w:r>
      <w:r w:rsidR="00DC376D">
        <w:rPr>
          <w:rFonts w:ascii="Times New Roman" w:hAnsi="Times New Roman" w:cs="Times New Roman"/>
          <w:sz w:val="28"/>
        </w:rPr>
        <w:t>3</w:t>
      </w:r>
    </w:p>
    <w:p w:rsidR="001869A4" w:rsidRDefault="001869A4" w:rsidP="001869A4">
      <w:pPr>
        <w:spacing w:before="30" w:after="30"/>
        <w:jc w:val="both"/>
        <w:rPr>
          <w:rFonts w:ascii="Times New Roman" w:hAnsi="Times New Roman" w:cs="Times New Roman"/>
          <w:sz w:val="28"/>
        </w:rPr>
      </w:pPr>
      <w:r w:rsidRPr="001869A4">
        <w:rPr>
          <w:rFonts w:ascii="Times New Roman" w:hAnsi="Times New Roman" w:cs="Times New Roman"/>
          <w:sz w:val="28"/>
        </w:rPr>
        <w:t xml:space="preserve">Задание 1.  История сделок в компании </w:t>
      </w:r>
      <w:r>
        <w:rPr>
          <w:rFonts w:ascii="Times New Roman" w:hAnsi="Times New Roman" w:cs="Times New Roman"/>
          <w:sz w:val="28"/>
        </w:rPr>
        <w:t xml:space="preserve">«Ростелеком» </w:t>
      </w:r>
    </w:p>
    <w:p w:rsidR="001869A4" w:rsidRPr="001869A4" w:rsidRDefault="001869A4" w:rsidP="001869A4">
      <w:pPr>
        <w:spacing w:before="30" w:after="30"/>
        <w:jc w:val="both"/>
        <w:rPr>
          <w:rFonts w:ascii="Times New Roman" w:hAnsi="Times New Roman" w:cs="Times New Roman"/>
          <w:sz w:val="28"/>
        </w:rPr>
      </w:pPr>
      <w:r w:rsidRPr="001869A4">
        <w:rPr>
          <w:rFonts w:ascii="Times New Roman" w:hAnsi="Times New Roman" w:cs="Times New Roman"/>
          <w:sz w:val="28"/>
        </w:rPr>
        <w:t>по слиянию и поглощению как форм реорганизации бизнеса.</w:t>
      </w:r>
      <w:r w:rsidR="00DC376D">
        <w:rPr>
          <w:rFonts w:ascii="Times New Roman" w:hAnsi="Times New Roman" w:cs="Times New Roman"/>
          <w:sz w:val="28"/>
        </w:rPr>
        <w:t>..........................4</w:t>
      </w:r>
    </w:p>
    <w:p w:rsidR="001869A4" w:rsidRPr="001869A4" w:rsidRDefault="001869A4" w:rsidP="001869A4">
      <w:pPr>
        <w:spacing w:before="30" w:after="30"/>
        <w:jc w:val="both"/>
        <w:rPr>
          <w:rFonts w:ascii="Times New Roman" w:hAnsi="Times New Roman" w:cs="Times New Roman"/>
          <w:sz w:val="28"/>
        </w:rPr>
      </w:pPr>
      <w:r w:rsidRPr="001869A4">
        <w:rPr>
          <w:rFonts w:ascii="Times New Roman" w:hAnsi="Times New Roman" w:cs="Times New Roman"/>
          <w:sz w:val="28"/>
        </w:rPr>
        <w:t>Задание 2.  Экономическая сущность сделок слияний и поглощений.</w:t>
      </w:r>
      <w:r w:rsidR="00DC376D">
        <w:rPr>
          <w:rFonts w:ascii="Times New Roman" w:hAnsi="Times New Roman" w:cs="Times New Roman"/>
          <w:sz w:val="28"/>
        </w:rPr>
        <w:t>.............5</w:t>
      </w:r>
    </w:p>
    <w:p w:rsidR="001869A4" w:rsidRDefault="001869A4" w:rsidP="001869A4">
      <w:pPr>
        <w:spacing w:before="30" w:after="30"/>
        <w:jc w:val="both"/>
        <w:rPr>
          <w:rFonts w:ascii="Times New Roman" w:hAnsi="Times New Roman" w:cs="Times New Roman"/>
          <w:sz w:val="28"/>
        </w:rPr>
      </w:pPr>
      <w:r w:rsidRPr="001869A4">
        <w:rPr>
          <w:rFonts w:ascii="Times New Roman" w:hAnsi="Times New Roman" w:cs="Times New Roman"/>
          <w:sz w:val="28"/>
        </w:rPr>
        <w:t xml:space="preserve">Задание 3.  Мотивы и способы осуществления сделок </w:t>
      </w:r>
    </w:p>
    <w:p w:rsidR="001869A4" w:rsidRPr="001869A4" w:rsidRDefault="00DC376D" w:rsidP="001869A4">
      <w:pPr>
        <w:spacing w:before="30" w:after="30"/>
        <w:jc w:val="both"/>
        <w:rPr>
          <w:rFonts w:ascii="Times New Roman" w:hAnsi="Times New Roman" w:cs="Times New Roman"/>
          <w:sz w:val="28"/>
        </w:rPr>
      </w:pPr>
      <w:r>
        <w:rPr>
          <w:rFonts w:ascii="Times New Roman" w:hAnsi="Times New Roman" w:cs="Times New Roman"/>
          <w:sz w:val="28"/>
        </w:rPr>
        <w:t>слияний и поглощений...........................................................................................7</w:t>
      </w:r>
    </w:p>
    <w:p w:rsidR="001869A4" w:rsidRPr="001869A4" w:rsidRDefault="001869A4" w:rsidP="001869A4">
      <w:pPr>
        <w:spacing w:before="30" w:after="30"/>
        <w:jc w:val="both"/>
        <w:rPr>
          <w:rFonts w:ascii="Times New Roman" w:hAnsi="Times New Roman" w:cs="Times New Roman"/>
          <w:sz w:val="28"/>
        </w:rPr>
      </w:pPr>
      <w:r w:rsidRPr="001869A4">
        <w:rPr>
          <w:rFonts w:ascii="Times New Roman" w:hAnsi="Times New Roman" w:cs="Times New Roman"/>
          <w:sz w:val="28"/>
        </w:rPr>
        <w:t>Задание 4</w:t>
      </w:r>
      <w:r w:rsidR="00DC376D">
        <w:rPr>
          <w:rFonts w:ascii="Times New Roman" w:hAnsi="Times New Roman" w:cs="Times New Roman"/>
          <w:sz w:val="28"/>
        </w:rPr>
        <w:t>. Процесс слияний и поглощений.......................................................10</w:t>
      </w:r>
    </w:p>
    <w:p w:rsidR="001869A4" w:rsidRDefault="001869A4" w:rsidP="001869A4">
      <w:pPr>
        <w:spacing w:before="30" w:after="30"/>
        <w:jc w:val="both"/>
        <w:rPr>
          <w:rFonts w:ascii="Times New Roman" w:hAnsi="Times New Roman" w:cs="Times New Roman"/>
          <w:sz w:val="28"/>
        </w:rPr>
      </w:pPr>
      <w:r w:rsidRPr="001869A4">
        <w:rPr>
          <w:rFonts w:ascii="Times New Roman" w:hAnsi="Times New Roman" w:cs="Times New Roman"/>
          <w:sz w:val="28"/>
        </w:rPr>
        <w:t>Задание 5.  Определения стоимости сделок слияний и поглощений</w:t>
      </w:r>
      <w:r w:rsidR="00DC376D">
        <w:rPr>
          <w:rFonts w:ascii="Times New Roman" w:hAnsi="Times New Roman" w:cs="Times New Roman"/>
          <w:sz w:val="28"/>
        </w:rPr>
        <w:t>..............11</w:t>
      </w:r>
    </w:p>
    <w:p w:rsidR="00DC376D" w:rsidRPr="001869A4" w:rsidRDefault="00DC376D" w:rsidP="001869A4">
      <w:pPr>
        <w:spacing w:before="30" w:after="30"/>
        <w:jc w:val="both"/>
        <w:rPr>
          <w:rFonts w:ascii="Times New Roman" w:hAnsi="Times New Roman" w:cs="Times New Roman"/>
          <w:sz w:val="28"/>
        </w:rPr>
      </w:pPr>
      <w:r>
        <w:rPr>
          <w:rFonts w:ascii="Times New Roman" w:hAnsi="Times New Roman" w:cs="Times New Roman"/>
          <w:sz w:val="28"/>
        </w:rPr>
        <w:t>Заключение............................................................................................................13</w:t>
      </w:r>
    </w:p>
    <w:p w:rsidR="001869A4" w:rsidRPr="001869A4" w:rsidRDefault="001869A4" w:rsidP="001869A4">
      <w:pPr>
        <w:spacing w:before="30" w:after="30"/>
        <w:jc w:val="both"/>
        <w:rPr>
          <w:rFonts w:ascii="Times New Roman" w:hAnsi="Times New Roman" w:cs="Times New Roman"/>
          <w:sz w:val="28"/>
        </w:rPr>
      </w:pPr>
      <w:r w:rsidRPr="001869A4">
        <w:rPr>
          <w:rFonts w:ascii="Times New Roman" w:hAnsi="Times New Roman" w:cs="Times New Roman"/>
          <w:sz w:val="28"/>
        </w:rPr>
        <w:t>Список использованных источников</w:t>
      </w:r>
      <w:r w:rsidR="00DC376D">
        <w:rPr>
          <w:rFonts w:ascii="Times New Roman" w:hAnsi="Times New Roman" w:cs="Times New Roman"/>
          <w:sz w:val="28"/>
        </w:rPr>
        <w:t>..................................................................14</w:t>
      </w:r>
    </w:p>
    <w:p w:rsidR="001C659E" w:rsidRPr="001869A4" w:rsidRDefault="001C659E" w:rsidP="00B96128">
      <w:pPr>
        <w:spacing w:before="30" w:after="30"/>
        <w:jc w:val="both"/>
        <w:rPr>
          <w:rFonts w:ascii="Times New Roman" w:hAnsi="Times New Roman" w:cs="Times New Roman"/>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1C659E" w:rsidRDefault="001C659E" w:rsidP="00B96128">
      <w:pPr>
        <w:spacing w:before="30" w:after="30"/>
        <w:jc w:val="both"/>
        <w:rPr>
          <w:rFonts w:ascii="Times New Roman" w:hAnsi="Times New Roman" w:cs="Times New Roman"/>
          <w:b/>
          <w:sz w:val="28"/>
        </w:rPr>
      </w:pPr>
    </w:p>
    <w:p w:rsidR="00684D2A" w:rsidRPr="0021249D" w:rsidRDefault="00684D2A" w:rsidP="00B96128">
      <w:pPr>
        <w:spacing w:before="30" w:after="30"/>
        <w:jc w:val="both"/>
        <w:rPr>
          <w:rFonts w:ascii="Times New Roman" w:hAnsi="Times New Roman" w:cs="Times New Roman"/>
          <w:b/>
          <w:sz w:val="28"/>
        </w:rPr>
      </w:pPr>
      <w:r w:rsidRPr="0021249D">
        <w:rPr>
          <w:rFonts w:ascii="Times New Roman" w:hAnsi="Times New Roman" w:cs="Times New Roman"/>
          <w:b/>
          <w:sz w:val="28"/>
        </w:rPr>
        <w:lastRenderedPageBreak/>
        <w:t>Введение</w:t>
      </w:r>
    </w:p>
    <w:p w:rsidR="00AD6A4E" w:rsidRDefault="00AD6A4E" w:rsidP="00694992">
      <w:pPr>
        <w:spacing w:before="30" w:after="30"/>
        <w:ind w:firstLine="708"/>
        <w:jc w:val="both"/>
        <w:rPr>
          <w:rFonts w:ascii="Times New Roman" w:hAnsi="Times New Roman" w:cs="Times New Roman"/>
          <w:sz w:val="28"/>
        </w:rPr>
      </w:pPr>
      <w:r>
        <w:rPr>
          <w:rFonts w:ascii="Times New Roman" w:hAnsi="Times New Roman" w:cs="Times New Roman"/>
          <w:sz w:val="28"/>
        </w:rPr>
        <w:t>Основная цель бизнеса – максимизация капитала, при минимальных рисках и высокой доходности.</w:t>
      </w:r>
    </w:p>
    <w:p w:rsidR="00684D2A" w:rsidRDefault="00694992" w:rsidP="00694992">
      <w:pPr>
        <w:spacing w:before="30" w:after="30"/>
        <w:ind w:firstLine="708"/>
        <w:jc w:val="both"/>
        <w:rPr>
          <w:rFonts w:ascii="Times New Roman" w:hAnsi="Times New Roman" w:cs="Times New Roman"/>
          <w:sz w:val="28"/>
        </w:rPr>
      </w:pPr>
      <w:r w:rsidRPr="00694992">
        <w:rPr>
          <w:rFonts w:ascii="Times New Roman" w:hAnsi="Times New Roman" w:cs="Times New Roman"/>
          <w:sz w:val="28"/>
        </w:rPr>
        <w:t>Реорганизация – это изменение юридического лица. При этом все права и обязанности либо их часть переходят к другому юридическому лицу, которое образовано в процессе реорганизации. Вновь организованной фирме (компании) в итоге реорганизации передаются надлежащие права и обязанности организации (организаций), которые существовали ранее.</w:t>
      </w:r>
    </w:p>
    <w:p w:rsidR="00684D2A" w:rsidRDefault="00694992" w:rsidP="00694992">
      <w:pPr>
        <w:spacing w:before="30" w:after="30"/>
        <w:ind w:firstLine="708"/>
        <w:jc w:val="both"/>
        <w:rPr>
          <w:rFonts w:ascii="Times New Roman" w:hAnsi="Times New Roman" w:cs="Times New Roman"/>
          <w:sz w:val="28"/>
        </w:rPr>
      </w:pPr>
      <w:r w:rsidRPr="00694992">
        <w:rPr>
          <w:rFonts w:ascii="Times New Roman" w:hAnsi="Times New Roman" w:cs="Times New Roman"/>
          <w:sz w:val="28"/>
        </w:rPr>
        <w:t>Реорганизация юридического лица может быть осуществлена в следующих формах</w:t>
      </w:r>
      <w:r>
        <w:rPr>
          <w:rFonts w:ascii="Times New Roman" w:hAnsi="Times New Roman" w:cs="Times New Roman"/>
          <w:sz w:val="28"/>
        </w:rPr>
        <w:t>:</w:t>
      </w:r>
    </w:p>
    <w:p w:rsidR="00694992" w:rsidRDefault="00694992" w:rsidP="00694992">
      <w:pPr>
        <w:pStyle w:val="a3"/>
        <w:numPr>
          <w:ilvl w:val="0"/>
          <w:numId w:val="1"/>
        </w:numPr>
        <w:spacing w:before="30" w:after="30"/>
        <w:jc w:val="both"/>
        <w:rPr>
          <w:rFonts w:ascii="Times New Roman" w:hAnsi="Times New Roman" w:cs="Times New Roman"/>
          <w:sz w:val="28"/>
        </w:rPr>
      </w:pPr>
      <w:r>
        <w:rPr>
          <w:rFonts w:ascii="Times New Roman" w:hAnsi="Times New Roman" w:cs="Times New Roman"/>
          <w:sz w:val="28"/>
        </w:rPr>
        <w:t>Слияние и поглощение;</w:t>
      </w:r>
    </w:p>
    <w:p w:rsidR="00EE2CB4" w:rsidRDefault="00EE2CB4" w:rsidP="00EE2CB4">
      <w:pPr>
        <w:pStyle w:val="a3"/>
        <w:numPr>
          <w:ilvl w:val="0"/>
          <w:numId w:val="1"/>
        </w:numPr>
        <w:spacing w:before="30" w:after="30"/>
        <w:jc w:val="both"/>
        <w:rPr>
          <w:rFonts w:ascii="Times New Roman" w:hAnsi="Times New Roman" w:cs="Times New Roman"/>
          <w:sz w:val="28"/>
        </w:rPr>
      </w:pPr>
      <w:r>
        <w:rPr>
          <w:rFonts w:ascii="Times New Roman" w:hAnsi="Times New Roman" w:cs="Times New Roman"/>
          <w:sz w:val="28"/>
        </w:rPr>
        <w:t>Преобразование;</w:t>
      </w:r>
    </w:p>
    <w:p w:rsidR="00EE2CB4" w:rsidRPr="00EE2CB4" w:rsidRDefault="00EE2CB4" w:rsidP="00EE2CB4">
      <w:pPr>
        <w:pStyle w:val="a3"/>
        <w:numPr>
          <w:ilvl w:val="0"/>
          <w:numId w:val="1"/>
        </w:numPr>
        <w:spacing w:before="30" w:after="30"/>
        <w:jc w:val="both"/>
        <w:rPr>
          <w:rFonts w:ascii="Times New Roman" w:hAnsi="Times New Roman" w:cs="Times New Roman"/>
          <w:sz w:val="28"/>
        </w:rPr>
      </w:pPr>
      <w:r>
        <w:rPr>
          <w:rFonts w:ascii="Times New Roman" w:hAnsi="Times New Roman" w:cs="Times New Roman"/>
          <w:sz w:val="28"/>
        </w:rPr>
        <w:t>Выделение;</w:t>
      </w:r>
    </w:p>
    <w:p w:rsidR="00694992" w:rsidRDefault="00694992" w:rsidP="00694992">
      <w:pPr>
        <w:pStyle w:val="a3"/>
        <w:numPr>
          <w:ilvl w:val="0"/>
          <w:numId w:val="1"/>
        </w:numPr>
        <w:spacing w:before="30" w:after="30"/>
        <w:jc w:val="both"/>
        <w:rPr>
          <w:rFonts w:ascii="Times New Roman" w:hAnsi="Times New Roman" w:cs="Times New Roman"/>
          <w:sz w:val="28"/>
        </w:rPr>
      </w:pPr>
      <w:r>
        <w:rPr>
          <w:rFonts w:ascii="Times New Roman" w:hAnsi="Times New Roman" w:cs="Times New Roman"/>
          <w:sz w:val="28"/>
        </w:rPr>
        <w:t>Присоединение;</w:t>
      </w:r>
    </w:p>
    <w:p w:rsidR="00694992" w:rsidRPr="00694992" w:rsidRDefault="00694992" w:rsidP="00694992">
      <w:pPr>
        <w:pStyle w:val="a3"/>
        <w:numPr>
          <w:ilvl w:val="0"/>
          <w:numId w:val="1"/>
        </w:numPr>
        <w:spacing w:before="30" w:after="30"/>
        <w:jc w:val="both"/>
        <w:rPr>
          <w:rFonts w:ascii="Times New Roman" w:hAnsi="Times New Roman" w:cs="Times New Roman"/>
          <w:sz w:val="28"/>
        </w:rPr>
      </w:pPr>
      <w:r>
        <w:rPr>
          <w:rFonts w:ascii="Times New Roman" w:hAnsi="Times New Roman" w:cs="Times New Roman"/>
          <w:sz w:val="28"/>
        </w:rPr>
        <w:t>Разделение.</w:t>
      </w:r>
    </w:p>
    <w:p w:rsidR="00684D2A" w:rsidRDefault="00EE2CB4" w:rsidP="00EE2CB4">
      <w:pPr>
        <w:spacing w:before="30" w:after="30"/>
        <w:ind w:firstLine="708"/>
        <w:jc w:val="both"/>
        <w:rPr>
          <w:rFonts w:ascii="Times New Roman" w:hAnsi="Times New Roman" w:cs="Times New Roman"/>
          <w:sz w:val="28"/>
        </w:rPr>
      </w:pPr>
      <w:r w:rsidRPr="00EE2CB4">
        <w:rPr>
          <w:rFonts w:ascii="Times New Roman" w:hAnsi="Times New Roman" w:cs="Times New Roman"/>
          <w:sz w:val="28"/>
        </w:rPr>
        <w:t>При реорганизации организации</w:t>
      </w:r>
      <w:r>
        <w:rPr>
          <w:rFonts w:ascii="Times New Roman" w:hAnsi="Times New Roman" w:cs="Times New Roman"/>
          <w:sz w:val="28"/>
        </w:rPr>
        <w:t>,</w:t>
      </w:r>
      <w:r w:rsidRPr="00EE2CB4">
        <w:rPr>
          <w:rFonts w:ascii="Times New Roman" w:hAnsi="Times New Roman" w:cs="Times New Roman"/>
          <w:sz w:val="28"/>
        </w:rPr>
        <w:t xml:space="preserve"> общим собранием учредителей организации утверждаются передаточный акт и разделительный баланс (участников), который может также утверждаться органом, принявшим данное решение, и представляются совместно с учредительными документами для проведения регистрации вновь возникших юридических лиц либо внесения изменений в учредительные документы существующих юридических лиц.</w:t>
      </w:r>
    </w:p>
    <w:p w:rsidR="00684D2A" w:rsidRDefault="00684D2A" w:rsidP="00B96128">
      <w:pPr>
        <w:spacing w:before="30" w:after="30"/>
        <w:jc w:val="both"/>
        <w:rPr>
          <w:rFonts w:ascii="Times New Roman" w:hAnsi="Times New Roman" w:cs="Times New Roman"/>
          <w:sz w:val="28"/>
        </w:rPr>
      </w:pPr>
    </w:p>
    <w:p w:rsidR="0021249D" w:rsidRPr="0021249D" w:rsidRDefault="0021249D" w:rsidP="00B96128">
      <w:pPr>
        <w:spacing w:before="30" w:after="30"/>
        <w:jc w:val="both"/>
        <w:rPr>
          <w:rFonts w:ascii="Times New Roman" w:hAnsi="Times New Roman" w:cs="Times New Roman"/>
          <w:b/>
          <w:sz w:val="28"/>
        </w:rPr>
      </w:pPr>
      <w:r w:rsidRPr="0021249D">
        <w:rPr>
          <w:rFonts w:ascii="Times New Roman" w:hAnsi="Times New Roman" w:cs="Times New Roman"/>
          <w:b/>
          <w:sz w:val="28"/>
        </w:rPr>
        <w:t>Практические примеры реорганизации бизнеса  по РФ и миру</w:t>
      </w:r>
    </w:p>
    <w:p w:rsidR="0050797E" w:rsidRDefault="005D186B" w:rsidP="005D186B">
      <w:pPr>
        <w:pStyle w:val="a3"/>
        <w:numPr>
          <w:ilvl w:val="0"/>
          <w:numId w:val="3"/>
        </w:numPr>
        <w:spacing w:before="30" w:after="30"/>
        <w:ind w:left="284" w:hanging="284"/>
        <w:jc w:val="both"/>
        <w:rPr>
          <w:rFonts w:ascii="Times New Roman" w:hAnsi="Times New Roman" w:cs="Times New Roman"/>
          <w:sz w:val="28"/>
        </w:rPr>
      </w:pPr>
      <w:r>
        <w:rPr>
          <w:rFonts w:ascii="Times New Roman" w:hAnsi="Times New Roman" w:cs="Times New Roman"/>
          <w:sz w:val="28"/>
        </w:rPr>
        <w:t>Слияние и поглощение</w:t>
      </w:r>
    </w:p>
    <w:p w:rsidR="005D186B" w:rsidRPr="0021330D" w:rsidRDefault="0021330D" w:rsidP="005D186B">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 xml:space="preserve">В 2005 году </w:t>
      </w:r>
      <w:r>
        <w:rPr>
          <w:rFonts w:ascii="Times New Roman" w:hAnsi="Times New Roman" w:cs="Times New Roman"/>
          <w:sz w:val="28"/>
          <w:lang w:val="en-US"/>
        </w:rPr>
        <w:t>Coca</w:t>
      </w:r>
      <w:r w:rsidRPr="0021330D">
        <w:rPr>
          <w:rFonts w:ascii="Times New Roman" w:hAnsi="Times New Roman" w:cs="Times New Roman"/>
          <w:sz w:val="28"/>
        </w:rPr>
        <w:t>-</w:t>
      </w:r>
      <w:r>
        <w:rPr>
          <w:rFonts w:ascii="Times New Roman" w:hAnsi="Times New Roman" w:cs="Times New Roman"/>
          <w:sz w:val="28"/>
        </w:rPr>
        <w:t>С</w:t>
      </w:r>
      <w:r>
        <w:rPr>
          <w:rFonts w:ascii="Times New Roman" w:hAnsi="Times New Roman" w:cs="Times New Roman"/>
          <w:sz w:val="28"/>
          <w:lang w:val="en-US"/>
        </w:rPr>
        <w:t>olaCompany</w:t>
      </w:r>
      <w:r>
        <w:rPr>
          <w:rFonts w:ascii="Times New Roman" w:hAnsi="Times New Roman" w:cs="Times New Roman"/>
          <w:sz w:val="28"/>
        </w:rPr>
        <w:t>приобрела пакет акций ЗАО «Мултон»;</w:t>
      </w:r>
    </w:p>
    <w:p w:rsidR="0021330D" w:rsidRDefault="000E1B3A" w:rsidP="005D186B">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Крупной сделкой стало слияние российского «Вымпелкома» и украинского «Киевстара»;</w:t>
      </w:r>
    </w:p>
    <w:p w:rsidR="000E1B3A" w:rsidRDefault="000E1B3A" w:rsidP="005D186B">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 xml:space="preserve">В первой половине </w:t>
      </w:r>
      <w:r>
        <w:rPr>
          <w:rFonts w:ascii="Times New Roman" w:hAnsi="Times New Roman" w:cs="Times New Roman"/>
          <w:sz w:val="28"/>
          <w:lang w:val="en-US"/>
        </w:rPr>
        <w:t>XX</w:t>
      </w:r>
      <w:r>
        <w:rPr>
          <w:rFonts w:ascii="Times New Roman" w:hAnsi="Times New Roman" w:cs="Times New Roman"/>
          <w:sz w:val="28"/>
        </w:rPr>
        <w:t xml:space="preserve"> в. </w:t>
      </w:r>
      <w:r w:rsidRPr="000E1B3A">
        <w:rPr>
          <w:rFonts w:ascii="Times New Roman" w:hAnsi="Times New Roman" w:cs="Times New Roman"/>
          <w:sz w:val="28"/>
        </w:rPr>
        <w:t>в состав GeneralMotors вошла знаменитая</w:t>
      </w:r>
      <w:r>
        <w:rPr>
          <w:rFonts w:ascii="Times New Roman" w:hAnsi="Times New Roman" w:cs="Times New Roman"/>
          <w:sz w:val="28"/>
        </w:rPr>
        <w:t xml:space="preserve"> немецкая компания AdamOpel AG;</w:t>
      </w:r>
    </w:p>
    <w:p w:rsidR="000E1B3A" w:rsidRDefault="0000097F" w:rsidP="005D186B">
      <w:pPr>
        <w:pStyle w:val="a3"/>
        <w:numPr>
          <w:ilvl w:val="1"/>
          <w:numId w:val="3"/>
        </w:numPr>
        <w:spacing w:before="30" w:after="30"/>
        <w:ind w:left="709" w:hanging="283"/>
        <w:jc w:val="both"/>
        <w:rPr>
          <w:rFonts w:ascii="Times New Roman" w:hAnsi="Times New Roman" w:cs="Times New Roman"/>
          <w:sz w:val="28"/>
        </w:rPr>
      </w:pPr>
      <w:r w:rsidRPr="0000097F">
        <w:rPr>
          <w:rFonts w:ascii="Times New Roman" w:hAnsi="Times New Roman" w:cs="Times New Roman"/>
          <w:sz w:val="28"/>
        </w:rPr>
        <w:t>Google</w:t>
      </w:r>
      <w:r>
        <w:rPr>
          <w:rFonts w:ascii="Times New Roman" w:hAnsi="Times New Roman" w:cs="Times New Roman"/>
          <w:sz w:val="28"/>
        </w:rPr>
        <w:t>является</w:t>
      </w:r>
      <w:r w:rsidRPr="0000097F">
        <w:rPr>
          <w:rFonts w:ascii="Times New Roman" w:hAnsi="Times New Roman" w:cs="Times New Roman"/>
          <w:sz w:val="28"/>
        </w:rPr>
        <w:t xml:space="preserve"> очень агрессивн</w:t>
      </w:r>
      <w:r>
        <w:rPr>
          <w:rFonts w:ascii="Times New Roman" w:hAnsi="Times New Roman" w:cs="Times New Roman"/>
          <w:sz w:val="28"/>
        </w:rPr>
        <w:t>ой компанией,«</w:t>
      </w:r>
      <w:r w:rsidRPr="0000097F">
        <w:rPr>
          <w:rFonts w:ascii="Times New Roman" w:hAnsi="Times New Roman" w:cs="Times New Roman"/>
          <w:sz w:val="28"/>
        </w:rPr>
        <w:t>акула-поглотитель</w:t>
      </w:r>
      <w:r>
        <w:rPr>
          <w:rFonts w:ascii="Times New Roman" w:hAnsi="Times New Roman" w:cs="Times New Roman"/>
          <w:sz w:val="28"/>
        </w:rPr>
        <w:t>»</w:t>
      </w:r>
      <w:r w:rsidRPr="0000097F">
        <w:rPr>
          <w:rFonts w:ascii="Times New Roman" w:hAnsi="Times New Roman" w:cs="Times New Roman"/>
          <w:sz w:val="28"/>
        </w:rPr>
        <w:t>, которая уже поглотила более 100 компаний, среди которых YouTube,Begun</w:t>
      </w:r>
      <w:r>
        <w:rPr>
          <w:rFonts w:ascii="Times New Roman" w:hAnsi="Times New Roman" w:cs="Times New Roman"/>
          <w:sz w:val="28"/>
        </w:rPr>
        <w:t xml:space="preserve">, </w:t>
      </w:r>
      <w:r w:rsidRPr="0000097F">
        <w:rPr>
          <w:rFonts w:ascii="Times New Roman" w:hAnsi="Times New Roman" w:cs="Times New Roman"/>
          <w:sz w:val="28"/>
        </w:rPr>
        <w:t>FeedBurner, AOL и </w:t>
      </w:r>
      <w:r>
        <w:rPr>
          <w:rFonts w:ascii="Times New Roman" w:hAnsi="Times New Roman" w:cs="Times New Roman"/>
          <w:sz w:val="28"/>
        </w:rPr>
        <w:t xml:space="preserve">много других </w:t>
      </w:r>
      <w:r w:rsidRPr="0000097F">
        <w:rPr>
          <w:rFonts w:ascii="Times New Roman" w:hAnsi="Times New Roman" w:cs="Times New Roman"/>
          <w:sz w:val="28"/>
        </w:rPr>
        <w:t>компаний </w:t>
      </w:r>
      <w:r>
        <w:rPr>
          <w:rFonts w:ascii="Times New Roman" w:hAnsi="Times New Roman" w:cs="Times New Roman"/>
          <w:sz w:val="28"/>
        </w:rPr>
        <w:t>по всему миру;</w:t>
      </w:r>
    </w:p>
    <w:p w:rsidR="0000097F" w:rsidRDefault="0000097F" w:rsidP="0000097F">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В 2013 году российская нефтяная компания «Роснефть» поглотила компанию «</w:t>
      </w:r>
      <w:r>
        <w:rPr>
          <w:rFonts w:ascii="Times New Roman" w:hAnsi="Times New Roman" w:cs="Times New Roman"/>
          <w:sz w:val="28"/>
          <w:lang w:val="en-US"/>
        </w:rPr>
        <w:t>TNKBp</w:t>
      </w:r>
      <w:r w:rsidR="00AD6A4E">
        <w:rPr>
          <w:rFonts w:ascii="Times New Roman" w:hAnsi="Times New Roman" w:cs="Times New Roman"/>
          <w:sz w:val="28"/>
        </w:rPr>
        <w:t>»;</w:t>
      </w:r>
    </w:p>
    <w:p w:rsidR="00AD6A4E" w:rsidRDefault="00AD6A4E" w:rsidP="00AD6A4E">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lastRenderedPageBreak/>
        <w:t xml:space="preserve">Летом </w:t>
      </w:r>
      <w:r w:rsidRPr="00AD6A4E">
        <w:rPr>
          <w:rFonts w:ascii="Times New Roman" w:hAnsi="Times New Roman" w:cs="Times New Roman"/>
          <w:sz w:val="28"/>
        </w:rPr>
        <w:t>2011 года было объявлено о достижении соглашения по поглощению компании Motorola Mobility корпорацией Google; ожидаемая стоимость сделки — $12,5 млрд</w:t>
      </w:r>
      <w:r>
        <w:rPr>
          <w:rFonts w:ascii="Times New Roman" w:hAnsi="Times New Roman" w:cs="Times New Roman"/>
          <w:sz w:val="28"/>
        </w:rPr>
        <w:t>.</w:t>
      </w:r>
    </w:p>
    <w:p w:rsidR="0000097F" w:rsidRDefault="0000097F" w:rsidP="0000097F">
      <w:pPr>
        <w:pStyle w:val="a3"/>
        <w:numPr>
          <w:ilvl w:val="0"/>
          <w:numId w:val="3"/>
        </w:numPr>
        <w:spacing w:before="30" w:after="30"/>
        <w:ind w:left="284" w:hanging="284"/>
        <w:jc w:val="both"/>
        <w:rPr>
          <w:rFonts w:ascii="Times New Roman" w:hAnsi="Times New Roman" w:cs="Times New Roman"/>
          <w:sz w:val="28"/>
        </w:rPr>
      </w:pPr>
      <w:r>
        <w:rPr>
          <w:rFonts w:ascii="Times New Roman" w:hAnsi="Times New Roman" w:cs="Times New Roman"/>
          <w:sz w:val="28"/>
        </w:rPr>
        <w:t>Преобразование</w:t>
      </w:r>
    </w:p>
    <w:p w:rsidR="0000097F" w:rsidRDefault="0000097F" w:rsidP="0000097F">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В марте</w:t>
      </w:r>
      <w:r w:rsidRPr="0000097F">
        <w:rPr>
          <w:rFonts w:ascii="Times New Roman" w:hAnsi="Times New Roman" w:cs="Times New Roman"/>
          <w:sz w:val="28"/>
        </w:rPr>
        <w:t xml:space="preserve"> 2013 года ЗАО </w:t>
      </w:r>
      <w:r w:rsidR="00C31210">
        <w:rPr>
          <w:rFonts w:ascii="Times New Roman" w:hAnsi="Times New Roman" w:cs="Times New Roman"/>
          <w:sz w:val="28"/>
        </w:rPr>
        <w:t>«</w:t>
      </w:r>
      <w:r w:rsidRPr="0000097F">
        <w:rPr>
          <w:rFonts w:ascii="Times New Roman" w:hAnsi="Times New Roman" w:cs="Times New Roman"/>
          <w:sz w:val="28"/>
        </w:rPr>
        <w:t>ЛУКОЙЛ ЭПУ Сервис</w:t>
      </w:r>
      <w:r w:rsidR="00C31210">
        <w:rPr>
          <w:rFonts w:ascii="Times New Roman" w:hAnsi="Times New Roman" w:cs="Times New Roman"/>
          <w:sz w:val="28"/>
        </w:rPr>
        <w:t>»</w:t>
      </w:r>
      <w:r w:rsidRPr="0000097F">
        <w:rPr>
          <w:rFonts w:ascii="Times New Roman" w:hAnsi="Times New Roman" w:cs="Times New Roman"/>
          <w:sz w:val="28"/>
        </w:rPr>
        <w:t xml:space="preserve"> преобразовано в </w:t>
      </w:r>
      <w:r w:rsidR="00C31210">
        <w:rPr>
          <w:rFonts w:ascii="Times New Roman" w:hAnsi="Times New Roman" w:cs="Times New Roman"/>
          <w:sz w:val="28"/>
        </w:rPr>
        <w:t>ООО«ЛУКОЙЛ ЭПУ Сервис»;</w:t>
      </w:r>
    </w:p>
    <w:p w:rsidR="00C31210" w:rsidRDefault="00C31210" w:rsidP="0000097F">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В 2011 году в России произошло преобразование «милиции» в «полицию»;</w:t>
      </w:r>
    </w:p>
    <w:p w:rsidR="00C31210" w:rsidRDefault="00C31210" w:rsidP="0000097F">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Преобразование ОАО «Уралсиб» в ЗАО «Уралсиб».</w:t>
      </w:r>
    </w:p>
    <w:p w:rsidR="00C31210" w:rsidRDefault="00C31210" w:rsidP="00C31210">
      <w:pPr>
        <w:pStyle w:val="a3"/>
        <w:numPr>
          <w:ilvl w:val="0"/>
          <w:numId w:val="3"/>
        </w:numPr>
        <w:spacing w:before="30" w:after="30"/>
        <w:ind w:left="426" w:hanging="426"/>
        <w:jc w:val="both"/>
        <w:rPr>
          <w:rFonts w:ascii="Times New Roman" w:hAnsi="Times New Roman" w:cs="Times New Roman"/>
          <w:sz w:val="28"/>
        </w:rPr>
      </w:pPr>
      <w:r>
        <w:rPr>
          <w:rFonts w:ascii="Times New Roman" w:hAnsi="Times New Roman" w:cs="Times New Roman"/>
          <w:sz w:val="28"/>
        </w:rPr>
        <w:t>Выделение</w:t>
      </w:r>
    </w:p>
    <w:p w:rsidR="00C31210" w:rsidRDefault="00C31210" w:rsidP="00C31210">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Выделение</w:t>
      </w:r>
      <w:r w:rsidR="00924AD5">
        <w:rPr>
          <w:rFonts w:ascii="Times New Roman" w:hAnsi="Times New Roman" w:cs="Times New Roman"/>
          <w:sz w:val="28"/>
        </w:rPr>
        <w:t xml:space="preserve"> акций</w:t>
      </w:r>
      <w:r>
        <w:rPr>
          <w:rFonts w:ascii="Times New Roman" w:hAnsi="Times New Roman" w:cs="Times New Roman"/>
          <w:sz w:val="28"/>
        </w:rPr>
        <w:t xml:space="preserve"> ЗАО «РТ-Мобайл» из ОАО «Ростелеком»; </w:t>
      </w:r>
    </w:p>
    <w:p w:rsidR="0021249D" w:rsidRDefault="00A5126D" w:rsidP="00B96128">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 xml:space="preserve">Выделение из </w:t>
      </w:r>
      <w:r w:rsidR="00863BE5">
        <w:rPr>
          <w:rFonts w:ascii="Times New Roman" w:hAnsi="Times New Roman" w:cs="Times New Roman"/>
          <w:sz w:val="28"/>
        </w:rPr>
        <w:t>«Альфа-Банка» дочерней компании «Альфа-Страхование».</w:t>
      </w:r>
    </w:p>
    <w:p w:rsidR="00863BE5" w:rsidRDefault="00863BE5" w:rsidP="00863BE5">
      <w:pPr>
        <w:pStyle w:val="a3"/>
        <w:numPr>
          <w:ilvl w:val="0"/>
          <w:numId w:val="3"/>
        </w:numPr>
        <w:spacing w:before="30" w:after="30"/>
        <w:ind w:left="426" w:hanging="426"/>
        <w:jc w:val="both"/>
        <w:rPr>
          <w:rFonts w:ascii="Times New Roman" w:hAnsi="Times New Roman" w:cs="Times New Roman"/>
          <w:sz w:val="28"/>
        </w:rPr>
      </w:pPr>
      <w:r>
        <w:rPr>
          <w:rFonts w:ascii="Times New Roman" w:hAnsi="Times New Roman" w:cs="Times New Roman"/>
          <w:sz w:val="28"/>
        </w:rPr>
        <w:t>Присоединение</w:t>
      </w:r>
    </w:p>
    <w:p w:rsidR="00863BE5" w:rsidRDefault="009D6FF7" w:rsidP="00863BE5">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Компания «Роснефть» к ОАО «Газпром»;</w:t>
      </w:r>
    </w:p>
    <w:p w:rsidR="009D6FF7" w:rsidRDefault="009D6FF7" w:rsidP="00863BE5">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Присоединение</w:t>
      </w:r>
      <w:r w:rsidR="00584D93">
        <w:rPr>
          <w:rFonts w:ascii="Times New Roman" w:hAnsi="Times New Roman" w:cs="Times New Roman"/>
          <w:sz w:val="28"/>
        </w:rPr>
        <w:t xml:space="preserve"> ОАО «Связьинвест» к</w:t>
      </w:r>
      <w:r>
        <w:rPr>
          <w:rFonts w:ascii="Times New Roman" w:hAnsi="Times New Roman" w:cs="Times New Roman"/>
          <w:sz w:val="28"/>
        </w:rPr>
        <w:t xml:space="preserve"> ОАО</w:t>
      </w:r>
      <w:r w:rsidR="00584D93">
        <w:rPr>
          <w:rFonts w:ascii="Times New Roman" w:hAnsi="Times New Roman" w:cs="Times New Roman"/>
          <w:sz w:val="28"/>
        </w:rPr>
        <w:t xml:space="preserve"> «Ростелеком»;</w:t>
      </w:r>
    </w:p>
    <w:p w:rsidR="00584D93" w:rsidRDefault="00584D93" w:rsidP="00863BE5">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В 1987 году</w:t>
      </w:r>
      <w:r w:rsidRPr="00584D93">
        <w:rPr>
          <w:rFonts w:ascii="Times New Roman" w:hAnsi="Times New Roman" w:cs="Times New Roman"/>
          <w:sz w:val="28"/>
        </w:rPr>
        <w:t>КChrysler присоединяется Lamborghini и AmericanMotorsCorporation, производящие автомобили Jeep</w:t>
      </w:r>
      <w:r>
        <w:rPr>
          <w:rFonts w:ascii="Times New Roman" w:hAnsi="Times New Roman" w:cs="Times New Roman"/>
          <w:sz w:val="28"/>
        </w:rPr>
        <w:t>.</w:t>
      </w:r>
    </w:p>
    <w:p w:rsidR="00863BE5" w:rsidRDefault="00863BE5" w:rsidP="00863BE5">
      <w:pPr>
        <w:pStyle w:val="a3"/>
        <w:numPr>
          <w:ilvl w:val="0"/>
          <w:numId w:val="3"/>
        </w:numPr>
        <w:spacing w:before="30" w:after="30"/>
        <w:ind w:left="426" w:hanging="426"/>
        <w:jc w:val="both"/>
        <w:rPr>
          <w:rFonts w:ascii="Times New Roman" w:hAnsi="Times New Roman" w:cs="Times New Roman"/>
          <w:sz w:val="28"/>
        </w:rPr>
      </w:pPr>
      <w:r>
        <w:rPr>
          <w:rFonts w:ascii="Times New Roman" w:hAnsi="Times New Roman" w:cs="Times New Roman"/>
          <w:sz w:val="28"/>
        </w:rPr>
        <w:t>Разделение</w:t>
      </w:r>
    </w:p>
    <w:p w:rsidR="00AD6A4E" w:rsidRDefault="00AD6A4E" w:rsidP="00AD6A4E">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 xml:space="preserve">В 2011 году </w:t>
      </w:r>
      <w:r w:rsidRPr="00AD6A4E">
        <w:rPr>
          <w:rFonts w:ascii="Times New Roman" w:hAnsi="Times New Roman" w:cs="Times New Roman"/>
          <w:sz w:val="28"/>
        </w:rPr>
        <w:t>завершился процесс разделения корпорации MotorolaInc. на две независимые компании MotorolaSolutions и Motorola Mobility</w:t>
      </w:r>
      <w:r>
        <w:rPr>
          <w:rFonts w:ascii="Times New Roman" w:hAnsi="Times New Roman" w:cs="Times New Roman"/>
          <w:sz w:val="28"/>
        </w:rPr>
        <w:t>;</w:t>
      </w:r>
    </w:p>
    <w:p w:rsidR="00AD6A4E" w:rsidRDefault="00AD6A4E" w:rsidP="00AD6A4E">
      <w:pPr>
        <w:pStyle w:val="a3"/>
        <w:numPr>
          <w:ilvl w:val="1"/>
          <w:numId w:val="3"/>
        </w:numPr>
        <w:spacing w:before="30" w:after="30"/>
        <w:ind w:left="709" w:hanging="283"/>
        <w:jc w:val="both"/>
        <w:rPr>
          <w:rFonts w:ascii="Times New Roman" w:hAnsi="Times New Roman" w:cs="Times New Roman"/>
          <w:sz w:val="28"/>
        </w:rPr>
      </w:pPr>
      <w:r>
        <w:rPr>
          <w:rFonts w:ascii="Times New Roman" w:hAnsi="Times New Roman" w:cs="Times New Roman"/>
          <w:sz w:val="28"/>
        </w:rPr>
        <w:t xml:space="preserve">В </w:t>
      </w:r>
      <w:r w:rsidRPr="00AD6A4E">
        <w:rPr>
          <w:rFonts w:ascii="Times New Roman" w:hAnsi="Times New Roman" w:cs="Times New Roman"/>
          <w:sz w:val="28"/>
        </w:rPr>
        <w:t>2014 г</w:t>
      </w:r>
      <w:r>
        <w:rPr>
          <w:rFonts w:ascii="Times New Roman" w:hAnsi="Times New Roman" w:cs="Times New Roman"/>
          <w:sz w:val="28"/>
        </w:rPr>
        <w:t>оду</w:t>
      </w:r>
      <w:r w:rsidRPr="00AD6A4E">
        <w:rPr>
          <w:rFonts w:ascii="Times New Roman" w:hAnsi="Times New Roman" w:cs="Times New Roman"/>
          <w:sz w:val="28"/>
        </w:rPr>
        <w:t xml:space="preserve"> было объявлено о том, что совет директоров Symantec единогласно утвердил план разделения компании на две независимые публичные компании</w:t>
      </w:r>
      <w:r>
        <w:rPr>
          <w:rFonts w:ascii="Times New Roman" w:hAnsi="Times New Roman" w:cs="Times New Roman"/>
          <w:sz w:val="28"/>
        </w:rPr>
        <w:t xml:space="preserve"> – </w:t>
      </w:r>
      <w:r>
        <w:rPr>
          <w:rFonts w:ascii="Times New Roman" w:hAnsi="Times New Roman" w:cs="Times New Roman"/>
          <w:sz w:val="28"/>
          <w:lang w:val="en-US"/>
        </w:rPr>
        <w:t>Symantec</w:t>
      </w:r>
      <w:r>
        <w:rPr>
          <w:rFonts w:ascii="Times New Roman" w:hAnsi="Times New Roman" w:cs="Times New Roman"/>
          <w:sz w:val="28"/>
        </w:rPr>
        <w:t xml:space="preserve">и </w:t>
      </w:r>
      <w:r w:rsidRPr="00AD6A4E">
        <w:rPr>
          <w:rFonts w:ascii="Times New Roman" w:hAnsi="Times New Roman" w:cs="Times New Roman"/>
          <w:sz w:val="28"/>
        </w:rPr>
        <w:t> VeritasTechnologiesCorporation</w:t>
      </w:r>
      <w:r>
        <w:rPr>
          <w:rFonts w:ascii="Times New Roman" w:hAnsi="Times New Roman" w:cs="Times New Roman"/>
          <w:sz w:val="28"/>
        </w:rPr>
        <w:t>.</w:t>
      </w:r>
    </w:p>
    <w:p w:rsidR="00AD6A4E" w:rsidRPr="00863BE5" w:rsidRDefault="00AD6A4E" w:rsidP="00AD6A4E">
      <w:pPr>
        <w:pStyle w:val="a3"/>
        <w:spacing w:before="30" w:after="30"/>
        <w:ind w:left="709"/>
        <w:jc w:val="both"/>
        <w:rPr>
          <w:rFonts w:ascii="Times New Roman" w:hAnsi="Times New Roman" w:cs="Times New Roman"/>
          <w:sz w:val="28"/>
        </w:rPr>
      </w:pPr>
    </w:p>
    <w:p w:rsidR="00B96128" w:rsidRPr="00B96128" w:rsidRDefault="00B96128" w:rsidP="00B96128">
      <w:pPr>
        <w:spacing w:before="30" w:after="30"/>
        <w:jc w:val="both"/>
        <w:rPr>
          <w:rFonts w:ascii="Times New Roman" w:hAnsi="Times New Roman" w:cs="Times New Roman"/>
          <w:sz w:val="28"/>
        </w:rPr>
      </w:pPr>
      <w:r w:rsidRPr="0021249D">
        <w:rPr>
          <w:rFonts w:ascii="Times New Roman" w:hAnsi="Times New Roman" w:cs="Times New Roman"/>
          <w:b/>
          <w:sz w:val="28"/>
        </w:rPr>
        <w:t>Задание 1.</w:t>
      </w:r>
      <w:r w:rsidRPr="00B96128">
        <w:rPr>
          <w:rFonts w:ascii="Times New Roman" w:hAnsi="Times New Roman" w:cs="Times New Roman"/>
          <w:sz w:val="28"/>
        </w:rPr>
        <w:t xml:space="preserve">  История сделок в компании </w:t>
      </w:r>
      <w:r>
        <w:rPr>
          <w:rFonts w:ascii="Times New Roman" w:hAnsi="Times New Roman" w:cs="Times New Roman"/>
          <w:sz w:val="28"/>
        </w:rPr>
        <w:t>«Ростелеком»</w:t>
      </w:r>
      <w:r w:rsidRPr="00B96128">
        <w:rPr>
          <w:rFonts w:ascii="Times New Roman" w:hAnsi="Times New Roman" w:cs="Times New Roman"/>
          <w:sz w:val="28"/>
        </w:rPr>
        <w:t xml:space="preserve"> по слиянию и поглощению как форм реорганизации бизнеса.</w:t>
      </w:r>
    </w:p>
    <w:p w:rsidR="00625AEC" w:rsidRDefault="00F0451A" w:rsidP="0087797F">
      <w:pPr>
        <w:spacing w:before="30" w:after="30"/>
        <w:ind w:firstLine="708"/>
        <w:jc w:val="both"/>
        <w:rPr>
          <w:rFonts w:ascii="Times New Roman" w:hAnsi="Times New Roman" w:cs="Times New Roman"/>
          <w:sz w:val="28"/>
        </w:rPr>
      </w:pPr>
      <w:r w:rsidRPr="00F0451A">
        <w:rPr>
          <w:rFonts w:ascii="Times New Roman" w:hAnsi="Times New Roman" w:cs="Times New Roman"/>
          <w:sz w:val="28"/>
        </w:rPr>
        <w:t>Ростелеком – одна из крупнейших в России и Европе телекоммуникационных компаний национального масштаба, присутствующая во всех сегментах рынка услуг связи и охватывающая более 34 млн.  домохозяйств в России.  «Ростелеком» является безусловным лидером рынка телекоммуникационных услуг для российских органов государственной власти и корпоративных пользователей всех уровней. </w:t>
      </w:r>
      <w:r w:rsidR="00B206C4">
        <w:rPr>
          <w:rFonts w:ascii="Times New Roman" w:hAnsi="Times New Roman" w:cs="Times New Roman"/>
          <w:sz w:val="28"/>
        </w:rPr>
        <w:t xml:space="preserve">В 1993 году путем преобразования из государственного предприятия связи «Ростелеком» было основано </w:t>
      </w:r>
      <w:r>
        <w:rPr>
          <w:rFonts w:ascii="Times New Roman" w:hAnsi="Times New Roman" w:cs="Times New Roman"/>
          <w:sz w:val="28"/>
        </w:rPr>
        <w:t>ОАО «Ростелеком»</w:t>
      </w:r>
      <w:r w:rsidR="00B206C4">
        <w:rPr>
          <w:rFonts w:ascii="Times New Roman" w:hAnsi="Times New Roman" w:cs="Times New Roman"/>
          <w:sz w:val="28"/>
        </w:rPr>
        <w:t>.</w:t>
      </w:r>
      <w:r w:rsidR="00625AEC">
        <w:rPr>
          <w:rFonts w:ascii="Times New Roman" w:hAnsi="Times New Roman" w:cs="Times New Roman"/>
          <w:sz w:val="28"/>
        </w:rPr>
        <w:t>Ниже приведены</w:t>
      </w:r>
      <w:r w:rsidR="0087797F">
        <w:rPr>
          <w:rFonts w:ascii="Times New Roman" w:hAnsi="Times New Roman" w:cs="Times New Roman"/>
          <w:sz w:val="28"/>
        </w:rPr>
        <w:t xml:space="preserve"> некоторые</w:t>
      </w:r>
      <w:r w:rsidR="00625AEC">
        <w:rPr>
          <w:rFonts w:ascii="Times New Roman" w:hAnsi="Times New Roman" w:cs="Times New Roman"/>
          <w:sz w:val="28"/>
        </w:rPr>
        <w:t xml:space="preserve"> сделки в к</w:t>
      </w:r>
      <w:r w:rsidR="0087797F">
        <w:rPr>
          <w:rFonts w:ascii="Times New Roman" w:hAnsi="Times New Roman" w:cs="Times New Roman"/>
          <w:sz w:val="28"/>
        </w:rPr>
        <w:t xml:space="preserve">омпании </w:t>
      </w:r>
      <w:r w:rsidR="00625AEC">
        <w:rPr>
          <w:rFonts w:ascii="Times New Roman" w:hAnsi="Times New Roman" w:cs="Times New Roman"/>
          <w:sz w:val="28"/>
        </w:rPr>
        <w:t xml:space="preserve">«Ростелеком» </w:t>
      </w:r>
      <w:r w:rsidR="0087797F">
        <w:rPr>
          <w:rFonts w:ascii="Times New Roman" w:hAnsi="Times New Roman" w:cs="Times New Roman"/>
          <w:sz w:val="28"/>
        </w:rPr>
        <w:t>по слиянию и поглощению.</w:t>
      </w:r>
    </w:p>
    <w:p w:rsidR="00625AEC" w:rsidRPr="002B6E06" w:rsidRDefault="00625AEC" w:rsidP="002B6E06">
      <w:pPr>
        <w:pStyle w:val="a3"/>
        <w:numPr>
          <w:ilvl w:val="0"/>
          <w:numId w:val="2"/>
        </w:numPr>
        <w:spacing w:before="30" w:after="30"/>
        <w:ind w:left="284" w:hanging="284"/>
        <w:jc w:val="both"/>
        <w:rPr>
          <w:rFonts w:ascii="Times New Roman" w:hAnsi="Times New Roman" w:cs="Times New Roman"/>
          <w:sz w:val="28"/>
        </w:rPr>
      </w:pPr>
      <w:r w:rsidRPr="002B6E06">
        <w:rPr>
          <w:rFonts w:ascii="Times New Roman" w:hAnsi="Times New Roman" w:cs="Times New Roman"/>
          <w:sz w:val="28"/>
        </w:rPr>
        <w:t>В 2000 году к «Ростелекому» присоединено ОАО «Междугородный и международный телефон» (ныне Столичный филиал «Ростелекома»).</w:t>
      </w:r>
    </w:p>
    <w:p w:rsidR="00625AEC" w:rsidRPr="002B6E06" w:rsidRDefault="0087797F" w:rsidP="002B6E06">
      <w:pPr>
        <w:pStyle w:val="a3"/>
        <w:numPr>
          <w:ilvl w:val="0"/>
          <w:numId w:val="2"/>
        </w:numPr>
        <w:spacing w:before="30" w:after="30"/>
        <w:ind w:left="284" w:hanging="284"/>
        <w:jc w:val="both"/>
        <w:rPr>
          <w:rFonts w:ascii="Times New Roman" w:hAnsi="Times New Roman" w:cs="Times New Roman"/>
          <w:sz w:val="28"/>
        </w:rPr>
      </w:pPr>
      <w:r w:rsidRPr="002B6E06">
        <w:rPr>
          <w:rFonts w:ascii="Times New Roman" w:hAnsi="Times New Roman" w:cs="Times New Roman"/>
          <w:sz w:val="28"/>
        </w:rPr>
        <w:lastRenderedPageBreak/>
        <w:t>В 2006 году</w:t>
      </w:r>
      <w:r w:rsidR="00625AEC" w:rsidRPr="002B6E06">
        <w:rPr>
          <w:rFonts w:ascii="Times New Roman" w:hAnsi="Times New Roman" w:cs="Times New Roman"/>
          <w:sz w:val="28"/>
        </w:rPr>
        <w:t xml:space="preserve"> «Ростелеком» приобрёл оператора IP-телефонии «Зебра Телеком» у компании StarfordInvestment, зарегистрированной на Кипре.</w:t>
      </w:r>
    </w:p>
    <w:p w:rsidR="00625AEC" w:rsidRPr="002B6E06" w:rsidRDefault="00625AEC" w:rsidP="002B6E06">
      <w:pPr>
        <w:pStyle w:val="a3"/>
        <w:numPr>
          <w:ilvl w:val="0"/>
          <w:numId w:val="2"/>
        </w:numPr>
        <w:spacing w:before="30" w:after="30"/>
        <w:ind w:left="284" w:hanging="284"/>
        <w:jc w:val="both"/>
        <w:rPr>
          <w:rFonts w:ascii="Times New Roman" w:hAnsi="Times New Roman" w:cs="Times New Roman"/>
          <w:sz w:val="28"/>
        </w:rPr>
      </w:pPr>
      <w:r w:rsidRPr="002B6E06">
        <w:rPr>
          <w:rFonts w:ascii="Times New Roman" w:hAnsi="Times New Roman" w:cs="Times New Roman"/>
          <w:sz w:val="28"/>
        </w:rPr>
        <w:t>В 2008 год</w:t>
      </w:r>
      <w:r w:rsidR="0087797F" w:rsidRPr="002B6E06">
        <w:rPr>
          <w:rFonts w:ascii="Times New Roman" w:hAnsi="Times New Roman" w:cs="Times New Roman"/>
          <w:sz w:val="28"/>
        </w:rPr>
        <w:t>у</w:t>
      </w:r>
      <w:r w:rsidRPr="002B6E06">
        <w:rPr>
          <w:rFonts w:ascii="Times New Roman" w:hAnsi="Times New Roman" w:cs="Times New Roman"/>
          <w:sz w:val="28"/>
        </w:rPr>
        <w:t xml:space="preserve"> «Ростелеком» приобрел 68,41 % голосующих акций Интернет-провайдера РТКомм.РУ, увеличив свою долю до 99,5 %.</w:t>
      </w:r>
    </w:p>
    <w:p w:rsidR="00D9219E" w:rsidRPr="002B6E06" w:rsidRDefault="0087797F" w:rsidP="002B6E06">
      <w:pPr>
        <w:pStyle w:val="a3"/>
        <w:numPr>
          <w:ilvl w:val="0"/>
          <w:numId w:val="2"/>
        </w:numPr>
        <w:spacing w:before="30" w:after="30"/>
        <w:ind w:left="284" w:hanging="284"/>
        <w:jc w:val="both"/>
        <w:rPr>
          <w:rFonts w:ascii="Times New Roman" w:hAnsi="Times New Roman" w:cs="Times New Roman"/>
          <w:sz w:val="28"/>
        </w:rPr>
      </w:pPr>
      <w:r w:rsidRPr="002B6E06">
        <w:rPr>
          <w:rFonts w:ascii="Times New Roman" w:hAnsi="Times New Roman" w:cs="Times New Roman"/>
          <w:sz w:val="28"/>
        </w:rPr>
        <w:t>В</w:t>
      </w:r>
      <w:r w:rsidR="00625AEC" w:rsidRPr="002B6E06">
        <w:rPr>
          <w:rFonts w:ascii="Times New Roman" w:hAnsi="Times New Roman" w:cs="Times New Roman"/>
          <w:sz w:val="28"/>
        </w:rPr>
        <w:t xml:space="preserve"> 2011 год</w:t>
      </w:r>
      <w:r w:rsidRPr="002B6E06">
        <w:rPr>
          <w:rFonts w:ascii="Times New Roman" w:hAnsi="Times New Roman" w:cs="Times New Roman"/>
          <w:sz w:val="28"/>
        </w:rPr>
        <w:t>у</w:t>
      </w:r>
      <w:r w:rsidR="00625AEC" w:rsidRPr="002B6E06">
        <w:rPr>
          <w:rFonts w:ascii="Times New Roman" w:hAnsi="Times New Roman" w:cs="Times New Roman"/>
          <w:sz w:val="28"/>
        </w:rPr>
        <w:t xml:space="preserve"> «Ростелеком», ОАО «Уралсвязьинформ» и ОАО «Северо-Западный Телеком» закрыли сделку по приобретению 71,8 % акций ОАО «Национальные телекоммуникации», владеющего «НКС». 21,8 % акций приобрел «Ростелеком», по 25 % акций — ОАО «Уралсвязьинформ» и ОАО «Северо-Западный Телеком».</w:t>
      </w:r>
    </w:p>
    <w:p w:rsidR="002B6E06" w:rsidRPr="002B6E06" w:rsidRDefault="00D9219E" w:rsidP="002B6E06">
      <w:pPr>
        <w:pStyle w:val="a3"/>
        <w:numPr>
          <w:ilvl w:val="0"/>
          <w:numId w:val="2"/>
        </w:numPr>
        <w:spacing w:before="30" w:after="30"/>
        <w:ind w:left="284" w:hanging="284"/>
        <w:jc w:val="both"/>
        <w:rPr>
          <w:rFonts w:ascii="Times New Roman" w:hAnsi="Times New Roman" w:cs="Times New Roman"/>
          <w:sz w:val="28"/>
        </w:rPr>
      </w:pPr>
      <w:r w:rsidRPr="002B6E06">
        <w:rPr>
          <w:rFonts w:ascii="Times New Roman" w:hAnsi="Times New Roman" w:cs="Times New Roman"/>
          <w:sz w:val="28"/>
        </w:rPr>
        <w:t>В том же</w:t>
      </w:r>
      <w:r w:rsidR="00625AEC" w:rsidRPr="002B6E06">
        <w:rPr>
          <w:rFonts w:ascii="Times New Roman" w:hAnsi="Times New Roman" w:cs="Times New Roman"/>
          <w:sz w:val="28"/>
        </w:rPr>
        <w:t xml:space="preserve"> год</w:t>
      </w:r>
      <w:r w:rsidRPr="002B6E06">
        <w:rPr>
          <w:rFonts w:ascii="Times New Roman" w:hAnsi="Times New Roman" w:cs="Times New Roman"/>
          <w:sz w:val="28"/>
        </w:rPr>
        <w:t>у</w:t>
      </w:r>
      <w:r w:rsidR="00625AEC" w:rsidRPr="002B6E06">
        <w:rPr>
          <w:rFonts w:ascii="Times New Roman" w:hAnsi="Times New Roman" w:cs="Times New Roman"/>
          <w:sz w:val="28"/>
        </w:rPr>
        <w:t xml:space="preserve"> «Ростелеком» приобрёл 39,87 % акций ОАО «Башинформсвязь».</w:t>
      </w:r>
      <w:r w:rsidRPr="002B6E06">
        <w:rPr>
          <w:rFonts w:ascii="Times New Roman" w:hAnsi="Times New Roman" w:cs="Times New Roman"/>
          <w:sz w:val="28"/>
        </w:rPr>
        <w:t xml:space="preserve"> Также</w:t>
      </w:r>
      <w:r w:rsidR="00625AEC" w:rsidRPr="002B6E06">
        <w:rPr>
          <w:rFonts w:ascii="Times New Roman" w:hAnsi="Times New Roman" w:cs="Times New Roman"/>
          <w:sz w:val="28"/>
        </w:rPr>
        <w:t xml:space="preserve"> стало известно о подготовке сделки по продаже компанией «СМАРТС» 49 % акций «Оренбург-GSM» и 50 % акций «Волгоград-GSM» «Ростелекому». Сделка получила одобрение совета директоров «Ростелекома» и Федеральной антимонопольной службы. </w:t>
      </w:r>
    </w:p>
    <w:p w:rsidR="00625AEC" w:rsidRPr="002B6E06" w:rsidRDefault="002B6E06" w:rsidP="002B6E06">
      <w:pPr>
        <w:pStyle w:val="a3"/>
        <w:numPr>
          <w:ilvl w:val="0"/>
          <w:numId w:val="2"/>
        </w:numPr>
        <w:spacing w:before="30" w:after="30"/>
        <w:ind w:left="284" w:hanging="284"/>
        <w:jc w:val="both"/>
        <w:rPr>
          <w:rFonts w:ascii="Times New Roman" w:hAnsi="Times New Roman" w:cs="Times New Roman"/>
          <w:sz w:val="28"/>
        </w:rPr>
      </w:pPr>
      <w:r w:rsidRPr="002B6E06">
        <w:rPr>
          <w:rFonts w:ascii="Times New Roman" w:hAnsi="Times New Roman" w:cs="Times New Roman"/>
          <w:sz w:val="28"/>
        </w:rPr>
        <w:t>В</w:t>
      </w:r>
      <w:r w:rsidR="00625AEC" w:rsidRPr="002B6E06">
        <w:rPr>
          <w:rFonts w:ascii="Times New Roman" w:hAnsi="Times New Roman" w:cs="Times New Roman"/>
          <w:sz w:val="28"/>
        </w:rPr>
        <w:t xml:space="preserve"> сентябр</w:t>
      </w:r>
      <w:r w:rsidRPr="002B6E06">
        <w:rPr>
          <w:rFonts w:ascii="Times New Roman" w:hAnsi="Times New Roman" w:cs="Times New Roman"/>
          <w:sz w:val="28"/>
        </w:rPr>
        <w:t>е</w:t>
      </w:r>
      <w:r w:rsidR="00625AEC" w:rsidRPr="002B6E06">
        <w:rPr>
          <w:rFonts w:ascii="Times New Roman" w:hAnsi="Times New Roman" w:cs="Times New Roman"/>
          <w:sz w:val="28"/>
        </w:rPr>
        <w:t xml:space="preserve"> 2011 года Ростелеком закрыл сделку по приобретению акций «Волгоград-GSM», увеличив свою долю владения до 100 %.  </w:t>
      </w:r>
      <w:r w:rsidRPr="002B6E06">
        <w:rPr>
          <w:rFonts w:ascii="Times New Roman" w:hAnsi="Times New Roman" w:cs="Times New Roman"/>
          <w:sz w:val="28"/>
        </w:rPr>
        <w:t>Т</w:t>
      </w:r>
      <w:r w:rsidR="00625AEC" w:rsidRPr="002B6E06">
        <w:rPr>
          <w:rFonts w:ascii="Times New Roman" w:hAnsi="Times New Roman" w:cs="Times New Roman"/>
          <w:sz w:val="28"/>
        </w:rPr>
        <w:t>акже стало известно о приобретении 49 % Оренбург-GSM.</w:t>
      </w:r>
    </w:p>
    <w:p w:rsidR="00625AEC" w:rsidRPr="002B6E06" w:rsidRDefault="00625AEC" w:rsidP="002B6E06">
      <w:pPr>
        <w:pStyle w:val="a3"/>
        <w:numPr>
          <w:ilvl w:val="0"/>
          <w:numId w:val="2"/>
        </w:numPr>
        <w:spacing w:before="30" w:after="30"/>
        <w:ind w:left="284" w:hanging="284"/>
        <w:jc w:val="both"/>
        <w:rPr>
          <w:rFonts w:ascii="Times New Roman" w:hAnsi="Times New Roman" w:cs="Times New Roman"/>
          <w:sz w:val="28"/>
        </w:rPr>
      </w:pPr>
      <w:r w:rsidRPr="002B6E06">
        <w:rPr>
          <w:rFonts w:ascii="Times New Roman" w:hAnsi="Times New Roman" w:cs="Times New Roman"/>
          <w:sz w:val="28"/>
        </w:rPr>
        <w:t>В 2012 год</w:t>
      </w:r>
      <w:r w:rsidR="002B6E06" w:rsidRPr="002B6E06">
        <w:rPr>
          <w:rFonts w:ascii="Times New Roman" w:hAnsi="Times New Roman" w:cs="Times New Roman"/>
          <w:sz w:val="28"/>
        </w:rPr>
        <w:t>у</w:t>
      </w:r>
      <w:r w:rsidRPr="002B6E06">
        <w:rPr>
          <w:rFonts w:ascii="Times New Roman" w:hAnsi="Times New Roman" w:cs="Times New Roman"/>
          <w:sz w:val="28"/>
        </w:rPr>
        <w:t xml:space="preserve"> «Ростелеком» завершил консолидацию 100 % акций «Национальных телекоммуникаций».</w:t>
      </w:r>
    </w:p>
    <w:p w:rsidR="00625AEC" w:rsidRPr="002B6E06" w:rsidRDefault="002B6E06" w:rsidP="002B6E06">
      <w:pPr>
        <w:pStyle w:val="a3"/>
        <w:numPr>
          <w:ilvl w:val="0"/>
          <w:numId w:val="2"/>
        </w:numPr>
        <w:spacing w:before="30" w:after="30"/>
        <w:ind w:left="284" w:hanging="284"/>
        <w:jc w:val="both"/>
        <w:rPr>
          <w:rFonts w:ascii="Times New Roman" w:hAnsi="Times New Roman" w:cs="Times New Roman"/>
          <w:sz w:val="28"/>
        </w:rPr>
      </w:pPr>
      <w:r w:rsidRPr="002B6E06">
        <w:rPr>
          <w:rFonts w:ascii="Times New Roman" w:hAnsi="Times New Roman" w:cs="Times New Roman"/>
          <w:sz w:val="28"/>
        </w:rPr>
        <w:t>Летом</w:t>
      </w:r>
      <w:r w:rsidR="00625AEC" w:rsidRPr="002B6E06">
        <w:rPr>
          <w:rFonts w:ascii="Times New Roman" w:hAnsi="Times New Roman" w:cs="Times New Roman"/>
          <w:sz w:val="28"/>
        </w:rPr>
        <w:t xml:space="preserve"> 2012 года «Ростелеком» консолидировал 100 % акций российского оператора сотовой связи СкайЛинк.</w:t>
      </w:r>
    </w:p>
    <w:p w:rsidR="00625AEC" w:rsidRDefault="002B6E06" w:rsidP="002B6E06">
      <w:pPr>
        <w:pStyle w:val="a3"/>
        <w:numPr>
          <w:ilvl w:val="0"/>
          <w:numId w:val="2"/>
        </w:numPr>
        <w:spacing w:before="30" w:after="30"/>
        <w:ind w:left="284" w:hanging="284"/>
        <w:jc w:val="both"/>
        <w:rPr>
          <w:rFonts w:ascii="Times New Roman" w:hAnsi="Times New Roman" w:cs="Times New Roman"/>
          <w:sz w:val="28"/>
        </w:rPr>
      </w:pPr>
      <w:r w:rsidRPr="002B6E06">
        <w:rPr>
          <w:rFonts w:ascii="Times New Roman" w:hAnsi="Times New Roman" w:cs="Times New Roman"/>
          <w:sz w:val="28"/>
        </w:rPr>
        <w:t xml:space="preserve">Крупнейшей в 2014 году сделкой </w:t>
      </w:r>
      <w:r w:rsidRPr="002B6E06">
        <w:rPr>
          <w:rFonts w:ascii="Times New Roman" w:hAnsi="Times New Roman" w:cs="Times New Roman"/>
          <w:sz w:val="28"/>
          <w:lang w:val="en-US"/>
        </w:rPr>
        <w:t>M</w:t>
      </w:r>
      <w:r w:rsidRPr="002B6E06">
        <w:rPr>
          <w:rFonts w:ascii="Times New Roman" w:hAnsi="Times New Roman" w:cs="Times New Roman"/>
          <w:sz w:val="28"/>
        </w:rPr>
        <w:t>&amp;</w:t>
      </w:r>
      <w:r w:rsidRPr="002B6E06">
        <w:rPr>
          <w:rFonts w:ascii="Times New Roman" w:hAnsi="Times New Roman" w:cs="Times New Roman"/>
          <w:sz w:val="28"/>
          <w:lang w:val="en-US"/>
        </w:rPr>
        <w:t>A</w:t>
      </w:r>
      <w:r w:rsidRPr="002B6E06">
        <w:rPr>
          <w:rFonts w:ascii="Times New Roman" w:hAnsi="Times New Roman" w:cs="Times New Roman"/>
          <w:sz w:val="28"/>
        </w:rPr>
        <w:t xml:space="preserve"> стала сделка по объединению «Tele2 Россия» и мобильных активов «Ростелекома» в феврале прошлого года. Сумма сделки составила 3,5 млрд долларов США.</w:t>
      </w:r>
    </w:p>
    <w:p w:rsidR="002B6E06" w:rsidRDefault="002B6E06" w:rsidP="002B6E06">
      <w:pPr>
        <w:pStyle w:val="a3"/>
        <w:numPr>
          <w:ilvl w:val="0"/>
          <w:numId w:val="2"/>
        </w:numPr>
        <w:spacing w:before="30" w:after="30"/>
        <w:ind w:left="284" w:hanging="284"/>
        <w:jc w:val="both"/>
        <w:rPr>
          <w:rFonts w:ascii="Times New Roman" w:hAnsi="Times New Roman" w:cs="Times New Roman"/>
          <w:sz w:val="28"/>
        </w:rPr>
      </w:pPr>
      <w:r>
        <w:rPr>
          <w:rFonts w:ascii="Times New Roman" w:hAnsi="Times New Roman" w:cs="Times New Roman"/>
          <w:sz w:val="28"/>
        </w:rPr>
        <w:t>В марте 2015 года «</w:t>
      </w:r>
      <w:r w:rsidRPr="002B6E06">
        <w:rPr>
          <w:rFonts w:ascii="Times New Roman" w:hAnsi="Times New Roman" w:cs="Times New Roman"/>
          <w:sz w:val="28"/>
        </w:rPr>
        <w:t>Ростелеком</w:t>
      </w:r>
      <w:r>
        <w:rPr>
          <w:rFonts w:ascii="Times New Roman" w:hAnsi="Times New Roman" w:cs="Times New Roman"/>
          <w:sz w:val="28"/>
        </w:rPr>
        <w:t>»</w:t>
      </w:r>
      <w:r w:rsidRPr="002B6E06">
        <w:rPr>
          <w:rFonts w:ascii="Times New Roman" w:hAnsi="Times New Roman" w:cs="Times New Roman"/>
          <w:sz w:val="28"/>
        </w:rPr>
        <w:t xml:space="preserve"> объявил о завершении процесса покупки 50,1% акций компании SafeData - крупнейшего игрока на российском рынке предоставления услуг центров обработки данных. Сумма сделки составила 1,8 млрд. рублей.</w:t>
      </w:r>
      <w:r w:rsidR="0021249D">
        <w:rPr>
          <w:rFonts w:ascii="Times New Roman" w:hAnsi="Times New Roman" w:cs="Times New Roman"/>
          <w:sz w:val="28"/>
        </w:rPr>
        <w:t xml:space="preserve"> «</w:t>
      </w:r>
      <w:r w:rsidR="0021249D" w:rsidRPr="0021249D">
        <w:rPr>
          <w:rFonts w:ascii="Times New Roman" w:hAnsi="Times New Roman" w:cs="Times New Roman"/>
          <w:sz w:val="28"/>
        </w:rPr>
        <w:t>Ростелеком</w:t>
      </w:r>
      <w:r w:rsidR="0021249D">
        <w:rPr>
          <w:rFonts w:ascii="Times New Roman" w:hAnsi="Times New Roman" w:cs="Times New Roman"/>
          <w:sz w:val="28"/>
        </w:rPr>
        <w:t>»</w:t>
      </w:r>
      <w:r w:rsidR="0021249D" w:rsidRPr="0021249D">
        <w:rPr>
          <w:rFonts w:ascii="Times New Roman" w:hAnsi="Times New Roman" w:cs="Times New Roman"/>
          <w:sz w:val="28"/>
        </w:rPr>
        <w:t xml:space="preserve"> совместно с SafeData планируют реализацию проекта по ускоренному развитию сети хранения и дистрибуции контента федерального масштаба, включающей территориально-распределенную сеть центров обработки и хранения данных (ЦОД), объединяющие их каналы связи, точки обмена трафиком, системы доставки контента, а также системы защиты от сетевых атак и контроля трафика.</w:t>
      </w:r>
    </w:p>
    <w:p w:rsidR="0021249D" w:rsidRDefault="0021249D" w:rsidP="0021249D">
      <w:pPr>
        <w:spacing w:before="30" w:after="30"/>
        <w:jc w:val="both"/>
        <w:rPr>
          <w:rFonts w:ascii="Times New Roman" w:hAnsi="Times New Roman" w:cs="Times New Roman"/>
          <w:sz w:val="28"/>
        </w:rPr>
      </w:pPr>
    </w:p>
    <w:p w:rsidR="00BB27D5" w:rsidRDefault="00BB27D5" w:rsidP="00BB27D5">
      <w:pPr>
        <w:spacing w:before="30" w:after="30"/>
        <w:jc w:val="both"/>
        <w:rPr>
          <w:rFonts w:ascii="Times New Roman" w:hAnsi="Times New Roman" w:cs="Times New Roman"/>
          <w:sz w:val="28"/>
        </w:rPr>
      </w:pPr>
      <w:r w:rsidRPr="00000196">
        <w:rPr>
          <w:rFonts w:ascii="Times New Roman" w:hAnsi="Times New Roman" w:cs="Times New Roman"/>
          <w:b/>
          <w:sz w:val="28"/>
        </w:rPr>
        <w:t>Задание 2.</w:t>
      </w:r>
      <w:r w:rsidRPr="00BB27D5">
        <w:rPr>
          <w:rFonts w:ascii="Times New Roman" w:hAnsi="Times New Roman" w:cs="Times New Roman"/>
          <w:sz w:val="28"/>
        </w:rPr>
        <w:t xml:space="preserve">  Экономическая сущность сделок слияний и поглощений.</w:t>
      </w:r>
    </w:p>
    <w:p w:rsidR="00515C25" w:rsidRPr="00515C25" w:rsidRDefault="00515C25" w:rsidP="00515C25">
      <w:pPr>
        <w:spacing w:before="30" w:after="30"/>
        <w:ind w:firstLine="708"/>
        <w:jc w:val="both"/>
        <w:rPr>
          <w:rFonts w:ascii="Times New Roman" w:hAnsi="Times New Roman" w:cs="Times New Roman"/>
          <w:sz w:val="28"/>
        </w:rPr>
      </w:pPr>
      <w:r w:rsidRPr="00515C25">
        <w:rPr>
          <w:rFonts w:ascii="Times New Roman" w:hAnsi="Times New Roman" w:cs="Times New Roman"/>
          <w:sz w:val="28"/>
        </w:rPr>
        <w:t xml:space="preserve">В современном мире </w:t>
      </w:r>
      <w:r>
        <w:rPr>
          <w:rFonts w:ascii="Times New Roman" w:hAnsi="Times New Roman" w:cs="Times New Roman"/>
          <w:sz w:val="28"/>
        </w:rPr>
        <w:t>компании</w:t>
      </w:r>
      <w:r w:rsidRPr="00515C25">
        <w:rPr>
          <w:rFonts w:ascii="Times New Roman" w:hAnsi="Times New Roman" w:cs="Times New Roman"/>
          <w:sz w:val="28"/>
        </w:rPr>
        <w:t xml:space="preserve"> все чаще сталкиваются с проблемой выживания в условиях глобализации. Одним из вариантов ее преодоления </w:t>
      </w:r>
      <w:r w:rsidRPr="00515C25">
        <w:rPr>
          <w:rFonts w:ascii="Times New Roman" w:hAnsi="Times New Roman" w:cs="Times New Roman"/>
          <w:sz w:val="28"/>
        </w:rPr>
        <w:lastRenderedPageBreak/>
        <w:t>являются интеграционные процессы. Стратегия внешнего роста в настоящее время – это один из основных путей развития компаний. Сделки по слиянию и поглощению можно охарактеризовать как сложный социально-экономический и политический процесс, затрагивающий интересы всех уровней национальной экономики.</w:t>
      </w:r>
      <w:r>
        <w:rPr>
          <w:rFonts w:ascii="Times New Roman" w:hAnsi="Times New Roman" w:cs="Times New Roman"/>
          <w:sz w:val="28"/>
        </w:rPr>
        <w:t xml:space="preserve"> Р</w:t>
      </w:r>
      <w:r w:rsidRPr="00515C25">
        <w:rPr>
          <w:rFonts w:ascii="Times New Roman" w:hAnsi="Times New Roman" w:cs="Times New Roman"/>
          <w:sz w:val="28"/>
        </w:rPr>
        <w:t xml:space="preserve">ейтинговые агентства отмечают, что в последнее время мировой рынок слияний и поглощений динамично развивается, объемы и стоимость сделок растут. </w:t>
      </w:r>
    </w:p>
    <w:p w:rsidR="00515C25" w:rsidRPr="00515C25" w:rsidRDefault="00515C25" w:rsidP="00515C25">
      <w:pPr>
        <w:spacing w:before="30" w:after="30"/>
        <w:ind w:firstLine="708"/>
        <w:jc w:val="both"/>
        <w:rPr>
          <w:rFonts w:ascii="Times New Roman" w:hAnsi="Times New Roman" w:cs="Times New Roman"/>
          <w:sz w:val="28"/>
        </w:rPr>
      </w:pPr>
      <w:r w:rsidRPr="00515C25">
        <w:rPr>
          <w:rFonts w:ascii="Times New Roman" w:hAnsi="Times New Roman" w:cs="Times New Roman"/>
          <w:sz w:val="28"/>
        </w:rPr>
        <w:t>Экономическая сущность сделок слияний и поглощений: интеграционные процессы, которые направлены на достижение конкурентных стратегических преимуществ в рамках менеджмента изменений, характеризуются высокой динамикой и осуществляются через механизмы реорганизации, реструктуризации, установления корпоративного контроля.</w:t>
      </w:r>
    </w:p>
    <w:p w:rsidR="00515C25" w:rsidRDefault="00CA617C" w:rsidP="00CA617C">
      <w:pPr>
        <w:spacing w:before="30" w:after="30"/>
        <w:ind w:firstLine="708"/>
        <w:jc w:val="both"/>
        <w:rPr>
          <w:rFonts w:ascii="Times New Roman" w:hAnsi="Times New Roman" w:cs="Times New Roman"/>
          <w:sz w:val="28"/>
        </w:rPr>
      </w:pPr>
      <w:r>
        <w:rPr>
          <w:rFonts w:ascii="Times New Roman" w:hAnsi="Times New Roman" w:cs="Times New Roman"/>
          <w:sz w:val="28"/>
        </w:rPr>
        <w:t>Причиной для слияния или поглощения</w:t>
      </w:r>
      <w:r w:rsidR="00515C25" w:rsidRPr="00515C25">
        <w:rPr>
          <w:rFonts w:ascii="Times New Roman" w:hAnsi="Times New Roman" w:cs="Times New Roman"/>
          <w:sz w:val="28"/>
        </w:rPr>
        <w:t xml:space="preserve"> могут быть как сугубо индивидуальные мотивы топ-менеджеров компаний, так и экономически обоснованные и выгодные для компании. Например, главный из них, - это достижение эффекта синергии, когда усилия компаний прилагаются на то, чтобы взаимодополнить, взаимоукрепить друг друга, диверсифицировав затраты, риски между собой, кроме того данная процедура позволяет обмениваться опытом между собой. </w:t>
      </w:r>
    </w:p>
    <w:p w:rsidR="0013564D" w:rsidRPr="007A57B4" w:rsidRDefault="007A57B4" w:rsidP="007A57B4">
      <w:pPr>
        <w:spacing w:before="30" w:after="30"/>
        <w:jc w:val="both"/>
        <w:rPr>
          <w:rFonts w:ascii="Times New Roman" w:hAnsi="Times New Roman" w:cs="Times New Roman"/>
          <w:sz w:val="28"/>
        </w:rPr>
      </w:pPr>
      <w:r>
        <w:rPr>
          <w:rFonts w:ascii="Times New Roman" w:hAnsi="Times New Roman" w:cs="Times New Roman"/>
          <w:sz w:val="28"/>
        </w:rPr>
        <w:tab/>
      </w:r>
      <w:r w:rsidRPr="007A57B4">
        <w:rPr>
          <w:rFonts w:ascii="Times New Roman" w:hAnsi="Times New Roman" w:cs="Times New Roman"/>
          <w:sz w:val="28"/>
        </w:rPr>
        <w:t xml:space="preserve">ОАО </w:t>
      </w:r>
      <w:r>
        <w:rPr>
          <w:rFonts w:ascii="Times New Roman" w:hAnsi="Times New Roman" w:cs="Times New Roman"/>
          <w:sz w:val="28"/>
        </w:rPr>
        <w:t>«</w:t>
      </w:r>
      <w:r w:rsidRPr="007A57B4">
        <w:rPr>
          <w:rFonts w:ascii="Times New Roman" w:hAnsi="Times New Roman" w:cs="Times New Roman"/>
          <w:sz w:val="28"/>
        </w:rPr>
        <w:t>Ростелеком</w:t>
      </w:r>
      <w:r>
        <w:rPr>
          <w:rFonts w:ascii="Times New Roman" w:hAnsi="Times New Roman" w:cs="Times New Roman"/>
          <w:sz w:val="28"/>
        </w:rPr>
        <w:t>»</w:t>
      </w:r>
      <w:r w:rsidRPr="007A57B4">
        <w:rPr>
          <w:rFonts w:ascii="Times New Roman" w:hAnsi="Times New Roman" w:cs="Times New Roman"/>
          <w:sz w:val="28"/>
        </w:rPr>
        <w:t xml:space="preserve"> - национальная телекоммуникационная компания России - является крупнейшей российской компанией отрасли.Сегодня "Ростелеком" владеет комплексом государственных лицензий, позволяющих оказывать широкий спектр телекоммуникационных услуг во всех регионах Российской Федерации. Компания располагает самой большой магистральной сетью связи суммарной протяженностью около 500 тыс. км и уникальной инфраструктурой доступа к 43 млн. российских домохозяйств. В итоге различными услугами компании сегодня пользуются более 100 млн. жителей России.</w:t>
      </w:r>
      <w:r>
        <w:rPr>
          <w:rFonts w:ascii="Times New Roman" w:hAnsi="Times New Roman" w:cs="Times New Roman"/>
          <w:sz w:val="28"/>
        </w:rPr>
        <w:t xml:space="preserve"> Лидером российского рынка интернет-услуг «Ростелеком» стал путем заключения сделок </w:t>
      </w:r>
      <w:r>
        <w:rPr>
          <w:rFonts w:ascii="Times New Roman" w:hAnsi="Times New Roman" w:cs="Times New Roman"/>
          <w:sz w:val="28"/>
          <w:lang w:val="en-US"/>
        </w:rPr>
        <w:t>M</w:t>
      </w:r>
      <w:r w:rsidRPr="007A57B4">
        <w:rPr>
          <w:rFonts w:ascii="Times New Roman" w:hAnsi="Times New Roman" w:cs="Times New Roman"/>
          <w:sz w:val="28"/>
        </w:rPr>
        <w:t>&amp;</w:t>
      </w:r>
      <w:r>
        <w:rPr>
          <w:rFonts w:ascii="Times New Roman" w:hAnsi="Times New Roman" w:cs="Times New Roman"/>
          <w:sz w:val="28"/>
          <w:lang w:val="en-US"/>
        </w:rPr>
        <w:t>A</w:t>
      </w:r>
      <w:r>
        <w:rPr>
          <w:rFonts w:ascii="Times New Roman" w:hAnsi="Times New Roman" w:cs="Times New Roman"/>
          <w:sz w:val="28"/>
        </w:rPr>
        <w:t xml:space="preserve"> с ведущими поставщиками связи в различных регионах России.</w:t>
      </w:r>
    </w:p>
    <w:p w:rsidR="00AD6A4E" w:rsidRDefault="00246FE1" w:rsidP="00BB27D5">
      <w:pPr>
        <w:spacing w:before="30" w:after="30"/>
        <w:jc w:val="both"/>
        <w:rPr>
          <w:rFonts w:ascii="Times New Roman" w:hAnsi="Times New Roman" w:cs="Times New Roman"/>
          <w:sz w:val="28"/>
        </w:rPr>
      </w:pPr>
      <w:r>
        <w:rPr>
          <w:rFonts w:ascii="Times New Roman" w:hAnsi="Times New Roman" w:cs="Times New Roman"/>
          <w:sz w:val="28"/>
        </w:rPr>
        <w:t xml:space="preserve">Табл.1 Изменение количества абонентов </w:t>
      </w:r>
      <w:r w:rsidR="007B0683">
        <w:rPr>
          <w:rFonts w:ascii="Times New Roman" w:hAnsi="Times New Roman" w:cs="Times New Roman"/>
          <w:sz w:val="28"/>
        </w:rPr>
        <w:t>2008-2013г.</w:t>
      </w:r>
    </w:p>
    <w:tbl>
      <w:tblPr>
        <w:tblStyle w:val="a5"/>
        <w:tblW w:w="0" w:type="auto"/>
        <w:tblLook w:val="04A0"/>
      </w:tblPr>
      <w:tblGrid>
        <w:gridCol w:w="2802"/>
        <w:gridCol w:w="859"/>
        <w:gridCol w:w="1182"/>
        <w:gridCol w:w="1182"/>
        <w:gridCol w:w="1182"/>
        <w:gridCol w:w="1182"/>
        <w:gridCol w:w="1182"/>
      </w:tblGrid>
      <w:tr w:rsidR="00246FE1" w:rsidTr="00246FE1">
        <w:tc>
          <w:tcPr>
            <w:tcW w:w="2802" w:type="dxa"/>
            <w:vAlign w:val="center"/>
          </w:tcPr>
          <w:p w:rsidR="00246FE1" w:rsidRDefault="00246FE1" w:rsidP="00246FE1">
            <w:pPr>
              <w:spacing w:before="30" w:after="30"/>
              <w:jc w:val="center"/>
              <w:rPr>
                <w:rFonts w:ascii="Times New Roman" w:hAnsi="Times New Roman" w:cs="Times New Roman"/>
                <w:sz w:val="28"/>
              </w:rPr>
            </w:pPr>
          </w:p>
        </w:tc>
        <w:tc>
          <w:tcPr>
            <w:tcW w:w="859"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t>2008 год</w:t>
            </w:r>
          </w:p>
        </w:tc>
        <w:tc>
          <w:tcPr>
            <w:tcW w:w="1182"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t>2009 год</w:t>
            </w:r>
          </w:p>
        </w:tc>
        <w:tc>
          <w:tcPr>
            <w:tcW w:w="1182"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t>2010 год</w:t>
            </w:r>
          </w:p>
        </w:tc>
        <w:tc>
          <w:tcPr>
            <w:tcW w:w="1182"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t>2011 год</w:t>
            </w:r>
          </w:p>
        </w:tc>
        <w:tc>
          <w:tcPr>
            <w:tcW w:w="1182"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t>2012 год</w:t>
            </w:r>
          </w:p>
        </w:tc>
        <w:tc>
          <w:tcPr>
            <w:tcW w:w="1182"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t>2013 год</w:t>
            </w:r>
          </w:p>
        </w:tc>
      </w:tr>
      <w:tr w:rsidR="00246FE1" w:rsidTr="00246FE1">
        <w:tc>
          <w:tcPr>
            <w:tcW w:w="9571" w:type="dxa"/>
            <w:gridSpan w:val="7"/>
            <w:vAlign w:val="center"/>
          </w:tcPr>
          <w:p w:rsidR="00246FE1" w:rsidRPr="00246FE1" w:rsidRDefault="00246FE1" w:rsidP="00246FE1">
            <w:pPr>
              <w:spacing w:before="30" w:after="30"/>
              <w:rPr>
                <w:rFonts w:ascii="Times New Roman" w:hAnsi="Times New Roman" w:cs="Times New Roman"/>
                <w:i/>
                <w:sz w:val="28"/>
              </w:rPr>
            </w:pPr>
            <w:r w:rsidRPr="00246FE1">
              <w:rPr>
                <w:rFonts w:ascii="Times New Roman" w:hAnsi="Times New Roman" w:cs="Times New Roman"/>
                <w:i/>
                <w:sz w:val="28"/>
              </w:rPr>
              <w:t>Количество абонентов (млн)</w:t>
            </w:r>
          </w:p>
        </w:tc>
      </w:tr>
      <w:tr w:rsidR="00246FE1" w:rsidTr="00246FE1">
        <w:tc>
          <w:tcPr>
            <w:tcW w:w="2802"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t>Местная телефонная связь</w:t>
            </w:r>
          </w:p>
        </w:tc>
        <w:tc>
          <w:tcPr>
            <w:tcW w:w="859"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29,5</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29,3</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29,2</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28,5</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27,1</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26,5</w:t>
            </w:r>
          </w:p>
        </w:tc>
      </w:tr>
      <w:tr w:rsidR="00246FE1" w:rsidTr="00246FE1">
        <w:tc>
          <w:tcPr>
            <w:tcW w:w="2802"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t>Мобильная связь</w:t>
            </w:r>
          </w:p>
        </w:tc>
        <w:tc>
          <w:tcPr>
            <w:tcW w:w="859"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14,6</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15,1</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12,0</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12,5</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13,6</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14,8</w:t>
            </w:r>
          </w:p>
        </w:tc>
      </w:tr>
      <w:tr w:rsidR="00246FE1" w:rsidTr="00246FE1">
        <w:tc>
          <w:tcPr>
            <w:tcW w:w="2802"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lastRenderedPageBreak/>
              <w:t>ШПД (Широкополосный доступ в Интернет)</w:t>
            </w:r>
          </w:p>
        </w:tc>
        <w:tc>
          <w:tcPr>
            <w:tcW w:w="859"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3,6</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5,1</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6,4</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8,2</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9,2</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10,6</w:t>
            </w:r>
          </w:p>
        </w:tc>
      </w:tr>
      <w:tr w:rsidR="00246FE1" w:rsidTr="00246FE1">
        <w:tc>
          <w:tcPr>
            <w:tcW w:w="2802" w:type="dxa"/>
            <w:vAlign w:val="center"/>
          </w:tcPr>
          <w:p w:rsidR="00246FE1" w:rsidRPr="00246FE1" w:rsidRDefault="00246FE1" w:rsidP="00246FE1">
            <w:pPr>
              <w:spacing w:before="30" w:after="30"/>
              <w:jc w:val="center"/>
              <w:rPr>
                <w:rFonts w:ascii="Times New Roman" w:hAnsi="Times New Roman" w:cs="Times New Roman"/>
                <w:b/>
                <w:sz w:val="28"/>
              </w:rPr>
            </w:pPr>
            <w:r w:rsidRPr="00246FE1">
              <w:rPr>
                <w:rFonts w:ascii="Times New Roman" w:hAnsi="Times New Roman" w:cs="Times New Roman"/>
                <w:b/>
                <w:sz w:val="28"/>
              </w:rPr>
              <w:t>Платное телевидение</w:t>
            </w:r>
          </w:p>
        </w:tc>
        <w:tc>
          <w:tcPr>
            <w:tcW w:w="859"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0,6</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0,7</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0,9</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5,9</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6,6</w:t>
            </w:r>
          </w:p>
        </w:tc>
        <w:tc>
          <w:tcPr>
            <w:tcW w:w="1182" w:type="dxa"/>
            <w:vAlign w:val="center"/>
          </w:tcPr>
          <w:p w:rsidR="00246FE1" w:rsidRPr="00246FE1" w:rsidRDefault="00246FE1" w:rsidP="00246FE1">
            <w:pPr>
              <w:spacing w:before="30" w:after="30" w:line="276" w:lineRule="auto"/>
              <w:jc w:val="center"/>
              <w:rPr>
                <w:rFonts w:ascii="Times New Roman" w:hAnsi="Times New Roman" w:cs="Times New Roman"/>
                <w:sz w:val="28"/>
              </w:rPr>
            </w:pPr>
            <w:r w:rsidRPr="00246FE1">
              <w:rPr>
                <w:rFonts w:ascii="Times New Roman" w:hAnsi="Times New Roman" w:cs="Times New Roman"/>
                <w:sz w:val="28"/>
              </w:rPr>
              <w:t>7,5</w:t>
            </w:r>
          </w:p>
        </w:tc>
      </w:tr>
    </w:tbl>
    <w:p w:rsidR="00246FE1" w:rsidRDefault="00246FE1" w:rsidP="00BB27D5">
      <w:pPr>
        <w:spacing w:before="30" w:after="30"/>
        <w:jc w:val="both"/>
        <w:rPr>
          <w:rFonts w:ascii="Times New Roman" w:hAnsi="Times New Roman" w:cs="Times New Roman"/>
          <w:sz w:val="28"/>
        </w:rPr>
      </w:pPr>
    </w:p>
    <w:p w:rsidR="007B0683" w:rsidRDefault="007B0683" w:rsidP="00BB27D5">
      <w:pPr>
        <w:spacing w:before="30" w:after="30"/>
        <w:jc w:val="both"/>
        <w:rPr>
          <w:rFonts w:ascii="Times New Roman" w:hAnsi="Times New Roman" w:cs="Times New Roman"/>
          <w:sz w:val="28"/>
        </w:rPr>
      </w:pPr>
      <w:r>
        <w:rPr>
          <w:rFonts w:ascii="Times New Roman" w:hAnsi="Times New Roman" w:cs="Times New Roman"/>
          <w:sz w:val="28"/>
        </w:rPr>
        <w:t>Табл.2</w:t>
      </w:r>
      <w:r w:rsidR="00412CC3">
        <w:rPr>
          <w:rFonts w:ascii="Times New Roman" w:hAnsi="Times New Roman" w:cs="Times New Roman"/>
          <w:sz w:val="28"/>
        </w:rPr>
        <w:t xml:space="preserve"> Выручка «Ростелеком»</w:t>
      </w:r>
    </w:p>
    <w:tbl>
      <w:tblPr>
        <w:tblStyle w:val="a5"/>
        <w:tblW w:w="0" w:type="auto"/>
        <w:tblLook w:val="04A0"/>
      </w:tblPr>
      <w:tblGrid>
        <w:gridCol w:w="1378"/>
        <w:gridCol w:w="1366"/>
        <w:gridCol w:w="1365"/>
        <w:gridCol w:w="1365"/>
        <w:gridCol w:w="1365"/>
        <w:gridCol w:w="1366"/>
        <w:gridCol w:w="1366"/>
      </w:tblGrid>
      <w:tr w:rsidR="007B0683" w:rsidTr="00412CC3">
        <w:tc>
          <w:tcPr>
            <w:tcW w:w="1378" w:type="dxa"/>
            <w:vAlign w:val="center"/>
          </w:tcPr>
          <w:p w:rsidR="007B0683" w:rsidRPr="007B0683" w:rsidRDefault="007B0683" w:rsidP="007B0683">
            <w:pPr>
              <w:spacing w:before="30" w:after="30"/>
              <w:jc w:val="center"/>
              <w:rPr>
                <w:rFonts w:ascii="Times New Roman" w:hAnsi="Times New Roman" w:cs="Times New Roman"/>
                <w:b/>
                <w:sz w:val="28"/>
              </w:rPr>
            </w:pPr>
          </w:p>
        </w:tc>
        <w:tc>
          <w:tcPr>
            <w:tcW w:w="1366" w:type="dxa"/>
            <w:vAlign w:val="center"/>
          </w:tcPr>
          <w:p w:rsidR="007B0683" w:rsidRPr="007B0683" w:rsidRDefault="007B0683" w:rsidP="007B0683">
            <w:pPr>
              <w:spacing w:before="30" w:after="30"/>
              <w:jc w:val="center"/>
              <w:rPr>
                <w:rFonts w:ascii="Times New Roman" w:hAnsi="Times New Roman" w:cs="Times New Roman"/>
                <w:b/>
                <w:sz w:val="28"/>
              </w:rPr>
            </w:pPr>
            <w:r>
              <w:rPr>
                <w:rFonts w:ascii="Times New Roman" w:hAnsi="Times New Roman" w:cs="Times New Roman"/>
                <w:b/>
                <w:sz w:val="28"/>
              </w:rPr>
              <w:t>2008 год</w:t>
            </w:r>
          </w:p>
        </w:tc>
        <w:tc>
          <w:tcPr>
            <w:tcW w:w="1365" w:type="dxa"/>
            <w:vAlign w:val="center"/>
          </w:tcPr>
          <w:p w:rsidR="007B0683" w:rsidRPr="007B0683" w:rsidRDefault="007B0683" w:rsidP="007B0683">
            <w:pPr>
              <w:spacing w:before="30" w:after="30"/>
              <w:jc w:val="center"/>
              <w:rPr>
                <w:rFonts w:ascii="Times New Roman" w:hAnsi="Times New Roman" w:cs="Times New Roman"/>
                <w:b/>
                <w:sz w:val="28"/>
              </w:rPr>
            </w:pPr>
            <w:r>
              <w:rPr>
                <w:rFonts w:ascii="Times New Roman" w:hAnsi="Times New Roman" w:cs="Times New Roman"/>
                <w:b/>
                <w:sz w:val="28"/>
              </w:rPr>
              <w:t>2009 год</w:t>
            </w:r>
          </w:p>
        </w:tc>
        <w:tc>
          <w:tcPr>
            <w:tcW w:w="1365" w:type="dxa"/>
            <w:vAlign w:val="center"/>
          </w:tcPr>
          <w:p w:rsidR="007B0683" w:rsidRPr="007B0683" w:rsidRDefault="007B0683" w:rsidP="007B0683">
            <w:pPr>
              <w:spacing w:before="30" w:after="30"/>
              <w:jc w:val="center"/>
              <w:rPr>
                <w:rFonts w:ascii="Times New Roman" w:hAnsi="Times New Roman" w:cs="Times New Roman"/>
                <w:b/>
                <w:sz w:val="28"/>
              </w:rPr>
            </w:pPr>
            <w:r>
              <w:rPr>
                <w:rFonts w:ascii="Times New Roman" w:hAnsi="Times New Roman" w:cs="Times New Roman"/>
                <w:b/>
                <w:sz w:val="28"/>
              </w:rPr>
              <w:t>2010 год</w:t>
            </w:r>
          </w:p>
        </w:tc>
        <w:tc>
          <w:tcPr>
            <w:tcW w:w="1365" w:type="dxa"/>
            <w:vAlign w:val="center"/>
          </w:tcPr>
          <w:p w:rsidR="007B0683" w:rsidRPr="007B0683" w:rsidRDefault="007B0683" w:rsidP="007B0683">
            <w:pPr>
              <w:spacing w:before="30" w:after="30"/>
              <w:jc w:val="center"/>
              <w:rPr>
                <w:rFonts w:ascii="Times New Roman" w:hAnsi="Times New Roman" w:cs="Times New Roman"/>
                <w:b/>
                <w:sz w:val="28"/>
              </w:rPr>
            </w:pPr>
            <w:r>
              <w:rPr>
                <w:rFonts w:ascii="Times New Roman" w:hAnsi="Times New Roman" w:cs="Times New Roman"/>
                <w:b/>
                <w:sz w:val="28"/>
              </w:rPr>
              <w:t>2011 год</w:t>
            </w:r>
          </w:p>
        </w:tc>
        <w:tc>
          <w:tcPr>
            <w:tcW w:w="1366" w:type="dxa"/>
            <w:vAlign w:val="center"/>
          </w:tcPr>
          <w:p w:rsidR="007B0683" w:rsidRPr="007B0683" w:rsidRDefault="007B0683" w:rsidP="007B0683">
            <w:pPr>
              <w:spacing w:before="30" w:after="30"/>
              <w:jc w:val="center"/>
              <w:rPr>
                <w:rFonts w:ascii="Times New Roman" w:hAnsi="Times New Roman" w:cs="Times New Roman"/>
                <w:b/>
                <w:sz w:val="28"/>
              </w:rPr>
            </w:pPr>
            <w:r>
              <w:rPr>
                <w:rFonts w:ascii="Times New Roman" w:hAnsi="Times New Roman" w:cs="Times New Roman"/>
                <w:b/>
                <w:sz w:val="28"/>
              </w:rPr>
              <w:t>2012 год</w:t>
            </w:r>
          </w:p>
        </w:tc>
        <w:tc>
          <w:tcPr>
            <w:tcW w:w="1366" w:type="dxa"/>
            <w:vAlign w:val="center"/>
          </w:tcPr>
          <w:p w:rsidR="007B0683" w:rsidRPr="007B0683" w:rsidRDefault="007B0683" w:rsidP="007B0683">
            <w:pPr>
              <w:spacing w:before="30" w:after="30"/>
              <w:jc w:val="center"/>
              <w:rPr>
                <w:rFonts w:ascii="Times New Roman" w:hAnsi="Times New Roman" w:cs="Times New Roman"/>
                <w:b/>
                <w:sz w:val="28"/>
              </w:rPr>
            </w:pPr>
            <w:r>
              <w:rPr>
                <w:rFonts w:ascii="Times New Roman" w:hAnsi="Times New Roman" w:cs="Times New Roman"/>
                <w:b/>
                <w:sz w:val="28"/>
              </w:rPr>
              <w:t>2013 год</w:t>
            </w:r>
          </w:p>
        </w:tc>
      </w:tr>
      <w:tr w:rsidR="00412CC3" w:rsidTr="0077450F">
        <w:tc>
          <w:tcPr>
            <w:tcW w:w="9571" w:type="dxa"/>
            <w:gridSpan w:val="7"/>
            <w:vAlign w:val="center"/>
          </w:tcPr>
          <w:p w:rsidR="00412CC3" w:rsidRPr="00412CC3" w:rsidRDefault="00412CC3" w:rsidP="00412CC3">
            <w:pPr>
              <w:spacing w:before="30" w:after="30"/>
              <w:rPr>
                <w:rFonts w:ascii="Times New Roman" w:hAnsi="Times New Roman" w:cs="Times New Roman"/>
                <w:i/>
                <w:sz w:val="28"/>
              </w:rPr>
            </w:pPr>
            <w:r>
              <w:rPr>
                <w:rFonts w:ascii="Times New Roman" w:hAnsi="Times New Roman" w:cs="Times New Roman"/>
                <w:i/>
                <w:sz w:val="28"/>
              </w:rPr>
              <w:t xml:space="preserve"> млрд. руб</w:t>
            </w:r>
          </w:p>
        </w:tc>
      </w:tr>
      <w:tr w:rsidR="007B0683" w:rsidTr="00412CC3">
        <w:tc>
          <w:tcPr>
            <w:tcW w:w="1378" w:type="dxa"/>
            <w:vAlign w:val="center"/>
          </w:tcPr>
          <w:p w:rsidR="007B0683" w:rsidRPr="007B0683" w:rsidRDefault="007B0683" w:rsidP="007B0683">
            <w:pPr>
              <w:spacing w:before="30" w:after="30"/>
              <w:jc w:val="center"/>
              <w:rPr>
                <w:rFonts w:ascii="Times New Roman" w:hAnsi="Times New Roman" w:cs="Times New Roman"/>
                <w:b/>
                <w:sz w:val="28"/>
              </w:rPr>
            </w:pPr>
            <w:r>
              <w:rPr>
                <w:rFonts w:ascii="Times New Roman" w:hAnsi="Times New Roman" w:cs="Times New Roman"/>
                <w:b/>
                <w:sz w:val="28"/>
              </w:rPr>
              <w:t>Выручка</w:t>
            </w:r>
          </w:p>
        </w:tc>
        <w:tc>
          <w:tcPr>
            <w:tcW w:w="1366" w:type="dxa"/>
            <w:vAlign w:val="center"/>
          </w:tcPr>
          <w:p w:rsidR="007B0683" w:rsidRDefault="00412CC3" w:rsidP="007B0683">
            <w:pPr>
              <w:spacing w:before="30" w:after="30"/>
              <w:jc w:val="center"/>
              <w:rPr>
                <w:rFonts w:ascii="Times New Roman" w:hAnsi="Times New Roman" w:cs="Times New Roman"/>
                <w:sz w:val="28"/>
              </w:rPr>
            </w:pPr>
            <w:r w:rsidRPr="00412CC3">
              <w:rPr>
                <w:rFonts w:ascii="Times New Roman" w:hAnsi="Times New Roman" w:cs="Times New Roman"/>
                <w:sz w:val="28"/>
              </w:rPr>
              <w:t>66,629</w:t>
            </w:r>
          </w:p>
        </w:tc>
        <w:tc>
          <w:tcPr>
            <w:tcW w:w="1365" w:type="dxa"/>
            <w:vAlign w:val="center"/>
          </w:tcPr>
          <w:p w:rsidR="007B0683" w:rsidRDefault="00412CC3" w:rsidP="007B0683">
            <w:pPr>
              <w:spacing w:before="30" w:after="30"/>
              <w:jc w:val="center"/>
              <w:rPr>
                <w:rFonts w:ascii="Times New Roman" w:hAnsi="Times New Roman" w:cs="Times New Roman"/>
                <w:sz w:val="28"/>
              </w:rPr>
            </w:pPr>
            <w:r w:rsidRPr="00412CC3">
              <w:rPr>
                <w:rFonts w:ascii="Times New Roman" w:hAnsi="Times New Roman" w:cs="Times New Roman"/>
                <w:sz w:val="28"/>
              </w:rPr>
              <w:t>61,223</w:t>
            </w:r>
          </w:p>
        </w:tc>
        <w:tc>
          <w:tcPr>
            <w:tcW w:w="1365" w:type="dxa"/>
            <w:vAlign w:val="center"/>
          </w:tcPr>
          <w:p w:rsidR="007B0683" w:rsidRDefault="00412CC3" w:rsidP="007B0683">
            <w:pPr>
              <w:spacing w:before="30" w:after="30"/>
              <w:jc w:val="center"/>
              <w:rPr>
                <w:rFonts w:ascii="Times New Roman" w:hAnsi="Times New Roman" w:cs="Times New Roman"/>
                <w:sz w:val="28"/>
              </w:rPr>
            </w:pPr>
            <w:r w:rsidRPr="00412CC3">
              <w:rPr>
                <w:rFonts w:ascii="Times New Roman" w:hAnsi="Times New Roman" w:cs="Times New Roman"/>
                <w:sz w:val="28"/>
              </w:rPr>
              <w:t>275,7</w:t>
            </w:r>
          </w:p>
        </w:tc>
        <w:tc>
          <w:tcPr>
            <w:tcW w:w="1365" w:type="dxa"/>
            <w:vAlign w:val="center"/>
          </w:tcPr>
          <w:p w:rsidR="007B0683" w:rsidRDefault="00412CC3" w:rsidP="007B0683">
            <w:pPr>
              <w:spacing w:before="30" w:after="30"/>
              <w:jc w:val="center"/>
              <w:rPr>
                <w:rFonts w:ascii="Times New Roman" w:hAnsi="Times New Roman" w:cs="Times New Roman"/>
                <w:sz w:val="28"/>
              </w:rPr>
            </w:pPr>
            <w:r w:rsidRPr="00412CC3">
              <w:rPr>
                <w:rFonts w:ascii="Times New Roman" w:hAnsi="Times New Roman" w:cs="Times New Roman"/>
                <w:sz w:val="28"/>
              </w:rPr>
              <w:t>296,0</w:t>
            </w:r>
          </w:p>
        </w:tc>
        <w:tc>
          <w:tcPr>
            <w:tcW w:w="1366" w:type="dxa"/>
            <w:vAlign w:val="center"/>
          </w:tcPr>
          <w:p w:rsidR="007B0683" w:rsidRDefault="00412CC3" w:rsidP="007B0683">
            <w:pPr>
              <w:spacing w:before="30" w:after="30"/>
              <w:jc w:val="center"/>
              <w:rPr>
                <w:rFonts w:ascii="Times New Roman" w:hAnsi="Times New Roman" w:cs="Times New Roman"/>
                <w:sz w:val="28"/>
              </w:rPr>
            </w:pPr>
            <w:r w:rsidRPr="00412CC3">
              <w:rPr>
                <w:rFonts w:ascii="Times New Roman" w:hAnsi="Times New Roman" w:cs="Times New Roman"/>
                <w:sz w:val="28"/>
              </w:rPr>
              <w:t>321,3</w:t>
            </w:r>
          </w:p>
        </w:tc>
        <w:tc>
          <w:tcPr>
            <w:tcW w:w="1366" w:type="dxa"/>
            <w:vAlign w:val="center"/>
          </w:tcPr>
          <w:p w:rsidR="007B0683" w:rsidRPr="0013564D" w:rsidRDefault="00412CC3" w:rsidP="007B0683">
            <w:pPr>
              <w:spacing w:before="30" w:after="30"/>
              <w:jc w:val="center"/>
              <w:rPr>
                <w:rFonts w:ascii="Times New Roman" w:hAnsi="Times New Roman" w:cs="Times New Roman"/>
                <w:sz w:val="28"/>
                <w:lang w:val="en-US"/>
              </w:rPr>
            </w:pPr>
            <w:r w:rsidRPr="00412CC3">
              <w:rPr>
                <w:rFonts w:ascii="Times New Roman" w:hAnsi="Times New Roman" w:cs="Times New Roman"/>
                <w:sz w:val="28"/>
              </w:rPr>
              <w:t>113,3</w:t>
            </w:r>
          </w:p>
        </w:tc>
      </w:tr>
      <w:tr w:rsidR="007B0683" w:rsidTr="00412CC3">
        <w:tc>
          <w:tcPr>
            <w:tcW w:w="1378" w:type="dxa"/>
            <w:vAlign w:val="center"/>
          </w:tcPr>
          <w:p w:rsidR="007B0683" w:rsidRPr="007B0683" w:rsidRDefault="007B0683" w:rsidP="007B0683">
            <w:pPr>
              <w:spacing w:before="30" w:after="30"/>
              <w:jc w:val="center"/>
              <w:rPr>
                <w:rFonts w:ascii="Times New Roman" w:hAnsi="Times New Roman" w:cs="Times New Roman"/>
                <w:b/>
                <w:sz w:val="28"/>
              </w:rPr>
            </w:pPr>
            <w:r>
              <w:rPr>
                <w:rFonts w:ascii="Times New Roman" w:hAnsi="Times New Roman" w:cs="Times New Roman"/>
                <w:b/>
                <w:sz w:val="28"/>
              </w:rPr>
              <w:t>Чистая прибыль</w:t>
            </w:r>
          </w:p>
        </w:tc>
        <w:tc>
          <w:tcPr>
            <w:tcW w:w="1366" w:type="dxa"/>
            <w:vAlign w:val="center"/>
          </w:tcPr>
          <w:p w:rsidR="007B0683" w:rsidRDefault="0013564D" w:rsidP="007B0683">
            <w:pPr>
              <w:spacing w:before="30" w:after="30"/>
              <w:jc w:val="center"/>
              <w:rPr>
                <w:rFonts w:ascii="Times New Roman" w:hAnsi="Times New Roman" w:cs="Times New Roman"/>
                <w:sz w:val="28"/>
              </w:rPr>
            </w:pPr>
            <w:r w:rsidRPr="0013564D">
              <w:rPr>
                <w:rFonts w:ascii="Times New Roman" w:hAnsi="Times New Roman" w:cs="Times New Roman"/>
                <w:sz w:val="28"/>
              </w:rPr>
              <w:t>12,182</w:t>
            </w:r>
          </w:p>
        </w:tc>
        <w:tc>
          <w:tcPr>
            <w:tcW w:w="1365" w:type="dxa"/>
            <w:vAlign w:val="center"/>
          </w:tcPr>
          <w:p w:rsidR="007B0683" w:rsidRDefault="0013564D" w:rsidP="007B0683">
            <w:pPr>
              <w:spacing w:before="30" w:after="30"/>
              <w:jc w:val="center"/>
              <w:rPr>
                <w:rFonts w:ascii="Times New Roman" w:hAnsi="Times New Roman" w:cs="Times New Roman"/>
                <w:sz w:val="28"/>
              </w:rPr>
            </w:pPr>
            <w:r w:rsidRPr="0013564D">
              <w:rPr>
                <w:rFonts w:ascii="Times New Roman" w:hAnsi="Times New Roman" w:cs="Times New Roman"/>
                <w:sz w:val="28"/>
              </w:rPr>
              <w:t>5,102</w:t>
            </w:r>
          </w:p>
        </w:tc>
        <w:tc>
          <w:tcPr>
            <w:tcW w:w="1365" w:type="dxa"/>
            <w:vAlign w:val="center"/>
          </w:tcPr>
          <w:p w:rsidR="007B0683" w:rsidRDefault="0013564D" w:rsidP="007B0683">
            <w:pPr>
              <w:spacing w:before="30" w:after="30"/>
              <w:jc w:val="center"/>
              <w:rPr>
                <w:rFonts w:ascii="Times New Roman" w:hAnsi="Times New Roman" w:cs="Times New Roman"/>
                <w:sz w:val="28"/>
              </w:rPr>
            </w:pPr>
            <w:r w:rsidRPr="0013564D">
              <w:rPr>
                <w:rFonts w:ascii="Times New Roman" w:hAnsi="Times New Roman" w:cs="Times New Roman"/>
                <w:sz w:val="28"/>
              </w:rPr>
              <w:t>40,8</w:t>
            </w:r>
          </w:p>
        </w:tc>
        <w:tc>
          <w:tcPr>
            <w:tcW w:w="1365" w:type="dxa"/>
            <w:vAlign w:val="center"/>
          </w:tcPr>
          <w:p w:rsidR="007B0683" w:rsidRDefault="0013564D" w:rsidP="007B0683">
            <w:pPr>
              <w:spacing w:before="30" w:after="30"/>
              <w:jc w:val="center"/>
              <w:rPr>
                <w:rFonts w:ascii="Times New Roman" w:hAnsi="Times New Roman" w:cs="Times New Roman"/>
                <w:sz w:val="28"/>
              </w:rPr>
            </w:pPr>
            <w:r w:rsidRPr="0013564D">
              <w:rPr>
                <w:rFonts w:ascii="Times New Roman" w:hAnsi="Times New Roman" w:cs="Times New Roman"/>
                <w:sz w:val="28"/>
              </w:rPr>
              <w:t>46,1</w:t>
            </w:r>
          </w:p>
        </w:tc>
        <w:tc>
          <w:tcPr>
            <w:tcW w:w="1366" w:type="dxa"/>
            <w:vAlign w:val="center"/>
          </w:tcPr>
          <w:p w:rsidR="007B0683" w:rsidRDefault="0013564D" w:rsidP="007B0683">
            <w:pPr>
              <w:spacing w:before="30" w:after="30"/>
              <w:jc w:val="center"/>
              <w:rPr>
                <w:rFonts w:ascii="Times New Roman" w:hAnsi="Times New Roman" w:cs="Times New Roman"/>
                <w:sz w:val="28"/>
              </w:rPr>
            </w:pPr>
            <w:r w:rsidRPr="0013564D">
              <w:rPr>
                <w:rFonts w:ascii="Times New Roman" w:hAnsi="Times New Roman" w:cs="Times New Roman"/>
                <w:sz w:val="28"/>
              </w:rPr>
              <w:t>35,2</w:t>
            </w:r>
          </w:p>
        </w:tc>
        <w:tc>
          <w:tcPr>
            <w:tcW w:w="1366" w:type="dxa"/>
            <w:vAlign w:val="center"/>
          </w:tcPr>
          <w:p w:rsidR="007B0683" w:rsidRDefault="0013564D" w:rsidP="007B0683">
            <w:pPr>
              <w:spacing w:before="30" w:after="30"/>
              <w:jc w:val="center"/>
              <w:rPr>
                <w:rFonts w:ascii="Times New Roman" w:hAnsi="Times New Roman" w:cs="Times New Roman"/>
                <w:sz w:val="28"/>
              </w:rPr>
            </w:pPr>
            <w:r w:rsidRPr="0013564D">
              <w:rPr>
                <w:rFonts w:ascii="Times New Roman" w:hAnsi="Times New Roman" w:cs="Times New Roman"/>
                <w:sz w:val="28"/>
              </w:rPr>
              <w:t>24,1</w:t>
            </w:r>
          </w:p>
        </w:tc>
      </w:tr>
    </w:tbl>
    <w:p w:rsidR="00246FE1" w:rsidRDefault="007B0683" w:rsidP="00BB27D5">
      <w:pPr>
        <w:spacing w:before="30" w:after="30"/>
        <w:jc w:val="both"/>
        <w:rPr>
          <w:rFonts w:ascii="Times New Roman" w:hAnsi="Times New Roman" w:cs="Times New Roman"/>
          <w:sz w:val="28"/>
        </w:rPr>
      </w:pPr>
      <w:r>
        <w:rPr>
          <w:rFonts w:ascii="Times New Roman" w:hAnsi="Times New Roman" w:cs="Times New Roman"/>
          <w:sz w:val="28"/>
        </w:rPr>
        <w:tab/>
        <w:t>Проанализировав таблицу 1 можно сделать вывод, что «Ростелеком»</w:t>
      </w:r>
      <w:r w:rsidR="0013564D">
        <w:rPr>
          <w:rFonts w:ascii="Times New Roman" w:hAnsi="Times New Roman" w:cs="Times New Roman"/>
          <w:sz w:val="28"/>
        </w:rPr>
        <w:t xml:space="preserve"> сделал приоритетным развитие ШПД и платного телевидения. По таблице 2 можно отметить резкое увеличение выручки в 2010 году. Это обусловлено  присоединением межрегиональных компаний связи.</w:t>
      </w:r>
    </w:p>
    <w:p w:rsidR="00246FE1" w:rsidRDefault="0013564D" w:rsidP="00C13D8C">
      <w:pPr>
        <w:spacing w:before="30" w:after="30"/>
        <w:ind w:firstLine="708"/>
        <w:jc w:val="both"/>
        <w:rPr>
          <w:rFonts w:ascii="Times New Roman" w:hAnsi="Times New Roman" w:cs="Times New Roman"/>
          <w:sz w:val="28"/>
        </w:rPr>
      </w:pPr>
      <w:r w:rsidRPr="0013564D">
        <w:rPr>
          <w:rFonts w:ascii="Times New Roman" w:hAnsi="Times New Roman" w:cs="Times New Roman"/>
          <w:sz w:val="28"/>
        </w:rPr>
        <w:t>В 2015 год</w:t>
      </w:r>
      <w:r>
        <w:rPr>
          <w:rFonts w:ascii="Times New Roman" w:hAnsi="Times New Roman" w:cs="Times New Roman"/>
          <w:sz w:val="28"/>
        </w:rPr>
        <w:t>у</w:t>
      </w:r>
      <w:r w:rsidRPr="0013564D">
        <w:rPr>
          <w:rFonts w:ascii="Times New Roman" w:hAnsi="Times New Roman" w:cs="Times New Roman"/>
          <w:sz w:val="28"/>
        </w:rPr>
        <w:t xml:space="preserve"> началась реорганизация компании, после завершения которой, планируется сократить количество макрорегиональных филиалов</w:t>
      </w:r>
      <w:r w:rsidR="00C13D8C">
        <w:rPr>
          <w:rFonts w:ascii="Times New Roman" w:hAnsi="Times New Roman" w:cs="Times New Roman"/>
          <w:sz w:val="28"/>
        </w:rPr>
        <w:t xml:space="preserve"> с восьми</w:t>
      </w:r>
      <w:r w:rsidRPr="0013564D">
        <w:rPr>
          <w:rFonts w:ascii="Times New Roman" w:hAnsi="Times New Roman" w:cs="Times New Roman"/>
          <w:sz w:val="28"/>
        </w:rPr>
        <w:t xml:space="preserve"> до четырёх. </w:t>
      </w:r>
    </w:p>
    <w:p w:rsidR="00914187" w:rsidRDefault="00914187" w:rsidP="00BB27D5">
      <w:pPr>
        <w:spacing w:before="30" w:after="30"/>
        <w:jc w:val="both"/>
        <w:rPr>
          <w:rFonts w:ascii="Times New Roman" w:hAnsi="Times New Roman" w:cs="Times New Roman"/>
          <w:b/>
          <w:sz w:val="28"/>
        </w:rPr>
      </w:pPr>
    </w:p>
    <w:p w:rsidR="00BB27D5" w:rsidRDefault="00BB27D5" w:rsidP="00BB27D5">
      <w:pPr>
        <w:spacing w:before="30" w:after="30"/>
        <w:jc w:val="both"/>
        <w:rPr>
          <w:rFonts w:ascii="Times New Roman" w:hAnsi="Times New Roman" w:cs="Times New Roman"/>
          <w:sz w:val="28"/>
        </w:rPr>
      </w:pPr>
      <w:r w:rsidRPr="00C13D8C">
        <w:rPr>
          <w:rFonts w:ascii="Times New Roman" w:hAnsi="Times New Roman" w:cs="Times New Roman"/>
          <w:b/>
          <w:sz w:val="28"/>
        </w:rPr>
        <w:t>Задание 3.</w:t>
      </w:r>
      <w:r w:rsidRPr="00BB27D5">
        <w:rPr>
          <w:rFonts w:ascii="Times New Roman" w:hAnsi="Times New Roman" w:cs="Times New Roman"/>
          <w:sz w:val="28"/>
        </w:rPr>
        <w:t xml:space="preserve">  Мотивы и способы осуществления сделок слияний и поглощений. </w:t>
      </w:r>
    </w:p>
    <w:p w:rsidR="00A22C9B" w:rsidRPr="00A22C9B" w:rsidRDefault="00A22C9B" w:rsidP="00A22C9B">
      <w:pPr>
        <w:spacing w:before="30" w:after="30"/>
        <w:ind w:firstLine="708"/>
        <w:jc w:val="both"/>
        <w:rPr>
          <w:rFonts w:ascii="Times New Roman" w:hAnsi="Times New Roman" w:cs="Times New Roman"/>
          <w:sz w:val="28"/>
        </w:rPr>
      </w:pPr>
      <w:r w:rsidRPr="00A22C9B">
        <w:rPr>
          <w:rFonts w:ascii="Times New Roman" w:hAnsi="Times New Roman" w:cs="Times New Roman"/>
          <w:sz w:val="28"/>
        </w:rPr>
        <w:t>Исходя из стремления компаний к максимизации прибыли, большинство мотивов, побуждающих компании сливаться/поглощать, можно разделить на следующие группы:</w:t>
      </w:r>
    </w:p>
    <w:p w:rsidR="00A22C9B" w:rsidRPr="00A22C9B" w:rsidRDefault="00A22C9B" w:rsidP="00A22C9B">
      <w:pPr>
        <w:pStyle w:val="a3"/>
        <w:numPr>
          <w:ilvl w:val="0"/>
          <w:numId w:val="6"/>
        </w:numPr>
        <w:spacing w:before="30" w:after="30"/>
        <w:jc w:val="both"/>
        <w:rPr>
          <w:rFonts w:ascii="Times New Roman" w:hAnsi="Times New Roman" w:cs="Times New Roman"/>
          <w:sz w:val="28"/>
        </w:rPr>
      </w:pPr>
      <w:r w:rsidRPr="00A22C9B">
        <w:rPr>
          <w:rFonts w:ascii="Times New Roman" w:hAnsi="Times New Roman" w:cs="Times New Roman"/>
          <w:sz w:val="28"/>
        </w:rPr>
        <w:t>Мотивы уменьшения оттока ресурсов (имеются в виду прежде всего денежные ресурсы, являющиеся издержками предприятия).</w:t>
      </w:r>
    </w:p>
    <w:p w:rsidR="00A22C9B" w:rsidRPr="00A22C9B" w:rsidRDefault="00A22C9B" w:rsidP="00A22C9B">
      <w:pPr>
        <w:pStyle w:val="a3"/>
        <w:numPr>
          <w:ilvl w:val="0"/>
          <w:numId w:val="6"/>
        </w:numPr>
        <w:spacing w:before="30" w:after="30"/>
        <w:jc w:val="both"/>
        <w:rPr>
          <w:rFonts w:ascii="Times New Roman" w:hAnsi="Times New Roman" w:cs="Times New Roman"/>
          <w:sz w:val="28"/>
        </w:rPr>
      </w:pPr>
      <w:r w:rsidRPr="00A22C9B">
        <w:rPr>
          <w:rFonts w:ascii="Times New Roman" w:hAnsi="Times New Roman" w:cs="Times New Roman"/>
          <w:sz w:val="28"/>
        </w:rPr>
        <w:t>Мотивы увеличения/стабилизации притока ресурсов.</w:t>
      </w:r>
    </w:p>
    <w:p w:rsidR="00C13D8C" w:rsidRPr="00A22C9B" w:rsidRDefault="00A22C9B" w:rsidP="00A22C9B">
      <w:pPr>
        <w:pStyle w:val="a3"/>
        <w:numPr>
          <w:ilvl w:val="0"/>
          <w:numId w:val="6"/>
        </w:numPr>
        <w:spacing w:before="30" w:after="30"/>
        <w:jc w:val="both"/>
        <w:rPr>
          <w:rFonts w:ascii="Times New Roman" w:hAnsi="Times New Roman" w:cs="Times New Roman"/>
          <w:sz w:val="28"/>
        </w:rPr>
      </w:pPr>
      <w:r w:rsidRPr="00A22C9B">
        <w:rPr>
          <w:rFonts w:ascii="Times New Roman" w:hAnsi="Times New Roman" w:cs="Times New Roman"/>
          <w:sz w:val="28"/>
        </w:rPr>
        <w:t>Нейтральные по отношению к движению ресурсов мотивы.</w:t>
      </w:r>
    </w:p>
    <w:p w:rsidR="00C13D8C" w:rsidRDefault="00914187" w:rsidP="00914187">
      <w:pPr>
        <w:spacing w:before="30" w:after="30"/>
        <w:ind w:firstLine="708"/>
        <w:jc w:val="both"/>
        <w:rPr>
          <w:rFonts w:ascii="Times New Roman" w:hAnsi="Times New Roman" w:cs="Times New Roman"/>
          <w:sz w:val="28"/>
        </w:rPr>
      </w:pPr>
      <w:r w:rsidRPr="00914187">
        <w:rPr>
          <w:rFonts w:ascii="Times New Roman" w:hAnsi="Times New Roman" w:cs="Times New Roman"/>
          <w:sz w:val="28"/>
        </w:rPr>
        <w:t xml:space="preserve">К </w:t>
      </w:r>
      <w:r w:rsidRPr="00914187">
        <w:rPr>
          <w:rFonts w:ascii="Times New Roman" w:hAnsi="Times New Roman" w:cs="Times New Roman"/>
          <w:i/>
          <w:sz w:val="28"/>
        </w:rPr>
        <w:t>первой группе</w:t>
      </w:r>
      <w:r w:rsidRPr="00914187">
        <w:rPr>
          <w:rFonts w:ascii="Times New Roman" w:hAnsi="Times New Roman" w:cs="Times New Roman"/>
          <w:sz w:val="28"/>
        </w:rPr>
        <w:t xml:space="preserve"> мотивов, нацеленных, прежде всего на уменьшение издержек, можно отнести следующие:</w:t>
      </w:r>
    </w:p>
    <w:p w:rsidR="00914187" w:rsidRPr="00914187" w:rsidRDefault="00914187" w:rsidP="00914187">
      <w:pPr>
        <w:pStyle w:val="a3"/>
        <w:numPr>
          <w:ilvl w:val="0"/>
          <w:numId w:val="7"/>
        </w:numPr>
        <w:spacing w:before="30" w:after="30"/>
        <w:jc w:val="both"/>
        <w:rPr>
          <w:rFonts w:ascii="Times New Roman" w:hAnsi="Times New Roman" w:cs="Times New Roman"/>
          <w:sz w:val="28"/>
        </w:rPr>
      </w:pPr>
      <w:r w:rsidRPr="00914187">
        <w:rPr>
          <w:rFonts w:ascii="Times New Roman" w:hAnsi="Times New Roman" w:cs="Times New Roman"/>
          <w:sz w:val="28"/>
        </w:rPr>
        <w:t>Экономия масштабов</w:t>
      </w:r>
      <w:r>
        <w:rPr>
          <w:rFonts w:ascii="Times New Roman" w:hAnsi="Times New Roman" w:cs="Times New Roman"/>
          <w:sz w:val="28"/>
        </w:rPr>
        <w:t xml:space="preserve">. </w:t>
      </w:r>
      <w:r w:rsidRPr="00914187">
        <w:rPr>
          <w:rFonts w:ascii="Times New Roman" w:hAnsi="Times New Roman" w:cs="Times New Roman"/>
          <w:sz w:val="28"/>
        </w:rPr>
        <w:t>Экономия, обусловленная масштабами, достигается тогда, когда средняя величина издержек на единицу продукции снижается по мере увеличения объема производства продукции.Основная идея экономии за счет масштаба состоит в том, чтобы выполнять больший объем работы на тех же мощностях, при той же численности работников, при той же системе распределения и т.д.</w:t>
      </w:r>
    </w:p>
    <w:p w:rsidR="00914187" w:rsidRPr="00914187" w:rsidRDefault="00914187" w:rsidP="00914187">
      <w:pPr>
        <w:pStyle w:val="a3"/>
        <w:numPr>
          <w:ilvl w:val="0"/>
          <w:numId w:val="7"/>
        </w:numPr>
        <w:spacing w:before="30" w:after="30"/>
        <w:jc w:val="both"/>
        <w:rPr>
          <w:rFonts w:ascii="Times New Roman" w:hAnsi="Times New Roman" w:cs="Times New Roman"/>
          <w:sz w:val="28"/>
        </w:rPr>
      </w:pPr>
      <w:r w:rsidRPr="00914187">
        <w:rPr>
          <w:rFonts w:ascii="Times New Roman" w:hAnsi="Times New Roman" w:cs="Times New Roman"/>
          <w:sz w:val="28"/>
        </w:rPr>
        <w:lastRenderedPageBreak/>
        <w:t>Мотив повышения эффективности работы с поставщиками</w:t>
      </w:r>
      <w:r>
        <w:rPr>
          <w:rFonts w:ascii="Times New Roman" w:hAnsi="Times New Roman" w:cs="Times New Roman"/>
          <w:sz w:val="28"/>
        </w:rPr>
        <w:t xml:space="preserve">. </w:t>
      </w:r>
      <w:r w:rsidRPr="00914187">
        <w:rPr>
          <w:rFonts w:ascii="Times New Roman" w:hAnsi="Times New Roman" w:cs="Times New Roman"/>
          <w:sz w:val="28"/>
        </w:rPr>
        <w:t>Объединяясь, компании приобретают дополнительный рычаг снижения закупочных цен.</w:t>
      </w:r>
    </w:p>
    <w:p w:rsidR="00914187" w:rsidRPr="00914187" w:rsidRDefault="00914187" w:rsidP="00914187">
      <w:pPr>
        <w:pStyle w:val="a3"/>
        <w:numPr>
          <w:ilvl w:val="0"/>
          <w:numId w:val="7"/>
        </w:numPr>
        <w:spacing w:before="30" w:after="30"/>
        <w:jc w:val="both"/>
        <w:rPr>
          <w:rFonts w:ascii="Times New Roman" w:hAnsi="Times New Roman" w:cs="Times New Roman"/>
          <w:sz w:val="28"/>
        </w:rPr>
      </w:pPr>
      <w:r w:rsidRPr="00914187">
        <w:rPr>
          <w:rFonts w:ascii="Times New Roman" w:hAnsi="Times New Roman" w:cs="Times New Roman"/>
          <w:sz w:val="28"/>
        </w:rPr>
        <w:t>Мотив ликвидации дублирующих функций</w:t>
      </w:r>
      <w:r>
        <w:rPr>
          <w:rFonts w:ascii="Times New Roman" w:hAnsi="Times New Roman" w:cs="Times New Roman"/>
          <w:sz w:val="28"/>
        </w:rPr>
        <w:t xml:space="preserve">. </w:t>
      </w:r>
      <w:r w:rsidRPr="00914187">
        <w:rPr>
          <w:rFonts w:ascii="Times New Roman" w:hAnsi="Times New Roman" w:cs="Times New Roman"/>
          <w:sz w:val="28"/>
        </w:rPr>
        <w:t>Данный мотив тесно связан с мотивом экономии на масштабах, так как повышением эффективности использования имеющихся ресурсов. Смысл заключается прежде всего в сокращении управляющего и обслуживающего персонала и расширении функций за счет устранения дублирования функций различных работников и централизации ряда услуг.</w:t>
      </w:r>
    </w:p>
    <w:p w:rsidR="00914187" w:rsidRPr="00914187" w:rsidRDefault="00914187" w:rsidP="00914187">
      <w:pPr>
        <w:pStyle w:val="a3"/>
        <w:numPr>
          <w:ilvl w:val="0"/>
          <w:numId w:val="7"/>
        </w:numPr>
        <w:spacing w:before="30" w:after="30"/>
        <w:jc w:val="both"/>
        <w:rPr>
          <w:rFonts w:ascii="Times New Roman" w:hAnsi="Times New Roman" w:cs="Times New Roman"/>
          <w:sz w:val="28"/>
        </w:rPr>
      </w:pPr>
      <w:r w:rsidRPr="00914187">
        <w:rPr>
          <w:rFonts w:ascii="Times New Roman" w:hAnsi="Times New Roman" w:cs="Times New Roman"/>
          <w:sz w:val="28"/>
        </w:rPr>
        <w:t>Мотив кооперации в области НИОКР</w:t>
      </w:r>
      <w:r>
        <w:rPr>
          <w:rFonts w:ascii="Times New Roman" w:hAnsi="Times New Roman" w:cs="Times New Roman"/>
          <w:sz w:val="28"/>
        </w:rPr>
        <w:t xml:space="preserve">. </w:t>
      </w:r>
      <w:r w:rsidRPr="00914187">
        <w:rPr>
          <w:rFonts w:ascii="Times New Roman" w:hAnsi="Times New Roman" w:cs="Times New Roman"/>
          <w:sz w:val="28"/>
        </w:rPr>
        <w:t>Выгоды от слияния могут быть получены в связи с экономией на дорогостоящих работах по разработке новых технологий и созданию новых видов продукции. С помощью слияний/поглощений могут быть соединены передовые научные идеи и денежные средства, необходимые для их реализации.</w:t>
      </w:r>
    </w:p>
    <w:p w:rsidR="00914187" w:rsidRPr="00914187" w:rsidRDefault="00914187" w:rsidP="00914187">
      <w:pPr>
        <w:pStyle w:val="a3"/>
        <w:numPr>
          <w:ilvl w:val="0"/>
          <w:numId w:val="7"/>
        </w:numPr>
        <w:spacing w:before="30" w:after="30"/>
        <w:jc w:val="both"/>
        <w:rPr>
          <w:rFonts w:ascii="Times New Roman" w:hAnsi="Times New Roman" w:cs="Times New Roman"/>
          <w:sz w:val="28"/>
        </w:rPr>
      </w:pPr>
      <w:r w:rsidRPr="00914187">
        <w:rPr>
          <w:rFonts w:ascii="Times New Roman" w:hAnsi="Times New Roman" w:cs="Times New Roman"/>
          <w:sz w:val="28"/>
        </w:rPr>
        <w:t>Мотив уменьшения налогов, таможенных платежей и иных сборов</w:t>
      </w:r>
      <w:r>
        <w:rPr>
          <w:rFonts w:ascii="Times New Roman" w:hAnsi="Times New Roman" w:cs="Times New Roman"/>
          <w:sz w:val="28"/>
        </w:rPr>
        <w:t xml:space="preserve">. </w:t>
      </w:r>
      <w:r w:rsidRPr="00914187">
        <w:rPr>
          <w:rFonts w:ascii="Times New Roman" w:hAnsi="Times New Roman" w:cs="Times New Roman"/>
          <w:sz w:val="28"/>
        </w:rPr>
        <w:t>Например, высокоприбыльная фирма, несущая высокую налоговую нагрузку, может приобрести компанию с большими налоговыми льготами, которые будут использованы для созданной корпорации в целом.</w:t>
      </w:r>
    </w:p>
    <w:p w:rsidR="00C13D8C" w:rsidRPr="00914187" w:rsidRDefault="00914187" w:rsidP="006C6175">
      <w:pPr>
        <w:pStyle w:val="a3"/>
        <w:numPr>
          <w:ilvl w:val="0"/>
          <w:numId w:val="7"/>
        </w:numPr>
        <w:spacing w:before="30" w:after="30"/>
        <w:jc w:val="both"/>
        <w:rPr>
          <w:rFonts w:ascii="Times New Roman" w:hAnsi="Times New Roman" w:cs="Times New Roman"/>
          <w:sz w:val="28"/>
        </w:rPr>
      </w:pPr>
      <w:r w:rsidRPr="00914187">
        <w:rPr>
          <w:rFonts w:ascii="Times New Roman" w:hAnsi="Times New Roman" w:cs="Times New Roman"/>
          <w:sz w:val="28"/>
        </w:rPr>
        <w:t>Мотив преимуществ на рынке капитала</w:t>
      </w:r>
      <w:r w:rsidR="006C6175">
        <w:rPr>
          <w:rFonts w:ascii="Times New Roman" w:hAnsi="Times New Roman" w:cs="Times New Roman"/>
          <w:sz w:val="28"/>
        </w:rPr>
        <w:t xml:space="preserve">. </w:t>
      </w:r>
      <w:r w:rsidR="006C6175" w:rsidRPr="006C6175">
        <w:rPr>
          <w:rFonts w:ascii="Times New Roman" w:hAnsi="Times New Roman" w:cs="Times New Roman"/>
          <w:sz w:val="28"/>
        </w:rPr>
        <w:t>Размер компании нередко сам по себе является гарантом стабильности и позволяет получать более высокий кредитный рейтинг, что, как правило, открывает доступ к более дешевым кредитам.</w:t>
      </w:r>
    </w:p>
    <w:p w:rsidR="00C13D8C" w:rsidRPr="00914187" w:rsidRDefault="00914187" w:rsidP="006C6175">
      <w:pPr>
        <w:pStyle w:val="a3"/>
        <w:numPr>
          <w:ilvl w:val="0"/>
          <w:numId w:val="7"/>
        </w:numPr>
        <w:spacing w:before="30" w:after="30"/>
        <w:jc w:val="both"/>
        <w:rPr>
          <w:rFonts w:ascii="Times New Roman" w:hAnsi="Times New Roman" w:cs="Times New Roman"/>
          <w:sz w:val="28"/>
        </w:rPr>
      </w:pPr>
      <w:r w:rsidRPr="00914187">
        <w:rPr>
          <w:rFonts w:ascii="Times New Roman" w:hAnsi="Times New Roman" w:cs="Times New Roman"/>
          <w:sz w:val="28"/>
        </w:rPr>
        <w:t>Мотив устранения неэффективности управления</w:t>
      </w:r>
      <w:r w:rsidR="006C6175">
        <w:rPr>
          <w:rFonts w:ascii="Times New Roman" w:hAnsi="Times New Roman" w:cs="Times New Roman"/>
          <w:sz w:val="28"/>
        </w:rPr>
        <w:t xml:space="preserve">. </w:t>
      </w:r>
      <w:r w:rsidR="006C6175" w:rsidRPr="006C6175">
        <w:rPr>
          <w:rFonts w:ascii="Times New Roman" w:hAnsi="Times New Roman" w:cs="Times New Roman"/>
          <w:sz w:val="28"/>
        </w:rPr>
        <w:t>Распространение качественного менеджмента на поглощаемую компанию и привнесение более совершенных технологий управления способны стать важным фактором успехов объединенной структуры.</w:t>
      </w:r>
    </w:p>
    <w:p w:rsidR="00CA7949" w:rsidRPr="00CA7949" w:rsidRDefault="00CA7949" w:rsidP="00CA7949">
      <w:pPr>
        <w:spacing w:before="30" w:after="30"/>
        <w:ind w:firstLine="708"/>
        <w:jc w:val="both"/>
        <w:rPr>
          <w:rFonts w:ascii="Times New Roman" w:hAnsi="Times New Roman" w:cs="Times New Roman"/>
          <w:sz w:val="28"/>
        </w:rPr>
      </w:pPr>
      <w:r w:rsidRPr="00CA7949">
        <w:rPr>
          <w:rFonts w:ascii="Times New Roman" w:hAnsi="Times New Roman" w:cs="Times New Roman"/>
          <w:sz w:val="28"/>
        </w:rPr>
        <w:t>Ко второй группе мотивов, нацеленных на увеличение/стабилизацию поступлений, можно отнести следующие:</w:t>
      </w:r>
    </w:p>
    <w:p w:rsidR="00C13D8C" w:rsidRPr="00CA7949" w:rsidRDefault="00CA7949" w:rsidP="00CA7949">
      <w:pPr>
        <w:pStyle w:val="a3"/>
        <w:numPr>
          <w:ilvl w:val="0"/>
          <w:numId w:val="8"/>
        </w:numPr>
        <w:spacing w:before="30" w:after="30"/>
        <w:jc w:val="both"/>
        <w:rPr>
          <w:rFonts w:ascii="Times New Roman" w:hAnsi="Times New Roman" w:cs="Times New Roman"/>
          <w:sz w:val="28"/>
        </w:rPr>
      </w:pPr>
      <w:r w:rsidRPr="00CA7949">
        <w:rPr>
          <w:rFonts w:ascii="Times New Roman" w:hAnsi="Times New Roman" w:cs="Times New Roman"/>
          <w:sz w:val="28"/>
        </w:rPr>
        <w:t>Мотив взаимодополняющих ресурсов.Слияние может оказаться целесообразным, если две или несколько компаний располагают взаимодополняющими ресурсами.</w:t>
      </w:r>
    </w:p>
    <w:p w:rsidR="00CA7949" w:rsidRPr="00CA7949" w:rsidRDefault="00CA7949" w:rsidP="00CA7949">
      <w:pPr>
        <w:pStyle w:val="a3"/>
        <w:numPr>
          <w:ilvl w:val="0"/>
          <w:numId w:val="8"/>
        </w:numPr>
        <w:spacing w:before="30" w:after="30"/>
        <w:jc w:val="both"/>
        <w:rPr>
          <w:rFonts w:ascii="Times New Roman" w:hAnsi="Times New Roman" w:cs="Times New Roman"/>
          <w:sz w:val="28"/>
        </w:rPr>
      </w:pPr>
      <w:r w:rsidRPr="00CA7949">
        <w:rPr>
          <w:rFonts w:ascii="Times New Roman" w:hAnsi="Times New Roman" w:cs="Times New Roman"/>
          <w:sz w:val="28"/>
        </w:rPr>
        <w:t>Мотив приобретения крупных контрактов</w:t>
      </w:r>
      <w:r>
        <w:rPr>
          <w:rFonts w:ascii="Times New Roman" w:hAnsi="Times New Roman" w:cs="Times New Roman"/>
          <w:sz w:val="28"/>
        </w:rPr>
        <w:t xml:space="preserve">. </w:t>
      </w:r>
      <w:r w:rsidRPr="00CA7949">
        <w:rPr>
          <w:rFonts w:ascii="Times New Roman" w:hAnsi="Times New Roman" w:cs="Times New Roman"/>
          <w:sz w:val="28"/>
        </w:rPr>
        <w:t>У новой компании появляется достаточно мощностей, чтобы конкурировать за крупные, в том числе государственные, контракты — возможность, которой не обладала ни одна из объединявшихся компаний.</w:t>
      </w:r>
    </w:p>
    <w:p w:rsidR="006C6175" w:rsidRPr="00CA7949" w:rsidRDefault="00CA7949" w:rsidP="00CA7949">
      <w:pPr>
        <w:pStyle w:val="a3"/>
        <w:numPr>
          <w:ilvl w:val="0"/>
          <w:numId w:val="8"/>
        </w:numPr>
        <w:spacing w:before="30" w:after="30"/>
        <w:jc w:val="both"/>
        <w:rPr>
          <w:rFonts w:ascii="Times New Roman" w:hAnsi="Times New Roman" w:cs="Times New Roman"/>
          <w:sz w:val="28"/>
        </w:rPr>
      </w:pPr>
      <w:r w:rsidRPr="00CA7949">
        <w:rPr>
          <w:rFonts w:ascii="Times New Roman" w:hAnsi="Times New Roman" w:cs="Times New Roman"/>
          <w:sz w:val="28"/>
        </w:rPr>
        <w:lastRenderedPageBreak/>
        <w:t>Мотив преимуществ на рынке капитала</w:t>
      </w:r>
      <w:r>
        <w:rPr>
          <w:rFonts w:ascii="Times New Roman" w:hAnsi="Times New Roman" w:cs="Times New Roman"/>
          <w:sz w:val="28"/>
        </w:rPr>
        <w:t xml:space="preserve">. </w:t>
      </w:r>
      <w:r w:rsidRPr="00CA7949">
        <w:rPr>
          <w:rFonts w:ascii="Times New Roman" w:hAnsi="Times New Roman" w:cs="Times New Roman"/>
          <w:sz w:val="28"/>
        </w:rPr>
        <w:t>Размер компании, будучи гарантом стабильности, позволяет получать необходимые кредитные средства, от которых зависит дальнейшее развитие компании. Кроме того, у компании появляется больше возможностей оптимального использования капитала внутри нее самой.</w:t>
      </w:r>
    </w:p>
    <w:p w:rsidR="006C6175" w:rsidRPr="00CA7949" w:rsidRDefault="00CA7949" w:rsidP="00CA7949">
      <w:pPr>
        <w:pStyle w:val="a3"/>
        <w:numPr>
          <w:ilvl w:val="0"/>
          <w:numId w:val="8"/>
        </w:numPr>
        <w:spacing w:before="30" w:after="30"/>
        <w:jc w:val="both"/>
        <w:rPr>
          <w:rFonts w:ascii="Times New Roman" w:hAnsi="Times New Roman" w:cs="Times New Roman"/>
          <w:sz w:val="28"/>
        </w:rPr>
      </w:pPr>
      <w:r w:rsidRPr="00CA7949">
        <w:rPr>
          <w:rFonts w:ascii="Times New Roman" w:hAnsi="Times New Roman" w:cs="Times New Roman"/>
          <w:sz w:val="28"/>
        </w:rPr>
        <w:t>Мотив монополии</w:t>
      </w:r>
      <w:r>
        <w:rPr>
          <w:rFonts w:ascii="Times New Roman" w:hAnsi="Times New Roman" w:cs="Times New Roman"/>
          <w:sz w:val="28"/>
        </w:rPr>
        <w:t xml:space="preserve">. </w:t>
      </w:r>
      <w:r w:rsidRPr="00CA7949">
        <w:rPr>
          <w:rFonts w:ascii="Times New Roman" w:hAnsi="Times New Roman" w:cs="Times New Roman"/>
          <w:sz w:val="28"/>
        </w:rPr>
        <w:t>Порой при слиянии, прежде всего горизонтального типа, решающую роль (гласно или негласно) играет стремление достичь или усилить монопольное положение.</w:t>
      </w:r>
    </w:p>
    <w:p w:rsidR="00CA7949" w:rsidRPr="00CA7949" w:rsidRDefault="00CA7949" w:rsidP="008245B3">
      <w:pPr>
        <w:pStyle w:val="a3"/>
        <w:numPr>
          <w:ilvl w:val="0"/>
          <w:numId w:val="8"/>
        </w:numPr>
        <w:spacing w:before="30" w:after="30"/>
        <w:jc w:val="both"/>
        <w:rPr>
          <w:rFonts w:ascii="Times New Roman" w:hAnsi="Times New Roman" w:cs="Times New Roman"/>
          <w:sz w:val="28"/>
        </w:rPr>
      </w:pPr>
      <w:r w:rsidRPr="00CA7949">
        <w:rPr>
          <w:rFonts w:ascii="Times New Roman" w:hAnsi="Times New Roman" w:cs="Times New Roman"/>
          <w:sz w:val="28"/>
        </w:rPr>
        <w:t>Диверсификация производства. Возможность иcпользования избыточных ресурсов</w:t>
      </w:r>
      <w:r w:rsidR="008245B3">
        <w:rPr>
          <w:rFonts w:ascii="Times New Roman" w:hAnsi="Times New Roman" w:cs="Times New Roman"/>
          <w:sz w:val="28"/>
        </w:rPr>
        <w:t xml:space="preserve">. </w:t>
      </w:r>
      <w:r w:rsidR="008245B3" w:rsidRPr="008245B3">
        <w:rPr>
          <w:rFonts w:ascii="Times New Roman" w:hAnsi="Times New Roman" w:cs="Times New Roman"/>
          <w:sz w:val="28"/>
        </w:rPr>
        <w:t>Важным источником положительной синергии является увеличение диверсификации (как в отношении предлагаемых товаров и услуг, так и географической), что снижает общую рискованность операций и гарантирует средний объем поступлений. Это само по себе является стимулом для слияний компаний, специализирующихся в разных областях.</w:t>
      </w:r>
    </w:p>
    <w:p w:rsidR="00CA7949" w:rsidRPr="00CA7949" w:rsidRDefault="00CA7949" w:rsidP="008245B3">
      <w:pPr>
        <w:pStyle w:val="a3"/>
        <w:numPr>
          <w:ilvl w:val="0"/>
          <w:numId w:val="8"/>
        </w:numPr>
        <w:spacing w:before="30" w:after="30"/>
        <w:jc w:val="both"/>
        <w:rPr>
          <w:rFonts w:ascii="Times New Roman" w:hAnsi="Times New Roman" w:cs="Times New Roman"/>
          <w:sz w:val="28"/>
        </w:rPr>
      </w:pPr>
      <w:r w:rsidRPr="00CA7949">
        <w:rPr>
          <w:rFonts w:ascii="Times New Roman" w:hAnsi="Times New Roman" w:cs="Times New Roman"/>
          <w:sz w:val="28"/>
        </w:rPr>
        <w:t>Мотив доступа к информации (ноу-хау)</w:t>
      </w:r>
      <w:r w:rsidR="008245B3">
        <w:rPr>
          <w:rFonts w:ascii="Times New Roman" w:hAnsi="Times New Roman" w:cs="Times New Roman"/>
          <w:sz w:val="28"/>
        </w:rPr>
        <w:t>. П</w:t>
      </w:r>
      <w:r w:rsidR="008245B3" w:rsidRPr="008245B3">
        <w:rPr>
          <w:rFonts w:ascii="Times New Roman" w:hAnsi="Times New Roman" w:cs="Times New Roman"/>
          <w:sz w:val="28"/>
        </w:rPr>
        <w:t>олучение доступа к новой, более дешевой информации/ноу-хау (о рынке, продуктах, менеджменте) в ходе слияния/поглощения избавляет компанию от необходимости тратить огромные средства на консалтинговые услуги третьих фирм, тем самым экономя денежные средства.</w:t>
      </w:r>
    </w:p>
    <w:p w:rsidR="008245B3" w:rsidRPr="008245B3" w:rsidRDefault="008245B3" w:rsidP="008245B3">
      <w:pPr>
        <w:spacing w:before="30" w:after="30"/>
        <w:ind w:firstLine="708"/>
        <w:jc w:val="both"/>
        <w:rPr>
          <w:rFonts w:ascii="Times New Roman" w:hAnsi="Times New Roman" w:cs="Times New Roman"/>
          <w:sz w:val="28"/>
        </w:rPr>
      </w:pPr>
      <w:r w:rsidRPr="008245B3">
        <w:rPr>
          <w:rFonts w:ascii="Times New Roman" w:hAnsi="Times New Roman" w:cs="Times New Roman"/>
          <w:sz w:val="28"/>
        </w:rPr>
        <w:t>К третьей группе, нейтральных по отношению к движению ресурсов — мотивов относятся:</w:t>
      </w:r>
    </w:p>
    <w:p w:rsidR="006C6175" w:rsidRPr="008245B3" w:rsidRDefault="008245B3" w:rsidP="00586299">
      <w:pPr>
        <w:pStyle w:val="a3"/>
        <w:numPr>
          <w:ilvl w:val="0"/>
          <w:numId w:val="9"/>
        </w:numPr>
        <w:spacing w:before="30" w:after="30"/>
        <w:jc w:val="both"/>
        <w:rPr>
          <w:rFonts w:ascii="Times New Roman" w:hAnsi="Times New Roman" w:cs="Times New Roman"/>
          <w:sz w:val="28"/>
        </w:rPr>
      </w:pPr>
      <w:r w:rsidRPr="008245B3">
        <w:rPr>
          <w:rFonts w:ascii="Times New Roman" w:hAnsi="Times New Roman" w:cs="Times New Roman"/>
          <w:sz w:val="28"/>
        </w:rPr>
        <w:t>Мотив разницы в рыночной цене компании и стоимости ее замещения</w:t>
      </w:r>
      <w:r w:rsidR="00A62A1B">
        <w:rPr>
          <w:rFonts w:ascii="Times New Roman" w:hAnsi="Times New Roman" w:cs="Times New Roman"/>
          <w:sz w:val="28"/>
        </w:rPr>
        <w:t>.</w:t>
      </w:r>
      <w:r w:rsidR="00586299" w:rsidRPr="00586299">
        <w:rPr>
          <w:rFonts w:ascii="Times New Roman" w:hAnsi="Times New Roman" w:cs="Times New Roman"/>
          <w:sz w:val="28"/>
        </w:rPr>
        <w:t>Это целесообразно тогда, когда рыночная оценка имущественного комплекса целевой компании-мишени значительно меньше стоимости замены ее активов.</w:t>
      </w:r>
    </w:p>
    <w:p w:rsidR="006C6175" w:rsidRPr="008245B3" w:rsidRDefault="008245B3" w:rsidP="00586299">
      <w:pPr>
        <w:pStyle w:val="a3"/>
        <w:numPr>
          <w:ilvl w:val="0"/>
          <w:numId w:val="9"/>
        </w:numPr>
        <w:spacing w:before="30" w:after="30"/>
        <w:jc w:val="both"/>
        <w:rPr>
          <w:rFonts w:ascii="Times New Roman" w:hAnsi="Times New Roman" w:cs="Times New Roman"/>
          <w:sz w:val="28"/>
        </w:rPr>
      </w:pPr>
      <w:r w:rsidRPr="008245B3">
        <w:rPr>
          <w:rFonts w:ascii="Times New Roman" w:hAnsi="Times New Roman" w:cs="Times New Roman"/>
          <w:sz w:val="28"/>
        </w:rPr>
        <w:t>Мотив разницы между ликвидационной и текущей рыночной стоимостью (продажа «вразброс»)</w:t>
      </w:r>
      <w:r w:rsidR="00586299">
        <w:rPr>
          <w:rFonts w:ascii="Times New Roman" w:hAnsi="Times New Roman" w:cs="Times New Roman"/>
          <w:sz w:val="28"/>
        </w:rPr>
        <w:t xml:space="preserve">. </w:t>
      </w:r>
      <w:r w:rsidR="00586299" w:rsidRPr="00586299">
        <w:rPr>
          <w:rFonts w:ascii="Times New Roman" w:hAnsi="Times New Roman" w:cs="Times New Roman"/>
          <w:sz w:val="28"/>
        </w:rPr>
        <w:t>Иначе этот мотив можно сформулировать следующим образом: возможность «дешево купить и дорого продать». Нередко ликвидационная стоимость компании выше ее текущей рыночной стоимости.В этом случае фирма, даже при условии приобретения ее по цене несколько выше текущей рыночной стоимости, в дальнейшем может быть продана по частям, с получением продавцом значительного дохода (если активы фирмы могут быть использованы более эффективно при их продаже по частям другим компаниям, имеет место подобие синергетического эффекта).</w:t>
      </w:r>
    </w:p>
    <w:p w:rsidR="008245B3" w:rsidRPr="008245B3" w:rsidRDefault="008245B3" w:rsidP="00586299">
      <w:pPr>
        <w:pStyle w:val="a3"/>
        <w:numPr>
          <w:ilvl w:val="0"/>
          <w:numId w:val="9"/>
        </w:numPr>
        <w:spacing w:before="30" w:after="30"/>
        <w:jc w:val="both"/>
        <w:rPr>
          <w:rFonts w:ascii="Times New Roman" w:hAnsi="Times New Roman" w:cs="Times New Roman"/>
          <w:sz w:val="28"/>
        </w:rPr>
      </w:pPr>
      <w:r w:rsidRPr="008245B3">
        <w:rPr>
          <w:rFonts w:ascii="Times New Roman" w:hAnsi="Times New Roman" w:cs="Times New Roman"/>
          <w:sz w:val="28"/>
        </w:rPr>
        <w:t>Личные мотивы менеджеров. Стремление увеличить политический вес руководства компании</w:t>
      </w:r>
      <w:r w:rsidR="00586299">
        <w:rPr>
          <w:rFonts w:ascii="Times New Roman" w:hAnsi="Times New Roman" w:cs="Times New Roman"/>
          <w:sz w:val="28"/>
        </w:rPr>
        <w:t xml:space="preserve">. </w:t>
      </w:r>
      <w:r w:rsidR="00586299" w:rsidRPr="00586299">
        <w:rPr>
          <w:rFonts w:ascii="Times New Roman" w:hAnsi="Times New Roman" w:cs="Times New Roman"/>
          <w:sz w:val="28"/>
        </w:rPr>
        <w:t xml:space="preserve">Безусловно, большинство деловых решений </w:t>
      </w:r>
      <w:r w:rsidR="00586299" w:rsidRPr="00586299">
        <w:rPr>
          <w:rFonts w:ascii="Times New Roman" w:hAnsi="Times New Roman" w:cs="Times New Roman"/>
          <w:sz w:val="28"/>
        </w:rPr>
        <w:lastRenderedPageBreak/>
        <w:t>относительно слияния/поглощения компаний основываются на экономической целесообразности. Однако есть примеры, когда подобные решения базируются скорее на личных мотивах управляющих, чем на экономическом анализе.Иногда причиной слияния компаний является самоуверенность руководителей, считающих, что предполагаемая сделка совершенна.Время от времени захваты осуществляются с целью создать иллюзию процветания в глазах акционеров.</w:t>
      </w:r>
    </w:p>
    <w:p w:rsidR="008245B3" w:rsidRPr="008245B3" w:rsidRDefault="008245B3" w:rsidP="00586299">
      <w:pPr>
        <w:pStyle w:val="a3"/>
        <w:numPr>
          <w:ilvl w:val="0"/>
          <w:numId w:val="9"/>
        </w:numPr>
        <w:spacing w:before="30" w:after="30"/>
        <w:jc w:val="both"/>
        <w:rPr>
          <w:rFonts w:ascii="Times New Roman" w:hAnsi="Times New Roman" w:cs="Times New Roman"/>
          <w:sz w:val="28"/>
        </w:rPr>
      </w:pPr>
      <w:r w:rsidRPr="008245B3">
        <w:rPr>
          <w:rFonts w:ascii="Times New Roman" w:hAnsi="Times New Roman" w:cs="Times New Roman"/>
          <w:sz w:val="28"/>
        </w:rPr>
        <w:t>Мотив защиты от поглощения</w:t>
      </w:r>
      <w:r w:rsidR="00586299">
        <w:rPr>
          <w:rFonts w:ascii="Times New Roman" w:hAnsi="Times New Roman" w:cs="Times New Roman"/>
          <w:sz w:val="28"/>
        </w:rPr>
        <w:t xml:space="preserve">. </w:t>
      </w:r>
      <w:r w:rsidR="00586299" w:rsidRPr="00586299">
        <w:rPr>
          <w:rFonts w:ascii="Times New Roman" w:hAnsi="Times New Roman" w:cs="Times New Roman"/>
          <w:sz w:val="28"/>
        </w:rPr>
        <w:t>В качестве последней попытки защититься от поглощения некоторые фирмы прибегают к объединению с «дружественной компанией», которую обычно называют «белым рыцарем</w:t>
      </w:r>
      <w:r w:rsidR="00586299">
        <w:rPr>
          <w:rFonts w:ascii="Times New Roman" w:hAnsi="Times New Roman" w:cs="Times New Roman"/>
          <w:sz w:val="28"/>
        </w:rPr>
        <w:t>».</w:t>
      </w:r>
    </w:p>
    <w:p w:rsidR="006C6175" w:rsidRPr="00586299" w:rsidRDefault="008245B3" w:rsidP="00586299">
      <w:pPr>
        <w:pStyle w:val="a3"/>
        <w:numPr>
          <w:ilvl w:val="0"/>
          <w:numId w:val="9"/>
        </w:numPr>
        <w:spacing w:before="30" w:after="30"/>
        <w:jc w:val="both"/>
        <w:rPr>
          <w:rFonts w:ascii="Times New Roman" w:hAnsi="Times New Roman" w:cs="Times New Roman"/>
          <w:sz w:val="28"/>
        </w:rPr>
      </w:pPr>
      <w:r w:rsidRPr="008245B3">
        <w:rPr>
          <w:rFonts w:ascii="Times New Roman" w:hAnsi="Times New Roman" w:cs="Times New Roman"/>
          <w:sz w:val="28"/>
        </w:rPr>
        <w:t>Мотив</w:t>
      </w:r>
      <w:r w:rsidRPr="00586299">
        <w:rPr>
          <w:rFonts w:ascii="Times New Roman" w:hAnsi="Times New Roman" w:cs="Times New Roman"/>
          <w:sz w:val="28"/>
          <w:lang w:val="en-US"/>
        </w:rPr>
        <w:t xml:space="preserve"> «too big to fail»</w:t>
      </w:r>
      <w:r w:rsidR="00586299" w:rsidRPr="00586299">
        <w:rPr>
          <w:rFonts w:ascii="Times New Roman" w:hAnsi="Times New Roman" w:cs="Times New Roman"/>
          <w:sz w:val="28"/>
          <w:lang w:val="en-US"/>
        </w:rPr>
        <w:t xml:space="preserve">. </w:t>
      </w:r>
      <w:r w:rsidR="00586299" w:rsidRPr="00586299">
        <w:rPr>
          <w:rFonts w:ascii="Times New Roman" w:hAnsi="Times New Roman" w:cs="Times New Roman"/>
          <w:sz w:val="28"/>
        </w:rPr>
        <w:t>Как показывает опыт большинства стран, размеры корпорации сами по себе являются гарантией ее надежности (так называемый эффект «</w:t>
      </w:r>
      <w:r w:rsidR="00586299" w:rsidRPr="00586299">
        <w:rPr>
          <w:rFonts w:ascii="Times New Roman" w:hAnsi="Times New Roman" w:cs="Times New Roman"/>
          <w:sz w:val="28"/>
          <w:lang w:val="en-US"/>
        </w:rPr>
        <w:t>toobigtofail</w:t>
      </w:r>
      <w:r w:rsidR="00586299" w:rsidRPr="00586299">
        <w:rPr>
          <w:rFonts w:ascii="Times New Roman" w:hAnsi="Times New Roman" w:cs="Times New Roman"/>
          <w:sz w:val="28"/>
        </w:rPr>
        <w:t>» — слишком велик, чтобы обанкротиться). Поскольку государство в силу целого ряда социально-экономических причин вынуждено «опекать» наиболее крупные компании, они получают дополнительные преимущества в конкуренции с более мелкими.</w:t>
      </w:r>
    </w:p>
    <w:p w:rsidR="00586299" w:rsidRDefault="00586299" w:rsidP="00BB27D5">
      <w:pPr>
        <w:spacing w:before="30" w:after="30"/>
        <w:jc w:val="both"/>
        <w:rPr>
          <w:rFonts w:ascii="Times New Roman" w:hAnsi="Times New Roman" w:cs="Times New Roman"/>
          <w:sz w:val="28"/>
        </w:rPr>
      </w:pPr>
    </w:p>
    <w:p w:rsidR="00BB27D5" w:rsidRDefault="00BB27D5" w:rsidP="00BB27D5">
      <w:pPr>
        <w:spacing w:before="30" w:after="30"/>
        <w:jc w:val="both"/>
        <w:rPr>
          <w:rFonts w:ascii="Times New Roman" w:hAnsi="Times New Roman" w:cs="Times New Roman"/>
          <w:sz w:val="28"/>
        </w:rPr>
      </w:pPr>
      <w:r w:rsidRPr="00586299">
        <w:rPr>
          <w:rFonts w:ascii="Times New Roman" w:hAnsi="Times New Roman" w:cs="Times New Roman"/>
          <w:b/>
          <w:sz w:val="28"/>
        </w:rPr>
        <w:t>Задание 4</w:t>
      </w:r>
      <w:r w:rsidRPr="00BB27D5">
        <w:rPr>
          <w:rFonts w:ascii="Times New Roman" w:hAnsi="Times New Roman" w:cs="Times New Roman"/>
          <w:sz w:val="28"/>
        </w:rPr>
        <w:t xml:space="preserve">. Процесс слияний и поглощений. </w:t>
      </w:r>
    </w:p>
    <w:p w:rsidR="00725413" w:rsidRPr="00725413" w:rsidRDefault="00725413" w:rsidP="00725413">
      <w:pPr>
        <w:spacing w:before="30" w:after="30"/>
        <w:ind w:firstLine="708"/>
        <w:jc w:val="both"/>
        <w:rPr>
          <w:rFonts w:ascii="Times New Roman" w:hAnsi="Times New Roman" w:cs="Times New Roman"/>
          <w:sz w:val="28"/>
        </w:rPr>
      </w:pPr>
      <w:r w:rsidRPr="00725413">
        <w:rPr>
          <w:rFonts w:ascii="Times New Roman" w:hAnsi="Times New Roman" w:cs="Times New Roman"/>
          <w:sz w:val="28"/>
        </w:rPr>
        <w:t xml:space="preserve">Современной тенденцией концентрации производственной деятельности и капитала стали слияния и </w:t>
      </w:r>
      <w:r>
        <w:rPr>
          <w:rFonts w:ascii="Times New Roman" w:hAnsi="Times New Roman" w:cs="Times New Roman"/>
          <w:sz w:val="28"/>
        </w:rPr>
        <w:t>поглощения. Процесс слияний и поглощений</w:t>
      </w:r>
      <w:r w:rsidRPr="00725413">
        <w:rPr>
          <w:rFonts w:ascii="Times New Roman" w:hAnsi="Times New Roman" w:cs="Times New Roman"/>
          <w:sz w:val="28"/>
        </w:rPr>
        <w:t xml:space="preserve"> очень тесно связан с динамикой рынка капитала.</w:t>
      </w:r>
    </w:p>
    <w:p w:rsidR="00725413" w:rsidRPr="00725413" w:rsidRDefault="00725413" w:rsidP="00725413">
      <w:pPr>
        <w:spacing w:before="30" w:after="30"/>
        <w:ind w:firstLine="708"/>
        <w:jc w:val="both"/>
        <w:rPr>
          <w:rFonts w:ascii="Times New Roman" w:hAnsi="Times New Roman" w:cs="Times New Roman"/>
          <w:sz w:val="28"/>
        </w:rPr>
      </w:pPr>
      <w:r w:rsidRPr="00725413">
        <w:rPr>
          <w:rFonts w:ascii="Times New Roman" w:hAnsi="Times New Roman" w:cs="Times New Roman"/>
          <w:sz w:val="28"/>
        </w:rPr>
        <w:t>Для осуществления этих операций в первую очередь требуется определить состояние фиктивного капитала корпорации - разбухший, сжатый или эффективный (соответствующий потребностям рынка), потому что конъюнктура финансового рынка оказывает непосредственное влияние на режим деятельности компании. Если размер реальных активов предприятия превышает размер его фиктивного капитала, корпорация становится объектом для выгодного приобретения (обычно путем скупки ее акций на бирже).</w:t>
      </w:r>
    </w:p>
    <w:p w:rsidR="0011738F" w:rsidRPr="0011738F" w:rsidRDefault="00725413" w:rsidP="0011738F">
      <w:pPr>
        <w:spacing w:before="30" w:after="30"/>
        <w:ind w:firstLine="708"/>
        <w:jc w:val="both"/>
        <w:rPr>
          <w:rFonts w:ascii="Times New Roman" w:hAnsi="Times New Roman" w:cs="Times New Roman"/>
          <w:sz w:val="28"/>
        </w:rPr>
      </w:pPr>
      <w:r w:rsidRPr="00725413">
        <w:rPr>
          <w:rFonts w:ascii="Times New Roman" w:hAnsi="Times New Roman" w:cs="Times New Roman"/>
          <w:sz w:val="28"/>
        </w:rPr>
        <w:t>В противоположной ситуации ценные бумаги компании (фактически не подкрепленные реальными активами) превращаются в объект спекуляций из-за их повышенной уязвимости, что приводит к обесцениванию финансовых инструментов корпорации и к ее поглощению.</w:t>
      </w:r>
      <w:r w:rsidR="0011738F" w:rsidRPr="0011738F">
        <w:rPr>
          <w:rFonts w:ascii="Times New Roman" w:hAnsi="Times New Roman" w:cs="Times New Roman"/>
          <w:sz w:val="28"/>
        </w:rPr>
        <w:t xml:space="preserve">Процесс слияний и поглощений состоит из шести этапов. Первые три этапа представляют собой процесс планирования слияния и поглощения, проведение аналитической </w:t>
      </w:r>
      <w:r w:rsidR="0011738F" w:rsidRPr="0011738F">
        <w:rPr>
          <w:rFonts w:ascii="Times New Roman" w:hAnsi="Times New Roman" w:cs="Times New Roman"/>
          <w:sz w:val="28"/>
        </w:rPr>
        <w:lastRenderedPageBreak/>
        <w:t>работы по потенциальному объекту слияния или поглощения, переговоры о возможном слиянии или соглашении и подготовку и подписание соответствующего соглашения. Вторые три этапа - практическая реализация проекта. Основные этапы сделки по слиянию или поглощению - это:</w:t>
      </w:r>
    </w:p>
    <w:p w:rsidR="0011738F" w:rsidRPr="0011738F" w:rsidRDefault="0011738F" w:rsidP="0011738F">
      <w:pPr>
        <w:pStyle w:val="a3"/>
        <w:numPr>
          <w:ilvl w:val="0"/>
          <w:numId w:val="17"/>
        </w:numPr>
        <w:spacing w:before="30" w:after="30"/>
        <w:jc w:val="both"/>
        <w:rPr>
          <w:rFonts w:ascii="Times New Roman" w:hAnsi="Times New Roman" w:cs="Times New Roman"/>
          <w:sz w:val="28"/>
        </w:rPr>
      </w:pPr>
      <w:r w:rsidRPr="0011738F">
        <w:rPr>
          <w:rFonts w:ascii="Times New Roman" w:hAnsi="Times New Roman" w:cs="Times New Roman"/>
          <w:sz w:val="28"/>
        </w:rPr>
        <w:t>разработка стратегии слияний и поглощений;</w:t>
      </w:r>
    </w:p>
    <w:p w:rsidR="0011738F" w:rsidRPr="0011738F" w:rsidRDefault="0011738F" w:rsidP="0011738F">
      <w:pPr>
        <w:pStyle w:val="a3"/>
        <w:numPr>
          <w:ilvl w:val="0"/>
          <w:numId w:val="17"/>
        </w:numPr>
        <w:spacing w:before="30" w:after="30"/>
        <w:jc w:val="both"/>
        <w:rPr>
          <w:rFonts w:ascii="Times New Roman" w:hAnsi="Times New Roman" w:cs="Times New Roman"/>
          <w:sz w:val="28"/>
        </w:rPr>
      </w:pPr>
      <w:r w:rsidRPr="0011738F">
        <w:rPr>
          <w:rFonts w:ascii="Times New Roman" w:hAnsi="Times New Roman" w:cs="Times New Roman"/>
          <w:sz w:val="28"/>
        </w:rPr>
        <w:t>анализ потенциального объекта слияния или поглощения;</w:t>
      </w:r>
    </w:p>
    <w:p w:rsidR="0011738F" w:rsidRPr="0011738F" w:rsidRDefault="0011738F" w:rsidP="0011738F">
      <w:pPr>
        <w:pStyle w:val="a3"/>
        <w:numPr>
          <w:ilvl w:val="0"/>
          <w:numId w:val="17"/>
        </w:numPr>
        <w:spacing w:before="30" w:after="30"/>
        <w:jc w:val="both"/>
        <w:rPr>
          <w:rFonts w:ascii="Times New Roman" w:hAnsi="Times New Roman" w:cs="Times New Roman"/>
          <w:sz w:val="28"/>
        </w:rPr>
      </w:pPr>
      <w:r w:rsidRPr="0011738F">
        <w:rPr>
          <w:rFonts w:ascii="Times New Roman" w:hAnsi="Times New Roman" w:cs="Times New Roman"/>
          <w:sz w:val="28"/>
        </w:rPr>
        <w:t>переговорный процесс и заключение соглашения;</w:t>
      </w:r>
    </w:p>
    <w:p w:rsidR="0011738F" w:rsidRPr="0011738F" w:rsidRDefault="0011738F" w:rsidP="0011738F">
      <w:pPr>
        <w:pStyle w:val="a3"/>
        <w:numPr>
          <w:ilvl w:val="0"/>
          <w:numId w:val="17"/>
        </w:numPr>
        <w:spacing w:before="30" w:after="30"/>
        <w:jc w:val="both"/>
        <w:rPr>
          <w:rFonts w:ascii="Times New Roman" w:hAnsi="Times New Roman" w:cs="Times New Roman"/>
          <w:sz w:val="28"/>
        </w:rPr>
      </w:pPr>
      <w:r w:rsidRPr="0011738F">
        <w:rPr>
          <w:rFonts w:ascii="Times New Roman" w:hAnsi="Times New Roman" w:cs="Times New Roman"/>
          <w:sz w:val="28"/>
        </w:rPr>
        <w:t>оценка и стабилизация положения;</w:t>
      </w:r>
    </w:p>
    <w:p w:rsidR="0011738F" w:rsidRPr="0011738F" w:rsidRDefault="0011738F" w:rsidP="0011738F">
      <w:pPr>
        <w:pStyle w:val="a3"/>
        <w:numPr>
          <w:ilvl w:val="0"/>
          <w:numId w:val="17"/>
        </w:numPr>
        <w:spacing w:before="30" w:after="30"/>
        <w:jc w:val="both"/>
        <w:rPr>
          <w:rFonts w:ascii="Times New Roman" w:hAnsi="Times New Roman" w:cs="Times New Roman"/>
          <w:sz w:val="28"/>
        </w:rPr>
      </w:pPr>
      <w:r w:rsidRPr="0011738F">
        <w:rPr>
          <w:rFonts w:ascii="Times New Roman" w:hAnsi="Times New Roman" w:cs="Times New Roman"/>
          <w:sz w:val="28"/>
        </w:rPr>
        <w:t>интеграция;</w:t>
      </w:r>
    </w:p>
    <w:p w:rsidR="0011738F" w:rsidRPr="0011738F" w:rsidRDefault="0011738F" w:rsidP="0011738F">
      <w:pPr>
        <w:pStyle w:val="a3"/>
        <w:numPr>
          <w:ilvl w:val="0"/>
          <w:numId w:val="17"/>
        </w:numPr>
        <w:spacing w:before="30" w:after="30"/>
        <w:jc w:val="both"/>
        <w:rPr>
          <w:rFonts w:ascii="Times New Roman" w:hAnsi="Times New Roman" w:cs="Times New Roman"/>
          <w:sz w:val="28"/>
        </w:rPr>
      </w:pPr>
      <w:r w:rsidRPr="0011738F">
        <w:rPr>
          <w:rFonts w:ascii="Times New Roman" w:hAnsi="Times New Roman" w:cs="Times New Roman"/>
          <w:sz w:val="28"/>
        </w:rPr>
        <w:t>пост-интеграция.</w:t>
      </w:r>
    </w:p>
    <w:p w:rsidR="00D87ACA" w:rsidRPr="00D87ACA" w:rsidRDefault="00D87ACA" w:rsidP="00D87ACA">
      <w:pPr>
        <w:spacing w:before="30" w:after="30"/>
        <w:ind w:firstLine="708"/>
        <w:jc w:val="both"/>
        <w:rPr>
          <w:rFonts w:ascii="Times New Roman" w:hAnsi="Times New Roman" w:cs="Times New Roman"/>
          <w:sz w:val="28"/>
        </w:rPr>
      </w:pPr>
      <w:r w:rsidRPr="00D87ACA">
        <w:rPr>
          <w:rFonts w:ascii="Times New Roman" w:hAnsi="Times New Roman" w:cs="Times New Roman"/>
          <w:sz w:val="28"/>
        </w:rPr>
        <w:t>Процесс слияний и поглощений включает стратегический, тактический и операционный уровень ее реализации:</w:t>
      </w:r>
    </w:p>
    <w:p w:rsidR="00D87ACA" w:rsidRPr="00D87ACA" w:rsidRDefault="00D87ACA" w:rsidP="00D87ACA">
      <w:pPr>
        <w:pStyle w:val="a3"/>
        <w:numPr>
          <w:ilvl w:val="0"/>
          <w:numId w:val="13"/>
        </w:numPr>
        <w:spacing w:before="30" w:after="30"/>
        <w:jc w:val="both"/>
        <w:rPr>
          <w:rFonts w:ascii="Times New Roman" w:hAnsi="Times New Roman" w:cs="Times New Roman"/>
          <w:sz w:val="28"/>
        </w:rPr>
      </w:pPr>
      <w:r w:rsidRPr="00D87ACA">
        <w:rPr>
          <w:rFonts w:ascii="Times New Roman" w:hAnsi="Times New Roman" w:cs="Times New Roman"/>
          <w:sz w:val="28"/>
        </w:rPr>
        <w:t>Стратегический уровень - выбор объекта:</w:t>
      </w:r>
    </w:p>
    <w:p w:rsidR="00D87ACA" w:rsidRPr="00D87ACA" w:rsidRDefault="00D87ACA" w:rsidP="0011738F">
      <w:pPr>
        <w:pStyle w:val="a3"/>
        <w:numPr>
          <w:ilvl w:val="0"/>
          <w:numId w:val="12"/>
        </w:numPr>
        <w:spacing w:before="30" w:after="30"/>
        <w:ind w:left="1134" w:hanging="425"/>
        <w:jc w:val="both"/>
        <w:rPr>
          <w:rFonts w:ascii="Times New Roman" w:hAnsi="Times New Roman" w:cs="Times New Roman"/>
          <w:sz w:val="28"/>
        </w:rPr>
      </w:pPr>
      <w:r w:rsidRPr="00D87ACA">
        <w:rPr>
          <w:rFonts w:ascii="Times New Roman" w:hAnsi="Times New Roman" w:cs="Times New Roman"/>
          <w:sz w:val="28"/>
        </w:rPr>
        <w:t>стратегия роста</w:t>
      </w:r>
      <w:r>
        <w:rPr>
          <w:rFonts w:ascii="Times New Roman" w:hAnsi="Times New Roman" w:cs="Times New Roman"/>
          <w:sz w:val="28"/>
        </w:rPr>
        <w:t>;</w:t>
      </w:r>
    </w:p>
    <w:p w:rsidR="00D87ACA" w:rsidRPr="00D87ACA" w:rsidRDefault="00D87ACA" w:rsidP="0011738F">
      <w:pPr>
        <w:pStyle w:val="a3"/>
        <w:numPr>
          <w:ilvl w:val="0"/>
          <w:numId w:val="12"/>
        </w:numPr>
        <w:spacing w:before="30" w:after="30"/>
        <w:ind w:left="1134" w:hanging="425"/>
        <w:jc w:val="both"/>
        <w:rPr>
          <w:rFonts w:ascii="Times New Roman" w:hAnsi="Times New Roman" w:cs="Times New Roman"/>
          <w:sz w:val="28"/>
        </w:rPr>
      </w:pPr>
      <w:r w:rsidRPr="00D87ACA">
        <w:rPr>
          <w:rFonts w:ascii="Times New Roman" w:hAnsi="Times New Roman" w:cs="Times New Roman"/>
          <w:sz w:val="28"/>
        </w:rPr>
        <w:t>поиск и оценка объекта слияния или поглощения</w:t>
      </w:r>
      <w:r>
        <w:rPr>
          <w:rFonts w:ascii="Times New Roman" w:hAnsi="Times New Roman" w:cs="Times New Roman"/>
          <w:sz w:val="28"/>
        </w:rPr>
        <w:t>;</w:t>
      </w:r>
    </w:p>
    <w:p w:rsidR="00D87ACA" w:rsidRPr="00D87ACA" w:rsidRDefault="00D87ACA" w:rsidP="0011738F">
      <w:pPr>
        <w:pStyle w:val="a3"/>
        <w:numPr>
          <w:ilvl w:val="0"/>
          <w:numId w:val="12"/>
        </w:numPr>
        <w:spacing w:before="30" w:after="30"/>
        <w:ind w:left="1134" w:hanging="425"/>
        <w:jc w:val="both"/>
        <w:rPr>
          <w:rFonts w:ascii="Times New Roman" w:hAnsi="Times New Roman" w:cs="Times New Roman"/>
          <w:sz w:val="28"/>
        </w:rPr>
      </w:pPr>
      <w:r>
        <w:rPr>
          <w:rFonts w:ascii="Times New Roman" w:hAnsi="Times New Roman" w:cs="Times New Roman"/>
          <w:sz w:val="28"/>
        </w:rPr>
        <w:t>структурирование сделки.</w:t>
      </w:r>
    </w:p>
    <w:p w:rsidR="0011738F" w:rsidRDefault="00D87ACA" w:rsidP="00D87ACA">
      <w:pPr>
        <w:pStyle w:val="a3"/>
        <w:numPr>
          <w:ilvl w:val="0"/>
          <w:numId w:val="13"/>
        </w:numPr>
        <w:spacing w:before="30" w:after="30"/>
        <w:jc w:val="both"/>
        <w:rPr>
          <w:rFonts w:ascii="Times New Roman" w:hAnsi="Times New Roman" w:cs="Times New Roman"/>
          <w:sz w:val="28"/>
        </w:rPr>
      </w:pPr>
      <w:r w:rsidRPr="00D87ACA">
        <w:rPr>
          <w:rFonts w:ascii="Times New Roman" w:hAnsi="Times New Roman" w:cs="Times New Roman"/>
          <w:sz w:val="28"/>
        </w:rPr>
        <w:t>Тактический уровень - поглощение и стабилизация - тактика интеграции</w:t>
      </w:r>
      <w:r w:rsidR="0011738F">
        <w:rPr>
          <w:rFonts w:ascii="Times New Roman" w:hAnsi="Times New Roman" w:cs="Times New Roman"/>
          <w:sz w:val="28"/>
        </w:rPr>
        <w:t>:</w:t>
      </w:r>
    </w:p>
    <w:p w:rsidR="00D87ACA" w:rsidRPr="0011738F" w:rsidRDefault="00D87ACA" w:rsidP="0011738F">
      <w:pPr>
        <w:pStyle w:val="a3"/>
        <w:numPr>
          <w:ilvl w:val="0"/>
          <w:numId w:val="15"/>
        </w:numPr>
        <w:spacing w:before="30" w:after="30"/>
        <w:ind w:left="1134"/>
        <w:jc w:val="both"/>
        <w:rPr>
          <w:rFonts w:ascii="Times New Roman" w:hAnsi="Times New Roman" w:cs="Times New Roman"/>
          <w:sz w:val="28"/>
        </w:rPr>
      </w:pPr>
      <w:r w:rsidRPr="0011738F">
        <w:rPr>
          <w:rFonts w:ascii="Times New Roman" w:hAnsi="Times New Roman" w:cs="Times New Roman"/>
          <w:sz w:val="28"/>
        </w:rPr>
        <w:t>анализ текущей ситуации</w:t>
      </w:r>
      <w:r w:rsidR="0011738F">
        <w:rPr>
          <w:rFonts w:ascii="Times New Roman" w:hAnsi="Times New Roman" w:cs="Times New Roman"/>
          <w:sz w:val="28"/>
        </w:rPr>
        <w:t>;</w:t>
      </w:r>
    </w:p>
    <w:p w:rsidR="00D87ACA" w:rsidRPr="00D87ACA" w:rsidRDefault="00D87ACA" w:rsidP="0011738F">
      <w:pPr>
        <w:pStyle w:val="a3"/>
        <w:numPr>
          <w:ilvl w:val="0"/>
          <w:numId w:val="14"/>
        </w:numPr>
        <w:spacing w:before="30" w:after="30"/>
        <w:ind w:left="1134"/>
        <w:jc w:val="both"/>
        <w:rPr>
          <w:rFonts w:ascii="Times New Roman" w:hAnsi="Times New Roman" w:cs="Times New Roman"/>
          <w:sz w:val="28"/>
        </w:rPr>
      </w:pPr>
      <w:r w:rsidRPr="00D87ACA">
        <w:rPr>
          <w:rFonts w:ascii="Times New Roman" w:hAnsi="Times New Roman" w:cs="Times New Roman"/>
          <w:sz w:val="28"/>
        </w:rPr>
        <w:t>концептуальный план</w:t>
      </w:r>
      <w:r w:rsidR="0011738F">
        <w:rPr>
          <w:rFonts w:ascii="Times New Roman" w:hAnsi="Times New Roman" w:cs="Times New Roman"/>
          <w:sz w:val="28"/>
        </w:rPr>
        <w:t>;</w:t>
      </w:r>
    </w:p>
    <w:p w:rsidR="00D87ACA" w:rsidRPr="00D87ACA" w:rsidRDefault="00D87ACA" w:rsidP="0011738F">
      <w:pPr>
        <w:pStyle w:val="a3"/>
        <w:numPr>
          <w:ilvl w:val="0"/>
          <w:numId w:val="14"/>
        </w:numPr>
        <w:spacing w:before="30" w:after="30"/>
        <w:ind w:left="1134"/>
        <w:jc w:val="both"/>
        <w:rPr>
          <w:rFonts w:ascii="Times New Roman" w:hAnsi="Times New Roman" w:cs="Times New Roman"/>
          <w:sz w:val="28"/>
        </w:rPr>
      </w:pPr>
      <w:r w:rsidRPr="00D87ACA">
        <w:rPr>
          <w:rFonts w:ascii="Times New Roman" w:hAnsi="Times New Roman" w:cs="Times New Roman"/>
          <w:sz w:val="28"/>
        </w:rPr>
        <w:t>детализированный план</w:t>
      </w:r>
      <w:r w:rsidR="0011738F">
        <w:rPr>
          <w:rFonts w:ascii="Times New Roman" w:hAnsi="Times New Roman" w:cs="Times New Roman"/>
          <w:sz w:val="28"/>
        </w:rPr>
        <w:t>;</w:t>
      </w:r>
    </w:p>
    <w:p w:rsidR="00D87ACA" w:rsidRPr="00D87ACA" w:rsidRDefault="00D87ACA" w:rsidP="0011738F">
      <w:pPr>
        <w:pStyle w:val="a3"/>
        <w:numPr>
          <w:ilvl w:val="0"/>
          <w:numId w:val="14"/>
        </w:numPr>
        <w:spacing w:before="30" w:after="30"/>
        <w:ind w:left="1134"/>
        <w:jc w:val="both"/>
        <w:rPr>
          <w:rFonts w:ascii="Times New Roman" w:hAnsi="Times New Roman" w:cs="Times New Roman"/>
          <w:sz w:val="28"/>
        </w:rPr>
      </w:pPr>
      <w:r w:rsidRPr="00D87ACA">
        <w:rPr>
          <w:rFonts w:ascii="Times New Roman" w:hAnsi="Times New Roman" w:cs="Times New Roman"/>
          <w:sz w:val="28"/>
        </w:rPr>
        <w:t>план мероприятий по реализации сделки</w:t>
      </w:r>
      <w:r w:rsidR="0011738F">
        <w:rPr>
          <w:rFonts w:ascii="Times New Roman" w:hAnsi="Times New Roman" w:cs="Times New Roman"/>
          <w:sz w:val="28"/>
        </w:rPr>
        <w:t>.</w:t>
      </w:r>
    </w:p>
    <w:p w:rsidR="00D87ACA" w:rsidRPr="0011738F" w:rsidRDefault="00D87ACA" w:rsidP="0011738F">
      <w:pPr>
        <w:pStyle w:val="a3"/>
        <w:numPr>
          <w:ilvl w:val="0"/>
          <w:numId w:val="13"/>
        </w:numPr>
        <w:spacing w:before="30" w:after="30"/>
        <w:jc w:val="both"/>
        <w:rPr>
          <w:rFonts w:ascii="Times New Roman" w:hAnsi="Times New Roman" w:cs="Times New Roman"/>
          <w:sz w:val="28"/>
        </w:rPr>
      </w:pPr>
      <w:r w:rsidRPr="0011738F">
        <w:rPr>
          <w:rFonts w:ascii="Times New Roman" w:hAnsi="Times New Roman" w:cs="Times New Roman"/>
          <w:sz w:val="28"/>
        </w:rPr>
        <w:t>Операционный уровень - интеграция различных видов бизнеса:</w:t>
      </w:r>
    </w:p>
    <w:p w:rsidR="00D87ACA" w:rsidRPr="0011738F" w:rsidRDefault="00D87ACA" w:rsidP="0011738F">
      <w:pPr>
        <w:pStyle w:val="a3"/>
        <w:numPr>
          <w:ilvl w:val="0"/>
          <w:numId w:val="16"/>
        </w:numPr>
        <w:spacing w:before="30" w:after="30"/>
        <w:ind w:left="1134"/>
        <w:jc w:val="both"/>
        <w:rPr>
          <w:rFonts w:ascii="Times New Roman" w:hAnsi="Times New Roman" w:cs="Times New Roman"/>
          <w:sz w:val="28"/>
        </w:rPr>
      </w:pPr>
      <w:r w:rsidRPr="0011738F">
        <w:rPr>
          <w:rFonts w:ascii="Times New Roman" w:hAnsi="Times New Roman" w:cs="Times New Roman"/>
          <w:sz w:val="28"/>
        </w:rPr>
        <w:t>координированное внедрение</w:t>
      </w:r>
      <w:r w:rsidR="0011738F">
        <w:rPr>
          <w:rFonts w:ascii="Times New Roman" w:hAnsi="Times New Roman" w:cs="Times New Roman"/>
          <w:sz w:val="28"/>
        </w:rPr>
        <w:t>;</w:t>
      </w:r>
    </w:p>
    <w:p w:rsidR="00D87ACA" w:rsidRPr="0011738F" w:rsidRDefault="00D87ACA" w:rsidP="0011738F">
      <w:pPr>
        <w:pStyle w:val="a3"/>
        <w:numPr>
          <w:ilvl w:val="0"/>
          <w:numId w:val="16"/>
        </w:numPr>
        <w:spacing w:before="30" w:after="30"/>
        <w:ind w:left="1134"/>
        <w:jc w:val="both"/>
        <w:rPr>
          <w:rFonts w:ascii="Times New Roman" w:hAnsi="Times New Roman" w:cs="Times New Roman"/>
          <w:sz w:val="28"/>
        </w:rPr>
      </w:pPr>
      <w:r w:rsidRPr="0011738F">
        <w:rPr>
          <w:rFonts w:ascii="Times New Roman" w:hAnsi="Times New Roman" w:cs="Times New Roman"/>
          <w:sz w:val="28"/>
        </w:rPr>
        <w:t>промежуточная оценка реализации проекта</w:t>
      </w:r>
      <w:r w:rsidR="0011738F">
        <w:rPr>
          <w:rFonts w:ascii="Times New Roman" w:hAnsi="Times New Roman" w:cs="Times New Roman"/>
          <w:sz w:val="28"/>
        </w:rPr>
        <w:t>;</w:t>
      </w:r>
    </w:p>
    <w:p w:rsidR="00D87ACA" w:rsidRPr="0011738F" w:rsidRDefault="00D87ACA" w:rsidP="0011738F">
      <w:pPr>
        <w:pStyle w:val="a3"/>
        <w:numPr>
          <w:ilvl w:val="0"/>
          <w:numId w:val="16"/>
        </w:numPr>
        <w:spacing w:before="30" w:after="30"/>
        <w:ind w:left="1134"/>
        <w:jc w:val="both"/>
        <w:rPr>
          <w:rFonts w:ascii="Times New Roman" w:hAnsi="Times New Roman" w:cs="Times New Roman"/>
          <w:sz w:val="28"/>
        </w:rPr>
      </w:pPr>
      <w:r w:rsidRPr="0011738F">
        <w:rPr>
          <w:rFonts w:ascii="Times New Roman" w:hAnsi="Times New Roman" w:cs="Times New Roman"/>
          <w:sz w:val="28"/>
        </w:rPr>
        <w:t>внесение корректировок</w:t>
      </w:r>
      <w:r w:rsidR="0011738F">
        <w:rPr>
          <w:rFonts w:ascii="Times New Roman" w:hAnsi="Times New Roman" w:cs="Times New Roman"/>
          <w:sz w:val="28"/>
        </w:rPr>
        <w:t>;</w:t>
      </w:r>
    </w:p>
    <w:p w:rsidR="00586299" w:rsidRPr="0011738F" w:rsidRDefault="00D87ACA" w:rsidP="0011738F">
      <w:pPr>
        <w:pStyle w:val="a3"/>
        <w:numPr>
          <w:ilvl w:val="0"/>
          <w:numId w:val="16"/>
        </w:numPr>
        <w:spacing w:before="30" w:after="30"/>
        <w:ind w:left="1134"/>
        <w:jc w:val="both"/>
        <w:rPr>
          <w:rFonts w:ascii="Times New Roman" w:hAnsi="Times New Roman" w:cs="Times New Roman"/>
          <w:sz w:val="28"/>
        </w:rPr>
      </w:pPr>
      <w:r w:rsidRPr="0011738F">
        <w:rPr>
          <w:rFonts w:ascii="Times New Roman" w:hAnsi="Times New Roman" w:cs="Times New Roman"/>
          <w:sz w:val="28"/>
        </w:rPr>
        <w:t>оценка результатов.</w:t>
      </w:r>
    </w:p>
    <w:p w:rsidR="0011738F" w:rsidRDefault="0011738F" w:rsidP="00BB27D5">
      <w:pPr>
        <w:spacing w:before="30" w:after="30"/>
        <w:jc w:val="both"/>
        <w:rPr>
          <w:rFonts w:ascii="Times New Roman" w:hAnsi="Times New Roman" w:cs="Times New Roman"/>
          <w:sz w:val="28"/>
        </w:rPr>
      </w:pPr>
    </w:p>
    <w:p w:rsidR="00BB27D5" w:rsidRPr="00BB27D5" w:rsidRDefault="00BB27D5" w:rsidP="00BB27D5">
      <w:pPr>
        <w:spacing w:before="30" w:after="30"/>
        <w:jc w:val="both"/>
        <w:rPr>
          <w:rFonts w:ascii="Times New Roman" w:hAnsi="Times New Roman" w:cs="Times New Roman"/>
          <w:sz w:val="28"/>
        </w:rPr>
      </w:pPr>
      <w:r w:rsidRPr="0011738F">
        <w:rPr>
          <w:rFonts w:ascii="Times New Roman" w:hAnsi="Times New Roman" w:cs="Times New Roman"/>
          <w:b/>
          <w:sz w:val="28"/>
        </w:rPr>
        <w:t>Задание 5.</w:t>
      </w:r>
      <w:r w:rsidRPr="00BB27D5">
        <w:rPr>
          <w:rFonts w:ascii="Times New Roman" w:hAnsi="Times New Roman" w:cs="Times New Roman"/>
          <w:sz w:val="28"/>
        </w:rPr>
        <w:t xml:space="preserve">  Определения стоимости сделок слияний и поглощений</w:t>
      </w:r>
    </w:p>
    <w:p w:rsidR="008A7E6C" w:rsidRPr="008A7E6C" w:rsidRDefault="008A7E6C" w:rsidP="008A7E6C">
      <w:pPr>
        <w:spacing w:before="30" w:after="30"/>
        <w:ind w:firstLine="708"/>
        <w:jc w:val="both"/>
        <w:rPr>
          <w:rFonts w:ascii="Times New Roman" w:hAnsi="Times New Roman" w:cs="Times New Roman"/>
          <w:sz w:val="28"/>
        </w:rPr>
      </w:pPr>
      <w:r w:rsidRPr="008A7E6C">
        <w:rPr>
          <w:rFonts w:ascii="Times New Roman" w:hAnsi="Times New Roman" w:cs="Times New Roman"/>
          <w:sz w:val="28"/>
        </w:rPr>
        <w:t xml:space="preserve">В первую очередь, говоря об оценке любого актива, необходимо определиться с тем, какова цель оценки. И, исходя именно предполагаемой цели, выбрать какой вид стоимости предстоит определять. В нашем случае цель – сделка слияния и поглощения. Поэтому, в соответствии с российскими стандартами будет определяться рыночная или инвестиционная стоимость. </w:t>
      </w:r>
    </w:p>
    <w:p w:rsidR="008A7E6C" w:rsidRPr="008A7E6C" w:rsidRDefault="008A7E6C" w:rsidP="008A7E6C">
      <w:pPr>
        <w:pStyle w:val="a3"/>
        <w:numPr>
          <w:ilvl w:val="0"/>
          <w:numId w:val="18"/>
        </w:numPr>
        <w:spacing w:before="30" w:after="30"/>
        <w:jc w:val="both"/>
        <w:rPr>
          <w:rFonts w:ascii="Times New Roman" w:hAnsi="Times New Roman" w:cs="Times New Roman"/>
          <w:sz w:val="28"/>
        </w:rPr>
      </w:pPr>
      <w:r w:rsidRPr="008A7E6C">
        <w:rPr>
          <w:rFonts w:ascii="Times New Roman" w:hAnsi="Times New Roman" w:cs="Times New Roman"/>
          <w:sz w:val="28"/>
        </w:rPr>
        <w:t xml:space="preserve">Рыночная стоимость объекта оценки – это наиболее вероятная цена, по которой оцениваемый объект может быть отчужден на открытом рынке в условиях конкуренции. Вместе с этим стороны сделки действуют </w:t>
      </w:r>
      <w:r w:rsidRPr="008A7E6C">
        <w:rPr>
          <w:rFonts w:ascii="Times New Roman" w:hAnsi="Times New Roman" w:cs="Times New Roman"/>
          <w:sz w:val="28"/>
        </w:rPr>
        <w:lastRenderedPageBreak/>
        <w:t xml:space="preserve">разумно и располагают всей необходимой информацией, а на величине цены сделки не отражаются какие-либо чрезвычайные обстоятельства; </w:t>
      </w:r>
    </w:p>
    <w:p w:rsidR="008A7E6C" w:rsidRPr="008A7E6C" w:rsidRDefault="008A7E6C" w:rsidP="008A7E6C">
      <w:pPr>
        <w:pStyle w:val="a3"/>
        <w:numPr>
          <w:ilvl w:val="0"/>
          <w:numId w:val="18"/>
        </w:numPr>
        <w:spacing w:before="30" w:after="30"/>
        <w:jc w:val="both"/>
        <w:rPr>
          <w:rFonts w:ascii="Times New Roman" w:hAnsi="Times New Roman" w:cs="Times New Roman"/>
          <w:sz w:val="28"/>
        </w:rPr>
      </w:pPr>
      <w:r w:rsidRPr="008A7E6C">
        <w:rPr>
          <w:rFonts w:ascii="Times New Roman" w:hAnsi="Times New Roman" w:cs="Times New Roman"/>
          <w:sz w:val="28"/>
        </w:rPr>
        <w:t xml:space="preserve">Инвестиционная стоимость - стоимость объекта оценки, определяемая исходя из его доходности для конкретного лица при заданных инвестиционных целях. Данный вид стоимости более конкретен в отличие от рыночной и связан с определенным проектом; </w:t>
      </w:r>
    </w:p>
    <w:p w:rsidR="00BB27D5" w:rsidRPr="008A7E6C" w:rsidRDefault="008A7E6C" w:rsidP="004B773F">
      <w:pPr>
        <w:spacing w:before="30" w:after="30"/>
        <w:ind w:firstLine="708"/>
        <w:jc w:val="both"/>
        <w:rPr>
          <w:rFonts w:ascii="Times New Roman" w:hAnsi="Times New Roman" w:cs="Times New Roman"/>
          <w:sz w:val="28"/>
        </w:rPr>
      </w:pPr>
      <w:r w:rsidRPr="008A7E6C">
        <w:rPr>
          <w:rFonts w:ascii="Times New Roman" w:hAnsi="Times New Roman" w:cs="Times New Roman"/>
          <w:sz w:val="28"/>
        </w:rPr>
        <w:t>Наиболее используемым видом стоимости при оценке активов является рыночная стоимость. Данный вид стоимости характеризуется наличием открытого конкурентного рынка, полного объема информации и отсутствием чрезвычайных обстоятельств. Однако при M&amp;A возникают ситуации с отсутствием конкуренции за продаваемый актив, а в качестве чрезвычайных обстоятельств могут выступать такие факторы, как: различная мотивация покупателей, особенности при образовании синергии и другие. Перечисленные факторы делают актив не одинаково привлекательным для различных групп потенциальных покупателей. Соответственно данный вид стоимости не всегда может применяться для сделок M&amp;A.</w:t>
      </w:r>
    </w:p>
    <w:p w:rsidR="0011738F" w:rsidRPr="001C659E" w:rsidRDefault="004B773F" w:rsidP="004B773F">
      <w:pPr>
        <w:spacing w:before="30" w:after="30"/>
        <w:ind w:firstLine="708"/>
        <w:jc w:val="both"/>
        <w:rPr>
          <w:rFonts w:ascii="Times New Roman" w:hAnsi="Times New Roman" w:cs="Times New Roman"/>
          <w:sz w:val="28"/>
        </w:rPr>
      </w:pPr>
      <w:r w:rsidRPr="004B773F">
        <w:rPr>
          <w:rFonts w:ascii="Times New Roman" w:hAnsi="Times New Roman" w:cs="Times New Roman"/>
          <w:sz w:val="28"/>
        </w:rPr>
        <w:t xml:space="preserve">Другие виды стоимости, которые возможно использовать для целей M&amp;A - это стоимость воспроизводства и стоимость замещения. Они рассматривают бизнес как совокупность принадлежащих ему активов, которые при необходимости могут быть проданы по отдельности. Однако в большинстве случаев эти виды стоимости также неприменимы для целей M&amp;A. </w:t>
      </w:r>
    </w:p>
    <w:p w:rsidR="0011738F" w:rsidRDefault="004B773F" w:rsidP="00980AE8">
      <w:pPr>
        <w:spacing w:before="30" w:after="30"/>
        <w:ind w:firstLine="708"/>
        <w:jc w:val="both"/>
        <w:rPr>
          <w:rFonts w:ascii="Times New Roman" w:hAnsi="Times New Roman" w:cs="Times New Roman"/>
          <w:sz w:val="28"/>
        </w:rPr>
      </w:pPr>
      <w:r w:rsidRPr="004B773F">
        <w:rPr>
          <w:rFonts w:ascii="Times New Roman" w:hAnsi="Times New Roman" w:cs="Times New Roman"/>
          <w:sz w:val="28"/>
        </w:rPr>
        <w:t xml:space="preserve">Главным же видом стоимости, который используется для сделок слияния, является инвестиционная стоимость. Так, согласно стандартам оценки, данная стоимость будет различной для разных покупателей объекта, так как исходит из индивидуальных требований каждого инвестора. При определении стоимости в целях </w:t>
      </w:r>
      <w:r w:rsidRPr="004B773F">
        <w:rPr>
          <w:rFonts w:ascii="Times New Roman" w:hAnsi="Times New Roman" w:cs="Times New Roman"/>
          <w:sz w:val="28"/>
          <w:lang w:val="en-US"/>
        </w:rPr>
        <w:t>M</w:t>
      </w:r>
      <w:r w:rsidRPr="004B773F">
        <w:rPr>
          <w:rFonts w:ascii="Times New Roman" w:hAnsi="Times New Roman" w:cs="Times New Roman"/>
          <w:sz w:val="28"/>
        </w:rPr>
        <w:t>&amp;</w:t>
      </w:r>
      <w:r w:rsidRPr="004B773F">
        <w:rPr>
          <w:rFonts w:ascii="Times New Roman" w:hAnsi="Times New Roman" w:cs="Times New Roman"/>
          <w:sz w:val="28"/>
          <w:lang w:val="en-US"/>
        </w:rPr>
        <w:t>A</w:t>
      </w:r>
      <w:r w:rsidRPr="004B773F">
        <w:rPr>
          <w:rFonts w:ascii="Times New Roman" w:hAnsi="Times New Roman" w:cs="Times New Roman"/>
          <w:sz w:val="28"/>
        </w:rPr>
        <w:t xml:space="preserve"> данные различия обусловлены наличием синергии (выгоды), которая для каждого конкретного покупателя будет своя. Соответственно наибольшая инвестиционная стоимость оцениваемого объекта будет для покупателя, который ожидает получить наибольшие синергетические выгоды от объединения компаний.</w:t>
      </w:r>
      <w:r w:rsidR="00980AE8" w:rsidRPr="00980AE8">
        <w:rPr>
          <w:rFonts w:ascii="Times New Roman" w:hAnsi="Times New Roman" w:cs="Times New Roman"/>
          <w:sz w:val="28"/>
        </w:rPr>
        <w:t xml:space="preserve">При расчете стоимости компании для целей слияний и поглощения чаще других применяется доходный подход, так как он универсален, то есть подходит для оценки бизнеса приносящего положительный доход и лучше всего отражает ожидания инвестора. </w:t>
      </w:r>
    </w:p>
    <w:p w:rsidR="00716AAA" w:rsidRDefault="00716AAA" w:rsidP="00980AE8">
      <w:pPr>
        <w:spacing w:before="30" w:after="30"/>
        <w:ind w:firstLine="708"/>
        <w:jc w:val="both"/>
        <w:rPr>
          <w:rFonts w:ascii="Times New Roman" w:hAnsi="Times New Roman" w:cs="Times New Roman"/>
          <w:sz w:val="28"/>
        </w:rPr>
      </w:pPr>
    </w:p>
    <w:p w:rsidR="00716AAA" w:rsidRDefault="00716AAA" w:rsidP="00980AE8">
      <w:pPr>
        <w:spacing w:before="30" w:after="30"/>
        <w:ind w:firstLine="708"/>
        <w:jc w:val="both"/>
        <w:rPr>
          <w:rFonts w:ascii="Times New Roman" w:hAnsi="Times New Roman" w:cs="Times New Roman"/>
          <w:sz w:val="28"/>
        </w:rPr>
      </w:pPr>
    </w:p>
    <w:p w:rsidR="00716AAA" w:rsidRDefault="00716AAA" w:rsidP="00980AE8">
      <w:pPr>
        <w:spacing w:before="30" w:after="30"/>
        <w:ind w:firstLine="708"/>
        <w:jc w:val="both"/>
        <w:rPr>
          <w:rFonts w:ascii="Times New Roman" w:hAnsi="Times New Roman" w:cs="Times New Roman"/>
          <w:sz w:val="28"/>
        </w:rPr>
      </w:pPr>
    </w:p>
    <w:p w:rsidR="0011738F" w:rsidRPr="00980AE8" w:rsidRDefault="00980AE8" w:rsidP="00BB27D5">
      <w:pPr>
        <w:spacing w:before="30" w:after="30"/>
        <w:jc w:val="both"/>
        <w:rPr>
          <w:rFonts w:ascii="Times New Roman" w:hAnsi="Times New Roman" w:cs="Times New Roman"/>
          <w:b/>
          <w:sz w:val="28"/>
        </w:rPr>
      </w:pPr>
      <w:r w:rsidRPr="00980AE8">
        <w:rPr>
          <w:rFonts w:ascii="Times New Roman" w:hAnsi="Times New Roman" w:cs="Times New Roman"/>
          <w:b/>
          <w:sz w:val="28"/>
        </w:rPr>
        <w:lastRenderedPageBreak/>
        <w:t>Заключение</w:t>
      </w:r>
    </w:p>
    <w:p w:rsidR="00980AE8" w:rsidRPr="00980AE8" w:rsidRDefault="00980AE8" w:rsidP="00716AAA">
      <w:pPr>
        <w:spacing w:before="30" w:after="30"/>
        <w:ind w:firstLine="708"/>
        <w:jc w:val="both"/>
        <w:rPr>
          <w:rFonts w:ascii="Times New Roman" w:hAnsi="Times New Roman" w:cs="Times New Roman"/>
          <w:sz w:val="28"/>
        </w:rPr>
      </w:pPr>
      <w:r>
        <w:rPr>
          <w:rFonts w:ascii="Times New Roman" w:hAnsi="Times New Roman" w:cs="Times New Roman"/>
          <w:sz w:val="28"/>
        </w:rPr>
        <w:t>П</w:t>
      </w:r>
      <w:r w:rsidRPr="00980AE8">
        <w:rPr>
          <w:rFonts w:ascii="Times New Roman" w:hAnsi="Times New Roman" w:cs="Times New Roman"/>
          <w:sz w:val="28"/>
        </w:rPr>
        <w:t>онятие слияний и поглощений заключается в том, что в результате этой стратегии образуется более крупн</w:t>
      </w:r>
      <w:r w:rsidR="00716AAA">
        <w:rPr>
          <w:rFonts w:ascii="Times New Roman" w:hAnsi="Times New Roman" w:cs="Times New Roman"/>
          <w:sz w:val="28"/>
        </w:rPr>
        <w:t>ая</w:t>
      </w:r>
      <w:r w:rsidRPr="00980AE8">
        <w:rPr>
          <w:rFonts w:ascii="Times New Roman" w:hAnsi="Times New Roman" w:cs="Times New Roman"/>
          <w:sz w:val="28"/>
        </w:rPr>
        <w:t xml:space="preserve"> компани</w:t>
      </w:r>
      <w:r w:rsidR="00716AAA">
        <w:rPr>
          <w:rFonts w:ascii="Times New Roman" w:hAnsi="Times New Roman" w:cs="Times New Roman"/>
          <w:sz w:val="28"/>
        </w:rPr>
        <w:t>я</w:t>
      </w:r>
      <w:r w:rsidRPr="00980AE8">
        <w:rPr>
          <w:rFonts w:ascii="Times New Roman" w:hAnsi="Times New Roman" w:cs="Times New Roman"/>
          <w:sz w:val="28"/>
        </w:rPr>
        <w:t xml:space="preserve"> взамен нескольких менее значительных. Удачно проведённая стратегия слияния или поглощения позволяет компаниям сохранить свои позиция на рынке и добиться новых результатов, максимизировать эффективность от использования совместной деятельности двух или нескольких компаний, выходить на принципиально новый уровень своего развития. Разница между слиянием и поглощением состоит в том, что при слиянии образуется абсолютно новая компания. А при поглощении одна компания выкупает другую, точнее менее крупную компанию. Но главной целью и результатом сделки и слияния и поглощения является эффект синергии, то есть преимущество от совместной деятельности. Преимущества этого могут быть экономия издержек и затрат, увеличение своего масштаба и так далее. При объединении двух компаний, новая компания должна получиться больше, чем просто сумма двух компаний. Этим и заключается цель слияний и поглощений.</w:t>
      </w:r>
    </w:p>
    <w:p w:rsidR="00980AE8" w:rsidRDefault="00980AE8" w:rsidP="00BB27D5">
      <w:pPr>
        <w:spacing w:before="30" w:after="30"/>
        <w:jc w:val="both"/>
        <w:rPr>
          <w:rFonts w:ascii="Times New Roman" w:hAnsi="Times New Roman" w:cs="Times New Roman"/>
          <w:sz w:val="28"/>
        </w:rPr>
      </w:pPr>
    </w:p>
    <w:p w:rsidR="00980AE8" w:rsidRPr="00BB27D5" w:rsidRDefault="00980AE8" w:rsidP="00BB27D5">
      <w:pPr>
        <w:spacing w:before="30" w:after="30"/>
        <w:jc w:val="both"/>
        <w:rPr>
          <w:rFonts w:ascii="Times New Roman" w:hAnsi="Times New Roman" w:cs="Times New Roman"/>
          <w:sz w:val="28"/>
        </w:rPr>
      </w:pPr>
    </w:p>
    <w:p w:rsidR="00BB27D5" w:rsidRPr="00BB27D5" w:rsidRDefault="00BB27D5" w:rsidP="00BB27D5">
      <w:pPr>
        <w:spacing w:before="30" w:after="30"/>
        <w:jc w:val="both"/>
        <w:rPr>
          <w:rFonts w:ascii="Times New Roman" w:hAnsi="Times New Roman" w:cs="Times New Roman"/>
          <w:sz w:val="28"/>
        </w:rPr>
      </w:pPr>
    </w:p>
    <w:p w:rsidR="00BB27D5" w:rsidRPr="00BB27D5" w:rsidRDefault="00BB27D5" w:rsidP="00BB27D5">
      <w:pPr>
        <w:spacing w:before="30" w:after="30"/>
        <w:jc w:val="both"/>
        <w:rPr>
          <w:rFonts w:ascii="Times New Roman" w:hAnsi="Times New Roman" w:cs="Times New Roman"/>
          <w:b/>
          <w:sz w:val="28"/>
        </w:rPr>
      </w:pPr>
    </w:p>
    <w:p w:rsidR="00BB27D5" w:rsidRPr="00BB27D5" w:rsidRDefault="00BB27D5" w:rsidP="00BB27D5">
      <w:pPr>
        <w:spacing w:before="30" w:after="30"/>
        <w:jc w:val="both"/>
        <w:rPr>
          <w:rFonts w:ascii="Times New Roman" w:hAnsi="Times New Roman" w:cs="Times New Roman"/>
          <w:b/>
          <w:sz w:val="28"/>
        </w:rPr>
      </w:pPr>
    </w:p>
    <w:p w:rsidR="00BB27D5" w:rsidRPr="00BB27D5" w:rsidRDefault="00BB27D5" w:rsidP="00BB27D5">
      <w:pPr>
        <w:spacing w:before="30" w:after="30"/>
        <w:jc w:val="both"/>
        <w:rPr>
          <w:rFonts w:ascii="Times New Roman" w:hAnsi="Times New Roman" w:cs="Times New Roman"/>
          <w:sz w:val="28"/>
        </w:rPr>
      </w:pPr>
    </w:p>
    <w:p w:rsidR="00BB27D5" w:rsidRPr="00BB27D5" w:rsidRDefault="00BB27D5" w:rsidP="00BB27D5">
      <w:pPr>
        <w:spacing w:before="30" w:after="30"/>
        <w:jc w:val="both"/>
        <w:rPr>
          <w:rFonts w:ascii="Times New Roman" w:hAnsi="Times New Roman" w:cs="Times New Roman"/>
          <w:sz w:val="28"/>
        </w:rPr>
      </w:pPr>
    </w:p>
    <w:p w:rsidR="00BB27D5" w:rsidRDefault="00BB27D5" w:rsidP="00BB27D5">
      <w:pPr>
        <w:spacing w:before="30" w:after="30"/>
        <w:jc w:val="both"/>
        <w:rPr>
          <w:rFonts w:ascii="Times New Roman" w:hAnsi="Times New Roman" w:cs="Times New Roman"/>
          <w:b/>
          <w:bCs/>
          <w:iCs/>
          <w:sz w:val="28"/>
        </w:rPr>
      </w:pPr>
      <w:r w:rsidRPr="00BB27D5">
        <w:rPr>
          <w:rFonts w:ascii="Times New Roman" w:hAnsi="Times New Roman" w:cs="Times New Roman"/>
          <w:b/>
          <w:bCs/>
          <w:i/>
          <w:iCs/>
          <w:sz w:val="28"/>
        </w:rPr>
        <w:br w:type="page"/>
      </w:r>
      <w:bookmarkStart w:id="1" w:name="_Toc385717048"/>
      <w:r w:rsidRPr="00716AAA">
        <w:rPr>
          <w:rFonts w:ascii="Times New Roman" w:hAnsi="Times New Roman" w:cs="Times New Roman"/>
          <w:b/>
          <w:bCs/>
          <w:iCs/>
          <w:sz w:val="28"/>
        </w:rPr>
        <w:lastRenderedPageBreak/>
        <w:t>Список использованных источников</w:t>
      </w:r>
      <w:bookmarkEnd w:id="1"/>
    </w:p>
    <w:p w:rsidR="00716AAA" w:rsidRPr="00716AAA" w:rsidRDefault="00716AAA" w:rsidP="00BB27D5">
      <w:pPr>
        <w:spacing w:before="30" w:after="30"/>
        <w:jc w:val="both"/>
        <w:rPr>
          <w:rFonts w:ascii="Times New Roman" w:hAnsi="Times New Roman" w:cs="Times New Roman"/>
          <w:b/>
          <w:bCs/>
          <w:iCs/>
          <w:sz w:val="28"/>
        </w:rPr>
      </w:pPr>
    </w:p>
    <w:p w:rsidR="00BB27D5" w:rsidRP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Стратегии бизнеса: аналитический справочник. /Под общей редакцией академика РАЕН, д.э.н.Г.Б.Клейнера, - М.: «КОНСЭКО»,1998</w:t>
      </w:r>
    </w:p>
    <w:p w:rsidR="00BB27D5" w:rsidRP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Бланк И.А. Основы финансового менеджмента. В 2 т. – К.: Ника-Центр, 1999.</w:t>
      </w:r>
    </w:p>
    <w:p w:rsidR="00BB27D5" w:rsidRP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 xml:space="preserve">Брусов П.Н. Современные корпоративные финансы и инвестиции: монография / П.Н.Брусов, Т.В.Филатова, Н.П.Орехова. – М.: КНОРУС, 2014. </w:t>
      </w:r>
    </w:p>
    <w:p w:rsidR="00BB27D5" w:rsidRP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Караванова Б.П. Мониторинг финансового состояния предприятия, - М.: Финансы и статистика, 2006</w:t>
      </w:r>
    </w:p>
    <w:p w:rsidR="00BB27D5" w:rsidRP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Корпоративные финансы и учет: понятия, алгоритмы, показатели: учебное пособие. – 2-е изд., перераб. и доп. / Ковалев В.В., Ковалев Вит.В. – М.: Проспект, 2013.</w:t>
      </w:r>
    </w:p>
    <w:p w:rsidR="00BB27D5" w:rsidRP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Савицкая Г.В. Анализ хозяйственной деятельности предприятия. – 4-е изд., перераб. и доп.. Минск : «Новое знание», 2000.</w:t>
      </w:r>
    </w:p>
    <w:p w:rsidR="00BB27D5" w:rsidRP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 xml:space="preserve">Финансы, налоги и кредит: Учебник. Изд. 2-е, доп. И перерраб. / Под общ. Ред. И.Д.Мацкуляка. – М.: Изд-во РАГС, 2007. </w:t>
      </w:r>
    </w:p>
    <w:p w:rsidR="00BB27D5" w:rsidRP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Шеремет А.Д. Анализ и диагностика финансово-хозяйственной деятельности предприятия: Учебник. – М.: ИНФРА-М, 2009.</w:t>
      </w:r>
    </w:p>
    <w:p w:rsidR="00BB27D5" w:rsidRP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Шуляк П.Н., Белотелова Н.П. Финансы: Учебное пособие (с применением структурно-логических схем). – 3-е изд., испр. И доп. – М.? Издательско-торговая корпорация «Дашков и К», 2002.</w:t>
      </w:r>
    </w:p>
    <w:p w:rsidR="00BB27D5" w:rsidRDefault="00BB27D5" w:rsidP="00BB27D5">
      <w:pPr>
        <w:numPr>
          <w:ilvl w:val="0"/>
          <w:numId w:val="5"/>
        </w:numPr>
        <w:spacing w:before="30" w:after="30"/>
        <w:jc w:val="both"/>
        <w:rPr>
          <w:rFonts w:ascii="Times New Roman" w:hAnsi="Times New Roman" w:cs="Times New Roman"/>
          <w:sz w:val="28"/>
        </w:rPr>
      </w:pPr>
      <w:r w:rsidRPr="00BB27D5">
        <w:rPr>
          <w:rFonts w:ascii="Times New Roman" w:hAnsi="Times New Roman" w:cs="Times New Roman"/>
          <w:sz w:val="28"/>
        </w:rPr>
        <w:t>Экономический анализ: Учебник / Под.ред. проф. В.Я.Позднякова, доц. В.М.Прудникова. – М.: ИНФРА-М, 2011.</w:t>
      </w:r>
    </w:p>
    <w:p w:rsidR="00DC376D" w:rsidRDefault="00DC376D" w:rsidP="00DC376D">
      <w:pPr>
        <w:numPr>
          <w:ilvl w:val="0"/>
          <w:numId w:val="5"/>
        </w:numPr>
        <w:spacing w:before="30" w:after="30"/>
        <w:jc w:val="both"/>
        <w:rPr>
          <w:rFonts w:ascii="Times New Roman" w:hAnsi="Times New Roman" w:cs="Times New Roman"/>
          <w:sz w:val="28"/>
        </w:rPr>
      </w:pPr>
      <w:r>
        <w:rPr>
          <w:rFonts w:ascii="Times New Roman" w:hAnsi="Times New Roman" w:cs="Times New Roman"/>
          <w:sz w:val="28"/>
        </w:rPr>
        <w:t xml:space="preserve">Официальный сайт ОАО «Ростелеком» </w:t>
      </w:r>
      <w:hyperlink r:id="rId10" w:history="1">
        <w:r w:rsidRPr="00546298">
          <w:rPr>
            <w:rStyle w:val="a4"/>
            <w:rFonts w:ascii="Times New Roman" w:hAnsi="Times New Roman" w:cs="Times New Roman"/>
            <w:sz w:val="28"/>
          </w:rPr>
          <w:t>http://www.rostelecom.ru</w:t>
        </w:r>
      </w:hyperlink>
    </w:p>
    <w:p w:rsidR="00DC376D" w:rsidRPr="00BB27D5" w:rsidRDefault="00DC376D" w:rsidP="006E48E6">
      <w:pPr>
        <w:spacing w:before="30" w:after="30"/>
        <w:ind w:left="720"/>
        <w:jc w:val="both"/>
        <w:rPr>
          <w:rFonts w:ascii="Times New Roman" w:hAnsi="Times New Roman" w:cs="Times New Roman"/>
          <w:sz w:val="28"/>
        </w:rPr>
      </w:pPr>
    </w:p>
    <w:p w:rsidR="00BB27D5" w:rsidRPr="0021249D" w:rsidRDefault="00BB27D5" w:rsidP="0021249D">
      <w:pPr>
        <w:spacing w:before="30" w:after="30"/>
        <w:jc w:val="both"/>
        <w:rPr>
          <w:rFonts w:ascii="Times New Roman" w:hAnsi="Times New Roman" w:cs="Times New Roman"/>
          <w:sz w:val="28"/>
        </w:rPr>
      </w:pPr>
    </w:p>
    <w:sectPr w:rsidR="00BB27D5" w:rsidRPr="0021249D" w:rsidSect="00540456">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03D" w:rsidRDefault="00D7103D" w:rsidP="00716AAA">
      <w:pPr>
        <w:spacing w:after="0" w:line="240" w:lineRule="auto"/>
      </w:pPr>
      <w:r>
        <w:separator/>
      </w:r>
    </w:p>
  </w:endnote>
  <w:endnote w:type="continuationSeparator" w:id="1">
    <w:p w:rsidR="00D7103D" w:rsidRDefault="00D7103D" w:rsidP="00716A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9768564"/>
      <w:docPartObj>
        <w:docPartGallery w:val="Page Numbers (Bottom of Page)"/>
        <w:docPartUnique/>
      </w:docPartObj>
    </w:sdtPr>
    <w:sdtEndPr>
      <w:rPr>
        <w:rFonts w:ascii="Times New Roman" w:hAnsi="Times New Roman" w:cs="Times New Roman"/>
      </w:rPr>
    </w:sdtEndPr>
    <w:sdtContent>
      <w:p w:rsidR="00716AAA" w:rsidRPr="00716AAA" w:rsidRDefault="00540456">
        <w:pPr>
          <w:pStyle w:val="a8"/>
          <w:jc w:val="right"/>
          <w:rPr>
            <w:rFonts w:ascii="Times New Roman" w:hAnsi="Times New Roman" w:cs="Times New Roman"/>
          </w:rPr>
        </w:pPr>
        <w:r w:rsidRPr="00716AAA">
          <w:rPr>
            <w:rFonts w:ascii="Times New Roman" w:hAnsi="Times New Roman" w:cs="Times New Roman"/>
          </w:rPr>
          <w:fldChar w:fldCharType="begin"/>
        </w:r>
        <w:r w:rsidR="00716AAA" w:rsidRPr="00716AAA">
          <w:rPr>
            <w:rFonts w:ascii="Times New Roman" w:hAnsi="Times New Roman" w:cs="Times New Roman"/>
          </w:rPr>
          <w:instrText>PAGE   \* MERGEFORMAT</w:instrText>
        </w:r>
        <w:r w:rsidRPr="00716AAA">
          <w:rPr>
            <w:rFonts w:ascii="Times New Roman" w:hAnsi="Times New Roman" w:cs="Times New Roman"/>
          </w:rPr>
          <w:fldChar w:fldCharType="separate"/>
        </w:r>
        <w:r w:rsidR="0023717B">
          <w:rPr>
            <w:rFonts w:ascii="Times New Roman" w:hAnsi="Times New Roman" w:cs="Times New Roman"/>
            <w:noProof/>
          </w:rPr>
          <w:t>2</w:t>
        </w:r>
        <w:r w:rsidRPr="00716AAA">
          <w:rPr>
            <w:rFonts w:ascii="Times New Roman" w:hAnsi="Times New Roman" w:cs="Times New Roman"/>
          </w:rPr>
          <w:fldChar w:fldCharType="end"/>
        </w:r>
      </w:p>
    </w:sdtContent>
  </w:sdt>
  <w:p w:rsidR="00716AAA" w:rsidRDefault="00716AA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03D" w:rsidRDefault="00D7103D" w:rsidP="00716AAA">
      <w:pPr>
        <w:spacing w:after="0" w:line="240" w:lineRule="auto"/>
      </w:pPr>
      <w:r>
        <w:separator/>
      </w:r>
    </w:p>
  </w:footnote>
  <w:footnote w:type="continuationSeparator" w:id="1">
    <w:p w:rsidR="00D7103D" w:rsidRDefault="00D7103D" w:rsidP="00716A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E771E"/>
    <w:multiLevelType w:val="hybridMultilevel"/>
    <w:tmpl w:val="00563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DD464E"/>
    <w:multiLevelType w:val="hybridMultilevel"/>
    <w:tmpl w:val="C846D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5E2493"/>
    <w:multiLevelType w:val="hybridMultilevel"/>
    <w:tmpl w:val="1EE6A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676598"/>
    <w:multiLevelType w:val="hybridMultilevel"/>
    <w:tmpl w:val="A2FC2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F67D89"/>
    <w:multiLevelType w:val="hybridMultilevel"/>
    <w:tmpl w:val="975E5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AD7F90"/>
    <w:multiLevelType w:val="hybridMultilevel"/>
    <w:tmpl w:val="1DCA2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215269"/>
    <w:multiLevelType w:val="hybridMultilevel"/>
    <w:tmpl w:val="A440C2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823AD3"/>
    <w:multiLevelType w:val="hybridMultilevel"/>
    <w:tmpl w:val="D6DAF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AB50F0"/>
    <w:multiLevelType w:val="hybridMultilevel"/>
    <w:tmpl w:val="ACBC51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006631"/>
    <w:multiLevelType w:val="hybridMultilevel"/>
    <w:tmpl w:val="233658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3E60B3"/>
    <w:multiLevelType w:val="hybridMultilevel"/>
    <w:tmpl w:val="088E8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496471D"/>
    <w:multiLevelType w:val="hybridMultilevel"/>
    <w:tmpl w:val="CA20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64B391D"/>
    <w:multiLevelType w:val="hybridMultilevel"/>
    <w:tmpl w:val="851ABB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2C91326"/>
    <w:multiLevelType w:val="hybridMultilevel"/>
    <w:tmpl w:val="ACA0F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722FB6"/>
    <w:multiLevelType w:val="hybridMultilevel"/>
    <w:tmpl w:val="47608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30086B"/>
    <w:multiLevelType w:val="hybridMultilevel"/>
    <w:tmpl w:val="365277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8227676"/>
    <w:multiLevelType w:val="hybridMultilevel"/>
    <w:tmpl w:val="B0648F5C"/>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7E4872CF"/>
    <w:multiLevelType w:val="hybridMultilevel"/>
    <w:tmpl w:val="9BC8B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9"/>
  </w:num>
  <w:num w:numId="4">
    <w:abstractNumId w:val="16"/>
  </w:num>
  <w:num w:numId="5">
    <w:abstractNumId w:val="13"/>
  </w:num>
  <w:num w:numId="6">
    <w:abstractNumId w:val="5"/>
  </w:num>
  <w:num w:numId="7">
    <w:abstractNumId w:val="15"/>
  </w:num>
  <w:num w:numId="8">
    <w:abstractNumId w:val="7"/>
  </w:num>
  <w:num w:numId="9">
    <w:abstractNumId w:val="12"/>
  </w:num>
  <w:num w:numId="10">
    <w:abstractNumId w:val="1"/>
  </w:num>
  <w:num w:numId="11">
    <w:abstractNumId w:val="2"/>
  </w:num>
  <w:num w:numId="12">
    <w:abstractNumId w:val="11"/>
  </w:num>
  <w:num w:numId="13">
    <w:abstractNumId w:val="6"/>
  </w:num>
  <w:num w:numId="14">
    <w:abstractNumId w:val="17"/>
  </w:num>
  <w:num w:numId="15">
    <w:abstractNumId w:val="4"/>
  </w:num>
  <w:num w:numId="16">
    <w:abstractNumId w:val="10"/>
  </w:num>
  <w:num w:numId="17">
    <w:abstractNumId w:val="0"/>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B96128"/>
    <w:rsid w:val="00000196"/>
    <w:rsid w:val="0000097F"/>
    <w:rsid w:val="000E1B3A"/>
    <w:rsid w:val="0011738F"/>
    <w:rsid w:val="0013564D"/>
    <w:rsid w:val="001869A4"/>
    <w:rsid w:val="001C659E"/>
    <w:rsid w:val="0021249D"/>
    <w:rsid w:val="0021330D"/>
    <w:rsid w:val="0023717B"/>
    <w:rsid w:val="00246FE1"/>
    <w:rsid w:val="002B6E06"/>
    <w:rsid w:val="00412CC3"/>
    <w:rsid w:val="004B0B63"/>
    <w:rsid w:val="004B773F"/>
    <w:rsid w:val="0050667F"/>
    <w:rsid w:val="0050797E"/>
    <w:rsid w:val="00515C25"/>
    <w:rsid w:val="00540456"/>
    <w:rsid w:val="00584D93"/>
    <w:rsid w:val="00586299"/>
    <w:rsid w:val="005D186B"/>
    <w:rsid w:val="00625AEC"/>
    <w:rsid w:val="00684D2A"/>
    <w:rsid w:val="00694992"/>
    <w:rsid w:val="006C6175"/>
    <w:rsid w:val="006E48E6"/>
    <w:rsid w:val="00716AAA"/>
    <w:rsid w:val="00725413"/>
    <w:rsid w:val="007A57B4"/>
    <w:rsid w:val="007B0683"/>
    <w:rsid w:val="008245B3"/>
    <w:rsid w:val="00847F2A"/>
    <w:rsid w:val="00863BE5"/>
    <w:rsid w:val="00866433"/>
    <w:rsid w:val="0087797F"/>
    <w:rsid w:val="008A7E6C"/>
    <w:rsid w:val="008E61AD"/>
    <w:rsid w:val="00914187"/>
    <w:rsid w:val="00924AD5"/>
    <w:rsid w:val="00980AE8"/>
    <w:rsid w:val="009D6FF7"/>
    <w:rsid w:val="00A22C9B"/>
    <w:rsid w:val="00A5126D"/>
    <w:rsid w:val="00A56AF8"/>
    <w:rsid w:val="00A62A1B"/>
    <w:rsid w:val="00AD6A4E"/>
    <w:rsid w:val="00B206C4"/>
    <w:rsid w:val="00B96128"/>
    <w:rsid w:val="00BB27D5"/>
    <w:rsid w:val="00BF5615"/>
    <w:rsid w:val="00C13D8C"/>
    <w:rsid w:val="00C15BE8"/>
    <w:rsid w:val="00C31210"/>
    <w:rsid w:val="00CA617C"/>
    <w:rsid w:val="00CA7949"/>
    <w:rsid w:val="00D7103D"/>
    <w:rsid w:val="00D87ACA"/>
    <w:rsid w:val="00D9219E"/>
    <w:rsid w:val="00DC376D"/>
    <w:rsid w:val="00E20CF2"/>
    <w:rsid w:val="00EE2CB4"/>
    <w:rsid w:val="00F0451A"/>
    <w:rsid w:val="00F436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4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4992"/>
    <w:pPr>
      <w:ind w:left="720"/>
      <w:contextualSpacing/>
    </w:pPr>
  </w:style>
  <w:style w:type="character" w:styleId="a4">
    <w:name w:val="Hyperlink"/>
    <w:basedOn w:val="a0"/>
    <w:uiPriority w:val="99"/>
    <w:unhideWhenUsed/>
    <w:rsid w:val="00625AEC"/>
    <w:rPr>
      <w:color w:val="0000FF" w:themeColor="hyperlink"/>
      <w:u w:val="single"/>
    </w:rPr>
  </w:style>
  <w:style w:type="table" w:styleId="a5">
    <w:name w:val="Table Grid"/>
    <w:basedOn w:val="a1"/>
    <w:uiPriority w:val="59"/>
    <w:rsid w:val="00246F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16AA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16AAA"/>
  </w:style>
  <w:style w:type="paragraph" w:styleId="a8">
    <w:name w:val="footer"/>
    <w:basedOn w:val="a"/>
    <w:link w:val="a9"/>
    <w:uiPriority w:val="99"/>
    <w:unhideWhenUsed/>
    <w:rsid w:val="00716AA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16A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4992"/>
    <w:pPr>
      <w:ind w:left="720"/>
      <w:contextualSpacing/>
    </w:pPr>
  </w:style>
  <w:style w:type="character" w:styleId="a4">
    <w:name w:val="Hyperlink"/>
    <w:basedOn w:val="a0"/>
    <w:uiPriority w:val="99"/>
    <w:unhideWhenUsed/>
    <w:rsid w:val="00625AEC"/>
    <w:rPr>
      <w:color w:val="0000FF" w:themeColor="hyperlink"/>
      <w:u w:val="single"/>
    </w:rPr>
  </w:style>
  <w:style w:type="table" w:styleId="a5">
    <w:name w:val="Table Grid"/>
    <w:basedOn w:val="a1"/>
    <w:uiPriority w:val="59"/>
    <w:rsid w:val="00246F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16AA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16AAA"/>
  </w:style>
  <w:style w:type="paragraph" w:styleId="a8">
    <w:name w:val="footer"/>
    <w:basedOn w:val="a"/>
    <w:link w:val="a9"/>
    <w:uiPriority w:val="99"/>
    <w:unhideWhenUsed/>
    <w:rsid w:val="00716AA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16AAA"/>
  </w:style>
</w:styles>
</file>

<file path=word/webSettings.xml><?xml version="1.0" encoding="utf-8"?>
<w:webSettings xmlns:r="http://schemas.openxmlformats.org/officeDocument/2006/relationships" xmlns:w="http://schemas.openxmlformats.org/wordprocessingml/2006/main">
  <w:divs>
    <w:div w:id="559900359">
      <w:bodyDiv w:val="1"/>
      <w:marLeft w:val="0"/>
      <w:marRight w:val="0"/>
      <w:marTop w:val="0"/>
      <w:marBottom w:val="0"/>
      <w:divBdr>
        <w:top w:val="none" w:sz="0" w:space="0" w:color="auto"/>
        <w:left w:val="none" w:sz="0" w:space="0" w:color="auto"/>
        <w:bottom w:val="none" w:sz="0" w:space="0" w:color="auto"/>
        <w:right w:val="none" w:sz="0" w:space="0" w:color="auto"/>
      </w:divBdr>
    </w:div>
    <w:div w:id="1272855905">
      <w:bodyDiv w:val="1"/>
      <w:marLeft w:val="0"/>
      <w:marRight w:val="0"/>
      <w:marTop w:val="0"/>
      <w:marBottom w:val="0"/>
      <w:divBdr>
        <w:top w:val="none" w:sz="0" w:space="0" w:color="auto"/>
        <w:left w:val="none" w:sz="0" w:space="0" w:color="auto"/>
        <w:bottom w:val="none" w:sz="0" w:space="0" w:color="auto"/>
        <w:right w:val="none" w:sz="0" w:space="0" w:color="auto"/>
      </w:divBdr>
    </w:div>
    <w:div w:id="1283223266">
      <w:bodyDiv w:val="1"/>
      <w:marLeft w:val="0"/>
      <w:marRight w:val="0"/>
      <w:marTop w:val="0"/>
      <w:marBottom w:val="0"/>
      <w:divBdr>
        <w:top w:val="none" w:sz="0" w:space="0" w:color="auto"/>
        <w:left w:val="none" w:sz="0" w:space="0" w:color="auto"/>
        <w:bottom w:val="none" w:sz="0" w:space="0" w:color="auto"/>
        <w:right w:val="none" w:sz="0" w:space="0" w:color="auto"/>
      </w:divBdr>
    </w:div>
    <w:div w:id="1329090702">
      <w:bodyDiv w:val="1"/>
      <w:marLeft w:val="0"/>
      <w:marRight w:val="0"/>
      <w:marTop w:val="0"/>
      <w:marBottom w:val="0"/>
      <w:divBdr>
        <w:top w:val="none" w:sz="0" w:space="0" w:color="auto"/>
        <w:left w:val="none" w:sz="0" w:space="0" w:color="auto"/>
        <w:bottom w:val="none" w:sz="0" w:space="0" w:color="auto"/>
        <w:right w:val="none" w:sz="0" w:space="0" w:color="auto"/>
      </w:divBdr>
    </w:div>
    <w:div w:id="2004819174">
      <w:bodyDiv w:val="1"/>
      <w:marLeft w:val="0"/>
      <w:marRight w:val="0"/>
      <w:marTop w:val="0"/>
      <w:marBottom w:val="0"/>
      <w:divBdr>
        <w:top w:val="none" w:sz="0" w:space="0" w:color="auto"/>
        <w:left w:val="none" w:sz="0" w:space="0" w:color="auto"/>
        <w:bottom w:val="none" w:sz="0" w:space="0" w:color="auto"/>
        <w:right w:val="none" w:sz="0" w:space="0" w:color="auto"/>
      </w:divBdr>
    </w:div>
    <w:div w:id="208105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rostelecom.ru" TargetMode="External"/><Relationship Id="rId4" Type="http://schemas.openxmlformats.org/officeDocument/2006/relationships/settings" Target="settings.xml"/><Relationship Id="rId9" Type="http://schemas.openxmlformats.org/officeDocument/2006/relationships/image" Target="http://www.otzyvru.net/images/Catalog/27/finansoviy-universitet-pri-pravitelstve-rf.JPG"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56C04-250F-45EF-A646-D65C3665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3488</Words>
  <Characters>19886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cp:revision>
  <dcterms:created xsi:type="dcterms:W3CDTF">2015-12-12T16:08:00Z</dcterms:created>
  <dcterms:modified xsi:type="dcterms:W3CDTF">2015-12-12T16:08:00Z</dcterms:modified>
</cp:coreProperties>
</file>