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E41" w:rsidRPr="0072157E" w:rsidRDefault="000C6E41" w:rsidP="000C6E41">
      <w:pPr>
        <w:pStyle w:val="a3"/>
        <w:spacing w:after="0"/>
        <w:ind w:left="0"/>
        <w:jc w:val="center"/>
        <w:rPr>
          <w:bCs/>
          <w:sz w:val="28"/>
          <w:szCs w:val="28"/>
        </w:rPr>
      </w:pPr>
      <w:r w:rsidRPr="0072157E">
        <w:rPr>
          <w:bCs/>
          <w:sz w:val="28"/>
          <w:szCs w:val="28"/>
        </w:rPr>
        <w:t xml:space="preserve">Федеральное государственное </w:t>
      </w:r>
    </w:p>
    <w:p w:rsidR="000C6E41" w:rsidRPr="0072157E" w:rsidRDefault="000C6E41" w:rsidP="000C6E41">
      <w:pPr>
        <w:pStyle w:val="a3"/>
        <w:spacing w:after="0"/>
        <w:ind w:left="0"/>
        <w:jc w:val="center"/>
        <w:rPr>
          <w:bCs/>
          <w:sz w:val="28"/>
          <w:szCs w:val="28"/>
        </w:rPr>
      </w:pPr>
      <w:r w:rsidRPr="0072157E">
        <w:rPr>
          <w:bCs/>
          <w:sz w:val="28"/>
          <w:szCs w:val="28"/>
        </w:rPr>
        <w:t>образовательное бюджетное учреждение высшего образования</w:t>
      </w:r>
    </w:p>
    <w:p w:rsidR="000C6E41" w:rsidRPr="0072157E" w:rsidRDefault="000C6E41" w:rsidP="000C6E41">
      <w:pPr>
        <w:pStyle w:val="a3"/>
        <w:spacing w:after="0"/>
        <w:ind w:left="0"/>
        <w:jc w:val="center"/>
        <w:rPr>
          <w:b/>
          <w:bCs/>
          <w:sz w:val="28"/>
          <w:szCs w:val="28"/>
        </w:rPr>
      </w:pPr>
      <w:r w:rsidRPr="0072157E">
        <w:rPr>
          <w:b/>
          <w:bCs/>
          <w:sz w:val="28"/>
          <w:szCs w:val="28"/>
        </w:rPr>
        <w:t>«ФИНАНСОВЫЙ УНИВЕРСИТЕТ</w:t>
      </w:r>
    </w:p>
    <w:p w:rsidR="000C6E41" w:rsidRPr="0072157E" w:rsidRDefault="000C6E41" w:rsidP="000C6E41">
      <w:pPr>
        <w:pStyle w:val="a3"/>
        <w:spacing w:after="0"/>
        <w:ind w:left="0"/>
        <w:jc w:val="center"/>
        <w:rPr>
          <w:b/>
          <w:bCs/>
          <w:sz w:val="28"/>
          <w:szCs w:val="28"/>
        </w:rPr>
      </w:pPr>
      <w:r w:rsidRPr="0072157E">
        <w:rPr>
          <w:b/>
          <w:bCs/>
          <w:sz w:val="28"/>
          <w:szCs w:val="28"/>
        </w:rPr>
        <w:t>ПРИ ПРАВИТЕЛЬСТВЕ РОССИЙСКОЙ ФЕДЕРАЦИИ»</w:t>
      </w:r>
    </w:p>
    <w:p w:rsidR="000C6E41" w:rsidRPr="0072157E" w:rsidRDefault="000C6E41" w:rsidP="000C6E41">
      <w:pPr>
        <w:pStyle w:val="a3"/>
        <w:spacing w:after="0"/>
        <w:ind w:left="0"/>
        <w:jc w:val="center"/>
        <w:rPr>
          <w:b/>
          <w:bCs/>
          <w:sz w:val="28"/>
          <w:szCs w:val="28"/>
        </w:rPr>
      </w:pPr>
      <w:r w:rsidRPr="0072157E">
        <w:rPr>
          <w:b/>
          <w:bCs/>
          <w:sz w:val="28"/>
          <w:szCs w:val="28"/>
        </w:rPr>
        <w:t>(Финуниверситет)</w:t>
      </w:r>
    </w:p>
    <w:p w:rsidR="000C6E41" w:rsidRPr="0072157E" w:rsidRDefault="000C6E41" w:rsidP="000C6E41">
      <w:pPr>
        <w:pStyle w:val="a3"/>
        <w:spacing w:after="0"/>
        <w:ind w:left="0"/>
        <w:jc w:val="center"/>
        <w:rPr>
          <w:bCs/>
          <w:sz w:val="28"/>
          <w:szCs w:val="28"/>
        </w:rPr>
      </w:pPr>
    </w:p>
    <w:p w:rsidR="000C6E41" w:rsidRPr="0072157E" w:rsidRDefault="000C6E41" w:rsidP="000C6E41">
      <w:pPr>
        <w:pStyle w:val="a3"/>
        <w:spacing w:after="0"/>
        <w:ind w:left="0"/>
        <w:jc w:val="center"/>
        <w:rPr>
          <w:b/>
          <w:sz w:val="28"/>
          <w:szCs w:val="28"/>
        </w:rPr>
      </w:pPr>
      <w:r w:rsidRPr="0072157E">
        <w:rPr>
          <w:b/>
          <w:sz w:val="28"/>
          <w:szCs w:val="28"/>
        </w:rPr>
        <w:t>Калужский филиал Финуниверситета</w:t>
      </w:r>
    </w:p>
    <w:p w:rsidR="000C6E41" w:rsidRPr="0072157E" w:rsidRDefault="000C6E41" w:rsidP="000C6E41">
      <w:pPr>
        <w:pStyle w:val="a3"/>
        <w:spacing w:after="0"/>
        <w:ind w:left="0"/>
        <w:jc w:val="center"/>
        <w:rPr>
          <w:b/>
          <w:sz w:val="28"/>
          <w:szCs w:val="28"/>
        </w:rPr>
      </w:pPr>
    </w:p>
    <w:p w:rsidR="000C6E41" w:rsidRPr="0072157E" w:rsidRDefault="000C6E41" w:rsidP="000C6E41">
      <w:pPr>
        <w:pStyle w:val="a3"/>
        <w:spacing w:after="0" w:line="360" w:lineRule="auto"/>
        <w:ind w:left="0"/>
        <w:jc w:val="center"/>
        <w:rPr>
          <w:bCs/>
          <w:sz w:val="28"/>
          <w:szCs w:val="28"/>
        </w:rPr>
      </w:pPr>
      <w:r w:rsidRPr="0072157E">
        <w:rPr>
          <w:bCs/>
          <w:sz w:val="28"/>
          <w:szCs w:val="28"/>
        </w:rPr>
        <w:t>Факультет</w:t>
      </w:r>
      <w:r w:rsidRPr="0072157E">
        <w:rPr>
          <w:b/>
          <w:bCs/>
          <w:sz w:val="28"/>
          <w:szCs w:val="28"/>
        </w:rPr>
        <w:t xml:space="preserve"> </w:t>
      </w:r>
      <w:r w:rsidRPr="0072157E">
        <w:rPr>
          <w:bCs/>
          <w:sz w:val="28"/>
          <w:szCs w:val="28"/>
        </w:rPr>
        <w:t>«Финансово-учетный»</w:t>
      </w:r>
    </w:p>
    <w:p w:rsidR="000C6E41" w:rsidRPr="0072157E" w:rsidRDefault="000C6E41" w:rsidP="000C6E41">
      <w:pPr>
        <w:pStyle w:val="a3"/>
        <w:spacing w:after="0" w:line="360" w:lineRule="auto"/>
        <w:ind w:left="0"/>
        <w:jc w:val="center"/>
        <w:rPr>
          <w:b/>
          <w:bCs/>
          <w:sz w:val="28"/>
          <w:szCs w:val="28"/>
        </w:rPr>
      </w:pPr>
      <w:r w:rsidRPr="0072157E">
        <w:rPr>
          <w:bCs/>
          <w:sz w:val="28"/>
          <w:szCs w:val="28"/>
        </w:rPr>
        <w:t>Кафедра</w:t>
      </w:r>
      <w:r w:rsidRPr="0072157E">
        <w:rPr>
          <w:b/>
          <w:bCs/>
          <w:sz w:val="28"/>
          <w:szCs w:val="28"/>
        </w:rPr>
        <w:t xml:space="preserve"> </w:t>
      </w:r>
      <w:r w:rsidRPr="0072157E">
        <w:rPr>
          <w:bCs/>
          <w:sz w:val="28"/>
          <w:szCs w:val="28"/>
        </w:rPr>
        <w:t>«Финансы и кредит»</w:t>
      </w:r>
    </w:p>
    <w:p w:rsidR="000C6E41" w:rsidRPr="0072157E" w:rsidRDefault="000C6E41" w:rsidP="000C6E41">
      <w:pPr>
        <w:pStyle w:val="a3"/>
        <w:spacing w:line="360" w:lineRule="auto"/>
        <w:ind w:left="0"/>
        <w:rPr>
          <w:sz w:val="28"/>
          <w:szCs w:val="28"/>
        </w:rPr>
      </w:pPr>
    </w:p>
    <w:p w:rsidR="000C6E41" w:rsidRPr="0072157E" w:rsidRDefault="000C6E41" w:rsidP="000C6E41">
      <w:pPr>
        <w:pStyle w:val="a3"/>
        <w:spacing w:line="360" w:lineRule="auto"/>
        <w:jc w:val="center"/>
        <w:rPr>
          <w:b/>
          <w:bCs/>
          <w:sz w:val="28"/>
          <w:szCs w:val="28"/>
        </w:rPr>
      </w:pPr>
      <w:r>
        <w:rPr>
          <w:b/>
          <w:bCs/>
          <w:sz w:val="28"/>
          <w:szCs w:val="28"/>
        </w:rPr>
        <w:t>КОНТРОЛЬНАЯ РАБОТА№1</w:t>
      </w:r>
    </w:p>
    <w:p w:rsidR="000C6E41" w:rsidRPr="0072157E" w:rsidRDefault="000C6E41" w:rsidP="000C6E41">
      <w:pPr>
        <w:pStyle w:val="a3"/>
        <w:spacing w:line="360" w:lineRule="auto"/>
        <w:jc w:val="center"/>
        <w:rPr>
          <w:b/>
          <w:bCs/>
          <w:sz w:val="28"/>
          <w:szCs w:val="28"/>
        </w:rPr>
      </w:pPr>
      <w:r w:rsidRPr="0072157E">
        <w:rPr>
          <w:b/>
          <w:bCs/>
          <w:sz w:val="28"/>
          <w:szCs w:val="28"/>
        </w:rPr>
        <w:t xml:space="preserve">по дисциплине </w:t>
      </w:r>
      <w:r w:rsidRPr="0072157E">
        <w:rPr>
          <w:bCs/>
          <w:sz w:val="28"/>
          <w:szCs w:val="28"/>
        </w:rPr>
        <w:t>«Государственные и муниципальные финансы»</w:t>
      </w:r>
    </w:p>
    <w:p w:rsidR="000C6E41" w:rsidRPr="0072157E" w:rsidRDefault="000C6E41" w:rsidP="000C6E41">
      <w:pPr>
        <w:pStyle w:val="a3"/>
        <w:spacing w:after="0"/>
        <w:ind w:left="0"/>
        <w:rPr>
          <w:bCs/>
          <w:sz w:val="28"/>
          <w:szCs w:val="28"/>
        </w:rPr>
      </w:pPr>
    </w:p>
    <w:p w:rsidR="000C6E41" w:rsidRPr="005F16C2" w:rsidRDefault="000C6E41" w:rsidP="000C6E41">
      <w:pPr>
        <w:pStyle w:val="a3"/>
        <w:spacing w:after="0"/>
        <w:ind w:left="0"/>
        <w:rPr>
          <w:bCs/>
          <w:sz w:val="28"/>
          <w:szCs w:val="28"/>
        </w:rPr>
      </w:pPr>
    </w:p>
    <w:p w:rsidR="000C6E41" w:rsidRPr="005F16C2" w:rsidRDefault="000C6E41" w:rsidP="000C6E41">
      <w:pPr>
        <w:pStyle w:val="a3"/>
        <w:spacing w:after="0"/>
        <w:ind w:left="0"/>
        <w:rPr>
          <w:bCs/>
          <w:sz w:val="28"/>
          <w:szCs w:val="28"/>
        </w:rPr>
      </w:pPr>
    </w:p>
    <w:p w:rsidR="005F16C2" w:rsidRPr="005F16C2" w:rsidRDefault="005F16C2" w:rsidP="005F16C2">
      <w:pPr>
        <w:ind w:left="4140"/>
        <w:rPr>
          <w:sz w:val="28"/>
          <w:szCs w:val="28"/>
        </w:rPr>
      </w:pPr>
      <w:r w:rsidRPr="005F16C2">
        <w:rPr>
          <w:b/>
          <w:sz w:val="28"/>
          <w:szCs w:val="28"/>
        </w:rPr>
        <w:t>Выполнил (а) студент (ка)</w:t>
      </w:r>
      <w:r w:rsidRPr="005F16C2">
        <w:rPr>
          <w:sz w:val="28"/>
          <w:szCs w:val="28"/>
        </w:rPr>
        <w:t xml:space="preserve"> __4__ курса, </w:t>
      </w:r>
    </w:p>
    <w:p w:rsidR="005F16C2" w:rsidRPr="005F16C2" w:rsidRDefault="005F16C2" w:rsidP="005F16C2">
      <w:pPr>
        <w:ind w:left="4140"/>
        <w:rPr>
          <w:sz w:val="28"/>
          <w:szCs w:val="28"/>
        </w:rPr>
      </w:pPr>
      <w:r w:rsidRPr="005F16C2">
        <w:rPr>
          <w:sz w:val="28"/>
          <w:szCs w:val="28"/>
        </w:rPr>
        <w:t>группы __4ЭБФКз4____,</w:t>
      </w:r>
    </w:p>
    <w:p w:rsidR="005F16C2" w:rsidRPr="005F16C2" w:rsidRDefault="005F16C2" w:rsidP="005F16C2">
      <w:pPr>
        <w:ind w:left="4140"/>
        <w:rPr>
          <w:sz w:val="28"/>
          <w:szCs w:val="28"/>
        </w:rPr>
      </w:pPr>
      <w:r w:rsidRPr="005F16C2">
        <w:rPr>
          <w:sz w:val="28"/>
          <w:szCs w:val="28"/>
        </w:rPr>
        <w:t>формы обучения____заочной______</w:t>
      </w:r>
    </w:p>
    <w:p w:rsidR="005F16C2" w:rsidRPr="005F16C2" w:rsidRDefault="005F16C2" w:rsidP="005F16C2">
      <w:pPr>
        <w:ind w:left="5940"/>
        <w:rPr>
          <w:sz w:val="28"/>
          <w:szCs w:val="28"/>
        </w:rPr>
      </w:pPr>
      <w:r w:rsidRPr="005F16C2">
        <w:rPr>
          <w:sz w:val="28"/>
          <w:szCs w:val="28"/>
        </w:rPr>
        <w:t xml:space="preserve">       (очной,  заочной)</w:t>
      </w:r>
    </w:p>
    <w:p w:rsidR="005F16C2" w:rsidRPr="005F16C2" w:rsidRDefault="005F16C2" w:rsidP="005F16C2">
      <w:pPr>
        <w:ind w:left="4140"/>
        <w:jc w:val="center"/>
        <w:rPr>
          <w:sz w:val="28"/>
          <w:szCs w:val="28"/>
        </w:rPr>
      </w:pPr>
      <w:r w:rsidRPr="005F16C2">
        <w:rPr>
          <w:sz w:val="28"/>
          <w:szCs w:val="28"/>
        </w:rPr>
        <w:t>_Калинина  Валерия Валерьевна</w:t>
      </w:r>
    </w:p>
    <w:p w:rsidR="005F16C2" w:rsidRPr="005F16C2" w:rsidRDefault="005F16C2" w:rsidP="005F16C2">
      <w:pPr>
        <w:ind w:left="5760"/>
        <w:rPr>
          <w:sz w:val="28"/>
          <w:szCs w:val="28"/>
        </w:rPr>
      </w:pPr>
      <w:r w:rsidRPr="005F16C2">
        <w:rPr>
          <w:sz w:val="28"/>
          <w:szCs w:val="28"/>
        </w:rPr>
        <w:t>(Ф.И.О. студента)</w:t>
      </w:r>
    </w:p>
    <w:p w:rsidR="005F16C2" w:rsidRPr="005F16C2" w:rsidRDefault="005F16C2" w:rsidP="005F16C2">
      <w:pPr>
        <w:ind w:left="4140"/>
        <w:rPr>
          <w:sz w:val="28"/>
          <w:szCs w:val="28"/>
        </w:rPr>
      </w:pPr>
    </w:p>
    <w:p w:rsidR="005F16C2" w:rsidRPr="005F16C2" w:rsidRDefault="005F16C2" w:rsidP="005F16C2">
      <w:pPr>
        <w:tabs>
          <w:tab w:val="left" w:pos="4140"/>
        </w:tabs>
        <w:ind w:left="4140"/>
        <w:rPr>
          <w:b/>
          <w:sz w:val="28"/>
          <w:szCs w:val="28"/>
        </w:rPr>
      </w:pPr>
      <w:r w:rsidRPr="005F16C2">
        <w:rPr>
          <w:b/>
          <w:sz w:val="28"/>
          <w:szCs w:val="28"/>
        </w:rPr>
        <w:t>Проверил преподаватель:</w:t>
      </w:r>
    </w:p>
    <w:p w:rsidR="005F16C2" w:rsidRPr="005F16C2" w:rsidRDefault="005F16C2" w:rsidP="005F16C2">
      <w:pPr>
        <w:jc w:val="right"/>
        <w:rPr>
          <w:sz w:val="28"/>
          <w:szCs w:val="28"/>
        </w:rPr>
      </w:pPr>
      <w:r w:rsidRPr="005F16C2">
        <w:rPr>
          <w:sz w:val="28"/>
          <w:szCs w:val="28"/>
        </w:rPr>
        <w:t>к.э.н., доцент  Сергиенко Наталья Сергеевна</w:t>
      </w:r>
    </w:p>
    <w:p w:rsidR="005F16C2" w:rsidRPr="005F16C2" w:rsidRDefault="005F16C2" w:rsidP="005F16C2">
      <w:pPr>
        <w:jc w:val="center"/>
        <w:rPr>
          <w:sz w:val="28"/>
          <w:szCs w:val="28"/>
        </w:rPr>
      </w:pPr>
      <w:r>
        <w:rPr>
          <w:sz w:val="28"/>
          <w:szCs w:val="28"/>
        </w:rPr>
        <w:t xml:space="preserve">                                                (ученая степень, должность,</w:t>
      </w:r>
      <w:r w:rsidRPr="005F16C2">
        <w:rPr>
          <w:sz w:val="28"/>
          <w:szCs w:val="28"/>
        </w:rPr>
        <w:t>Ф.И.О.)</w:t>
      </w:r>
    </w:p>
    <w:p w:rsidR="000C6E41" w:rsidRPr="0072157E" w:rsidRDefault="000C6E41" w:rsidP="005F16C2">
      <w:pPr>
        <w:pStyle w:val="a3"/>
        <w:spacing w:after="0"/>
        <w:ind w:left="0"/>
        <w:jc w:val="right"/>
        <w:rPr>
          <w:sz w:val="28"/>
          <w:szCs w:val="28"/>
        </w:rPr>
      </w:pPr>
    </w:p>
    <w:p w:rsidR="000C6E41" w:rsidRPr="0072157E" w:rsidRDefault="000C6E41" w:rsidP="000C6E41">
      <w:pPr>
        <w:pStyle w:val="a3"/>
        <w:spacing w:after="0"/>
        <w:ind w:left="284"/>
        <w:rPr>
          <w:sz w:val="28"/>
          <w:szCs w:val="28"/>
        </w:rPr>
      </w:pPr>
    </w:p>
    <w:p w:rsidR="000C6E41" w:rsidRPr="0072157E" w:rsidRDefault="000C6E41" w:rsidP="000C6E41">
      <w:pPr>
        <w:pStyle w:val="a3"/>
        <w:spacing w:after="0"/>
        <w:ind w:left="284"/>
        <w:rPr>
          <w:sz w:val="28"/>
          <w:szCs w:val="28"/>
        </w:rPr>
      </w:pPr>
    </w:p>
    <w:p w:rsidR="000C6E41" w:rsidRPr="0072157E" w:rsidRDefault="000C6E41" w:rsidP="000C6E41">
      <w:pPr>
        <w:pStyle w:val="a3"/>
        <w:spacing w:after="0"/>
        <w:ind w:left="284"/>
        <w:rPr>
          <w:sz w:val="28"/>
          <w:szCs w:val="28"/>
        </w:rPr>
      </w:pPr>
    </w:p>
    <w:p w:rsidR="000C6E41" w:rsidRPr="0072157E" w:rsidRDefault="000C6E41" w:rsidP="000C6E41">
      <w:pPr>
        <w:pStyle w:val="a3"/>
        <w:spacing w:after="0"/>
        <w:ind w:left="284"/>
        <w:rPr>
          <w:sz w:val="28"/>
          <w:szCs w:val="28"/>
        </w:rPr>
      </w:pPr>
    </w:p>
    <w:tbl>
      <w:tblPr>
        <w:tblW w:w="0" w:type="auto"/>
        <w:tblInd w:w="-34" w:type="dxa"/>
        <w:tblLook w:val="04A0"/>
      </w:tblPr>
      <w:tblGrid>
        <w:gridCol w:w="4822"/>
        <w:gridCol w:w="4470"/>
      </w:tblGrid>
      <w:tr w:rsidR="000C6E41" w:rsidRPr="0072157E" w:rsidTr="005F16C2">
        <w:tc>
          <w:tcPr>
            <w:tcW w:w="4822" w:type="dxa"/>
          </w:tcPr>
          <w:p w:rsidR="000C6E41" w:rsidRPr="0072157E" w:rsidRDefault="000C6E41" w:rsidP="005F16C2">
            <w:pPr>
              <w:pStyle w:val="a3"/>
              <w:spacing w:after="0"/>
              <w:ind w:left="0"/>
            </w:pPr>
            <w:r w:rsidRPr="0072157E">
              <w:t>Дата поступления работы на кафедру:</w:t>
            </w:r>
          </w:p>
          <w:p w:rsidR="000C6E41" w:rsidRPr="0072157E" w:rsidRDefault="000C6E41" w:rsidP="005F16C2">
            <w:pPr>
              <w:pStyle w:val="a3"/>
              <w:spacing w:after="0"/>
              <w:ind w:left="0"/>
            </w:pPr>
          </w:p>
        </w:tc>
        <w:tc>
          <w:tcPr>
            <w:tcW w:w="4470" w:type="dxa"/>
          </w:tcPr>
          <w:p w:rsidR="000C6E41" w:rsidRPr="0072157E" w:rsidRDefault="000C6E41" w:rsidP="005F16C2">
            <w:pPr>
              <w:pStyle w:val="a3"/>
              <w:spacing w:after="0"/>
              <w:ind w:left="0"/>
            </w:pPr>
            <w:r w:rsidRPr="0072157E">
              <w:t>Оценка:    ____________________</w:t>
            </w:r>
          </w:p>
          <w:p w:rsidR="000C6E41" w:rsidRPr="0072157E" w:rsidRDefault="000C6E41" w:rsidP="005F16C2">
            <w:pPr>
              <w:pStyle w:val="a3"/>
              <w:spacing w:after="0"/>
              <w:ind w:left="0"/>
            </w:pPr>
          </w:p>
          <w:p w:rsidR="000C6E41" w:rsidRPr="0072157E" w:rsidRDefault="000C6E41" w:rsidP="005F16C2">
            <w:pPr>
              <w:pStyle w:val="a3"/>
              <w:spacing w:after="0"/>
              <w:ind w:left="0"/>
            </w:pPr>
            <w:r w:rsidRPr="0072157E">
              <w:t>_____________________________</w:t>
            </w:r>
          </w:p>
          <w:p w:rsidR="000C6E41" w:rsidRPr="0072157E" w:rsidRDefault="000C6E41" w:rsidP="005F16C2">
            <w:pPr>
              <w:pStyle w:val="a3"/>
              <w:tabs>
                <w:tab w:val="left" w:pos="2733"/>
              </w:tabs>
              <w:spacing w:after="0"/>
              <w:jc w:val="both"/>
            </w:pPr>
            <w:r w:rsidRPr="0072157E">
              <w:t>(подпись преподавателя)</w:t>
            </w:r>
          </w:p>
        </w:tc>
      </w:tr>
      <w:tr w:rsidR="000C6E41" w:rsidRPr="0072157E" w:rsidTr="005F16C2">
        <w:tc>
          <w:tcPr>
            <w:tcW w:w="4822" w:type="dxa"/>
          </w:tcPr>
          <w:p w:rsidR="000C6E41" w:rsidRPr="0072157E" w:rsidRDefault="000C6E41" w:rsidP="005F16C2">
            <w:pPr>
              <w:pStyle w:val="a3"/>
              <w:spacing w:after="0"/>
              <w:ind w:left="0"/>
            </w:pPr>
          </w:p>
          <w:p w:rsidR="000C6E41" w:rsidRPr="0072157E" w:rsidRDefault="000C6E41" w:rsidP="005F16C2">
            <w:pPr>
              <w:pStyle w:val="a3"/>
              <w:spacing w:after="0"/>
              <w:ind w:left="0"/>
            </w:pPr>
            <w:r w:rsidRPr="0072157E">
              <w:t>____ ____________2015г.</w:t>
            </w:r>
          </w:p>
        </w:tc>
        <w:tc>
          <w:tcPr>
            <w:tcW w:w="4470" w:type="dxa"/>
          </w:tcPr>
          <w:p w:rsidR="000C6E41" w:rsidRPr="0072157E" w:rsidRDefault="000C6E41" w:rsidP="005F16C2">
            <w:pPr>
              <w:pStyle w:val="a3"/>
              <w:spacing w:after="0"/>
              <w:ind w:left="0"/>
            </w:pPr>
          </w:p>
          <w:p w:rsidR="000C6E41" w:rsidRPr="0072157E" w:rsidRDefault="000C6E41" w:rsidP="005F16C2">
            <w:pPr>
              <w:pStyle w:val="a3"/>
              <w:spacing w:after="0"/>
              <w:ind w:left="0"/>
            </w:pPr>
            <w:r w:rsidRPr="0072157E">
              <w:t xml:space="preserve">___  _____________ </w:t>
            </w:r>
            <w:smartTag w:uri="urn:schemas-microsoft-com:office:smarttags" w:element="metricconverter">
              <w:smartTagPr>
                <w:attr w:name="ProductID" w:val="2015 г"/>
              </w:smartTagPr>
              <w:r w:rsidRPr="0072157E">
                <w:t>2015 г</w:t>
              </w:r>
            </w:smartTag>
            <w:r w:rsidRPr="0072157E">
              <w:t>.</w:t>
            </w:r>
          </w:p>
        </w:tc>
      </w:tr>
    </w:tbl>
    <w:p w:rsidR="000C6E41" w:rsidRPr="0072157E" w:rsidRDefault="000C6E41" w:rsidP="000C6E41">
      <w:pPr>
        <w:pStyle w:val="a3"/>
        <w:spacing w:after="0"/>
        <w:jc w:val="center"/>
        <w:rPr>
          <w:sz w:val="28"/>
          <w:szCs w:val="28"/>
        </w:rPr>
      </w:pPr>
    </w:p>
    <w:p w:rsidR="000C6E41" w:rsidRPr="0072157E" w:rsidRDefault="000C6E41" w:rsidP="000C6E41">
      <w:pPr>
        <w:pStyle w:val="a3"/>
        <w:spacing w:after="0"/>
        <w:ind w:left="0"/>
        <w:jc w:val="center"/>
        <w:rPr>
          <w:sz w:val="28"/>
          <w:szCs w:val="28"/>
        </w:rPr>
      </w:pPr>
    </w:p>
    <w:p w:rsidR="000C6E41" w:rsidRPr="0072157E" w:rsidRDefault="000C6E41" w:rsidP="000C6E41">
      <w:pPr>
        <w:pStyle w:val="a3"/>
        <w:spacing w:after="0"/>
        <w:ind w:left="0"/>
        <w:jc w:val="center"/>
        <w:rPr>
          <w:sz w:val="28"/>
          <w:szCs w:val="28"/>
        </w:rPr>
      </w:pPr>
    </w:p>
    <w:p w:rsidR="000C6E41" w:rsidRPr="0072157E" w:rsidRDefault="000C6E41" w:rsidP="000C6E41">
      <w:pPr>
        <w:pStyle w:val="a3"/>
        <w:spacing w:after="0"/>
        <w:ind w:left="0"/>
        <w:jc w:val="center"/>
        <w:rPr>
          <w:sz w:val="28"/>
          <w:szCs w:val="28"/>
        </w:rPr>
      </w:pPr>
    </w:p>
    <w:p w:rsidR="000C6E41" w:rsidRPr="0072157E" w:rsidRDefault="000C6E41" w:rsidP="000C6E41">
      <w:pPr>
        <w:pStyle w:val="a3"/>
        <w:spacing w:after="0"/>
        <w:ind w:left="0"/>
        <w:jc w:val="center"/>
        <w:rPr>
          <w:sz w:val="28"/>
          <w:szCs w:val="28"/>
        </w:rPr>
      </w:pPr>
      <w:r w:rsidRPr="0072157E">
        <w:rPr>
          <w:sz w:val="28"/>
          <w:szCs w:val="28"/>
        </w:rPr>
        <w:t>Калуга  2015</w:t>
      </w:r>
    </w:p>
    <w:sdt>
      <w:sdtPr>
        <w:rPr>
          <w:rFonts w:ascii="Times New Roman" w:eastAsia="Times New Roman" w:hAnsi="Times New Roman" w:cs="Times New Roman"/>
          <w:color w:val="auto"/>
          <w:sz w:val="28"/>
          <w:szCs w:val="28"/>
        </w:rPr>
        <w:id w:val="22457156"/>
        <w:docPartObj>
          <w:docPartGallery w:val="Table of Contents"/>
          <w:docPartUnique/>
        </w:docPartObj>
      </w:sdtPr>
      <w:sdtContent>
        <w:p w:rsidR="00C25828" w:rsidRDefault="00C25828" w:rsidP="005761BE">
          <w:pPr>
            <w:pStyle w:val="af0"/>
            <w:spacing w:line="360" w:lineRule="auto"/>
            <w:ind w:firstLine="709"/>
            <w:contextualSpacing/>
            <w:mirrorIndents/>
            <w:jc w:val="center"/>
            <w:rPr>
              <w:rFonts w:ascii="Times New Roman" w:hAnsi="Times New Roman" w:cs="Times New Roman"/>
              <w:color w:val="auto"/>
              <w:sz w:val="28"/>
              <w:szCs w:val="28"/>
            </w:rPr>
          </w:pPr>
          <w:r w:rsidRPr="00C25828">
            <w:rPr>
              <w:rFonts w:ascii="Times New Roman" w:hAnsi="Times New Roman" w:cs="Times New Roman"/>
              <w:color w:val="auto"/>
              <w:sz w:val="28"/>
              <w:szCs w:val="28"/>
            </w:rPr>
            <w:t>Оглавление</w:t>
          </w:r>
        </w:p>
        <w:p w:rsidR="005761BE" w:rsidRPr="005761BE" w:rsidRDefault="005761BE" w:rsidP="005761BE"/>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r w:rsidRPr="00C25828">
            <w:rPr>
              <w:sz w:val="28"/>
              <w:szCs w:val="28"/>
            </w:rPr>
            <w:fldChar w:fldCharType="begin"/>
          </w:r>
          <w:r w:rsidR="00C25828" w:rsidRPr="00C25828">
            <w:rPr>
              <w:sz w:val="28"/>
              <w:szCs w:val="28"/>
            </w:rPr>
            <w:instrText xml:space="preserve"> TOC \o "1-3" \h \z \u </w:instrText>
          </w:r>
          <w:r w:rsidRPr="00C25828">
            <w:rPr>
              <w:sz w:val="28"/>
              <w:szCs w:val="28"/>
            </w:rPr>
            <w:fldChar w:fldCharType="separate"/>
          </w:r>
          <w:hyperlink w:anchor="_Toc437260790" w:history="1">
            <w:r w:rsidR="00C25828" w:rsidRPr="00810903">
              <w:rPr>
                <w:rStyle w:val="a5"/>
                <w:noProof/>
                <w:color w:val="auto"/>
                <w:sz w:val="28"/>
                <w:szCs w:val="28"/>
              </w:rPr>
              <w:t>Задание 1.</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_Toc437260790 \h </w:instrText>
            </w:r>
            <w:r w:rsidRPr="00810903">
              <w:rPr>
                <w:noProof/>
                <w:webHidden/>
                <w:sz w:val="28"/>
                <w:szCs w:val="28"/>
              </w:rPr>
            </w:r>
            <w:r w:rsidRPr="00810903">
              <w:rPr>
                <w:noProof/>
                <w:webHidden/>
                <w:sz w:val="28"/>
                <w:szCs w:val="28"/>
              </w:rPr>
              <w:fldChar w:fldCharType="separate"/>
            </w:r>
            <w:r w:rsidR="00DC418F">
              <w:rPr>
                <w:noProof/>
                <w:webHidden/>
                <w:sz w:val="28"/>
                <w:szCs w:val="28"/>
              </w:rPr>
              <w:t>3</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1" w:history="1">
            <w:r w:rsidR="00C25828" w:rsidRPr="00810903">
              <w:rPr>
                <w:rStyle w:val="a5"/>
                <w:noProof/>
                <w:color w:val="auto"/>
                <w:sz w:val="28"/>
                <w:szCs w:val="28"/>
              </w:rPr>
              <w:t>Задание 6</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_Toc437260791 \h </w:instrText>
            </w:r>
            <w:r w:rsidRPr="00810903">
              <w:rPr>
                <w:noProof/>
                <w:webHidden/>
                <w:sz w:val="28"/>
                <w:szCs w:val="28"/>
              </w:rPr>
            </w:r>
            <w:r w:rsidRPr="00810903">
              <w:rPr>
                <w:noProof/>
                <w:webHidden/>
                <w:sz w:val="28"/>
                <w:szCs w:val="28"/>
              </w:rPr>
              <w:fldChar w:fldCharType="separate"/>
            </w:r>
            <w:r w:rsidR="00DC418F">
              <w:rPr>
                <w:noProof/>
                <w:webHidden/>
                <w:sz w:val="28"/>
                <w:szCs w:val="28"/>
              </w:rPr>
              <w:t>5</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2" w:history="1">
            <w:r w:rsidR="00C25828" w:rsidRPr="00810903">
              <w:rPr>
                <w:rStyle w:val="a5"/>
                <w:noProof/>
                <w:color w:val="auto"/>
                <w:sz w:val="28"/>
                <w:szCs w:val="28"/>
              </w:rPr>
              <w:t>Задание 8</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_Toc437260792 \h </w:instrText>
            </w:r>
            <w:r w:rsidRPr="00810903">
              <w:rPr>
                <w:noProof/>
                <w:webHidden/>
                <w:sz w:val="28"/>
                <w:szCs w:val="28"/>
              </w:rPr>
            </w:r>
            <w:r w:rsidRPr="00810903">
              <w:rPr>
                <w:noProof/>
                <w:webHidden/>
                <w:sz w:val="28"/>
                <w:szCs w:val="28"/>
              </w:rPr>
              <w:fldChar w:fldCharType="separate"/>
            </w:r>
            <w:r w:rsidR="00DC418F">
              <w:rPr>
                <w:noProof/>
                <w:webHidden/>
                <w:sz w:val="28"/>
                <w:szCs w:val="28"/>
              </w:rPr>
              <w:t>7</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3" w:history="1">
            <w:r w:rsidR="00C25828" w:rsidRPr="00810903">
              <w:rPr>
                <w:rStyle w:val="a5"/>
                <w:noProof/>
                <w:color w:val="auto"/>
                <w:sz w:val="28"/>
                <w:szCs w:val="28"/>
              </w:rPr>
              <w:t>Задание 14</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_Toc437260793 \h </w:instrText>
            </w:r>
            <w:r w:rsidRPr="00810903">
              <w:rPr>
                <w:noProof/>
                <w:webHidden/>
                <w:sz w:val="28"/>
                <w:szCs w:val="28"/>
              </w:rPr>
            </w:r>
            <w:r w:rsidRPr="00810903">
              <w:rPr>
                <w:noProof/>
                <w:webHidden/>
                <w:sz w:val="28"/>
                <w:szCs w:val="28"/>
              </w:rPr>
              <w:fldChar w:fldCharType="separate"/>
            </w:r>
            <w:r w:rsidR="00DC418F">
              <w:rPr>
                <w:noProof/>
                <w:webHidden/>
                <w:sz w:val="28"/>
                <w:szCs w:val="28"/>
              </w:rPr>
              <w:t>8</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4" w:history="1">
            <w:r w:rsidR="00C25828" w:rsidRPr="00810903">
              <w:rPr>
                <w:rStyle w:val="a5"/>
                <w:noProof/>
                <w:color w:val="auto"/>
                <w:sz w:val="28"/>
                <w:szCs w:val="28"/>
              </w:rPr>
              <w:t>Задание 15</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_Toc437260794 \h </w:instrText>
            </w:r>
            <w:r w:rsidRPr="00810903">
              <w:rPr>
                <w:noProof/>
                <w:webHidden/>
                <w:sz w:val="28"/>
                <w:szCs w:val="28"/>
              </w:rPr>
            </w:r>
            <w:r w:rsidRPr="00810903">
              <w:rPr>
                <w:noProof/>
                <w:webHidden/>
                <w:sz w:val="28"/>
                <w:szCs w:val="28"/>
              </w:rPr>
              <w:fldChar w:fldCharType="separate"/>
            </w:r>
            <w:r w:rsidR="00DC418F">
              <w:rPr>
                <w:noProof/>
                <w:webHidden/>
                <w:sz w:val="28"/>
                <w:szCs w:val="28"/>
              </w:rPr>
              <w:t>12</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5" w:history="1">
            <w:r w:rsidR="00C25828" w:rsidRPr="00810903">
              <w:rPr>
                <w:rStyle w:val="a5"/>
                <w:noProof/>
                <w:color w:val="auto"/>
                <w:sz w:val="28"/>
                <w:szCs w:val="28"/>
              </w:rPr>
              <w:t>Задание 20</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_Toc437260795 \h </w:instrText>
            </w:r>
            <w:r w:rsidRPr="00810903">
              <w:rPr>
                <w:noProof/>
                <w:webHidden/>
                <w:sz w:val="28"/>
                <w:szCs w:val="28"/>
              </w:rPr>
            </w:r>
            <w:r w:rsidRPr="00810903">
              <w:rPr>
                <w:noProof/>
                <w:webHidden/>
                <w:sz w:val="28"/>
                <w:szCs w:val="28"/>
              </w:rPr>
              <w:fldChar w:fldCharType="separate"/>
            </w:r>
            <w:r w:rsidR="00DC418F">
              <w:rPr>
                <w:noProof/>
                <w:webHidden/>
                <w:sz w:val="28"/>
                <w:szCs w:val="28"/>
              </w:rPr>
              <w:t>15</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6" w:history="1">
            <w:r w:rsidR="00C25828" w:rsidRPr="00810903">
              <w:rPr>
                <w:rStyle w:val="a5"/>
                <w:noProof/>
                <w:color w:val="auto"/>
                <w:sz w:val="28"/>
                <w:szCs w:val="28"/>
              </w:rPr>
              <w:t>Задание 22</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_Toc437260796 \h </w:instrText>
            </w:r>
            <w:r w:rsidRPr="00810903">
              <w:rPr>
                <w:noProof/>
                <w:webHidden/>
                <w:sz w:val="28"/>
                <w:szCs w:val="28"/>
              </w:rPr>
            </w:r>
            <w:r w:rsidRPr="00810903">
              <w:rPr>
                <w:noProof/>
                <w:webHidden/>
                <w:sz w:val="28"/>
                <w:szCs w:val="28"/>
              </w:rPr>
              <w:fldChar w:fldCharType="separate"/>
            </w:r>
            <w:r w:rsidR="00DC418F">
              <w:rPr>
                <w:noProof/>
                <w:webHidden/>
                <w:sz w:val="28"/>
                <w:szCs w:val="28"/>
              </w:rPr>
              <w:t>17</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7" w:history="1">
            <w:r w:rsidR="00C25828" w:rsidRPr="00810903">
              <w:rPr>
                <w:rStyle w:val="a5"/>
                <w:noProof/>
                <w:color w:val="auto"/>
                <w:sz w:val="28"/>
                <w:szCs w:val="28"/>
              </w:rPr>
              <w:t>Задание 24</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_Toc437260797 \h </w:instrText>
            </w:r>
            <w:r w:rsidRPr="00810903">
              <w:rPr>
                <w:noProof/>
                <w:webHidden/>
                <w:sz w:val="28"/>
                <w:szCs w:val="28"/>
              </w:rPr>
            </w:r>
            <w:r w:rsidRPr="00810903">
              <w:rPr>
                <w:noProof/>
                <w:webHidden/>
                <w:sz w:val="28"/>
                <w:szCs w:val="28"/>
              </w:rPr>
              <w:fldChar w:fldCharType="separate"/>
            </w:r>
            <w:r w:rsidR="00DC418F">
              <w:rPr>
                <w:noProof/>
                <w:webHidden/>
                <w:sz w:val="28"/>
                <w:szCs w:val="28"/>
              </w:rPr>
              <w:t>17</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8" w:history="1">
            <w:r w:rsidR="00C25828" w:rsidRPr="00810903">
              <w:rPr>
                <w:rStyle w:val="a5"/>
                <w:noProof/>
                <w:color w:val="auto"/>
                <w:sz w:val="28"/>
                <w:szCs w:val="28"/>
              </w:rPr>
              <w:t>Задание 26</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_Toc437260798 \h </w:instrText>
            </w:r>
            <w:r w:rsidRPr="00810903">
              <w:rPr>
                <w:noProof/>
                <w:webHidden/>
                <w:sz w:val="28"/>
                <w:szCs w:val="28"/>
              </w:rPr>
            </w:r>
            <w:r w:rsidRPr="00810903">
              <w:rPr>
                <w:noProof/>
                <w:webHidden/>
                <w:sz w:val="28"/>
                <w:szCs w:val="28"/>
              </w:rPr>
              <w:fldChar w:fldCharType="separate"/>
            </w:r>
            <w:r w:rsidR="00DC418F">
              <w:rPr>
                <w:noProof/>
                <w:webHidden/>
                <w:sz w:val="28"/>
                <w:szCs w:val="28"/>
              </w:rPr>
              <w:t>19</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799" w:history="1">
            <w:r w:rsidR="00C25828" w:rsidRPr="00810903">
              <w:rPr>
                <w:rStyle w:val="a5"/>
                <w:noProof/>
                <w:color w:val="auto"/>
                <w:sz w:val="28"/>
                <w:szCs w:val="28"/>
              </w:rPr>
              <w:t>Задание 28</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_Toc437260799 \h </w:instrText>
            </w:r>
            <w:r w:rsidRPr="00810903">
              <w:rPr>
                <w:noProof/>
                <w:webHidden/>
                <w:sz w:val="28"/>
                <w:szCs w:val="28"/>
              </w:rPr>
            </w:r>
            <w:r w:rsidRPr="00810903">
              <w:rPr>
                <w:noProof/>
                <w:webHidden/>
                <w:sz w:val="28"/>
                <w:szCs w:val="28"/>
              </w:rPr>
              <w:fldChar w:fldCharType="separate"/>
            </w:r>
            <w:r w:rsidR="00DC418F">
              <w:rPr>
                <w:noProof/>
                <w:webHidden/>
                <w:sz w:val="28"/>
                <w:szCs w:val="28"/>
              </w:rPr>
              <w:t>20</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800" w:history="1">
            <w:r w:rsidR="00C25828" w:rsidRPr="00810903">
              <w:rPr>
                <w:rStyle w:val="a5"/>
                <w:noProof/>
                <w:color w:val="auto"/>
                <w:sz w:val="28"/>
                <w:szCs w:val="28"/>
              </w:rPr>
              <w:t>Задание 29</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_Toc437260800 \h </w:instrText>
            </w:r>
            <w:r w:rsidRPr="00810903">
              <w:rPr>
                <w:noProof/>
                <w:webHidden/>
                <w:sz w:val="28"/>
                <w:szCs w:val="28"/>
              </w:rPr>
            </w:r>
            <w:r w:rsidRPr="00810903">
              <w:rPr>
                <w:noProof/>
                <w:webHidden/>
                <w:sz w:val="28"/>
                <w:szCs w:val="28"/>
              </w:rPr>
              <w:fldChar w:fldCharType="separate"/>
            </w:r>
            <w:r w:rsidR="00DC418F">
              <w:rPr>
                <w:noProof/>
                <w:webHidden/>
                <w:sz w:val="28"/>
                <w:szCs w:val="28"/>
              </w:rPr>
              <w:t>21</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801" w:history="1">
            <w:r w:rsidR="00C25828" w:rsidRPr="00810903">
              <w:rPr>
                <w:rStyle w:val="a5"/>
                <w:noProof/>
                <w:color w:val="auto"/>
                <w:sz w:val="28"/>
                <w:szCs w:val="28"/>
              </w:rPr>
              <w:t>Задание 32</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_Toc437260801 \h </w:instrText>
            </w:r>
            <w:r w:rsidRPr="00810903">
              <w:rPr>
                <w:noProof/>
                <w:webHidden/>
                <w:sz w:val="28"/>
                <w:szCs w:val="28"/>
              </w:rPr>
            </w:r>
            <w:r w:rsidRPr="00810903">
              <w:rPr>
                <w:noProof/>
                <w:webHidden/>
                <w:sz w:val="28"/>
                <w:szCs w:val="28"/>
              </w:rPr>
              <w:fldChar w:fldCharType="separate"/>
            </w:r>
            <w:r w:rsidR="00DC418F">
              <w:rPr>
                <w:noProof/>
                <w:webHidden/>
                <w:sz w:val="28"/>
                <w:szCs w:val="28"/>
              </w:rPr>
              <w:t>25</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802" w:history="1">
            <w:r w:rsidR="00C25828" w:rsidRPr="00810903">
              <w:rPr>
                <w:rStyle w:val="a5"/>
                <w:noProof/>
                <w:color w:val="auto"/>
                <w:sz w:val="28"/>
                <w:szCs w:val="28"/>
              </w:rPr>
              <w:t>Задание 33</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_Toc437260802 \h </w:instrText>
            </w:r>
            <w:r w:rsidRPr="00810903">
              <w:rPr>
                <w:noProof/>
                <w:webHidden/>
                <w:sz w:val="28"/>
                <w:szCs w:val="28"/>
              </w:rPr>
            </w:r>
            <w:r w:rsidRPr="00810903">
              <w:rPr>
                <w:noProof/>
                <w:webHidden/>
                <w:sz w:val="28"/>
                <w:szCs w:val="28"/>
              </w:rPr>
              <w:fldChar w:fldCharType="separate"/>
            </w:r>
            <w:r w:rsidR="00DC418F">
              <w:rPr>
                <w:noProof/>
                <w:webHidden/>
                <w:sz w:val="28"/>
                <w:szCs w:val="28"/>
              </w:rPr>
              <w:t>28</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803" w:history="1">
            <w:r w:rsidR="00C25828" w:rsidRPr="00810903">
              <w:rPr>
                <w:rStyle w:val="a5"/>
                <w:noProof/>
                <w:color w:val="auto"/>
                <w:sz w:val="28"/>
                <w:szCs w:val="28"/>
              </w:rPr>
              <w:t>Задание 34.</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_Toc437260803 \h </w:instrText>
            </w:r>
            <w:r w:rsidRPr="00810903">
              <w:rPr>
                <w:noProof/>
                <w:webHidden/>
                <w:sz w:val="28"/>
                <w:szCs w:val="28"/>
              </w:rPr>
            </w:r>
            <w:r w:rsidRPr="00810903">
              <w:rPr>
                <w:noProof/>
                <w:webHidden/>
                <w:sz w:val="28"/>
                <w:szCs w:val="28"/>
              </w:rPr>
              <w:fldChar w:fldCharType="separate"/>
            </w:r>
            <w:r w:rsidR="00DC418F">
              <w:rPr>
                <w:noProof/>
                <w:webHidden/>
                <w:sz w:val="28"/>
                <w:szCs w:val="28"/>
              </w:rPr>
              <w:t>36</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804" w:history="1">
            <w:r w:rsidR="00C25828" w:rsidRPr="00810903">
              <w:rPr>
                <w:rStyle w:val="a5"/>
                <w:noProof/>
                <w:color w:val="auto"/>
                <w:sz w:val="28"/>
                <w:szCs w:val="28"/>
              </w:rPr>
              <w:t>Задание 35.</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_Toc437260804 \h </w:instrText>
            </w:r>
            <w:r w:rsidRPr="00810903">
              <w:rPr>
                <w:noProof/>
                <w:webHidden/>
                <w:sz w:val="28"/>
                <w:szCs w:val="28"/>
              </w:rPr>
            </w:r>
            <w:r w:rsidRPr="00810903">
              <w:rPr>
                <w:noProof/>
                <w:webHidden/>
                <w:sz w:val="28"/>
                <w:szCs w:val="28"/>
              </w:rPr>
              <w:fldChar w:fldCharType="separate"/>
            </w:r>
            <w:r w:rsidR="00DC418F">
              <w:rPr>
                <w:noProof/>
                <w:webHidden/>
                <w:sz w:val="28"/>
                <w:szCs w:val="28"/>
              </w:rPr>
              <w:t>40</w:t>
            </w:r>
            <w:r w:rsidRPr="00810903">
              <w:rPr>
                <w:noProof/>
                <w:webHidden/>
                <w:sz w:val="28"/>
                <w:szCs w:val="28"/>
              </w:rPr>
              <w:fldChar w:fldCharType="end"/>
            </w:r>
          </w:hyperlink>
        </w:p>
        <w:p w:rsidR="00C25828" w:rsidRPr="00810903" w:rsidRDefault="00192CF2" w:rsidP="00C25828">
          <w:pPr>
            <w:pStyle w:val="11"/>
            <w:tabs>
              <w:tab w:val="right" w:leader="dot" w:pos="9345"/>
            </w:tabs>
            <w:spacing w:line="360" w:lineRule="auto"/>
            <w:ind w:firstLine="709"/>
            <w:contextualSpacing/>
            <w:mirrorIndents/>
            <w:rPr>
              <w:rFonts w:eastAsiaTheme="minorEastAsia"/>
              <w:noProof/>
              <w:sz w:val="28"/>
              <w:szCs w:val="28"/>
            </w:rPr>
          </w:pPr>
          <w:hyperlink w:anchor="_Toc437260805" w:history="1">
            <w:r w:rsidR="00C25828" w:rsidRPr="00810903">
              <w:rPr>
                <w:rStyle w:val="a5"/>
                <w:noProof/>
                <w:color w:val="auto"/>
                <w:sz w:val="28"/>
                <w:szCs w:val="28"/>
              </w:rPr>
              <w:t>Список использованной литературы</w:t>
            </w:r>
            <w:r w:rsidR="00C25828" w:rsidRPr="00810903">
              <w:rPr>
                <w:noProof/>
                <w:webHidden/>
                <w:sz w:val="28"/>
                <w:szCs w:val="28"/>
              </w:rPr>
              <w:tab/>
            </w:r>
            <w:r w:rsidRPr="00810903">
              <w:rPr>
                <w:noProof/>
                <w:webHidden/>
                <w:sz w:val="28"/>
                <w:szCs w:val="28"/>
              </w:rPr>
              <w:fldChar w:fldCharType="begin"/>
            </w:r>
            <w:r w:rsidR="00C25828" w:rsidRPr="00810903">
              <w:rPr>
                <w:noProof/>
                <w:webHidden/>
                <w:sz w:val="28"/>
                <w:szCs w:val="28"/>
              </w:rPr>
              <w:instrText xml:space="preserve"> PAGEREF _Toc437260805 \h </w:instrText>
            </w:r>
            <w:r w:rsidRPr="00810903">
              <w:rPr>
                <w:noProof/>
                <w:webHidden/>
                <w:sz w:val="28"/>
                <w:szCs w:val="28"/>
              </w:rPr>
            </w:r>
            <w:r w:rsidRPr="00810903">
              <w:rPr>
                <w:noProof/>
                <w:webHidden/>
                <w:sz w:val="28"/>
                <w:szCs w:val="28"/>
              </w:rPr>
              <w:fldChar w:fldCharType="separate"/>
            </w:r>
            <w:r w:rsidR="00DC418F">
              <w:rPr>
                <w:noProof/>
                <w:webHidden/>
                <w:sz w:val="28"/>
                <w:szCs w:val="28"/>
              </w:rPr>
              <w:t>47</w:t>
            </w:r>
            <w:r w:rsidRPr="00810903">
              <w:rPr>
                <w:noProof/>
                <w:webHidden/>
                <w:sz w:val="28"/>
                <w:szCs w:val="28"/>
              </w:rPr>
              <w:fldChar w:fldCharType="end"/>
            </w:r>
          </w:hyperlink>
        </w:p>
        <w:p w:rsidR="00C25828" w:rsidRPr="00C25828" w:rsidRDefault="00192CF2" w:rsidP="00C25828">
          <w:pPr>
            <w:spacing w:line="360" w:lineRule="auto"/>
            <w:ind w:firstLine="709"/>
            <w:contextualSpacing/>
            <w:mirrorIndents/>
            <w:rPr>
              <w:sz w:val="28"/>
              <w:szCs w:val="28"/>
            </w:rPr>
          </w:pPr>
          <w:r w:rsidRPr="00C25828">
            <w:rPr>
              <w:sz w:val="28"/>
              <w:szCs w:val="28"/>
            </w:rPr>
            <w:fldChar w:fldCharType="end"/>
          </w:r>
        </w:p>
      </w:sdtContent>
    </w:sdt>
    <w:p w:rsidR="000C6E41" w:rsidRPr="00C25828" w:rsidRDefault="000C6E41" w:rsidP="00C25828">
      <w:pPr>
        <w:spacing w:line="360" w:lineRule="auto"/>
        <w:ind w:firstLine="709"/>
        <w:contextualSpacing/>
        <w:mirrorIndents/>
        <w:rPr>
          <w:rFonts w:eastAsiaTheme="majorEastAsia"/>
          <w:sz w:val="28"/>
          <w:szCs w:val="28"/>
        </w:rPr>
      </w:pPr>
    </w:p>
    <w:p w:rsidR="008E08C8" w:rsidRPr="00C25828" w:rsidRDefault="008E08C8"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0C6E41" w:rsidRPr="00C25828" w:rsidRDefault="000C6E41" w:rsidP="00C25828">
      <w:pPr>
        <w:spacing w:line="360" w:lineRule="auto"/>
        <w:ind w:firstLine="709"/>
        <w:contextualSpacing/>
        <w:mirrorIndents/>
        <w:rPr>
          <w:sz w:val="28"/>
          <w:szCs w:val="28"/>
        </w:rPr>
      </w:pPr>
    </w:p>
    <w:p w:rsidR="00D949F1" w:rsidRPr="00C25828" w:rsidRDefault="00D949F1" w:rsidP="00C25828">
      <w:pPr>
        <w:pStyle w:val="1"/>
        <w:spacing w:line="360" w:lineRule="auto"/>
        <w:ind w:firstLine="709"/>
        <w:contextualSpacing/>
        <w:mirrorIndents/>
        <w:rPr>
          <w:rFonts w:ascii="Times New Roman" w:hAnsi="Times New Roman" w:cs="Times New Roman"/>
          <w:b/>
          <w:color w:val="auto"/>
          <w:sz w:val="28"/>
          <w:szCs w:val="28"/>
        </w:rPr>
      </w:pPr>
      <w:bookmarkStart w:id="0" w:name="_Toc435124991"/>
      <w:bookmarkStart w:id="1" w:name="_Toc437260790"/>
      <w:r w:rsidRPr="00C25828">
        <w:rPr>
          <w:rFonts w:ascii="Times New Roman" w:hAnsi="Times New Roman" w:cs="Times New Roman"/>
          <w:b/>
          <w:color w:val="auto"/>
          <w:sz w:val="28"/>
          <w:szCs w:val="28"/>
        </w:rPr>
        <w:lastRenderedPageBreak/>
        <w:t>Задание 1</w:t>
      </w:r>
      <w:bookmarkEnd w:id="0"/>
      <w:r w:rsidR="00971D8C" w:rsidRPr="00C25828">
        <w:rPr>
          <w:rFonts w:ascii="Times New Roman" w:hAnsi="Times New Roman" w:cs="Times New Roman"/>
          <w:b/>
          <w:color w:val="auto"/>
          <w:sz w:val="28"/>
          <w:szCs w:val="28"/>
        </w:rPr>
        <w:t>.</w:t>
      </w:r>
      <w:bookmarkEnd w:id="1"/>
    </w:p>
    <w:p w:rsidR="00D949F1" w:rsidRPr="00C25828" w:rsidRDefault="00D949F1" w:rsidP="00C25828">
      <w:pPr>
        <w:spacing w:line="360" w:lineRule="auto"/>
        <w:ind w:firstLine="709"/>
        <w:contextualSpacing/>
        <w:mirrorIndents/>
        <w:rPr>
          <w:rFonts w:eastAsia="TimesNewRomanPSMT"/>
          <w:sz w:val="28"/>
          <w:szCs w:val="28"/>
        </w:rPr>
      </w:pPr>
      <w:r w:rsidRPr="00C25828">
        <w:rPr>
          <w:rFonts w:eastAsia="TimesNewRomanPSMT"/>
          <w:sz w:val="28"/>
          <w:szCs w:val="28"/>
        </w:rPr>
        <w:t>Сравните определения понятий «государственные финансы», «муниципальные финансы», «публичные финансы», сформулированные  разными авторами по справочной и учебной литературе. Найдите причины расхождений толкований.</w:t>
      </w:r>
    </w:p>
    <w:p w:rsidR="00893A5A" w:rsidRPr="00C25828" w:rsidRDefault="00D949F1" w:rsidP="00C25828">
      <w:pPr>
        <w:spacing w:line="360" w:lineRule="auto"/>
        <w:ind w:firstLine="709"/>
        <w:contextualSpacing/>
        <w:mirrorIndents/>
        <w:rPr>
          <w:rFonts w:eastAsia="TimesNewRomanPSMT"/>
          <w:sz w:val="28"/>
          <w:szCs w:val="28"/>
        </w:rPr>
      </w:pPr>
      <w:r w:rsidRPr="00C25828">
        <w:rPr>
          <w:rFonts w:eastAsia="TimesNewRomanPSMT"/>
          <w:sz w:val="28"/>
          <w:szCs w:val="28"/>
        </w:rPr>
        <w:t>Таблица 1</w:t>
      </w:r>
      <w:r w:rsidR="005761BE">
        <w:rPr>
          <w:rFonts w:eastAsia="TimesNewRomanPSMT"/>
          <w:sz w:val="28"/>
          <w:szCs w:val="28"/>
        </w:rPr>
        <w:t xml:space="preserve">- </w:t>
      </w:r>
      <w:r w:rsidRPr="00C25828">
        <w:rPr>
          <w:rFonts w:eastAsia="TimesNewRomanPSMT"/>
          <w:sz w:val="28"/>
          <w:szCs w:val="28"/>
        </w:rPr>
        <w:t>Определение понятий</w:t>
      </w:r>
      <w:r w:rsidR="005761BE">
        <w:rPr>
          <w:rFonts w:eastAsia="TimesNewRomanPSMT"/>
          <w:sz w:val="28"/>
          <w:szCs w:val="28"/>
        </w:rPr>
        <w:t>, сформулированных</w:t>
      </w:r>
      <w:r w:rsidR="00893A5A" w:rsidRPr="00C25828">
        <w:rPr>
          <w:rFonts w:eastAsia="TimesNewRomanPSMT"/>
          <w:sz w:val="28"/>
          <w:szCs w:val="28"/>
        </w:rPr>
        <w:t xml:space="preserve"> разными авторами </w:t>
      </w:r>
    </w:p>
    <w:tbl>
      <w:tblPr>
        <w:tblStyle w:val="aa"/>
        <w:tblW w:w="5000" w:type="pct"/>
        <w:tblLook w:val="04A0"/>
      </w:tblPr>
      <w:tblGrid>
        <w:gridCol w:w="2108"/>
        <w:gridCol w:w="7463"/>
      </w:tblGrid>
      <w:tr w:rsidR="00D949F1" w:rsidRPr="005761BE" w:rsidTr="000772B5">
        <w:trPr>
          <w:tblHeader/>
        </w:trPr>
        <w:tc>
          <w:tcPr>
            <w:tcW w:w="1101" w:type="pct"/>
            <w:vAlign w:val="center"/>
          </w:tcPr>
          <w:p w:rsidR="00D949F1" w:rsidRPr="005761BE" w:rsidRDefault="00D949F1" w:rsidP="005761BE">
            <w:pPr>
              <w:spacing w:line="360" w:lineRule="auto"/>
              <w:ind w:firstLine="709"/>
              <w:contextualSpacing/>
              <w:mirrorIndents/>
              <w:jc w:val="center"/>
              <w:rPr>
                <w:rFonts w:eastAsia="TimesNewRomanPSMT"/>
                <w:sz w:val="24"/>
                <w:szCs w:val="24"/>
              </w:rPr>
            </w:pPr>
            <w:r w:rsidRPr="005761BE">
              <w:rPr>
                <w:rFonts w:eastAsia="TimesNewRomanPSMT"/>
                <w:sz w:val="24"/>
                <w:szCs w:val="24"/>
              </w:rPr>
              <w:t>Автор</w:t>
            </w:r>
          </w:p>
        </w:tc>
        <w:tc>
          <w:tcPr>
            <w:tcW w:w="3899" w:type="pct"/>
            <w:vAlign w:val="center"/>
          </w:tcPr>
          <w:p w:rsidR="00D949F1" w:rsidRPr="005761BE" w:rsidRDefault="00D949F1" w:rsidP="005761BE">
            <w:pPr>
              <w:spacing w:line="360" w:lineRule="auto"/>
              <w:ind w:firstLine="709"/>
              <w:contextualSpacing/>
              <w:mirrorIndents/>
              <w:jc w:val="center"/>
              <w:rPr>
                <w:rFonts w:eastAsia="TimesNewRomanPSMT"/>
                <w:sz w:val="24"/>
                <w:szCs w:val="24"/>
              </w:rPr>
            </w:pPr>
            <w:r w:rsidRPr="005761BE">
              <w:rPr>
                <w:rFonts w:eastAsia="TimesNewRomanPSMT"/>
                <w:sz w:val="24"/>
                <w:szCs w:val="24"/>
              </w:rPr>
              <w:t>Определение</w:t>
            </w:r>
          </w:p>
        </w:tc>
      </w:tr>
      <w:tr w:rsidR="00D949F1" w:rsidRPr="005761BE" w:rsidTr="005761BE">
        <w:tc>
          <w:tcPr>
            <w:tcW w:w="5000" w:type="pct"/>
            <w:gridSpan w:val="2"/>
            <w:vAlign w:val="center"/>
          </w:tcPr>
          <w:p w:rsidR="00D949F1" w:rsidRPr="005761BE" w:rsidRDefault="003567B8" w:rsidP="005761BE">
            <w:pPr>
              <w:spacing w:line="360" w:lineRule="auto"/>
              <w:ind w:firstLine="709"/>
              <w:contextualSpacing/>
              <w:mirrorIndents/>
              <w:jc w:val="center"/>
              <w:rPr>
                <w:rFonts w:eastAsia="TimesNewRomanPSMT"/>
                <w:b/>
                <w:sz w:val="24"/>
                <w:szCs w:val="24"/>
              </w:rPr>
            </w:pPr>
            <w:r w:rsidRPr="005761BE">
              <w:rPr>
                <w:rFonts w:eastAsia="TimesNewRomanPSMT"/>
                <w:b/>
                <w:sz w:val="24"/>
                <w:szCs w:val="24"/>
              </w:rPr>
              <w:t>ГОСУДАРСТВЕННЫЕ ФИНАНСЫ</w:t>
            </w:r>
          </w:p>
        </w:tc>
      </w:tr>
      <w:tr w:rsidR="00D949F1" w:rsidRPr="005761BE" w:rsidTr="005761BE">
        <w:tc>
          <w:tcPr>
            <w:tcW w:w="1101" w:type="pct"/>
            <w:vAlign w:val="center"/>
          </w:tcPr>
          <w:p w:rsidR="00D949F1" w:rsidRPr="005761BE" w:rsidRDefault="00D949F1" w:rsidP="005761BE">
            <w:pPr>
              <w:spacing w:line="360" w:lineRule="auto"/>
              <w:contextualSpacing/>
              <w:mirrorIndents/>
              <w:rPr>
                <w:sz w:val="24"/>
                <w:szCs w:val="24"/>
                <w:lang w:val="en-US"/>
              </w:rPr>
            </w:pPr>
            <w:r w:rsidRPr="005761BE">
              <w:rPr>
                <w:sz w:val="24"/>
                <w:szCs w:val="24"/>
              </w:rPr>
              <w:t>Авилкина М.А.</w:t>
            </w:r>
            <w:r w:rsidRPr="005761BE">
              <w:rPr>
                <w:sz w:val="24"/>
                <w:szCs w:val="24"/>
                <w:lang w:val="en-US"/>
              </w:rPr>
              <w:t>[</w:t>
            </w:r>
            <w:r w:rsidRPr="005761BE">
              <w:rPr>
                <w:sz w:val="24"/>
                <w:szCs w:val="24"/>
              </w:rPr>
              <w:t>9</w:t>
            </w:r>
            <w:r w:rsidRPr="005761BE">
              <w:rPr>
                <w:sz w:val="24"/>
                <w:szCs w:val="24"/>
                <w:lang w:val="en-US"/>
              </w:rPr>
              <w:t>]</w:t>
            </w:r>
          </w:p>
        </w:tc>
        <w:tc>
          <w:tcPr>
            <w:tcW w:w="3899" w:type="pct"/>
            <w:vAlign w:val="center"/>
          </w:tcPr>
          <w:p w:rsidR="00D949F1" w:rsidRPr="005761BE" w:rsidRDefault="00D949F1" w:rsidP="00B4096C">
            <w:pPr>
              <w:spacing w:line="360" w:lineRule="auto"/>
              <w:ind w:firstLine="709"/>
              <w:contextualSpacing/>
              <w:mirrorIndents/>
              <w:jc w:val="both"/>
              <w:rPr>
                <w:sz w:val="24"/>
                <w:szCs w:val="24"/>
              </w:rPr>
            </w:pPr>
            <w:r w:rsidRPr="005761BE">
              <w:rPr>
                <w:sz w:val="24"/>
                <w:szCs w:val="24"/>
              </w:rPr>
              <w:t>денежные отношения, связанные с формированием и использованием Централизованного фонда финансовых ресурсов, необходимых государству для выполнения им своих функций.</w:t>
            </w:r>
          </w:p>
        </w:tc>
      </w:tr>
      <w:tr w:rsidR="00D949F1" w:rsidRPr="005761BE" w:rsidTr="005761BE">
        <w:tc>
          <w:tcPr>
            <w:tcW w:w="1101" w:type="pct"/>
            <w:vAlign w:val="center"/>
          </w:tcPr>
          <w:p w:rsidR="00D949F1" w:rsidRPr="005761BE" w:rsidRDefault="00D949F1" w:rsidP="005761BE">
            <w:pPr>
              <w:spacing w:line="360" w:lineRule="auto"/>
              <w:contextualSpacing/>
              <w:mirrorIndents/>
              <w:rPr>
                <w:rFonts w:eastAsia="TimesNewRomanPSMT"/>
                <w:sz w:val="24"/>
                <w:szCs w:val="24"/>
              </w:rPr>
            </w:pPr>
            <w:r w:rsidRPr="005761BE">
              <w:rPr>
                <w:sz w:val="24"/>
                <w:szCs w:val="24"/>
              </w:rPr>
              <w:t xml:space="preserve">Лукьянова З. А. </w:t>
            </w:r>
          </w:p>
        </w:tc>
        <w:tc>
          <w:tcPr>
            <w:tcW w:w="3899" w:type="pct"/>
            <w:vAlign w:val="center"/>
          </w:tcPr>
          <w:p w:rsidR="00D949F1" w:rsidRPr="005761BE" w:rsidRDefault="00D949F1" w:rsidP="00B4096C">
            <w:pPr>
              <w:spacing w:line="360" w:lineRule="auto"/>
              <w:ind w:firstLine="709"/>
              <w:contextualSpacing/>
              <w:mirrorIndents/>
              <w:jc w:val="both"/>
              <w:rPr>
                <w:rFonts w:eastAsia="TimesNewRomanPSMT"/>
                <w:sz w:val="24"/>
                <w:szCs w:val="24"/>
              </w:rPr>
            </w:pPr>
            <w:r w:rsidRPr="005761BE">
              <w:rPr>
                <w:sz w:val="24"/>
                <w:szCs w:val="24"/>
              </w:rPr>
              <w:t>система императивных денежных отношений, в процессе которых образуются и используются государственные централизованные денежные фонды</w:t>
            </w:r>
          </w:p>
        </w:tc>
      </w:tr>
      <w:tr w:rsidR="00D949F1" w:rsidRPr="005761BE" w:rsidTr="005761BE">
        <w:tc>
          <w:tcPr>
            <w:tcW w:w="1101" w:type="pct"/>
            <w:vAlign w:val="center"/>
          </w:tcPr>
          <w:p w:rsidR="00D949F1" w:rsidRPr="005761BE" w:rsidRDefault="00D949F1" w:rsidP="005761BE">
            <w:pPr>
              <w:spacing w:line="360" w:lineRule="auto"/>
              <w:contextualSpacing/>
              <w:mirrorIndents/>
              <w:rPr>
                <w:rFonts w:eastAsia="TimesNewRomanPSMT"/>
                <w:sz w:val="24"/>
                <w:szCs w:val="24"/>
              </w:rPr>
            </w:pPr>
            <w:r w:rsidRPr="005761BE">
              <w:rPr>
                <w:sz w:val="24"/>
                <w:szCs w:val="24"/>
              </w:rPr>
              <w:t>Омирбаев С.М.</w:t>
            </w:r>
            <w:r w:rsidRPr="005761BE">
              <w:rPr>
                <w:sz w:val="24"/>
                <w:szCs w:val="24"/>
                <w:lang w:val="en-US"/>
              </w:rPr>
              <w:t xml:space="preserve"> </w:t>
            </w:r>
          </w:p>
        </w:tc>
        <w:tc>
          <w:tcPr>
            <w:tcW w:w="3899" w:type="pct"/>
            <w:vAlign w:val="center"/>
          </w:tcPr>
          <w:p w:rsidR="00D949F1" w:rsidRPr="005761BE" w:rsidRDefault="00D949F1" w:rsidP="00B4096C">
            <w:pPr>
              <w:spacing w:line="360" w:lineRule="auto"/>
              <w:ind w:firstLine="709"/>
              <w:contextualSpacing/>
              <w:mirrorIndents/>
              <w:jc w:val="both"/>
              <w:rPr>
                <w:rFonts w:eastAsia="TimesNewRomanPSMT"/>
                <w:sz w:val="24"/>
                <w:szCs w:val="24"/>
              </w:rPr>
            </w:pPr>
            <w:r w:rsidRPr="005761BE">
              <w:rPr>
                <w:sz w:val="24"/>
                <w:szCs w:val="24"/>
              </w:rPr>
              <w:t>совокупность экономических отношений, возникающих в реальном денежном обороте по поводу формирования, распределения и использования централизованных фондов финансовых ресурсов</w:t>
            </w:r>
          </w:p>
        </w:tc>
      </w:tr>
      <w:tr w:rsidR="00D949F1" w:rsidRPr="005761BE" w:rsidTr="005761BE">
        <w:tc>
          <w:tcPr>
            <w:tcW w:w="5000" w:type="pct"/>
            <w:gridSpan w:val="2"/>
            <w:vAlign w:val="center"/>
          </w:tcPr>
          <w:p w:rsidR="00D949F1" w:rsidRPr="005761BE" w:rsidRDefault="003567B8" w:rsidP="00DC418F">
            <w:pPr>
              <w:spacing w:line="360" w:lineRule="auto"/>
              <w:ind w:firstLine="709"/>
              <w:contextualSpacing/>
              <w:mirrorIndents/>
              <w:jc w:val="center"/>
              <w:rPr>
                <w:b/>
                <w:sz w:val="24"/>
                <w:szCs w:val="24"/>
              </w:rPr>
            </w:pPr>
            <w:r w:rsidRPr="005761BE">
              <w:rPr>
                <w:rFonts w:eastAsia="TimesNewRomanPSMT"/>
                <w:b/>
                <w:sz w:val="24"/>
                <w:szCs w:val="24"/>
              </w:rPr>
              <w:t>МУНИЦИПАЛЬНЫЕ ФИНАНСЫ</w:t>
            </w:r>
          </w:p>
        </w:tc>
      </w:tr>
      <w:tr w:rsidR="00D949F1" w:rsidRPr="005761BE" w:rsidTr="005761BE">
        <w:tc>
          <w:tcPr>
            <w:tcW w:w="1101" w:type="pct"/>
            <w:vAlign w:val="center"/>
          </w:tcPr>
          <w:p w:rsidR="00D949F1" w:rsidRPr="005761BE" w:rsidRDefault="00D949F1" w:rsidP="005761BE">
            <w:pPr>
              <w:spacing w:line="360" w:lineRule="auto"/>
              <w:contextualSpacing/>
              <w:mirrorIndents/>
              <w:rPr>
                <w:rFonts w:eastAsia="TimesNewRomanPSMT"/>
                <w:sz w:val="24"/>
                <w:szCs w:val="24"/>
              </w:rPr>
            </w:pPr>
            <w:r w:rsidRPr="005761BE">
              <w:rPr>
                <w:sz w:val="24"/>
                <w:szCs w:val="24"/>
              </w:rPr>
              <w:t>Литовченко В.П.</w:t>
            </w:r>
          </w:p>
        </w:tc>
        <w:tc>
          <w:tcPr>
            <w:tcW w:w="3899" w:type="pct"/>
            <w:vAlign w:val="center"/>
          </w:tcPr>
          <w:p w:rsidR="00D949F1" w:rsidRPr="005761BE" w:rsidRDefault="00D949F1" w:rsidP="00B4096C">
            <w:pPr>
              <w:spacing w:line="360" w:lineRule="auto"/>
              <w:ind w:firstLine="709"/>
              <w:contextualSpacing/>
              <w:mirrorIndents/>
              <w:jc w:val="both"/>
              <w:rPr>
                <w:rFonts w:eastAsia="TimesNewRomanPSMT"/>
                <w:sz w:val="24"/>
                <w:szCs w:val="24"/>
              </w:rPr>
            </w:pPr>
            <w:r w:rsidRPr="005761BE">
              <w:rPr>
                <w:sz w:val="24"/>
                <w:szCs w:val="24"/>
              </w:rPr>
              <w:t>совокупность социально-экономических отношений, возникающих по поводу формирования, распределения и использования финансовых ресурсов для решения задач местного значения</w:t>
            </w:r>
          </w:p>
        </w:tc>
      </w:tr>
      <w:tr w:rsidR="00D949F1" w:rsidRPr="005761BE" w:rsidTr="005761BE">
        <w:tc>
          <w:tcPr>
            <w:tcW w:w="1101" w:type="pct"/>
            <w:vAlign w:val="center"/>
          </w:tcPr>
          <w:p w:rsidR="00D949F1" w:rsidRPr="005761BE" w:rsidRDefault="005F16C2" w:rsidP="005761BE">
            <w:pPr>
              <w:spacing w:line="360" w:lineRule="auto"/>
              <w:contextualSpacing/>
              <w:mirrorIndents/>
              <w:rPr>
                <w:sz w:val="24"/>
                <w:szCs w:val="24"/>
                <w:lang w:val="en-US"/>
              </w:rPr>
            </w:pPr>
            <w:r w:rsidRPr="005761BE">
              <w:rPr>
                <w:sz w:val="24"/>
                <w:szCs w:val="24"/>
              </w:rPr>
              <w:t>Подъяблонская Л.М.</w:t>
            </w:r>
          </w:p>
        </w:tc>
        <w:tc>
          <w:tcPr>
            <w:tcW w:w="3899" w:type="pct"/>
            <w:vAlign w:val="center"/>
          </w:tcPr>
          <w:p w:rsidR="00D949F1" w:rsidRDefault="003567B8" w:rsidP="00B4096C">
            <w:pPr>
              <w:spacing w:line="360" w:lineRule="auto"/>
              <w:ind w:firstLine="709"/>
              <w:contextualSpacing/>
              <w:mirrorIndents/>
              <w:jc w:val="both"/>
              <w:rPr>
                <w:sz w:val="24"/>
                <w:szCs w:val="24"/>
              </w:rPr>
            </w:pPr>
            <w:r w:rsidRPr="005761BE">
              <w:rPr>
                <w:sz w:val="24"/>
                <w:szCs w:val="24"/>
              </w:rPr>
              <w:t>денежные отношения, складывающиеся между органами местного самоуправления с одной стороны, и органами государственной власти, юридическими и физическими лицами, с другой стороны, в процессе стоимостного распределения и перераспределения национального дохода в связи с формированием, распределением и использованием  централизованных фондов денежных средств муниципальных образований, обеспечивающих потребности органов местного самоуправления при решении экономических и социальных задач.</w:t>
            </w:r>
          </w:p>
          <w:p w:rsidR="005761BE" w:rsidRPr="005761BE" w:rsidRDefault="005761BE" w:rsidP="00B4096C">
            <w:pPr>
              <w:spacing w:line="360" w:lineRule="auto"/>
              <w:ind w:firstLine="709"/>
              <w:contextualSpacing/>
              <w:mirrorIndents/>
              <w:jc w:val="both"/>
              <w:rPr>
                <w:sz w:val="24"/>
                <w:szCs w:val="24"/>
              </w:rPr>
            </w:pPr>
          </w:p>
        </w:tc>
      </w:tr>
      <w:tr w:rsidR="00D949F1" w:rsidRPr="005761BE" w:rsidTr="005761BE">
        <w:tc>
          <w:tcPr>
            <w:tcW w:w="1101" w:type="pct"/>
            <w:vAlign w:val="center"/>
          </w:tcPr>
          <w:p w:rsidR="00D949F1" w:rsidRPr="005761BE" w:rsidRDefault="00D949F1" w:rsidP="005761BE">
            <w:pPr>
              <w:spacing w:line="360" w:lineRule="auto"/>
              <w:contextualSpacing/>
              <w:mirrorIndents/>
              <w:rPr>
                <w:rFonts w:eastAsia="TimesNewRomanPSMT"/>
                <w:sz w:val="24"/>
                <w:szCs w:val="24"/>
              </w:rPr>
            </w:pPr>
            <w:r w:rsidRPr="005761BE">
              <w:rPr>
                <w:sz w:val="24"/>
                <w:szCs w:val="24"/>
              </w:rPr>
              <w:lastRenderedPageBreak/>
              <w:t xml:space="preserve">Бабич А.М. </w:t>
            </w:r>
          </w:p>
        </w:tc>
        <w:tc>
          <w:tcPr>
            <w:tcW w:w="3899" w:type="pct"/>
            <w:vAlign w:val="center"/>
          </w:tcPr>
          <w:p w:rsidR="00D949F1" w:rsidRPr="005761BE" w:rsidRDefault="00D949F1" w:rsidP="00B4096C">
            <w:pPr>
              <w:spacing w:line="360" w:lineRule="auto"/>
              <w:ind w:firstLine="709"/>
              <w:contextualSpacing/>
              <w:mirrorIndents/>
              <w:jc w:val="both"/>
              <w:rPr>
                <w:rFonts w:eastAsia="TimesNewRomanPSMT"/>
                <w:sz w:val="24"/>
                <w:szCs w:val="24"/>
              </w:rPr>
            </w:pPr>
            <w:r w:rsidRPr="005761BE">
              <w:rPr>
                <w:sz w:val="24"/>
                <w:szCs w:val="24"/>
              </w:rPr>
              <w:t>совокупность социально-экономических отношений, возникающих по поводу формирования, распределения и использования финансовых ресурсов для решения задач местного значения</w:t>
            </w:r>
          </w:p>
        </w:tc>
      </w:tr>
      <w:tr w:rsidR="00D949F1" w:rsidRPr="005761BE" w:rsidTr="005761BE">
        <w:tc>
          <w:tcPr>
            <w:tcW w:w="5000" w:type="pct"/>
            <w:gridSpan w:val="2"/>
            <w:vAlign w:val="center"/>
          </w:tcPr>
          <w:p w:rsidR="00D949F1" w:rsidRPr="005761BE" w:rsidRDefault="003567B8" w:rsidP="00DC418F">
            <w:pPr>
              <w:spacing w:line="360" w:lineRule="auto"/>
              <w:ind w:firstLine="709"/>
              <w:contextualSpacing/>
              <w:mirrorIndents/>
              <w:jc w:val="center"/>
              <w:rPr>
                <w:b/>
                <w:sz w:val="24"/>
                <w:szCs w:val="24"/>
              </w:rPr>
            </w:pPr>
            <w:r w:rsidRPr="005761BE">
              <w:rPr>
                <w:b/>
                <w:sz w:val="24"/>
                <w:szCs w:val="24"/>
              </w:rPr>
              <w:t>ПУБЛИЧНЫЕ ФИНАНСЫ</w:t>
            </w:r>
          </w:p>
        </w:tc>
      </w:tr>
      <w:tr w:rsidR="00D949F1" w:rsidRPr="005761BE" w:rsidTr="005761BE">
        <w:tc>
          <w:tcPr>
            <w:tcW w:w="1101" w:type="pct"/>
            <w:vAlign w:val="center"/>
          </w:tcPr>
          <w:p w:rsidR="00D949F1" w:rsidRPr="005761BE" w:rsidRDefault="003567B8" w:rsidP="005761BE">
            <w:pPr>
              <w:spacing w:line="360" w:lineRule="auto"/>
              <w:contextualSpacing/>
              <w:mirrorIndents/>
              <w:rPr>
                <w:sz w:val="24"/>
                <w:szCs w:val="24"/>
              </w:rPr>
            </w:pPr>
            <w:r w:rsidRPr="005761BE">
              <w:rPr>
                <w:sz w:val="24"/>
                <w:szCs w:val="24"/>
              </w:rPr>
              <w:t>Запольский С.В.</w:t>
            </w:r>
            <w:r w:rsidRPr="005761BE">
              <w:rPr>
                <w:sz w:val="24"/>
                <w:szCs w:val="24"/>
                <w:lang w:val="en-US"/>
              </w:rPr>
              <w:t xml:space="preserve"> </w:t>
            </w:r>
          </w:p>
        </w:tc>
        <w:tc>
          <w:tcPr>
            <w:tcW w:w="3899" w:type="pct"/>
            <w:vAlign w:val="center"/>
          </w:tcPr>
          <w:p w:rsidR="00D949F1" w:rsidRPr="005761BE" w:rsidRDefault="003567B8" w:rsidP="00B4096C">
            <w:pPr>
              <w:spacing w:line="360" w:lineRule="auto"/>
              <w:ind w:firstLine="709"/>
              <w:contextualSpacing/>
              <w:mirrorIndents/>
              <w:jc w:val="both"/>
              <w:rPr>
                <w:sz w:val="24"/>
                <w:szCs w:val="24"/>
              </w:rPr>
            </w:pPr>
            <w:r w:rsidRPr="005761BE">
              <w:rPr>
                <w:sz w:val="24"/>
                <w:szCs w:val="24"/>
              </w:rPr>
              <w:t>денежные средства, которыми распоряжаются органы государственной власти Российской Федерации и местные органы. Сюда относятся денежные средства бюджетов всех уровней, государственных и внебюджетных фондов, денежные средства государственных и муниципальных предприятий</w:t>
            </w:r>
          </w:p>
        </w:tc>
      </w:tr>
      <w:tr w:rsidR="003567B8" w:rsidRPr="005761BE" w:rsidTr="005761BE">
        <w:tc>
          <w:tcPr>
            <w:tcW w:w="1101" w:type="pct"/>
            <w:vAlign w:val="center"/>
          </w:tcPr>
          <w:p w:rsidR="003567B8" w:rsidRPr="005761BE" w:rsidRDefault="003567B8" w:rsidP="005761BE">
            <w:pPr>
              <w:spacing w:line="360" w:lineRule="auto"/>
              <w:contextualSpacing/>
              <w:mirrorIndents/>
              <w:rPr>
                <w:sz w:val="24"/>
                <w:szCs w:val="24"/>
              </w:rPr>
            </w:pPr>
            <w:r w:rsidRPr="005761BE">
              <w:rPr>
                <w:sz w:val="24"/>
                <w:szCs w:val="24"/>
              </w:rPr>
              <w:t>Овчарова Е.В.</w:t>
            </w:r>
          </w:p>
        </w:tc>
        <w:tc>
          <w:tcPr>
            <w:tcW w:w="3899" w:type="pct"/>
            <w:vAlign w:val="center"/>
          </w:tcPr>
          <w:p w:rsidR="003567B8" w:rsidRPr="005761BE" w:rsidRDefault="003567B8" w:rsidP="00B4096C">
            <w:pPr>
              <w:spacing w:line="360" w:lineRule="auto"/>
              <w:ind w:firstLine="709"/>
              <w:contextualSpacing/>
              <w:mirrorIndents/>
              <w:jc w:val="both"/>
              <w:rPr>
                <w:sz w:val="24"/>
                <w:szCs w:val="24"/>
              </w:rPr>
            </w:pPr>
            <w:r w:rsidRPr="005761BE">
              <w:rPr>
                <w:sz w:val="24"/>
                <w:szCs w:val="24"/>
              </w:rPr>
              <w:t>система экономических отношений по образованию, распределению, перераспределению и организации использования публичных денежных фондов.</w:t>
            </w:r>
          </w:p>
        </w:tc>
      </w:tr>
      <w:tr w:rsidR="003567B8" w:rsidRPr="005761BE" w:rsidTr="005761BE">
        <w:tc>
          <w:tcPr>
            <w:tcW w:w="1101" w:type="pct"/>
            <w:vAlign w:val="center"/>
          </w:tcPr>
          <w:p w:rsidR="003567B8" w:rsidRPr="005761BE" w:rsidRDefault="003567B8" w:rsidP="005761BE">
            <w:pPr>
              <w:spacing w:line="360" w:lineRule="auto"/>
              <w:contextualSpacing/>
              <w:mirrorIndents/>
              <w:rPr>
                <w:sz w:val="24"/>
                <w:szCs w:val="24"/>
              </w:rPr>
            </w:pPr>
            <w:r w:rsidRPr="005761BE">
              <w:rPr>
                <w:sz w:val="24"/>
                <w:szCs w:val="24"/>
              </w:rPr>
              <w:t>Глухов В.В.</w:t>
            </w:r>
            <w:r w:rsidRPr="005761BE">
              <w:rPr>
                <w:sz w:val="24"/>
                <w:szCs w:val="24"/>
                <w:lang w:val="en-US"/>
              </w:rPr>
              <w:t xml:space="preserve"> </w:t>
            </w:r>
          </w:p>
        </w:tc>
        <w:tc>
          <w:tcPr>
            <w:tcW w:w="3899" w:type="pct"/>
            <w:vAlign w:val="center"/>
          </w:tcPr>
          <w:p w:rsidR="003567B8" w:rsidRPr="005761BE" w:rsidRDefault="003567B8" w:rsidP="00B4096C">
            <w:pPr>
              <w:spacing w:line="360" w:lineRule="auto"/>
              <w:ind w:firstLine="709"/>
              <w:contextualSpacing/>
              <w:mirrorIndents/>
              <w:jc w:val="both"/>
              <w:rPr>
                <w:sz w:val="24"/>
                <w:szCs w:val="24"/>
              </w:rPr>
            </w:pPr>
            <w:r w:rsidRPr="005761BE">
              <w:rPr>
                <w:sz w:val="24"/>
                <w:szCs w:val="24"/>
              </w:rPr>
              <w:t>система денежных отношений по поводу формирования и использования фондов, необходимых государству для выполнения своих функций</w:t>
            </w:r>
          </w:p>
        </w:tc>
      </w:tr>
    </w:tbl>
    <w:p w:rsidR="00D949F1" w:rsidRPr="00C25828" w:rsidRDefault="00D949F1" w:rsidP="00C25828">
      <w:pPr>
        <w:spacing w:line="360" w:lineRule="auto"/>
        <w:ind w:firstLine="709"/>
        <w:contextualSpacing/>
        <w:mirrorIndents/>
        <w:rPr>
          <w:rFonts w:eastAsia="TimesNewRomanPSMT"/>
          <w:sz w:val="28"/>
          <w:szCs w:val="28"/>
        </w:rPr>
      </w:pPr>
    </w:p>
    <w:p w:rsidR="00122A38" w:rsidRPr="00C25828" w:rsidRDefault="00122A38" w:rsidP="00B4096C">
      <w:pPr>
        <w:spacing w:line="360" w:lineRule="auto"/>
        <w:ind w:firstLine="709"/>
        <w:contextualSpacing/>
        <w:mirrorIndents/>
        <w:jc w:val="both"/>
        <w:rPr>
          <w:sz w:val="28"/>
          <w:szCs w:val="28"/>
        </w:rPr>
      </w:pPr>
      <w:r w:rsidRPr="00C25828">
        <w:rPr>
          <w:sz w:val="28"/>
          <w:szCs w:val="28"/>
        </w:rPr>
        <w:t>Причиной расхождений является многоаспектность толкований понятий, каждое из приведённых определений содержат общее определение сущности с добавлением отдельных элементов, связанных с функционированием того или иного термина на практике.</w:t>
      </w: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D949F1" w:rsidRPr="00C25828" w:rsidRDefault="00D949F1" w:rsidP="00C25828">
      <w:pPr>
        <w:spacing w:line="360" w:lineRule="auto"/>
        <w:ind w:firstLine="709"/>
        <w:contextualSpacing/>
        <w:mirrorIndents/>
        <w:rPr>
          <w:b/>
          <w:sz w:val="28"/>
          <w:szCs w:val="28"/>
        </w:rPr>
      </w:pPr>
    </w:p>
    <w:p w:rsidR="0019521D" w:rsidRPr="00C25828" w:rsidRDefault="0019521D" w:rsidP="00C25828">
      <w:pPr>
        <w:pStyle w:val="1"/>
        <w:spacing w:line="360" w:lineRule="auto"/>
        <w:ind w:firstLine="709"/>
        <w:contextualSpacing/>
        <w:mirrorIndents/>
        <w:rPr>
          <w:rFonts w:ascii="Times New Roman" w:hAnsi="Times New Roman" w:cs="Times New Roman"/>
          <w:b/>
          <w:color w:val="auto"/>
          <w:sz w:val="28"/>
          <w:szCs w:val="28"/>
        </w:rPr>
      </w:pPr>
      <w:bookmarkStart w:id="2" w:name="_Toc437260791"/>
      <w:r w:rsidRPr="00C25828">
        <w:rPr>
          <w:rFonts w:ascii="Times New Roman" w:hAnsi="Times New Roman" w:cs="Times New Roman"/>
          <w:b/>
          <w:color w:val="auto"/>
          <w:sz w:val="28"/>
          <w:szCs w:val="28"/>
        </w:rPr>
        <w:lastRenderedPageBreak/>
        <w:t>Задание 6</w:t>
      </w:r>
      <w:bookmarkEnd w:id="2"/>
    </w:p>
    <w:p w:rsidR="00FE75CD" w:rsidRPr="00C25828" w:rsidRDefault="00FE75CD" w:rsidP="00C25828">
      <w:pPr>
        <w:tabs>
          <w:tab w:val="num" w:pos="360"/>
        </w:tabs>
        <w:spacing w:line="360" w:lineRule="auto"/>
        <w:ind w:firstLine="709"/>
        <w:contextualSpacing/>
        <w:mirrorIndents/>
        <w:jc w:val="both"/>
        <w:rPr>
          <w:sz w:val="28"/>
          <w:szCs w:val="28"/>
        </w:rPr>
      </w:pPr>
      <w:r w:rsidRPr="00C25828">
        <w:rPr>
          <w:sz w:val="28"/>
          <w:szCs w:val="28"/>
        </w:rPr>
        <w:t>Нарисуйте схему бюджетного механизма по доходам. Покажите, как доходы бюджета могут влиять на социально-экономические процессы.</w:t>
      </w:r>
    </w:p>
    <w:p w:rsidR="000772B5" w:rsidRDefault="000772B5" w:rsidP="00C25828">
      <w:pPr>
        <w:spacing w:line="360" w:lineRule="auto"/>
        <w:ind w:firstLine="709"/>
        <w:contextualSpacing/>
        <w:mirrorIndents/>
        <w:jc w:val="both"/>
        <w:rPr>
          <w:rStyle w:val="a7"/>
          <w:b w:val="0"/>
          <w:sz w:val="28"/>
          <w:szCs w:val="28"/>
          <w:shd w:val="clear" w:color="auto" w:fill="FFFFFF"/>
        </w:rPr>
      </w:pPr>
    </w:p>
    <w:p w:rsidR="00FE75CD" w:rsidRPr="00C25828" w:rsidRDefault="00FE75CD" w:rsidP="00C25828">
      <w:pPr>
        <w:spacing w:line="360" w:lineRule="auto"/>
        <w:ind w:firstLine="709"/>
        <w:contextualSpacing/>
        <w:mirrorIndents/>
        <w:jc w:val="both"/>
        <w:rPr>
          <w:sz w:val="28"/>
          <w:szCs w:val="28"/>
          <w:shd w:val="clear" w:color="auto" w:fill="FFFFFF"/>
        </w:rPr>
      </w:pPr>
      <w:r w:rsidRPr="00C25828">
        <w:rPr>
          <w:rStyle w:val="a7"/>
          <w:b w:val="0"/>
          <w:sz w:val="28"/>
          <w:szCs w:val="28"/>
          <w:shd w:val="clear" w:color="auto" w:fill="FFFFFF"/>
        </w:rPr>
        <w:t>Бюджетный механизм</w:t>
      </w:r>
      <w:r w:rsidRPr="00C25828">
        <w:rPr>
          <w:rStyle w:val="apple-converted-space"/>
          <w:rFonts w:eastAsia="Calibri"/>
          <w:sz w:val="28"/>
          <w:szCs w:val="28"/>
          <w:shd w:val="clear" w:color="auto" w:fill="FFFFFF"/>
        </w:rPr>
        <w:t> </w:t>
      </w:r>
      <w:r w:rsidRPr="00C25828">
        <w:rPr>
          <w:sz w:val="28"/>
          <w:szCs w:val="28"/>
          <w:shd w:val="clear" w:color="auto" w:fill="FFFFFF"/>
        </w:rPr>
        <w:t>- это совокупность способов и форм организации бюджетных отношений, применяемых обществом в целях решения социально-экономических проблем развития страны Он предусматривает применение специальных методов, форм, способов, рычагов мобилизации, распределения и использования бюджетных средств - инструментов государственного регулирования экономики в сфере бюджетных отношений.</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В рамках бюджетного механизма условно можно выделить несколько составляющих, одной из которых есть механизм формирования бюджетных ресурсов, или бюджетный механизм по доходам.</w:t>
      </w:r>
      <w:r w:rsidRPr="00C25828">
        <w:rPr>
          <w:rStyle w:val="af5"/>
          <w:sz w:val="28"/>
          <w:szCs w:val="28"/>
        </w:rPr>
        <w:t xml:space="preserve"> </w:t>
      </w:r>
      <w:r w:rsidRPr="00C25828">
        <w:rPr>
          <w:rStyle w:val="af5"/>
          <w:i w:val="0"/>
          <w:sz w:val="28"/>
          <w:szCs w:val="28"/>
        </w:rPr>
        <w:t>Механизм формирования бюджетных ресурсов</w:t>
      </w:r>
      <w:r w:rsidRPr="00C25828">
        <w:rPr>
          <w:rStyle w:val="apple-converted-space"/>
          <w:rFonts w:eastAsia="Calibri"/>
          <w:i/>
          <w:sz w:val="28"/>
          <w:szCs w:val="28"/>
        </w:rPr>
        <w:t> </w:t>
      </w:r>
      <w:r w:rsidRPr="00C25828">
        <w:rPr>
          <w:sz w:val="28"/>
          <w:szCs w:val="28"/>
        </w:rPr>
        <w:t xml:space="preserve">- занимает особое место в современных условиях, так как в зависимости от того, как срабатывают его административные и экономические рычаги, складываются определенные условия для решения актуальных проблем экономического развитии страны. </w:t>
      </w:r>
    </w:p>
    <w:p w:rsidR="00FE75CD"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Эффективно действующий бюджетный механизм обязательно имеет и</w:t>
      </w:r>
      <w:r w:rsidRPr="00C25828">
        <w:rPr>
          <w:rStyle w:val="apple-converted-space"/>
          <w:rFonts w:eastAsia="Calibri"/>
          <w:i/>
          <w:iCs/>
          <w:sz w:val="28"/>
          <w:szCs w:val="28"/>
        </w:rPr>
        <w:t xml:space="preserve"> </w:t>
      </w:r>
      <w:r w:rsidRPr="00C25828">
        <w:rPr>
          <w:rStyle w:val="af5"/>
          <w:i w:val="0"/>
          <w:sz w:val="28"/>
          <w:szCs w:val="28"/>
        </w:rPr>
        <w:t>бюджетные санкции</w:t>
      </w:r>
      <w:r w:rsidRPr="00C25828">
        <w:rPr>
          <w:rStyle w:val="apple-converted-space"/>
          <w:rFonts w:eastAsia="Calibri"/>
          <w:i/>
          <w:sz w:val="28"/>
          <w:szCs w:val="28"/>
        </w:rPr>
        <w:t>,</w:t>
      </w:r>
      <w:r w:rsidRPr="00C25828">
        <w:rPr>
          <w:rStyle w:val="apple-converted-space"/>
          <w:rFonts w:eastAsia="Calibri"/>
          <w:sz w:val="28"/>
          <w:szCs w:val="28"/>
        </w:rPr>
        <w:t xml:space="preserve"> которые</w:t>
      </w:r>
      <w:r w:rsidRPr="00C25828">
        <w:rPr>
          <w:sz w:val="28"/>
          <w:szCs w:val="28"/>
        </w:rPr>
        <w:t xml:space="preserve"> включают различного рода санкции за неполное и несвоевременное поступление средств в бюджет, за уклонение от уплаты налогов и сборов и несоблюдение законодательства о налогообложении.</w:t>
      </w: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Pr="00C25828" w:rsidRDefault="005761BE" w:rsidP="00C25828">
      <w:pPr>
        <w:pStyle w:val="a6"/>
        <w:spacing w:before="0" w:beforeAutospacing="0" w:after="0" w:afterAutospacing="0" w:line="360" w:lineRule="auto"/>
        <w:ind w:firstLine="709"/>
        <w:contextualSpacing/>
        <w:mirrorIndents/>
        <w:jc w:val="both"/>
        <w:rPr>
          <w:sz w:val="28"/>
          <w:szCs w:val="28"/>
        </w:rPr>
      </w:pPr>
    </w:p>
    <w:p w:rsidR="00FE75CD" w:rsidRPr="00C25828" w:rsidRDefault="00FE75CD" w:rsidP="00C25828">
      <w:pPr>
        <w:spacing w:line="360" w:lineRule="auto"/>
        <w:ind w:firstLine="709"/>
        <w:contextualSpacing/>
        <w:mirrorIndents/>
        <w:jc w:val="both"/>
        <w:rPr>
          <w:sz w:val="28"/>
          <w:szCs w:val="28"/>
        </w:rPr>
      </w:pPr>
      <w:r w:rsidRPr="00C25828">
        <w:rPr>
          <w:sz w:val="28"/>
          <w:szCs w:val="28"/>
        </w:rPr>
        <w:lastRenderedPageBreak/>
        <w:t>Схематически бюджетный механизм формирования доходов бюджета показан  на рис. 1.</w:t>
      </w:r>
    </w:p>
    <w:p w:rsidR="001717A1" w:rsidRPr="00C25828" w:rsidRDefault="00192CF2" w:rsidP="00C25828">
      <w:pPr>
        <w:spacing w:line="360" w:lineRule="auto"/>
        <w:ind w:firstLine="709"/>
        <w:contextualSpacing/>
        <w:mirrorIndents/>
        <w:rPr>
          <w:sz w:val="28"/>
          <w:szCs w:val="28"/>
        </w:rPr>
      </w:pPr>
      <w:r>
        <w:rPr>
          <w:noProof/>
          <w:sz w:val="28"/>
          <w:szCs w:val="28"/>
        </w:rPr>
        <w:pict>
          <v:rect id="Прямоугольник 678" o:spid="_x0000_s1071" style="position:absolute;left:0;text-align:left;margin-left:2in;margin-top:1.45pt;width:191.75pt;height:44.9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" fillcolor="white [3201]" strokecolor="black [3213]" strokeweight="1.5pt">
            <v:shadow on="t" offset=",4pt" offset2=",4pt"/>
            <v:textbox style="mso-next-textbox:#Прямоугольник 678">
              <w:txbxContent>
                <w:p w:rsidR="00C9123E" w:rsidRPr="00FA618C" w:rsidRDefault="00C9123E" w:rsidP="00051BB2">
                  <w:pPr>
                    <w:jc w:val="center"/>
                    <w:rPr>
                      <w:sz w:val="28"/>
                      <w:szCs w:val="28"/>
                    </w:rPr>
                  </w:pPr>
                  <w:r w:rsidRPr="00FA618C">
                    <w:rPr>
                      <w:sz w:val="28"/>
                      <w:szCs w:val="28"/>
                    </w:rPr>
                    <w:t>Доходная часть бюджета</w:t>
                  </w:r>
                </w:p>
                <w:p w:rsidR="00C9123E" w:rsidRPr="00FA618C" w:rsidRDefault="00C9123E" w:rsidP="00051BB2"/>
              </w:txbxContent>
            </v:textbox>
          </v:rect>
        </w:pict>
      </w:r>
    </w:p>
    <w:p w:rsidR="00051BB2" w:rsidRPr="00C25828" w:rsidRDefault="00051BB2" w:rsidP="00C25828">
      <w:pPr>
        <w:spacing w:line="360" w:lineRule="auto"/>
        <w:ind w:firstLine="709"/>
        <w:contextualSpacing/>
        <w:mirrorIndents/>
        <w:rPr>
          <w:sz w:val="28"/>
          <w:szCs w:val="28"/>
        </w:rPr>
      </w:pPr>
    </w:p>
    <w:p w:rsidR="00051BB2" w:rsidRPr="00C25828" w:rsidRDefault="00192CF2" w:rsidP="00C25828">
      <w:pPr>
        <w:spacing w:line="360" w:lineRule="auto"/>
        <w:ind w:firstLine="709"/>
        <w:contextualSpacing/>
        <w:mirrorIndents/>
        <w:rPr>
          <w:sz w:val="28"/>
          <w:szCs w:val="28"/>
        </w:rPr>
      </w:pPr>
      <w:r>
        <w:rPr>
          <w:noProof/>
          <w:sz w:val="28"/>
          <w:szCs w:val="28"/>
        </w:rPr>
        <w:pict>
          <v:line id="_x0000_s1078" style="position:absolute;left:0;text-align:left;z-index:251679744" from="238.15pt,5pt" to="238.15pt,23.85pt"/>
        </w:pict>
      </w:r>
    </w:p>
    <w:p w:rsidR="00051BB2" w:rsidRPr="00C25828" w:rsidRDefault="00192CF2" w:rsidP="00C25828">
      <w:pPr>
        <w:spacing w:line="360" w:lineRule="auto"/>
        <w:ind w:firstLine="709"/>
        <w:contextualSpacing/>
        <w:mirrorIndents/>
        <w:jc w:val="center"/>
        <w:rPr>
          <w:noProof/>
          <w:sz w:val="28"/>
          <w:szCs w:val="28"/>
        </w:rPr>
      </w:pPr>
      <w:r>
        <w:rPr>
          <w:noProof/>
          <w:sz w:val="28"/>
          <w:szCs w:val="28"/>
        </w:rPr>
        <w:pict>
          <v:line id="_x0000_s1035" style="position:absolute;left:0;text-align:left;z-index:251669504" from="166.15pt,2.85pt" to="166.15pt,29.85pt">
            <v:stroke endarrow="block"/>
          </v:line>
        </w:pict>
      </w:r>
      <w:r>
        <w:rPr>
          <w:noProof/>
          <w:sz w:val="28"/>
          <w:szCs w:val="28"/>
        </w:rPr>
        <w:pict>
          <v:line id="_x0000_s1036" style="position:absolute;left:0;text-align:left;z-index:251670528" from="298.45pt,2.85pt" to="298.45pt,29.85pt">
            <v:stroke endarrow="block"/>
          </v:line>
        </w:pict>
      </w:r>
      <w:r>
        <w:rPr>
          <w:noProof/>
          <w:sz w:val="28"/>
          <w:szCs w:val="28"/>
        </w:rPr>
        <w:pict>
          <v:line id="_x0000_s1034" style="position:absolute;left:0;text-align:left;z-index:251668480" from="29.2pt,2.85pt" to="29.2pt,29.85pt">
            <v:stroke endarrow="block"/>
          </v:line>
        </w:pict>
      </w:r>
      <w:r>
        <w:rPr>
          <w:noProof/>
          <w:sz w:val="28"/>
          <w:szCs w:val="28"/>
        </w:rPr>
        <w:pict>
          <v:line id="_x0000_s1080" style="position:absolute;left:0;text-align:left;z-index:251681792" from="29.2pt,2.85pt" to="424.45pt,2.85pt"/>
        </w:pict>
      </w:r>
      <w:r>
        <w:rPr>
          <w:noProof/>
          <w:sz w:val="28"/>
          <w:szCs w:val="28"/>
        </w:rPr>
        <w:pict>
          <v:line id="_x0000_s1037" style="position:absolute;left:0;text-align:left;z-index:251671552" from="424.45pt,3.65pt" to="424.45pt,30.65pt">
            <v:stroke endarrow="block"/>
          </v:line>
        </w:pict>
      </w:r>
      <w:r>
        <w:rPr>
          <w:noProof/>
          <w:sz w:val="28"/>
          <w:szCs w:val="28"/>
        </w:rPr>
        <w:pict>
          <v:line id="_x0000_s1081" style="position:absolute;left:0;text-align:left;z-index:251682816" from="228pt,-286.1pt" to="444pt,-286.1pt"/>
        </w:pict>
      </w:r>
    </w:p>
    <w:p w:rsidR="00051BB2" w:rsidRPr="00C25828" w:rsidRDefault="00192CF2" w:rsidP="00C25828">
      <w:pPr>
        <w:pStyle w:val="1"/>
        <w:spacing w:line="360" w:lineRule="auto"/>
        <w:ind w:firstLine="709"/>
        <w:contextualSpacing/>
        <w:mirrorIndents/>
        <w:rPr>
          <w:rFonts w:ascii="Times New Roman" w:hAnsi="Times New Roman" w:cs="Times New Roman"/>
          <w:noProof/>
          <w:color w:val="auto"/>
          <w:sz w:val="28"/>
          <w:szCs w:val="28"/>
        </w:rPr>
      </w:pPr>
      <w:r>
        <w:rPr>
          <w:rFonts w:ascii="Times New Roman" w:hAnsi="Times New Roman" w:cs="Times New Roman"/>
          <w:noProof/>
          <w:color w:val="auto"/>
          <w:sz w:val="28"/>
          <w:szCs w:val="28"/>
        </w:rPr>
        <w:pict>
          <v:rect id="Прямоугольник 688" o:spid="_x0000_s1072" style="position:absolute;left:0;text-align:left;margin-left:-27.15pt;margin-top:9.15pt;width:122.85pt;height:151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" fillcolor="white [3201]" strokecolor="black [3213]" strokeweight="1.5pt">
            <v:textbox>
              <w:txbxContent>
                <w:p w:rsidR="00C9123E" w:rsidRPr="00AC26F1" w:rsidRDefault="00C9123E" w:rsidP="00051BB2">
                  <w:pPr>
                    <w:jc w:val="center"/>
                  </w:pPr>
                  <w:r w:rsidRPr="00AC26F1">
                    <w:t>Налогоплательщики, обеспечивающие перечисление налогов и платежей</w:t>
                  </w:r>
                </w:p>
                <w:p w:rsidR="00C9123E" w:rsidRPr="004518EE" w:rsidRDefault="00C9123E" w:rsidP="00051BB2"/>
                <w:p w:rsidR="00C9123E" w:rsidRPr="004518EE" w:rsidRDefault="00C9123E" w:rsidP="00051BB2">
                  <w:pPr>
                    <w:jc w:val="center"/>
                  </w:pPr>
                </w:p>
                <w:p w:rsidR="00C9123E" w:rsidRPr="004518EE" w:rsidRDefault="00C9123E" w:rsidP="00051BB2"/>
              </w:txbxContent>
            </v:textbox>
          </v:rect>
        </w:pict>
      </w:r>
      <w:r>
        <w:rPr>
          <w:rFonts w:ascii="Times New Roman" w:hAnsi="Times New Roman" w:cs="Times New Roman"/>
          <w:noProof/>
          <w:color w:val="auto"/>
          <w:sz w:val="28"/>
          <w:szCs w:val="28"/>
        </w:rPr>
        <w:pict>
          <v:rect id="_x0000_s1075" style="position:absolute;left:0;text-align:left;margin-left:361.8pt;margin-top:9.95pt;width:126.8pt;height:150.2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" fillcolor="white [3201]" strokecolor="black [3213]" strokeweight="1.5pt">
            <v:textbox>
              <w:txbxContent>
                <w:p w:rsidR="00C9123E" w:rsidRPr="00AC26F1" w:rsidRDefault="00C9123E" w:rsidP="001717A1">
                  <w:pPr>
                    <w:jc w:val="center"/>
                  </w:pPr>
                  <w:r w:rsidRPr="00AC26F1">
                    <w:t>Органы ФНС России, регулирующие отношения между плательщиками и получателями по возврату и зачету налогов и платежей из бюджета</w:t>
                  </w:r>
                </w:p>
                <w:p w:rsidR="00C9123E" w:rsidRPr="004518EE" w:rsidRDefault="00C9123E" w:rsidP="00051BB2">
                  <w:pPr>
                    <w:spacing w:line="312" w:lineRule="auto"/>
                    <w:rPr>
                      <w:rFonts w:ascii="Verdana" w:hAnsi="Verdana"/>
                      <w:sz w:val="20"/>
                      <w:szCs w:val="21"/>
                    </w:rP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txbxContent>
            </v:textbox>
          </v:rect>
        </w:pict>
      </w:r>
      <w:r>
        <w:rPr>
          <w:rFonts w:ascii="Times New Roman" w:hAnsi="Times New Roman" w:cs="Times New Roman"/>
          <w:noProof/>
          <w:color w:val="auto"/>
          <w:sz w:val="28"/>
          <w:szCs w:val="28"/>
        </w:rPr>
        <w:pict>
          <v:rect id="Прямоугольник 696" o:spid="_x0000_s1074" style="position:absolute;left:0;text-align:left;margin-left:242.1pt;margin-top:9.15pt;width:111.1pt;height:151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" fillcolor="white [3201]" strokecolor="black [3213]" strokeweight="1.5pt">
            <v:textbox>
              <w:txbxContent>
                <w:p w:rsidR="00C9123E" w:rsidRPr="00AC26F1" w:rsidRDefault="00C9123E" w:rsidP="001717A1">
                  <w:pPr>
                    <w:jc w:val="center"/>
                  </w:pPr>
                  <w:r w:rsidRPr="00AC26F1">
                    <w:t>Органы Казначейства России, обеспечивающие получение и учет поступивших налогов и платежей</w:t>
                  </w: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txbxContent>
            </v:textbox>
          </v:rect>
        </w:pict>
      </w:r>
      <w:r>
        <w:rPr>
          <w:rFonts w:ascii="Times New Roman" w:hAnsi="Times New Roman" w:cs="Times New Roman"/>
          <w:noProof/>
          <w:color w:val="auto"/>
          <w:sz w:val="28"/>
          <w:szCs w:val="28"/>
        </w:rPr>
        <w:pict>
          <v:rect id="Прямоугольник 693" o:spid="_x0000_s1073" style="position:absolute;left:0;text-align:left;margin-left:99.65pt;margin-top:9.15pt;width:132.25pt;height:151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" fillcolor="white [3201]" strokecolor="black [3213]" strokeweight="1.5pt">
            <v:textbox>
              <w:txbxContent>
                <w:p w:rsidR="00C9123E" w:rsidRPr="004518EE" w:rsidRDefault="00C9123E" w:rsidP="00051BB2">
                  <w:pPr>
                    <w:jc w:val="center"/>
                  </w:pPr>
                </w:p>
                <w:p w:rsidR="00C9123E" w:rsidRPr="00AC26F1" w:rsidRDefault="00C9123E" w:rsidP="00051BB2">
                  <w:pPr>
                    <w:jc w:val="center"/>
                  </w:pPr>
                  <w:r w:rsidRPr="00AC26F1">
                    <w:t>Коммерческие банки и учреждения Банка России, осуществляющие безналичные расчеты между плательщиками и получателями средств</w:t>
                  </w: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p w:rsidR="00C9123E" w:rsidRPr="004518EE" w:rsidRDefault="00C9123E" w:rsidP="00051BB2">
                  <w:pPr>
                    <w:jc w:val="center"/>
                  </w:pPr>
                </w:p>
              </w:txbxContent>
            </v:textbox>
          </v:rect>
        </w:pict>
      </w:r>
      <w:r>
        <w:rPr>
          <w:rFonts w:ascii="Times New Roman" w:hAnsi="Times New Roman" w:cs="Times New Roman"/>
          <w:noProof/>
          <w:color w:val="auto"/>
          <w:sz w:val="28"/>
          <w:szCs w:val="28"/>
        </w:rPr>
        <w:pict>
          <v:line id="_x0000_s1076" style="position:absolute;left:0;text-align:left;z-index:251678720" from="228pt,646.8pt" to="228pt,665.65pt"/>
        </w:pict>
      </w:r>
    </w:p>
    <w:p w:rsidR="00051BB2" w:rsidRPr="00C25828" w:rsidRDefault="00051BB2" w:rsidP="00C25828">
      <w:pPr>
        <w:pBdr>
          <w:bar w:val="single" w:sz="4" w:color="auto"/>
        </w:pBdr>
        <w:spacing w:line="360" w:lineRule="auto"/>
        <w:ind w:firstLine="709"/>
        <w:contextualSpacing/>
        <w:mirrorIndents/>
        <w:rPr>
          <w:sz w:val="28"/>
          <w:szCs w:val="28"/>
        </w:rPr>
      </w:pPr>
    </w:p>
    <w:p w:rsidR="00051BB2" w:rsidRPr="00C25828" w:rsidRDefault="00051BB2" w:rsidP="00C25828">
      <w:pPr>
        <w:spacing w:line="360" w:lineRule="auto"/>
        <w:ind w:firstLine="709"/>
        <w:contextualSpacing/>
        <w:mirrorIndents/>
        <w:rPr>
          <w:sz w:val="28"/>
          <w:szCs w:val="28"/>
        </w:rPr>
      </w:pPr>
    </w:p>
    <w:p w:rsidR="00051BB2" w:rsidRPr="00C25828" w:rsidRDefault="00051BB2" w:rsidP="00C25828">
      <w:pPr>
        <w:spacing w:line="360" w:lineRule="auto"/>
        <w:ind w:firstLine="709"/>
        <w:contextualSpacing/>
        <w:mirrorIndents/>
        <w:rPr>
          <w:sz w:val="28"/>
          <w:szCs w:val="28"/>
        </w:rPr>
      </w:pPr>
    </w:p>
    <w:p w:rsidR="00051BB2" w:rsidRPr="00C25828" w:rsidRDefault="00051BB2" w:rsidP="00C25828">
      <w:pPr>
        <w:spacing w:line="360" w:lineRule="auto"/>
        <w:ind w:firstLine="709"/>
        <w:contextualSpacing/>
        <w:mirrorIndents/>
        <w:rPr>
          <w:sz w:val="28"/>
          <w:szCs w:val="28"/>
        </w:rPr>
      </w:pPr>
    </w:p>
    <w:p w:rsidR="00051BB2" w:rsidRPr="00C25828" w:rsidRDefault="00051BB2" w:rsidP="00C25828">
      <w:pPr>
        <w:spacing w:line="360" w:lineRule="auto"/>
        <w:ind w:firstLine="709"/>
        <w:contextualSpacing/>
        <w:mirrorIndents/>
        <w:rPr>
          <w:sz w:val="28"/>
          <w:szCs w:val="28"/>
        </w:rPr>
      </w:pPr>
    </w:p>
    <w:p w:rsidR="005761BE" w:rsidRDefault="005761BE" w:rsidP="00C25828">
      <w:pPr>
        <w:spacing w:line="360" w:lineRule="auto"/>
        <w:ind w:firstLine="709"/>
        <w:contextualSpacing/>
        <w:mirrorIndents/>
        <w:jc w:val="right"/>
        <w:rPr>
          <w:sz w:val="28"/>
          <w:szCs w:val="28"/>
        </w:rPr>
      </w:pPr>
    </w:p>
    <w:p w:rsidR="001717A1" w:rsidRPr="00C25828" w:rsidRDefault="001717A1" w:rsidP="005761BE">
      <w:pPr>
        <w:spacing w:line="360" w:lineRule="auto"/>
        <w:ind w:firstLine="709"/>
        <w:contextualSpacing/>
        <w:mirrorIndents/>
        <w:jc w:val="center"/>
        <w:rPr>
          <w:sz w:val="28"/>
          <w:szCs w:val="28"/>
        </w:rPr>
      </w:pPr>
      <w:r w:rsidRPr="00C25828">
        <w:rPr>
          <w:sz w:val="28"/>
          <w:szCs w:val="28"/>
        </w:rPr>
        <w:t>Рис. 1. Механизм формирования доходной части бюджета</w:t>
      </w:r>
    </w:p>
    <w:p w:rsidR="00051BB2" w:rsidRPr="00C25828" w:rsidRDefault="00051BB2" w:rsidP="00C25828">
      <w:pPr>
        <w:spacing w:line="360" w:lineRule="auto"/>
        <w:ind w:firstLine="709"/>
        <w:contextualSpacing/>
        <w:mirrorIndents/>
        <w:rPr>
          <w:sz w:val="28"/>
          <w:szCs w:val="28"/>
        </w:rPr>
      </w:pPr>
    </w:p>
    <w:p w:rsidR="00FE75CD" w:rsidRPr="00C25828" w:rsidRDefault="00FE75CD" w:rsidP="00C25828">
      <w:pPr>
        <w:spacing w:line="360" w:lineRule="auto"/>
        <w:ind w:firstLine="709"/>
        <w:contextualSpacing/>
        <w:mirrorIndents/>
        <w:jc w:val="both"/>
        <w:rPr>
          <w:sz w:val="28"/>
          <w:szCs w:val="28"/>
        </w:rPr>
      </w:pPr>
      <w:r w:rsidRPr="00C25828">
        <w:rPr>
          <w:sz w:val="28"/>
          <w:szCs w:val="28"/>
        </w:rPr>
        <w:t>Бюджет играет важную экономическую, социальную и политическую роль в воспроизводственном процессе, является инструментом воздействия на развитие экономики и социальной сферы, выступая ускорителем, а иногда тормозом социально-экономического развития общества. Он является основным финансовым планом страны, утверждаемым Федеральным Собранием России как закон. Через него мобилизуются средства предприятий различных форм собственности и часть доходов населения. Они направляются на финансирование экономики, социально-культурных мероприятий, укрепление обороноспособности страны, содержание органов государственного управления, создание государственных материальных и финансовых резервов, финансовую поддержку бюджетов субъектов Федерации, погашение и обслуживание государственного долга.</w:t>
      </w:r>
    </w:p>
    <w:p w:rsidR="005761BE" w:rsidRDefault="005761BE" w:rsidP="00C25828">
      <w:pPr>
        <w:spacing w:line="360" w:lineRule="auto"/>
        <w:ind w:firstLine="709"/>
        <w:contextualSpacing/>
        <w:mirrorIndents/>
        <w:jc w:val="both"/>
        <w:rPr>
          <w:sz w:val="28"/>
          <w:szCs w:val="28"/>
        </w:rPr>
      </w:pPr>
    </w:p>
    <w:p w:rsidR="00FE75CD" w:rsidRPr="00C25828" w:rsidRDefault="00FE75CD" w:rsidP="00C25828">
      <w:pPr>
        <w:spacing w:line="360" w:lineRule="auto"/>
        <w:ind w:firstLine="709"/>
        <w:contextualSpacing/>
        <w:mirrorIndents/>
        <w:jc w:val="both"/>
        <w:rPr>
          <w:sz w:val="28"/>
          <w:szCs w:val="28"/>
        </w:rPr>
      </w:pPr>
      <w:r w:rsidRPr="00C25828">
        <w:rPr>
          <w:sz w:val="28"/>
          <w:szCs w:val="28"/>
        </w:rPr>
        <w:lastRenderedPageBreak/>
        <w:t>Доходы бюджета – это часть бюджетных отношений, связанных с формированием фондов денежных средств, находящихся в распоряжении органов государственной власти и местного самоуправления. Основным назначением доходов бюджета является создание устойчивой финансовой базы для выполнения органами власти и органами местного самоуправления своих задач. Вместе с тем доходы бюджета выступают одним из важнейших методов государственного регулирования социально-экономических процессов через установление форм финансовых взаимоотношений с субъектами хозяйствования, которые бы стимулировали устойчивые темпы экономического развития и рост накоплений. Используя те или иные формы бюджетных изъятий, государство влияет на совокупное потребление, перераспределяя денежные ресурсы между отдельными социальными группами, а также изменяет структуру накоплений субъектов хозяйствования.</w:t>
      </w:r>
    </w:p>
    <w:p w:rsidR="00FE75CD" w:rsidRPr="00C25828" w:rsidRDefault="00FE75CD" w:rsidP="00C25828">
      <w:pPr>
        <w:pStyle w:val="1"/>
        <w:spacing w:line="360" w:lineRule="auto"/>
        <w:ind w:firstLine="709"/>
        <w:contextualSpacing/>
        <w:mirrorIndents/>
        <w:rPr>
          <w:rFonts w:ascii="Times New Roman" w:hAnsi="Times New Roman" w:cs="Times New Roman"/>
          <w:b/>
          <w:color w:val="auto"/>
          <w:sz w:val="28"/>
          <w:szCs w:val="28"/>
        </w:rPr>
      </w:pPr>
      <w:bookmarkStart w:id="3" w:name="_Toc437260792"/>
      <w:r w:rsidRPr="00C25828">
        <w:rPr>
          <w:rFonts w:ascii="Times New Roman" w:hAnsi="Times New Roman" w:cs="Times New Roman"/>
          <w:b/>
          <w:color w:val="auto"/>
          <w:sz w:val="28"/>
          <w:szCs w:val="28"/>
        </w:rPr>
        <w:t>Задание 8</w:t>
      </w:r>
      <w:bookmarkEnd w:id="3"/>
    </w:p>
    <w:p w:rsidR="00FE75CD" w:rsidRPr="00C25828" w:rsidRDefault="00FE75CD" w:rsidP="00C25828">
      <w:pPr>
        <w:spacing w:line="360" w:lineRule="auto"/>
        <w:ind w:firstLine="709"/>
        <w:contextualSpacing/>
        <w:mirrorIndents/>
        <w:jc w:val="both"/>
        <w:rPr>
          <w:sz w:val="28"/>
          <w:szCs w:val="28"/>
        </w:rPr>
      </w:pPr>
      <w:r w:rsidRPr="00C25828">
        <w:rPr>
          <w:sz w:val="28"/>
          <w:szCs w:val="28"/>
        </w:rPr>
        <w:t>Используя данные Министерства финансов Российской Федерации, изучите критерии оценки качества финансового менеджмента, осуществляемого главными администраторами средств федерального бюджета. Какие, на ваш, взгляд, показатели следует предложить в качестве дополнительного критерия.</w:t>
      </w:r>
    </w:p>
    <w:p w:rsidR="005761BE" w:rsidRDefault="005761BE" w:rsidP="00C25828">
      <w:pPr>
        <w:spacing w:line="360" w:lineRule="auto"/>
        <w:ind w:firstLine="709"/>
        <w:contextualSpacing/>
        <w:mirrorIndents/>
        <w:jc w:val="both"/>
        <w:rPr>
          <w:sz w:val="28"/>
          <w:szCs w:val="28"/>
        </w:rPr>
      </w:pPr>
    </w:p>
    <w:p w:rsidR="00FE75CD" w:rsidRPr="00C25828" w:rsidRDefault="00FE75CD" w:rsidP="00C25828">
      <w:pPr>
        <w:spacing w:line="360" w:lineRule="auto"/>
        <w:ind w:firstLine="709"/>
        <w:contextualSpacing/>
        <w:mirrorIndents/>
        <w:jc w:val="both"/>
        <w:rPr>
          <w:sz w:val="28"/>
          <w:szCs w:val="28"/>
        </w:rPr>
      </w:pPr>
      <w:r w:rsidRPr="00C25828">
        <w:rPr>
          <w:sz w:val="28"/>
          <w:szCs w:val="28"/>
        </w:rPr>
        <w:t>Исходя из данных взятых с официального сайта  Министерства финансов Российской Федерации (</w:t>
      </w:r>
      <w:hyperlink r:id="rId8" w:history="1">
        <w:r w:rsidRPr="00C25828">
          <w:rPr>
            <w:rStyle w:val="a5"/>
            <w:color w:val="auto"/>
            <w:sz w:val="28"/>
            <w:szCs w:val="28"/>
          </w:rPr>
          <w:t>http://www.minfin.ru/ru/</w:t>
        </w:r>
      </w:hyperlink>
      <w:r w:rsidRPr="00C25828">
        <w:rPr>
          <w:sz w:val="28"/>
          <w:szCs w:val="28"/>
        </w:rPr>
        <w:t>) за за 1-е полугодие 2015 года, критериями оценки качества финансового менеджмента являются:</w:t>
      </w:r>
    </w:p>
    <w:p w:rsidR="00FE75CD" w:rsidRPr="00C25828" w:rsidRDefault="00FE75CD" w:rsidP="00C25828">
      <w:pPr>
        <w:spacing w:line="360" w:lineRule="auto"/>
        <w:ind w:firstLine="709"/>
        <w:contextualSpacing/>
        <w:mirrorIndents/>
        <w:jc w:val="both"/>
        <w:rPr>
          <w:sz w:val="28"/>
          <w:szCs w:val="28"/>
        </w:rPr>
      </w:pPr>
      <w:r w:rsidRPr="00C25828">
        <w:rPr>
          <w:sz w:val="28"/>
          <w:szCs w:val="28"/>
        </w:rPr>
        <w:t>1.Качество планирования расходов;</w:t>
      </w:r>
    </w:p>
    <w:p w:rsidR="00FE75CD" w:rsidRPr="00C25828" w:rsidRDefault="00FE75CD" w:rsidP="00C25828">
      <w:pPr>
        <w:spacing w:line="360" w:lineRule="auto"/>
        <w:ind w:firstLine="709"/>
        <w:contextualSpacing/>
        <w:mirrorIndents/>
        <w:jc w:val="both"/>
        <w:rPr>
          <w:sz w:val="28"/>
          <w:szCs w:val="28"/>
        </w:rPr>
      </w:pPr>
      <w:r w:rsidRPr="00C25828">
        <w:rPr>
          <w:sz w:val="28"/>
          <w:szCs w:val="28"/>
        </w:rPr>
        <w:t>2. Кассовое исполнение расходов в отчетном периоде;</w:t>
      </w:r>
    </w:p>
    <w:p w:rsidR="00FE75CD" w:rsidRPr="00C25828" w:rsidRDefault="00FE75CD" w:rsidP="00C25828">
      <w:pPr>
        <w:spacing w:line="360" w:lineRule="auto"/>
        <w:ind w:firstLine="709"/>
        <w:contextualSpacing/>
        <w:mirrorIndents/>
        <w:jc w:val="both"/>
        <w:rPr>
          <w:sz w:val="28"/>
          <w:szCs w:val="28"/>
        </w:rPr>
      </w:pPr>
      <w:r w:rsidRPr="00C25828">
        <w:rPr>
          <w:sz w:val="28"/>
          <w:szCs w:val="28"/>
        </w:rPr>
        <w:t>3.Эффективность управления дебиторской задолженностью;</w:t>
      </w:r>
    </w:p>
    <w:p w:rsidR="00FE75CD" w:rsidRPr="00C25828" w:rsidRDefault="00FE75CD" w:rsidP="00C25828">
      <w:pPr>
        <w:spacing w:line="360" w:lineRule="auto"/>
        <w:ind w:firstLine="709"/>
        <w:contextualSpacing/>
        <w:mirrorIndents/>
        <w:jc w:val="both"/>
        <w:rPr>
          <w:sz w:val="28"/>
          <w:szCs w:val="28"/>
        </w:rPr>
      </w:pPr>
      <w:r w:rsidRPr="00C25828">
        <w:rPr>
          <w:sz w:val="28"/>
          <w:szCs w:val="28"/>
        </w:rPr>
        <w:t>4. Эффективность управления кредиторской задолженностью.</w:t>
      </w:r>
    </w:p>
    <w:p w:rsidR="00FE75CD" w:rsidRPr="00C25828" w:rsidRDefault="00FE75CD" w:rsidP="00C25828">
      <w:pPr>
        <w:spacing w:line="360" w:lineRule="auto"/>
        <w:ind w:firstLine="709"/>
        <w:contextualSpacing/>
        <w:mirrorIndents/>
        <w:jc w:val="both"/>
        <w:rPr>
          <w:sz w:val="28"/>
          <w:szCs w:val="28"/>
        </w:rPr>
      </w:pPr>
      <w:r w:rsidRPr="00C25828">
        <w:rPr>
          <w:sz w:val="28"/>
          <w:szCs w:val="28"/>
        </w:rPr>
        <w:lastRenderedPageBreak/>
        <w:t>В качестве дополнительного критерия возможно следует предложить эффективность управления расходами в целом.</w:t>
      </w:r>
    </w:p>
    <w:p w:rsidR="00FE75CD" w:rsidRPr="00C25828" w:rsidRDefault="00FE75CD" w:rsidP="00C25828">
      <w:pPr>
        <w:pStyle w:val="1"/>
        <w:spacing w:line="360" w:lineRule="auto"/>
        <w:ind w:firstLine="709"/>
        <w:contextualSpacing/>
        <w:mirrorIndents/>
        <w:rPr>
          <w:rFonts w:ascii="Times New Roman" w:hAnsi="Times New Roman" w:cs="Times New Roman"/>
          <w:b/>
          <w:color w:val="auto"/>
          <w:sz w:val="28"/>
          <w:szCs w:val="28"/>
        </w:rPr>
      </w:pPr>
      <w:bookmarkStart w:id="4" w:name="_Toc437260793"/>
      <w:r w:rsidRPr="00C25828">
        <w:rPr>
          <w:rFonts w:ascii="Times New Roman" w:hAnsi="Times New Roman" w:cs="Times New Roman"/>
          <w:b/>
          <w:color w:val="auto"/>
          <w:sz w:val="28"/>
          <w:szCs w:val="28"/>
        </w:rPr>
        <w:t>Задание 14</w:t>
      </w:r>
      <w:bookmarkEnd w:id="4"/>
    </w:p>
    <w:p w:rsidR="00FE75CD" w:rsidRPr="00C25828" w:rsidRDefault="00FE75CD" w:rsidP="00C25828">
      <w:pPr>
        <w:spacing w:line="360" w:lineRule="auto"/>
        <w:ind w:firstLine="709"/>
        <w:contextualSpacing/>
        <w:mirrorIndents/>
        <w:jc w:val="both"/>
        <w:rPr>
          <w:bCs/>
          <w:sz w:val="28"/>
          <w:szCs w:val="28"/>
        </w:rPr>
      </w:pPr>
      <w:r w:rsidRPr="00C25828">
        <w:rPr>
          <w:sz w:val="28"/>
          <w:szCs w:val="28"/>
        </w:rPr>
        <w:t xml:space="preserve">Охарактеризуйте основные направления деятельности Счетной палаты Российской Федерации. </w:t>
      </w:r>
      <w:r w:rsidRPr="00C25828">
        <w:rPr>
          <w:bCs/>
          <w:sz w:val="28"/>
          <w:szCs w:val="28"/>
        </w:rPr>
        <w:t>Изучите Отчет о работе Счетной палаты Российской Федерации в 2014 году.</w:t>
      </w:r>
    </w:p>
    <w:p w:rsidR="00FE75CD" w:rsidRPr="00C25828" w:rsidRDefault="00FE75CD" w:rsidP="00C25828">
      <w:pPr>
        <w:spacing w:line="360" w:lineRule="auto"/>
        <w:ind w:firstLine="709"/>
        <w:contextualSpacing/>
        <w:mirrorIndents/>
        <w:jc w:val="both"/>
        <w:rPr>
          <w:bCs/>
          <w:sz w:val="28"/>
          <w:szCs w:val="28"/>
        </w:rPr>
      </w:pPr>
    </w:p>
    <w:p w:rsidR="00FE75CD" w:rsidRPr="00C25828" w:rsidRDefault="00FE75CD" w:rsidP="00C25828">
      <w:pPr>
        <w:spacing w:line="360" w:lineRule="auto"/>
        <w:ind w:firstLine="709"/>
        <w:contextualSpacing/>
        <w:mirrorIndents/>
        <w:jc w:val="both"/>
        <w:rPr>
          <w:sz w:val="28"/>
          <w:szCs w:val="28"/>
        </w:rPr>
      </w:pPr>
      <w:r w:rsidRPr="00C25828">
        <w:rPr>
          <w:sz w:val="28"/>
          <w:szCs w:val="28"/>
        </w:rPr>
        <w:t xml:space="preserve">На основе данных сайта http://nfbr.prognoz.ru/KNI/rubricator.aspx изучите  Глоссарий, содержащий ключевые понятия по тематике ключевых национальных показателей и аудита эффективности. </w:t>
      </w:r>
    </w:p>
    <w:p w:rsidR="00FE75CD" w:rsidRPr="00C25828" w:rsidRDefault="00FE75CD" w:rsidP="00C25828">
      <w:pPr>
        <w:spacing w:line="360" w:lineRule="auto"/>
        <w:ind w:firstLine="709"/>
        <w:contextualSpacing/>
        <w:mirrorIndents/>
        <w:jc w:val="both"/>
        <w:rPr>
          <w:sz w:val="28"/>
          <w:szCs w:val="28"/>
        </w:rPr>
      </w:pPr>
      <w:r w:rsidRPr="00C25828">
        <w:rPr>
          <w:sz w:val="28"/>
          <w:szCs w:val="28"/>
        </w:rPr>
        <w:t>Счетная палата - конституционный институт, высший орган внешнего государственного аудита (контроля), постоянно действующий от имени и в интересах общества и государства, не только является одним из ключевых элементов современной модели управления, но и содействует укреплению международной репутации России, повышению ее инвестиционной привлекательности, демонстрируя стремление органов государственной власти Российской Федерации к повышению транспарентности, публичности, открытости.</w:t>
      </w:r>
    </w:p>
    <w:p w:rsidR="00FE75CD" w:rsidRPr="00C25828" w:rsidRDefault="00FE75CD" w:rsidP="00C25828">
      <w:pPr>
        <w:pStyle w:val="a8"/>
        <w:ind w:firstLine="709"/>
        <w:contextualSpacing/>
        <w:mirrorIndents/>
        <w:rPr>
          <w:snapToGrid/>
          <w:sz w:val="28"/>
          <w:szCs w:val="28"/>
        </w:rPr>
      </w:pPr>
      <w:r w:rsidRPr="00C25828">
        <w:rPr>
          <w:snapToGrid/>
          <w:sz w:val="28"/>
          <w:szCs w:val="28"/>
        </w:rPr>
        <w:t>Основными направлениями деятельности Счетной Палаты РФ являются:</w:t>
      </w:r>
    </w:p>
    <w:p w:rsidR="00FE75CD" w:rsidRPr="00C25828" w:rsidRDefault="00FE75CD" w:rsidP="00C25828">
      <w:pPr>
        <w:pStyle w:val="a6"/>
        <w:spacing w:before="0" w:beforeAutospacing="0" w:after="255" w:afterAutospacing="0" w:line="360" w:lineRule="auto"/>
        <w:ind w:firstLine="709"/>
        <w:contextualSpacing/>
        <w:mirrorIndents/>
        <w:jc w:val="both"/>
        <w:rPr>
          <w:sz w:val="28"/>
          <w:szCs w:val="28"/>
        </w:rPr>
      </w:pPr>
      <w:r w:rsidRPr="00C25828">
        <w:rPr>
          <w:sz w:val="28"/>
          <w:szCs w:val="28"/>
        </w:rPr>
        <w:t>1. Контрольно-ревизионная деятельность;</w:t>
      </w:r>
    </w:p>
    <w:p w:rsidR="00FE75CD" w:rsidRPr="00C25828" w:rsidRDefault="00FE75CD" w:rsidP="00C25828">
      <w:pPr>
        <w:pStyle w:val="a6"/>
        <w:spacing w:before="0" w:beforeAutospacing="0" w:after="255" w:afterAutospacing="0" w:line="360" w:lineRule="auto"/>
        <w:ind w:firstLine="709"/>
        <w:contextualSpacing/>
        <w:mirrorIndents/>
        <w:jc w:val="both"/>
        <w:rPr>
          <w:bCs/>
          <w:sz w:val="28"/>
          <w:szCs w:val="28"/>
          <w:shd w:val="clear" w:color="auto" w:fill="FFFFDD"/>
        </w:rPr>
      </w:pPr>
      <w:r w:rsidRPr="00C25828">
        <w:rPr>
          <w:sz w:val="28"/>
          <w:szCs w:val="28"/>
        </w:rPr>
        <w:t xml:space="preserve">2. </w:t>
      </w:r>
      <w:r w:rsidRPr="00C25828">
        <w:rPr>
          <w:bCs/>
          <w:sz w:val="28"/>
          <w:szCs w:val="28"/>
        </w:rPr>
        <w:t>Экспертно-аналитическая деятельность;</w:t>
      </w:r>
    </w:p>
    <w:p w:rsidR="00FE75CD" w:rsidRPr="00C25828" w:rsidRDefault="00FE75CD" w:rsidP="00C25828">
      <w:pPr>
        <w:pStyle w:val="a6"/>
        <w:spacing w:before="0" w:beforeAutospacing="0" w:after="255" w:afterAutospacing="0" w:line="360" w:lineRule="auto"/>
        <w:ind w:firstLine="709"/>
        <w:contextualSpacing/>
        <w:mirrorIndents/>
        <w:jc w:val="both"/>
        <w:rPr>
          <w:bCs/>
          <w:sz w:val="28"/>
          <w:szCs w:val="28"/>
          <w:shd w:val="clear" w:color="auto" w:fill="FFFFDD"/>
        </w:rPr>
      </w:pPr>
      <w:r w:rsidRPr="00C25828">
        <w:rPr>
          <w:bCs/>
          <w:sz w:val="28"/>
          <w:szCs w:val="28"/>
        </w:rPr>
        <w:t>3.</w:t>
      </w:r>
      <w:r w:rsidRPr="00C25828">
        <w:rPr>
          <w:bCs/>
          <w:sz w:val="28"/>
          <w:szCs w:val="28"/>
          <w:shd w:val="clear" w:color="auto" w:fill="FFFFDD"/>
        </w:rPr>
        <w:t xml:space="preserve"> </w:t>
      </w:r>
      <w:r w:rsidRPr="00C25828">
        <w:rPr>
          <w:bCs/>
          <w:sz w:val="28"/>
          <w:szCs w:val="28"/>
        </w:rPr>
        <w:t>Информационная деятельность.</w:t>
      </w: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lastRenderedPageBreak/>
        <w:t>Контрольно-ревизионная деятельность осуществляется в следующих формах:</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 контроль за своевременным исполнением доходных и расходных статей федерального бюджета и бюджетов внебюджетных фондов; оценка обоснованности законопроектов, представленных исполнительной властью;</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 определение эффективности и целесообразности использования государственной собственности, контроль за поступлением в бюджет доходов от госсобственности;</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 контроль за состоянием государственного внутреннего и внешнего долга России, за использованием кредитных ресурсов;</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 контроль за банковской системой в части обслуживания федерального бюджета и государственного долга РФ.</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Контрольные полномочия Счетной палаты распространяются на все государственные органы и учреждения в Российской Федерации, на федеральные внебюджетные фонды, а также на органы местного самоуправления, предприятия, организации, банки, страховые компании и другие финансово-кредитные учреждения, их союзы, ассоциации и иные объединения вне зависимости от видов и форм собственности, если они получают, перечисляют, используют средства из федерального бюджета или</w:t>
      </w:r>
      <w:r w:rsidRPr="00C25828">
        <w:rPr>
          <w:sz w:val="28"/>
          <w:szCs w:val="28"/>
          <w:shd w:val="clear" w:color="auto" w:fill="FFFFDD"/>
        </w:rPr>
        <w:t xml:space="preserve"> </w:t>
      </w:r>
      <w:r w:rsidRPr="00C25828">
        <w:rPr>
          <w:sz w:val="28"/>
          <w:szCs w:val="28"/>
        </w:rPr>
        <w:t>используют федеральную собственность либо управляют ею, а также имеют предоставленные федеральным законодательством или федеральными органами государственной власти налоговые, таможенные и иные льготы и преимущества.</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Экспертно-аналитическая деятельность Счетной палаты включает экспертизу проектов законов, международных договоров, федеральных программ и других документов, касающихся федерального бюджета, государственных внебюджетных фондов и федеральной собственности, а также подготовку аналитических материалов по вопросам финансового контроля.</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lastRenderedPageBreak/>
        <w:t>В соответствии с Бюджетным кодексом Российской Федерации Счетная палата является участником бюджетного процесса, обладающим бюджетными полномочиями. Счетная палата как контрольный орган законодательной власти осуществляет предварительный, текущий и последующий контроль. Она проводит проверку формирования и исполнения федерального бюджета и бюджетов государственных внебюджетных фондов.</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shd w:val="clear" w:color="auto" w:fill="FFFFDD"/>
        </w:rPr>
      </w:pPr>
      <w:r w:rsidRPr="00C25828">
        <w:rPr>
          <w:sz w:val="28"/>
          <w:szCs w:val="28"/>
        </w:rPr>
        <w:t>Помимо экспертиз законопроектов, Счетная палата анализирует результаты проведенных контрольных мероприятий, исследует выявленные нарушения и отклонения в бюджетном процессе. На этой основе составляются предложения по развитию финансовой системы и совершенствованию бюджетного законодательства, которые направляются в Государственную Думу</w:t>
      </w:r>
      <w:r w:rsidRPr="00C25828">
        <w:rPr>
          <w:sz w:val="28"/>
          <w:szCs w:val="28"/>
          <w:shd w:val="clear" w:color="auto" w:fill="FFFFDD"/>
        </w:rPr>
        <w:t>.</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Один из важнейших признаков гражданского общества – гласность. Этот принцип заложен и в законе о Счетной палате, где говорится, что палата действует на основе принципа гласности и регулярно информирует о своей деятельности средства массовой информации. По степени информационной открытости, доступности для представителей СМИ Счетная палата России прочно входит в первую пятерку российских федеральных структур. Практически ежедневно в СМИ передаются оперативные пресс-релизы, посвященные текущей деятельности контрольного органа, итогам очередного</w:t>
      </w:r>
      <w:r w:rsidRPr="00C25828">
        <w:rPr>
          <w:sz w:val="28"/>
          <w:szCs w:val="28"/>
          <w:shd w:val="clear" w:color="auto" w:fill="FFFFDD"/>
        </w:rPr>
        <w:t xml:space="preserve"> </w:t>
      </w:r>
      <w:r w:rsidRPr="00C25828">
        <w:rPr>
          <w:sz w:val="28"/>
          <w:szCs w:val="28"/>
        </w:rPr>
        <w:t>заседания Коллегии. Регулярно проводятся пресс-конференции. Результат реализации принципа гласности – влияние Счетной палаты на формирование открытого информационного пространства в России. Ежемесячно выпускается официальное издание – "Бюллетень Счетной палаты Российской Федерации", в котором публикуются отчеты о проведенных контрольных мероприятиях.</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Изучив отчет о работе Счетной палаты в 2014году можно сделать выводы:</w:t>
      </w:r>
    </w:p>
    <w:p w:rsidR="005761BE" w:rsidRDefault="005761BE" w:rsidP="00C25828">
      <w:pPr>
        <w:pStyle w:val="a6"/>
        <w:spacing w:before="0" w:beforeAutospacing="0" w:after="0" w:afterAutospacing="0" w:line="360" w:lineRule="auto"/>
        <w:ind w:firstLine="709"/>
        <w:contextualSpacing/>
        <w:mirrorIndents/>
        <w:jc w:val="both"/>
        <w:rPr>
          <w:sz w:val="28"/>
          <w:szCs w:val="28"/>
        </w:rPr>
      </w:pP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lastRenderedPageBreak/>
        <w:t>За 2014г. Счетной палатой проведено 445 контрольных и экспертно-аналитических мероприятий. Проверками было охвачено 690 объектов в 72 регионах страны. По итогам проверок было направлено 435 представлений и предписаний с требованиями в отношении объектов контроля по устранению выявленных нарушений и недостатков.</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В 2014 году Счетной палатой было зафиксировано всего 2,6 тыс. нарушений и недостатков при поступлении и использовании средств бюджета на общую сумму 524,6 млрд. рублей. Из них 260 нарушений связаны с неэффективным использованием средств на сумму 173,1 млрд. рублей. 9 нарушений повлекли за собой нецелевое использование средств на сумму 9,1 млрд. рублей.</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В отчетном периоде объекты проверки обеспечили возврат в федеральный бюджет и бюджет Союзного государства более 1 млрд. рублей. Ущерб, возмещенный мерами прокурорского реагирования по фактам, представленным Счетной палатой, составил 309 млн. рублей.</w:t>
      </w:r>
    </w:p>
    <w:p w:rsidR="00FE75CD" w:rsidRPr="00C25828" w:rsidRDefault="00FE75CD" w:rsidP="00C25828">
      <w:pPr>
        <w:pStyle w:val="a6"/>
        <w:spacing w:before="0" w:beforeAutospacing="0" w:after="0" w:afterAutospacing="0" w:line="360" w:lineRule="auto"/>
        <w:ind w:firstLine="709"/>
        <w:contextualSpacing/>
        <w:mirrorIndents/>
        <w:jc w:val="both"/>
        <w:rPr>
          <w:bCs/>
          <w:sz w:val="28"/>
          <w:szCs w:val="28"/>
          <w:bdr w:val="none" w:sz="0" w:space="0" w:color="auto" w:frame="1"/>
        </w:rPr>
      </w:pPr>
      <w:r w:rsidRPr="00C25828">
        <w:rPr>
          <w:sz w:val="28"/>
          <w:szCs w:val="28"/>
        </w:rPr>
        <w:t>Консолидированный бюджет регионов России за 2014 год</w:t>
      </w:r>
      <w:r w:rsidRPr="00C25828">
        <w:rPr>
          <w:rStyle w:val="apple-converted-space"/>
          <w:rFonts w:eastAsia="Calibri"/>
          <w:sz w:val="28"/>
          <w:szCs w:val="28"/>
        </w:rPr>
        <w:t> </w:t>
      </w:r>
      <w:r w:rsidRPr="00C25828">
        <w:rPr>
          <w:bCs/>
          <w:sz w:val="28"/>
          <w:szCs w:val="28"/>
          <w:bdr w:val="none" w:sz="0" w:space="0" w:color="auto" w:frame="1"/>
        </w:rPr>
        <w:t>по доходам</w:t>
      </w:r>
      <w:r w:rsidRPr="00C25828">
        <w:rPr>
          <w:rStyle w:val="apple-converted-space"/>
          <w:rFonts w:eastAsia="Calibri"/>
          <w:sz w:val="28"/>
          <w:szCs w:val="28"/>
        </w:rPr>
        <w:t> </w:t>
      </w:r>
      <w:r w:rsidRPr="00C25828">
        <w:rPr>
          <w:sz w:val="28"/>
          <w:szCs w:val="28"/>
        </w:rPr>
        <w:t>исполнен</w:t>
      </w:r>
      <w:r w:rsidRPr="00C25828">
        <w:rPr>
          <w:rStyle w:val="apple-converted-space"/>
          <w:rFonts w:eastAsia="Calibri"/>
          <w:sz w:val="28"/>
          <w:szCs w:val="28"/>
        </w:rPr>
        <w:t> </w:t>
      </w:r>
      <w:r w:rsidRPr="00C25828">
        <w:rPr>
          <w:sz w:val="28"/>
          <w:szCs w:val="28"/>
        </w:rPr>
        <w:t>с</w:t>
      </w:r>
      <w:r w:rsidRPr="00C25828">
        <w:rPr>
          <w:rStyle w:val="apple-converted-space"/>
          <w:rFonts w:eastAsia="Calibri"/>
          <w:sz w:val="28"/>
          <w:szCs w:val="28"/>
        </w:rPr>
        <w:t> </w:t>
      </w:r>
      <w:r w:rsidRPr="00C25828">
        <w:rPr>
          <w:bCs/>
          <w:sz w:val="28"/>
          <w:szCs w:val="28"/>
          <w:bdr w:val="none" w:sz="0" w:space="0" w:color="auto" w:frame="1"/>
        </w:rPr>
        <w:t>дефицитом</w:t>
      </w:r>
      <w:r w:rsidRPr="00C25828">
        <w:rPr>
          <w:rStyle w:val="apple-converted-space"/>
          <w:rFonts w:eastAsia="Calibri"/>
          <w:bCs/>
          <w:sz w:val="28"/>
          <w:szCs w:val="28"/>
          <w:bdr w:val="none" w:sz="0" w:space="0" w:color="auto" w:frame="1"/>
        </w:rPr>
        <w:t> </w:t>
      </w:r>
      <w:r w:rsidRPr="00C25828">
        <w:rPr>
          <w:sz w:val="28"/>
          <w:szCs w:val="28"/>
        </w:rPr>
        <w:t>в сумме</w:t>
      </w:r>
      <w:r w:rsidRPr="00C25828">
        <w:rPr>
          <w:rStyle w:val="apple-converted-space"/>
          <w:rFonts w:eastAsia="Calibri"/>
          <w:sz w:val="28"/>
          <w:szCs w:val="28"/>
        </w:rPr>
        <w:t> </w:t>
      </w:r>
      <w:r w:rsidRPr="00C25828">
        <w:rPr>
          <w:bCs/>
          <w:sz w:val="28"/>
          <w:szCs w:val="28"/>
          <w:bdr w:val="none" w:sz="0" w:space="0" w:color="auto" w:frame="1"/>
        </w:rPr>
        <w:t>447,6 млрд. рублей</w:t>
      </w:r>
      <w:r w:rsidRPr="00C25828">
        <w:rPr>
          <w:sz w:val="28"/>
          <w:szCs w:val="28"/>
        </w:rPr>
        <w:t>, превысив ожидаемый годовой показатель</w:t>
      </w:r>
      <w:r w:rsidRPr="00C25828">
        <w:rPr>
          <w:rStyle w:val="apple-converted-space"/>
          <w:rFonts w:eastAsia="Calibri"/>
          <w:sz w:val="28"/>
          <w:szCs w:val="28"/>
        </w:rPr>
        <w:t> </w:t>
      </w:r>
      <w:r w:rsidRPr="00C25828">
        <w:rPr>
          <w:bCs/>
          <w:sz w:val="28"/>
          <w:szCs w:val="28"/>
          <w:bdr w:val="none" w:sz="0" w:space="0" w:color="auto" w:frame="1"/>
        </w:rPr>
        <w:t>в 2 раза</w:t>
      </w:r>
      <w:r w:rsidRPr="00C25828">
        <w:rPr>
          <w:sz w:val="28"/>
          <w:szCs w:val="28"/>
        </w:rPr>
        <w:t>. Консолидированные бюджеты 74 регионов исполнены с дефицитом,</w:t>
      </w:r>
      <w:r w:rsidRPr="00C25828">
        <w:rPr>
          <w:rStyle w:val="apple-converted-space"/>
          <w:rFonts w:eastAsia="Calibri"/>
          <w:sz w:val="28"/>
          <w:szCs w:val="28"/>
        </w:rPr>
        <w:t> </w:t>
      </w:r>
      <w:r w:rsidRPr="00C25828">
        <w:rPr>
          <w:bCs/>
          <w:sz w:val="28"/>
          <w:szCs w:val="28"/>
          <w:bdr w:val="none" w:sz="0" w:space="0" w:color="auto" w:frame="1"/>
        </w:rPr>
        <w:t>11 - с профицитом.</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bCs/>
          <w:sz w:val="28"/>
          <w:szCs w:val="28"/>
          <w:bdr w:val="none" w:sz="0" w:space="0" w:color="auto" w:frame="1"/>
        </w:rPr>
        <w:t>В 23 регионах дефицит превысил 15%</w:t>
      </w:r>
      <w:r w:rsidRPr="00C25828">
        <w:rPr>
          <w:rStyle w:val="apple-converted-space"/>
          <w:rFonts w:eastAsia="Calibri"/>
          <w:bCs/>
          <w:sz w:val="28"/>
          <w:szCs w:val="28"/>
          <w:bdr w:val="none" w:sz="0" w:space="0" w:color="auto" w:frame="1"/>
        </w:rPr>
        <w:t> </w:t>
      </w:r>
      <w:r w:rsidRPr="00C25828">
        <w:rPr>
          <w:sz w:val="28"/>
          <w:szCs w:val="28"/>
        </w:rPr>
        <w:t>объема налоговых и неналоговых доходов консолидированного бюджета субъекта (</w:t>
      </w:r>
      <w:r w:rsidRPr="00C25828">
        <w:rPr>
          <w:bCs/>
          <w:sz w:val="28"/>
          <w:szCs w:val="28"/>
          <w:bdr w:val="none" w:sz="0" w:space="0" w:color="auto" w:frame="1"/>
        </w:rPr>
        <w:t>наибольший процент сложился</w:t>
      </w:r>
      <w:r w:rsidRPr="00C25828">
        <w:rPr>
          <w:rStyle w:val="apple-converted-space"/>
          <w:rFonts w:eastAsia="Calibri"/>
          <w:sz w:val="28"/>
          <w:szCs w:val="28"/>
        </w:rPr>
        <w:t> </w:t>
      </w:r>
      <w:r w:rsidRPr="00C25828">
        <w:rPr>
          <w:sz w:val="28"/>
          <w:szCs w:val="28"/>
        </w:rPr>
        <w:t>в Еврейской автономной области, Карачаево-Черкесской Республике, Амурской области, Магаданской области и Удмуртской Республики).</w:t>
      </w:r>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bCs/>
          <w:sz w:val="28"/>
          <w:szCs w:val="28"/>
          <w:bdr w:val="none" w:sz="0" w:space="0" w:color="auto" w:frame="1"/>
        </w:rPr>
        <w:t>Государственный долг регионов</w:t>
      </w:r>
      <w:r w:rsidRPr="00C25828">
        <w:rPr>
          <w:rStyle w:val="apple-converted-space"/>
          <w:rFonts w:eastAsia="Calibri"/>
          <w:bCs/>
          <w:sz w:val="28"/>
          <w:szCs w:val="28"/>
          <w:bdr w:val="none" w:sz="0" w:space="0" w:color="auto" w:frame="1"/>
        </w:rPr>
        <w:t> </w:t>
      </w:r>
      <w:r w:rsidRPr="00C25828">
        <w:rPr>
          <w:sz w:val="28"/>
          <w:szCs w:val="28"/>
        </w:rPr>
        <w:t>на 1 января 2015 года</w:t>
      </w:r>
      <w:r w:rsidRPr="00C25828">
        <w:rPr>
          <w:rStyle w:val="apple-converted-space"/>
          <w:rFonts w:eastAsia="Calibri"/>
          <w:sz w:val="28"/>
          <w:szCs w:val="28"/>
        </w:rPr>
        <w:t> </w:t>
      </w:r>
      <w:r w:rsidRPr="00C25828">
        <w:rPr>
          <w:bCs/>
          <w:sz w:val="28"/>
          <w:szCs w:val="28"/>
          <w:bdr w:val="none" w:sz="0" w:space="0" w:color="auto" w:frame="1"/>
        </w:rPr>
        <w:t>составил 2,09 трлн. рублей</w:t>
      </w:r>
      <w:r w:rsidRPr="00C25828">
        <w:rPr>
          <w:rStyle w:val="apple-converted-space"/>
          <w:rFonts w:eastAsia="Calibri"/>
          <w:sz w:val="28"/>
          <w:szCs w:val="28"/>
        </w:rPr>
        <w:t> </w:t>
      </w:r>
      <w:r w:rsidRPr="00C25828">
        <w:rPr>
          <w:sz w:val="28"/>
          <w:szCs w:val="28"/>
        </w:rPr>
        <w:t>и</w:t>
      </w:r>
      <w:r w:rsidRPr="00C25828">
        <w:rPr>
          <w:rStyle w:val="apple-converted-space"/>
          <w:rFonts w:eastAsia="Calibri"/>
          <w:sz w:val="28"/>
          <w:szCs w:val="28"/>
        </w:rPr>
        <w:t> </w:t>
      </w:r>
      <w:r w:rsidRPr="00C25828">
        <w:rPr>
          <w:bCs/>
          <w:sz w:val="28"/>
          <w:szCs w:val="28"/>
          <w:bdr w:val="none" w:sz="0" w:space="0" w:color="auto" w:frame="1"/>
        </w:rPr>
        <w:t>увеличился</w:t>
      </w:r>
      <w:r w:rsidRPr="00C25828">
        <w:rPr>
          <w:rStyle w:val="apple-converted-space"/>
          <w:rFonts w:eastAsia="Calibri"/>
          <w:sz w:val="28"/>
          <w:szCs w:val="28"/>
        </w:rPr>
        <w:t> </w:t>
      </w:r>
      <w:r w:rsidRPr="00C25828">
        <w:rPr>
          <w:sz w:val="28"/>
          <w:szCs w:val="28"/>
        </w:rPr>
        <w:t>по сравнению с 1 января 2014 года</w:t>
      </w:r>
      <w:r w:rsidRPr="00C25828">
        <w:rPr>
          <w:bCs/>
          <w:sz w:val="28"/>
          <w:szCs w:val="28"/>
          <w:bdr w:val="none" w:sz="0" w:space="0" w:color="auto" w:frame="1"/>
        </w:rPr>
        <w:t>на 352 млрд. рублей</w:t>
      </w:r>
      <w:r w:rsidRPr="00C25828">
        <w:rPr>
          <w:sz w:val="28"/>
          <w:szCs w:val="28"/>
        </w:rPr>
        <w:t>, или</w:t>
      </w:r>
      <w:r w:rsidRPr="00C25828">
        <w:rPr>
          <w:rStyle w:val="apple-converted-space"/>
          <w:rFonts w:eastAsia="Calibri"/>
          <w:sz w:val="28"/>
          <w:szCs w:val="28"/>
        </w:rPr>
        <w:t> </w:t>
      </w:r>
      <w:r w:rsidRPr="00C25828">
        <w:rPr>
          <w:bCs/>
          <w:sz w:val="28"/>
          <w:szCs w:val="28"/>
          <w:bdr w:val="none" w:sz="0" w:space="0" w:color="auto" w:frame="1"/>
        </w:rPr>
        <w:t>на 20,3</w:t>
      </w:r>
      <w:r w:rsidRPr="00C25828">
        <w:rPr>
          <w:sz w:val="28"/>
          <w:szCs w:val="28"/>
        </w:rPr>
        <w:t>%.</w:t>
      </w:r>
    </w:p>
    <w:p w:rsidR="00D949F1" w:rsidRPr="00C25828" w:rsidRDefault="00D949F1" w:rsidP="00C25828">
      <w:pPr>
        <w:spacing w:line="360" w:lineRule="auto"/>
        <w:ind w:firstLine="709"/>
        <w:contextualSpacing/>
        <w:mirrorIndents/>
        <w:rPr>
          <w:sz w:val="28"/>
          <w:szCs w:val="28"/>
        </w:rPr>
      </w:pPr>
    </w:p>
    <w:p w:rsidR="00D949F1" w:rsidRPr="00C25828" w:rsidRDefault="00D949F1" w:rsidP="00C25828">
      <w:pPr>
        <w:spacing w:line="360" w:lineRule="auto"/>
        <w:ind w:firstLine="709"/>
        <w:contextualSpacing/>
        <w:mirrorIndents/>
        <w:rPr>
          <w:sz w:val="28"/>
          <w:szCs w:val="28"/>
        </w:rPr>
      </w:pPr>
    </w:p>
    <w:p w:rsidR="00D949F1" w:rsidRPr="00C25828" w:rsidRDefault="00D949F1" w:rsidP="00C25828">
      <w:pPr>
        <w:spacing w:line="360" w:lineRule="auto"/>
        <w:ind w:firstLine="709"/>
        <w:contextualSpacing/>
        <w:mirrorIndents/>
        <w:rPr>
          <w:sz w:val="28"/>
          <w:szCs w:val="28"/>
        </w:rPr>
      </w:pPr>
    </w:p>
    <w:p w:rsidR="00D949F1" w:rsidRPr="00C25828" w:rsidRDefault="00D949F1" w:rsidP="00C25828">
      <w:pPr>
        <w:pStyle w:val="1"/>
        <w:spacing w:line="360" w:lineRule="auto"/>
        <w:ind w:firstLine="709"/>
        <w:contextualSpacing/>
        <w:mirrorIndents/>
        <w:rPr>
          <w:rFonts w:ascii="Times New Roman" w:hAnsi="Times New Roman" w:cs="Times New Roman"/>
          <w:b/>
          <w:color w:val="auto"/>
          <w:sz w:val="28"/>
          <w:szCs w:val="28"/>
        </w:rPr>
      </w:pPr>
      <w:bookmarkStart w:id="5" w:name="_Toc435124995"/>
      <w:bookmarkStart w:id="6" w:name="_Toc437260794"/>
      <w:r w:rsidRPr="00C25828">
        <w:rPr>
          <w:rFonts w:ascii="Times New Roman" w:hAnsi="Times New Roman" w:cs="Times New Roman"/>
          <w:b/>
          <w:color w:val="auto"/>
          <w:sz w:val="28"/>
          <w:szCs w:val="28"/>
        </w:rPr>
        <w:lastRenderedPageBreak/>
        <w:t>Задание 15</w:t>
      </w:r>
      <w:bookmarkEnd w:id="5"/>
      <w:bookmarkEnd w:id="6"/>
    </w:p>
    <w:p w:rsidR="00D949F1" w:rsidRPr="00C25828" w:rsidRDefault="00D949F1" w:rsidP="00B4096C">
      <w:pPr>
        <w:spacing w:line="360" w:lineRule="auto"/>
        <w:ind w:firstLine="709"/>
        <w:contextualSpacing/>
        <w:mirrorIndents/>
        <w:jc w:val="both"/>
        <w:rPr>
          <w:sz w:val="28"/>
          <w:szCs w:val="28"/>
        </w:rPr>
      </w:pPr>
      <w:r w:rsidRPr="00C25828">
        <w:rPr>
          <w:sz w:val="28"/>
          <w:szCs w:val="28"/>
        </w:rPr>
        <w:t>Проанализируйте уровень доходов федерального бюджета к доходам консолидированного бюджета Российской Федерации за последние три года. Сделайте соответствующие выводы.</w:t>
      </w:r>
    </w:p>
    <w:p w:rsidR="00D949F1" w:rsidRPr="00C25828" w:rsidRDefault="00D949F1" w:rsidP="00B4096C">
      <w:pPr>
        <w:spacing w:line="360" w:lineRule="auto"/>
        <w:ind w:firstLine="709"/>
        <w:contextualSpacing/>
        <w:mirrorIndents/>
        <w:jc w:val="both"/>
        <w:rPr>
          <w:sz w:val="28"/>
          <w:szCs w:val="28"/>
        </w:rPr>
      </w:pPr>
    </w:p>
    <w:p w:rsidR="00D949F1" w:rsidRPr="00C25828" w:rsidRDefault="001717A1" w:rsidP="00B4096C">
      <w:pPr>
        <w:spacing w:line="360" w:lineRule="auto"/>
        <w:ind w:firstLine="709"/>
        <w:contextualSpacing/>
        <w:mirrorIndents/>
        <w:jc w:val="both"/>
        <w:rPr>
          <w:sz w:val="28"/>
          <w:szCs w:val="28"/>
        </w:rPr>
      </w:pPr>
      <w:r w:rsidRPr="00C25828">
        <w:rPr>
          <w:sz w:val="28"/>
          <w:szCs w:val="28"/>
        </w:rPr>
        <w:t xml:space="preserve">       </w:t>
      </w:r>
      <w:r w:rsidR="00D949F1" w:rsidRPr="00C25828">
        <w:rPr>
          <w:sz w:val="28"/>
          <w:szCs w:val="28"/>
        </w:rPr>
        <w:t>Проанализируем уровень доходов федерального бюджета к доходам консолидированного бюджета Российской Федерации посредствам проведения анализаудельного веса и абсолютного отклонения доходов консолидированного и федерального бюджета РФ.</w:t>
      </w:r>
    </w:p>
    <w:p w:rsidR="00D949F1" w:rsidRPr="00C25828" w:rsidRDefault="00D949F1" w:rsidP="00B4096C">
      <w:pPr>
        <w:spacing w:line="360" w:lineRule="auto"/>
        <w:ind w:firstLine="709"/>
        <w:contextualSpacing/>
        <w:mirrorIndents/>
        <w:jc w:val="both"/>
        <w:rPr>
          <w:sz w:val="28"/>
          <w:szCs w:val="28"/>
        </w:rPr>
      </w:pPr>
      <w:r w:rsidRPr="00C25828">
        <w:rPr>
          <w:sz w:val="28"/>
          <w:szCs w:val="28"/>
          <w:shd w:val="clear" w:color="auto" w:fill="FFFFFF"/>
        </w:rPr>
        <w:t>Консолидированный бюджет субъектов РФ за 2012-2014 гг.</w:t>
      </w:r>
    </w:p>
    <w:tbl>
      <w:tblPr>
        <w:tblStyle w:val="aa"/>
        <w:tblW w:w="5000" w:type="pct"/>
        <w:tblLook w:val="04A0"/>
      </w:tblPr>
      <w:tblGrid>
        <w:gridCol w:w="1889"/>
        <w:gridCol w:w="1251"/>
        <w:gridCol w:w="897"/>
        <w:gridCol w:w="1251"/>
        <w:gridCol w:w="897"/>
        <w:gridCol w:w="840"/>
        <w:gridCol w:w="807"/>
        <w:gridCol w:w="899"/>
        <w:gridCol w:w="840"/>
      </w:tblGrid>
      <w:tr w:rsidR="00D949F1" w:rsidRPr="00340D6A" w:rsidTr="000772B5">
        <w:trPr>
          <w:trHeight w:val="322"/>
          <w:tblHeader/>
        </w:trPr>
        <w:tc>
          <w:tcPr>
            <w:tcW w:w="992" w:type="pct"/>
            <w:vMerge w:val="restart"/>
            <w:vAlign w:val="center"/>
            <w:hideMark/>
          </w:tcPr>
          <w:p w:rsidR="00D949F1" w:rsidRPr="00340D6A" w:rsidRDefault="00D949F1" w:rsidP="00340D6A">
            <w:pPr>
              <w:spacing w:line="360" w:lineRule="auto"/>
              <w:ind w:firstLine="709"/>
              <w:contextualSpacing/>
              <w:mirrorIndents/>
            </w:pPr>
          </w:p>
          <w:p w:rsidR="00D949F1" w:rsidRPr="00340D6A" w:rsidRDefault="00D949F1" w:rsidP="00340D6A">
            <w:pPr>
              <w:spacing w:line="360" w:lineRule="auto"/>
              <w:contextualSpacing/>
              <w:mirrorIndents/>
            </w:pPr>
            <w:r w:rsidRPr="00340D6A">
              <w:t>ПОКАЗАТЕЛИ</w:t>
            </w:r>
          </w:p>
        </w:tc>
        <w:tc>
          <w:tcPr>
            <w:tcW w:w="1133" w:type="pct"/>
            <w:gridSpan w:val="2"/>
            <w:noWrap/>
            <w:vAlign w:val="center"/>
            <w:hideMark/>
          </w:tcPr>
          <w:p w:rsidR="00D949F1" w:rsidRPr="00340D6A" w:rsidRDefault="00D949F1" w:rsidP="00340D6A">
            <w:pPr>
              <w:spacing w:line="360" w:lineRule="auto"/>
              <w:ind w:firstLine="709"/>
              <w:contextualSpacing/>
              <w:mirrorIndents/>
            </w:pPr>
            <w:r w:rsidRPr="00340D6A">
              <w:t>2012</w:t>
            </w:r>
          </w:p>
        </w:tc>
        <w:tc>
          <w:tcPr>
            <w:tcW w:w="1133" w:type="pct"/>
            <w:gridSpan w:val="2"/>
            <w:noWrap/>
            <w:vAlign w:val="center"/>
            <w:hideMark/>
          </w:tcPr>
          <w:p w:rsidR="00D949F1" w:rsidRPr="00340D6A" w:rsidRDefault="00D949F1" w:rsidP="00340D6A">
            <w:pPr>
              <w:spacing w:line="360" w:lineRule="auto"/>
              <w:ind w:firstLine="709"/>
              <w:contextualSpacing/>
              <w:mirrorIndents/>
            </w:pPr>
            <w:r w:rsidRPr="00340D6A">
              <w:t>2013</w:t>
            </w:r>
          </w:p>
        </w:tc>
        <w:tc>
          <w:tcPr>
            <w:tcW w:w="420" w:type="pct"/>
            <w:vMerge w:val="restart"/>
            <w:vAlign w:val="center"/>
          </w:tcPr>
          <w:p w:rsidR="00D949F1" w:rsidRPr="00340D6A" w:rsidRDefault="00340D6A" w:rsidP="00340D6A">
            <w:pPr>
              <w:spacing w:line="360" w:lineRule="auto"/>
              <w:ind w:firstLine="709"/>
              <w:contextualSpacing/>
              <w:mirrorIndents/>
            </w:pPr>
            <w:r w:rsidRPr="00340D6A">
              <w:t>2</w:t>
            </w:r>
            <w:r>
              <w:t>2</w:t>
            </w:r>
            <w:r w:rsidRPr="00340D6A">
              <w:t>0</w:t>
            </w:r>
            <w:r w:rsidR="00D949F1" w:rsidRPr="00340D6A">
              <w:t>1</w:t>
            </w:r>
            <w:r>
              <w:t>2</w:t>
            </w:r>
            <w:r w:rsidR="00D949F1" w:rsidRPr="00340D6A">
              <w:t>-2013, %</w:t>
            </w:r>
          </w:p>
        </w:tc>
        <w:tc>
          <w:tcPr>
            <w:tcW w:w="902" w:type="pct"/>
            <w:gridSpan w:val="2"/>
            <w:vAlign w:val="center"/>
            <w:hideMark/>
          </w:tcPr>
          <w:p w:rsidR="00D949F1" w:rsidRPr="00340D6A" w:rsidRDefault="00D949F1" w:rsidP="00340D6A">
            <w:pPr>
              <w:spacing w:line="360" w:lineRule="auto"/>
              <w:ind w:firstLine="709"/>
              <w:contextualSpacing/>
              <w:mirrorIndents/>
            </w:pPr>
            <w:r w:rsidRPr="00340D6A">
              <w:t>2014</w:t>
            </w:r>
          </w:p>
        </w:tc>
        <w:tc>
          <w:tcPr>
            <w:tcW w:w="420" w:type="pct"/>
            <w:vMerge w:val="restart"/>
            <w:vAlign w:val="center"/>
          </w:tcPr>
          <w:p w:rsidR="00D949F1" w:rsidRPr="00340D6A" w:rsidRDefault="00D949F1" w:rsidP="00340D6A">
            <w:pPr>
              <w:spacing w:line="360" w:lineRule="auto"/>
              <w:ind w:firstLine="709"/>
              <w:contextualSpacing/>
              <w:mirrorIndents/>
            </w:pPr>
            <w:r w:rsidRPr="00340D6A">
              <w:t>2</w:t>
            </w:r>
            <w:r w:rsidR="00340D6A">
              <w:t>2</w:t>
            </w:r>
            <w:r w:rsidRPr="00340D6A">
              <w:t>013-2014, %</w:t>
            </w:r>
          </w:p>
        </w:tc>
      </w:tr>
      <w:tr w:rsidR="00D949F1" w:rsidRPr="00340D6A" w:rsidTr="000772B5">
        <w:trPr>
          <w:trHeight w:val="322"/>
          <w:tblHeader/>
        </w:trPr>
        <w:tc>
          <w:tcPr>
            <w:tcW w:w="992" w:type="pct"/>
            <w:vMerge/>
            <w:vAlign w:val="center"/>
          </w:tcPr>
          <w:p w:rsidR="00D949F1" w:rsidRPr="00340D6A" w:rsidRDefault="00D949F1" w:rsidP="00340D6A">
            <w:pPr>
              <w:spacing w:line="360" w:lineRule="auto"/>
              <w:ind w:firstLine="709"/>
              <w:contextualSpacing/>
              <w:mirrorIndents/>
            </w:pPr>
          </w:p>
        </w:tc>
        <w:tc>
          <w:tcPr>
            <w:tcW w:w="659" w:type="pct"/>
            <w:noWrap/>
            <w:vAlign w:val="center"/>
          </w:tcPr>
          <w:p w:rsidR="00D949F1" w:rsidRPr="00340D6A" w:rsidRDefault="00D949F1" w:rsidP="00340D6A">
            <w:pPr>
              <w:spacing w:line="360" w:lineRule="auto"/>
              <w:contextualSpacing/>
              <w:mirrorIndents/>
            </w:pPr>
            <w:r w:rsidRPr="00340D6A">
              <w:t>млрд. руб</w:t>
            </w:r>
          </w:p>
        </w:tc>
        <w:tc>
          <w:tcPr>
            <w:tcW w:w="474" w:type="pct"/>
            <w:noWrap/>
            <w:vAlign w:val="center"/>
          </w:tcPr>
          <w:p w:rsidR="00D949F1" w:rsidRPr="00340D6A" w:rsidRDefault="00D949F1" w:rsidP="00340D6A">
            <w:pPr>
              <w:spacing w:line="360" w:lineRule="auto"/>
              <w:contextualSpacing/>
              <w:mirrorIndents/>
            </w:pPr>
            <w:r w:rsidRPr="00340D6A">
              <w:t>%</w:t>
            </w:r>
          </w:p>
        </w:tc>
        <w:tc>
          <w:tcPr>
            <w:tcW w:w="659" w:type="pct"/>
            <w:noWrap/>
            <w:vAlign w:val="center"/>
          </w:tcPr>
          <w:p w:rsidR="00D949F1" w:rsidRPr="00340D6A" w:rsidRDefault="00D949F1" w:rsidP="00340D6A">
            <w:pPr>
              <w:spacing w:line="360" w:lineRule="auto"/>
              <w:contextualSpacing/>
              <w:mirrorIndents/>
            </w:pPr>
            <w:r w:rsidRPr="00340D6A">
              <w:t>млрд. руб</w:t>
            </w:r>
          </w:p>
        </w:tc>
        <w:tc>
          <w:tcPr>
            <w:tcW w:w="474" w:type="pct"/>
            <w:noWrap/>
            <w:vAlign w:val="center"/>
          </w:tcPr>
          <w:p w:rsidR="00D949F1" w:rsidRPr="00340D6A" w:rsidRDefault="00D949F1" w:rsidP="00340D6A">
            <w:pPr>
              <w:spacing w:line="360" w:lineRule="auto"/>
              <w:contextualSpacing/>
              <w:mirrorIndents/>
            </w:pPr>
            <w:r w:rsidRPr="00340D6A">
              <w:t>%</w:t>
            </w:r>
          </w:p>
        </w:tc>
        <w:tc>
          <w:tcPr>
            <w:tcW w:w="420" w:type="pct"/>
            <w:vMerge/>
            <w:vAlign w:val="center"/>
          </w:tcPr>
          <w:p w:rsidR="00D949F1" w:rsidRPr="00340D6A" w:rsidRDefault="00D949F1" w:rsidP="00340D6A">
            <w:pPr>
              <w:spacing w:line="360" w:lineRule="auto"/>
              <w:ind w:firstLine="709"/>
              <w:contextualSpacing/>
              <w:mirrorIndents/>
            </w:pPr>
          </w:p>
        </w:tc>
        <w:tc>
          <w:tcPr>
            <w:tcW w:w="427" w:type="pct"/>
            <w:vAlign w:val="center"/>
          </w:tcPr>
          <w:p w:rsidR="00D949F1" w:rsidRPr="00340D6A" w:rsidRDefault="00D949F1" w:rsidP="00340D6A">
            <w:pPr>
              <w:spacing w:line="360" w:lineRule="auto"/>
              <w:contextualSpacing/>
              <w:mirrorIndents/>
            </w:pPr>
            <w:r w:rsidRPr="00340D6A">
              <w:t>млрд. руб</w:t>
            </w:r>
          </w:p>
        </w:tc>
        <w:tc>
          <w:tcPr>
            <w:tcW w:w="474" w:type="pct"/>
            <w:noWrap/>
            <w:vAlign w:val="center"/>
          </w:tcPr>
          <w:p w:rsidR="00D949F1" w:rsidRPr="00340D6A" w:rsidRDefault="00D949F1" w:rsidP="00340D6A">
            <w:pPr>
              <w:spacing w:line="360" w:lineRule="auto"/>
              <w:contextualSpacing/>
              <w:mirrorIndents/>
            </w:pPr>
            <w:r w:rsidRPr="00340D6A">
              <w:t>%</w:t>
            </w:r>
          </w:p>
        </w:tc>
        <w:tc>
          <w:tcPr>
            <w:tcW w:w="420" w:type="pct"/>
            <w:vMerge/>
            <w:vAlign w:val="center"/>
          </w:tcPr>
          <w:p w:rsidR="00D949F1" w:rsidRPr="00340D6A" w:rsidRDefault="00D949F1" w:rsidP="00340D6A">
            <w:pPr>
              <w:spacing w:line="360" w:lineRule="auto"/>
              <w:ind w:firstLine="709"/>
              <w:contextualSpacing/>
              <w:mirrorIndents/>
            </w:pPr>
          </w:p>
        </w:tc>
      </w:tr>
      <w:tr w:rsidR="00D949F1" w:rsidRPr="00340D6A" w:rsidTr="00340D6A">
        <w:trPr>
          <w:trHeight w:val="306"/>
        </w:trPr>
        <w:tc>
          <w:tcPr>
            <w:tcW w:w="992" w:type="pct"/>
            <w:vAlign w:val="center"/>
            <w:hideMark/>
          </w:tcPr>
          <w:p w:rsidR="00D949F1" w:rsidRPr="00340D6A" w:rsidRDefault="00D949F1" w:rsidP="00340D6A">
            <w:pPr>
              <w:spacing w:line="360" w:lineRule="auto"/>
              <w:contextualSpacing/>
              <w:mirrorIndents/>
            </w:pPr>
            <w:r w:rsidRPr="00340D6A">
              <w:t>Всего доходов</w:t>
            </w:r>
          </w:p>
        </w:tc>
        <w:tc>
          <w:tcPr>
            <w:tcW w:w="659" w:type="pct"/>
            <w:noWrap/>
            <w:vAlign w:val="center"/>
            <w:hideMark/>
          </w:tcPr>
          <w:p w:rsidR="00D949F1" w:rsidRPr="00340D6A" w:rsidRDefault="00D949F1" w:rsidP="00340D6A">
            <w:pPr>
              <w:spacing w:line="360" w:lineRule="auto"/>
              <w:contextualSpacing/>
              <w:mirrorIndents/>
            </w:pPr>
            <w:r w:rsidRPr="00340D6A">
              <w:t>8 064,30</w:t>
            </w:r>
          </w:p>
        </w:tc>
        <w:tc>
          <w:tcPr>
            <w:tcW w:w="474" w:type="pct"/>
            <w:noWrap/>
            <w:vAlign w:val="center"/>
            <w:hideMark/>
          </w:tcPr>
          <w:p w:rsidR="00D949F1" w:rsidRPr="00340D6A" w:rsidRDefault="00D949F1" w:rsidP="00340D6A">
            <w:pPr>
              <w:spacing w:line="360" w:lineRule="auto"/>
              <w:contextualSpacing/>
              <w:mirrorIndents/>
            </w:pPr>
            <w:r w:rsidRPr="00340D6A">
              <w:t>100,00</w:t>
            </w:r>
          </w:p>
        </w:tc>
        <w:tc>
          <w:tcPr>
            <w:tcW w:w="659" w:type="pct"/>
            <w:noWrap/>
            <w:vAlign w:val="center"/>
            <w:hideMark/>
          </w:tcPr>
          <w:p w:rsidR="00D949F1" w:rsidRPr="00340D6A" w:rsidRDefault="00D949F1" w:rsidP="00340D6A">
            <w:pPr>
              <w:spacing w:line="360" w:lineRule="auto"/>
              <w:contextualSpacing/>
              <w:mirrorIndents/>
            </w:pPr>
            <w:r w:rsidRPr="00340D6A">
              <w:t>6325,4</w:t>
            </w:r>
          </w:p>
        </w:tc>
        <w:tc>
          <w:tcPr>
            <w:tcW w:w="474" w:type="pct"/>
            <w:noWrap/>
            <w:vAlign w:val="center"/>
            <w:hideMark/>
          </w:tcPr>
          <w:p w:rsidR="00D949F1" w:rsidRPr="00340D6A" w:rsidRDefault="00D949F1" w:rsidP="00340D6A">
            <w:pPr>
              <w:spacing w:line="360" w:lineRule="auto"/>
              <w:contextualSpacing/>
              <w:mirrorIndents/>
            </w:pPr>
            <w:r w:rsidRPr="00340D6A">
              <w:t>100,00</w:t>
            </w:r>
          </w:p>
        </w:tc>
        <w:tc>
          <w:tcPr>
            <w:tcW w:w="420" w:type="pct"/>
            <w:vAlign w:val="center"/>
          </w:tcPr>
          <w:p w:rsidR="00D949F1" w:rsidRPr="00340D6A" w:rsidRDefault="00D949F1" w:rsidP="00340D6A">
            <w:pPr>
              <w:spacing w:line="360" w:lineRule="auto"/>
              <w:contextualSpacing/>
              <w:mirrorIndents/>
            </w:pPr>
            <w:r w:rsidRPr="00340D6A">
              <w:t>-21,56</w:t>
            </w:r>
          </w:p>
        </w:tc>
        <w:tc>
          <w:tcPr>
            <w:tcW w:w="427" w:type="pct"/>
            <w:noWrap/>
            <w:vAlign w:val="center"/>
            <w:hideMark/>
          </w:tcPr>
          <w:p w:rsidR="00D949F1" w:rsidRPr="00340D6A" w:rsidRDefault="00D949F1" w:rsidP="00340D6A">
            <w:pPr>
              <w:spacing w:line="360" w:lineRule="auto"/>
              <w:contextualSpacing/>
              <w:mirrorIndents/>
            </w:pPr>
            <w:r w:rsidRPr="00340D6A">
              <w:t>803,5</w:t>
            </w:r>
          </w:p>
        </w:tc>
        <w:tc>
          <w:tcPr>
            <w:tcW w:w="474" w:type="pct"/>
            <w:noWrap/>
            <w:vAlign w:val="center"/>
            <w:hideMark/>
          </w:tcPr>
          <w:p w:rsidR="00D949F1" w:rsidRPr="00340D6A" w:rsidRDefault="00D949F1" w:rsidP="00340D6A">
            <w:pPr>
              <w:spacing w:line="360" w:lineRule="auto"/>
              <w:contextualSpacing/>
              <w:mirrorIndents/>
            </w:pPr>
            <w:r w:rsidRPr="00340D6A">
              <w:t>100,00</w:t>
            </w:r>
          </w:p>
        </w:tc>
        <w:tc>
          <w:tcPr>
            <w:tcW w:w="420" w:type="pct"/>
            <w:vAlign w:val="center"/>
          </w:tcPr>
          <w:p w:rsidR="00D949F1" w:rsidRPr="00340D6A" w:rsidRDefault="00D949F1" w:rsidP="00340D6A">
            <w:pPr>
              <w:spacing w:line="360" w:lineRule="auto"/>
              <w:contextualSpacing/>
              <w:mirrorIndents/>
            </w:pPr>
            <w:r w:rsidRPr="00340D6A">
              <w:t>12,7</w:t>
            </w:r>
          </w:p>
        </w:tc>
      </w:tr>
      <w:tr w:rsidR="00D949F1" w:rsidRPr="00340D6A" w:rsidTr="00340D6A">
        <w:trPr>
          <w:trHeight w:val="306"/>
        </w:trPr>
        <w:tc>
          <w:tcPr>
            <w:tcW w:w="992" w:type="pct"/>
            <w:vAlign w:val="center"/>
            <w:hideMark/>
          </w:tcPr>
          <w:p w:rsidR="00D949F1" w:rsidRPr="00340D6A" w:rsidRDefault="00D949F1" w:rsidP="00340D6A">
            <w:pPr>
              <w:spacing w:line="360" w:lineRule="auto"/>
              <w:contextualSpacing/>
              <w:mirrorIndents/>
            </w:pPr>
            <w:r w:rsidRPr="00340D6A">
              <w:t>Налог на доходы физических лиц</w:t>
            </w:r>
          </w:p>
        </w:tc>
        <w:tc>
          <w:tcPr>
            <w:tcW w:w="659" w:type="pct"/>
            <w:noWrap/>
            <w:vAlign w:val="center"/>
            <w:hideMark/>
          </w:tcPr>
          <w:p w:rsidR="00D949F1" w:rsidRPr="00340D6A" w:rsidRDefault="00D949F1" w:rsidP="00340D6A">
            <w:pPr>
              <w:spacing w:line="360" w:lineRule="auto"/>
              <w:contextualSpacing/>
              <w:mirrorIndents/>
            </w:pPr>
            <w:r w:rsidRPr="00340D6A">
              <w:t>2 261,50</w:t>
            </w:r>
          </w:p>
        </w:tc>
        <w:tc>
          <w:tcPr>
            <w:tcW w:w="474" w:type="pct"/>
            <w:noWrap/>
            <w:vAlign w:val="center"/>
            <w:hideMark/>
          </w:tcPr>
          <w:p w:rsidR="00D949F1" w:rsidRPr="00340D6A" w:rsidRDefault="00D949F1" w:rsidP="00340D6A">
            <w:pPr>
              <w:spacing w:line="360" w:lineRule="auto"/>
              <w:contextualSpacing/>
              <w:mirrorIndents/>
            </w:pPr>
            <w:r w:rsidRPr="00340D6A">
              <w:t>28,04</w:t>
            </w:r>
          </w:p>
        </w:tc>
        <w:tc>
          <w:tcPr>
            <w:tcW w:w="659" w:type="pct"/>
            <w:noWrap/>
            <w:vAlign w:val="center"/>
            <w:hideMark/>
          </w:tcPr>
          <w:p w:rsidR="00D949F1" w:rsidRPr="00340D6A" w:rsidRDefault="00D949F1" w:rsidP="00340D6A">
            <w:pPr>
              <w:spacing w:line="360" w:lineRule="auto"/>
              <w:contextualSpacing/>
              <w:mirrorIndents/>
            </w:pPr>
            <w:r w:rsidRPr="00340D6A">
              <w:t>1857,9</w:t>
            </w:r>
          </w:p>
        </w:tc>
        <w:tc>
          <w:tcPr>
            <w:tcW w:w="474" w:type="pct"/>
            <w:noWrap/>
            <w:vAlign w:val="center"/>
            <w:hideMark/>
          </w:tcPr>
          <w:p w:rsidR="00D949F1" w:rsidRPr="00340D6A" w:rsidRDefault="00D949F1" w:rsidP="00340D6A">
            <w:pPr>
              <w:spacing w:line="360" w:lineRule="auto"/>
              <w:contextualSpacing/>
              <w:mirrorIndents/>
            </w:pPr>
            <w:r w:rsidRPr="00340D6A">
              <w:t>29,37</w:t>
            </w:r>
          </w:p>
        </w:tc>
        <w:tc>
          <w:tcPr>
            <w:tcW w:w="420" w:type="pct"/>
            <w:vAlign w:val="center"/>
          </w:tcPr>
          <w:p w:rsidR="00D949F1" w:rsidRPr="00340D6A" w:rsidRDefault="00D949F1" w:rsidP="00340D6A">
            <w:pPr>
              <w:spacing w:line="360" w:lineRule="auto"/>
              <w:contextualSpacing/>
              <w:mirrorIndents/>
            </w:pPr>
            <w:r w:rsidRPr="00340D6A">
              <w:t>- 17,85</w:t>
            </w:r>
          </w:p>
        </w:tc>
        <w:tc>
          <w:tcPr>
            <w:tcW w:w="427" w:type="pct"/>
            <w:noWrap/>
            <w:vAlign w:val="center"/>
            <w:hideMark/>
          </w:tcPr>
          <w:p w:rsidR="00D949F1" w:rsidRPr="00340D6A" w:rsidRDefault="00D949F1" w:rsidP="00340D6A">
            <w:pPr>
              <w:spacing w:line="360" w:lineRule="auto"/>
              <w:contextualSpacing/>
              <w:mirrorIndents/>
            </w:pPr>
            <w:r w:rsidRPr="00340D6A">
              <w:t>346,8</w:t>
            </w:r>
          </w:p>
        </w:tc>
        <w:tc>
          <w:tcPr>
            <w:tcW w:w="474" w:type="pct"/>
            <w:noWrap/>
            <w:vAlign w:val="center"/>
            <w:hideMark/>
          </w:tcPr>
          <w:p w:rsidR="00D949F1" w:rsidRPr="00340D6A" w:rsidRDefault="00D949F1" w:rsidP="00340D6A">
            <w:pPr>
              <w:spacing w:line="360" w:lineRule="auto"/>
              <w:contextualSpacing/>
              <w:mirrorIndents/>
            </w:pPr>
            <w:r w:rsidRPr="00340D6A">
              <w:t>43,16</w:t>
            </w:r>
          </w:p>
        </w:tc>
        <w:tc>
          <w:tcPr>
            <w:tcW w:w="420" w:type="pct"/>
            <w:vAlign w:val="center"/>
          </w:tcPr>
          <w:p w:rsidR="00D949F1" w:rsidRPr="00340D6A" w:rsidRDefault="00D949F1" w:rsidP="00340D6A">
            <w:pPr>
              <w:spacing w:line="360" w:lineRule="auto"/>
              <w:contextualSpacing/>
              <w:mirrorIndents/>
            </w:pPr>
            <w:r w:rsidRPr="00340D6A">
              <w:t>18,6</w:t>
            </w:r>
          </w:p>
        </w:tc>
      </w:tr>
      <w:tr w:rsidR="00D949F1" w:rsidRPr="00340D6A" w:rsidTr="00340D6A">
        <w:trPr>
          <w:trHeight w:val="322"/>
        </w:trPr>
        <w:tc>
          <w:tcPr>
            <w:tcW w:w="992" w:type="pct"/>
            <w:vAlign w:val="center"/>
            <w:hideMark/>
          </w:tcPr>
          <w:p w:rsidR="00D949F1" w:rsidRPr="00340D6A" w:rsidRDefault="00D949F1" w:rsidP="00340D6A">
            <w:pPr>
              <w:spacing w:line="360" w:lineRule="auto"/>
              <w:contextualSpacing/>
              <w:mirrorIndents/>
            </w:pPr>
            <w:r w:rsidRPr="00340D6A">
              <w:t>Налог на прибыль организаций</w:t>
            </w:r>
          </w:p>
        </w:tc>
        <w:tc>
          <w:tcPr>
            <w:tcW w:w="659" w:type="pct"/>
            <w:noWrap/>
            <w:vAlign w:val="center"/>
            <w:hideMark/>
          </w:tcPr>
          <w:p w:rsidR="00D949F1" w:rsidRPr="00340D6A" w:rsidRDefault="00D949F1" w:rsidP="00340D6A">
            <w:pPr>
              <w:spacing w:line="360" w:lineRule="auto"/>
              <w:contextualSpacing/>
              <w:mirrorIndents/>
            </w:pPr>
            <w:r w:rsidRPr="00340D6A">
              <w:t>1 979,90</w:t>
            </w:r>
          </w:p>
        </w:tc>
        <w:tc>
          <w:tcPr>
            <w:tcW w:w="474" w:type="pct"/>
            <w:noWrap/>
            <w:vAlign w:val="center"/>
            <w:hideMark/>
          </w:tcPr>
          <w:p w:rsidR="00D949F1" w:rsidRPr="00340D6A" w:rsidRDefault="00D949F1" w:rsidP="00340D6A">
            <w:pPr>
              <w:spacing w:line="360" w:lineRule="auto"/>
              <w:contextualSpacing/>
              <w:mirrorIndents/>
            </w:pPr>
            <w:r w:rsidRPr="00340D6A">
              <w:t>24,55</w:t>
            </w:r>
          </w:p>
        </w:tc>
        <w:tc>
          <w:tcPr>
            <w:tcW w:w="659" w:type="pct"/>
            <w:noWrap/>
            <w:vAlign w:val="center"/>
            <w:hideMark/>
          </w:tcPr>
          <w:p w:rsidR="00D949F1" w:rsidRPr="00340D6A" w:rsidRDefault="00D949F1" w:rsidP="00340D6A">
            <w:pPr>
              <w:spacing w:line="360" w:lineRule="auto"/>
              <w:contextualSpacing/>
              <w:mirrorIndents/>
            </w:pPr>
            <w:r w:rsidRPr="00340D6A">
              <w:t>1483,2</w:t>
            </w:r>
          </w:p>
        </w:tc>
        <w:tc>
          <w:tcPr>
            <w:tcW w:w="474" w:type="pct"/>
            <w:noWrap/>
            <w:vAlign w:val="center"/>
            <w:hideMark/>
          </w:tcPr>
          <w:p w:rsidR="00D949F1" w:rsidRPr="00340D6A" w:rsidRDefault="00D949F1" w:rsidP="00340D6A">
            <w:pPr>
              <w:spacing w:line="360" w:lineRule="auto"/>
              <w:contextualSpacing/>
              <w:mirrorIndents/>
            </w:pPr>
            <w:r w:rsidRPr="00340D6A">
              <w:t>23,45</w:t>
            </w:r>
          </w:p>
        </w:tc>
        <w:tc>
          <w:tcPr>
            <w:tcW w:w="420" w:type="pct"/>
            <w:vAlign w:val="center"/>
          </w:tcPr>
          <w:p w:rsidR="00D949F1" w:rsidRPr="00340D6A" w:rsidRDefault="00D949F1" w:rsidP="00340D6A">
            <w:pPr>
              <w:spacing w:line="360" w:lineRule="auto"/>
              <w:contextualSpacing/>
              <w:mirrorIndents/>
            </w:pPr>
            <w:r w:rsidRPr="00340D6A">
              <w:t>-25,09</w:t>
            </w:r>
          </w:p>
        </w:tc>
        <w:tc>
          <w:tcPr>
            <w:tcW w:w="427" w:type="pct"/>
            <w:noWrap/>
            <w:vAlign w:val="center"/>
            <w:hideMark/>
          </w:tcPr>
          <w:p w:rsidR="00D949F1" w:rsidRPr="00340D6A" w:rsidRDefault="00D949F1" w:rsidP="00340D6A">
            <w:pPr>
              <w:spacing w:line="360" w:lineRule="auto"/>
              <w:contextualSpacing/>
              <w:mirrorIndents/>
            </w:pPr>
            <w:r w:rsidRPr="00340D6A">
              <w:t>85,9</w:t>
            </w:r>
          </w:p>
        </w:tc>
        <w:tc>
          <w:tcPr>
            <w:tcW w:w="474" w:type="pct"/>
            <w:noWrap/>
            <w:vAlign w:val="center"/>
            <w:hideMark/>
          </w:tcPr>
          <w:p w:rsidR="00D949F1" w:rsidRPr="00340D6A" w:rsidRDefault="00D949F1" w:rsidP="00340D6A">
            <w:pPr>
              <w:spacing w:line="360" w:lineRule="auto"/>
              <w:contextualSpacing/>
              <w:mirrorIndents/>
            </w:pPr>
            <w:r w:rsidRPr="00340D6A">
              <w:t>10,69</w:t>
            </w:r>
          </w:p>
        </w:tc>
        <w:tc>
          <w:tcPr>
            <w:tcW w:w="420" w:type="pct"/>
            <w:vAlign w:val="center"/>
          </w:tcPr>
          <w:p w:rsidR="00D949F1" w:rsidRPr="00340D6A" w:rsidRDefault="00D949F1" w:rsidP="00340D6A">
            <w:pPr>
              <w:spacing w:line="360" w:lineRule="auto"/>
              <w:contextualSpacing/>
              <w:mirrorIndents/>
            </w:pPr>
            <w:r w:rsidRPr="00340D6A">
              <w:t>5,79</w:t>
            </w:r>
          </w:p>
        </w:tc>
      </w:tr>
      <w:tr w:rsidR="00D949F1" w:rsidRPr="00340D6A" w:rsidTr="00340D6A">
        <w:trPr>
          <w:trHeight w:val="322"/>
        </w:trPr>
        <w:tc>
          <w:tcPr>
            <w:tcW w:w="992" w:type="pct"/>
            <w:vAlign w:val="center"/>
            <w:hideMark/>
          </w:tcPr>
          <w:p w:rsidR="00D949F1" w:rsidRPr="00340D6A" w:rsidRDefault="00D949F1" w:rsidP="00340D6A">
            <w:pPr>
              <w:spacing w:line="360" w:lineRule="auto"/>
              <w:contextualSpacing/>
              <w:mirrorIndents/>
            </w:pPr>
            <w:r w:rsidRPr="00340D6A">
              <w:t>Налоги на имущество</w:t>
            </w:r>
          </w:p>
        </w:tc>
        <w:tc>
          <w:tcPr>
            <w:tcW w:w="659" w:type="pct"/>
            <w:noWrap/>
            <w:vAlign w:val="center"/>
            <w:hideMark/>
          </w:tcPr>
          <w:p w:rsidR="00D949F1" w:rsidRPr="00340D6A" w:rsidRDefault="00D949F1" w:rsidP="00340D6A">
            <w:pPr>
              <w:spacing w:line="360" w:lineRule="auto"/>
              <w:contextualSpacing/>
              <w:mirrorIndents/>
            </w:pPr>
            <w:r w:rsidRPr="00340D6A">
              <w:t>785,5</w:t>
            </w:r>
          </w:p>
        </w:tc>
        <w:tc>
          <w:tcPr>
            <w:tcW w:w="474" w:type="pct"/>
            <w:noWrap/>
            <w:vAlign w:val="center"/>
            <w:hideMark/>
          </w:tcPr>
          <w:p w:rsidR="00D949F1" w:rsidRPr="00340D6A" w:rsidRDefault="00D949F1" w:rsidP="00340D6A">
            <w:pPr>
              <w:spacing w:line="360" w:lineRule="auto"/>
              <w:contextualSpacing/>
              <w:mirrorIndents/>
            </w:pPr>
            <w:r w:rsidRPr="00340D6A">
              <w:t>9,74</w:t>
            </w:r>
          </w:p>
        </w:tc>
        <w:tc>
          <w:tcPr>
            <w:tcW w:w="659" w:type="pct"/>
            <w:vAlign w:val="center"/>
            <w:hideMark/>
          </w:tcPr>
          <w:p w:rsidR="00D949F1" w:rsidRPr="00340D6A" w:rsidRDefault="00D949F1" w:rsidP="00340D6A">
            <w:pPr>
              <w:spacing w:line="360" w:lineRule="auto"/>
              <w:contextualSpacing/>
              <w:mirrorIndents/>
            </w:pPr>
            <w:r w:rsidRPr="00340D6A">
              <w:t>672,9</w:t>
            </w:r>
          </w:p>
        </w:tc>
        <w:tc>
          <w:tcPr>
            <w:tcW w:w="474" w:type="pct"/>
            <w:noWrap/>
            <w:vAlign w:val="center"/>
            <w:hideMark/>
          </w:tcPr>
          <w:p w:rsidR="00D949F1" w:rsidRPr="00340D6A" w:rsidRDefault="00D949F1" w:rsidP="00340D6A">
            <w:pPr>
              <w:spacing w:line="360" w:lineRule="auto"/>
              <w:contextualSpacing/>
              <w:mirrorIndents/>
            </w:pPr>
            <w:r w:rsidRPr="00340D6A">
              <w:t>10,64</w:t>
            </w:r>
          </w:p>
        </w:tc>
        <w:tc>
          <w:tcPr>
            <w:tcW w:w="420" w:type="pct"/>
            <w:vAlign w:val="center"/>
          </w:tcPr>
          <w:p w:rsidR="00D949F1" w:rsidRPr="00340D6A" w:rsidRDefault="00D949F1" w:rsidP="00340D6A">
            <w:pPr>
              <w:spacing w:line="360" w:lineRule="auto"/>
              <w:contextualSpacing/>
              <w:mirrorIndents/>
            </w:pPr>
            <w:r w:rsidRPr="00340D6A">
              <w:t>-</w:t>
            </w:r>
            <w:r w:rsidR="00340D6A" w:rsidRPr="00340D6A">
              <w:t>1</w:t>
            </w:r>
            <w:r w:rsidRPr="00340D6A">
              <w:t>4,33</w:t>
            </w:r>
          </w:p>
        </w:tc>
        <w:tc>
          <w:tcPr>
            <w:tcW w:w="427" w:type="pct"/>
            <w:noWrap/>
            <w:vAlign w:val="center"/>
            <w:hideMark/>
          </w:tcPr>
          <w:p w:rsidR="00D949F1" w:rsidRPr="00340D6A" w:rsidRDefault="00D949F1" w:rsidP="00340D6A">
            <w:pPr>
              <w:spacing w:line="360" w:lineRule="auto"/>
              <w:contextualSpacing/>
              <w:mirrorIndents/>
            </w:pPr>
            <w:r w:rsidRPr="00340D6A">
              <w:t>68,3</w:t>
            </w:r>
          </w:p>
        </w:tc>
        <w:tc>
          <w:tcPr>
            <w:tcW w:w="474" w:type="pct"/>
            <w:noWrap/>
            <w:vAlign w:val="center"/>
            <w:hideMark/>
          </w:tcPr>
          <w:p w:rsidR="00D949F1" w:rsidRPr="00340D6A" w:rsidRDefault="00D949F1" w:rsidP="00340D6A">
            <w:pPr>
              <w:spacing w:line="360" w:lineRule="auto"/>
              <w:contextualSpacing/>
              <w:mirrorIndents/>
            </w:pPr>
            <w:r w:rsidRPr="00340D6A">
              <w:t>8,50</w:t>
            </w:r>
          </w:p>
        </w:tc>
        <w:tc>
          <w:tcPr>
            <w:tcW w:w="420" w:type="pct"/>
            <w:vAlign w:val="center"/>
          </w:tcPr>
          <w:p w:rsidR="00D949F1" w:rsidRPr="00340D6A" w:rsidRDefault="00D949F1" w:rsidP="00340D6A">
            <w:pPr>
              <w:spacing w:line="360" w:lineRule="auto"/>
              <w:contextualSpacing/>
              <w:mirrorIndents/>
            </w:pPr>
            <w:r w:rsidRPr="00340D6A">
              <w:t>10,15</w:t>
            </w:r>
          </w:p>
        </w:tc>
      </w:tr>
      <w:tr w:rsidR="00D949F1" w:rsidRPr="00340D6A" w:rsidTr="00340D6A">
        <w:trPr>
          <w:trHeight w:val="536"/>
        </w:trPr>
        <w:tc>
          <w:tcPr>
            <w:tcW w:w="992" w:type="pct"/>
            <w:vAlign w:val="center"/>
            <w:hideMark/>
          </w:tcPr>
          <w:p w:rsidR="00D949F1" w:rsidRPr="00340D6A" w:rsidRDefault="00D949F1" w:rsidP="00340D6A">
            <w:pPr>
              <w:spacing w:line="360" w:lineRule="auto"/>
              <w:contextualSpacing/>
              <w:mirrorIndents/>
            </w:pPr>
            <w:r w:rsidRPr="00340D6A">
              <w:t>Акцизы по подакцизным товарам, производимым на территории Российской Федерации</w:t>
            </w:r>
          </w:p>
        </w:tc>
        <w:tc>
          <w:tcPr>
            <w:tcW w:w="659" w:type="pct"/>
            <w:noWrap/>
            <w:vAlign w:val="center"/>
            <w:hideMark/>
          </w:tcPr>
          <w:p w:rsidR="00D949F1" w:rsidRPr="00340D6A" w:rsidRDefault="00D949F1" w:rsidP="00340D6A">
            <w:pPr>
              <w:spacing w:line="360" w:lineRule="auto"/>
              <w:contextualSpacing/>
              <w:mirrorIndents/>
            </w:pPr>
            <w:r w:rsidRPr="00340D6A">
              <w:t>441,8</w:t>
            </w:r>
          </w:p>
        </w:tc>
        <w:tc>
          <w:tcPr>
            <w:tcW w:w="474" w:type="pct"/>
            <w:noWrap/>
            <w:vAlign w:val="center"/>
            <w:hideMark/>
          </w:tcPr>
          <w:p w:rsidR="00D949F1" w:rsidRPr="00340D6A" w:rsidRDefault="00D949F1" w:rsidP="00340D6A">
            <w:pPr>
              <w:spacing w:line="360" w:lineRule="auto"/>
              <w:contextualSpacing/>
              <w:mirrorIndents/>
            </w:pPr>
            <w:r w:rsidRPr="00340D6A">
              <w:t>5,48</w:t>
            </w:r>
          </w:p>
        </w:tc>
        <w:tc>
          <w:tcPr>
            <w:tcW w:w="659" w:type="pct"/>
            <w:vAlign w:val="center"/>
            <w:hideMark/>
          </w:tcPr>
          <w:p w:rsidR="00D949F1" w:rsidRPr="00340D6A" w:rsidRDefault="00D949F1" w:rsidP="00340D6A">
            <w:pPr>
              <w:spacing w:line="360" w:lineRule="auto"/>
              <w:contextualSpacing/>
              <w:mirrorIndents/>
            </w:pPr>
            <w:r w:rsidRPr="00340D6A">
              <w:t>357,7</w:t>
            </w:r>
          </w:p>
        </w:tc>
        <w:tc>
          <w:tcPr>
            <w:tcW w:w="474" w:type="pct"/>
            <w:noWrap/>
            <w:vAlign w:val="center"/>
            <w:hideMark/>
          </w:tcPr>
          <w:p w:rsidR="00D949F1" w:rsidRPr="00340D6A" w:rsidRDefault="00D949F1" w:rsidP="00340D6A">
            <w:pPr>
              <w:spacing w:line="360" w:lineRule="auto"/>
              <w:contextualSpacing/>
              <w:mirrorIndents/>
            </w:pPr>
            <w:r w:rsidRPr="00340D6A">
              <w:t>5,65</w:t>
            </w:r>
          </w:p>
        </w:tc>
        <w:tc>
          <w:tcPr>
            <w:tcW w:w="420" w:type="pct"/>
            <w:vAlign w:val="center"/>
          </w:tcPr>
          <w:p w:rsidR="00D949F1" w:rsidRPr="00340D6A" w:rsidRDefault="00340D6A" w:rsidP="00340D6A">
            <w:pPr>
              <w:spacing w:line="360" w:lineRule="auto"/>
              <w:contextualSpacing/>
              <w:mirrorIndents/>
            </w:pPr>
            <w:r w:rsidRPr="00340D6A">
              <w:t>-</w:t>
            </w:r>
            <w:r w:rsidR="00D949F1" w:rsidRPr="00340D6A">
              <w:t>9,04</w:t>
            </w:r>
          </w:p>
        </w:tc>
        <w:tc>
          <w:tcPr>
            <w:tcW w:w="427" w:type="pct"/>
            <w:noWrap/>
            <w:vAlign w:val="center"/>
            <w:hideMark/>
          </w:tcPr>
          <w:p w:rsidR="00D949F1" w:rsidRPr="00340D6A" w:rsidRDefault="00D949F1" w:rsidP="00340D6A">
            <w:pPr>
              <w:spacing w:line="360" w:lineRule="auto"/>
              <w:contextualSpacing/>
              <w:mirrorIndents/>
            </w:pPr>
            <w:r w:rsidRPr="00340D6A">
              <w:t>61,2</w:t>
            </w:r>
          </w:p>
        </w:tc>
        <w:tc>
          <w:tcPr>
            <w:tcW w:w="474" w:type="pct"/>
            <w:noWrap/>
            <w:vAlign w:val="center"/>
            <w:hideMark/>
          </w:tcPr>
          <w:p w:rsidR="00D949F1" w:rsidRPr="00340D6A" w:rsidRDefault="00D949F1" w:rsidP="00340D6A">
            <w:pPr>
              <w:spacing w:line="360" w:lineRule="auto"/>
              <w:contextualSpacing/>
              <w:mirrorIndents/>
            </w:pPr>
            <w:r w:rsidRPr="00340D6A">
              <w:t>7,62</w:t>
            </w:r>
          </w:p>
        </w:tc>
        <w:tc>
          <w:tcPr>
            <w:tcW w:w="420" w:type="pct"/>
            <w:vAlign w:val="center"/>
          </w:tcPr>
          <w:p w:rsidR="00D949F1" w:rsidRPr="00340D6A" w:rsidRDefault="00D949F1" w:rsidP="00340D6A">
            <w:pPr>
              <w:spacing w:line="360" w:lineRule="auto"/>
              <w:contextualSpacing/>
              <w:mirrorIndents/>
            </w:pPr>
            <w:r w:rsidRPr="00340D6A">
              <w:t>17,10</w:t>
            </w:r>
          </w:p>
        </w:tc>
      </w:tr>
      <w:tr w:rsidR="00D949F1" w:rsidRPr="00340D6A" w:rsidTr="00340D6A">
        <w:trPr>
          <w:trHeight w:val="322"/>
        </w:trPr>
        <w:tc>
          <w:tcPr>
            <w:tcW w:w="992" w:type="pct"/>
            <w:vAlign w:val="center"/>
            <w:hideMark/>
          </w:tcPr>
          <w:p w:rsidR="00D949F1" w:rsidRPr="00340D6A" w:rsidRDefault="00D949F1" w:rsidP="00340D6A">
            <w:pPr>
              <w:spacing w:line="360" w:lineRule="auto"/>
              <w:contextualSpacing/>
              <w:mirrorIndents/>
            </w:pPr>
            <w:r w:rsidRPr="00340D6A">
              <w:t>Налоги на совокупный доход</w:t>
            </w:r>
          </w:p>
        </w:tc>
        <w:tc>
          <w:tcPr>
            <w:tcW w:w="659" w:type="pct"/>
            <w:noWrap/>
            <w:vAlign w:val="center"/>
            <w:hideMark/>
          </w:tcPr>
          <w:p w:rsidR="00D949F1" w:rsidRPr="00340D6A" w:rsidRDefault="00D949F1" w:rsidP="00340D6A">
            <w:pPr>
              <w:spacing w:line="360" w:lineRule="auto"/>
              <w:contextualSpacing/>
              <w:mirrorIndents/>
            </w:pPr>
            <w:r w:rsidRPr="00340D6A">
              <w:t>271,8</w:t>
            </w:r>
          </w:p>
        </w:tc>
        <w:tc>
          <w:tcPr>
            <w:tcW w:w="474" w:type="pct"/>
            <w:noWrap/>
            <w:vAlign w:val="center"/>
            <w:hideMark/>
          </w:tcPr>
          <w:p w:rsidR="00D949F1" w:rsidRPr="00340D6A" w:rsidRDefault="00D949F1" w:rsidP="00340D6A">
            <w:pPr>
              <w:spacing w:line="360" w:lineRule="auto"/>
              <w:contextualSpacing/>
              <w:mirrorIndents/>
            </w:pPr>
            <w:r w:rsidRPr="00340D6A">
              <w:t>3,37</w:t>
            </w:r>
          </w:p>
        </w:tc>
        <w:tc>
          <w:tcPr>
            <w:tcW w:w="659" w:type="pct"/>
            <w:vAlign w:val="center"/>
            <w:hideMark/>
          </w:tcPr>
          <w:p w:rsidR="00D949F1" w:rsidRPr="00340D6A" w:rsidRDefault="00D949F1" w:rsidP="00340D6A">
            <w:pPr>
              <w:spacing w:line="360" w:lineRule="auto"/>
              <w:contextualSpacing/>
              <w:mirrorIndents/>
            </w:pPr>
            <w:r w:rsidRPr="00340D6A">
              <w:t>241,0</w:t>
            </w:r>
          </w:p>
        </w:tc>
        <w:tc>
          <w:tcPr>
            <w:tcW w:w="474" w:type="pct"/>
            <w:noWrap/>
            <w:vAlign w:val="center"/>
            <w:hideMark/>
          </w:tcPr>
          <w:p w:rsidR="00D949F1" w:rsidRPr="00340D6A" w:rsidRDefault="00D949F1" w:rsidP="00340D6A">
            <w:pPr>
              <w:spacing w:line="360" w:lineRule="auto"/>
              <w:contextualSpacing/>
              <w:mirrorIndents/>
            </w:pPr>
            <w:r w:rsidRPr="00340D6A">
              <w:t>3,81</w:t>
            </w:r>
          </w:p>
        </w:tc>
        <w:tc>
          <w:tcPr>
            <w:tcW w:w="420" w:type="pct"/>
            <w:vAlign w:val="center"/>
          </w:tcPr>
          <w:p w:rsidR="00D949F1" w:rsidRPr="00340D6A" w:rsidRDefault="00D949F1" w:rsidP="00340D6A">
            <w:pPr>
              <w:spacing w:line="360" w:lineRule="auto"/>
              <w:contextualSpacing/>
              <w:mirrorIndents/>
            </w:pPr>
            <w:r w:rsidRPr="00340D6A">
              <w:t>-11,33</w:t>
            </w:r>
          </w:p>
        </w:tc>
        <w:tc>
          <w:tcPr>
            <w:tcW w:w="427" w:type="pct"/>
            <w:noWrap/>
            <w:vAlign w:val="center"/>
            <w:hideMark/>
          </w:tcPr>
          <w:p w:rsidR="00D949F1" w:rsidRPr="00340D6A" w:rsidRDefault="00D949F1" w:rsidP="00340D6A">
            <w:pPr>
              <w:spacing w:line="360" w:lineRule="auto"/>
              <w:contextualSpacing/>
              <w:mirrorIndents/>
            </w:pPr>
            <w:r w:rsidRPr="00340D6A">
              <w:t>37,1</w:t>
            </w:r>
          </w:p>
        </w:tc>
        <w:tc>
          <w:tcPr>
            <w:tcW w:w="474" w:type="pct"/>
            <w:noWrap/>
            <w:vAlign w:val="center"/>
            <w:hideMark/>
          </w:tcPr>
          <w:p w:rsidR="00D949F1" w:rsidRPr="00340D6A" w:rsidRDefault="00D949F1" w:rsidP="00340D6A">
            <w:pPr>
              <w:spacing w:line="360" w:lineRule="auto"/>
              <w:contextualSpacing/>
              <w:mirrorIndents/>
            </w:pPr>
            <w:r w:rsidRPr="00340D6A">
              <w:t>4,62</w:t>
            </w:r>
          </w:p>
        </w:tc>
        <w:tc>
          <w:tcPr>
            <w:tcW w:w="420" w:type="pct"/>
            <w:vAlign w:val="center"/>
          </w:tcPr>
          <w:p w:rsidR="00D949F1" w:rsidRPr="00340D6A" w:rsidRDefault="00D949F1" w:rsidP="00340D6A">
            <w:pPr>
              <w:spacing w:line="360" w:lineRule="auto"/>
              <w:contextualSpacing/>
              <w:mirrorIndents/>
            </w:pPr>
            <w:r w:rsidRPr="00340D6A">
              <w:t>15,39</w:t>
            </w:r>
          </w:p>
        </w:tc>
      </w:tr>
      <w:tr w:rsidR="00D949F1" w:rsidRPr="00340D6A" w:rsidTr="00340D6A">
        <w:trPr>
          <w:trHeight w:val="322"/>
        </w:trPr>
        <w:tc>
          <w:tcPr>
            <w:tcW w:w="992" w:type="pct"/>
            <w:vAlign w:val="center"/>
            <w:hideMark/>
          </w:tcPr>
          <w:p w:rsidR="00D949F1" w:rsidRPr="00340D6A" w:rsidRDefault="00D949F1" w:rsidP="00340D6A">
            <w:pPr>
              <w:spacing w:line="360" w:lineRule="auto"/>
              <w:contextualSpacing/>
              <w:mirrorIndents/>
            </w:pPr>
            <w:r w:rsidRPr="00340D6A">
              <w:t>Налог на добычу полезных ископаемых</w:t>
            </w:r>
          </w:p>
        </w:tc>
        <w:tc>
          <w:tcPr>
            <w:tcW w:w="659" w:type="pct"/>
            <w:noWrap/>
            <w:vAlign w:val="center"/>
            <w:hideMark/>
          </w:tcPr>
          <w:p w:rsidR="00D949F1" w:rsidRPr="00340D6A" w:rsidRDefault="00D949F1" w:rsidP="00340D6A">
            <w:pPr>
              <w:spacing w:line="360" w:lineRule="auto"/>
              <w:contextualSpacing/>
              <w:mirrorIndents/>
            </w:pPr>
            <w:r w:rsidRPr="00340D6A">
              <w:t>38,9</w:t>
            </w:r>
          </w:p>
        </w:tc>
        <w:tc>
          <w:tcPr>
            <w:tcW w:w="474" w:type="pct"/>
            <w:noWrap/>
            <w:vAlign w:val="center"/>
            <w:hideMark/>
          </w:tcPr>
          <w:p w:rsidR="00D949F1" w:rsidRPr="00340D6A" w:rsidRDefault="00D949F1" w:rsidP="00340D6A">
            <w:pPr>
              <w:spacing w:line="360" w:lineRule="auto"/>
              <w:contextualSpacing/>
              <w:mirrorIndents/>
            </w:pPr>
            <w:r w:rsidRPr="00340D6A">
              <w:t>0,48</w:t>
            </w:r>
          </w:p>
        </w:tc>
        <w:tc>
          <w:tcPr>
            <w:tcW w:w="659" w:type="pct"/>
            <w:vAlign w:val="center"/>
            <w:hideMark/>
          </w:tcPr>
          <w:p w:rsidR="00D949F1" w:rsidRPr="00340D6A" w:rsidRDefault="00D949F1" w:rsidP="00340D6A">
            <w:pPr>
              <w:spacing w:line="360" w:lineRule="auto"/>
              <w:contextualSpacing/>
              <w:mirrorIndents/>
            </w:pPr>
            <w:r w:rsidRPr="00340D6A">
              <w:t>31,4</w:t>
            </w:r>
          </w:p>
        </w:tc>
        <w:tc>
          <w:tcPr>
            <w:tcW w:w="474" w:type="pct"/>
            <w:noWrap/>
            <w:vAlign w:val="center"/>
            <w:hideMark/>
          </w:tcPr>
          <w:p w:rsidR="00D949F1" w:rsidRPr="00340D6A" w:rsidRDefault="00D949F1" w:rsidP="00340D6A">
            <w:pPr>
              <w:spacing w:line="360" w:lineRule="auto"/>
              <w:contextualSpacing/>
              <w:mirrorIndents/>
            </w:pPr>
            <w:r w:rsidRPr="00340D6A">
              <w:t>0,50</w:t>
            </w:r>
          </w:p>
        </w:tc>
        <w:tc>
          <w:tcPr>
            <w:tcW w:w="420" w:type="pct"/>
            <w:vAlign w:val="center"/>
          </w:tcPr>
          <w:p w:rsidR="00D949F1" w:rsidRPr="00340D6A" w:rsidRDefault="00D949F1" w:rsidP="00340D6A">
            <w:pPr>
              <w:spacing w:line="360" w:lineRule="auto"/>
              <w:contextualSpacing/>
              <w:mirrorIndents/>
            </w:pPr>
            <w:r w:rsidRPr="00340D6A">
              <w:t>-19,04</w:t>
            </w:r>
          </w:p>
        </w:tc>
        <w:tc>
          <w:tcPr>
            <w:tcW w:w="427" w:type="pct"/>
            <w:noWrap/>
            <w:vAlign w:val="center"/>
            <w:hideMark/>
          </w:tcPr>
          <w:p w:rsidR="00D949F1" w:rsidRPr="00340D6A" w:rsidRDefault="00D949F1" w:rsidP="00340D6A">
            <w:pPr>
              <w:spacing w:line="360" w:lineRule="auto"/>
              <w:contextualSpacing/>
              <w:mirrorIndents/>
            </w:pPr>
            <w:r w:rsidRPr="00340D6A">
              <w:t>7,7</w:t>
            </w:r>
          </w:p>
        </w:tc>
        <w:tc>
          <w:tcPr>
            <w:tcW w:w="474" w:type="pct"/>
            <w:noWrap/>
            <w:vAlign w:val="center"/>
            <w:hideMark/>
          </w:tcPr>
          <w:p w:rsidR="00D949F1" w:rsidRPr="00340D6A" w:rsidRDefault="00D949F1" w:rsidP="00340D6A">
            <w:pPr>
              <w:spacing w:line="360" w:lineRule="auto"/>
              <w:contextualSpacing/>
              <w:mirrorIndents/>
            </w:pPr>
            <w:r w:rsidRPr="00340D6A">
              <w:t>0,96</w:t>
            </w:r>
          </w:p>
        </w:tc>
        <w:tc>
          <w:tcPr>
            <w:tcW w:w="420" w:type="pct"/>
            <w:vAlign w:val="center"/>
          </w:tcPr>
          <w:p w:rsidR="00D949F1" w:rsidRPr="00340D6A" w:rsidRDefault="00D949F1" w:rsidP="00340D6A">
            <w:pPr>
              <w:spacing w:line="360" w:lineRule="auto"/>
              <w:contextualSpacing/>
              <w:mirrorIndents/>
            </w:pPr>
            <w:r w:rsidRPr="00340D6A">
              <w:t>24,5</w:t>
            </w:r>
          </w:p>
        </w:tc>
      </w:tr>
      <w:tr w:rsidR="00D949F1" w:rsidRPr="00340D6A" w:rsidTr="00340D6A">
        <w:trPr>
          <w:trHeight w:val="536"/>
        </w:trPr>
        <w:tc>
          <w:tcPr>
            <w:tcW w:w="992" w:type="pct"/>
            <w:vAlign w:val="center"/>
            <w:hideMark/>
          </w:tcPr>
          <w:p w:rsidR="00D949F1" w:rsidRPr="00340D6A" w:rsidRDefault="00D949F1" w:rsidP="00340D6A">
            <w:pPr>
              <w:spacing w:line="360" w:lineRule="auto"/>
              <w:contextualSpacing/>
              <w:mirrorIndents/>
            </w:pPr>
            <w:r w:rsidRPr="00340D6A">
              <w:lastRenderedPageBreak/>
              <w:t>Налог на добавленную стоимость на товары, ввозимые на территорию Российской Федерации</w:t>
            </w:r>
          </w:p>
        </w:tc>
        <w:tc>
          <w:tcPr>
            <w:tcW w:w="659" w:type="pct"/>
            <w:noWrap/>
            <w:vAlign w:val="center"/>
            <w:hideMark/>
          </w:tcPr>
          <w:p w:rsidR="00D949F1" w:rsidRPr="00340D6A" w:rsidRDefault="00D949F1" w:rsidP="00340D6A">
            <w:pPr>
              <w:spacing w:line="360" w:lineRule="auto"/>
              <w:contextualSpacing/>
              <w:mirrorIndents/>
            </w:pPr>
            <w:r w:rsidRPr="00340D6A">
              <w:t>0,3</w:t>
            </w:r>
          </w:p>
        </w:tc>
        <w:tc>
          <w:tcPr>
            <w:tcW w:w="474" w:type="pct"/>
            <w:noWrap/>
            <w:vAlign w:val="center"/>
            <w:hideMark/>
          </w:tcPr>
          <w:p w:rsidR="00D949F1" w:rsidRPr="00340D6A" w:rsidRDefault="00D949F1" w:rsidP="00340D6A">
            <w:pPr>
              <w:spacing w:line="360" w:lineRule="auto"/>
              <w:contextualSpacing/>
              <w:mirrorIndents/>
            </w:pPr>
            <w:r w:rsidRPr="00340D6A">
              <w:t>0,00</w:t>
            </w:r>
          </w:p>
        </w:tc>
        <w:tc>
          <w:tcPr>
            <w:tcW w:w="659" w:type="pct"/>
            <w:vAlign w:val="center"/>
            <w:hideMark/>
          </w:tcPr>
          <w:p w:rsidR="00D949F1" w:rsidRPr="00340D6A" w:rsidRDefault="00D949F1" w:rsidP="00340D6A">
            <w:pPr>
              <w:spacing w:line="360" w:lineRule="auto"/>
              <w:contextualSpacing/>
              <w:mirrorIndents/>
            </w:pPr>
            <w:r w:rsidRPr="00340D6A">
              <w:t>4,3</w:t>
            </w:r>
          </w:p>
        </w:tc>
        <w:tc>
          <w:tcPr>
            <w:tcW w:w="474" w:type="pct"/>
            <w:noWrap/>
            <w:vAlign w:val="center"/>
            <w:hideMark/>
          </w:tcPr>
          <w:p w:rsidR="00D949F1" w:rsidRPr="00340D6A" w:rsidRDefault="00D949F1" w:rsidP="00340D6A">
            <w:pPr>
              <w:spacing w:line="360" w:lineRule="auto"/>
              <w:contextualSpacing/>
              <w:mirrorIndents/>
            </w:pPr>
            <w:r w:rsidRPr="00340D6A">
              <w:t>0,07</w:t>
            </w:r>
          </w:p>
        </w:tc>
        <w:tc>
          <w:tcPr>
            <w:tcW w:w="420" w:type="pct"/>
            <w:vAlign w:val="center"/>
          </w:tcPr>
          <w:p w:rsidR="00D949F1" w:rsidRPr="00340D6A" w:rsidRDefault="00340D6A" w:rsidP="00340D6A">
            <w:pPr>
              <w:spacing w:line="360" w:lineRule="auto"/>
              <w:contextualSpacing/>
              <w:mirrorIndents/>
            </w:pPr>
            <w:r>
              <w:t>-</w:t>
            </w:r>
          </w:p>
        </w:tc>
        <w:tc>
          <w:tcPr>
            <w:tcW w:w="427" w:type="pct"/>
            <w:noWrap/>
            <w:vAlign w:val="center"/>
            <w:hideMark/>
          </w:tcPr>
          <w:p w:rsidR="00D949F1" w:rsidRPr="00340D6A" w:rsidRDefault="00D949F1" w:rsidP="00340D6A">
            <w:pPr>
              <w:spacing w:line="360" w:lineRule="auto"/>
              <w:contextualSpacing/>
              <w:mirrorIndents/>
            </w:pPr>
            <w:r w:rsidRPr="00340D6A">
              <w:t>0,1</w:t>
            </w:r>
          </w:p>
        </w:tc>
        <w:tc>
          <w:tcPr>
            <w:tcW w:w="474" w:type="pct"/>
            <w:noWrap/>
            <w:vAlign w:val="center"/>
            <w:hideMark/>
          </w:tcPr>
          <w:p w:rsidR="00D949F1" w:rsidRPr="00340D6A" w:rsidRDefault="00D949F1" w:rsidP="00340D6A">
            <w:pPr>
              <w:spacing w:line="360" w:lineRule="auto"/>
              <w:contextualSpacing/>
              <w:mirrorIndents/>
            </w:pPr>
            <w:r w:rsidRPr="00340D6A">
              <w:t>0,01</w:t>
            </w:r>
          </w:p>
        </w:tc>
        <w:tc>
          <w:tcPr>
            <w:tcW w:w="420" w:type="pct"/>
            <w:vAlign w:val="center"/>
          </w:tcPr>
          <w:p w:rsidR="00D949F1" w:rsidRPr="00340D6A" w:rsidRDefault="00D949F1" w:rsidP="00340D6A">
            <w:pPr>
              <w:spacing w:line="360" w:lineRule="auto"/>
              <w:contextualSpacing/>
              <w:mirrorIndents/>
            </w:pPr>
            <w:r w:rsidRPr="00340D6A">
              <w:t>2,32</w:t>
            </w:r>
          </w:p>
        </w:tc>
      </w:tr>
      <w:tr w:rsidR="00D949F1" w:rsidRPr="00340D6A" w:rsidTr="00340D6A">
        <w:trPr>
          <w:trHeight w:val="536"/>
        </w:trPr>
        <w:tc>
          <w:tcPr>
            <w:tcW w:w="992" w:type="pct"/>
            <w:vAlign w:val="center"/>
            <w:hideMark/>
          </w:tcPr>
          <w:p w:rsidR="00D949F1" w:rsidRPr="00340D6A" w:rsidRDefault="00D949F1" w:rsidP="00340D6A">
            <w:pPr>
              <w:spacing w:line="360" w:lineRule="auto"/>
              <w:contextualSpacing/>
              <w:mirrorIndents/>
            </w:pPr>
            <w:r w:rsidRPr="00340D6A">
              <w:t>Налог на добавленную стоимость на товары (работы, услуги), реализуемые на территории Российской Федерации</w:t>
            </w:r>
          </w:p>
        </w:tc>
        <w:tc>
          <w:tcPr>
            <w:tcW w:w="659" w:type="pct"/>
            <w:noWrap/>
            <w:vAlign w:val="center"/>
            <w:hideMark/>
          </w:tcPr>
          <w:p w:rsidR="00D949F1" w:rsidRPr="00340D6A" w:rsidRDefault="00D949F1" w:rsidP="00340D6A">
            <w:pPr>
              <w:spacing w:line="360" w:lineRule="auto"/>
              <w:ind w:firstLine="709"/>
              <w:contextualSpacing/>
              <w:mirrorIndents/>
            </w:pPr>
            <w:r w:rsidRPr="00340D6A">
              <w:t>0</w:t>
            </w:r>
          </w:p>
        </w:tc>
        <w:tc>
          <w:tcPr>
            <w:tcW w:w="474" w:type="pct"/>
            <w:noWrap/>
            <w:vAlign w:val="center"/>
            <w:hideMark/>
          </w:tcPr>
          <w:p w:rsidR="00D949F1" w:rsidRPr="00340D6A" w:rsidRDefault="00D949F1" w:rsidP="00340D6A">
            <w:pPr>
              <w:spacing w:line="360" w:lineRule="auto"/>
              <w:contextualSpacing/>
              <w:mirrorIndents/>
            </w:pPr>
            <w:r w:rsidRPr="00340D6A">
              <w:t>0,00</w:t>
            </w:r>
          </w:p>
        </w:tc>
        <w:tc>
          <w:tcPr>
            <w:tcW w:w="659" w:type="pct"/>
            <w:vAlign w:val="center"/>
            <w:hideMark/>
          </w:tcPr>
          <w:p w:rsidR="00D949F1" w:rsidRPr="00340D6A" w:rsidRDefault="00D949F1" w:rsidP="00340D6A">
            <w:pPr>
              <w:spacing w:line="360" w:lineRule="auto"/>
              <w:contextualSpacing/>
              <w:mirrorIndents/>
            </w:pPr>
            <w:r w:rsidRPr="00340D6A">
              <w:t>42036,0</w:t>
            </w:r>
          </w:p>
        </w:tc>
        <w:tc>
          <w:tcPr>
            <w:tcW w:w="474" w:type="pct"/>
            <w:noWrap/>
            <w:vAlign w:val="center"/>
            <w:hideMark/>
          </w:tcPr>
          <w:p w:rsidR="00D949F1" w:rsidRPr="00340D6A" w:rsidRDefault="00D949F1" w:rsidP="00340D6A">
            <w:pPr>
              <w:spacing w:line="360" w:lineRule="auto"/>
              <w:contextualSpacing/>
              <w:mirrorIndents/>
            </w:pPr>
            <w:r w:rsidRPr="00340D6A">
              <w:t>664,56</w:t>
            </w:r>
          </w:p>
        </w:tc>
        <w:tc>
          <w:tcPr>
            <w:tcW w:w="420" w:type="pct"/>
            <w:vAlign w:val="center"/>
          </w:tcPr>
          <w:p w:rsidR="00D949F1" w:rsidRPr="00340D6A" w:rsidRDefault="00D949F1" w:rsidP="00340D6A">
            <w:pPr>
              <w:spacing w:line="360" w:lineRule="auto"/>
              <w:contextualSpacing/>
              <w:mirrorIndents/>
            </w:pPr>
            <w:r w:rsidRPr="00340D6A">
              <w:t>-</w:t>
            </w:r>
          </w:p>
        </w:tc>
        <w:tc>
          <w:tcPr>
            <w:tcW w:w="427" w:type="pct"/>
            <w:noWrap/>
            <w:vAlign w:val="center"/>
            <w:hideMark/>
          </w:tcPr>
          <w:p w:rsidR="00D949F1" w:rsidRPr="00340D6A" w:rsidRDefault="00D949F1" w:rsidP="00340D6A">
            <w:pPr>
              <w:spacing w:line="360" w:lineRule="auto"/>
              <w:contextualSpacing/>
              <w:mirrorIndents/>
            </w:pPr>
            <w:r w:rsidRPr="00340D6A">
              <w:t>0,1</w:t>
            </w:r>
          </w:p>
        </w:tc>
        <w:tc>
          <w:tcPr>
            <w:tcW w:w="474" w:type="pct"/>
            <w:noWrap/>
            <w:vAlign w:val="center"/>
            <w:hideMark/>
          </w:tcPr>
          <w:p w:rsidR="00D949F1" w:rsidRPr="00340D6A" w:rsidRDefault="00D949F1" w:rsidP="00340D6A">
            <w:pPr>
              <w:spacing w:line="360" w:lineRule="auto"/>
              <w:contextualSpacing/>
              <w:mirrorIndents/>
            </w:pPr>
            <w:r w:rsidRPr="00340D6A">
              <w:t>0,01</w:t>
            </w:r>
          </w:p>
        </w:tc>
        <w:tc>
          <w:tcPr>
            <w:tcW w:w="420" w:type="pct"/>
            <w:vAlign w:val="center"/>
          </w:tcPr>
          <w:p w:rsidR="00D949F1" w:rsidRPr="00340D6A" w:rsidRDefault="00D949F1" w:rsidP="00340D6A">
            <w:pPr>
              <w:spacing w:line="360" w:lineRule="auto"/>
              <w:contextualSpacing/>
              <w:mirrorIndents/>
            </w:pPr>
            <w:r w:rsidRPr="00340D6A">
              <w:t>-</w:t>
            </w:r>
          </w:p>
        </w:tc>
      </w:tr>
      <w:tr w:rsidR="00D949F1" w:rsidRPr="00340D6A" w:rsidTr="00340D6A">
        <w:trPr>
          <w:trHeight w:val="322"/>
        </w:trPr>
        <w:tc>
          <w:tcPr>
            <w:tcW w:w="992" w:type="pct"/>
            <w:vAlign w:val="center"/>
            <w:hideMark/>
          </w:tcPr>
          <w:p w:rsidR="00D949F1" w:rsidRPr="00340D6A" w:rsidRDefault="00D949F1" w:rsidP="00340D6A">
            <w:pPr>
              <w:spacing w:line="360" w:lineRule="auto"/>
              <w:contextualSpacing/>
              <w:mirrorIndents/>
            </w:pPr>
            <w:r w:rsidRPr="00340D6A">
              <w:t>Прочие доходы, включая безвозмездные поступления</w:t>
            </w:r>
          </w:p>
        </w:tc>
        <w:tc>
          <w:tcPr>
            <w:tcW w:w="659" w:type="pct"/>
            <w:noWrap/>
            <w:vAlign w:val="center"/>
            <w:hideMark/>
          </w:tcPr>
          <w:p w:rsidR="00D949F1" w:rsidRPr="00340D6A" w:rsidRDefault="00D949F1" w:rsidP="00340D6A">
            <w:pPr>
              <w:spacing w:line="360" w:lineRule="auto"/>
              <w:contextualSpacing/>
              <w:mirrorIndents/>
            </w:pPr>
            <w:r w:rsidRPr="00340D6A">
              <w:t>2 284</w:t>
            </w:r>
          </w:p>
        </w:tc>
        <w:tc>
          <w:tcPr>
            <w:tcW w:w="474" w:type="pct"/>
            <w:noWrap/>
            <w:vAlign w:val="center"/>
            <w:hideMark/>
          </w:tcPr>
          <w:p w:rsidR="00D949F1" w:rsidRPr="00340D6A" w:rsidRDefault="00D949F1" w:rsidP="00340D6A">
            <w:pPr>
              <w:spacing w:line="360" w:lineRule="auto"/>
              <w:contextualSpacing/>
              <w:mirrorIndents/>
            </w:pPr>
            <w:r w:rsidRPr="00340D6A">
              <w:t>28,32</w:t>
            </w:r>
          </w:p>
        </w:tc>
        <w:tc>
          <w:tcPr>
            <w:tcW w:w="659" w:type="pct"/>
            <w:vAlign w:val="center"/>
            <w:hideMark/>
          </w:tcPr>
          <w:p w:rsidR="00D949F1" w:rsidRPr="00340D6A" w:rsidRDefault="00D949F1" w:rsidP="00340D6A">
            <w:pPr>
              <w:spacing w:line="360" w:lineRule="auto"/>
              <w:contextualSpacing/>
              <w:mirrorIndents/>
            </w:pPr>
            <w:r w:rsidRPr="00340D6A">
              <w:t>1675,1</w:t>
            </w:r>
          </w:p>
        </w:tc>
        <w:tc>
          <w:tcPr>
            <w:tcW w:w="474" w:type="pct"/>
            <w:noWrap/>
            <w:vAlign w:val="center"/>
            <w:hideMark/>
          </w:tcPr>
          <w:p w:rsidR="00D949F1" w:rsidRPr="00340D6A" w:rsidRDefault="00D949F1" w:rsidP="00340D6A">
            <w:pPr>
              <w:spacing w:line="360" w:lineRule="auto"/>
              <w:contextualSpacing/>
              <w:mirrorIndents/>
            </w:pPr>
            <w:r w:rsidRPr="00340D6A">
              <w:t>26,48</w:t>
            </w:r>
          </w:p>
        </w:tc>
        <w:tc>
          <w:tcPr>
            <w:tcW w:w="420" w:type="pct"/>
            <w:vAlign w:val="center"/>
          </w:tcPr>
          <w:p w:rsidR="00D949F1" w:rsidRPr="00340D6A" w:rsidRDefault="00D949F1" w:rsidP="00340D6A">
            <w:pPr>
              <w:spacing w:line="360" w:lineRule="auto"/>
              <w:contextualSpacing/>
              <w:mirrorIndents/>
            </w:pPr>
            <w:r w:rsidRPr="00340D6A">
              <w:t>-26,66</w:t>
            </w:r>
          </w:p>
        </w:tc>
        <w:tc>
          <w:tcPr>
            <w:tcW w:w="427" w:type="pct"/>
            <w:noWrap/>
            <w:vAlign w:val="center"/>
            <w:hideMark/>
          </w:tcPr>
          <w:p w:rsidR="00D949F1" w:rsidRPr="00340D6A" w:rsidRDefault="00D949F1" w:rsidP="00340D6A">
            <w:pPr>
              <w:spacing w:line="360" w:lineRule="auto"/>
              <w:contextualSpacing/>
              <w:mirrorIndents/>
            </w:pPr>
            <w:r w:rsidRPr="00340D6A">
              <w:t>196,3</w:t>
            </w:r>
          </w:p>
        </w:tc>
        <w:tc>
          <w:tcPr>
            <w:tcW w:w="474" w:type="pct"/>
            <w:noWrap/>
            <w:vAlign w:val="center"/>
            <w:hideMark/>
          </w:tcPr>
          <w:p w:rsidR="00D949F1" w:rsidRPr="00340D6A" w:rsidRDefault="00D949F1" w:rsidP="00340D6A">
            <w:pPr>
              <w:spacing w:line="360" w:lineRule="auto"/>
              <w:contextualSpacing/>
              <w:mirrorIndents/>
            </w:pPr>
            <w:r w:rsidRPr="00340D6A">
              <w:t>24,43</w:t>
            </w:r>
          </w:p>
        </w:tc>
        <w:tc>
          <w:tcPr>
            <w:tcW w:w="420" w:type="pct"/>
            <w:vAlign w:val="center"/>
          </w:tcPr>
          <w:p w:rsidR="00D949F1" w:rsidRPr="00340D6A" w:rsidRDefault="00D949F1" w:rsidP="00340D6A">
            <w:pPr>
              <w:spacing w:line="360" w:lineRule="auto"/>
              <w:contextualSpacing/>
              <w:mirrorIndents/>
            </w:pPr>
            <w:r w:rsidRPr="00340D6A">
              <w:t>11,72</w:t>
            </w:r>
          </w:p>
        </w:tc>
      </w:tr>
    </w:tbl>
    <w:p w:rsidR="00D949F1" w:rsidRPr="00C25828" w:rsidRDefault="00D949F1" w:rsidP="00C25828">
      <w:pPr>
        <w:spacing w:line="360" w:lineRule="auto"/>
        <w:ind w:firstLine="709"/>
        <w:contextualSpacing/>
        <w:mirrorIndents/>
        <w:rPr>
          <w:sz w:val="28"/>
          <w:szCs w:val="28"/>
        </w:rPr>
      </w:pPr>
    </w:p>
    <w:p w:rsidR="00D949F1" w:rsidRPr="00C25828" w:rsidRDefault="00D949F1" w:rsidP="00C25828">
      <w:pPr>
        <w:spacing w:line="360" w:lineRule="auto"/>
        <w:ind w:firstLine="709"/>
        <w:contextualSpacing/>
        <w:mirrorIndents/>
        <w:rPr>
          <w:sz w:val="28"/>
          <w:szCs w:val="28"/>
        </w:rPr>
      </w:pPr>
      <w:r w:rsidRPr="00C25828">
        <w:rPr>
          <w:sz w:val="28"/>
          <w:szCs w:val="28"/>
        </w:rPr>
        <w:t>Федеральный бюджет 2012-2014</w:t>
      </w:r>
    </w:p>
    <w:tbl>
      <w:tblPr>
        <w:tblStyle w:val="aa"/>
        <w:tblW w:w="5000" w:type="pct"/>
        <w:tblLook w:val="04A0"/>
      </w:tblPr>
      <w:tblGrid>
        <w:gridCol w:w="2357"/>
        <w:gridCol w:w="1096"/>
        <w:gridCol w:w="821"/>
        <w:gridCol w:w="1096"/>
        <w:gridCol w:w="821"/>
        <w:gridCol w:w="840"/>
        <w:gridCol w:w="986"/>
        <w:gridCol w:w="714"/>
        <w:gridCol w:w="840"/>
      </w:tblGrid>
      <w:tr w:rsidR="00D949F1" w:rsidRPr="00340D6A" w:rsidTr="000772B5">
        <w:trPr>
          <w:trHeight w:val="324"/>
          <w:tblHeader/>
        </w:trPr>
        <w:tc>
          <w:tcPr>
            <w:tcW w:w="1059" w:type="pct"/>
            <w:vMerge w:val="restart"/>
            <w:noWrap/>
            <w:vAlign w:val="center"/>
            <w:hideMark/>
          </w:tcPr>
          <w:p w:rsidR="00D949F1" w:rsidRPr="00340D6A" w:rsidRDefault="00D949F1" w:rsidP="00340D6A">
            <w:pPr>
              <w:spacing w:line="360" w:lineRule="auto"/>
              <w:ind w:firstLine="709"/>
              <w:contextualSpacing/>
              <w:mirrorIndents/>
            </w:pPr>
          </w:p>
          <w:p w:rsidR="00D949F1" w:rsidRPr="00340D6A" w:rsidRDefault="00D949F1" w:rsidP="00340D6A">
            <w:pPr>
              <w:spacing w:line="360" w:lineRule="auto"/>
              <w:contextualSpacing/>
              <w:mirrorIndents/>
            </w:pPr>
            <w:r w:rsidRPr="00340D6A">
              <w:t>ПОКАЗАТЕЛИ</w:t>
            </w:r>
          </w:p>
        </w:tc>
        <w:tc>
          <w:tcPr>
            <w:tcW w:w="993" w:type="pct"/>
            <w:gridSpan w:val="2"/>
            <w:noWrap/>
            <w:vAlign w:val="center"/>
            <w:hideMark/>
          </w:tcPr>
          <w:p w:rsidR="00D949F1" w:rsidRPr="00340D6A" w:rsidRDefault="00D949F1" w:rsidP="00340D6A">
            <w:pPr>
              <w:spacing w:line="360" w:lineRule="auto"/>
              <w:ind w:firstLine="709"/>
              <w:contextualSpacing/>
              <w:mirrorIndents/>
            </w:pPr>
            <w:r w:rsidRPr="00340D6A">
              <w:t>2012</w:t>
            </w:r>
          </w:p>
        </w:tc>
        <w:tc>
          <w:tcPr>
            <w:tcW w:w="1008" w:type="pct"/>
            <w:gridSpan w:val="2"/>
            <w:noWrap/>
            <w:vAlign w:val="center"/>
            <w:hideMark/>
          </w:tcPr>
          <w:p w:rsidR="00D949F1" w:rsidRPr="00340D6A" w:rsidRDefault="00D949F1" w:rsidP="00340D6A">
            <w:pPr>
              <w:spacing w:line="360" w:lineRule="auto"/>
              <w:ind w:firstLine="709"/>
              <w:contextualSpacing/>
              <w:mirrorIndents/>
            </w:pPr>
            <w:r w:rsidRPr="00340D6A">
              <w:t>2013</w:t>
            </w:r>
          </w:p>
        </w:tc>
        <w:tc>
          <w:tcPr>
            <w:tcW w:w="501" w:type="pct"/>
            <w:vAlign w:val="center"/>
          </w:tcPr>
          <w:p w:rsidR="00D949F1" w:rsidRPr="00340D6A" w:rsidRDefault="00340D6A" w:rsidP="00340D6A">
            <w:pPr>
              <w:spacing w:line="360" w:lineRule="auto"/>
              <w:ind w:firstLine="709"/>
              <w:contextualSpacing/>
              <w:mirrorIndents/>
            </w:pPr>
            <w:r>
              <w:t>22</w:t>
            </w:r>
            <w:r w:rsidR="00D949F1" w:rsidRPr="00340D6A">
              <w:t>012-2013</w:t>
            </w:r>
          </w:p>
        </w:tc>
        <w:tc>
          <w:tcPr>
            <w:tcW w:w="1007" w:type="pct"/>
            <w:gridSpan w:val="2"/>
            <w:noWrap/>
            <w:vAlign w:val="center"/>
            <w:hideMark/>
          </w:tcPr>
          <w:p w:rsidR="00D949F1" w:rsidRPr="00340D6A" w:rsidRDefault="00D949F1" w:rsidP="00340D6A">
            <w:pPr>
              <w:spacing w:line="360" w:lineRule="auto"/>
              <w:ind w:firstLine="709"/>
              <w:contextualSpacing/>
              <w:mirrorIndents/>
            </w:pPr>
            <w:r w:rsidRPr="00340D6A">
              <w:t>2014</w:t>
            </w:r>
          </w:p>
        </w:tc>
        <w:tc>
          <w:tcPr>
            <w:tcW w:w="433" w:type="pct"/>
            <w:vAlign w:val="center"/>
          </w:tcPr>
          <w:p w:rsidR="00D949F1" w:rsidRPr="00340D6A" w:rsidRDefault="00D949F1" w:rsidP="00340D6A">
            <w:pPr>
              <w:spacing w:line="360" w:lineRule="auto"/>
              <w:ind w:firstLine="709"/>
              <w:contextualSpacing/>
              <w:mirrorIndents/>
            </w:pPr>
            <w:r w:rsidRPr="00340D6A">
              <w:t>2</w:t>
            </w:r>
            <w:r w:rsidR="00340D6A">
              <w:t>2</w:t>
            </w:r>
            <w:r w:rsidRPr="00340D6A">
              <w:t>013-2014</w:t>
            </w:r>
          </w:p>
        </w:tc>
      </w:tr>
      <w:tr w:rsidR="00340D6A" w:rsidRPr="00340D6A" w:rsidTr="000772B5">
        <w:trPr>
          <w:trHeight w:val="324"/>
          <w:tblHeader/>
        </w:trPr>
        <w:tc>
          <w:tcPr>
            <w:tcW w:w="1059" w:type="pct"/>
            <w:vMerge/>
            <w:vAlign w:val="center"/>
            <w:hideMark/>
          </w:tcPr>
          <w:p w:rsidR="00D949F1" w:rsidRPr="00340D6A" w:rsidRDefault="00D949F1" w:rsidP="00340D6A">
            <w:pPr>
              <w:spacing w:line="360" w:lineRule="auto"/>
              <w:ind w:firstLine="709"/>
              <w:contextualSpacing/>
              <w:mirrorIndents/>
            </w:pPr>
          </w:p>
        </w:tc>
        <w:tc>
          <w:tcPr>
            <w:tcW w:w="567" w:type="pct"/>
            <w:vAlign w:val="center"/>
            <w:hideMark/>
          </w:tcPr>
          <w:p w:rsidR="00D949F1" w:rsidRPr="00340D6A" w:rsidRDefault="00D949F1" w:rsidP="00340D6A">
            <w:pPr>
              <w:spacing w:line="360" w:lineRule="auto"/>
              <w:contextualSpacing/>
              <w:mirrorIndents/>
            </w:pPr>
            <w:r w:rsidRPr="00340D6A">
              <w:t>млрд. руб.</w:t>
            </w:r>
          </w:p>
        </w:tc>
        <w:tc>
          <w:tcPr>
            <w:tcW w:w="426" w:type="pct"/>
            <w:vAlign w:val="center"/>
            <w:hideMark/>
          </w:tcPr>
          <w:p w:rsidR="00D949F1" w:rsidRPr="00340D6A" w:rsidRDefault="00D949F1" w:rsidP="00340D6A">
            <w:pPr>
              <w:spacing w:line="360" w:lineRule="auto"/>
              <w:contextualSpacing/>
              <w:mirrorIndents/>
            </w:pPr>
            <w:r w:rsidRPr="00340D6A">
              <w:t>%</w:t>
            </w:r>
          </w:p>
        </w:tc>
        <w:tc>
          <w:tcPr>
            <w:tcW w:w="582" w:type="pct"/>
            <w:vAlign w:val="center"/>
            <w:hideMark/>
          </w:tcPr>
          <w:p w:rsidR="00D949F1" w:rsidRPr="00340D6A" w:rsidRDefault="00D949F1" w:rsidP="00340D6A">
            <w:pPr>
              <w:spacing w:line="360" w:lineRule="auto"/>
              <w:contextualSpacing/>
              <w:mirrorIndents/>
            </w:pPr>
            <w:r w:rsidRPr="00340D6A">
              <w:t>млрд. руб.</w:t>
            </w:r>
          </w:p>
        </w:tc>
        <w:tc>
          <w:tcPr>
            <w:tcW w:w="426" w:type="pct"/>
            <w:vAlign w:val="center"/>
            <w:hideMark/>
          </w:tcPr>
          <w:p w:rsidR="00D949F1" w:rsidRPr="00340D6A" w:rsidRDefault="00D949F1" w:rsidP="00340D6A">
            <w:pPr>
              <w:spacing w:line="360" w:lineRule="auto"/>
              <w:contextualSpacing/>
              <w:mirrorIndents/>
            </w:pPr>
            <w:r w:rsidRPr="00340D6A">
              <w:t>%</w:t>
            </w:r>
          </w:p>
        </w:tc>
        <w:tc>
          <w:tcPr>
            <w:tcW w:w="501" w:type="pct"/>
            <w:vAlign w:val="center"/>
          </w:tcPr>
          <w:p w:rsidR="00D949F1" w:rsidRPr="00340D6A" w:rsidRDefault="00D949F1" w:rsidP="00340D6A">
            <w:pPr>
              <w:spacing w:line="360" w:lineRule="auto"/>
              <w:contextualSpacing/>
              <w:mirrorIndents/>
            </w:pPr>
            <w:r w:rsidRPr="00340D6A">
              <w:t>%</w:t>
            </w:r>
          </w:p>
        </w:tc>
        <w:tc>
          <w:tcPr>
            <w:tcW w:w="581" w:type="pct"/>
            <w:vAlign w:val="center"/>
            <w:hideMark/>
          </w:tcPr>
          <w:p w:rsidR="00D949F1" w:rsidRPr="00340D6A" w:rsidRDefault="00D949F1" w:rsidP="00340D6A">
            <w:pPr>
              <w:spacing w:line="360" w:lineRule="auto"/>
              <w:contextualSpacing/>
              <w:mirrorIndents/>
            </w:pPr>
            <w:r w:rsidRPr="00340D6A">
              <w:t>млрд. руб.</w:t>
            </w:r>
          </w:p>
        </w:tc>
        <w:tc>
          <w:tcPr>
            <w:tcW w:w="426" w:type="pct"/>
            <w:vAlign w:val="center"/>
            <w:hideMark/>
          </w:tcPr>
          <w:p w:rsidR="00D949F1" w:rsidRPr="00340D6A" w:rsidRDefault="00D949F1" w:rsidP="00340D6A">
            <w:pPr>
              <w:spacing w:line="360" w:lineRule="auto"/>
              <w:contextualSpacing/>
              <w:mirrorIndents/>
            </w:pPr>
            <w:r w:rsidRPr="00340D6A">
              <w:t>%</w:t>
            </w:r>
          </w:p>
        </w:tc>
        <w:tc>
          <w:tcPr>
            <w:tcW w:w="433" w:type="pct"/>
            <w:vAlign w:val="center"/>
          </w:tcPr>
          <w:p w:rsidR="00D949F1" w:rsidRPr="00340D6A" w:rsidRDefault="00D949F1" w:rsidP="00340D6A">
            <w:pPr>
              <w:spacing w:line="360" w:lineRule="auto"/>
              <w:contextualSpacing/>
              <w:mirrorIndents/>
            </w:pPr>
            <w:r w:rsidRPr="00340D6A">
              <w:t>%</w:t>
            </w:r>
          </w:p>
        </w:tc>
      </w:tr>
      <w:tr w:rsidR="00340D6A" w:rsidRPr="00340D6A" w:rsidTr="00340D6A">
        <w:trPr>
          <w:trHeight w:val="66"/>
        </w:trPr>
        <w:tc>
          <w:tcPr>
            <w:tcW w:w="1059" w:type="pct"/>
            <w:vAlign w:val="center"/>
            <w:hideMark/>
          </w:tcPr>
          <w:p w:rsidR="00D949F1" w:rsidRPr="00340D6A" w:rsidRDefault="00D949F1" w:rsidP="00340D6A">
            <w:pPr>
              <w:spacing w:line="360" w:lineRule="auto"/>
              <w:contextualSpacing/>
              <w:mirrorIndents/>
            </w:pPr>
            <w:r w:rsidRPr="00340D6A">
              <w:t>Всего доходов</w:t>
            </w:r>
          </w:p>
        </w:tc>
        <w:tc>
          <w:tcPr>
            <w:tcW w:w="567" w:type="pct"/>
            <w:noWrap/>
            <w:vAlign w:val="center"/>
            <w:hideMark/>
          </w:tcPr>
          <w:p w:rsidR="00D949F1" w:rsidRPr="00340D6A" w:rsidRDefault="00D949F1" w:rsidP="00340D6A">
            <w:pPr>
              <w:spacing w:line="360" w:lineRule="auto"/>
              <w:contextualSpacing/>
              <w:mirrorIndents/>
            </w:pPr>
            <w:r w:rsidRPr="00340D6A">
              <w:t>12 853,70</w:t>
            </w:r>
          </w:p>
        </w:tc>
        <w:tc>
          <w:tcPr>
            <w:tcW w:w="426" w:type="pct"/>
            <w:noWrap/>
            <w:vAlign w:val="center"/>
            <w:hideMark/>
          </w:tcPr>
          <w:p w:rsidR="00D949F1" w:rsidRPr="00340D6A" w:rsidRDefault="00D949F1" w:rsidP="00340D6A">
            <w:pPr>
              <w:spacing w:line="360" w:lineRule="auto"/>
              <w:contextualSpacing/>
              <w:mirrorIndents/>
            </w:pPr>
            <w:r w:rsidRPr="00340D6A">
              <w:t>100,00</w:t>
            </w:r>
          </w:p>
        </w:tc>
        <w:tc>
          <w:tcPr>
            <w:tcW w:w="582" w:type="pct"/>
            <w:noWrap/>
            <w:vAlign w:val="center"/>
            <w:hideMark/>
          </w:tcPr>
          <w:p w:rsidR="00D949F1" w:rsidRPr="00340D6A" w:rsidRDefault="00D949F1" w:rsidP="00340D6A">
            <w:pPr>
              <w:spacing w:line="360" w:lineRule="auto"/>
              <w:contextualSpacing/>
              <w:mirrorIndents/>
            </w:pPr>
            <w:r w:rsidRPr="00340D6A">
              <w:t>13 019,90</w:t>
            </w:r>
          </w:p>
        </w:tc>
        <w:tc>
          <w:tcPr>
            <w:tcW w:w="426" w:type="pct"/>
            <w:noWrap/>
            <w:vAlign w:val="center"/>
            <w:hideMark/>
          </w:tcPr>
          <w:p w:rsidR="00D949F1" w:rsidRPr="00340D6A" w:rsidRDefault="00D949F1" w:rsidP="00340D6A">
            <w:pPr>
              <w:spacing w:line="360" w:lineRule="auto"/>
              <w:contextualSpacing/>
              <w:mirrorIndents/>
            </w:pPr>
            <w:r w:rsidRPr="00340D6A">
              <w:t>100,00</w:t>
            </w:r>
          </w:p>
        </w:tc>
        <w:tc>
          <w:tcPr>
            <w:tcW w:w="501" w:type="pct"/>
            <w:vAlign w:val="center"/>
          </w:tcPr>
          <w:p w:rsidR="00D949F1" w:rsidRPr="00340D6A" w:rsidRDefault="00D949F1" w:rsidP="00340D6A">
            <w:pPr>
              <w:spacing w:line="360" w:lineRule="auto"/>
              <w:contextualSpacing/>
              <w:mirrorIndents/>
            </w:pPr>
            <w:r w:rsidRPr="00340D6A">
              <w:t>1,29</w:t>
            </w:r>
          </w:p>
        </w:tc>
        <w:tc>
          <w:tcPr>
            <w:tcW w:w="581" w:type="pct"/>
            <w:noWrap/>
            <w:vAlign w:val="center"/>
            <w:hideMark/>
          </w:tcPr>
          <w:p w:rsidR="00D949F1" w:rsidRPr="00340D6A" w:rsidRDefault="00340D6A" w:rsidP="00340D6A">
            <w:pPr>
              <w:spacing w:line="360" w:lineRule="auto"/>
              <w:contextualSpacing/>
              <w:mirrorIndents/>
            </w:pPr>
            <w:r>
              <w:t>14</w:t>
            </w:r>
            <w:r w:rsidR="00D949F1" w:rsidRPr="00340D6A">
              <w:t>496,8</w:t>
            </w:r>
          </w:p>
        </w:tc>
        <w:tc>
          <w:tcPr>
            <w:tcW w:w="426" w:type="pct"/>
            <w:noWrap/>
            <w:vAlign w:val="center"/>
            <w:hideMark/>
          </w:tcPr>
          <w:p w:rsidR="00D949F1" w:rsidRPr="00340D6A" w:rsidRDefault="00D949F1" w:rsidP="00340D6A">
            <w:pPr>
              <w:spacing w:line="360" w:lineRule="auto"/>
              <w:contextualSpacing/>
              <w:mirrorIndents/>
            </w:pPr>
            <w:r w:rsidRPr="00340D6A">
              <w:t>100,0</w:t>
            </w:r>
          </w:p>
        </w:tc>
        <w:tc>
          <w:tcPr>
            <w:tcW w:w="433" w:type="pct"/>
            <w:vAlign w:val="center"/>
          </w:tcPr>
          <w:p w:rsidR="00D949F1" w:rsidRPr="00340D6A" w:rsidRDefault="00D949F1" w:rsidP="00340D6A">
            <w:pPr>
              <w:spacing w:line="360" w:lineRule="auto"/>
              <w:contextualSpacing/>
              <w:mirrorIndents/>
            </w:pPr>
            <w:r w:rsidRPr="00340D6A">
              <w:t>11,34</w:t>
            </w:r>
          </w:p>
        </w:tc>
      </w:tr>
      <w:tr w:rsidR="00340D6A" w:rsidRPr="00340D6A" w:rsidTr="00340D6A">
        <w:trPr>
          <w:trHeight w:val="494"/>
        </w:trPr>
        <w:tc>
          <w:tcPr>
            <w:tcW w:w="1059" w:type="pct"/>
            <w:vAlign w:val="center"/>
            <w:hideMark/>
          </w:tcPr>
          <w:p w:rsidR="00D949F1" w:rsidRPr="00340D6A" w:rsidRDefault="00D949F1" w:rsidP="00340D6A">
            <w:pPr>
              <w:spacing w:line="360" w:lineRule="auto"/>
              <w:contextualSpacing/>
              <w:mirrorIndents/>
            </w:pPr>
            <w:r w:rsidRPr="00340D6A">
              <w:t>Доходы от внешнеэкономической деятельности</w:t>
            </w:r>
          </w:p>
        </w:tc>
        <w:tc>
          <w:tcPr>
            <w:tcW w:w="567" w:type="pct"/>
            <w:noWrap/>
            <w:vAlign w:val="center"/>
            <w:hideMark/>
          </w:tcPr>
          <w:p w:rsidR="00D949F1" w:rsidRPr="00340D6A" w:rsidRDefault="00D949F1" w:rsidP="00340D6A">
            <w:pPr>
              <w:spacing w:line="360" w:lineRule="auto"/>
              <w:contextualSpacing/>
              <w:mirrorIndents/>
            </w:pPr>
            <w:r w:rsidRPr="00340D6A">
              <w:t>4 962,70</w:t>
            </w:r>
          </w:p>
        </w:tc>
        <w:tc>
          <w:tcPr>
            <w:tcW w:w="426" w:type="pct"/>
            <w:noWrap/>
            <w:vAlign w:val="center"/>
            <w:hideMark/>
          </w:tcPr>
          <w:p w:rsidR="00D949F1" w:rsidRPr="00340D6A" w:rsidRDefault="00D949F1" w:rsidP="00340D6A">
            <w:pPr>
              <w:spacing w:line="360" w:lineRule="auto"/>
              <w:contextualSpacing/>
              <w:mirrorIndents/>
            </w:pPr>
            <w:r w:rsidRPr="00340D6A">
              <w:t>38,61</w:t>
            </w:r>
          </w:p>
        </w:tc>
        <w:tc>
          <w:tcPr>
            <w:tcW w:w="582" w:type="pct"/>
            <w:noWrap/>
            <w:vAlign w:val="center"/>
            <w:hideMark/>
          </w:tcPr>
          <w:p w:rsidR="00D949F1" w:rsidRPr="00340D6A" w:rsidRDefault="00D949F1" w:rsidP="00340D6A">
            <w:pPr>
              <w:spacing w:line="360" w:lineRule="auto"/>
              <w:contextualSpacing/>
              <w:mirrorIndents/>
            </w:pPr>
            <w:r w:rsidRPr="00340D6A">
              <w:t>5 011,00</w:t>
            </w:r>
          </w:p>
        </w:tc>
        <w:tc>
          <w:tcPr>
            <w:tcW w:w="426" w:type="pct"/>
            <w:noWrap/>
            <w:vAlign w:val="center"/>
            <w:hideMark/>
          </w:tcPr>
          <w:p w:rsidR="00D949F1" w:rsidRPr="00340D6A" w:rsidRDefault="00D949F1" w:rsidP="00340D6A">
            <w:pPr>
              <w:spacing w:line="360" w:lineRule="auto"/>
              <w:contextualSpacing/>
              <w:mirrorIndents/>
            </w:pPr>
            <w:r w:rsidRPr="00340D6A">
              <w:t>38,49</w:t>
            </w:r>
          </w:p>
        </w:tc>
        <w:tc>
          <w:tcPr>
            <w:tcW w:w="501" w:type="pct"/>
            <w:vAlign w:val="center"/>
          </w:tcPr>
          <w:p w:rsidR="00D949F1" w:rsidRPr="00340D6A" w:rsidRDefault="00D949F1" w:rsidP="00340D6A">
            <w:pPr>
              <w:spacing w:line="360" w:lineRule="auto"/>
              <w:contextualSpacing/>
              <w:mirrorIndents/>
            </w:pPr>
            <w:r w:rsidRPr="00340D6A">
              <w:t>0,97</w:t>
            </w:r>
          </w:p>
        </w:tc>
        <w:tc>
          <w:tcPr>
            <w:tcW w:w="581" w:type="pct"/>
            <w:noWrap/>
            <w:vAlign w:val="center"/>
            <w:hideMark/>
          </w:tcPr>
          <w:p w:rsidR="00D949F1" w:rsidRPr="00340D6A" w:rsidRDefault="00D949F1" w:rsidP="00340D6A">
            <w:pPr>
              <w:spacing w:line="360" w:lineRule="auto"/>
              <w:contextualSpacing/>
              <w:mirrorIndents/>
            </w:pPr>
            <w:r w:rsidRPr="00340D6A">
              <w:t>5 463,40</w:t>
            </w:r>
          </w:p>
        </w:tc>
        <w:tc>
          <w:tcPr>
            <w:tcW w:w="426" w:type="pct"/>
            <w:noWrap/>
            <w:vAlign w:val="center"/>
            <w:hideMark/>
          </w:tcPr>
          <w:p w:rsidR="00D949F1" w:rsidRPr="00340D6A" w:rsidRDefault="00D949F1" w:rsidP="00340D6A">
            <w:pPr>
              <w:spacing w:line="360" w:lineRule="auto"/>
              <w:contextualSpacing/>
              <w:mirrorIndents/>
            </w:pPr>
            <w:r w:rsidRPr="00340D6A">
              <w:t>37,69</w:t>
            </w:r>
          </w:p>
        </w:tc>
        <w:tc>
          <w:tcPr>
            <w:tcW w:w="433" w:type="pct"/>
            <w:vAlign w:val="center"/>
          </w:tcPr>
          <w:p w:rsidR="00D949F1" w:rsidRPr="00340D6A" w:rsidRDefault="00D949F1" w:rsidP="00340D6A">
            <w:pPr>
              <w:spacing w:line="360" w:lineRule="auto"/>
              <w:contextualSpacing/>
              <w:mirrorIndents/>
            </w:pPr>
            <w:r w:rsidRPr="00340D6A">
              <w:t>9,03</w:t>
            </w:r>
          </w:p>
        </w:tc>
      </w:tr>
      <w:tr w:rsidR="00340D6A" w:rsidRPr="00340D6A" w:rsidTr="00340D6A">
        <w:trPr>
          <w:trHeight w:val="494"/>
        </w:trPr>
        <w:tc>
          <w:tcPr>
            <w:tcW w:w="1059" w:type="pct"/>
            <w:vAlign w:val="center"/>
            <w:hideMark/>
          </w:tcPr>
          <w:p w:rsidR="00D949F1" w:rsidRPr="00340D6A" w:rsidRDefault="00D949F1" w:rsidP="00340D6A">
            <w:pPr>
              <w:spacing w:line="360" w:lineRule="auto"/>
              <w:contextualSpacing/>
              <w:mirrorIndents/>
            </w:pPr>
            <w:r w:rsidRPr="00340D6A">
              <w:lastRenderedPageBreak/>
              <w:t>Налоги, сборы и регулярные платежи за пользование природными ресурсами</w:t>
            </w:r>
          </w:p>
        </w:tc>
        <w:tc>
          <w:tcPr>
            <w:tcW w:w="567" w:type="pct"/>
            <w:noWrap/>
            <w:vAlign w:val="center"/>
            <w:hideMark/>
          </w:tcPr>
          <w:p w:rsidR="00D949F1" w:rsidRPr="00340D6A" w:rsidRDefault="00D949F1" w:rsidP="00340D6A">
            <w:pPr>
              <w:spacing w:line="360" w:lineRule="auto"/>
              <w:contextualSpacing/>
              <w:mirrorIndents/>
            </w:pPr>
            <w:r w:rsidRPr="00340D6A">
              <w:t>2 442,80</w:t>
            </w:r>
          </w:p>
        </w:tc>
        <w:tc>
          <w:tcPr>
            <w:tcW w:w="426" w:type="pct"/>
            <w:noWrap/>
            <w:vAlign w:val="center"/>
            <w:hideMark/>
          </w:tcPr>
          <w:p w:rsidR="00D949F1" w:rsidRPr="00340D6A" w:rsidRDefault="00D949F1" w:rsidP="00340D6A">
            <w:pPr>
              <w:spacing w:line="360" w:lineRule="auto"/>
              <w:contextualSpacing/>
              <w:mirrorIndents/>
            </w:pPr>
            <w:r w:rsidRPr="00340D6A">
              <w:t>19,00</w:t>
            </w:r>
          </w:p>
        </w:tc>
        <w:tc>
          <w:tcPr>
            <w:tcW w:w="582" w:type="pct"/>
            <w:noWrap/>
            <w:vAlign w:val="center"/>
            <w:hideMark/>
          </w:tcPr>
          <w:p w:rsidR="00D949F1" w:rsidRPr="00340D6A" w:rsidRDefault="00D949F1" w:rsidP="00340D6A">
            <w:pPr>
              <w:spacing w:line="360" w:lineRule="auto"/>
              <w:contextualSpacing/>
              <w:mirrorIndents/>
            </w:pPr>
            <w:r w:rsidRPr="00340D6A">
              <w:t>2 554,80</w:t>
            </w:r>
          </w:p>
        </w:tc>
        <w:tc>
          <w:tcPr>
            <w:tcW w:w="426" w:type="pct"/>
            <w:noWrap/>
            <w:vAlign w:val="center"/>
            <w:hideMark/>
          </w:tcPr>
          <w:p w:rsidR="00D949F1" w:rsidRPr="00340D6A" w:rsidRDefault="00D949F1" w:rsidP="00340D6A">
            <w:pPr>
              <w:spacing w:line="360" w:lineRule="auto"/>
              <w:contextualSpacing/>
              <w:mirrorIndents/>
            </w:pPr>
            <w:r w:rsidRPr="00340D6A">
              <w:t>19,62</w:t>
            </w:r>
          </w:p>
        </w:tc>
        <w:tc>
          <w:tcPr>
            <w:tcW w:w="501" w:type="pct"/>
            <w:vAlign w:val="center"/>
          </w:tcPr>
          <w:p w:rsidR="00D949F1" w:rsidRPr="00340D6A" w:rsidRDefault="00D949F1" w:rsidP="00340D6A">
            <w:pPr>
              <w:spacing w:line="360" w:lineRule="auto"/>
              <w:contextualSpacing/>
              <w:mirrorIndents/>
            </w:pPr>
            <w:r w:rsidRPr="00340D6A">
              <w:t>4,58</w:t>
            </w:r>
          </w:p>
        </w:tc>
        <w:tc>
          <w:tcPr>
            <w:tcW w:w="581" w:type="pct"/>
            <w:noWrap/>
            <w:vAlign w:val="center"/>
            <w:hideMark/>
          </w:tcPr>
          <w:p w:rsidR="00D949F1" w:rsidRPr="00340D6A" w:rsidRDefault="00D949F1" w:rsidP="00340D6A">
            <w:pPr>
              <w:spacing w:line="360" w:lineRule="auto"/>
              <w:contextualSpacing/>
              <w:mirrorIndents/>
            </w:pPr>
            <w:r w:rsidRPr="00340D6A">
              <w:t>2 884,60</w:t>
            </w:r>
          </w:p>
        </w:tc>
        <w:tc>
          <w:tcPr>
            <w:tcW w:w="426" w:type="pct"/>
            <w:noWrap/>
            <w:vAlign w:val="center"/>
            <w:hideMark/>
          </w:tcPr>
          <w:p w:rsidR="00D949F1" w:rsidRPr="00340D6A" w:rsidRDefault="00D949F1" w:rsidP="00340D6A">
            <w:pPr>
              <w:spacing w:line="360" w:lineRule="auto"/>
              <w:contextualSpacing/>
              <w:mirrorIndents/>
            </w:pPr>
            <w:r w:rsidRPr="00340D6A">
              <w:t>19,90</w:t>
            </w:r>
          </w:p>
        </w:tc>
        <w:tc>
          <w:tcPr>
            <w:tcW w:w="433" w:type="pct"/>
            <w:vAlign w:val="center"/>
          </w:tcPr>
          <w:p w:rsidR="00D949F1" w:rsidRPr="00340D6A" w:rsidRDefault="00D949F1" w:rsidP="00340D6A">
            <w:pPr>
              <w:spacing w:line="360" w:lineRule="auto"/>
              <w:contextualSpacing/>
              <w:mirrorIndents/>
            </w:pPr>
            <w:r w:rsidRPr="00340D6A">
              <w:t>12,91</w:t>
            </w:r>
          </w:p>
        </w:tc>
      </w:tr>
      <w:tr w:rsidR="00340D6A" w:rsidRPr="00340D6A" w:rsidTr="00340D6A">
        <w:trPr>
          <w:trHeight w:val="741"/>
        </w:trPr>
        <w:tc>
          <w:tcPr>
            <w:tcW w:w="1059" w:type="pct"/>
            <w:vAlign w:val="center"/>
            <w:hideMark/>
          </w:tcPr>
          <w:p w:rsidR="00D949F1" w:rsidRPr="00340D6A" w:rsidRDefault="00D949F1" w:rsidP="00340D6A">
            <w:pPr>
              <w:spacing w:line="360" w:lineRule="auto"/>
              <w:contextualSpacing/>
              <w:mirrorIndents/>
            </w:pPr>
            <w:r w:rsidRPr="00340D6A">
              <w:t>Налоги на товары (работы, услуги), реализуемые на территории российской федерации</w:t>
            </w:r>
          </w:p>
        </w:tc>
        <w:tc>
          <w:tcPr>
            <w:tcW w:w="567" w:type="pct"/>
            <w:noWrap/>
            <w:vAlign w:val="center"/>
            <w:hideMark/>
          </w:tcPr>
          <w:p w:rsidR="00D949F1" w:rsidRPr="00340D6A" w:rsidRDefault="00D949F1" w:rsidP="00340D6A">
            <w:pPr>
              <w:spacing w:line="360" w:lineRule="auto"/>
              <w:contextualSpacing/>
              <w:mirrorIndents/>
            </w:pPr>
            <w:r w:rsidRPr="00340D6A">
              <w:t>2 228,00</w:t>
            </w:r>
          </w:p>
        </w:tc>
        <w:tc>
          <w:tcPr>
            <w:tcW w:w="426" w:type="pct"/>
            <w:noWrap/>
            <w:vAlign w:val="center"/>
            <w:hideMark/>
          </w:tcPr>
          <w:p w:rsidR="00D949F1" w:rsidRPr="00340D6A" w:rsidRDefault="00D949F1" w:rsidP="00340D6A">
            <w:pPr>
              <w:spacing w:line="360" w:lineRule="auto"/>
              <w:contextualSpacing/>
              <w:mirrorIndents/>
            </w:pPr>
            <w:r w:rsidRPr="00340D6A">
              <w:t>17,33</w:t>
            </w:r>
          </w:p>
        </w:tc>
        <w:tc>
          <w:tcPr>
            <w:tcW w:w="582" w:type="pct"/>
            <w:noWrap/>
            <w:vAlign w:val="center"/>
            <w:hideMark/>
          </w:tcPr>
          <w:p w:rsidR="00D949F1" w:rsidRPr="00340D6A" w:rsidRDefault="00D949F1" w:rsidP="00340D6A">
            <w:pPr>
              <w:spacing w:line="360" w:lineRule="auto"/>
              <w:contextualSpacing/>
              <w:mirrorIndents/>
            </w:pPr>
            <w:r w:rsidRPr="00340D6A">
              <w:t>2 329,30</w:t>
            </w:r>
          </w:p>
        </w:tc>
        <w:tc>
          <w:tcPr>
            <w:tcW w:w="426" w:type="pct"/>
            <w:noWrap/>
            <w:vAlign w:val="center"/>
            <w:hideMark/>
          </w:tcPr>
          <w:p w:rsidR="00D949F1" w:rsidRPr="00340D6A" w:rsidRDefault="00D949F1" w:rsidP="00340D6A">
            <w:pPr>
              <w:spacing w:line="360" w:lineRule="auto"/>
              <w:contextualSpacing/>
              <w:mirrorIndents/>
            </w:pPr>
            <w:r w:rsidRPr="00340D6A">
              <w:t>17,89</w:t>
            </w:r>
          </w:p>
        </w:tc>
        <w:tc>
          <w:tcPr>
            <w:tcW w:w="501" w:type="pct"/>
            <w:vAlign w:val="center"/>
          </w:tcPr>
          <w:p w:rsidR="00D949F1" w:rsidRPr="00340D6A" w:rsidRDefault="00D949F1" w:rsidP="00340D6A">
            <w:pPr>
              <w:spacing w:line="360" w:lineRule="auto"/>
              <w:contextualSpacing/>
              <w:mirrorIndents/>
            </w:pPr>
            <w:r w:rsidRPr="00340D6A">
              <w:t>4,55</w:t>
            </w:r>
          </w:p>
        </w:tc>
        <w:tc>
          <w:tcPr>
            <w:tcW w:w="581" w:type="pct"/>
            <w:noWrap/>
            <w:vAlign w:val="center"/>
            <w:hideMark/>
          </w:tcPr>
          <w:p w:rsidR="00D949F1" w:rsidRPr="00340D6A" w:rsidRDefault="00D949F1" w:rsidP="00340D6A">
            <w:pPr>
              <w:spacing w:line="360" w:lineRule="auto"/>
              <w:contextualSpacing/>
              <w:mirrorIndents/>
            </w:pPr>
            <w:r w:rsidRPr="00340D6A">
              <w:t>2 702,20</w:t>
            </w:r>
          </w:p>
        </w:tc>
        <w:tc>
          <w:tcPr>
            <w:tcW w:w="426" w:type="pct"/>
            <w:noWrap/>
            <w:vAlign w:val="center"/>
            <w:hideMark/>
          </w:tcPr>
          <w:p w:rsidR="00D949F1" w:rsidRPr="00340D6A" w:rsidRDefault="00D949F1" w:rsidP="00340D6A">
            <w:pPr>
              <w:spacing w:line="360" w:lineRule="auto"/>
              <w:contextualSpacing/>
              <w:mirrorIndents/>
            </w:pPr>
            <w:r w:rsidRPr="00340D6A">
              <w:t>18,64</w:t>
            </w:r>
          </w:p>
        </w:tc>
        <w:tc>
          <w:tcPr>
            <w:tcW w:w="433" w:type="pct"/>
            <w:vAlign w:val="center"/>
          </w:tcPr>
          <w:p w:rsidR="00D949F1" w:rsidRPr="00340D6A" w:rsidRDefault="00D949F1" w:rsidP="00340D6A">
            <w:pPr>
              <w:spacing w:line="360" w:lineRule="auto"/>
              <w:contextualSpacing/>
              <w:mirrorIndents/>
            </w:pPr>
            <w:r w:rsidRPr="00340D6A">
              <w:t>16,01</w:t>
            </w:r>
          </w:p>
        </w:tc>
      </w:tr>
      <w:tr w:rsidR="00340D6A" w:rsidRPr="00340D6A" w:rsidTr="00340D6A">
        <w:trPr>
          <w:trHeight w:val="494"/>
        </w:trPr>
        <w:tc>
          <w:tcPr>
            <w:tcW w:w="1059" w:type="pct"/>
            <w:vAlign w:val="center"/>
            <w:hideMark/>
          </w:tcPr>
          <w:p w:rsidR="00D949F1" w:rsidRPr="00340D6A" w:rsidRDefault="00D949F1" w:rsidP="00340D6A">
            <w:pPr>
              <w:spacing w:line="360" w:lineRule="auto"/>
              <w:contextualSpacing/>
              <w:mirrorIndents/>
            </w:pPr>
            <w:r w:rsidRPr="00340D6A">
              <w:t>Налоги на товары, ввозимые на территорию российской федерации</w:t>
            </w:r>
          </w:p>
        </w:tc>
        <w:tc>
          <w:tcPr>
            <w:tcW w:w="567" w:type="pct"/>
            <w:noWrap/>
            <w:vAlign w:val="center"/>
            <w:hideMark/>
          </w:tcPr>
          <w:p w:rsidR="00D949F1" w:rsidRPr="00340D6A" w:rsidRDefault="00D949F1" w:rsidP="00340D6A">
            <w:pPr>
              <w:spacing w:line="360" w:lineRule="auto"/>
              <w:contextualSpacing/>
              <w:mirrorIndents/>
            </w:pPr>
            <w:r w:rsidRPr="00340D6A">
              <w:t>1 713,00</w:t>
            </w:r>
          </w:p>
        </w:tc>
        <w:tc>
          <w:tcPr>
            <w:tcW w:w="426" w:type="pct"/>
            <w:noWrap/>
            <w:vAlign w:val="center"/>
            <w:hideMark/>
          </w:tcPr>
          <w:p w:rsidR="00D949F1" w:rsidRPr="00340D6A" w:rsidRDefault="00D949F1" w:rsidP="00340D6A">
            <w:pPr>
              <w:spacing w:line="360" w:lineRule="auto"/>
              <w:contextualSpacing/>
              <w:mirrorIndents/>
            </w:pPr>
            <w:r w:rsidRPr="00340D6A">
              <w:t>13,33</w:t>
            </w:r>
          </w:p>
        </w:tc>
        <w:tc>
          <w:tcPr>
            <w:tcW w:w="582" w:type="pct"/>
            <w:noWrap/>
            <w:vAlign w:val="center"/>
            <w:hideMark/>
          </w:tcPr>
          <w:p w:rsidR="00D949F1" w:rsidRPr="00340D6A" w:rsidRDefault="00D949F1" w:rsidP="00340D6A">
            <w:pPr>
              <w:spacing w:line="360" w:lineRule="auto"/>
              <w:contextualSpacing/>
              <w:mirrorIndents/>
            </w:pPr>
            <w:r w:rsidRPr="00340D6A">
              <w:t>1 734,20</w:t>
            </w:r>
          </w:p>
        </w:tc>
        <w:tc>
          <w:tcPr>
            <w:tcW w:w="426" w:type="pct"/>
            <w:noWrap/>
            <w:vAlign w:val="center"/>
            <w:hideMark/>
          </w:tcPr>
          <w:p w:rsidR="00D949F1" w:rsidRPr="00340D6A" w:rsidRDefault="00D949F1" w:rsidP="00340D6A">
            <w:pPr>
              <w:spacing w:line="360" w:lineRule="auto"/>
              <w:contextualSpacing/>
              <w:mirrorIndents/>
            </w:pPr>
            <w:r w:rsidRPr="00340D6A">
              <w:t>13,32</w:t>
            </w:r>
          </w:p>
        </w:tc>
        <w:tc>
          <w:tcPr>
            <w:tcW w:w="501" w:type="pct"/>
            <w:vAlign w:val="center"/>
          </w:tcPr>
          <w:p w:rsidR="00D949F1" w:rsidRPr="00340D6A" w:rsidRDefault="00D949F1" w:rsidP="00340D6A">
            <w:pPr>
              <w:spacing w:line="360" w:lineRule="auto"/>
              <w:contextualSpacing/>
              <w:mirrorIndents/>
            </w:pPr>
            <w:r w:rsidRPr="00340D6A">
              <w:t>1,24</w:t>
            </w:r>
          </w:p>
        </w:tc>
        <w:tc>
          <w:tcPr>
            <w:tcW w:w="581" w:type="pct"/>
            <w:noWrap/>
            <w:vAlign w:val="center"/>
            <w:hideMark/>
          </w:tcPr>
          <w:p w:rsidR="00D949F1" w:rsidRPr="00340D6A" w:rsidRDefault="00D949F1" w:rsidP="00340D6A">
            <w:pPr>
              <w:spacing w:line="360" w:lineRule="auto"/>
              <w:contextualSpacing/>
              <w:mirrorIndents/>
            </w:pPr>
            <w:r w:rsidRPr="00340D6A">
              <w:t>1 821,80</w:t>
            </w:r>
          </w:p>
        </w:tc>
        <w:tc>
          <w:tcPr>
            <w:tcW w:w="426" w:type="pct"/>
            <w:noWrap/>
            <w:vAlign w:val="center"/>
            <w:hideMark/>
          </w:tcPr>
          <w:p w:rsidR="00D949F1" w:rsidRPr="00340D6A" w:rsidRDefault="00D949F1" w:rsidP="00340D6A">
            <w:pPr>
              <w:spacing w:line="360" w:lineRule="auto"/>
              <w:contextualSpacing/>
              <w:mirrorIndents/>
            </w:pPr>
            <w:r w:rsidRPr="00340D6A">
              <w:t>12,57</w:t>
            </w:r>
          </w:p>
        </w:tc>
        <w:tc>
          <w:tcPr>
            <w:tcW w:w="433" w:type="pct"/>
            <w:vAlign w:val="center"/>
          </w:tcPr>
          <w:p w:rsidR="00D949F1" w:rsidRPr="00340D6A" w:rsidRDefault="00D949F1" w:rsidP="00340D6A">
            <w:pPr>
              <w:spacing w:line="360" w:lineRule="auto"/>
              <w:contextualSpacing/>
              <w:mirrorIndents/>
            </w:pPr>
            <w:r w:rsidRPr="00340D6A">
              <w:t>5,05</w:t>
            </w:r>
          </w:p>
        </w:tc>
      </w:tr>
      <w:tr w:rsidR="00340D6A" w:rsidRPr="00340D6A" w:rsidTr="00340D6A">
        <w:trPr>
          <w:trHeight w:val="741"/>
        </w:trPr>
        <w:tc>
          <w:tcPr>
            <w:tcW w:w="1059" w:type="pct"/>
            <w:vAlign w:val="center"/>
            <w:hideMark/>
          </w:tcPr>
          <w:p w:rsidR="00D949F1" w:rsidRPr="00340D6A" w:rsidRDefault="00D949F1" w:rsidP="00340D6A">
            <w:pPr>
              <w:spacing w:line="360" w:lineRule="auto"/>
              <w:contextualSpacing/>
              <w:mirrorIndents/>
            </w:pPr>
            <w:r w:rsidRPr="00340D6A">
              <w:t>Доходы от использования имущества, находящегося в государственной и муниципальной собственности</w:t>
            </w:r>
          </w:p>
        </w:tc>
        <w:tc>
          <w:tcPr>
            <w:tcW w:w="567" w:type="pct"/>
            <w:noWrap/>
            <w:vAlign w:val="center"/>
            <w:hideMark/>
          </w:tcPr>
          <w:p w:rsidR="00D949F1" w:rsidRPr="00340D6A" w:rsidRDefault="00D949F1" w:rsidP="00340D6A">
            <w:pPr>
              <w:spacing w:line="360" w:lineRule="auto"/>
              <w:contextualSpacing/>
              <w:mirrorIndents/>
            </w:pPr>
            <w:r w:rsidRPr="00340D6A">
              <w:t>543,3</w:t>
            </w:r>
          </w:p>
        </w:tc>
        <w:tc>
          <w:tcPr>
            <w:tcW w:w="426" w:type="pct"/>
            <w:noWrap/>
            <w:vAlign w:val="center"/>
            <w:hideMark/>
          </w:tcPr>
          <w:p w:rsidR="00D949F1" w:rsidRPr="00340D6A" w:rsidRDefault="00D949F1" w:rsidP="00340D6A">
            <w:pPr>
              <w:spacing w:line="360" w:lineRule="auto"/>
              <w:contextualSpacing/>
              <w:mirrorIndents/>
            </w:pPr>
            <w:r w:rsidRPr="00340D6A">
              <w:t>4,23</w:t>
            </w:r>
          </w:p>
        </w:tc>
        <w:tc>
          <w:tcPr>
            <w:tcW w:w="582" w:type="pct"/>
            <w:noWrap/>
            <w:vAlign w:val="center"/>
            <w:hideMark/>
          </w:tcPr>
          <w:p w:rsidR="00D949F1" w:rsidRPr="00340D6A" w:rsidRDefault="00D949F1" w:rsidP="00340D6A">
            <w:pPr>
              <w:spacing w:line="360" w:lineRule="auto"/>
              <w:contextualSpacing/>
              <w:mirrorIndents/>
            </w:pPr>
            <w:r w:rsidRPr="00340D6A">
              <w:t>352,2</w:t>
            </w:r>
          </w:p>
        </w:tc>
        <w:tc>
          <w:tcPr>
            <w:tcW w:w="426" w:type="pct"/>
            <w:noWrap/>
            <w:vAlign w:val="center"/>
            <w:hideMark/>
          </w:tcPr>
          <w:p w:rsidR="00D949F1" w:rsidRPr="00340D6A" w:rsidRDefault="00D949F1" w:rsidP="00340D6A">
            <w:pPr>
              <w:spacing w:line="360" w:lineRule="auto"/>
              <w:contextualSpacing/>
              <w:mirrorIndents/>
            </w:pPr>
            <w:r w:rsidRPr="00340D6A">
              <w:t>2,71</w:t>
            </w:r>
          </w:p>
        </w:tc>
        <w:tc>
          <w:tcPr>
            <w:tcW w:w="501" w:type="pct"/>
            <w:vAlign w:val="center"/>
          </w:tcPr>
          <w:p w:rsidR="00D949F1" w:rsidRPr="00340D6A" w:rsidRDefault="00D949F1" w:rsidP="00340D6A">
            <w:pPr>
              <w:spacing w:line="360" w:lineRule="auto"/>
              <w:contextualSpacing/>
              <w:mirrorIndents/>
            </w:pPr>
            <w:r w:rsidRPr="00340D6A">
              <w:t>35,17</w:t>
            </w:r>
          </w:p>
        </w:tc>
        <w:tc>
          <w:tcPr>
            <w:tcW w:w="581" w:type="pct"/>
            <w:noWrap/>
            <w:vAlign w:val="center"/>
            <w:hideMark/>
          </w:tcPr>
          <w:p w:rsidR="00D949F1" w:rsidRPr="00340D6A" w:rsidRDefault="00D949F1" w:rsidP="00340D6A">
            <w:pPr>
              <w:spacing w:line="360" w:lineRule="auto"/>
              <w:contextualSpacing/>
              <w:mirrorIndents/>
            </w:pPr>
            <w:r w:rsidRPr="00340D6A">
              <w:t>445,6</w:t>
            </w:r>
          </w:p>
        </w:tc>
        <w:tc>
          <w:tcPr>
            <w:tcW w:w="426" w:type="pct"/>
            <w:noWrap/>
            <w:vAlign w:val="center"/>
            <w:hideMark/>
          </w:tcPr>
          <w:p w:rsidR="00D949F1" w:rsidRPr="00340D6A" w:rsidRDefault="00D949F1" w:rsidP="00340D6A">
            <w:pPr>
              <w:spacing w:line="360" w:lineRule="auto"/>
              <w:contextualSpacing/>
              <w:mirrorIndents/>
            </w:pPr>
            <w:r w:rsidRPr="00340D6A">
              <w:t>3,07</w:t>
            </w:r>
          </w:p>
        </w:tc>
        <w:tc>
          <w:tcPr>
            <w:tcW w:w="433" w:type="pct"/>
            <w:vAlign w:val="center"/>
          </w:tcPr>
          <w:p w:rsidR="00D949F1" w:rsidRPr="00340D6A" w:rsidRDefault="00D949F1" w:rsidP="00340D6A">
            <w:pPr>
              <w:spacing w:line="360" w:lineRule="auto"/>
              <w:contextualSpacing/>
              <w:mirrorIndents/>
            </w:pPr>
            <w:r w:rsidRPr="00340D6A">
              <w:t>26,52</w:t>
            </w:r>
          </w:p>
        </w:tc>
      </w:tr>
      <w:tr w:rsidR="00340D6A" w:rsidRPr="00340D6A" w:rsidTr="00340D6A">
        <w:trPr>
          <w:trHeight w:val="309"/>
        </w:trPr>
        <w:tc>
          <w:tcPr>
            <w:tcW w:w="1059" w:type="pct"/>
            <w:vAlign w:val="center"/>
            <w:hideMark/>
          </w:tcPr>
          <w:p w:rsidR="00D949F1" w:rsidRPr="00340D6A" w:rsidRDefault="00D949F1" w:rsidP="00340D6A">
            <w:pPr>
              <w:spacing w:line="360" w:lineRule="auto"/>
              <w:contextualSpacing/>
              <w:mirrorIndents/>
            </w:pPr>
            <w:r w:rsidRPr="00340D6A">
              <w:t>Прочее</w:t>
            </w:r>
          </w:p>
        </w:tc>
        <w:tc>
          <w:tcPr>
            <w:tcW w:w="567" w:type="pct"/>
            <w:noWrap/>
            <w:vAlign w:val="center"/>
            <w:hideMark/>
          </w:tcPr>
          <w:p w:rsidR="00D949F1" w:rsidRPr="00340D6A" w:rsidRDefault="00D949F1" w:rsidP="00340D6A">
            <w:pPr>
              <w:spacing w:line="360" w:lineRule="auto"/>
              <w:contextualSpacing/>
              <w:mirrorIndents/>
            </w:pPr>
            <w:r w:rsidRPr="00340D6A">
              <w:t>963,8</w:t>
            </w:r>
          </w:p>
        </w:tc>
        <w:tc>
          <w:tcPr>
            <w:tcW w:w="426" w:type="pct"/>
            <w:noWrap/>
            <w:vAlign w:val="center"/>
            <w:hideMark/>
          </w:tcPr>
          <w:p w:rsidR="00D949F1" w:rsidRPr="00340D6A" w:rsidRDefault="00D949F1" w:rsidP="00340D6A">
            <w:pPr>
              <w:spacing w:line="360" w:lineRule="auto"/>
              <w:contextualSpacing/>
              <w:mirrorIndents/>
            </w:pPr>
            <w:r w:rsidRPr="00340D6A">
              <w:t>7,50</w:t>
            </w:r>
          </w:p>
        </w:tc>
        <w:tc>
          <w:tcPr>
            <w:tcW w:w="582" w:type="pct"/>
            <w:noWrap/>
            <w:vAlign w:val="center"/>
            <w:hideMark/>
          </w:tcPr>
          <w:p w:rsidR="00D949F1" w:rsidRPr="00340D6A" w:rsidRDefault="00D949F1" w:rsidP="00340D6A">
            <w:pPr>
              <w:spacing w:line="360" w:lineRule="auto"/>
              <w:contextualSpacing/>
              <w:mirrorIndents/>
            </w:pPr>
            <w:r w:rsidRPr="00340D6A">
              <w:t>1 038,50</w:t>
            </w:r>
          </w:p>
        </w:tc>
        <w:tc>
          <w:tcPr>
            <w:tcW w:w="426" w:type="pct"/>
            <w:noWrap/>
            <w:vAlign w:val="center"/>
            <w:hideMark/>
          </w:tcPr>
          <w:p w:rsidR="00D949F1" w:rsidRPr="00340D6A" w:rsidRDefault="00D949F1" w:rsidP="00340D6A">
            <w:pPr>
              <w:spacing w:line="360" w:lineRule="auto"/>
              <w:contextualSpacing/>
              <w:mirrorIndents/>
            </w:pPr>
            <w:r w:rsidRPr="00340D6A">
              <w:t>7,98</w:t>
            </w:r>
          </w:p>
        </w:tc>
        <w:tc>
          <w:tcPr>
            <w:tcW w:w="501" w:type="pct"/>
            <w:vAlign w:val="center"/>
          </w:tcPr>
          <w:p w:rsidR="00D949F1" w:rsidRPr="00340D6A" w:rsidRDefault="00D949F1" w:rsidP="00340D6A">
            <w:pPr>
              <w:spacing w:line="360" w:lineRule="auto"/>
              <w:contextualSpacing/>
              <w:mirrorIndents/>
            </w:pPr>
            <w:r w:rsidRPr="00340D6A">
              <w:t>7,75</w:t>
            </w:r>
          </w:p>
        </w:tc>
        <w:tc>
          <w:tcPr>
            <w:tcW w:w="581" w:type="pct"/>
            <w:noWrap/>
            <w:vAlign w:val="center"/>
            <w:hideMark/>
          </w:tcPr>
          <w:p w:rsidR="00D949F1" w:rsidRPr="00340D6A" w:rsidRDefault="00D949F1" w:rsidP="00340D6A">
            <w:pPr>
              <w:spacing w:line="360" w:lineRule="auto"/>
              <w:contextualSpacing/>
              <w:mirrorIndents/>
            </w:pPr>
            <w:r w:rsidRPr="00340D6A">
              <w:t>1 179,20</w:t>
            </w:r>
          </w:p>
        </w:tc>
        <w:tc>
          <w:tcPr>
            <w:tcW w:w="426" w:type="pct"/>
            <w:noWrap/>
            <w:vAlign w:val="center"/>
            <w:hideMark/>
          </w:tcPr>
          <w:p w:rsidR="00D949F1" w:rsidRPr="00340D6A" w:rsidRDefault="00D949F1" w:rsidP="00340D6A">
            <w:pPr>
              <w:spacing w:line="360" w:lineRule="auto"/>
              <w:contextualSpacing/>
              <w:mirrorIndents/>
            </w:pPr>
            <w:r w:rsidRPr="00340D6A">
              <w:t>8,13</w:t>
            </w:r>
          </w:p>
        </w:tc>
        <w:tc>
          <w:tcPr>
            <w:tcW w:w="433" w:type="pct"/>
            <w:vAlign w:val="center"/>
          </w:tcPr>
          <w:p w:rsidR="00D949F1" w:rsidRPr="00340D6A" w:rsidRDefault="00D949F1" w:rsidP="00340D6A">
            <w:pPr>
              <w:spacing w:line="360" w:lineRule="auto"/>
              <w:contextualSpacing/>
              <w:mirrorIndents/>
            </w:pPr>
            <w:r w:rsidRPr="00340D6A">
              <w:t>13,55</w:t>
            </w:r>
          </w:p>
        </w:tc>
      </w:tr>
    </w:tbl>
    <w:p w:rsidR="00D949F1" w:rsidRPr="00C25828" w:rsidRDefault="00D949F1" w:rsidP="00C25828">
      <w:pPr>
        <w:spacing w:line="360" w:lineRule="auto"/>
        <w:ind w:firstLine="709"/>
        <w:contextualSpacing/>
        <w:mirrorIndents/>
        <w:rPr>
          <w:sz w:val="28"/>
          <w:szCs w:val="28"/>
        </w:rPr>
      </w:pPr>
    </w:p>
    <w:p w:rsidR="00D949F1" w:rsidRPr="00C25828" w:rsidRDefault="00D949F1" w:rsidP="00B4096C">
      <w:pPr>
        <w:spacing w:line="360" w:lineRule="auto"/>
        <w:ind w:firstLine="709"/>
        <w:contextualSpacing/>
        <w:mirrorIndents/>
        <w:jc w:val="both"/>
        <w:rPr>
          <w:sz w:val="28"/>
          <w:szCs w:val="28"/>
        </w:rPr>
      </w:pPr>
      <w:r w:rsidRPr="00C25828">
        <w:rPr>
          <w:sz w:val="28"/>
          <w:szCs w:val="28"/>
        </w:rPr>
        <w:t>Итак, уровень доходов</w:t>
      </w:r>
      <w:r w:rsidR="00340D6A">
        <w:rPr>
          <w:sz w:val="28"/>
          <w:szCs w:val="28"/>
        </w:rPr>
        <w:t>,</w:t>
      </w:r>
      <w:r w:rsidRPr="00C25828">
        <w:rPr>
          <w:sz w:val="28"/>
          <w:szCs w:val="28"/>
        </w:rPr>
        <w:t xml:space="preserve"> прежде всего</w:t>
      </w:r>
      <w:r w:rsidR="00340D6A">
        <w:rPr>
          <w:sz w:val="28"/>
          <w:szCs w:val="28"/>
        </w:rPr>
        <w:t>,</w:t>
      </w:r>
      <w:r w:rsidRPr="00C25828">
        <w:rPr>
          <w:sz w:val="28"/>
          <w:szCs w:val="28"/>
        </w:rPr>
        <w:t xml:space="preserve"> характеризует уровень отклонений по годам. Анализ Консолидированного бюджета субъектов РФ  показывает наибольшее отклонение практически по</w:t>
      </w:r>
      <w:r w:rsidR="00340D6A">
        <w:rPr>
          <w:sz w:val="28"/>
          <w:szCs w:val="28"/>
        </w:rPr>
        <w:t xml:space="preserve"> всем показателям 2010-2014 гг.</w:t>
      </w:r>
    </w:p>
    <w:p w:rsidR="00D949F1" w:rsidRPr="00C25828" w:rsidRDefault="00D949F1" w:rsidP="00B4096C">
      <w:pPr>
        <w:spacing w:line="360" w:lineRule="auto"/>
        <w:ind w:firstLine="709"/>
        <w:contextualSpacing/>
        <w:mirrorIndents/>
        <w:jc w:val="both"/>
        <w:rPr>
          <w:sz w:val="28"/>
          <w:szCs w:val="28"/>
        </w:rPr>
      </w:pPr>
      <w:r w:rsidRPr="00C25828">
        <w:rPr>
          <w:sz w:val="28"/>
          <w:szCs w:val="28"/>
        </w:rPr>
        <w:lastRenderedPageBreak/>
        <w:t>Анализ Федерального бюджета РФ показывает наибольшее отклонение практически по всем показателям 20-30%, при том</w:t>
      </w:r>
      <w:r w:rsidR="00340D6A">
        <w:rPr>
          <w:sz w:val="28"/>
          <w:szCs w:val="28"/>
        </w:rPr>
        <w:t>,</w:t>
      </w:r>
      <w:r w:rsidRPr="00C25828">
        <w:rPr>
          <w:sz w:val="28"/>
          <w:szCs w:val="28"/>
        </w:rPr>
        <w:t xml:space="preserve"> что в период 2013-2014 гг.</w:t>
      </w:r>
      <w:r w:rsidR="00340D6A">
        <w:rPr>
          <w:sz w:val="28"/>
          <w:szCs w:val="28"/>
        </w:rPr>
        <w:t xml:space="preserve"> </w:t>
      </w:r>
      <w:r w:rsidRPr="00C25828">
        <w:rPr>
          <w:sz w:val="28"/>
          <w:szCs w:val="28"/>
        </w:rPr>
        <w:t>наблюдается усиление</w:t>
      </w:r>
      <w:r w:rsidR="00340D6A">
        <w:rPr>
          <w:sz w:val="28"/>
          <w:szCs w:val="28"/>
        </w:rPr>
        <w:t xml:space="preserve"> </w:t>
      </w:r>
      <w:r w:rsidRPr="00C25828">
        <w:rPr>
          <w:sz w:val="28"/>
          <w:szCs w:val="28"/>
        </w:rPr>
        <w:t>отрицательной</w:t>
      </w:r>
      <w:r w:rsidR="00340D6A">
        <w:rPr>
          <w:sz w:val="28"/>
          <w:szCs w:val="28"/>
        </w:rPr>
        <w:t xml:space="preserve"> </w:t>
      </w:r>
      <w:r w:rsidRPr="00C25828">
        <w:rPr>
          <w:sz w:val="28"/>
          <w:szCs w:val="28"/>
        </w:rPr>
        <w:t>динамики ключевых показателей.</w:t>
      </w:r>
    </w:p>
    <w:p w:rsidR="00D949F1" w:rsidRPr="00C25828" w:rsidRDefault="00D949F1" w:rsidP="00B4096C">
      <w:pPr>
        <w:spacing w:line="360" w:lineRule="auto"/>
        <w:ind w:firstLine="709"/>
        <w:contextualSpacing/>
        <w:mirrorIndents/>
        <w:jc w:val="both"/>
        <w:rPr>
          <w:sz w:val="28"/>
          <w:szCs w:val="28"/>
        </w:rPr>
      </w:pPr>
      <w:r w:rsidRPr="00C25828">
        <w:rPr>
          <w:sz w:val="28"/>
          <w:szCs w:val="28"/>
        </w:rPr>
        <w:t>Таким образом</w:t>
      </w:r>
      <w:r w:rsidR="00340D6A">
        <w:rPr>
          <w:sz w:val="28"/>
          <w:szCs w:val="28"/>
        </w:rPr>
        <w:t>,</w:t>
      </w:r>
      <w:r w:rsidRPr="00C25828">
        <w:rPr>
          <w:sz w:val="28"/>
          <w:szCs w:val="28"/>
        </w:rPr>
        <w:t xml:space="preserve"> можно сделать вывод о том, что существенное влияние на негативные отклонения Консолидированного бюджета оказывает Федеральный бюджет.</w:t>
      </w:r>
    </w:p>
    <w:p w:rsidR="00D949F1" w:rsidRPr="00C25828" w:rsidRDefault="00D949F1" w:rsidP="00B4096C">
      <w:pPr>
        <w:pStyle w:val="1"/>
        <w:spacing w:line="360" w:lineRule="auto"/>
        <w:ind w:firstLine="709"/>
        <w:contextualSpacing/>
        <w:mirrorIndents/>
        <w:jc w:val="both"/>
        <w:rPr>
          <w:rFonts w:ascii="Times New Roman" w:hAnsi="Times New Roman" w:cs="Times New Roman"/>
          <w:b/>
          <w:color w:val="auto"/>
          <w:sz w:val="28"/>
          <w:szCs w:val="28"/>
        </w:rPr>
      </w:pPr>
      <w:bookmarkStart w:id="7" w:name="_Toc435124996"/>
      <w:bookmarkStart w:id="8" w:name="_Toc437260795"/>
      <w:r w:rsidRPr="00C25828">
        <w:rPr>
          <w:rFonts w:ascii="Times New Roman" w:hAnsi="Times New Roman" w:cs="Times New Roman"/>
          <w:b/>
          <w:color w:val="auto"/>
          <w:sz w:val="28"/>
          <w:szCs w:val="28"/>
        </w:rPr>
        <w:t>Задание 20</w:t>
      </w:r>
      <w:bookmarkEnd w:id="7"/>
      <w:bookmarkEnd w:id="8"/>
    </w:p>
    <w:p w:rsidR="00D949F1" w:rsidRPr="00C25828" w:rsidRDefault="00D949F1" w:rsidP="00B4096C">
      <w:pPr>
        <w:spacing w:line="360" w:lineRule="auto"/>
        <w:ind w:firstLine="709"/>
        <w:contextualSpacing/>
        <w:mirrorIndents/>
        <w:jc w:val="both"/>
        <w:rPr>
          <w:sz w:val="28"/>
          <w:szCs w:val="28"/>
        </w:rPr>
      </w:pPr>
      <w:r w:rsidRPr="00C25828">
        <w:rPr>
          <w:sz w:val="28"/>
          <w:szCs w:val="28"/>
        </w:rPr>
        <w:t>Охарактеризуйте значение бюджета для гражданина, используя федеральный «Бюджет для граждан». Сравните содержание «Бюджета для граждан», представленное разными субъектами Российской Федерации</w:t>
      </w:r>
    </w:p>
    <w:p w:rsidR="00D949F1" w:rsidRPr="00C25828" w:rsidRDefault="00D949F1" w:rsidP="00B4096C">
      <w:pPr>
        <w:spacing w:line="360" w:lineRule="auto"/>
        <w:ind w:firstLine="709"/>
        <w:contextualSpacing/>
        <w:mirrorIndents/>
        <w:jc w:val="both"/>
        <w:rPr>
          <w:b/>
          <w:sz w:val="28"/>
          <w:szCs w:val="28"/>
        </w:rPr>
      </w:pPr>
    </w:p>
    <w:p w:rsidR="00D949F1" w:rsidRPr="00C25828" w:rsidRDefault="00D949F1" w:rsidP="00B4096C">
      <w:pPr>
        <w:spacing w:line="360" w:lineRule="auto"/>
        <w:ind w:firstLine="709"/>
        <w:contextualSpacing/>
        <w:mirrorIndents/>
        <w:jc w:val="both"/>
        <w:rPr>
          <w:sz w:val="28"/>
          <w:szCs w:val="28"/>
        </w:rPr>
      </w:pPr>
      <w:r w:rsidRPr="00C25828">
        <w:rPr>
          <w:sz w:val="28"/>
          <w:szCs w:val="28"/>
        </w:rPr>
        <w:t>Бюджет для граждан - документ, содержащий основные положения проекта бюджета субъекта РФ, муниципального образования в доступной для широкого круга заинтересованных пользователей форме, разрабатываемый в целях ознакомления граждан с основными целями, задачами и приоритетными направлениями бюджетной политики, обоснованиями бюджетных расходов, планируемыми и достигнутыми результатами использования бюджетных ассигнований.</w:t>
      </w:r>
    </w:p>
    <w:p w:rsidR="00B4096C" w:rsidRDefault="00D949F1" w:rsidP="00B4096C">
      <w:pPr>
        <w:spacing w:line="360" w:lineRule="auto"/>
        <w:ind w:firstLine="709"/>
        <w:contextualSpacing/>
        <w:mirrorIndents/>
        <w:jc w:val="both"/>
        <w:rPr>
          <w:sz w:val="28"/>
          <w:szCs w:val="28"/>
        </w:rPr>
      </w:pPr>
      <w:r w:rsidRPr="00C25828">
        <w:rPr>
          <w:sz w:val="28"/>
          <w:szCs w:val="28"/>
        </w:rPr>
        <w:t xml:space="preserve">Бюджет для граждан - это аналитический документ, который должен разрабатываться финансовым органом определенного публично-правового образования (на федеральном уровне - Министерством финансов РФ, на региональном уровне - министерством финансов субъекта РФ, на муниципальном уровне - финансовым отделом муниципального образования) с целью предоставления гражданам актуальной информации о бюджете (его формировании и исполнении) в объективной, доступной, простой для понимания форме. </w:t>
      </w:r>
    </w:p>
    <w:p w:rsidR="001962AD" w:rsidRDefault="001962AD" w:rsidP="00B4096C">
      <w:pPr>
        <w:spacing w:line="360" w:lineRule="auto"/>
        <w:ind w:firstLine="709"/>
        <w:contextualSpacing/>
        <w:mirrorIndents/>
        <w:jc w:val="both"/>
        <w:rPr>
          <w:sz w:val="28"/>
          <w:szCs w:val="28"/>
        </w:rPr>
      </w:pPr>
    </w:p>
    <w:p w:rsidR="001962AD" w:rsidRDefault="001962AD" w:rsidP="00B4096C">
      <w:pPr>
        <w:spacing w:line="360" w:lineRule="auto"/>
        <w:ind w:firstLine="709"/>
        <w:contextualSpacing/>
        <w:mirrorIndents/>
        <w:jc w:val="both"/>
        <w:rPr>
          <w:sz w:val="28"/>
          <w:szCs w:val="28"/>
        </w:rPr>
      </w:pPr>
    </w:p>
    <w:p w:rsidR="00D949F1" w:rsidRPr="00C25828" w:rsidRDefault="00D949F1" w:rsidP="00B4096C">
      <w:pPr>
        <w:spacing w:line="360" w:lineRule="auto"/>
        <w:ind w:firstLine="709"/>
        <w:contextualSpacing/>
        <w:mirrorIndents/>
        <w:jc w:val="both"/>
        <w:rPr>
          <w:sz w:val="28"/>
          <w:szCs w:val="28"/>
        </w:rPr>
      </w:pPr>
      <w:r w:rsidRPr="00C25828">
        <w:rPr>
          <w:sz w:val="28"/>
          <w:szCs w:val="28"/>
        </w:rPr>
        <w:lastRenderedPageBreak/>
        <w:t>Публикация данного документа должна осуществляться в открытом доступе: публиковаться в средствах массовой информации, размещаться на официальном сайте администрации субъекта РФ, на сайте администрации муниципального образования. Документ можно распространять через библиотеки (в виде брошюр, путеводителей по бюджету), проводимые мероприятия (публичные слушания, заседания общественных советов, мероприятия финансовых органов),</w:t>
      </w:r>
    </w:p>
    <w:p w:rsidR="00B4096C" w:rsidRDefault="00D949F1" w:rsidP="00B4096C">
      <w:pPr>
        <w:spacing w:line="360" w:lineRule="auto"/>
        <w:ind w:firstLine="709"/>
        <w:contextualSpacing/>
        <w:mirrorIndents/>
        <w:jc w:val="both"/>
        <w:rPr>
          <w:sz w:val="28"/>
          <w:szCs w:val="28"/>
        </w:rPr>
      </w:pPr>
      <w:r w:rsidRPr="00C25828">
        <w:rPr>
          <w:sz w:val="28"/>
          <w:szCs w:val="28"/>
        </w:rPr>
        <w:t xml:space="preserve">Характеризуя значение бюджета для граждан следует отметить, что его составление является практическим шагом к реализации такого принципа бюджетной системы как прозрачность, эффективность и результативность. </w:t>
      </w:r>
    </w:p>
    <w:p w:rsidR="00D949F1" w:rsidRPr="00C25828" w:rsidRDefault="00D949F1" w:rsidP="00B4096C">
      <w:pPr>
        <w:spacing w:line="360" w:lineRule="auto"/>
        <w:ind w:firstLine="709"/>
        <w:contextualSpacing/>
        <w:mirrorIndents/>
        <w:jc w:val="both"/>
        <w:rPr>
          <w:sz w:val="28"/>
          <w:szCs w:val="28"/>
        </w:rPr>
      </w:pPr>
      <w:r w:rsidRPr="00C25828">
        <w:rPr>
          <w:sz w:val="28"/>
          <w:szCs w:val="28"/>
        </w:rPr>
        <w:t>Именно своевременное опубликование представленной в доступном для понимания виде бюджетной документации позволяет понять намерения правительства и в то же время поставить его под контроль.</w:t>
      </w:r>
    </w:p>
    <w:p w:rsidR="00D949F1" w:rsidRPr="00C25828" w:rsidRDefault="00D949F1" w:rsidP="00B4096C">
      <w:pPr>
        <w:spacing w:line="360" w:lineRule="auto"/>
        <w:ind w:firstLine="709"/>
        <w:contextualSpacing/>
        <w:mirrorIndents/>
        <w:jc w:val="both"/>
        <w:rPr>
          <w:sz w:val="28"/>
          <w:szCs w:val="28"/>
        </w:rPr>
      </w:pPr>
      <w:r w:rsidRPr="00C25828">
        <w:rPr>
          <w:sz w:val="28"/>
          <w:szCs w:val="28"/>
        </w:rPr>
        <w:t>Существующая проблема доступности бюджета для понимания предусматривает изложение бюджета в понятной форме:</w:t>
      </w:r>
    </w:p>
    <w:p w:rsidR="00D949F1" w:rsidRPr="00C25828" w:rsidRDefault="00D949F1" w:rsidP="00B4096C">
      <w:pPr>
        <w:spacing w:line="360" w:lineRule="auto"/>
        <w:ind w:firstLine="709"/>
        <w:contextualSpacing/>
        <w:mirrorIndents/>
        <w:jc w:val="both"/>
        <w:rPr>
          <w:sz w:val="28"/>
          <w:szCs w:val="28"/>
        </w:rPr>
      </w:pPr>
      <w:r w:rsidRPr="00C25828">
        <w:rPr>
          <w:sz w:val="28"/>
          <w:szCs w:val="28"/>
        </w:rPr>
        <w:t xml:space="preserve">- школьники младшего и среднего возраста - бюджет в виде книжки с картинками (комиксы); </w:t>
      </w:r>
    </w:p>
    <w:p w:rsidR="00D949F1" w:rsidRPr="00C25828" w:rsidRDefault="00D949F1" w:rsidP="00B4096C">
      <w:pPr>
        <w:spacing w:line="360" w:lineRule="auto"/>
        <w:ind w:firstLine="709"/>
        <w:contextualSpacing/>
        <w:mirrorIndents/>
        <w:jc w:val="both"/>
        <w:rPr>
          <w:sz w:val="28"/>
          <w:szCs w:val="28"/>
        </w:rPr>
      </w:pPr>
      <w:r w:rsidRPr="00C25828">
        <w:rPr>
          <w:sz w:val="28"/>
          <w:szCs w:val="28"/>
        </w:rPr>
        <w:t>- старшеклассники, студенты, взрослая аудитория - бюджет в виде справочника, например, в виде таблицы показать распределение расходов по отдельным функциональным направлениям между уровнями бюджетной системы.</w:t>
      </w:r>
    </w:p>
    <w:p w:rsidR="00D949F1" w:rsidRPr="00C25828" w:rsidRDefault="00D949F1" w:rsidP="00B4096C">
      <w:pPr>
        <w:spacing w:line="360" w:lineRule="auto"/>
        <w:ind w:firstLine="709"/>
        <w:contextualSpacing/>
        <w:mirrorIndents/>
        <w:jc w:val="both"/>
        <w:rPr>
          <w:sz w:val="28"/>
          <w:szCs w:val="28"/>
        </w:rPr>
      </w:pPr>
      <w:r w:rsidRPr="00C25828">
        <w:rPr>
          <w:sz w:val="28"/>
          <w:szCs w:val="28"/>
        </w:rPr>
        <w:t>- преподаватели, представители деловых кругов, средства массовой информации — бюджет в деловом формате (в виде диаграмм, графиков, структурных схем).</w:t>
      </w:r>
    </w:p>
    <w:p w:rsidR="001962AD" w:rsidRDefault="00D949F1" w:rsidP="00B4096C">
      <w:pPr>
        <w:spacing w:line="360" w:lineRule="auto"/>
        <w:ind w:firstLine="709"/>
        <w:contextualSpacing/>
        <w:mirrorIndents/>
        <w:jc w:val="both"/>
        <w:rPr>
          <w:sz w:val="28"/>
          <w:szCs w:val="28"/>
        </w:rPr>
      </w:pPr>
      <w:r w:rsidRPr="00C25828">
        <w:rPr>
          <w:sz w:val="28"/>
          <w:szCs w:val="28"/>
        </w:rPr>
        <w:t xml:space="preserve">В Послании о бюджетной политике на 2014—2016 годы Президент РФ призвал повысить требования к прозрачности бюджетов. «Граждане и бизнес должны знать, куда направляются уплачиваемые ими налоги», — говорится в документе.  </w:t>
      </w:r>
    </w:p>
    <w:p w:rsidR="001962AD" w:rsidRDefault="001962AD" w:rsidP="00B4096C">
      <w:pPr>
        <w:spacing w:line="360" w:lineRule="auto"/>
        <w:ind w:firstLine="709"/>
        <w:contextualSpacing/>
        <w:mirrorIndents/>
        <w:jc w:val="both"/>
        <w:rPr>
          <w:sz w:val="28"/>
          <w:szCs w:val="28"/>
        </w:rPr>
      </w:pPr>
    </w:p>
    <w:p w:rsidR="00D949F1" w:rsidRPr="00C25828" w:rsidRDefault="00D949F1" w:rsidP="00B4096C">
      <w:pPr>
        <w:spacing w:line="360" w:lineRule="auto"/>
        <w:ind w:firstLine="709"/>
        <w:contextualSpacing/>
        <w:mirrorIndents/>
        <w:jc w:val="both"/>
        <w:rPr>
          <w:sz w:val="28"/>
          <w:szCs w:val="28"/>
        </w:rPr>
      </w:pPr>
      <w:r w:rsidRPr="00C25828">
        <w:rPr>
          <w:sz w:val="28"/>
          <w:szCs w:val="28"/>
        </w:rPr>
        <w:lastRenderedPageBreak/>
        <w:t>«Публикуемая в открытых источниках информация позволит гражданам составить представление о направлениях расходования бюджетных средств и сделать выводы об эффективности расходов и целевом использовании средств», - отмечается в Послании.</w:t>
      </w:r>
    </w:p>
    <w:p w:rsidR="00D949F1" w:rsidRPr="00C25828" w:rsidRDefault="00D949F1" w:rsidP="00B4096C">
      <w:pPr>
        <w:spacing w:line="360" w:lineRule="auto"/>
        <w:ind w:firstLine="709"/>
        <w:contextualSpacing/>
        <w:mirrorIndents/>
        <w:jc w:val="both"/>
        <w:rPr>
          <w:b/>
          <w:sz w:val="28"/>
          <w:szCs w:val="28"/>
        </w:rPr>
      </w:pPr>
    </w:p>
    <w:p w:rsidR="00D949F1" w:rsidRPr="00C25828" w:rsidRDefault="00D949F1" w:rsidP="00C25828">
      <w:pPr>
        <w:pStyle w:val="1"/>
        <w:spacing w:line="360" w:lineRule="auto"/>
        <w:ind w:firstLine="709"/>
        <w:contextualSpacing/>
        <w:mirrorIndents/>
        <w:rPr>
          <w:rFonts w:ascii="Times New Roman" w:hAnsi="Times New Roman" w:cs="Times New Roman"/>
          <w:b/>
          <w:color w:val="auto"/>
          <w:sz w:val="28"/>
          <w:szCs w:val="28"/>
        </w:rPr>
      </w:pPr>
      <w:bookmarkStart w:id="9" w:name="_Toc435124997"/>
      <w:bookmarkStart w:id="10" w:name="_Toc437260796"/>
      <w:r w:rsidRPr="00C25828">
        <w:rPr>
          <w:rFonts w:ascii="Times New Roman" w:hAnsi="Times New Roman" w:cs="Times New Roman"/>
          <w:b/>
          <w:color w:val="auto"/>
          <w:sz w:val="28"/>
          <w:szCs w:val="28"/>
        </w:rPr>
        <w:t>Задание 22</w:t>
      </w:r>
      <w:bookmarkEnd w:id="9"/>
      <w:bookmarkEnd w:id="10"/>
    </w:p>
    <w:p w:rsidR="00D949F1" w:rsidRPr="00C25828" w:rsidRDefault="00D949F1" w:rsidP="00C25828">
      <w:pPr>
        <w:spacing w:line="360" w:lineRule="auto"/>
        <w:ind w:firstLine="709"/>
        <w:contextualSpacing/>
        <w:mirrorIndents/>
        <w:rPr>
          <w:sz w:val="28"/>
          <w:szCs w:val="28"/>
        </w:rPr>
      </w:pPr>
      <w:r w:rsidRPr="00C25828">
        <w:rPr>
          <w:sz w:val="28"/>
          <w:szCs w:val="28"/>
        </w:rPr>
        <w:t>Используя закон о федеральном бюджете, назовите код, присвоенный:</w:t>
      </w:r>
    </w:p>
    <w:p w:rsidR="00D949F1" w:rsidRPr="00C25828" w:rsidRDefault="00D949F1" w:rsidP="00C25828">
      <w:pPr>
        <w:spacing w:line="360" w:lineRule="auto"/>
        <w:ind w:firstLine="709"/>
        <w:contextualSpacing/>
        <w:mirrorIndents/>
        <w:rPr>
          <w:sz w:val="28"/>
          <w:szCs w:val="28"/>
        </w:rPr>
      </w:pPr>
      <w:r w:rsidRPr="00C25828">
        <w:rPr>
          <w:sz w:val="28"/>
          <w:szCs w:val="28"/>
        </w:rPr>
        <w:t>А) Федеральной налоговой службе;</w:t>
      </w:r>
    </w:p>
    <w:p w:rsidR="00D949F1" w:rsidRPr="00C25828" w:rsidRDefault="00D949F1" w:rsidP="00C25828">
      <w:pPr>
        <w:spacing w:line="360" w:lineRule="auto"/>
        <w:ind w:firstLine="709"/>
        <w:contextualSpacing/>
        <w:mirrorIndents/>
        <w:rPr>
          <w:sz w:val="28"/>
          <w:szCs w:val="28"/>
        </w:rPr>
      </w:pPr>
      <w:r w:rsidRPr="00C25828">
        <w:rPr>
          <w:sz w:val="28"/>
          <w:szCs w:val="28"/>
        </w:rPr>
        <w:t>Б) Федеральной таможенной службе;</w:t>
      </w:r>
    </w:p>
    <w:p w:rsidR="00D949F1" w:rsidRDefault="00D949F1" w:rsidP="00C25828">
      <w:pPr>
        <w:spacing w:line="360" w:lineRule="auto"/>
        <w:ind w:firstLine="709"/>
        <w:contextualSpacing/>
        <w:mirrorIndents/>
        <w:rPr>
          <w:sz w:val="28"/>
          <w:szCs w:val="28"/>
        </w:rPr>
      </w:pPr>
      <w:r w:rsidRPr="00C25828">
        <w:rPr>
          <w:sz w:val="28"/>
          <w:szCs w:val="28"/>
        </w:rPr>
        <w:t>В) Федеральному казначейству.</w:t>
      </w:r>
    </w:p>
    <w:p w:rsidR="00C565F7" w:rsidRDefault="00C565F7" w:rsidP="00C25828">
      <w:pPr>
        <w:spacing w:line="360" w:lineRule="auto"/>
        <w:ind w:firstLine="709"/>
        <w:contextualSpacing/>
        <w:mirrorIndents/>
        <w:rPr>
          <w:sz w:val="28"/>
          <w:szCs w:val="28"/>
        </w:rPr>
      </w:pPr>
    </w:p>
    <w:tbl>
      <w:tblPr>
        <w:tblStyle w:val="aa"/>
        <w:tblW w:w="5000" w:type="pct"/>
        <w:jc w:val="center"/>
        <w:tblLook w:val="04A0"/>
      </w:tblPr>
      <w:tblGrid>
        <w:gridCol w:w="1671"/>
        <w:gridCol w:w="7900"/>
      </w:tblGrid>
      <w:tr w:rsidR="00D949F1" w:rsidRPr="003B05DE" w:rsidTr="00B4096C">
        <w:trPr>
          <w:trHeight w:val="403"/>
          <w:jc w:val="center"/>
        </w:trPr>
        <w:tc>
          <w:tcPr>
            <w:tcW w:w="873" w:type="pct"/>
          </w:tcPr>
          <w:p w:rsidR="00D949F1" w:rsidRPr="003B05DE" w:rsidRDefault="00D949F1" w:rsidP="00C25828">
            <w:pPr>
              <w:spacing w:line="360" w:lineRule="auto"/>
              <w:ind w:firstLine="709"/>
              <w:contextualSpacing/>
              <w:mirrorIndents/>
              <w:rPr>
                <w:sz w:val="24"/>
                <w:szCs w:val="24"/>
              </w:rPr>
            </w:pPr>
            <w:r w:rsidRPr="003B05DE">
              <w:rPr>
                <w:sz w:val="24"/>
                <w:szCs w:val="24"/>
              </w:rPr>
              <w:t>Код</w:t>
            </w:r>
          </w:p>
        </w:tc>
        <w:tc>
          <w:tcPr>
            <w:tcW w:w="4127" w:type="pct"/>
          </w:tcPr>
          <w:p w:rsidR="00D949F1" w:rsidRPr="003B05DE" w:rsidRDefault="00D949F1" w:rsidP="00C25828">
            <w:pPr>
              <w:spacing w:line="360" w:lineRule="auto"/>
              <w:ind w:firstLine="709"/>
              <w:contextualSpacing/>
              <w:mirrorIndents/>
              <w:rPr>
                <w:sz w:val="24"/>
                <w:szCs w:val="24"/>
              </w:rPr>
            </w:pPr>
            <w:r w:rsidRPr="003B05DE">
              <w:rPr>
                <w:sz w:val="24"/>
                <w:szCs w:val="24"/>
              </w:rPr>
              <w:t>Орган</w:t>
            </w:r>
          </w:p>
        </w:tc>
      </w:tr>
      <w:tr w:rsidR="00D949F1" w:rsidRPr="003B05DE" w:rsidTr="00B4096C">
        <w:trPr>
          <w:trHeight w:val="379"/>
          <w:jc w:val="center"/>
        </w:trPr>
        <w:tc>
          <w:tcPr>
            <w:tcW w:w="873" w:type="pct"/>
          </w:tcPr>
          <w:p w:rsidR="00D949F1" w:rsidRPr="003B05DE" w:rsidRDefault="00D949F1" w:rsidP="00C25828">
            <w:pPr>
              <w:spacing w:line="360" w:lineRule="auto"/>
              <w:ind w:firstLine="709"/>
              <w:contextualSpacing/>
              <w:mirrorIndents/>
              <w:rPr>
                <w:sz w:val="24"/>
                <w:szCs w:val="24"/>
              </w:rPr>
            </w:pPr>
            <w:r w:rsidRPr="003B05DE">
              <w:rPr>
                <w:sz w:val="24"/>
                <w:szCs w:val="24"/>
              </w:rPr>
              <w:t>182</w:t>
            </w:r>
          </w:p>
        </w:tc>
        <w:tc>
          <w:tcPr>
            <w:tcW w:w="4127" w:type="pct"/>
          </w:tcPr>
          <w:p w:rsidR="00D949F1" w:rsidRPr="003B05DE" w:rsidRDefault="00D949F1" w:rsidP="00C25828">
            <w:pPr>
              <w:spacing w:line="360" w:lineRule="auto"/>
              <w:ind w:firstLine="709"/>
              <w:contextualSpacing/>
              <w:mirrorIndents/>
              <w:rPr>
                <w:sz w:val="24"/>
                <w:szCs w:val="24"/>
              </w:rPr>
            </w:pPr>
            <w:r w:rsidRPr="003B05DE">
              <w:rPr>
                <w:sz w:val="24"/>
                <w:szCs w:val="24"/>
              </w:rPr>
              <w:t>Федеральная налоговая служба</w:t>
            </w:r>
          </w:p>
        </w:tc>
      </w:tr>
      <w:tr w:rsidR="00D949F1" w:rsidRPr="003B05DE" w:rsidTr="00B4096C">
        <w:trPr>
          <w:trHeight w:val="403"/>
          <w:jc w:val="center"/>
        </w:trPr>
        <w:tc>
          <w:tcPr>
            <w:tcW w:w="873" w:type="pct"/>
          </w:tcPr>
          <w:p w:rsidR="00D949F1" w:rsidRPr="003B05DE" w:rsidRDefault="00D949F1" w:rsidP="00C25828">
            <w:pPr>
              <w:spacing w:line="360" w:lineRule="auto"/>
              <w:ind w:firstLine="709"/>
              <w:contextualSpacing/>
              <w:mirrorIndents/>
              <w:rPr>
                <w:sz w:val="24"/>
                <w:szCs w:val="24"/>
              </w:rPr>
            </w:pPr>
            <w:r w:rsidRPr="003B05DE">
              <w:rPr>
                <w:sz w:val="24"/>
                <w:szCs w:val="24"/>
              </w:rPr>
              <w:t>153</w:t>
            </w:r>
          </w:p>
        </w:tc>
        <w:tc>
          <w:tcPr>
            <w:tcW w:w="4127" w:type="pct"/>
          </w:tcPr>
          <w:p w:rsidR="00D949F1" w:rsidRPr="003B05DE" w:rsidRDefault="00D949F1" w:rsidP="00C25828">
            <w:pPr>
              <w:spacing w:line="360" w:lineRule="auto"/>
              <w:ind w:firstLine="709"/>
              <w:contextualSpacing/>
              <w:mirrorIndents/>
              <w:rPr>
                <w:sz w:val="24"/>
                <w:szCs w:val="24"/>
              </w:rPr>
            </w:pPr>
            <w:r w:rsidRPr="003B05DE">
              <w:rPr>
                <w:sz w:val="24"/>
                <w:szCs w:val="24"/>
              </w:rPr>
              <w:t>Федеральная таможенная служба</w:t>
            </w:r>
          </w:p>
        </w:tc>
      </w:tr>
      <w:tr w:rsidR="00D949F1" w:rsidRPr="003B05DE" w:rsidTr="00B4096C">
        <w:trPr>
          <w:trHeight w:val="403"/>
          <w:jc w:val="center"/>
        </w:trPr>
        <w:tc>
          <w:tcPr>
            <w:tcW w:w="873" w:type="pct"/>
          </w:tcPr>
          <w:p w:rsidR="00D949F1" w:rsidRPr="003B05DE" w:rsidRDefault="00D949F1" w:rsidP="00C25828">
            <w:pPr>
              <w:spacing w:line="360" w:lineRule="auto"/>
              <w:ind w:firstLine="709"/>
              <w:contextualSpacing/>
              <w:mirrorIndents/>
              <w:rPr>
                <w:sz w:val="24"/>
                <w:szCs w:val="24"/>
              </w:rPr>
            </w:pPr>
            <w:r w:rsidRPr="003B05DE">
              <w:rPr>
                <w:sz w:val="24"/>
                <w:szCs w:val="24"/>
              </w:rPr>
              <w:t>100</w:t>
            </w:r>
          </w:p>
        </w:tc>
        <w:tc>
          <w:tcPr>
            <w:tcW w:w="4127" w:type="pct"/>
          </w:tcPr>
          <w:p w:rsidR="00D949F1" w:rsidRPr="003B05DE" w:rsidRDefault="00D949F1" w:rsidP="00C25828">
            <w:pPr>
              <w:spacing w:line="360" w:lineRule="auto"/>
              <w:ind w:firstLine="709"/>
              <w:contextualSpacing/>
              <w:mirrorIndents/>
              <w:rPr>
                <w:sz w:val="24"/>
                <w:szCs w:val="24"/>
              </w:rPr>
            </w:pPr>
            <w:r w:rsidRPr="003B05DE">
              <w:rPr>
                <w:sz w:val="24"/>
                <w:szCs w:val="24"/>
              </w:rPr>
              <w:t>Федеральное казначейство</w:t>
            </w:r>
          </w:p>
        </w:tc>
      </w:tr>
    </w:tbl>
    <w:p w:rsidR="00D949F1" w:rsidRPr="00C25828" w:rsidRDefault="00D949F1" w:rsidP="00C25828">
      <w:pPr>
        <w:spacing w:line="360" w:lineRule="auto"/>
        <w:ind w:firstLine="709"/>
        <w:contextualSpacing/>
        <w:mirrorIndents/>
        <w:rPr>
          <w:sz w:val="28"/>
          <w:szCs w:val="28"/>
        </w:rPr>
      </w:pPr>
    </w:p>
    <w:p w:rsidR="00D949F1" w:rsidRPr="00C25828" w:rsidRDefault="00D949F1" w:rsidP="00C25828">
      <w:pPr>
        <w:pStyle w:val="1"/>
        <w:spacing w:line="360" w:lineRule="auto"/>
        <w:ind w:firstLine="709"/>
        <w:contextualSpacing/>
        <w:mirrorIndents/>
        <w:rPr>
          <w:rFonts w:ascii="Times New Roman" w:hAnsi="Times New Roman" w:cs="Times New Roman"/>
          <w:b/>
          <w:color w:val="auto"/>
          <w:sz w:val="28"/>
          <w:szCs w:val="28"/>
        </w:rPr>
      </w:pPr>
      <w:bookmarkStart w:id="11" w:name="_Toc435124999"/>
      <w:bookmarkStart w:id="12" w:name="_Toc437260797"/>
      <w:r w:rsidRPr="00C25828">
        <w:rPr>
          <w:rFonts w:ascii="Times New Roman" w:hAnsi="Times New Roman" w:cs="Times New Roman"/>
          <w:b/>
          <w:color w:val="auto"/>
          <w:sz w:val="28"/>
          <w:szCs w:val="28"/>
        </w:rPr>
        <w:t>Задание 24</w:t>
      </w:r>
      <w:bookmarkEnd w:id="11"/>
      <w:bookmarkEnd w:id="12"/>
    </w:p>
    <w:p w:rsidR="00D949F1" w:rsidRPr="00C25828" w:rsidRDefault="00D949F1" w:rsidP="00C565F7">
      <w:pPr>
        <w:spacing w:line="360" w:lineRule="auto"/>
        <w:ind w:firstLine="709"/>
        <w:contextualSpacing/>
        <w:mirrorIndents/>
        <w:jc w:val="both"/>
        <w:rPr>
          <w:sz w:val="28"/>
          <w:szCs w:val="28"/>
        </w:rPr>
      </w:pPr>
      <w:r w:rsidRPr="00C25828">
        <w:rPr>
          <w:sz w:val="28"/>
          <w:szCs w:val="28"/>
        </w:rPr>
        <w:t>На основе реестра расходных обязательств местного бюджета перечислите расходы местного бюджета, имеющие социальную направленность</w:t>
      </w:r>
    </w:p>
    <w:p w:rsidR="00D949F1" w:rsidRPr="00C25828" w:rsidRDefault="00D949F1" w:rsidP="00C565F7">
      <w:pPr>
        <w:spacing w:line="360" w:lineRule="auto"/>
        <w:ind w:firstLine="709"/>
        <w:contextualSpacing/>
        <w:mirrorIndents/>
        <w:jc w:val="both"/>
        <w:rPr>
          <w:sz w:val="28"/>
          <w:szCs w:val="28"/>
        </w:rPr>
      </w:pPr>
    </w:p>
    <w:p w:rsidR="00D949F1" w:rsidRPr="00C25828" w:rsidRDefault="00D949F1" w:rsidP="00C565F7">
      <w:pPr>
        <w:spacing w:line="360" w:lineRule="auto"/>
        <w:ind w:firstLine="709"/>
        <w:contextualSpacing/>
        <w:mirrorIndents/>
        <w:jc w:val="both"/>
        <w:rPr>
          <w:sz w:val="28"/>
          <w:szCs w:val="28"/>
        </w:rPr>
      </w:pPr>
      <w:r w:rsidRPr="00C25828">
        <w:rPr>
          <w:sz w:val="28"/>
          <w:szCs w:val="28"/>
        </w:rPr>
        <w:t>Реестр расходных обязательств субъекта РФ (муниципального образования) -  свод (перечень) нормативных правовых актов и заключенных органами государственной власти субъекта РФ (органами местного самоуправления) договоров и соглашений (отдельных статей, пунктов, подпунктов, абзацев нормативных правовых актов, договоров и соглашений), предусматривающих возникновение расходных обязательств, подлежащих исполнению за счет средств соответствующ</w:t>
      </w:r>
      <w:r w:rsidR="001962AD">
        <w:rPr>
          <w:sz w:val="28"/>
          <w:szCs w:val="28"/>
        </w:rPr>
        <w:t>их бюджетов.</w:t>
      </w:r>
    </w:p>
    <w:p w:rsidR="00D949F1" w:rsidRPr="00C25828" w:rsidRDefault="00D949F1" w:rsidP="00C565F7">
      <w:pPr>
        <w:spacing w:line="360" w:lineRule="auto"/>
        <w:ind w:firstLine="709"/>
        <w:contextualSpacing/>
        <w:mirrorIndents/>
        <w:jc w:val="both"/>
        <w:rPr>
          <w:sz w:val="28"/>
          <w:szCs w:val="28"/>
        </w:rPr>
      </w:pPr>
      <w:r w:rsidRPr="00C25828">
        <w:rPr>
          <w:sz w:val="28"/>
          <w:szCs w:val="28"/>
        </w:rPr>
        <w:lastRenderedPageBreak/>
        <w:t xml:space="preserve">Основное назначение данного реестра регулирует </w:t>
      </w:r>
      <w:r w:rsidRPr="00C25828">
        <w:rPr>
          <w:sz w:val="28"/>
          <w:szCs w:val="28"/>
        </w:rPr>
        <w:tab/>
        <w:t xml:space="preserve">ст.87 БК РФ а именно устанавливается обязанность органов государственной власти субъектов РФ и местного самоуправления вести на постоянной основе реестры расходных обязательств соответствующих бюджетов, а именно реестр расходных обязательств субъекта РФ, реестр расходных обязательств муниципального образования.  </w:t>
      </w:r>
    </w:p>
    <w:p w:rsidR="00D949F1" w:rsidRPr="00C25828" w:rsidRDefault="00D949F1" w:rsidP="00C565F7">
      <w:pPr>
        <w:spacing w:line="360" w:lineRule="auto"/>
        <w:ind w:firstLine="709"/>
        <w:contextualSpacing/>
        <w:mirrorIndents/>
        <w:jc w:val="both"/>
        <w:rPr>
          <w:sz w:val="28"/>
          <w:szCs w:val="28"/>
        </w:rPr>
      </w:pPr>
      <w:r w:rsidRPr="00C25828">
        <w:rPr>
          <w:sz w:val="28"/>
          <w:szCs w:val="28"/>
        </w:rPr>
        <w:t>Реестр расходных обязательств субъекта РФ должен вестись в порядке, установленном органом исполнительной власти субъекта РФ. Порядок ведения реестра муниципального образования должен устанавливаться местной администрацией.</w:t>
      </w:r>
    </w:p>
    <w:p w:rsidR="00D949F1" w:rsidRPr="00C25828" w:rsidRDefault="00D949F1" w:rsidP="00C565F7">
      <w:pPr>
        <w:spacing w:line="360" w:lineRule="auto"/>
        <w:ind w:firstLine="709"/>
        <w:contextualSpacing/>
        <w:mirrorIndents/>
        <w:jc w:val="both"/>
        <w:rPr>
          <w:sz w:val="28"/>
          <w:szCs w:val="28"/>
        </w:rPr>
      </w:pPr>
      <w:r w:rsidRPr="00C25828">
        <w:rPr>
          <w:sz w:val="28"/>
          <w:szCs w:val="28"/>
        </w:rPr>
        <w:t>Реестр расходных обязательств муниципального образования представляется органом местного самоуправления в исполнительный орган государственной власти субъекта РФ в порядке, установленном исполнительным органом государственной власти субъекта РФ.</w:t>
      </w:r>
    </w:p>
    <w:p w:rsidR="00D949F1" w:rsidRPr="00C25828" w:rsidRDefault="00D949F1" w:rsidP="00C565F7">
      <w:pPr>
        <w:spacing w:line="360" w:lineRule="auto"/>
        <w:ind w:firstLine="709"/>
        <w:contextualSpacing/>
        <w:mirrorIndents/>
        <w:jc w:val="both"/>
        <w:rPr>
          <w:sz w:val="28"/>
          <w:szCs w:val="28"/>
        </w:rPr>
      </w:pPr>
      <w:r w:rsidRPr="00C25828">
        <w:rPr>
          <w:sz w:val="28"/>
          <w:szCs w:val="28"/>
        </w:rPr>
        <w:t>Анализ реестра расходных обязательств на примере МО "Поселок городище" г.Владимир позволил выделить следующие расходы местного бюджета, имеющие социальную направленность:</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регулирование тарифов на товары и услуги организаций коммунального комплекса (за исключением тарифов на товары и услуги</w:t>
      </w:r>
    </w:p>
    <w:p w:rsidR="00D949F1" w:rsidRPr="00C25828" w:rsidRDefault="00D949F1" w:rsidP="00C565F7">
      <w:pPr>
        <w:spacing w:line="360" w:lineRule="auto"/>
        <w:ind w:firstLine="709"/>
        <w:contextualSpacing/>
        <w:mirrorIndents/>
        <w:jc w:val="both"/>
        <w:rPr>
          <w:sz w:val="28"/>
          <w:szCs w:val="28"/>
        </w:rPr>
      </w:pPr>
      <w:r w:rsidRPr="00C25828">
        <w:rPr>
          <w:sz w:val="28"/>
          <w:szCs w:val="28"/>
        </w:rPr>
        <w:t>организаций коммунального комплекса – производителей услуг в сфере электро- и(или) теплоснабжения);</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организация в границах поселения электро-, тепло-, газо- и водоснабжения населения, водоотведения, снабжения населения топливом;</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949F1" w:rsidRPr="00C25828" w:rsidRDefault="00D949F1" w:rsidP="00C565F7">
      <w:pPr>
        <w:spacing w:line="360" w:lineRule="auto"/>
        <w:ind w:firstLine="709"/>
        <w:contextualSpacing/>
        <w:mirrorIndents/>
        <w:jc w:val="both"/>
        <w:rPr>
          <w:sz w:val="28"/>
          <w:szCs w:val="28"/>
        </w:rPr>
      </w:pPr>
      <w:r w:rsidRPr="00C25828">
        <w:rPr>
          <w:sz w:val="28"/>
          <w:szCs w:val="28"/>
        </w:rPr>
        <w:lastRenderedPageBreak/>
        <w:t>- создание условий для обеспечения жителей поселения услугами связи, общественного питания, торговли и бытового обслуживания;</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rsidR="00D949F1" w:rsidRPr="00C25828" w:rsidRDefault="00D949F1" w:rsidP="00C25828">
      <w:pPr>
        <w:spacing w:line="360" w:lineRule="auto"/>
        <w:ind w:firstLine="709"/>
        <w:contextualSpacing/>
        <w:mirrorIndents/>
        <w:rPr>
          <w:sz w:val="28"/>
          <w:szCs w:val="28"/>
        </w:rPr>
      </w:pPr>
      <w:r w:rsidRPr="00C25828">
        <w:rPr>
          <w:sz w:val="28"/>
          <w:szCs w:val="28"/>
        </w:rPr>
        <w:t>- создание условий для организации досуга и обеспечения жителей поселения услугами организаций культуры;</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создание условий для массового отдыха жителей поселения и организация обустройства мест массового отдыха населения;</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организация ритуальных услуг и содержание мест захоронения;</w:t>
      </w:r>
    </w:p>
    <w:p w:rsidR="00D949F1" w:rsidRPr="00C25828" w:rsidRDefault="00D949F1" w:rsidP="00C565F7">
      <w:pPr>
        <w:spacing w:line="360" w:lineRule="auto"/>
        <w:ind w:firstLine="709"/>
        <w:contextualSpacing/>
        <w:mirrorIndents/>
        <w:jc w:val="both"/>
        <w:rPr>
          <w:sz w:val="28"/>
          <w:szCs w:val="28"/>
        </w:rPr>
      </w:pPr>
      <w:r w:rsidRPr="00C25828">
        <w:rPr>
          <w:sz w:val="28"/>
          <w:szCs w:val="28"/>
        </w:rPr>
        <w:t>- создание, развитие и обеспечение охраны лечебно-оздоровительных местностей и курортов местного значения на территории поселения;</w:t>
      </w:r>
    </w:p>
    <w:p w:rsidR="00D949F1" w:rsidRPr="00C25828" w:rsidRDefault="00D949F1" w:rsidP="00C565F7">
      <w:pPr>
        <w:spacing w:line="360" w:lineRule="auto"/>
        <w:ind w:firstLine="709"/>
        <w:contextualSpacing/>
        <w:mirrorIndents/>
        <w:jc w:val="both"/>
        <w:rPr>
          <w:sz w:val="28"/>
          <w:szCs w:val="28"/>
        </w:rPr>
      </w:pPr>
      <w:r w:rsidRPr="00C25828">
        <w:rPr>
          <w:sz w:val="28"/>
          <w:szCs w:val="28"/>
        </w:rPr>
        <w:t>Таким образом, можно отметить основные группы социальных рассходов: социальная помощь(услуги) населению, организация культурного отдыха населения.</w:t>
      </w:r>
    </w:p>
    <w:p w:rsidR="00C25828" w:rsidRPr="00C25828" w:rsidRDefault="00C25828" w:rsidP="00C25828">
      <w:pPr>
        <w:pStyle w:val="1"/>
        <w:spacing w:line="360" w:lineRule="auto"/>
        <w:ind w:firstLine="709"/>
        <w:contextualSpacing/>
        <w:mirrorIndents/>
        <w:rPr>
          <w:rFonts w:ascii="Times New Roman" w:hAnsi="Times New Roman" w:cs="Times New Roman"/>
          <w:b/>
          <w:color w:val="auto"/>
          <w:sz w:val="28"/>
          <w:szCs w:val="28"/>
        </w:rPr>
      </w:pPr>
      <w:bookmarkStart w:id="13" w:name="_Toc435124998"/>
      <w:bookmarkStart w:id="14" w:name="_Toc437260798"/>
      <w:r w:rsidRPr="00C25828">
        <w:rPr>
          <w:rFonts w:ascii="Times New Roman" w:hAnsi="Times New Roman" w:cs="Times New Roman"/>
          <w:b/>
          <w:color w:val="auto"/>
          <w:sz w:val="28"/>
          <w:szCs w:val="28"/>
        </w:rPr>
        <w:t>Задание 26</w:t>
      </w:r>
      <w:bookmarkEnd w:id="13"/>
      <w:bookmarkEnd w:id="14"/>
    </w:p>
    <w:p w:rsidR="00C25828" w:rsidRPr="00C25828" w:rsidRDefault="00C25828" w:rsidP="00C25828">
      <w:pPr>
        <w:spacing w:line="360" w:lineRule="auto"/>
        <w:ind w:firstLine="709"/>
        <w:contextualSpacing/>
        <w:mirrorIndents/>
        <w:rPr>
          <w:sz w:val="28"/>
          <w:szCs w:val="28"/>
        </w:rPr>
      </w:pPr>
      <w:r w:rsidRPr="00C25828">
        <w:rPr>
          <w:sz w:val="28"/>
          <w:szCs w:val="28"/>
        </w:rPr>
        <w:t>Используя материалы учебной и научной литературы, заполните следующую таблицу: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30"/>
        <w:gridCol w:w="4841"/>
      </w:tblGrid>
      <w:tr w:rsidR="00C25828" w:rsidRPr="003B05DE" w:rsidTr="003B05DE">
        <w:tc>
          <w:tcPr>
            <w:tcW w:w="2471" w:type="pct"/>
            <w:vAlign w:val="center"/>
          </w:tcPr>
          <w:p w:rsidR="00C25828" w:rsidRPr="003B05DE" w:rsidRDefault="00C25828" w:rsidP="003B05DE">
            <w:pPr>
              <w:spacing w:line="360" w:lineRule="auto"/>
              <w:contextualSpacing/>
              <w:mirrorIndents/>
              <w:jc w:val="center"/>
            </w:pPr>
            <w:r w:rsidRPr="003B05DE">
              <w:t>Причины возникновения государственного долга</w:t>
            </w:r>
          </w:p>
        </w:tc>
        <w:tc>
          <w:tcPr>
            <w:tcW w:w="2529" w:type="pct"/>
            <w:vAlign w:val="center"/>
          </w:tcPr>
          <w:p w:rsidR="00C25828" w:rsidRPr="003B05DE" w:rsidRDefault="00C25828" w:rsidP="003B05DE">
            <w:pPr>
              <w:spacing w:line="360" w:lineRule="auto"/>
              <w:contextualSpacing/>
              <w:mirrorIndents/>
              <w:jc w:val="center"/>
            </w:pPr>
            <w:r w:rsidRPr="003B05DE">
              <w:t>Последствия накопления государственного долга</w:t>
            </w:r>
          </w:p>
        </w:tc>
      </w:tr>
      <w:tr w:rsidR="00C25828" w:rsidRPr="003B05DE" w:rsidTr="003B05DE">
        <w:tc>
          <w:tcPr>
            <w:tcW w:w="2471" w:type="pct"/>
            <w:vAlign w:val="center"/>
          </w:tcPr>
          <w:p w:rsidR="00C25828" w:rsidRPr="003B05DE" w:rsidRDefault="00C25828" w:rsidP="003B05DE">
            <w:pPr>
              <w:spacing w:line="360" w:lineRule="auto"/>
              <w:contextualSpacing/>
              <w:mirrorIndents/>
            </w:pPr>
            <w:r w:rsidRPr="003B05DE">
              <w:t>1. Использование административного ресурса во время выборов</w:t>
            </w:r>
          </w:p>
        </w:tc>
        <w:tc>
          <w:tcPr>
            <w:tcW w:w="2529" w:type="pct"/>
            <w:vAlign w:val="center"/>
          </w:tcPr>
          <w:p w:rsidR="00C25828" w:rsidRPr="003B05DE" w:rsidRDefault="00C25828" w:rsidP="003B05DE">
            <w:pPr>
              <w:spacing w:line="360" w:lineRule="auto"/>
              <w:contextualSpacing/>
              <w:mirrorIndents/>
            </w:pPr>
            <w:r w:rsidRPr="003B05DE">
              <w:t>1. Снижение уровня национальных сбережений</w:t>
            </w:r>
          </w:p>
        </w:tc>
      </w:tr>
      <w:tr w:rsidR="00C25828" w:rsidRPr="003B05DE" w:rsidTr="003B05DE">
        <w:tc>
          <w:tcPr>
            <w:tcW w:w="2471" w:type="pct"/>
            <w:vAlign w:val="center"/>
          </w:tcPr>
          <w:p w:rsidR="00C25828" w:rsidRPr="003B05DE" w:rsidRDefault="00C25828" w:rsidP="003B05DE">
            <w:pPr>
              <w:spacing w:line="360" w:lineRule="auto"/>
              <w:contextualSpacing/>
              <w:mirrorIndents/>
            </w:pPr>
            <w:r w:rsidRPr="003B05DE">
              <w:t xml:space="preserve">2. Высокий уровень дефицитности государственного бюджета </w:t>
            </w:r>
          </w:p>
        </w:tc>
        <w:tc>
          <w:tcPr>
            <w:tcW w:w="2529" w:type="pct"/>
            <w:vAlign w:val="center"/>
          </w:tcPr>
          <w:p w:rsidR="00C25828" w:rsidRPr="003B05DE" w:rsidRDefault="00C25828" w:rsidP="003B05DE">
            <w:pPr>
              <w:spacing w:line="360" w:lineRule="auto"/>
              <w:contextualSpacing/>
              <w:mirrorIndents/>
            </w:pPr>
            <w:r w:rsidRPr="003B05DE">
              <w:t>2. Утек частного капитала с экономики</w:t>
            </w:r>
          </w:p>
        </w:tc>
      </w:tr>
      <w:tr w:rsidR="00C25828" w:rsidRPr="003B05DE" w:rsidTr="003B05DE">
        <w:tc>
          <w:tcPr>
            <w:tcW w:w="2471" w:type="pct"/>
            <w:vAlign w:val="center"/>
          </w:tcPr>
          <w:p w:rsidR="00C25828" w:rsidRPr="003B05DE" w:rsidRDefault="00C25828" w:rsidP="003B05DE">
            <w:pPr>
              <w:spacing w:line="360" w:lineRule="auto"/>
              <w:contextualSpacing/>
              <w:mirrorIndents/>
            </w:pPr>
            <w:r w:rsidRPr="003B05DE">
              <w:t xml:space="preserve">3. Уменьшение налогового бремени </w:t>
            </w:r>
          </w:p>
        </w:tc>
        <w:tc>
          <w:tcPr>
            <w:tcW w:w="2529" w:type="pct"/>
            <w:vAlign w:val="center"/>
          </w:tcPr>
          <w:p w:rsidR="00C25828" w:rsidRPr="003B05DE" w:rsidRDefault="00C25828" w:rsidP="003B05DE">
            <w:pPr>
              <w:spacing w:line="360" w:lineRule="auto"/>
              <w:contextualSpacing/>
              <w:mirrorIndents/>
            </w:pPr>
            <w:r w:rsidRPr="003B05DE">
              <w:t>3. Увеличение денежной массы вследствие инфляции</w:t>
            </w:r>
          </w:p>
        </w:tc>
      </w:tr>
      <w:tr w:rsidR="00C25828" w:rsidRPr="003B05DE" w:rsidTr="003B05DE">
        <w:tc>
          <w:tcPr>
            <w:tcW w:w="2471" w:type="pct"/>
            <w:vAlign w:val="center"/>
          </w:tcPr>
          <w:p w:rsidR="00C25828" w:rsidRPr="003B05DE" w:rsidRDefault="00C25828" w:rsidP="003B05DE">
            <w:pPr>
              <w:spacing w:line="360" w:lineRule="auto"/>
              <w:contextualSpacing/>
              <w:mirrorIndents/>
            </w:pPr>
            <w:r w:rsidRPr="003B05DE">
              <w:t>4. Увеличение уровня милитаризации бюджета</w:t>
            </w:r>
          </w:p>
        </w:tc>
        <w:tc>
          <w:tcPr>
            <w:tcW w:w="2529" w:type="pct"/>
            <w:vAlign w:val="center"/>
          </w:tcPr>
          <w:p w:rsidR="00C25828" w:rsidRPr="003B05DE" w:rsidRDefault="00C25828" w:rsidP="003B05DE">
            <w:pPr>
              <w:spacing w:line="360" w:lineRule="auto"/>
              <w:contextualSpacing/>
              <w:mirrorIndents/>
            </w:pPr>
            <w:r w:rsidRPr="003B05DE">
              <w:t>4. Сокращение доли частных инвестиций</w:t>
            </w:r>
          </w:p>
        </w:tc>
      </w:tr>
      <w:tr w:rsidR="00C25828" w:rsidRPr="003B05DE" w:rsidTr="003B05DE">
        <w:tc>
          <w:tcPr>
            <w:tcW w:w="2471" w:type="pct"/>
            <w:vAlign w:val="center"/>
          </w:tcPr>
          <w:p w:rsidR="00C25828" w:rsidRPr="003B05DE" w:rsidRDefault="00C25828" w:rsidP="003B05DE">
            <w:pPr>
              <w:spacing w:line="360" w:lineRule="auto"/>
              <w:contextualSpacing/>
              <w:mirrorIndents/>
            </w:pPr>
            <w:r w:rsidRPr="003B05DE">
              <w:t>5. Снижение инвестиционного климата</w:t>
            </w:r>
          </w:p>
        </w:tc>
        <w:tc>
          <w:tcPr>
            <w:tcW w:w="2529" w:type="pct"/>
            <w:vAlign w:val="center"/>
          </w:tcPr>
          <w:p w:rsidR="00C25828" w:rsidRPr="003B05DE" w:rsidRDefault="00C25828" w:rsidP="003B05DE">
            <w:pPr>
              <w:spacing w:line="360" w:lineRule="auto"/>
              <w:contextualSpacing/>
              <w:mirrorIndents/>
            </w:pPr>
            <w:r w:rsidRPr="003B05DE">
              <w:t>5. Низкая эффективность долговой политики</w:t>
            </w:r>
          </w:p>
        </w:tc>
      </w:tr>
      <w:tr w:rsidR="00C25828" w:rsidRPr="003B05DE" w:rsidTr="003B05DE">
        <w:tc>
          <w:tcPr>
            <w:tcW w:w="2471" w:type="pct"/>
            <w:vAlign w:val="center"/>
          </w:tcPr>
          <w:p w:rsidR="00C25828" w:rsidRPr="003B05DE" w:rsidRDefault="00C25828" w:rsidP="003B05DE">
            <w:pPr>
              <w:spacing w:line="360" w:lineRule="auto"/>
              <w:contextualSpacing/>
              <w:mirrorIndents/>
            </w:pPr>
            <w:r w:rsidRPr="003B05DE">
              <w:t>6. Низкая степень реализации  разрабатываемых реформ</w:t>
            </w:r>
          </w:p>
        </w:tc>
        <w:tc>
          <w:tcPr>
            <w:tcW w:w="2529" w:type="pct"/>
            <w:vAlign w:val="center"/>
          </w:tcPr>
          <w:p w:rsidR="00C25828" w:rsidRPr="003B05DE" w:rsidRDefault="00C25828" w:rsidP="003B05DE">
            <w:pPr>
              <w:spacing w:line="360" w:lineRule="auto"/>
              <w:contextualSpacing/>
              <w:mirrorIndents/>
            </w:pPr>
            <w:r w:rsidRPr="003B05DE">
              <w:t>6. Обеднение населения</w:t>
            </w:r>
          </w:p>
        </w:tc>
      </w:tr>
    </w:tbl>
    <w:p w:rsidR="00FE75CD" w:rsidRPr="00C25828" w:rsidRDefault="00FE75CD" w:rsidP="00C25828">
      <w:pPr>
        <w:pStyle w:val="1"/>
        <w:spacing w:line="360" w:lineRule="auto"/>
        <w:ind w:firstLine="709"/>
        <w:contextualSpacing/>
        <w:mirrorIndents/>
        <w:rPr>
          <w:rFonts w:ascii="Times New Roman" w:hAnsi="Times New Roman" w:cs="Times New Roman"/>
          <w:b/>
          <w:color w:val="auto"/>
          <w:sz w:val="28"/>
          <w:szCs w:val="28"/>
        </w:rPr>
      </w:pPr>
      <w:bookmarkStart w:id="15" w:name="_Toc437260799"/>
      <w:r w:rsidRPr="00C25828">
        <w:rPr>
          <w:rFonts w:ascii="Times New Roman" w:hAnsi="Times New Roman" w:cs="Times New Roman"/>
          <w:b/>
          <w:color w:val="auto"/>
          <w:sz w:val="28"/>
          <w:szCs w:val="28"/>
        </w:rPr>
        <w:lastRenderedPageBreak/>
        <w:t>Задание 28</w:t>
      </w:r>
      <w:bookmarkEnd w:id="15"/>
    </w:p>
    <w:p w:rsidR="00FE75CD" w:rsidRPr="00C25828" w:rsidRDefault="00FE75CD" w:rsidP="00C25828">
      <w:pPr>
        <w:spacing w:line="360" w:lineRule="auto"/>
        <w:ind w:firstLine="709"/>
        <w:contextualSpacing/>
        <w:mirrorIndents/>
        <w:jc w:val="both"/>
        <w:rPr>
          <w:sz w:val="28"/>
          <w:szCs w:val="28"/>
        </w:rPr>
      </w:pPr>
      <w:r w:rsidRPr="00C25828">
        <w:rPr>
          <w:sz w:val="28"/>
          <w:szCs w:val="28"/>
        </w:rPr>
        <w:t>Охарактеризуйте состав и структуру внешнего государственного долга за последние 5 лет и сделайте вывод об основных тенденциях и перспективах развития государственного внешнего долга в России.</w:t>
      </w:r>
    </w:p>
    <w:p w:rsidR="00FE75CD" w:rsidRPr="00C25828" w:rsidRDefault="00FE75CD" w:rsidP="00C25828">
      <w:pPr>
        <w:spacing w:line="360" w:lineRule="auto"/>
        <w:ind w:firstLine="709"/>
        <w:contextualSpacing/>
        <w:mirrorIndents/>
        <w:jc w:val="both"/>
        <w:rPr>
          <w:sz w:val="28"/>
          <w:szCs w:val="28"/>
        </w:rPr>
      </w:pPr>
      <w:r w:rsidRPr="00C25828">
        <w:rPr>
          <w:sz w:val="28"/>
          <w:szCs w:val="28"/>
        </w:rPr>
        <w:t>Для характеристики состава и структуры внешнего государственного долга России используем табл. 4.</w:t>
      </w:r>
    </w:p>
    <w:p w:rsidR="00FE75CD" w:rsidRPr="00C25828" w:rsidRDefault="00FE75CD" w:rsidP="003B05DE">
      <w:pPr>
        <w:spacing w:line="360" w:lineRule="auto"/>
        <w:ind w:firstLine="709"/>
        <w:contextualSpacing/>
        <w:mirrorIndents/>
        <w:rPr>
          <w:b/>
          <w:sz w:val="28"/>
          <w:szCs w:val="28"/>
        </w:rPr>
      </w:pPr>
      <w:r w:rsidRPr="00C25828">
        <w:rPr>
          <w:sz w:val="28"/>
          <w:szCs w:val="28"/>
        </w:rPr>
        <w:t>Таб</w:t>
      </w:r>
      <w:r w:rsidR="003B05DE">
        <w:rPr>
          <w:sz w:val="28"/>
          <w:szCs w:val="28"/>
        </w:rPr>
        <w:t>лица</w:t>
      </w:r>
      <w:r w:rsidRPr="00C25828">
        <w:rPr>
          <w:sz w:val="28"/>
          <w:szCs w:val="28"/>
        </w:rPr>
        <w:t xml:space="preserve"> 4</w:t>
      </w:r>
      <w:r w:rsidR="003B05DE">
        <w:rPr>
          <w:sz w:val="28"/>
          <w:szCs w:val="28"/>
        </w:rPr>
        <w:t xml:space="preserve"> - </w:t>
      </w:r>
      <w:r w:rsidRPr="003B05DE">
        <w:rPr>
          <w:sz w:val="28"/>
          <w:szCs w:val="28"/>
        </w:rPr>
        <w:t>Структура государственного внешнего долга России за 2010-2014гг.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1"/>
        <w:gridCol w:w="1212"/>
        <w:gridCol w:w="1212"/>
        <w:gridCol w:w="1212"/>
        <w:gridCol w:w="1212"/>
        <w:gridCol w:w="1212"/>
      </w:tblGrid>
      <w:tr w:rsidR="00FE75CD" w:rsidRPr="003B05DE" w:rsidTr="003B05DE">
        <w:tc>
          <w:tcPr>
            <w:tcW w:w="0" w:type="auto"/>
            <w:shd w:val="clear" w:color="auto" w:fill="auto"/>
            <w:vAlign w:val="center"/>
          </w:tcPr>
          <w:p w:rsidR="00FE75CD" w:rsidRPr="003B05DE" w:rsidRDefault="00FE75CD" w:rsidP="003B05DE">
            <w:pPr>
              <w:spacing w:line="360" w:lineRule="auto"/>
              <w:ind w:firstLine="709"/>
              <w:contextualSpacing/>
              <w:mirrorIndents/>
              <w:rPr>
                <w:shd w:val="clear" w:color="auto" w:fill="FFFFFF"/>
              </w:rPr>
            </w:pPr>
            <w:r w:rsidRPr="003B05DE">
              <w:rPr>
                <w:shd w:val="clear" w:color="auto" w:fill="FFFFFF"/>
              </w:rPr>
              <w:t>Наименование</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На 01.01.10г</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На 01.01.11г</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На 01.01.12г</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На 01.01.13г</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На 01.01.14г</w:t>
            </w:r>
          </w:p>
        </w:tc>
      </w:tr>
      <w:tr w:rsidR="00FE75CD" w:rsidRPr="003B05DE" w:rsidTr="003B05DE">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t>Объём внешнего государственного долга всего, млн. дол. США</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39956,9</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35801,4</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60769,2</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55794,2</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54355,4</w:t>
            </w:r>
          </w:p>
        </w:tc>
      </w:tr>
      <w:tr w:rsidR="00FE75CD" w:rsidRPr="003B05DE" w:rsidTr="003B05DE">
        <w:trPr>
          <w:trHeight w:val="852"/>
        </w:trPr>
        <w:tc>
          <w:tcPr>
            <w:tcW w:w="0" w:type="auto"/>
            <w:shd w:val="clear" w:color="auto" w:fill="auto"/>
            <w:vAlign w:val="center"/>
          </w:tcPr>
          <w:p w:rsidR="00FE75CD" w:rsidRPr="003B05DE" w:rsidRDefault="00FE75CD" w:rsidP="003B05DE">
            <w:pPr>
              <w:spacing w:line="360" w:lineRule="auto"/>
              <w:ind w:right="-221"/>
              <w:contextualSpacing/>
              <w:mirrorIndents/>
            </w:pPr>
            <w:r w:rsidRPr="003B05DE">
              <w:t>Темп роста к предыдущему году, %</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89,6</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169,7</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91,8</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97,4</w:t>
            </w:r>
          </w:p>
        </w:tc>
      </w:tr>
      <w:tr w:rsidR="00FE75CD" w:rsidRPr="003B05DE" w:rsidTr="003B05DE">
        <w:trPr>
          <w:trHeight w:val="1647"/>
        </w:trPr>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t>Внешний долг по государственным гарантиям, млн. дол. США</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913,3</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1008,9</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11389,8</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11399,1</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12083,2</w:t>
            </w:r>
          </w:p>
        </w:tc>
      </w:tr>
      <w:tr w:rsidR="00FE75CD" w:rsidRPr="003B05DE" w:rsidTr="003B05DE">
        <w:trPr>
          <w:trHeight w:val="413"/>
        </w:trPr>
        <w:tc>
          <w:tcPr>
            <w:tcW w:w="0" w:type="auto"/>
            <w:shd w:val="clear" w:color="auto" w:fill="auto"/>
            <w:vAlign w:val="center"/>
          </w:tcPr>
          <w:p w:rsidR="00FE75CD" w:rsidRPr="003B05DE" w:rsidRDefault="00FE75CD" w:rsidP="003B05DE">
            <w:pPr>
              <w:spacing w:line="360" w:lineRule="auto"/>
              <w:contextualSpacing/>
              <w:mirrorIndents/>
            </w:pPr>
            <w:r w:rsidRPr="003B05DE">
              <w:t>Темп роста к предыдущему году, % (в…раз)</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110,5</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11,3</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100,8</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106,0</w:t>
            </w:r>
          </w:p>
        </w:tc>
      </w:tr>
      <w:tr w:rsidR="00FE75CD" w:rsidRPr="003B05DE" w:rsidTr="003B05DE">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Доля внешнего долга по государственным гарантиям во всём объёме внешнего государственного долга</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2,3</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2,8</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18,7</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20,4</w:t>
            </w:r>
          </w:p>
        </w:tc>
        <w:tc>
          <w:tcPr>
            <w:tcW w:w="0" w:type="auto"/>
            <w:shd w:val="clear" w:color="auto" w:fill="auto"/>
            <w:vAlign w:val="center"/>
          </w:tcPr>
          <w:p w:rsidR="00FE75CD" w:rsidRPr="003B05DE" w:rsidRDefault="00FE75CD" w:rsidP="003B05DE">
            <w:pPr>
              <w:spacing w:line="360" w:lineRule="auto"/>
              <w:contextualSpacing/>
              <w:mirrorIndents/>
              <w:rPr>
                <w:shd w:val="clear" w:color="auto" w:fill="FFFFFF"/>
              </w:rPr>
            </w:pPr>
            <w:r w:rsidRPr="003B05DE">
              <w:rPr>
                <w:shd w:val="clear" w:color="auto" w:fill="FFFFFF"/>
              </w:rPr>
              <w:t>22,2</w:t>
            </w:r>
          </w:p>
        </w:tc>
      </w:tr>
    </w:tbl>
    <w:p w:rsidR="00251FEB" w:rsidRDefault="00251FEB" w:rsidP="00C25828">
      <w:pPr>
        <w:spacing w:line="360" w:lineRule="auto"/>
        <w:ind w:firstLine="709"/>
        <w:contextualSpacing/>
        <w:mirrorIndents/>
        <w:jc w:val="both"/>
        <w:rPr>
          <w:sz w:val="28"/>
          <w:szCs w:val="28"/>
        </w:rPr>
      </w:pPr>
    </w:p>
    <w:p w:rsidR="00251FEB" w:rsidRDefault="00FE75CD" w:rsidP="00C25828">
      <w:pPr>
        <w:spacing w:line="360" w:lineRule="auto"/>
        <w:ind w:firstLine="709"/>
        <w:contextualSpacing/>
        <w:mirrorIndents/>
        <w:jc w:val="both"/>
        <w:rPr>
          <w:sz w:val="28"/>
          <w:szCs w:val="28"/>
        </w:rPr>
      </w:pPr>
      <w:r w:rsidRPr="00C25828">
        <w:rPr>
          <w:sz w:val="28"/>
          <w:szCs w:val="28"/>
        </w:rPr>
        <w:t xml:space="preserve">Как видно из данных табл. 4, внешний государственный долг России в 2014 году уменьшился по сравнению с 2013 годом на 2.6%, а по сравнению с 2012 годом – увеличился на 7,1%. При этом государственный долг по выданным внешним гарантиям в 2012-2013гг. почти не изменился и составляет почти 11400 млн. дол. США, а в 2014 году – увеличился на 6,1% и составляет 12083,2 млн. дол. США. </w:t>
      </w:r>
    </w:p>
    <w:p w:rsidR="00FE75CD" w:rsidRPr="00C25828" w:rsidRDefault="00FE75CD" w:rsidP="00C25828">
      <w:pPr>
        <w:spacing w:line="360" w:lineRule="auto"/>
        <w:ind w:firstLine="709"/>
        <w:contextualSpacing/>
        <w:mirrorIndents/>
        <w:jc w:val="both"/>
        <w:rPr>
          <w:sz w:val="28"/>
          <w:szCs w:val="28"/>
        </w:rPr>
      </w:pPr>
      <w:r w:rsidRPr="00C25828">
        <w:rPr>
          <w:sz w:val="28"/>
          <w:szCs w:val="28"/>
        </w:rPr>
        <w:lastRenderedPageBreak/>
        <w:t>Внутренний государственный долг России имеет чёткую тенденцию к увеличению в 2014г. по сравнению с 2013г. и 2012годом на 26,5% и 45.5% соответственно. Следует отметить резкое увеличение внешнего государственного долга в 2012 году по сравнению с предыдущими годами: в 11 раз, что в абсолютной сумме составило 60769,2 млн. дол. США.</w:t>
      </w:r>
    </w:p>
    <w:p w:rsidR="00FE75CD" w:rsidRPr="00C25828" w:rsidRDefault="00FE75CD" w:rsidP="00C25828">
      <w:pPr>
        <w:spacing w:line="360" w:lineRule="auto"/>
        <w:ind w:firstLine="709"/>
        <w:contextualSpacing/>
        <w:mirrorIndents/>
        <w:jc w:val="both"/>
        <w:rPr>
          <w:sz w:val="28"/>
          <w:szCs w:val="28"/>
        </w:rPr>
      </w:pPr>
      <w:r w:rsidRPr="00C25828">
        <w:rPr>
          <w:sz w:val="28"/>
          <w:szCs w:val="28"/>
        </w:rPr>
        <w:t>Таким образом, результаты проведённого анализа свидетельствуют об активизации государственных заимствований и увеличении размеров внешнего государственного долга, что может провоцировать нежелательные последствия, о которых уже говорили в задании 26. Такая ситуации требует эффективного использования заёмных средств и своевременного погашения государственного долга.</w:t>
      </w:r>
    </w:p>
    <w:p w:rsidR="00FE75CD" w:rsidRPr="00C25828" w:rsidRDefault="00FE75CD" w:rsidP="00C25828">
      <w:pPr>
        <w:pStyle w:val="1"/>
        <w:spacing w:line="360" w:lineRule="auto"/>
        <w:ind w:firstLine="709"/>
        <w:contextualSpacing/>
        <w:mirrorIndents/>
        <w:rPr>
          <w:rFonts w:ascii="Times New Roman" w:hAnsi="Times New Roman" w:cs="Times New Roman"/>
          <w:b/>
          <w:color w:val="auto"/>
          <w:sz w:val="28"/>
          <w:szCs w:val="28"/>
        </w:rPr>
      </w:pPr>
      <w:bookmarkStart w:id="16" w:name="_Toc437260800"/>
      <w:r w:rsidRPr="00C25828">
        <w:rPr>
          <w:rFonts w:ascii="Times New Roman" w:hAnsi="Times New Roman" w:cs="Times New Roman"/>
          <w:b/>
          <w:color w:val="auto"/>
          <w:sz w:val="28"/>
          <w:szCs w:val="28"/>
        </w:rPr>
        <w:t>Задание 29</w:t>
      </w:r>
      <w:bookmarkEnd w:id="16"/>
    </w:p>
    <w:p w:rsidR="00FE75CD" w:rsidRPr="00C25828" w:rsidRDefault="00FE75CD" w:rsidP="00C25828">
      <w:pPr>
        <w:spacing w:line="360" w:lineRule="auto"/>
        <w:ind w:firstLine="709"/>
        <w:contextualSpacing/>
        <w:mirrorIndents/>
        <w:jc w:val="both"/>
        <w:rPr>
          <w:sz w:val="28"/>
          <w:szCs w:val="28"/>
        </w:rPr>
      </w:pPr>
      <w:r w:rsidRPr="00C25828">
        <w:rPr>
          <w:sz w:val="28"/>
          <w:szCs w:val="28"/>
        </w:rPr>
        <w:t>Используя Бюджетный кодекс, заполните следующую таблицу.</w:t>
      </w:r>
    </w:p>
    <w:p w:rsidR="00FE75CD" w:rsidRPr="00C25828" w:rsidRDefault="00FE75CD" w:rsidP="00C25828">
      <w:pPr>
        <w:spacing w:line="360" w:lineRule="auto"/>
        <w:ind w:firstLine="709"/>
        <w:contextualSpacing/>
        <w:mirrorIndents/>
        <w:jc w:val="both"/>
        <w:rPr>
          <w:sz w:val="28"/>
          <w:szCs w:val="28"/>
        </w:rPr>
      </w:pPr>
      <w:r w:rsidRPr="00C25828">
        <w:rPr>
          <w:sz w:val="28"/>
          <w:szCs w:val="28"/>
        </w:rPr>
        <w:t>Для характеристики доходов и расходов Государственных внебюджетных фондах Российской Федерации составили табл. 5.</w:t>
      </w:r>
    </w:p>
    <w:p w:rsidR="00FE75CD" w:rsidRPr="00251FEB" w:rsidRDefault="00FE75CD" w:rsidP="00251FEB">
      <w:pPr>
        <w:spacing w:line="360" w:lineRule="auto"/>
        <w:ind w:firstLine="709"/>
        <w:contextualSpacing/>
        <w:mirrorIndents/>
        <w:rPr>
          <w:sz w:val="28"/>
          <w:szCs w:val="28"/>
        </w:rPr>
      </w:pPr>
      <w:r w:rsidRPr="00C25828">
        <w:rPr>
          <w:sz w:val="28"/>
          <w:szCs w:val="28"/>
        </w:rPr>
        <w:t>Таб</w:t>
      </w:r>
      <w:r w:rsidR="00251FEB">
        <w:rPr>
          <w:sz w:val="28"/>
          <w:szCs w:val="28"/>
        </w:rPr>
        <w:t xml:space="preserve">лица 5 - </w:t>
      </w:r>
      <w:r w:rsidR="00251FEB" w:rsidRPr="00251FEB">
        <w:rPr>
          <w:sz w:val="28"/>
          <w:szCs w:val="28"/>
        </w:rPr>
        <w:t>Г</w:t>
      </w:r>
      <w:r w:rsidRPr="00251FEB">
        <w:rPr>
          <w:sz w:val="28"/>
          <w:szCs w:val="28"/>
        </w:rPr>
        <w:t>осударственные внебюджетные фонды Российской Федерации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9"/>
        <w:gridCol w:w="4361"/>
        <w:gridCol w:w="3201"/>
      </w:tblGrid>
      <w:tr w:rsidR="00FE75CD" w:rsidRPr="00251FEB" w:rsidTr="00251FEB">
        <w:trPr>
          <w:jc w:val="center"/>
        </w:trPr>
        <w:tc>
          <w:tcPr>
            <w:tcW w:w="1050" w:type="pct"/>
            <w:shd w:val="clear" w:color="auto" w:fill="auto"/>
            <w:vAlign w:val="center"/>
          </w:tcPr>
          <w:p w:rsidR="00FE75CD" w:rsidRPr="00251FEB" w:rsidRDefault="00FE75CD" w:rsidP="00251FEB">
            <w:pPr>
              <w:spacing w:line="360" w:lineRule="auto"/>
              <w:contextualSpacing/>
              <w:mirrorIndents/>
              <w:rPr>
                <w:b/>
              </w:rPr>
            </w:pPr>
            <w:r w:rsidRPr="00251FEB">
              <w:rPr>
                <w:b/>
              </w:rPr>
              <w:t>Название фонда</w:t>
            </w:r>
          </w:p>
        </w:tc>
        <w:tc>
          <w:tcPr>
            <w:tcW w:w="2278" w:type="pct"/>
            <w:shd w:val="clear" w:color="auto" w:fill="auto"/>
            <w:vAlign w:val="center"/>
          </w:tcPr>
          <w:p w:rsidR="00FE75CD" w:rsidRPr="00251FEB" w:rsidRDefault="00FE75CD" w:rsidP="00251FEB">
            <w:pPr>
              <w:spacing w:line="360" w:lineRule="auto"/>
              <w:ind w:firstLine="709"/>
              <w:contextualSpacing/>
              <w:mirrorIndents/>
              <w:rPr>
                <w:b/>
              </w:rPr>
            </w:pPr>
            <w:r w:rsidRPr="00251FEB">
              <w:rPr>
                <w:b/>
              </w:rPr>
              <w:t>Доходы фонда</w:t>
            </w:r>
          </w:p>
        </w:tc>
        <w:tc>
          <w:tcPr>
            <w:tcW w:w="1672" w:type="pct"/>
            <w:shd w:val="clear" w:color="auto" w:fill="auto"/>
            <w:vAlign w:val="center"/>
          </w:tcPr>
          <w:p w:rsidR="00FE75CD" w:rsidRPr="00251FEB" w:rsidRDefault="00FE75CD" w:rsidP="00251FEB">
            <w:pPr>
              <w:spacing w:line="360" w:lineRule="auto"/>
              <w:ind w:firstLine="709"/>
              <w:contextualSpacing/>
              <w:mirrorIndents/>
              <w:rPr>
                <w:b/>
              </w:rPr>
            </w:pPr>
            <w:r w:rsidRPr="00251FEB">
              <w:rPr>
                <w:b/>
              </w:rPr>
              <w:t>Расходы фонда</w:t>
            </w:r>
          </w:p>
        </w:tc>
      </w:tr>
      <w:tr w:rsidR="00FE75CD" w:rsidRPr="00251FEB" w:rsidTr="00251FEB">
        <w:trPr>
          <w:jc w:val="center"/>
        </w:trPr>
        <w:tc>
          <w:tcPr>
            <w:tcW w:w="1050" w:type="pct"/>
            <w:shd w:val="clear" w:color="auto" w:fill="auto"/>
            <w:vAlign w:val="center"/>
          </w:tcPr>
          <w:p w:rsidR="00FE75CD" w:rsidRPr="00251FEB" w:rsidRDefault="00FE75CD" w:rsidP="00251FEB">
            <w:pPr>
              <w:spacing w:line="360" w:lineRule="auto"/>
              <w:contextualSpacing/>
              <w:mirrorIndents/>
            </w:pPr>
            <w:r w:rsidRPr="00251FEB">
              <w:t>1.Пенсионный фонд Российской Федерации</w:t>
            </w:r>
          </w:p>
          <w:p w:rsidR="00FE75CD" w:rsidRPr="00251FEB" w:rsidRDefault="00FE75CD" w:rsidP="00251FEB">
            <w:pPr>
              <w:spacing w:line="360" w:lineRule="auto"/>
              <w:ind w:firstLine="709"/>
              <w:contextualSpacing/>
              <w:mirrorIndents/>
            </w:pPr>
          </w:p>
          <w:p w:rsidR="00FE75CD" w:rsidRPr="00251FEB" w:rsidRDefault="00FE75CD" w:rsidP="00251FEB">
            <w:pPr>
              <w:spacing w:line="360" w:lineRule="auto"/>
              <w:ind w:firstLine="709"/>
              <w:contextualSpacing/>
              <w:mirrorIndents/>
            </w:pPr>
          </w:p>
        </w:tc>
        <w:tc>
          <w:tcPr>
            <w:tcW w:w="2278" w:type="pct"/>
            <w:shd w:val="clear" w:color="auto" w:fill="auto"/>
            <w:vAlign w:val="center"/>
          </w:tcPr>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неналоговые доходы:</w:t>
            </w:r>
          </w:p>
          <w:p w:rsidR="00FE75CD" w:rsidRPr="00251FEB" w:rsidRDefault="00FE75CD" w:rsidP="00251FEB">
            <w:pPr>
              <w:spacing w:line="360" w:lineRule="auto"/>
              <w:contextualSpacing/>
              <w:mirrorIndents/>
            </w:pPr>
            <w:r w:rsidRPr="00251FEB">
              <w:rPr>
                <w:shd w:val="clear" w:color="auto" w:fill="FFFFFF"/>
              </w:rPr>
              <w:t>страховые взносы на обязательное пенсионное страхование;</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 xml:space="preserve">дополнительные страховые взносы на накопительную часть трудовой пенсии и взносы работодателя в пользу застрахованных лиц, уплачивающих дополнительные </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страховые взносы на накопительную часть трудовой пенсии, зачисляемые в Пенсионный фонд Российской Федерации;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 xml:space="preserve">взносы по дополнительному тарифу </w:t>
            </w:r>
            <w:r w:rsidR="00FE75CD" w:rsidRPr="00251FEB">
              <w:rPr>
                <w:shd w:val="clear" w:color="auto" w:fill="FFFFFF"/>
              </w:rPr>
              <w:lastRenderedPageBreak/>
              <w:t>для работодателей-организаций, использующих труд членов летных экипажей воздушных судов гражданской авиации;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недоимки, пени и штрафы по взносам в Пенсионный фонд Российской Федерации;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оходы от размещения средств Пенсионного фонда Российской Федерации;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штрафы, санкции, суммы, поступающие в результате возмещения ущерба;</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безвозмездные поступления:</w:t>
            </w:r>
            <w:r w:rsidR="00FE75CD" w:rsidRPr="00251FEB">
              <w:br/>
            </w:r>
            <w:r w:rsidR="00FE75CD" w:rsidRPr="00251FEB">
              <w:rPr>
                <w:shd w:val="clear" w:color="auto" w:fill="FFFFFF"/>
              </w:rPr>
              <w:t>межбюджетные трансферты из федерального бюджета, передаваемые Пенсионному фонду Российской Федерации;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безвозмездные поступления от негосударственных пенсионных фондов;</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взносы, уплачиваемые организациями угольной промышленности на выплату ежемесячной доплаты к пенсии отдельным категориям работников этих организаций;</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недоимки, пени и штрафы по взносам организаций угольной промышленности на выплату ежемесячной доплаты к пенсии отдельным категориям работников этих организаций в Пенсионный фонд Российской Федерации;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прочие поступления;</w:t>
            </w:r>
          </w:p>
        </w:tc>
        <w:tc>
          <w:tcPr>
            <w:tcW w:w="1672" w:type="pct"/>
            <w:shd w:val="clear" w:color="auto" w:fill="auto"/>
            <w:vAlign w:val="center"/>
          </w:tcPr>
          <w:p w:rsidR="00FE75CD" w:rsidRPr="00251FEB" w:rsidRDefault="00251FEB" w:rsidP="00251FEB">
            <w:pPr>
              <w:spacing w:after="40" w:line="360" w:lineRule="auto"/>
              <w:contextualSpacing/>
              <w:mirrorIndents/>
            </w:pPr>
            <w:r>
              <w:lastRenderedPageBreak/>
              <w:t xml:space="preserve">- </w:t>
            </w:r>
            <w:r w:rsidR="00FE75CD" w:rsidRPr="00251FEB">
              <w:t>выплата государственных пенсий;</w:t>
            </w:r>
          </w:p>
          <w:p w:rsidR="00FE75CD" w:rsidRPr="00251FEB" w:rsidRDefault="00251FEB" w:rsidP="00251FEB">
            <w:pPr>
              <w:spacing w:after="40" w:line="360" w:lineRule="auto"/>
              <w:contextualSpacing/>
              <w:mirrorIndents/>
            </w:pPr>
            <w:r>
              <w:t xml:space="preserve">- </w:t>
            </w:r>
            <w:r w:rsidR="00FE75CD" w:rsidRPr="00251FEB">
              <w:t>выплата пособий по уходу;</w:t>
            </w:r>
          </w:p>
          <w:p w:rsidR="00FE75CD" w:rsidRPr="00251FEB" w:rsidRDefault="00251FEB" w:rsidP="00251FEB">
            <w:pPr>
              <w:spacing w:after="40" w:line="360" w:lineRule="auto"/>
              <w:contextualSpacing/>
              <w:mirrorIndents/>
            </w:pPr>
            <w:r>
              <w:t xml:space="preserve">- </w:t>
            </w:r>
            <w:r w:rsidR="00FE75CD" w:rsidRPr="00251FEB">
              <w:t>оказание органами социальной защиты населения материальной помощи престарелым и нетрудоспособным;</w:t>
            </w:r>
          </w:p>
          <w:p w:rsidR="00FE75CD" w:rsidRPr="00251FEB" w:rsidRDefault="00251FEB" w:rsidP="00251FEB">
            <w:pPr>
              <w:spacing w:after="40" w:line="360" w:lineRule="auto"/>
              <w:contextualSpacing/>
              <w:mirrorIndents/>
            </w:pPr>
            <w:r>
              <w:t xml:space="preserve">- </w:t>
            </w:r>
            <w:r w:rsidR="00FE75CD" w:rsidRPr="00251FEB">
              <w:t>финансовое и материально-техническое обеспечение деятельности ПФ.</w:t>
            </w:r>
          </w:p>
          <w:p w:rsidR="00FE75CD" w:rsidRPr="00251FEB" w:rsidRDefault="00FE75CD" w:rsidP="00251FEB">
            <w:pPr>
              <w:spacing w:line="360" w:lineRule="auto"/>
              <w:ind w:firstLine="709"/>
              <w:contextualSpacing/>
              <w:mirrorIndents/>
            </w:pPr>
          </w:p>
        </w:tc>
      </w:tr>
      <w:tr w:rsidR="00FE75CD" w:rsidRPr="00251FEB" w:rsidTr="00251FEB">
        <w:trPr>
          <w:jc w:val="center"/>
        </w:trPr>
        <w:tc>
          <w:tcPr>
            <w:tcW w:w="1050" w:type="pct"/>
            <w:shd w:val="clear" w:color="auto" w:fill="auto"/>
            <w:vAlign w:val="center"/>
          </w:tcPr>
          <w:p w:rsidR="00FE75CD" w:rsidRPr="00251FEB" w:rsidRDefault="00FE75CD" w:rsidP="00251FEB">
            <w:pPr>
              <w:spacing w:line="360" w:lineRule="auto"/>
              <w:contextualSpacing/>
              <w:mirrorIndents/>
            </w:pPr>
            <w:r w:rsidRPr="00251FEB">
              <w:lastRenderedPageBreak/>
              <w:t>2. Фонд социального страхования Российской Федерации</w:t>
            </w:r>
          </w:p>
          <w:p w:rsidR="00FE75CD" w:rsidRPr="00251FEB" w:rsidRDefault="00FE75CD" w:rsidP="00251FEB">
            <w:pPr>
              <w:spacing w:line="360" w:lineRule="auto"/>
              <w:ind w:firstLine="709"/>
              <w:contextualSpacing/>
              <w:mirrorIndents/>
            </w:pPr>
          </w:p>
          <w:p w:rsidR="00FE75CD" w:rsidRPr="00251FEB" w:rsidRDefault="00FE75CD" w:rsidP="00251FEB">
            <w:pPr>
              <w:spacing w:line="360" w:lineRule="auto"/>
              <w:ind w:firstLine="709"/>
              <w:contextualSpacing/>
              <w:mirrorIndents/>
            </w:pPr>
          </w:p>
        </w:tc>
        <w:tc>
          <w:tcPr>
            <w:tcW w:w="2278" w:type="pct"/>
            <w:shd w:val="clear" w:color="auto" w:fill="auto"/>
            <w:vAlign w:val="center"/>
          </w:tcPr>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неналоговые доходы:</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страховые взносы на обязательное социальное страхование на случай временной нетрудоспособности и в связи с материнством;</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страховые взносы на обязательное социальное страхование от несчастных случаев на производстве и профессиональных заболеваний;</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недоимки, пени и штрафы по взносам в Фонд социального страхования Российской Федерации;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доходы от размещения временно свободных средств Фонда социального страхования Российской Федерации;</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штрафы, санкции, суммы, поступающие в результате возмещения ущерба;</w:t>
            </w:r>
            <w:r w:rsidR="00FE75CD" w:rsidRPr="00251FEB">
              <w:br/>
            </w:r>
            <w:r w:rsidR="00FE75CD" w:rsidRPr="00251FEB">
              <w:rPr>
                <w:shd w:val="clear" w:color="auto" w:fill="FFFFFF"/>
              </w:rPr>
              <w:t>безвозмездные поступления:</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межбюджетные трансферты из федерального бюджета, передаваемые Фонду социального страхования Российской Федерации;</w:t>
            </w:r>
            <w:r w:rsidR="00FE75CD" w:rsidRPr="00251FEB">
              <w:br/>
            </w:r>
            <w:r w:rsidR="00FE75CD" w:rsidRPr="00251FEB">
              <w:rPr>
                <w:shd w:val="clear" w:color="auto" w:fill="FFFFFF"/>
              </w:rPr>
              <w:t>прочие поступления;</w:t>
            </w:r>
          </w:p>
        </w:tc>
        <w:tc>
          <w:tcPr>
            <w:tcW w:w="1672" w:type="pct"/>
            <w:shd w:val="clear" w:color="auto" w:fill="auto"/>
            <w:vAlign w:val="center"/>
          </w:tcPr>
          <w:p w:rsidR="00FE75CD" w:rsidRPr="00251FEB" w:rsidRDefault="00251FEB" w:rsidP="00251FEB">
            <w:pPr>
              <w:pStyle w:val="a6"/>
              <w:spacing w:before="80" w:beforeAutospacing="0" w:after="80" w:afterAutospacing="0" w:line="360" w:lineRule="auto"/>
              <w:ind w:right="79"/>
              <w:contextualSpacing/>
              <w:mirrorIndents/>
            </w:pPr>
            <w:r>
              <w:t xml:space="preserve">- </w:t>
            </w:r>
            <w:r w:rsidR="00FE75CD" w:rsidRPr="00251FEB">
              <w:t>выплата пособий,</w:t>
            </w:r>
          </w:p>
          <w:p w:rsidR="00FE75CD" w:rsidRPr="00251FEB" w:rsidRDefault="00251FEB" w:rsidP="00251FEB">
            <w:pPr>
              <w:pStyle w:val="a6"/>
              <w:spacing w:before="80" w:beforeAutospacing="0" w:after="80" w:afterAutospacing="0" w:line="360" w:lineRule="auto"/>
              <w:ind w:right="79"/>
              <w:contextualSpacing/>
              <w:mirrorIndents/>
            </w:pPr>
            <w:r>
              <w:t xml:space="preserve">- </w:t>
            </w:r>
            <w:r w:rsidR="00FE75CD" w:rsidRPr="00251FEB">
              <w:t>в том числе пособия по временной нетрудоспособности;</w:t>
            </w:r>
          </w:p>
          <w:p w:rsidR="00FE75CD" w:rsidRPr="00251FEB" w:rsidRDefault="00251FEB" w:rsidP="00251FEB">
            <w:pPr>
              <w:pStyle w:val="a6"/>
              <w:spacing w:before="80" w:beforeAutospacing="0" w:after="80" w:afterAutospacing="0" w:line="360" w:lineRule="auto"/>
              <w:ind w:right="79"/>
              <w:contextualSpacing/>
              <w:mirrorIndents/>
            </w:pPr>
            <w:r>
              <w:rPr>
                <w:shd w:val="clear" w:color="auto" w:fill="FEFEF8"/>
              </w:rPr>
              <w:t xml:space="preserve">- </w:t>
            </w:r>
            <w:r w:rsidR="00FE75CD" w:rsidRPr="00251FEB">
              <w:rPr>
                <w:shd w:val="clear" w:color="auto" w:fill="FEFEF8"/>
              </w:rPr>
              <w:t>оплата путевок на санаторно-курортное лечение;</w:t>
            </w:r>
          </w:p>
          <w:p w:rsidR="00FE75CD" w:rsidRPr="00251FEB" w:rsidRDefault="00251FEB" w:rsidP="00251FEB">
            <w:pPr>
              <w:pStyle w:val="a6"/>
              <w:spacing w:before="80" w:beforeAutospacing="0" w:after="80" w:afterAutospacing="0" w:line="360" w:lineRule="auto"/>
              <w:ind w:right="79"/>
              <w:contextualSpacing/>
              <w:mirrorIndents/>
            </w:pPr>
            <w:r>
              <w:rPr>
                <w:shd w:val="clear" w:color="auto" w:fill="FEFEF8"/>
              </w:rPr>
              <w:t xml:space="preserve">- </w:t>
            </w:r>
            <w:r w:rsidR="00FE75CD" w:rsidRPr="00251FEB">
              <w:rPr>
                <w:shd w:val="clear" w:color="auto" w:fill="FEFEF8"/>
              </w:rPr>
              <w:t>частичное содержание детско-юношеских спортивных школ;</w:t>
            </w:r>
          </w:p>
          <w:p w:rsidR="00FE75CD" w:rsidRPr="00251FEB" w:rsidRDefault="00251FEB" w:rsidP="00251FEB">
            <w:pPr>
              <w:pStyle w:val="a6"/>
              <w:spacing w:before="80" w:beforeAutospacing="0" w:after="80" w:afterAutospacing="0" w:line="360" w:lineRule="auto"/>
              <w:ind w:right="79"/>
              <w:contextualSpacing/>
              <w:mirrorIndents/>
            </w:pPr>
            <w:r>
              <w:rPr>
                <w:shd w:val="clear" w:color="auto" w:fill="FEFEF8"/>
              </w:rPr>
              <w:t xml:space="preserve">- </w:t>
            </w:r>
            <w:r w:rsidR="00FE75CD" w:rsidRPr="00251FEB">
              <w:rPr>
                <w:shd w:val="clear" w:color="auto" w:fill="FEFEF8"/>
              </w:rPr>
              <w:t>оздоровление детей спортивных школ;</w:t>
            </w:r>
          </w:p>
          <w:p w:rsidR="00FE75CD" w:rsidRPr="00251FEB" w:rsidRDefault="00251FEB" w:rsidP="00251FEB">
            <w:pPr>
              <w:pStyle w:val="a6"/>
              <w:spacing w:before="80" w:beforeAutospacing="0" w:after="80" w:afterAutospacing="0" w:line="360" w:lineRule="auto"/>
              <w:ind w:right="79"/>
              <w:contextualSpacing/>
              <w:mirrorIndents/>
            </w:pPr>
            <w:r>
              <w:rPr>
                <w:shd w:val="clear" w:color="auto" w:fill="FEFEF8"/>
              </w:rPr>
              <w:t xml:space="preserve">- </w:t>
            </w:r>
            <w:r w:rsidR="00FE75CD" w:rsidRPr="00251FEB">
              <w:rPr>
                <w:shd w:val="clear" w:color="auto" w:fill="FEFEF8"/>
              </w:rPr>
              <w:t>ежемесячные страховые выплаты;</w:t>
            </w:r>
          </w:p>
          <w:p w:rsidR="00FE75CD" w:rsidRPr="00251FEB" w:rsidRDefault="00251FEB" w:rsidP="00251FEB">
            <w:pPr>
              <w:pStyle w:val="a6"/>
              <w:spacing w:before="80" w:beforeAutospacing="0" w:after="80" w:afterAutospacing="0" w:line="360" w:lineRule="auto"/>
              <w:ind w:right="79"/>
              <w:contextualSpacing/>
              <w:mirrorIndents/>
            </w:pPr>
            <w:r>
              <w:rPr>
                <w:shd w:val="clear" w:color="auto" w:fill="FEFEF8"/>
              </w:rPr>
              <w:t xml:space="preserve">- </w:t>
            </w:r>
            <w:r w:rsidR="00FE75CD" w:rsidRPr="00251FEB">
              <w:rPr>
                <w:shd w:val="clear" w:color="auto" w:fill="FEFEF8"/>
              </w:rPr>
              <w:t>прочие расходы</w:t>
            </w:r>
          </w:p>
        </w:tc>
      </w:tr>
      <w:tr w:rsidR="00FE75CD" w:rsidRPr="00251FEB" w:rsidTr="00251FEB">
        <w:trPr>
          <w:jc w:val="center"/>
        </w:trPr>
        <w:tc>
          <w:tcPr>
            <w:tcW w:w="1050" w:type="pct"/>
            <w:shd w:val="clear" w:color="auto" w:fill="auto"/>
            <w:vAlign w:val="center"/>
          </w:tcPr>
          <w:p w:rsidR="00FE75CD" w:rsidRPr="00251FEB" w:rsidRDefault="00FE75CD" w:rsidP="00251FEB">
            <w:pPr>
              <w:spacing w:line="360" w:lineRule="auto"/>
              <w:contextualSpacing/>
              <w:mirrorIndents/>
            </w:pPr>
            <w:r w:rsidRPr="00251FEB">
              <w:t>3. Федеральный фонд обязательного медицинского страхования</w:t>
            </w:r>
          </w:p>
          <w:p w:rsidR="00FE75CD" w:rsidRPr="00251FEB" w:rsidRDefault="00FE75CD" w:rsidP="00251FEB">
            <w:pPr>
              <w:spacing w:line="360" w:lineRule="auto"/>
              <w:ind w:firstLine="709"/>
              <w:contextualSpacing/>
              <w:mirrorIndents/>
            </w:pPr>
          </w:p>
          <w:p w:rsidR="00FE75CD" w:rsidRPr="00251FEB" w:rsidRDefault="00FE75CD" w:rsidP="00251FEB">
            <w:pPr>
              <w:spacing w:line="360" w:lineRule="auto"/>
              <w:ind w:firstLine="709"/>
              <w:contextualSpacing/>
              <w:mirrorIndents/>
            </w:pPr>
          </w:p>
        </w:tc>
        <w:tc>
          <w:tcPr>
            <w:tcW w:w="2278" w:type="pct"/>
            <w:shd w:val="clear" w:color="auto" w:fill="auto"/>
            <w:vAlign w:val="center"/>
          </w:tcPr>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неналоговые доходы:</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 xml:space="preserve">страховые взносы на обязательное медицинское страхование - по тарифу, устанавливаемому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w:t>
            </w:r>
            <w:r w:rsidR="00FE75CD" w:rsidRPr="00251FEB">
              <w:rPr>
                <w:shd w:val="clear" w:color="auto" w:fill="FFFFFF"/>
              </w:rPr>
              <w:lastRenderedPageBreak/>
              <w:t>территориальные фонды обязательного медицинского страхования», в части, зачисляемой в Федеральный фонд обязательного медицинского страхования;</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недоимки, пени и штрафы по взносам в Федеральный фонд обязательного медицинского страхования;</w:t>
            </w:r>
          </w:p>
          <w:p w:rsidR="00FE75CD" w:rsidRPr="00251FEB" w:rsidRDefault="00251FEB" w:rsidP="00251FEB">
            <w:pPr>
              <w:spacing w:line="360" w:lineRule="auto"/>
              <w:contextualSpacing/>
              <w:mirrorIndents/>
            </w:pPr>
            <w:r>
              <w:rPr>
                <w:shd w:val="clear" w:color="auto" w:fill="FFFFFF"/>
              </w:rPr>
              <w:t xml:space="preserve">- </w:t>
            </w:r>
            <w:r w:rsidR="00FE75CD" w:rsidRPr="00251FEB">
              <w:t>д</w:t>
            </w:r>
            <w:r w:rsidR="00FE75CD" w:rsidRPr="00251FEB">
              <w:rPr>
                <w:shd w:val="clear" w:color="auto" w:fill="FFFFFF"/>
              </w:rPr>
              <w:t>оходы от размещения временно свободных средств Федерального фонда обязательного медицинского страхования;</w:t>
            </w:r>
          </w:p>
          <w:p w:rsidR="00FE75CD" w:rsidRPr="00251FEB" w:rsidRDefault="00251FEB" w:rsidP="00251FEB">
            <w:pPr>
              <w:spacing w:line="360" w:lineRule="auto"/>
              <w:contextualSpacing/>
              <w:mirrorIndents/>
            </w:pPr>
            <w:r>
              <w:rPr>
                <w:shd w:val="clear" w:color="auto" w:fill="FFFFFF"/>
              </w:rPr>
              <w:t xml:space="preserve">- </w:t>
            </w:r>
            <w:r w:rsidR="00FE75CD" w:rsidRPr="00251FEB">
              <w:rPr>
                <w:shd w:val="clear" w:color="auto" w:fill="FFFFFF"/>
              </w:rPr>
              <w:t>штрафы, санкции, суммы, поступающие в результате возмещения ущерба;</w:t>
            </w:r>
            <w:r w:rsidR="00FE75CD" w:rsidRPr="00251FEB">
              <w:br/>
            </w:r>
            <w:r w:rsidR="00FE75CD" w:rsidRPr="00251FEB">
              <w:rPr>
                <w:shd w:val="clear" w:color="auto" w:fill="FFFFFF"/>
              </w:rPr>
              <w:t>безвозмездные поступления:</w:t>
            </w:r>
            <w:r w:rsidR="00FE75CD" w:rsidRPr="00251FEB">
              <w:br/>
            </w:r>
            <w:r w:rsidR="00FE75CD" w:rsidRPr="00251FEB">
              <w:rPr>
                <w:shd w:val="clear" w:color="auto" w:fill="FFFFFF"/>
              </w:rPr>
              <w:t>межбюджетные трансферты из федерального бюджета, передаваемые Федеральному фонду обязательного медицинского страхования;</w:t>
            </w:r>
            <w:r w:rsidR="00FE75CD" w:rsidRPr="00251FEB">
              <w:br/>
            </w:r>
            <w:r w:rsidR="00FE75CD" w:rsidRPr="00251FEB">
              <w:rPr>
                <w:shd w:val="clear" w:color="auto" w:fill="FFFFFF"/>
              </w:rPr>
              <w:t>прочие поступления;</w:t>
            </w:r>
          </w:p>
        </w:tc>
        <w:tc>
          <w:tcPr>
            <w:tcW w:w="1672" w:type="pct"/>
            <w:shd w:val="clear" w:color="auto" w:fill="auto"/>
            <w:vAlign w:val="center"/>
          </w:tcPr>
          <w:p w:rsidR="00FE75CD" w:rsidRPr="00251FEB" w:rsidRDefault="00251FEB" w:rsidP="00251FEB">
            <w:pPr>
              <w:spacing w:after="40" w:line="360" w:lineRule="auto"/>
              <w:contextualSpacing/>
              <w:mirrorIndents/>
            </w:pPr>
            <w:r>
              <w:rPr>
                <w:shd w:val="clear" w:color="auto" w:fill="FFFFFF"/>
              </w:rPr>
              <w:lastRenderedPageBreak/>
              <w:t xml:space="preserve">- </w:t>
            </w:r>
            <w:r w:rsidR="00FE75CD" w:rsidRPr="00251FEB">
              <w:t>аккумуляция финансовых ресурсов для обеспечения ОМС;</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финансирование расходов на медицинскую помощь;</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обеспечение равного доступа граждан к медицинским услугам на всей территории страны;</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 xml:space="preserve">реализация федеральных </w:t>
            </w:r>
            <w:r w:rsidR="00FE75CD" w:rsidRPr="00251FEB">
              <w:lastRenderedPageBreak/>
              <w:t>программ в сфере здравоохранения.</w:t>
            </w:r>
          </w:p>
          <w:p w:rsidR="00FE75CD" w:rsidRPr="00251FEB" w:rsidRDefault="00FE75CD" w:rsidP="00251FEB">
            <w:pPr>
              <w:spacing w:line="360" w:lineRule="auto"/>
              <w:ind w:firstLine="709"/>
              <w:contextualSpacing/>
              <w:mirrorIndents/>
            </w:pPr>
          </w:p>
        </w:tc>
      </w:tr>
      <w:tr w:rsidR="00FE75CD" w:rsidRPr="00251FEB" w:rsidTr="00251FEB">
        <w:trPr>
          <w:jc w:val="center"/>
        </w:trPr>
        <w:tc>
          <w:tcPr>
            <w:tcW w:w="1050" w:type="pct"/>
            <w:shd w:val="clear" w:color="auto" w:fill="auto"/>
            <w:vAlign w:val="center"/>
          </w:tcPr>
          <w:p w:rsidR="00FE75CD" w:rsidRPr="00251FEB" w:rsidRDefault="00FE75CD" w:rsidP="00251FEB">
            <w:pPr>
              <w:spacing w:line="360" w:lineRule="auto"/>
              <w:contextualSpacing/>
              <w:mirrorIndents/>
            </w:pPr>
            <w:r w:rsidRPr="00251FEB">
              <w:lastRenderedPageBreak/>
              <w:t>4. Фонд занятости населения</w:t>
            </w:r>
          </w:p>
        </w:tc>
        <w:tc>
          <w:tcPr>
            <w:tcW w:w="2278" w:type="pct"/>
            <w:shd w:val="clear" w:color="auto" w:fill="auto"/>
            <w:vAlign w:val="center"/>
          </w:tcPr>
          <w:p w:rsidR="00FE75CD" w:rsidRPr="00251FEB" w:rsidRDefault="00251FEB" w:rsidP="00251FEB">
            <w:pPr>
              <w:spacing w:after="40" w:line="360" w:lineRule="auto"/>
              <w:contextualSpacing/>
              <w:mirrorIndents/>
            </w:pPr>
            <w:r>
              <w:rPr>
                <w:shd w:val="clear" w:color="auto" w:fill="FFFFFF"/>
              </w:rPr>
              <w:t xml:space="preserve">- </w:t>
            </w:r>
            <w:r w:rsidR="00FE75CD" w:rsidRPr="00251FEB">
              <w:t>обязательные страховые взносы работодателей и работающих;</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ассигнования от размещения средств на депозитных счетах в центробанке;</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доходы от приобретения ценных бумаг и другой учредительской деятельности;</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доходы от дополнительной деятельности по кредитованию;</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субсидии и субвенции от вышестоящих фондов занятости населения;</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 xml:space="preserve">добровольные взносы организаций и </w:t>
            </w:r>
            <w:r w:rsidR="00FE75CD" w:rsidRPr="00251FEB">
              <w:lastRenderedPageBreak/>
              <w:t>граждан;</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прочие поступления.</w:t>
            </w:r>
          </w:p>
          <w:p w:rsidR="00FE75CD" w:rsidRPr="00251FEB" w:rsidRDefault="00FE75CD" w:rsidP="00251FEB">
            <w:pPr>
              <w:pStyle w:val="4"/>
              <w:spacing w:before="0" w:line="360" w:lineRule="auto"/>
              <w:ind w:firstLine="709"/>
              <w:contextualSpacing/>
              <w:mirrorIndents/>
              <w:rPr>
                <w:rFonts w:ascii="Times New Roman" w:hAnsi="Times New Roman" w:cs="Times New Roman"/>
                <w:b w:val="0"/>
                <w:color w:val="auto"/>
              </w:rPr>
            </w:pPr>
          </w:p>
        </w:tc>
        <w:tc>
          <w:tcPr>
            <w:tcW w:w="1672" w:type="pct"/>
            <w:shd w:val="clear" w:color="auto" w:fill="auto"/>
            <w:vAlign w:val="center"/>
          </w:tcPr>
          <w:p w:rsidR="00FE75CD" w:rsidRPr="00251FEB" w:rsidRDefault="00251FEB" w:rsidP="00251FEB">
            <w:pPr>
              <w:spacing w:after="40" w:line="360" w:lineRule="auto"/>
              <w:contextualSpacing/>
              <w:mirrorIndents/>
            </w:pPr>
            <w:r>
              <w:rPr>
                <w:shd w:val="clear" w:color="auto" w:fill="FFFFFF"/>
              </w:rPr>
              <w:lastRenderedPageBreak/>
              <w:t xml:space="preserve">- </w:t>
            </w:r>
            <w:r w:rsidR="00FE75CD" w:rsidRPr="00251FEB">
              <w:t>мероприятия по профориентации; профпереподготовке и т.п.;</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организация общественных работ;</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выплата пособий по безработице, компенсаций гражданам, временно потерявшим работу;</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возмещение затрат</w:t>
            </w:r>
            <w:r w:rsidR="00FE75CD" w:rsidRPr="00251FEB">
              <w:rPr>
                <w:rStyle w:val="apple-converted-space"/>
                <w:rFonts w:eastAsia="Calibri"/>
              </w:rPr>
              <w:t> </w:t>
            </w:r>
            <w:r w:rsidR="00FE75CD" w:rsidRPr="00251FEB">
              <w:t>Пенсионному фонду</w:t>
            </w:r>
            <w:r w:rsidR="00FE75CD" w:rsidRPr="00251FEB">
              <w:rPr>
                <w:rStyle w:val="apple-converted-space"/>
                <w:rFonts w:eastAsia="Calibri"/>
              </w:rPr>
              <w:t> </w:t>
            </w:r>
            <w:r w:rsidR="00FE75CD" w:rsidRPr="00251FEB">
              <w:t xml:space="preserve">в связи с выплатой досрочных пенсий </w:t>
            </w:r>
            <w:r w:rsidR="00FE75CD" w:rsidRPr="00251FEB">
              <w:lastRenderedPageBreak/>
              <w:t>по</w:t>
            </w:r>
            <w:r w:rsidR="00FE75CD" w:rsidRPr="00251FEB">
              <w:rPr>
                <w:rStyle w:val="apple-converted-space"/>
                <w:rFonts w:eastAsia="Calibri"/>
              </w:rPr>
              <w:t> </w:t>
            </w:r>
            <w:hyperlink r:id="rId9" w:tooltip="Безработица" w:history="1">
              <w:r w:rsidR="00FE75CD" w:rsidRPr="00251FEB">
                <w:rPr>
                  <w:rStyle w:val="a5"/>
                  <w:color w:val="auto"/>
                </w:rPr>
                <w:t>безработице</w:t>
              </w:r>
            </w:hyperlink>
            <w:r w:rsidR="00FE75CD" w:rsidRPr="00251FEB">
              <w:t>;</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мероприятия по сохранению и созданию рабочих мест;</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расходы по обследованию рынка труда;</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создание и содержание информационных систем рынка труда;</w:t>
            </w:r>
          </w:p>
          <w:p w:rsidR="00FE75CD" w:rsidRPr="00251FEB" w:rsidRDefault="00251FEB" w:rsidP="00251FEB">
            <w:pPr>
              <w:spacing w:after="40" w:line="360" w:lineRule="auto"/>
              <w:contextualSpacing/>
              <w:mirrorIndents/>
            </w:pPr>
            <w:r>
              <w:rPr>
                <w:shd w:val="clear" w:color="auto" w:fill="FFFFFF"/>
              </w:rPr>
              <w:t xml:space="preserve">- </w:t>
            </w:r>
            <w:r w:rsidR="00FE75CD" w:rsidRPr="00251FEB">
              <w:t>осуществление рекламно-издательской деятельности;</w:t>
            </w:r>
          </w:p>
          <w:p w:rsidR="00FE75CD" w:rsidRPr="00251FEB" w:rsidRDefault="00FE75CD" w:rsidP="00251FEB">
            <w:pPr>
              <w:spacing w:after="40" w:line="360" w:lineRule="auto"/>
              <w:contextualSpacing/>
              <w:mirrorIndents/>
            </w:pPr>
          </w:p>
        </w:tc>
      </w:tr>
    </w:tbl>
    <w:p w:rsidR="000772B5" w:rsidRDefault="000772B5" w:rsidP="00C25828">
      <w:pPr>
        <w:pStyle w:val="1"/>
        <w:spacing w:line="360" w:lineRule="auto"/>
        <w:ind w:firstLine="709"/>
        <w:contextualSpacing/>
        <w:mirrorIndents/>
        <w:rPr>
          <w:rFonts w:ascii="Times New Roman" w:hAnsi="Times New Roman" w:cs="Times New Roman"/>
          <w:b/>
          <w:color w:val="auto"/>
          <w:sz w:val="28"/>
          <w:szCs w:val="28"/>
        </w:rPr>
      </w:pPr>
      <w:bookmarkStart w:id="17" w:name="_Toc437260801"/>
    </w:p>
    <w:p w:rsidR="006E2F10" w:rsidRPr="00C25828" w:rsidRDefault="006E2F10" w:rsidP="00C25828">
      <w:pPr>
        <w:pStyle w:val="1"/>
        <w:spacing w:line="360" w:lineRule="auto"/>
        <w:ind w:firstLine="709"/>
        <w:contextualSpacing/>
        <w:mirrorIndents/>
        <w:rPr>
          <w:rFonts w:ascii="Times New Roman" w:hAnsi="Times New Roman" w:cs="Times New Roman"/>
          <w:b/>
          <w:color w:val="auto"/>
          <w:sz w:val="28"/>
          <w:szCs w:val="28"/>
        </w:rPr>
      </w:pPr>
      <w:r w:rsidRPr="00C25828">
        <w:rPr>
          <w:rFonts w:ascii="Times New Roman" w:hAnsi="Times New Roman" w:cs="Times New Roman"/>
          <w:b/>
          <w:color w:val="auto"/>
          <w:sz w:val="28"/>
          <w:szCs w:val="28"/>
        </w:rPr>
        <w:t>Задание 32</w:t>
      </w:r>
      <w:bookmarkEnd w:id="17"/>
    </w:p>
    <w:p w:rsidR="006E2F10" w:rsidRPr="00C25828" w:rsidRDefault="006E2F10" w:rsidP="00C25828">
      <w:pPr>
        <w:spacing w:line="360" w:lineRule="auto"/>
        <w:ind w:firstLine="709"/>
        <w:contextualSpacing/>
        <w:mirrorIndents/>
        <w:jc w:val="both"/>
        <w:rPr>
          <w:sz w:val="28"/>
          <w:szCs w:val="28"/>
        </w:rPr>
      </w:pPr>
      <w:r w:rsidRPr="00C25828">
        <w:rPr>
          <w:sz w:val="28"/>
          <w:szCs w:val="28"/>
        </w:rPr>
        <w:t>Проанализируйте состав и динамику доходов и расходов Фонда обязательного медицинского страхования РФ за последние три года и сделайте вывод об основных тенденциях его развития:</w:t>
      </w:r>
    </w:p>
    <w:p w:rsidR="006E2F10" w:rsidRPr="00C25828" w:rsidRDefault="006E2F10" w:rsidP="00C25828">
      <w:pPr>
        <w:spacing w:line="360" w:lineRule="auto"/>
        <w:ind w:firstLine="709"/>
        <w:contextualSpacing/>
        <w:mirrorIndents/>
        <w:jc w:val="both"/>
        <w:rPr>
          <w:sz w:val="28"/>
          <w:szCs w:val="28"/>
        </w:rPr>
      </w:pPr>
      <w:r w:rsidRPr="00C25828">
        <w:rPr>
          <w:sz w:val="28"/>
          <w:szCs w:val="28"/>
        </w:rPr>
        <w:t>Структура и динамика доходов и расходов Фонда обязательного медицинского страхования РФ за 2012-2014 гг.</w:t>
      </w:r>
    </w:p>
    <w:tbl>
      <w:tblPr>
        <w:tblW w:w="5000" w:type="pct"/>
        <w:tblLook w:val="04A0"/>
      </w:tblPr>
      <w:tblGrid>
        <w:gridCol w:w="2110"/>
        <w:gridCol w:w="1174"/>
        <w:gridCol w:w="1198"/>
        <w:gridCol w:w="1286"/>
        <w:gridCol w:w="1317"/>
        <w:gridCol w:w="1286"/>
        <w:gridCol w:w="1200"/>
      </w:tblGrid>
      <w:tr w:rsidR="006E2F10" w:rsidRPr="000772B5" w:rsidTr="000772B5">
        <w:trPr>
          <w:trHeight w:val="113"/>
          <w:tblHeader/>
        </w:trPr>
        <w:tc>
          <w:tcPr>
            <w:tcW w:w="1102" w:type="pct"/>
            <w:vMerge w:val="restart"/>
            <w:tcBorders>
              <w:top w:val="single" w:sz="4" w:space="0" w:color="auto"/>
              <w:left w:val="single" w:sz="4" w:space="0" w:color="auto"/>
              <w:bottom w:val="single" w:sz="4" w:space="0" w:color="auto"/>
              <w:right w:val="nil"/>
            </w:tcBorders>
            <w:vAlign w:val="center"/>
            <w:hideMark/>
          </w:tcPr>
          <w:p w:rsidR="006E2F10" w:rsidRPr="000772B5" w:rsidRDefault="006E2F10" w:rsidP="000772B5">
            <w:pPr>
              <w:spacing w:line="360" w:lineRule="auto"/>
              <w:ind w:firstLine="709"/>
              <w:contextualSpacing/>
              <w:mirrorIndents/>
            </w:pPr>
            <w:r w:rsidRPr="000772B5">
              <w:rPr>
                <w:sz w:val="22"/>
                <w:szCs w:val="22"/>
              </w:rPr>
              <w:t>Статьи доходов/расходов</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2012</w:t>
            </w:r>
          </w:p>
        </w:tc>
        <w:tc>
          <w:tcPr>
            <w:tcW w:w="1360" w:type="pct"/>
            <w:gridSpan w:val="2"/>
            <w:tcBorders>
              <w:top w:val="single" w:sz="4" w:space="0" w:color="auto"/>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2013</w:t>
            </w:r>
          </w:p>
        </w:tc>
        <w:tc>
          <w:tcPr>
            <w:tcW w:w="1299" w:type="pct"/>
            <w:gridSpan w:val="2"/>
            <w:tcBorders>
              <w:top w:val="single" w:sz="4" w:space="0" w:color="auto"/>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2014</w:t>
            </w:r>
          </w:p>
        </w:tc>
      </w:tr>
      <w:tr w:rsidR="006E2F10" w:rsidRPr="000772B5" w:rsidTr="000772B5">
        <w:trPr>
          <w:trHeight w:val="227"/>
          <w:tblHeader/>
        </w:trPr>
        <w:tc>
          <w:tcPr>
            <w:tcW w:w="1102" w:type="pct"/>
            <w:vMerge/>
            <w:tcBorders>
              <w:top w:val="single" w:sz="4" w:space="0" w:color="auto"/>
              <w:left w:val="single" w:sz="4" w:space="0" w:color="auto"/>
              <w:bottom w:val="single" w:sz="4" w:space="0" w:color="auto"/>
              <w:right w:val="nil"/>
            </w:tcBorders>
            <w:vAlign w:val="center"/>
            <w:hideMark/>
          </w:tcPr>
          <w:p w:rsidR="006E2F10" w:rsidRPr="000772B5" w:rsidRDefault="006E2F10" w:rsidP="000772B5">
            <w:pPr>
              <w:spacing w:line="360" w:lineRule="auto"/>
              <w:ind w:firstLine="709"/>
              <w:contextualSpacing/>
              <w:mirrorIndents/>
            </w:pP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Сумма, млн. руб.</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Удельный вес, %</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Сумма, млн. руб.</w:t>
            </w:r>
          </w:p>
        </w:tc>
        <w:tc>
          <w:tcPr>
            <w:tcW w:w="688"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Удельный вес, %</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Сумма, млн. руб.</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Удельный вес, %</w:t>
            </w:r>
          </w:p>
        </w:tc>
      </w:tr>
      <w:tr w:rsidR="006E2F10" w:rsidRPr="000772B5" w:rsidTr="000772B5">
        <w:trPr>
          <w:trHeight w:val="195"/>
        </w:trPr>
        <w:tc>
          <w:tcPr>
            <w:tcW w:w="1102" w:type="pct"/>
            <w:tcBorders>
              <w:top w:val="nil"/>
              <w:left w:val="single" w:sz="4" w:space="0" w:color="auto"/>
              <w:bottom w:val="single" w:sz="4" w:space="0" w:color="auto"/>
              <w:right w:val="nil"/>
            </w:tcBorders>
            <w:vAlign w:val="center"/>
            <w:hideMark/>
          </w:tcPr>
          <w:p w:rsidR="006E2F10" w:rsidRPr="000772B5" w:rsidRDefault="006E2F10" w:rsidP="000772B5">
            <w:pPr>
              <w:spacing w:line="360" w:lineRule="auto"/>
              <w:contextualSpacing/>
              <w:mirrorIndents/>
              <w:rPr>
                <w:b/>
              </w:rPr>
            </w:pPr>
            <w:r w:rsidRPr="000772B5">
              <w:rPr>
                <w:b/>
                <w:sz w:val="22"/>
                <w:szCs w:val="22"/>
              </w:rPr>
              <w:t>Доходы всего</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0772B5">
            <w:pPr>
              <w:spacing w:line="360" w:lineRule="auto"/>
              <w:contextualSpacing/>
              <w:mirrorIndents/>
              <w:rPr>
                <w:b/>
              </w:rPr>
            </w:pPr>
            <w:r w:rsidRPr="000772B5">
              <w:rPr>
                <w:b/>
                <w:sz w:val="22"/>
                <w:szCs w:val="22"/>
              </w:rPr>
              <w:t>966542,19</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rPr>
                <w:b/>
              </w:rPr>
            </w:pPr>
            <w:r w:rsidRPr="000772B5">
              <w:rPr>
                <w:b/>
                <w:sz w:val="22"/>
                <w:szCs w:val="22"/>
              </w:rPr>
              <w:t>100,00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rPr>
                <w:b/>
              </w:rPr>
            </w:pPr>
            <w:r w:rsidRPr="000772B5">
              <w:rPr>
                <w:b/>
                <w:sz w:val="22"/>
                <w:szCs w:val="22"/>
              </w:rPr>
              <w:t>1101351,39</w:t>
            </w:r>
          </w:p>
        </w:tc>
        <w:tc>
          <w:tcPr>
            <w:tcW w:w="688"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rPr>
                <w:b/>
              </w:rPr>
            </w:pPr>
            <w:r w:rsidRPr="000772B5">
              <w:rPr>
                <w:b/>
                <w:sz w:val="22"/>
                <w:szCs w:val="22"/>
              </w:rPr>
              <w:t>100,00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rPr>
                <w:b/>
              </w:rPr>
            </w:pPr>
            <w:r w:rsidRPr="000772B5">
              <w:rPr>
                <w:b/>
                <w:sz w:val="22"/>
                <w:szCs w:val="22"/>
              </w:rPr>
              <w:t>1250545,09</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rPr>
                <w:b/>
              </w:rPr>
            </w:pPr>
            <w:r w:rsidRPr="000772B5">
              <w:rPr>
                <w:b/>
                <w:sz w:val="22"/>
                <w:szCs w:val="22"/>
              </w:rPr>
              <w:t>100,00</w:t>
            </w:r>
          </w:p>
        </w:tc>
      </w:tr>
      <w:tr w:rsidR="006E2F10" w:rsidRPr="000772B5" w:rsidTr="000772B5">
        <w:trPr>
          <w:trHeight w:val="113"/>
        </w:trPr>
        <w:tc>
          <w:tcPr>
            <w:tcW w:w="1102" w:type="pct"/>
            <w:tcBorders>
              <w:top w:val="nil"/>
              <w:left w:val="single" w:sz="4" w:space="0" w:color="auto"/>
              <w:bottom w:val="single" w:sz="4" w:space="0" w:color="auto"/>
              <w:right w:val="nil"/>
            </w:tcBorders>
            <w:vAlign w:val="center"/>
            <w:hideMark/>
          </w:tcPr>
          <w:p w:rsidR="006E2F10" w:rsidRPr="000772B5" w:rsidRDefault="006E2F10" w:rsidP="000772B5">
            <w:pPr>
              <w:spacing w:line="360" w:lineRule="auto"/>
              <w:ind w:firstLine="709"/>
              <w:contextualSpacing/>
              <w:mirrorIndents/>
            </w:pPr>
            <w:r w:rsidRPr="000772B5">
              <w:rPr>
                <w:sz w:val="22"/>
                <w:szCs w:val="22"/>
              </w:rPr>
              <w:t>в т.ч.:</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88"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r>
      <w:tr w:rsidR="006E2F10" w:rsidRPr="000772B5" w:rsidTr="000772B5">
        <w:trPr>
          <w:trHeight w:val="250"/>
        </w:trPr>
        <w:tc>
          <w:tcPr>
            <w:tcW w:w="1102" w:type="pct"/>
            <w:tcBorders>
              <w:top w:val="nil"/>
              <w:left w:val="single" w:sz="4" w:space="0" w:color="auto"/>
              <w:bottom w:val="single" w:sz="4" w:space="0" w:color="auto"/>
              <w:right w:val="nil"/>
            </w:tcBorders>
            <w:vAlign w:val="center"/>
            <w:hideMark/>
          </w:tcPr>
          <w:p w:rsidR="006E2F10" w:rsidRPr="000772B5" w:rsidRDefault="006E2F10" w:rsidP="000772B5">
            <w:pPr>
              <w:spacing w:line="360" w:lineRule="auto"/>
              <w:contextualSpacing/>
              <w:mirrorIndents/>
            </w:pPr>
            <w:r w:rsidRPr="000772B5">
              <w:rPr>
                <w:sz w:val="22"/>
                <w:szCs w:val="22"/>
              </w:rPr>
              <w:t>Страховые взносы на обязательное социальное страхование</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913991,62</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94,56</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1073125,20</w:t>
            </w:r>
          </w:p>
        </w:tc>
        <w:tc>
          <w:tcPr>
            <w:tcW w:w="688"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97,44</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1218440,56</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97,43</w:t>
            </w:r>
          </w:p>
        </w:tc>
      </w:tr>
      <w:tr w:rsidR="006E2F10" w:rsidRPr="000772B5" w:rsidTr="000772B5">
        <w:trPr>
          <w:trHeight w:val="399"/>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Задолженность и перерасчеты по отмененным налогам, сборам и иным обязательным платежам</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28,02</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196,28</w:t>
            </w:r>
          </w:p>
        </w:tc>
        <w:tc>
          <w:tcPr>
            <w:tcW w:w="688"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0,02</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183,07</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contextualSpacing/>
              <w:mirrorIndents/>
            </w:pPr>
            <w:r w:rsidRPr="000772B5">
              <w:rPr>
                <w:sz w:val="22"/>
                <w:szCs w:val="22"/>
              </w:rPr>
              <w:t>0,01</w:t>
            </w:r>
          </w:p>
        </w:tc>
      </w:tr>
      <w:tr w:rsidR="006E2F10" w:rsidRPr="000772B5" w:rsidTr="000772B5">
        <w:trPr>
          <w:trHeight w:val="395"/>
        </w:trPr>
        <w:tc>
          <w:tcPr>
            <w:tcW w:w="1102" w:type="pct"/>
            <w:tcBorders>
              <w:top w:val="nil"/>
              <w:left w:val="single" w:sz="4" w:space="0" w:color="auto"/>
              <w:bottom w:val="single" w:sz="4" w:space="0" w:color="auto"/>
              <w:right w:val="nil"/>
            </w:tcBorders>
            <w:vAlign w:val="center"/>
            <w:hideMark/>
          </w:tcPr>
          <w:p w:rsidR="006E2F10" w:rsidRPr="000772B5" w:rsidRDefault="006E2F10" w:rsidP="000772B5">
            <w:pPr>
              <w:spacing w:line="360" w:lineRule="auto"/>
              <w:contextualSpacing/>
              <w:mirrorIndents/>
            </w:pPr>
            <w:r w:rsidRPr="000772B5">
              <w:rPr>
                <w:sz w:val="22"/>
                <w:szCs w:val="22"/>
              </w:rPr>
              <w:lastRenderedPageBreak/>
              <w:t>Доходы от использования имущества, находящегося в государственной и муниципальной собственности</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648,21</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0,07</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855,69</w:t>
            </w:r>
          </w:p>
        </w:tc>
        <w:tc>
          <w:tcPr>
            <w:tcW w:w="688"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0,08</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1340,47</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0,11</w:t>
            </w:r>
          </w:p>
        </w:tc>
      </w:tr>
      <w:tr w:rsidR="006E2F10" w:rsidRPr="000772B5" w:rsidTr="000772B5">
        <w:trPr>
          <w:trHeight w:val="168"/>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 xml:space="preserve">Штрафы, санкции, возмещение ущерба </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5,03</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4,21</w:t>
            </w:r>
          </w:p>
        </w:tc>
        <w:tc>
          <w:tcPr>
            <w:tcW w:w="688"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7,72</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0,00</w:t>
            </w:r>
          </w:p>
        </w:tc>
      </w:tr>
      <w:tr w:rsidR="006E2F10" w:rsidRPr="000772B5" w:rsidTr="000772B5">
        <w:trPr>
          <w:trHeight w:val="154"/>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Безвозмездные поступления</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51887,80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5,37</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27002,06</w:t>
            </w:r>
          </w:p>
        </w:tc>
        <w:tc>
          <w:tcPr>
            <w:tcW w:w="688"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2,45</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30569,24</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2,44</w:t>
            </w:r>
          </w:p>
        </w:tc>
      </w:tr>
      <w:tr w:rsidR="006E2F10" w:rsidRPr="000772B5" w:rsidTr="000772B5">
        <w:trPr>
          <w:trHeight w:val="113"/>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rPr>
                <w:b/>
              </w:rPr>
            </w:pPr>
            <w:r w:rsidRPr="000772B5">
              <w:rPr>
                <w:b/>
                <w:sz w:val="22"/>
                <w:szCs w:val="22"/>
              </w:rPr>
              <w:t>Расходы всего</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rPr>
                <w:b/>
              </w:rPr>
            </w:pPr>
            <w:r w:rsidRPr="000772B5">
              <w:rPr>
                <w:b/>
                <w:sz w:val="22"/>
                <w:szCs w:val="22"/>
                <w:lang w:val="en-US"/>
              </w:rPr>
              <w:t>932158,00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rPr>
                <w:b/>
              </w:rPr>
            </w:pPr>
            <w:r w:rsidRPr="000772B5">
              <w:rPr>
                <w:b/>
                <w:sz w:val="22"/>
                <w:szCs w:val="22"/>
              </w:rPr>
              <w:t>100,00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rPr>
                <w:b/>
              </w:rPr>
            </w:pPr>
            <w:r w:rsidRPr="000772B5">
              <w:rPr>
                <w:b/>
                <w:sz w:val="22"/>
                <w:szCs w:val="22"/>
                <w:lang w:val="en-US"/>
              </w:rPr>
              <w:t>1048723,00</w:t>
            </w:r>
          </w:p>
        </w:tc>
        <w:tc>
          <w:tcPr>
            <w:tcW w:w="688"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rPr>
                <w:b/>
              </w:rPr>
            </w:pPr>
            <w:r w:rsidRPr="000772B5">
              <w:rPr>
                <w:b/>
                <w:sz w:val="22"/>
                <w:szCs w:val="22"/>
              </w:rPr>
              <w:t>100,00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rPr>
                <w:b/>
              </w:rPr>
            </w:pPr>
            <w:r w:rsidRPr="000772B5">
              <w:rPr>
                <w:b/>
                <w:sz w:val="22"/>
                <w:szCs w:val="22"/>
                <w:lang w:val="en-US"/>
              </w:rPr>
              <w:t>1268658,00</w:t>
            </w:r>
          </w:p>
        </w:tc>
        <w:tc>
          <w:tcPr>
            <w:tcW w:w="626" w:type="pct"/>
            <w:tcBorders>
              <w:top w:val="nil"/>
              <w:left w:val="nil"/>
              <w:bottom w:val="single" w:sz="4" w:space="0" w:color="auto"/>
              <w:right w:val="single" w:sz="4" w:space="0" w:color="auto"/>
            </w:tcBorders>
            <w:vAlign w:val="center"/>
            <w:hideMark/>
          </w:tcPr>
          <w:p w:rsidR="001962AD" w:rsidRDefault="001962AD" w:rsidP="001962AD">
            <w:pPr>
              <w:spacing w:line="360" w:lineRule="auto"/>
              <w:contextualSpacing/>
              <w:mirrorIndents/>
              <w:rPr>
                <w:b/>
              </w:rPr>
            </w:pPr>
          </w:p>
          <w:p w:rsidR="006E2F10" w:rsidRDefault="006E2F10" w:rsidP="001962AD">
            <w:pPr>
              <w:spacing w:line="360" w:lineRule="auto"/>
              <w:contextualSpacing/>
              <w:mirrorIndents/>
              <w:rPr>
                <w:b/>
              </w:rPr>
            </w:pPr>
            <w:r w:rsidRPr="000772B5">
              <w:rPr>
                <w:b/>
                <w:sz w:val="22"/>
                <w:szCs w:val="22"/>
              </w:rPr>
              <w:t>100,00</w:t>
            </w:r>
          </w:p>
          <w:p w:rsidR="001962AD" w:rsidRPr="000772B5" w:rsidRDefault="001962AD" w:rsidP="001962AD">
            <w:pPr>
              <w:spacing w:line="360" w:lineRule="auto"/>
              <w:contextualSpacing/>
              <w:mirrorIndents/>
              <w:rPr>
                <w:b/>
              </w:rPr>
            </w:pPr>
          </w:p>
        </w:tc>
      </w:tr>
      <w:tr w:rsidR="006E2F10" w:rsidRPr="000772B5" w:rsidTr="000772B5">
        <w:trPr>
          <w:trHeight w:val="113"/>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в т.ч.:</w:t>
            </w:r>
          </w:p>
        </w:tc>
        <w:tc>
          <w:tcPr>
            <w:tcW w:w="613" w:type="pct"/>
            <w:tcBorders>
              <w:top w:val="nil"/>
              <w:left w:val="single" w:sz="4" w:space="0" w:color="auto"/>
              <w:bottom w:val="single" w:sz="4" w:space="0" w:color="auto"/>
              <w:right w:val="single" w:sz="4" w:space="0" w:color="auto"/>
            </w:tcBorders>
            <w:vAlign w:val="center"/>
            <w:hideMark/>
          </w:tcPr>
          <w:p w:rsidR="001962AD" w:rsidRDefault="001962AD" w:rsidP="000772B5">
            <w:pPr>
              <w:spacing w:line="360" w:lineRule="auto"/>
              <w:ind w:firstLine="709"/>
              <w:contextualSpacing/>
              <w:mirrorIndents/>
            </w:pPr>
          </w:p>
          <w:p w:rsidR="001962AD" w:rsidRDefault="001962AD" w:rsidP="000772B5">
            <w:pPr>
              <w:spacing w:line="360" w:lineRule="auto"/>
              <w:ind w:firstLine="709"/>
              <w:contextualSpacing/>
              <w:mirrorIndents/>
            </w:pPr>
          </w:p>
          <w:p w:rsidR="006E2F10" w:rsidRPr="000772B5" w:rsidRDefault="006E2F10" w:rsidP="000772B5">
            <w:pPr>
              <w:spacing w:line="360" w:lineRule="auto"/>
              <w:ind w:firstLine="709"/>
              <w:contextualSpacing/>
              <w:mirrorIndents/>
            </w:pPr>
            <w:r w:rsidRPr="000772B5">
              <w:rPr>
                <w:sz w:val="22"/>
                <w:szCs w:val="22"/>
              </w:rPr>
              <w:t> </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88"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72"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c>
          <w:tcPr>
            <w:tcW w:w="626" w:type="pct"/>
            <w:tcBorders>
              <w:top w:val="nil"/>
              <w:left w:val="nil"/>
              <w:bottom w:val="single" w:sz="4" w:space="0" w:color="auto"/>
              <w:right w:val="single" w:sz="4" w:space="0" w:color="auto"/>
            </w:tcBorders>
            <w:vAlign w:val="center"/>
            <w:hideMark/>
          </w:tcPr>
          <w:p w:rsidR="006E2F10" w:rsidRPr="000772B5" w:rsidRDefault="006E2F10" w:rsidP="000772B5">
            <w:pPr>
              <w:spacing w:line="360" w:lineRule="auto"/>
              <w:ind w:firstLine="709"/>
              <w:contextualSpacing/>
              <w:mirrorIndents/>
            </w:pPr>
            <w:r w:rsidRPr="000772B5">
              <w:rPr>
                <w:sz w:val="22"/>
                <w:szCs w:val="22"/>
              </w:rPr>
              <w:t> </w:t>
            </w:r>
          </w:p>
        </w:tc>
      </w:tr>
      <w:tr w:rsidR="006E2F10" w:rsidRPr="000772B5" w:rsidTr="000772B5">
        <w:trPr>
          <w:trHeight w:val="517"/>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На выполнение территориальных</w:t>
            </w:r>
            <w:r w:rsidRPr="000772B5">
              <w:rPr>
                <w:sz w:val="22"/>
                <w:szCs w:val="22"/>
              </w:rPr>
              <w:br/>
              <w:t xml:space="preserve"> программ обязательного медицинского</w:t>
            </w:r>
            <w:r w:rsidRPr="000772B5">
              <w:rPr>
                <w:sz w:val="22"/>
                <w:szCs w:val="22"/>
              </w:rPr>
              <w:br/>
              <w:t>страхования в рамках базовой программы ОМС</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640562,00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68,72</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lang w:val="en-US"/>
              </w:rPr>
              <w:t>1025413,00</w:t>
            </w:r>
          </w:p>
        </w:tc>
        <w:tc>
          <w:tcPr>
            <w:tcW w:w="688" w:type="pct"/>
            <w:tcBorders>
              <w:top w:val="nil"/>
              <w:left w:val="nil"/>
              <w:bottom w:val="single" w:sz="4" w:space="0" w:color="auto"/>
              <w:right w:val="single" w:sz="4" w:space="0" w:color="auto"/>
            </w:tcBorders>
            <w:noWrap/>
            <w:vAlign w:val="center"/>
            <w:hideMark/>
          </w:tcPr>
          <w:p w:rsidR="006E2F10" w:rsidRPr="000772B5" w:rsidRDefault="006E2F10" w:rsidP="001962AD">
            <w:pPr>
              <w:spacing w:line="360" w:lineRule="auto"/>
              <w:contextualSpacing/>
              <w:mirrorIndents/>
            </w:pPr>
            <w:r w:rsidRPr="000772B5">
              <w:rPr>
                <w:sz w:val="22"/>
                <w:szCs w:val="22"/>
              </w:rPr>
              <w:t>97,78</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lang w:val="en-US"/>
              </w:rPr>
              <w:t>1173928,00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92,53</w:t>
            </w:r>
          </w:p>
        </w:tc>
      </w:tr>
      <w:tr w:rsidR="006E2F10" w:rsidRPr="000772B5" w:rsidTr="000772B5">
        <w:trPr>
          <w:trHeight w:val="391"/>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 xml:space="preserve">Субсидии бюджетам территориальных фондов  ОМС на проведение дополнительной диспансеризации </w:t>
            </w:r>
          </w:p>
          <w:p w:rsidR="006E2F10" w:rsidRPr="000772B5" w:rsidRDefault="006E2F10" w:rsidP="001962AD">
            <w:pPr>
              <w:spacing w:line="360" w:lineRule="auto"/>
              <w:contextualSpacing/>
              <w:mirrorIndents/>
            </w:pPr>
            <w:r w:rsidRPr="000772B5">
              <w:rPr>
                <w:sz w:val="22"/>
                <w:szCs w:val="22"/>
              </w:rPr>
              <w:t>работающих граждан</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4019,00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0,43</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0,00</w:t>
            </w:r>
          </w:p>
        </w:tc>
        <w:tc>
          <w:tcPr>
            <w:tcW w:w="688" w:type="pct"/>
            <w:tcBorders>
              <w:top w:val="nil"/>
              <w:left w:val="nil"/>
              <w:bottom w:val="single" w:sz="4" w:space="0" w:color="auto"/>
              <w:right w:val="single" w:sz="4" w:space="0" w:color="auto"/>
            </w:tcBorders>
            <w:noWrap/>
            <w:vAlign w:val="center"/>
            <w:hideMark/>
          </w:tcPr>
          <w:p w:rsidR="006E2F10" w:rsidRPr="000772B5" w:rsidRDefault="006E2F10" w:rsidP="001962AD">
            <w:pPr>
              <w:spacing w:line="360" w:lineRule="auto"/>
              <w:contextualSpacing/>
              <w:mirrorIndents/>
            </w:pPr>
            <w:r w:rsidRPr="000772B5">
              <w:rPr>
                <w:sz w:val="22"/>
                <w:szCs w:val="22"/>
              </w:rPr>
              <w:t>0,00</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0,00</w:t>
            </w:r>
          </w:p>
        </w:tc>
        <w:tc>
          <w:tcPr>
            <w:tcW w:w="626" w:type="pct"/>
            <w:tcBorders>
              <w:top w:val="nil"/>
              <w:left w:val="nil"/>
              <w:bottom w:val="single" w:sz="4" w:space="0" w:color="auto"/>
              <w:right w:val="single" w:sz="4" w:space="0" w:color="auto"/>
            </w:tcBorders>
            <w:vAlign w:val="center"/>
            <w:hideMark/>
          </w:tcPr>
          <w:p w:rsidR="001962AD" w:rsidRPr="000772B5" w:rsidRDefault="006E2F10" w:rsidP="001962AD">
            <w:pPr>
              <w:spacing w:line="360" w:lineRule="auto"/>
              <w:contextualSpacing/>
              <w:mirrorIndents/>
            </w:pPr>
            <w:r w:rsidRPr="000772B5">
              <w:rPr>
                <w:sz w:val="22"/>
                <w:szCs w:val="22"/>
              </w:rPr>
              <w:t>0,00</w:t>
            </w:r>
          </w:p>
        </w:tc>
      </w:tr>
      <w:tr w:rsidR="006E2F10" w:rsidRPr="000772B5" w:rsidTr="000772B5">
        <w:trPr>
          <w:trHeight w:val="415"/>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lastRenderedPageBreak/>
              <w:t>Межбюджетные трансферты в бюджет Фонда социального страхования Российской Федерации на оплату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17639,00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1,89</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lang w:val="en-US"/>
              </w:rPr>
              <w:t>17792,00</w:t>
            </w:r>
          </w:p>
        </w:tc>
        <w:tc>
          <w:tcPr>
            <w:tcW w:w="688" w:type="pct"/>
            <w:tcBorders>
              <w:top w:val="nil"/>
              <w:left w:val="nil"/>
              <w:bottom w:val="single" w:sz="4" w:space="0" w:color="auto"/>
              <w:right w:val="single" w:sz="4" w:space="0" w:color="auto"/>
            </w:tcBorders>
            <w:noWrap/>
            <w:vAlign w:val="center"/>
            <w:hideMark/>
          </w:tcPr>
          <w:p w:rsidR="006E2F10" w:rsidRPr="000772B5" w:rsidRDefault="006E2F10" w:rsidP="001962AD">
            <w:pPr>
              <w:spacing w:line="360" w:lineRule="auto"/>
              <w:contextualSpacing/>
              <w:mirrorIndents/>
            </w:pPr>
            <w:r w:rsidRPr="000772B5">
              <w:rPr>
                <w:sz w:val="22"/>
                <w:szCs w:val="22"/>
              </w:rPr>
              <w:t>1,70</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lang w:val="en-US"/>
              </w:rPr>
              <w:t>17982,00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1,42</w:t>
            </w:r>
          </w:p>
        </w:tc>
      </w:tr>
      <w:tr w:rsidR="006E2F10" w:rsidRPr="000772B5" w:rsidTr="001962AD">
        <w:trPr>
          <w:trHeight w:val="1999"/>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На финансирование расходов на содержание исполнительного органа Фонда</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653,00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0,07</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lang w:val="en-US"/>
              </w:rPr>
              <w:t>676,00</w:t>
            </w:r>
          </w:p>
        </w:tc>
        <w:tc>
          <w:tcPr>
            <w:tcW w:w="688" w:type="pct"/>
            <w:tcBorders>
              <w:top w:val="nil"/>
              <w:left w:val="nil"/>
              <w:bottom w:val="single" w:sz="4" w:space="0" w:color="auto"/>
              <w:right w:val="single" w:sz="4" w:space="0" w:color="auto"/>
            </w:tcBorders>
            <w:noWrap/>
            <w:vAlign w:val="center"/>
            <w:hideMark/>
          </w:tcPr>
          <w:p w:rsidR="006E2F10" w:rsidRPr="000772B5" w:rsidRDefault="006E2F10" w:rsidP="001962AD">
            <w:pPr>
              <w:spacing w:line="360" w:lineRule="auto"/>
              <w:contextualSpacing/>
              <w:mirrorIndents/>
            </w:pPr>
            <w:r w:rsidRPr="000772B5">
              <w:rPr>
                <w:sz w:val="22"/>
                <w:szCs w:val="22"/>
              </w:rPr>
              <w:t>0,06</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lang w:val="en-US"/>
              </w:rPr>
              <w:t>600,00</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0,05</w:t>
            </w:r>
          </w:p>
        </w:tc>
      </w:tr>
      <w:tr w:rsidR="006E2F10" w:rsidRPr="000772B5" w:rsidTr="000772B5">
        <w:trPr>
          <w:trHeight w:val="113"/>
        </w:trPr>
        <w:tc>
          <w:tcPr>
            <w:tcW w:w="1102" w:type="pct"/>
            <w:tcBorders>
              <w:top w:val="nil"/>
              <w:left w:val="single" w:sz="4" w:space="0" w:color="auto"/>
              <w:bottom w:val="single" w:sz="4" w:space="0" w:color="auto"/>
              <w:right w:val="nil"/>
            </w:tcBorders>
            <w:vAlign w:val="center"/>
            <w:hideMark/>
          </w:tcPr>
          <w:p w:rsidR="006E2F10" w:rsidRPr="000772B5" w:rsidRDefault="006E2F10" w:rsidP="001962AD">
            <w:pPr>
              <w:spacing w:line="360" w:lineRule="auto"/>
              <w:contextualSpacing/>
              <w:mirrorIndents/>
            </w:pPr>
            <w:r w:rsidRPr="000772B5">
              <w:rPr>
                <w:sz w:val="22"/>
                <w:szCs w:val="22"/>
              </w:rPr>
              <w:t xml:space="preserve">Дефицит/профицит </w:t>
            </w:r>
          </w:p>
        </w:tc>
        <w:tc>
          <w:tcPr>
            <w:tcW w:w="613" w:type="pct"/>
            <w:tcBorders>
              <w:top w:val="nil"/>
              <w:left w:val="single" w:sz="4" w:space="0" w:color="auto"/>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34384,19</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X</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52628,39</w:t>
            </w:r>
          </w:p>
        </w:tc>
        <w:tc>
          <w:tcPr>
            <w:tcW w:w="688"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X</w:t>
            </w:r>
          </w:p>
        </w:tc>
        <w:tc>
          <w:tcPr>
            <w:tcW w:w="672"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-18112,91</w:t>
            </w:r>
          </w:p>
        </w:tc>
        <w:tc>
          <w:tcPr>
            <w:tcW w:w="626" w:type="pct"/>
            <w:tcBorders>
              <w:top w:val="nil"/>
              <w:left w:val="nil"/>
              <w:bottom w:val="single" w:sz="4" w:space="0" w:color="auto"/>
              <w:right w:val="single" w:sz="4" w:space="0" w:color="auto"/>
            </w:tcBorders>
            <w:vAlign w:val="center"/>
            <w:hideMark/>
          </w:tcPr>
          <w:p w:rsidR="006E2F10" w:rsidRPr="000772B5" w:rsidRDefault="006E2F10" w:rsidP="001962AD">
            <w:pPr>
              <w:spacing w:line="360" w:lineRule="auto"/>
              <w:contextualSpacing/>
              <w:mirrorIndents/>
            </w:pPr>
            <w:r w:rsidRPr="000772B5">
              <w:rPr>
                <w:sz w:val="22"/>
                <w:szCs w:val="22"/>
              </w:rPr>
              <w:t>X</w:t>
            </w:r>
          </w:p>
        </w:tc>
      </w:tr>
    </w:tbl>
    <w:p w:rsidR="001962AD" w:rsidRDefault="001962AD" w:rsidP="00C25828">
      <w:pPr>
        <w:pStyle w:val="a9"/>
        <w:spacing w:line="360" w:lineRule="auto"/>
        <w:ind w:firstLine="709"/>
        <w:contextualSpacing/>
        <w:mirrorIndents/>
        <w:jc w:val="both"/>
        <w:rPr>
          <w:rFonts w:ascii="Times New Roman" w:hAnsi="Times New Roman"/>
          <w:sz w:val="28"/>
          <w:szCs w:val="28"/>
        </w:rPr>
      </w:pPr>
    </w:p>
    <w:p w:rsidR="001962AD" w:rsidRDefault="006E2F10" w:rsidP="00C25828">
      <w:pPr>
        <w:pStyle w:val="a9"/>
        <w:spacing w:line="360" w:lineRule="auto"/>
        <w:ind w:firstLine="709"/>
        <w:contextualSpacing/>
        <w:mirrorIndents/>
        <w:jc w:val="both"/>
        <w:rPr>
          <w:rFonts w:ascii="Times New Roman" w:hAnsi="Times New Roman"/>
          <w:sz w:val="28"/>
          <w:szCs w:val="28"/>
        </w:rPr>
      </w:pPr>
      <w:r w:rsidRPr="00C25828">
        <w:rPr>
          <w:rFonts w:ascii="Times New Roman" w:hAnsi="Times New Roman"/>
          <w:sz w:val="28"/>
          <w:szCs w:val="28"/>
        </w:rPr>
        <w:t xml:space="preserve">За рассматриваемый период объем объемы доходов и расходов Федерального фонда обязательного медицинского страхования показывают положительную динамику. Так, размер поступлений вырос с 966542,19 млн. руб. в 2012 году до 1250545,09 млн. руб. в 2014 году. Объем расходов увеличился за период с 932158,00 млн. руб. до 1268658,00. </w:t>
      </w:r>
    </w:p>
    <w:p w:rsidR="006E2F10" w:rsidRPr="00C25828" w:rsidRDefault="006E2F10" w:rsidP="00C25828">
      <w:pPr>
        <w:pStyle w:val="a9"/>
        <w:spacing w:line="360" w:lineRule="auto"/>
        <w:ind w:firstLine="709"/>
        <w:contextualSpacing/>
        <w:mirrorIndents/>
        <w:jc w:val="both"/>
        <w:rPr>
          <w:rFonts w:ascii="Times New Roman" w:hAnsi="Times New Roman"/>
          <w:sz w:val="28"/>
          <w:szCs w:val="28"/>
        </w:rPr>
      </w:pPr>
      <w:r w:rsidRPr="00C25828">
        <w:rPr>
          <w:rFonts w:ascii="Times New Roman" w:hAnsi="Times New Roman"/>
          <w:sz w:val="28"/>
          <w:szCs w:val="28"/>
        </w:rPr>
        <w:lastRenderedPageBreak/>
        <w:t>Таким образом, если за 2012-2013 гг. бюджет фонда был исполнен с профицитом, то за 2014 год наблюдается дефицит в размере 18112,91 млн. руб.</w:t>
      </w:r>
    </w:p>
    <w:p w:rsidR="006E2F10" w:rsidRPr="00C25828" w:rsidRDefault="006E2F10" w:rsidP="00C25828">
      <w:pPr>
        <w:pStyle w:val="a9"/>
        <w:spacing w:line="360" w:lineRule="auto"/>
        <w:ind w:firstLine="709"/>
        <w:contextualSpacing/>
        <w:mirrorIndents/>
        <w:jc w:val="both"/>
        <w:rPr>
          <w:rFonts w:ascii="Times New Roman" w:hAnsi="Times New Roman"/>
          <w:sz w:val="28"/>
          <w:szCs w:val="28"/>
        </w:rPr>
      </w:pPr>
      <w:r w:rsidRPr="00C25828">
        <w:rPr>
          <w:rFonts w:ascii="Times New Roman" w:hAnsi="Times New Roman"/>
          <w:sz w:val="28"/>
          <w:szCs w:val="28"/>
        </w:rPr>
        <w:t>В структуре доходов ФФОМС за весь период преобладающая доля принадлежит страховым взносам на обязательное социальное страхование (97,43% в 20114 году). Значительно ниже доля безвозмездных поступлений – 2,44%.</w:t>
      </w:r>
    </w:p>
    <w:p w:rsidR="006E2F10" w:rsidRPr="00C25828" w:rsidRDefault="006E2F10" w:rsidP="00C25828">
      <w:pPr>
        <w:pStyle w:val="a9"/>
        <w:spacing w:line="360" w:lineRule="auto"/>
        <w:ind w:firstLine="709"/>
        <w:contextualSpacing/>
        <w:mirrorIndents/>
        <w:jc w:val="both"/>
        <w:rPr>
          <w:rFonts w:ascii="Times New Roman" w:hAnsi="Times New Roman"/>
          <w:sz w:val="28"/>
          <w:szCs w:val="28"/>
        </w:rPr>
      </w:pPr>
      <w:r w:rsidRPr="00C25828">
        <w:rPr>
          <w:rFonts w:ascii="Times New Roman" w:hAnsi="Times New Roman"/>
          <w:sz w:val="28"/>
          <w:szCs w:val="28"/>
        </w:rPr>
        <w:t>В соответствии со сложившейся структурой расходов Фонда, основная доля средств направляется на выполнение территориальных программ обязательного медицинского страхования в рамках базовой программы ОМС (92.53% в 2014 году). Отметим, что доля данного направления в 2012 году была значительно ниже – 68,72 %.</w:t>
      </w:r>
    </w:p>
    <w:p w:rsidR="006E2F10" w:rsidRPr="00C25828" w:rsidRDefault="006E2F10" w:rsidP="00C25828">
      <w:pPr>
        <w:spacing w:line="360" w:lineRule="auto"/>
        <w:ind w:firstLine="709"/>
        <w:contextualSpacing/>
        <w:mirrorIndents/>
        <w:rPr>
          <w:sz w:val="28"/>
          <w:szCs w:val="28"/>
        </w:rPr>
      </w:pPr>
    </w:p>
    <w:p w:rsidR="00FE75CD" w:rsidRPr="00C25828" w:rsidRDefault="00FE75CD" w:rsidP="00C25828">
      <w:pPr>
        <w:pStyle w:val="a9"/>
        <w:spacing w:line="360" w:lineRule="auto"/>
        <w:ind w:firstLine="709"/>
        <w:contextualSpacing/>
        <w:mirrorIndents/>
        <w:jc w:val="center"/>
        <w:outlineLvl w:val="0"/>
        <w:rPr>
          <w:rFonts w:ascii="Times New Roman" w:hAnsi="Times New Roman"/>
          <w:b/>
          <w:sz w:val="28"/>
          <w:szCs w:val="28"/>
        </w:rPr>
      </w:pPr>
      <w:bookmarkStart w:id="18" w:name="_Toc437260802"/>
      <w:r w:rsidRPr="00C25828">
        <w:rPr>
          <w:rFonts w:ascii="Times New Roman" w:hAnsi="Times New Roman"/>
          <w:b/>
          <w:sz w:val="28"/>
          <w:szCs w:val="28"/>
        </w:rPr>
        <w:t>Задание 33</w:t>
      </w:r>
      <w:bookmarkEnd w:id="18"/>
    </w:p>
    <w:p w:rsidR="00FE75CD" w:rsidRPr="00C25828" w:rsidRDefault="00FE75CD" w:rsidP="00C25828">
      <w:pPr>
        <w:pStyle w:val="a9"/>
        <w:spacing w:line="360" w:lineRule="auto"/>
        <w:ind w:firstLine="709"/>
        <w:contextualSpacing/>
        <w:mirrorIndents/>
        <w:jc w:val="both"/>
        <w:rPr>
          <w:rFonts w:ascii="Times New Roman" w:hAnsi="Times New Roman"/>
          <w:sz w:val="28"/>
          <w:szCs w:val="28"/>
        </w:rPr>
      </w:pPr>
      <w:r w:rsidRPr="00C25828">
        <w:rPr>
          <w:rFonts w:ascii="Times New Roman" w:hAnsi="Times New Roman"/>
          <w:sz w:val="28"/>
          <w:szCs w:val="28"/>
        </w:rPr>
        <w:t>На основе изучения Бюджетного кодекса Российской Федерации заполните таблицу, отражающую полномочия соответствующег</w:t>
      </w:r>
      <w:r w:rsidR="001962AD">
        <w:rPr>
          <w:rFonts w:ascii="Times New Roman" w:hAnsi="Times New Roman"/>
          <w:sz w:val="28"/>
          <w:szCs w:val="28"/>
        </w:rPr>
        <w:t>о участника бюджетного процесса.</w:t>
      </w:r>
    </w:p>
    <w:p w:rsidR="00FE75CD" w:rsidRPr="00C25828" w:rsidRDefault="001962AD" w:rsidP="001962AD">
      <w:pPr>
        <w:pStyle w:val="a6"/>
        <w:spacing w:before="0" w:beforeAutospacing="0" w:after="0" w:afterAutospacing="0" w:line="360" w:lineRule="auto"/>
        <w:ind w:firstLine="709"/>
        <w:contextualSpacing/>
        <w:mirrorIndents/>
        <w:rPr>
          <w:b/>
          <w:sz w:val="28"/>
          <w:szCs w:val="28"/>
        </w:rPr>
      </w:pPr>
      <w:r>
        <w:rPr>
          <w:sz w:val="28"/>
          <w:szCs w:val="28"/>
        </w:rPr>
        <w:t xml:space="preserve">Табаблица </w:t>
      </w:r>
      <w:r w:rsidR="00FE75CD" w:rsidRPr="00C25828">
        <w:rPr>
          <w:sz w:val="28"/>
          <w:szCs w:val="28"/>
        </w:rPr>
        <w:t>7</w:t>
      </w:r>
      <w:r>
        <w:rPr>
          <w:sz w:val="28"/>
          <w:szCs w:val="28"/>
        </w:rPr>
        <w:t xml:space="preserve"> - </w:t>
      </w:r>
      <w:r w:rsidR="00FE75CD" w:rsidRPr="001962AD">
        <w:rPr>
          <w:sz w:val="28"/>
          <w:szCs w:val="28"/>
        </w:rPr>
        <w:t>Полномочия участников бюджетного процесса России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62"/>
        <w:gridCol w:w="7609"/>
      </w:tblGrid>
      <w:tr w:rsidR="00FE75CD" w:rsidRPr="00A37E64" w:rsidTr="00A37E64">
        <w:tc>
          <w:tcPr>
            <w:tcW w:w="1025" w:type="pct"/>
            <w:vAlign w:val="center"/>
          </w:tcPr>
          <w:p w:rsidR="00FE75CD" w:rsidRPr="00A37E64" w:rsidRDefault="00FE75CD" w:rsidP="00A37E64">
            <w:pPr>
              <w:tabs>
                <w:tab w:val="left" w:pos="2220"/>
              </w:tabs>
              <w:spacing w:line="360" w:lineRule="auto"/>
              <w:contextualSpacing/>
              <w:mirrorIndents/>
              <w:rPr>
                <w:b/>
              </w:rPr>
            </w:pPr>
            <w:r w:rsidRPr="00A37E64">
              <w:rPr>
                <w:b/>
              </w:rPr>
              <w:t>Участник бюджетного процесса</w:t>
            </w:r>
          </w:p>
        </w:tc>
        <w:tc>
          <w:tcPr>
            <w:tcW w:w="3975" w:type="pct"/>
            <w:vAlign w:val="center"/>
          </w:tcPr>
          <w:p w:rsidR="00FE75CD" w:rsidRPr="00A37E64" w:rsidRDefault="00FE75CD" w:rsidP="00A37E64">
            <w:pPr>
              <w:tabs>
                <w:tab w:val="left" w:pos="2220"/>
              </w:tabs>
              <w:spacing w:line="360" w:lineRule="auto"/>
              <w:ind w:firstLine="709"/>
              <w:contextualSpacing/>
              <w:mirrorIndents/>
              <w:rPr>
                <w:b/>
              </w:rPr>
            </w:pPr>
            <w:r w:rsidRPr="00A37E64">
              <w:rPr>
                <w:b/>
              </w:rPr>
              <w:t>Функции по составлению федерального бюджета</w:t>
            </w:r>
          </w:p>
        </w:tc>
      </w:tr>
      <w:tr w:rsidR="00FE75CD" w:rsidRPr="00A37E64" w:rsidTr="00A37E64">
        <w:tc>
          <w:tcPr>
            <w:tcW w:w="1025" w:type="pct"/>
            <w:vAlign w:val="center"/>
          </w:tcPr>
          <w:p w:rsidR="00FE75CD" w:rsidRPr="00A37E64" w:rsidRDefault="00FE75CD" w:rsidP="00A37E64">
            <w:pPr>
              <w:tabs>
                <w:tab w:val="left" w:pos="2220"/>
              </w:tabs>
              <w:spacing w:line="360" w:lineRule="auto"/>
              <w:contextualSpacing/>
              <w:mirrorIndents/>
            </w:pPr>
            <w:r w:rsidRPr="00A37E64">
              <w:t>Правительство Российской Федерации</w:t>
            </w:r>
          </w:p>
        </w:tc>
        <w:tc>
          <w:tcPr>
            <w:tcW w:w="3975" w:type="pct"/>
            <w:vAlign w:val="center"/>
          </w:tcPr>
          <w:p w:rsidR="00FE75CD" w:rsidRPr="00A37E64" w:rsidRDefault="00FE75CD" w:rsidP="00A37E64">
            <w:pPr>
              <w:tabs>
                <w:tab w:val="left" w:pos="2220"/>
              </w:tabs>
              <w:spacing w:line="360" w:lineRule="auto"/>
              <w:contextualSpacing/>
              <w:mirrorIndents/>
              <w:jc w:val="both"/>
            </w:pPr>
            <w:r w:rsidRPr="00A37E64">
              <w:t>а) одобряет основные направления налоговой, таможенно-тарифной и бюджетной политики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б) одобряет сценарные условия функционирования экономики Российской Федерации на очередной финансовый год и плановый период, основные параметры прогноза социально-экономического развития Российской Федерации на очередной финансовый год и плановый период, прогноз социально-экономического развития Российской Федерации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lastRenderedPageBreak/>
              <w:t>в) одобряет сводный финансовый баланс Российской Федерации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г) одобряет основные характеристики федерального бюджета и бюджетов государственных внебюджетных фондов Российской Федерации на очередной финансовый год и плановый период, а также объем бюджетных ассигнований на исполнение действующих и принимаемых расходных обязательств Российской Федерации;</w:t>
            </w:r>
          </w:p>
          <w:p w:rsidR="00FE75CD" w:rsidRPr="00A37E64" w:rsidRDefault="00FE75CD" w:rsidP="00A37E64">
            <w:pPr>
              <w:tabs>
                <w:tab w:val="left" w:pos="2220"/>
              </w:tabs>
              <w:spacing w:line="360" w:lineRule="auto"/>
              <w:contextualSpacing/>
              <w:mirrorIndents/>
              <w:jc w:val="both"/>
            </w:pPr>
            <w:r w:rsidRPr="00A37E64">
              <w:t>д) одобряет распределение бюджетных ассигнований на исполнение принимаемых расходных обязательств Российской Федерации в очередном финансовом году и плановом периоде;</w:t>
            </w:r>
          </w:p>
          <w:p w:rsidR="00FE75CD" w:rsidRPr="00A37E64" w:rsidRDefault="00FE75CD" w:rsidP="00A37E64">
            <w:pPr>
              <w:tabs>
                <w:tab w:val="left" w:pos="2220"/>
              </w:tabs>
              <w:spacing w:line="360" w:lineRule="auto"/>
              <w:contextualSpacing/>
              <w:mirrorIndents/>
              <w:jc w:val="both"/>
            </w:pPr>
            <w:r w:rsidRPr="00A37E64">
              <w:t>е) утверждает концепции долгосрочных (федеральных) целевых программ, утверждает долгосрочные (федеральные) целевые программы, реализуемые за счет средств федерального бюджета, и вносит в них изменения;</w:t>
            </w:r>
          </w:p>
          <w:p w:rsidR="00FE75CD" w:rsidRPr="00A37E64" w:rsidRDefault="00FE75CD" w:rsidP="00A37E64">
            <w:pPr>
              <w:tabs>
                <w:tab w:val="left" w:pos="2220"/>
              </w:tabs>
              <w:spacing w:line="360" w:lineRule="auto"/>
              <w:contextualSpacing/>
              <w:mirrorIndents/>
              <w:jc w:val="both"/>
            </w:pPr>
            <w:r w:rsidRPr="00A37E64">
              <w:t>ж) одобряет проект федерального закона о федеральном бюджете на очередной финансовый год и плановый период, проекты федеральных законов о бюджетах государственных внебюджетных фондов Российской Федерации на очередной финансовый год и плановый период и представляемые вместе с ними документы и материалы для внесения в Государственную Думу Федерального Собрания Российской Федерации.</w:t>
            </w:r>
          </w:p>
        </w:tc>
      </w:tr>
      <w:tr w:rsidR="00FE75CD" w:rsidRPr="00A37E64" w:rsidTr="00A37E64">
        <w:tc>
          <w:tcPr>
            <w:tcW w:w="1025" w:type="pct"/>
            <w:vAlign w:val="center"/>
          </w:tcPr>
          <w:p w:rsidR="00FE75CD" w:rsidRPr="00A37E64" w:rsidRDefault="00FE75CD" w:rsidP="00B10F96">
            <w:pPr>
              <w:tabs>
                <w:tab w:val="left" w:pos="2220"/>
              </w:tabs>
              <w:spacing w:line="360" w:lineRule="auto"/>
              <w:contextualSpacing/>
              <w:mirrorIndents/>
            </w:pPr>
            <w:r w:rsidRPr="00A37E64">
              <w:lastRenderedPageBreak/>
              <w:t>Министерство финансов Российской Федерации</w:t>
            </w:r>
          </w:p>
        </w:tc>
        <w:tc>
          <w:tcPr>
            <w:tcW w:w="3975" w:type="pct"/>
            <w:vAlign w:val="center"/>
          </w:tcPr>
          <w:p w:rsidR="00FE75CD" w:rsidRPr="00A37E64" w:rsidRDefault="00FE75CD" w:rsidP="00A37E64">
            <w:pPr>
              <w:tabs>
                <w:tab w:val="left" w:pos="2220"/>
              </w:tabs>
              <w:spacing w:line="360" w:lineRule="auto"/>
              <w:contextualSpacing/>
              <w:mirrorIndents/>
              <w:jc w:val="both"/>
            </w:pPr>
            <w:r w:rsidRPr="00A37E64">
              <w:t>а) разрабатывает проект основных направлений налоговой политики и проект основных направлений бюджетной политики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б) разрабатывает проектировки основных характеристик федерального бюджета, а также осуществляет расчеты объема бюджетных ассигнований федерального бюджета на исполнение действующих и принимаемых расходных обязательств;</w:t>
            </w:r>
          </w:p>
          <w:p w:rsidR="00FE75CD" w:rsidRPr="00A37E64" w:rsidRDefault="00FE75CD" w:rsidP="00A37E64">
            <w:pPr>
              <w:tabs>
                <w:tab w:val="left" w:pos="2220"/>
              </w:tabs>
              <w:spacing w:line="360" w:lineRule="auto"/>
              <w:contextualSpacing/>
              <w:mirrorIndents/>
              <w:jc w:val="both"/>
            </w:pPr>
            <w:r w:rsidRPr="00A37E64">
              <w:t>в) ведет реестр расходных обязательств Российской Федерации;</w:t>
            </w:r>
          </w:p>
          <w:p w:rsidR="00FE75CD" w:rsidRPr="00A37E64" w:rsidRDefault="00FE75CD" w:rsidP="00A37E64">
            <w:pPr>
              <w:tabs>
                <w:tab w:val="left" w:pos="2220"/>
              </w:tabs>
              <w:spacing w:line="360" w:lineRule="auto"/>
              <w:contextualSpacing/>
              <w:mirrorIndents/>
              <w:jc w:val="both"/>
            </w:pPr>
            <w:r w:rsidRPr="00A37E64">
              <w:t>г) устанавливает порядок и методику планирования бюджетных ассигнований федерального бюджета;</w:t>
            </w:r>
          </w:p>
          <w:p w:rsidR="00FE75CD" w:rsidRPr="00A37E64" w:rsidRDefault="00FE75CD" w:rsidP="00A37E64">
            <w:pPr>
              <w:tabs>
                <w:tab w:val="left" w:pos="2220"/>
              </w:tabs>
              <w:spacing w:line="360" w:lineRule="auto"/>
              <w:contextualSpacing/>
              <w:mirrorIndents/>
              <w:jc w:val="both"/>
            </w:pPr>
            <w:r w:rsidRPr="00A37E64">
              <w:t xml:space="preserve">д) подготавливает заключения на проекты нормативных правовых актов и предложения субъектов бюджетного планирования, которые связаны с изменением объема и структуры расходных обязательств </w:t>
            </w:r>
            <w:r w:rsidR="00B10F96">
              <w:t>Р</w:t>
            </w:r>
            <w:r w:rsidRPr="00A37E64">
              <w:t>Ф;</w:t>
            </w:r>
          </w:p>
          <w:p w:rsidR="00FE75CD" w:rsidRPr="00A37E64" w:rsidRDefault="00FE75CD" w:rsidP="00A37E64">
            <w:pPr>
              <w:tabs>
                <w:tab w:val="left" w:pos="2220"/>
              </w:tabs>
              <w:spacing w:line="360" w:lineRule="auto"/>
              <w:contextualSpacing/>
              <w:mirrorIndents/>
              <w:jc w:val="both"/>
            </w:pPr>
            <w:r w:rsidRPr="00A37E64">
              <w:lastRenderedPageBreak/>
              <w:t>е) представляет в Правительство Российской Федерации и (или) в Правительственную комиссию по бюджетным проектировкам на очередной финансовый год и плановый период (далее - Бюджетная комиссия) предложения (заключения на предложения) по распределению бюджетных ассигнований федерального бюджета на исполнение принимаемых расходных обязательств, разрабатывает в соответствии с решениями Правительства Российской Федерации и (или) Бюджетной комиссии проект распределения бюджетных ассигнований федерального бюджета на исполнение принимаемых расходных обязательств в очередном финансовом году и плановом периоде;</w:t>
            </w:r>
          </w:p>
          <w:p w:rsidR="00FE75CD" w:rsidRPr="00A37E64" w:rsidRDefault="00FE75CD" w:rsidP="00A37E64">
            <w:pPr>
              <w:tabs>
                <w:tab w:val="left" w:pos="2220"/>
              </w:tabs>
              <w:spacing w:line="360" w:lineRule="auto"/>
              <w:contextualSpacing/>
              <w:mirrorIndents/>
              <w:jc w:val="both"/>
            </w:pPr>
            <w:r w:rsidRPr="00A37E64">
              <w:t>ж) разрабатывает и направляет субъектам бюджетного планирования проектировки предельных объемов (изменений предельных объемов) бюджетных ассигнований федерального бюджета по субъектам бюджетного планирования;</w:t>
            </w:r>
          </w:p>
          <w:p w:rsidR="00FE75CD" w:rsidRPr="00A37E64" w:rsidRDefault="00FE75CD" w:rsidP="00A37E64">
            <w:pPr>
              <w:tabs>
                <w:tab w:val="left" w:pos="2220"/>
              </w:tabs>
              <w:spacing w:line="360" w:lineRule="auto"/>
              <w:contextualSpacing/>
              <w:mirrorIndents/>
              <w:jc w:val="both"/>
            </w:pPr>
            <w:r w:rsidRPr="00A37E64">
              <w:t>з) осуществляет методологическое руководство подготовкой и устанавливает порядок представления субъектами бюджетного планирования реестров расходных обязательств и обоснований бюджетных ассигнований федерального бюджета по соответствующим главным распорядителям средств федерального бюджета;</w:t>
            </w:r>
          </w:p>
          <w:p w:rsidR="00FE75CD" w:rsidRPr="00A37E64" w:rsidRDefault="00FE75CD" w:rsidP="00A37E64">
            <w:pPr>
              <w:tabs>
                <w:tab w:val="left" w:pos="2220"/>
              </w:tabs>
              <w:spacing w:line="360" w:lineRule="auto"/>
              <w:contextualSpacing/>
              <w:mirrorIndents/>
              <w:jc w:val="both"/>
            </w:pPr>
            <w:r w:rsidRPr="00A37E64">
              <w:t>и) подготавливает совместно с главными администраторами доходов федерального бюджета и главными администраторами источников финансирования дефицита федерального бюджета прогноз по статьям классификации доходов федерального бюджета и источникам финансирования дефицита федерального бюджета;</w:t>
            </w:r>
          </w:p>
          <w:p w:rsidR="00FE75CD" w:rsidRPr="00A37E64" w:rsidRDefault="00FE75CD" w:rsidP="00A37E64">
            <w:pPr>
              <w:tabs>
                <w:tab w:val="left" w:pos="2220"/>
              </w:tabs>
              <w:spacing w:line="360" w:lineRule="auto"/>
              <w:contextualSpacing/>
              <w:mirrorIndents/>
              <w:jc w:val="both"/>
            </w:pPr>
            <w:r w:rsidRPr="00A37E64">
              <w:t xml:space="preserve">к) разрабатывает и согласовывает с Министерством регионального развития Российской Федерации и направляет в финансовые органы субъектов Российской Федерации методику (проект методики) распределения дотаций на выравнивание бюджетной обеспеченности субъектов Российской Федерации, направляет в финансовые органы субъектов Российской Федерации и Министерство регионального развития Российской Федерации исходные данные для расчетов указанных дотаций, предусмотренные методикой (проектом методики), осуществляет сверку указанных данных с финансовыми органами </w:t>
            </w:r>
            <w:r w:rsidRPr="00A37E64">
              <w:lastRenderedPageBreak/>
              <w:t>субъектов Российской Федерации, проводит и направляет в Министерство регионального развития Российской Федерации расчеты распределения дотаций на выравнивание бюджетной обеспеченности субъектов Российской Федерации;</w:t>
            </w:r>
          </w:p>
          <w:p w:rsidR="00FE75CD" w:rsidRPr="00A37E64" w:rsidRDefault="00FE75CD" w:rsidP="00A37E64">
            <w:pPr>
              <w:tabs>
                <w:tab w:val="left" w:pos="2220"/>
              </w:tabs>
              <w:spacing w:line="360" w:lineRule="auto"/>
              <w:contextualSpacing/>
              <w:mirrorIndents/>
              <w:jc w:val="both"/>
            </w:pPr>
            <w:r w:rsidRPr="00A37E64">
              <w:t>л) разрабатывает проекты программ государственных внутренних и внешних заимствований Российской Федерации, проекты программ государственных гарантий Российской Федерации в иностранной валюте и в валюте Российской Федерации, проект программы предоставления государственных финансовых и государственных экспортных кредитов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м) осуществляет оценку ожидаемого исполнения федерального бюджета за текущий финансовый год;</w:t>
            </w:r>
          </w:p>
          <w:p w:rsidR="00FE75CD" w:rsidRPr="00A37E64" w:rsidRDefault="00FE75CD" w:rsidP="00A37E64">
            <w:pPr>
              <w:tabs>
                <w:tab w:val="left" w:pos="2220"/>
              </w:tabs>
              <w:spacing w:line="360" w:lineRule="auto"/>
              <w:contextualSpacing/>
              <w:mirrorIndents/>
              <w:jc w:val="both"/>
            </w:pPr>
            <w:r w:rsidRPr="00A37E64">
              <w:t>н) формирует и представляет в Правительство Российской Федерации проект федерального закона о федеральном бюджете на очередной финансовый год и плановый период, а также документы и материалы, подлежащие представлению в Государственную Думу Федерального Собрания Российской Федерации одновременно с указанным проектом.</w:t>
            </w:r>
          </w:p>
        </w:tc>
      </w:tr>
      <w:tr w:rsidR="00FE75CD" w:rsidRPr="00A37E64" w:rsidTr="00A37E64">
        <w:tc>
          <w:tcPr>
            <w:tcW w:w="1025" w:type="pct"/>
            <w:vAlign w:val="center"/>
          </w:tcPr>
          <w:p w:rsidR="00FE75CD" w:rsidRPr="00A37E64" w:rsidRDefault="00FE75CD" w:rsidP="00B10F96">
            <w:pPr>
              <w:tabs>
                <w:tab w:val="left" w:pos="2220"/>
              </w:tabs>
              <w:spacing w:line="360" w:lineRule="auto"/>
              <w:contextualSpacing/>
              <w:mirrorIndents/>
            </w:pPr>
            <w:r w:rsidRPr="00A37E64">
              <w:lastRenderedPageBreak/>
              <w:t>Министерство экономического развития Российской Федерации</w:t>
            </w:r>
          </w:p>
        </w:tc>
        <w:tc>
          <w:tcPr>
            <w:tcW w:w="3975" w:type="pct"/>
            <w:vAlign w:val="center"/>
          </w:tcPr>
          <w:p w:rsidR="00FE75CD" w:rsidRPr="00A37E64" w:rsidRDefault="00FE75CD" w:rsidP="00A37E64">
            <w:pPr>
              <w:tabs>
                <w:tab w:val="left" w:pos="2220"/>
              </w:tabs>
              <w:spacing w:line="360" w:lineRule="auto"/>
              <w:contextualSpacing/>
              <w:mirrorIndents/>
              <w:jc w:val="both"/>
            </w:pPr>
            <w:r w:rsidRPr="00A37E64">
              <w:t>а) разрабатывает совместно с Министерством финансов Российской Федерации и Федеральной таможенной службой проект основных направлений таможенно-тарифной политики;</w:t>
            </w:r>
          </w:p>
          <w:p w:rsidR="00FE75CD" w:rsidRPr="00A37E64" w:rsidRDefault="00FE75CD" w:rsidP="00A37E64">
            <w:pPr>
              <w:tabs>
                <w:tab w:val="left" w:pos="2220"/>
              </w:tabs>
              <w:spacing w:line="360" w:lineRule="auto"/>
              <w:contextualSpacing/>
              <w:mirrorIndents/>
              <w:jc w:val="both"/>
            </w:pPr>
            <w:r w:rsidRPr="00A37E64">
              <w:t>б) разрабатывает сценарные условия функционирования экономики Российской Федерации на очередной финансовый год и плановый период, основные параметры прогноза социально-экономического развития Российской Федерации на очередной финансовый год и плановый период, прогноз социально-экономического развития Российской Федерации на очередной финансовый год и плановый период;</w:t>
            </w:r>
          </w:p>
          <w:p w:rsidR="00FE75CD" w:rsidRDefault="00FE75CD" w:rsidP="00A37E64">
            <w:pPr>
              <w:tabs>
                <w:tab w:val="left" w:pos="2220"/>
              </w:tabs>
              <w:spacing w:line="360" w:lineRule="auto"/>
              <w:contextualSpacing/>
              <w:mirrorIndents/>
              <w:jc w:val="both"/>
            </w:pPr>
            <w:r w:rsidRPr="00A37E64">
              <w:t>в) разрабатывает основные характеристики сводного финансового баланса Российской Федерации, основные параметры сводного финансового баланса Российской Федерации, проект сводного финансового баланса Российской Федерации;</w:t>
            </w:r>
          </w:p>
          <w:p w:rsidR="00B10F96" w:rsidRPr="00A37E64" w:rsidRDefault="00B10F96" w:rsidP="00A37E64">
            <w:pPr>
              <w:tabs>
                <w:tab w:val="left" w:pos="2220"/>
              </w:tabs>
              <w:spacing w:line="360" w:lineRule="auto"/>
              <w:contextualSpacing/>
              <w:mirrorIndents/>
              <w:jc w:val="both"/>
            </w:pPr>
          </w:p>
          <w:p w:rsidR="00FE75CD" w:rsidRPr="00A37E64" w:rsidRDefault="00FE75CD" w:rsidP="00A37E64">
            <w:pPr>
              <w:tabs>
                <w:tab w:val="left" w:pos="2220"/>
              </w:tabs>
              <w:spacing w:line="360" w:lineRule="auto"/>
              <w:contextualSpacing/>
              <w:mirrorIndents/>
              <w:jc w:val="both"/>
            </w:pPr>
            <w:r w:rsidRPr="00A37E64">
              <w:lastRenderedPageBreak/>
              <w:t>г) разрабатывает прогнозный план (программу) приватизации федерального имущества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д) рассматривает совместно с Министерством финансов Российской Федерации и Министерством регионального развития Российской Федерации (в части, касающейся комплексного территориального развития), а также с Военно-промышленной комиссией при Правительстве Российской Федерации (в части, касающейся государственного оборонного заказа) представленные субъектами бюджетного планирования концепции и проекты долгосрочных (федеральных) целевых программ, предлагаемых для реализации за счет средств федерального бюджета начиная с очередного финансового года или планового периода, предложения о внесении изменений в утвержденные долгосрочные (федеральные) целевые программы, проекты актов Правительства Российской Федерации и федеральных органов исполнительной власти о подготовке и реализации бюджетных инвестиций из федерального бюджета в объекты капитального строительства государственной собственности Российской Федерации, не включенные в долгосрочные (федеральные) целевые программы, а также предложения о предоставлении бюджетам субъектов Российской Федерации субсидий на софинансирование объектов капитального строительства государственной собственности субъектов Российской Федерации, бюджетные инвестиции в которые осуществляются за счет средств бюджетов субъектов Российской Федерации, или о предоставлении за счет средств бюджетов субъектов Российской Федерации субсидий на софинансирование объектов капитального строительства муниципальной собственности, бюджетные инвестиции в которые осуществляются за счет средств местных бюджетов;</w:t>
            </w:r>
          </w:p>
          <w:p w:rsidR="00FE75CD" w:rsidRDefault="00FE75CD" w:rsidP="00A37E64">
            <w:pPr>
              <w:tabs>
                <w:tab w:val="left" w:pos="2220"/>
              </w:tabs>
              <w:spacing w:line="360" w:lineRule="auto"/>
              <w:contextualSpacing/>
              <w:mirrorIndents/>
              <w:jc w:val="both"/>
            </w:pPr>
            <w:r w:rsidRPr="00A37E64">
              <w:t>е) представляет в Бюджетную комиссию предложения по определению бюджетных ассигнований федерального бюджета на исполнение принимаемых обязательств в части, касающейся долгосрочных (федеральных) целевых программ и бюджетных инвестиций из федерального бюджета.</w:t>
            </w:r>
          </w:p>
          <w:p w:rsidR="00B10F96" w:rsidRPr="00A37E64" w:rsidRDefault="00B10F96" w:rsidP="00A37E64">
            <w:pPr>
              <w:tabs>
                <w:tab w:val="left" w:pos="2220"/>
              </w:tabs>
              <w:spacing w:line="360" w:lineRule="auto"/>
              <w:contextualSpacing/>
              <w:mirrorIndents/>
              <w:jc w:val="both"/>
            </w:pPr>
          </w:p>
        </w:tc>
      </w:tr>
      <w:tr w:rsidR="00FE75CD" w:rsidRPr="00A37E64" w:rsidTr="00A37E64">
        <w:tc>
          <w:tcPr>
            <w:tcW w:w="1025" w:type="pct"/>
            <w:vAlign w:val="center"/>
          </w:tcPr>
          <w:p w:rsidR="00FE75CD" w:rsidRPr="00A37E64" w:rsidRDefault="00FE75CD" w:rsidP="00B10F96">
            <w:pPr>
              <w:tabs>
                <w:tab w:val="left" w:pos="2220"/>
              </w:tabs>
              <w:spacing w:line="360" w:lineRule="auto"/>
              <w:contextualSpacing/>
              <w:mirrorIndents/>
            </w:pPr>
            <w:r w:rsidRPr="00A37E64">
              <w:lastRenderedPageBreak/>
              <w:t>Министерство здравоохранения и социального развития Российской Федерации</w:t>
            </w:r>
          </w:p>
        </w:tc>
        <w:tc>
          <w:tcPr>
            <w:tcW w:w="3975" w:type="pct"/>
            <w:vAlign w:val="center"/>
          </w:tcPr>
          <w:p w:rsidR="00FE75CD" w:rsidRPr="00A37E64" w:rsidRDefault="00FE75CD" w:rsidP="00A37E64">
            <w:pPr>
              <w:tabs>
                <w:tab w:val="left" w:pos="2220"/>
              </w:tabs>
              <w:spacing w:line="360" w:lineRule="auto"/>
              <w:contextualSpacing/>
              <w:mirrorIndents/>
              <w:jc w:val="both"/>
            </w:pPr>
            <w:r w:rsidRPr="00A37E64">
              <w:t>а) разрабатывает предложения по определению минимального размера оплаты труда, определению порядка индексации заработной платы работников федеральных бюджетных учреждений, базовой части трудовых пенсий, индексации пенсионного капитала в очередном финансовом году и плановом периоде, а также участвует в разработке предложений по индексации денежного содержания (денежного довольствия) федеральных государственных служащих;</w:t>
            </w:r>
          </w:p>
          <w:p w:rsidR="00FE75CD" w:rsidRPr="00A37E64" w:rsidRDefault="00FE75CD" w:rsidP="00A37E64">
            <w:pPr>
              <w:tabs>
                <w:tab w:val="left" w:pos="2220"/>
              </w:tabs>
              <w:spacing w:line="360" w:lineRule="auto"/>
              <w:contextualSpacing/>
              <w:mirrorIndents/>
              <w:jc w:val="both"/>
            </w:pPr>
            <w:r w:rsidRPr="00A37E64">
              <w:t>б) разрабатывает в соответствии с решениями Правительства Российской Федерации проект распределения бюджетных ассигнований бюджетов государственных внебюджетных фондов Российской Федерации на исполнение принимаемых расходных обязательств в очередном финансовом году и плановом периоде;</w:t>
            </w:r>
          </w:p>
          <w:p w:rsidR="00FE75CD" w:rsidRPr="00A37E64" w:rsidRDefault="00FE75CD" w:rsidP="00A37E64">
            <w:pPr>
              <w:tabs>
                <w:tab w:val="left" w:pos="2220"/>
              </w:tabs>
              <w:spacing w:line="360" w:lineRule="auto"/>
              <w:contextualSpacing/>
              <w:mirrorIndents/>
              <w:jc w:val="both"/>
            </w:pPr>
            <w:r w:rsidRPr="00A37E64">
              <w:t>в) проектирует предельные объемы (изменения предельных объемов) бюджетных ассигнований бюджетов государственных внебюджетных фондов Российской Федерации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г) устанавливает порядок составления и представления органами управления государственных внебюджетных фондов Российской Федерации реестров расходных обязательств и обоснований бюджетных ассигнований бюджетов государственных внебюджетных фондов Российской Федерации;</w:t>
            </w:r>
          </w:p>
          <w:p w:rsidR="00FE75CD" w:rsidRPr="00A37E64" w:rsidRDefault="00FE75CD" w:rsidP="00A37E64">
            <w:pPr>
              <w:tabs>
                <w:tab w:val="left" w:pos="2220"/>
              </w:tabs>
              <w:spacing w:line="360" w:lineRule="auto"/>
              <w:contextualSpacing/>
              <w:mirrorIndents/>
              <w:jc w:val="both"/>
            </w:pPr>
            <w:r w:rsidRPr="00A37E64">
              <w:t>д) организует составление проектов бюджетов государственных внебюджетных фондов Российской Федерации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е) представляет в Правительство Российской Федерации проект федерального закона о страховых тарифах на обязательное социальное страхование от несчастных случаев на производстве и профессиональных заболеваний на очередной финансовый год и плановый период;</w:t>
            </w:r>
          </w:p>
          <w:p w:rsidR="00FE75CD" w:rsidRPr="00A37E64" w:rsidRDefault="00FE75CD" w:rsidP="00A37E64">
            <w:pPr>
              <w:tabs>
                <w:tab w:val="left" w:pos="2220"/>
              </w:tabs>
              <w:spacing w:line="360" w:lineRule="auto"/>
              <w:contextualSpacing/>
              <w:mirrorIndents/>
              <w:jc w:val="both"/>
            </w:pPr>
            <w:r w:rsidRPr="00A37E64">
              <w:t>ж) представляет в Правительство Российской Федерации проекты федеральных законов о бюджетах государственных внебюджетных фондов Российской Федерации на очередной финансовый год и плановый период, согласованные с Министерством финансов Российской Федерации.</w:t>
            </w:r>
          </w:p>
        </w:tc>
      </w:tr>
      <w:tr w:rsidR="00FE75CD" w:rsidRPr="00A37E64" w:rsidTr="00A37E64">
        <w:tc>
          <w:tcPr>
            <w:tcW w:w="1025" w:type="pct"/>
            <w:vAlign w:val="center"/>
          </w:tcPr>
          <w:p w:rsidR="00FE75CD" w:rsidRPr="00A37E64" w:rsidRDefault="00FE75CD" w:rsidP="00B10F96">
            <w:pPr>
              <w:tabs>
                <w:tab w:val="left" w:pos="2220"/>
              </w:tabs>
              <w:spacing w:line="360" w:lineRule="auto"/>
              <w:contextualSpacing/>
              <w:mirrorIndents/>
            </w:pPr>
            <w:r w:rsidRPr="00A37E64">
              <w:lastRenderedPageBreak/>
              <w:t>Министерство регионального развития Российской Федерации</w:t>
            </w:r>
          </w:p>
        </w:tc>
        <w:tc>
          <w:tcPr>
            <w:tcW w:w="3975" w:type="pct"/>
            <w:vAlign w:val="center"/>
          </w:tcPr>
          <w:p w:rsidR="00FE75CD" w:rsidRPr="00A37E64" w:rsidRDefault="00FE75CD" w:rsidP="00B10F96">
            <w:pPr>
              <w:tabs>
                <w:tab w:val="left" w:pos="2220"/>
              </w:tabs>
              <w:spacing w:line="360" w:lineRule="auto"/>
              <w:contextualSpacing/>
              <w:mirrorIndents/>
              <w:jc w:val="both"/>
            </w:pPr>
            <w:r w:rsidRPr="00A37E64">
              <w:t>а) осуществляет совместно с Министерством финансов Российской Федерации согласование разрабатываемых субъектами бюджетного планирования проектов методик распределения (правил предоставления) субвенций и субсидий между бюджетами субъектов Российской Федерации;</w:t>
            </w:r>
          </w:p>
          <w:p w:rsidR="00FE75CD" w:rsidRPr="00A37E64" w:rsidRDefault="00FE75CD" w:rsidP="00B10F96">
            <w:pPr>
              <w:tabs>
                <w:tab w:val="left" w:pos="2220"/>
              </w:tabs>
              <w:spacing w:line="360" w:lineRule="auto"/>
              <w:contextualSpacing/>
              <w:mirrorIndents/>
              <w:jc w:val="both"/>
            </w:pPr>
            <w:r w:rsidRPr="00A37E64">
              <w:t>б) рассматривает в части, касающейся комплексного территориального развития, концепции и проекты долгосрочных (федеральных) целевых программ, предлагаемых для реализации за счет средств федерального бюджета начиная с очередного финансового года или в плановом периоде, предложения по внесению изменений в долгосрочные (федеральные) целевые программы и другие предложения по подготовке и реализации бюджетных инвестиций из федерального бюджета, а также предоставлению бюджетам субъектов Российской Федерации субсидий на софинансирование объектов капитального строительства государственной собственности субъектов Российской Федерации, бюджетные инвестиции в которые осуществляются за счет средств бюджетов субъектов Российской Федерации, или по предостав.     лению за счет средств бюджетов субъектов Российской Федерации субсидий на софинансирование объектов капитального строительства муниципальной собственности, бюджетные инвестиции в которые осуществляются за счет средств местных бюджетов;</w:t>
            </w:r>
          </w:p>
          <w:p w:rsidR="00FE75CD" w:rsidRPr="00A37E64" w:rsidRDefault="00FE75CD" w:rsidP="00B10F96">
            <w:pPr>
              <w:tabs>
                <w:tab w:val="left" w:pos="2220"/>
              </w:tabs>
              <w:spacing w:line="360" w:lineRule="auto"/>
              <w:contextualSpacing/>
              <w:mirrorIndents/>
              <w:jc w:val="both"/>
            </w:pPr>
            <w:r w:rsidRPr="00A37E64">
              <w:t>в) представляет в Правительство Российской Федерации и (или) в Бюджетную комиссию предложения (заключения на предложения) по распределению бюджетных ассигнований федерального бюджета на исполнение принимаемых расходных обязательств в части, касающейся субвенций и субсидий бюджетам субъектов Российской Федерации.</w:t>
            </w:r>
          </w:p>
        </w:tc>
      </w:tr>
      <w:tr w:rsidR="00FE75CD" w:rsidRPr="00A37E64" w:rsidTr="00A37E64">
        <w:tc>
          <w:tcPr>
            <w:tcW w:w="1025" w:type="pct"/>
            <w:vAlign w:val="center"/>
          </w:tcPr>
          <w:p w:rsidR="00FE75CD" w:rsidRPr="00A37E64" w:rsidRDefault="00FE75CD" w:rsidP="00A37E64">
            <w:pPr>
              <w:tabs>
                <w:tab w:val="left" w:pos="2220"/>
              </w:tabs>
              <w:spacing w:line="360" w:lineRule="auto"/>
              <w:ind w:firstLine="709"/>
              <w:contextualSpacing/>
              <w:mirrorIndents/>
            </w:pPr>
            <w:r w:rsidRPr="00A37E64">
              <w:t>Субъекты бюджетного планирования</w:t>
            </w:r>
          </w:p>
        </w:tc>
        <w:tc>
          <w:tcPr>
            <w:tcW w:w="3975" w:type="pct"/>
            <w:vAlign w:val="center"/>
          </w:tcPr>
          <w:p w:rsidR="00FE75CD" w:rsidRPr="00A37E64" w:rsidRDefault="00FE75CD" w:rsidP="00B10F96">
            <w:pPr>
              <w:tabs>
                <w:tab w:val="left" w:pos="2220"/>
              </w:tabs>
              <w:spacing w:line="360" w:lineRule="auto"/>
              <w:contextualSpacing/>
              <w:mirrorIndents/>
              <w:jc w:val="both"/>
            </w:pPr>
            <w:r w:rsidRPr="00A37E64">
              <w:t>а) представляют в установленном Правительством Российской Федерации порядке доклады о результатах и основных направлениях деятельности;</w:t>
            </w:r>
          </w:p>
          <w:p w:rsidR="00FE75CD" w:rsidRPr="00A37E64" w:rsidRDefault="00FE75CD" w:rsidP="00B10F96">
            <w:pPr>
              <w:tabs>
                <w:tab w:val="left" w:pos="2220"/>
              </w:tabs>
              <w:spacing w:line="360" w:lineRule="auto"/>
              <w:contextualSpacing/>
              <w:mirrorIndents/>
              <w:jc w:val="both"/>
            </w:pPr>
            <w:r w:rsidRPr="00A37E64">
              <w:t>б) ведут реестры расходных обязательств, подлежащих исполнению за счет бюджетных ассигнований, предусмотренных соответствующим главным распорядителям средств федерального бюджета, и представляют их в Министерство финансов Российской Федерации;</w:t>
            </w:r>
          </w:p>
          <w:p w:rsidR="00FE75CD" w:rsidRPr="00A37E64" w:rsidRDefault="00FE75CD" w:rsidP="00B10F96">
            <w:pPr>
              <w:tabs>
                <w:tab w:val="left" w:pos="2220"/>
              </w:tabs>
              <w:spacing w:line="360" w:lineRule="auto"/>
              <w:contextualSpacing/>
              <w:mirrorIndents/>
              <w:jc w:val="both"/>
            </w:pPr>
            <w:r w:rsidRPr="00A37E64">
              <w:lastRenderedPageBreak/>
              <w:t>в) представляют в Министерство финансов Российской Федерации предложения по внесению изменений в распределение бюджетных ассигнований на очередной финансовый год и первый год планового периода и распределению бюджетных ассигнований на второй год планового периода по соответствующим главным распорядителям средств федерального бюджета, разделам, подразделам, целевым статьям и видам расходов классификации расходов федерального бюджета, а также в Министерство экономического развития Российской Федерации - указанные предложения в части, касающейся долгосрочных (федеральных) целевых программ и бюджетных инвестиций из федерального бюджета, в Военно-промышленную комиссию при Правительстве Российской Федерации - указанные предложения в части, касающейся государственного оборонного заказа;</w:t>
            </w:r>
          </w:p>
          <w:p w:rsidR="00FE75CD" w:rsidRPr="00A37E64" w:rsidRDefault="00FE75CD" w:rsidP="00B10F96">
            <w:pPr>
              <w:tabs>
                <w:tab w:val="left" w:pos="2220"/>
              </w:tabs>
              <w:spacing w:line="360" w:lineRule="auto"/>
              <w:contextualSpacing/>
              <w:mirrorIndents/>
              <w:jc w:val="both"/>
            </w:pPr>
            <w:r w:rsidRPr="00A37E64">
              <w:t>г) представляют в Министерство финансов Российской Федерации обоснования бюджетных ассигнований по соответствующим главным распорядителям средств федерального бюджета;</w:t>
            </w:r>
          </w:p>
          <w:p w:rsidR="00FE75CD" w:rsidRPr="00A37E64" w:rsidRDefault="00FE75CD" w:rsidP="00B10F96">
            <w:pPr>
              <w:tabs>
                <w:tab w:val="left" w:pos="2220"/>
              </w:tabs>
              <w:spacing w:line="360" w:lineRule="auto"/>
              <w:contextualSpacing/>
              <w:mirrorIndents/>
              <w:jc w:val="both"/>
            </w:pPr>
            <w:r w:rsidRPr="00A37E64">
              <w:t>д) подготавливают предложения по изменению объема и (или) структуры расходных обязательств Российской Федерации на очередной финансовый год и первый год планового периода и объему и (или) структуре расходных обязательств Российской Федерации на второй год планового периода, в том числе концепции и проекты долгосрочных (федеральных) целевых программ, а также предложения по подготовке и реализации бюджетных инвестиций из федерального бюджета и предложения по изменению бюджетных ассигнований на реализацию утвержденных долгосрочных (федеральных) и ведомственных целевых программ;</w:t>
            </w:r>
          </w:p>
          <w:p w:rsidR="00FE75CD" w:rsidRDefault="00FE75CD" w:rsidP="00B10F96">
            <w:pPr>
              <w:tabs>
                <w:tab w:val="left" w:pos="2220"/>
              </w:tabs>
              <w:spacing w:line="360" w:lineRule="auto"/>
              <w:contextualSpacing/>
              <w:mirrorIndents/>
              <w:jc w:val="both"/>
            </w:pPr>
            <w:r w:rsidRPr="00A37E64">
              <w:t>е) составляют отчеты о реализации долгосрочных (федеральных) целевых программ и ведомственных целевых программ, а также отчеты об осуществлении бюджетных инвестиций из федерального бюджета в объекты капитального строительства, не включенные в долгосрочные (федеральные) целевые программы;</w:t>
            </w:r>
          </w:p>
          <w:p w:rsidR="00B10F96" w:rsidRDefault="00B10F96" w:rsidP="00B10F96">
            <w:pPr>
              <w:tabs>
                <w:tab w:val="left" w:pos="2220"/>
              </w:tabs>
              <w:spacing w:line="360" w:lineRule="auto"/>
              <w:contextualSpacing/>
              <w:mirrorIndents/>
              <w:jc w:val="both"/>
            </w:pPr>
          </w:p>
          <w:p w:rsidR="00B10F96" w:rsidRPr="00A37E64" w:rsidRDefault="00B10F96" w:rsidP="00B10F96">
            <w:pPr>
              <w:tabs>
                <w:tab w:val="left" w:pos="2220"/>
              </w:tabs>
              <w:spacing w:line="360" w:lineRule="auto"/>
              <w:contextualSpacing/>
              <w:mirrorIndents/>
              <w:jc w:val="both"/>
            </w:pPr>
          </w:p>
          <w:p w:rsidR="00FE75CD" w:rsidRPr="00A37E64" w:rsidRDefault="00FE75CD" w:rsidP="00B10F96">
            <w:pPr>
              <w:tabs>
                <w:tab w:val="left" w:pos="2220"/>
              </w:tabs>
              <w:spacing w:line="360" w:lineRule="auto"/>
              <w:contextualSpacing/>
              <w:mirrorIndents/>
              <w:jc w:val="both"/>
            </w:pPr>
            <w:r w:rsidRPr="00A37E64">
              <w:lastRenderedPageBreak/>
              <w:t>ж) представляют в Правительство Российской Федерации и (или) в Бюджетную комиссию проекты методик распределения (включая критерии отбора субъектов Российской Федерации) и порядка (включая цели и условия) предоставления субвенций и субсидий бюджетам субъектов Российской Федерации, представляют в Министерство регионального развития Российской Федерации и Министерство финансов Российской Федерации проекты указанных методик (критериев), а также исходные данные для расчетов и расчеты субвенций и субсидий бюджетам субъектов Российской Федерации;</w:t>
            </w:r>
          </w:p>
          <w:p w:rsidR="00FE75CD" w:rsidRPr="00A37E64" w:rsidRDefault="00FE75CD" w:rsidP="00B10F96">
            <w:pPr>
              <w:tabs>
                <w:tab w:val="left" w:pos="2220"/>
              </w:tabs>
              <w:spacing w:line="360" w:lineRule="auto"/>
              <w:contextualSpacing/>
              <w:mirrorIndents/>
              <w:jc w:val="both"/>
            </w:pPr>
            <w:r w:rsidRPr="00A37E64">
              <w:t>з) представляют в Министерство финансов Российской Федерации предложения по вопросам соответствующей сферы деятельности, необходимые для подготовки пояснительной записки к проекту федерального закона о федеральном бюджете;</w:t>
            </w:r>
          </w:p>
          <w:p w:rsidR="00FE75CD" w:rsidRPr="00A37E64" w:rsidRDefault="00FE75CD" w:rsidP="00B10F96">
            <w:pPr>
              <w:tabs>
                <w:tab w:val="left" w:pos="2220"/>
              </w:tabs>
              <w:spacing w:line="360" w:lineRule="auto"/>
              <w:contextualSpacing/>
              <w:mirrorIndents/>
              <w:jc w:val="both"/>
            </w:pPr>
            <w:r w:rsidRPr="00A37E64">
              <w:t>и) подготавливают в соответствии с решениями Бюджетной комиссии другие данные и материалы, необходимые для составления проекта федерального бюджета.</w:t>
            </w:r>
          </w:p>
        </w:tc>
      </w:tr>
    </w:tbl>
    <w:p w:rsidR="00543261" w:rsidRPr="00C25828" w:rsidRDefault="00543261" w:rsidP="00C25828">
      <w:pPr>
        <w:tabs>
          <w:tab w:val="left" w:pos="2760"/>
        </w:tabs>
        <w:spacing w:line="360" w:lineRule="auto"/>
        <w:ind w:firstLine="709"/>
        <w:contextualSpacing/>
        <w:mirrorIndents/>
        <w:jc w:val="both"/>
        <w:rPr>
          <w:b/>
          <w:sz w:val="28"/>
          <w:szCs w:val="28"/>
        </w:rPr>
      </w:pPr>
    </w:p>
    <w:p w:rsidR="00FE75CD" w:rsidRPr="00C25828" w:rsidRDefault="00FE75CD" w:rsidP="00C25828">
      <w:pPr>
        <w:pStyle w:val="1"/>
        <w:spacing w:line="360" w:lineRule="auto"/>
        <w:ind w:firstLine="709"/>
        <w:contextualSpacing/>
        <w:mirrorIndents/>
        <w:rPr>
          <w:rFonts w:ascii="Times New Roman" w:hAnsi="Times New Roman" w:cs="Times New Roman"/>
          <w:b/>
          <w:color w:val="auto"/>
          <w:sz w:val="28"/>
          <w:szCs w:val="28"/>
        </w:rPr>
      </w:pPr>
      <w:bookmarkStart w:id="19" w:name="_Toc437260803"/>
      <w:r w:rsidRPr="00C25828">
        <w:rPr>
          <w:rFonts w:ascii="Times New Roman" w:hAnsi="Times New Roman" w:cs="Times New Roman"/>
          <w:b/>
          <w:color w:val="auto"/>
          <w:sz w:val="28"/>
          <w:szCs w:val="28"/>
        </w:rPr>
        <w:t>Задание 34.</w:t>
      </w:r>
      <w:bookmarkEnd w:id="19"/>
    </w:p>
    <w:p w:rsidR="00FE75CD" w:rsidRPr="00C25828" w:rsidRDefault="00FE75CD" w:rsidP="00C25828">
      <w:pPr>
        <w:spacing w:line="360" w:lineRule="auto"/>
        <w:ind w:firstLine="709"/>
        <w:contextualSpacing/>
        <w:mirrorIndents/>
        <w:jc w:val="both"/>
        <w:rPr>
          <w:sz w:val="28"/>
          <w:szCs w:val="28"/>
        </w:rPr>
      </w:pPr>
      <w:r w:rsidRPr="00C25828">
        <w:rPr>
          <w:sz w:val="28"/>
          <w:szCs w:val="28"/>
        </w:rPr>
        <w:t>Составить сравнительную таблицу форм и методов государственного (муниципального) финансового контроля.</w:t>
      </w:r>
    </w:p>
    <w:p w:rsidR="00FE75CD" w:rsidRPr="00C25828" w:rsidRDefault="00FE75CD" w:rsidP="00B10F96">
      <w:pPr>
        <w:spacing w:line="360" w:lineRule="auto"/>
        <w:ind w:firstLine="709"/>
        <w:contextualSpacing/>
        <w:mirrorIndents/>
        <w:jc w:val="both"/>
        <w:rPr>
          <w:b/>
          <w:sz w:val="28"/>
          <w:szCs w:val="28"/>
        </w:rPr>
      </w:pPr>
      <w:r w:rsidRPr="00C25828">
        <w:rPr>
          <w:sz w:val="28"/>
          <w:szCs w:val="28"/>
        </w:rPr>
        <w:t>Таб</w:t>
      </w:r>
      <w:r w:rsidR="00B10F96">
        <w:rPr>
          <w:sz w:val="28"/>
          <w:szCs w:val="28"/>
        </w:rPr>
        <w:t xml:space="preserve">лица </w:t>
      </w:r>
      <w:r w:rsidRPr="00C25828">
        <w:rPr>
          <w:sz w:val="28"/>
          <w:szCs w:val="28"/>
        </w:rPr>
        <w:t>8</w:t>
      </w:r>
      <w:r w:rsidR="00B10F96">
        <w:rPr>
          <w:sz w:val="28"/>
          <w:szCs w:val="28"/>
        </w:rPr>
        <w:t xml:space="preserve"> - </w:t>
      </w:r>
      <w:r w:rsidRPr="00B10F96">
        <w:rPr>
          <w:sz w:val="28"/>
          <w:szCs w:val="28"/>
        </w:rPr>
        <w:t>Сравнительная характеристика форм и методов государственного (муниципального) финансового контроля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4"/>
        <w:gridCol w:w="4567"/>
      </w:tblGrid>
      <w:tr w:rsidR="00FE75CD" w:rsidRPr="00B10F96" w:rsidTr="00B10F96">
        <w:tc>
          <w:tcPr>
            <w:tcW w:w="2614" w:type="pct"/>
            <w:shd w:val="clear" w:color="auto" w:fill="auto"/>
            <w:vAlign w:val="center"/>
          </w:tcPr>
          <w:p w:rsidR="00FE75CD" w:rsidRPr="00B10F96" w:rsidRDefault="00FE75CD" w:rsidP="00B10F96">
            <w:pPr>
              <w:spacing w:line="360" w:lineRule="auto"/>
              <w:contextualSpacing/>
              <w:mirrorIndents/>
              <w:rPr>
                <w:b/>
              </w:rPr>
            </w:pPr>
            <w:r w:rsidRPr="00B10F96">
              <w:rPr>
                <w:b/>
              </w:rPr>
              <w:t>Формы государственного финансового контроля</w:t>
            </w:r>
          </w:p>
        </w:tc>
        <w:tc>
          <w:tcPr>
            <w:tcW w:w="2386" w:type="pct"/>
            <w:shd w:val="clear" w:color="auto" w:fill="auto"/>
            <w:vAlign w:val="center"/>
          </w:tcPr>
          <w:p w:rsidR="00FE75CD" w:rsidRPr="00B10F96" w:rsidRDefault="00FE75CD" w:rsidP="00B10F96">
            <w:pPr>
              <w:spacing w:line="360" w:lineRule="auto"/>
              <w:contextualSpacing/>
              <w:mirrorIndents/>
              <w:rPr>
                <w:b/>
              </w:rPr>
            </w:pPr>
            <w:r w:rsidRPr="00B10F96">
              <w:rPr>
                <w:b/>
              </w:rPr>
              <w:t>Методы государственного финансового контроля</w:t>
            </w:r>
          </w:p>
        </w:tc>
      </w:tr>
      <w:tr w:rsidR="00FE75CD" w:rsidRPr="00B10F96" w:rsidTr="00B10F96">
        <w:tc>
          <w:tcPr>
            <w:tcW w:w="2614" w:type="pct"/>
            <w:shd w:val="clear" w:color="auto" w:fill="auto"/>
            <w:vAlign w:val="center"/>
          </w:tcPr>
          <w:p w:rsidR="00FE75CD" w:rsidRPr="00B10F96" w:rsidRDefault="00FE75CD" w:rsidP="00B10F96">
            <w:pPr>
              <w:pStyle w:val="a6"/>
              <w:spacing w:before="0" w:beforeAutospacing="0" w:after="0" w:afterAutospacing="0" w:line="360" w:lineRule="auto"/>
              <w:ind w:firstLine="709"/>
              <w:contextualSpacing/>
              <w:mirrorIndents/>
              <w:jc w:val="both"/>
            </w:pPr>
            <w:r w:rsidRPr="00B10F96">
              <w:rPr>
                <w:rStyle w:val="a7"/>
                <w:b w:val="0"/>
                <w:i/>
              </w:rPr>
              <w:t>Предварительный</w:t>
            </w:r>
            <w:r w:rsidRPr="00B10F96">
              <w:rPr>
                <w:rStyle w:val="apple-converted-space"/>
                <w:rFonts w:eastAsia="Calibri"/>
                <w:i/>
              </w:rPr>
              <w:t> </w:t>
            </w:r>
            <w:r w:rsidRPr="00B10F96">
              <w:rPr>
                <w:i/>
              </w:rPr>
              <w:t>финансовый контроль</w:t>
            </w:r>
            <w:r w:rsidRPr="00B10F96">
              <w:t xml:space="preserve"> проводится до совершения финансовых операций - в ходе обсуждения и утверждения проектов законов (решений) по финансовым вопросам; оценки финансовых разделов бизнес-планов предприятий; прогнозирования поступлений налоговых платежей в бюджеты и т. д. Важное значение предварительный контроль имеет при опенке </w:t>
            </w:r>
            <w:r w:rsidRPr="00B10F96">
              <w:lastRenderedPageBreak/>
              <w:t>экономических, правовых и политических последствий финансовых законопроектов; при введении в действие новых финансово- правовых норм, регулирующих финансовую деятельность хозяйствующих субъектов. Предварительная реализация государством или муниципальным образованием своих контрольных функций имеет большое значение для предупреждения правонарушений и способствует укреплению финансовой дисциплины.</w:t>
            </w:r>
          </w:p>
          <w:p w:rsidR="00FE75CD" w:rsidRPr="00B10F96" w:rsidRDefault="00FE75CD" w:rsidP="00B10F96">
            <w:pPr>
              <w:pStyle w:val="a6"/>
              <w:spacing w:before="0" w:beforeAutospacing="0" w:after="0" w:afterAutospacing="0" w:line="360" w:lineRule="auto"/>
              <w:ind w:firstLine="709"/>
              <w:contextualSpacing/>
              <w:mirrorIndents/>
              <w:jc w:val="both"/>
            </w:pPr>
            <w:r w:rsidRPr="00B10F96">
              <w:t>Результаты предварительного финансового контроля внешне могут быть оформлены в виде экспертных заключений по проектам соответствующих бюджетов и внебюджетных фондов, смет государственных и муниципальных предприятий, по проектам нормативных правовых актов всех уровней, затрагивающих бюджетные расходы или иные вопросы публичной финансовой деятельности. Так, ст. 195 БК РФ устанавливает предварительный финансовый контроль, осуществляемый Счетной палатой РФ относительно бюджетных документов: проект федерального закона о федеральном бюджете на очередной финансовый год направляется на заключение в Счетную палату РФ.</w:t>
            </w:r>
          </w:p>
        </w:tc>
        <w:tc>
          <w:tcPr>
            <w:tcW w:w="2386" w:type="pct"/>
            <w:vMerge w:val="restart"/>
            <w:shd w:val="clear" w:color="auto" w:fill="auto"/>
            <w:vAlign w:val="center"/>
          </w:tcPr>
          <w:p w:rsidR="00FE75CD" w:rsidRPr="00B10F96" w:rsidRDefault="00FE75CD" w:rsidP="00B10F96">
            <w:pPr>
              <w:spacing w:line="360" w:lineRule="auto"/>
              <w:ind w:firstLine="709"/>
              <w:contextualSpacing/>
              <w:mirrorIndents/>
              <w:jc w:val="both"/>
              <w:rPr>
                <w:i/>
              </w:rPr>
            </w:pPr>
            <w:r w:rsidRPr="00B10F96">
              <w:rPr>
                <w:i/>
              </w:rPr>
              <w:lastRenderedPageBreak/>
              <w:t>Проверки</w:t>
            </w:r>
          </w:p>
          <w:p w:rsidR="00FE75CD" w:rsidRPr="00B10F96" w:rsidRDefault="00B10F96" w:rsidP="00B10F96">
            <w:pPr>
              <w:spacing w:line="360" w:lineRule="auto"/>
              <w:contextualSpacing/>
              <w:mirrorIndents/>
              <w:jc w:val="both"/>
              <w:rPr>
                <w:shd w:val="clear" w:color="auto" w:fill="FFFFFF"/>
              </w:rPr>
            </w:pPr>
            <w:r>
              <w:rPr>
                <w:shd w:val="clear" w:color="auto" w:fill="FFFFFF"/>
              </w:rPr>
              <w:t xml:space="preserve">        </w:t>
            </w:r>
            <w:r w:rsidR="00FE75CD" w:rsidRPr="00B10F96">
              <w:rPr>
                <w:shd w:val="clear" w:color="auto" w:fill="FFFFFF"/>
              </w:rPr>
              <w:t>В процессе проведения</w:t>
            </w:r>
            <w:r w:rsidR="00FE75CD" w:rsidRPr="00B10F96">
              <w:rPr>
                <w:rStyle w:val="apple-converted-space"/>
                <w:rFonts w:eastAsia="Calibri"/>
                <w:bCs/>
                <w:shd w:val="clear" w:color="auto" w:fill="FFFFFF"/>
              </w:rPr>
              <w:t> </w:t>
            </w:r>
            <w:r w:rsidR="00FE75CD" w:rsidRPr="00B10F96">
              <w:rPr>
                <w:rStyle w:val="a7"/>
                <w:b w:val="0"/>
                <w:shd w:val="clear" w:color="auto" w:fill="FFFFFF"/>
              </w:rPr>
              <w:t>проверок</w:t>
            </w:r>
            <w:r w:rsidR="00FE75CD" w:rsidRPr="00B10F96">
              <w:rPr>
                <w:rStyle w:val="apple-converted-space"/>
                <w:rFonts w:eastAsia="Calibri"/>
                <w:shd w:val="clear" w:color="auto" w:fill="FFFFFF"/>
              </w:rPr>
              <w:t> </w:t>
            </w:r>
            <w:r w:rsidR="00FE75CD" w:rsidRPr="00B10F96">
              <w:rPr>
                <w:shd w:val="clear" w:color="auto" w:fill="FFFFFF"/>
              </w:rPr>
              <w:t xml:space="preserve">на основе первичных документов, регистров бухгалтере кого учета, бухгалтерской отчетности и статистического наблюдения рассматриваются отдельные вопросы финансово-хозяйственной деятельности и намечаются меры по устранению выявленных недостатков. </w:t>
            </w:r>
            <w:r w:rsidR="00FE75CD" w:rsidRPr="00B10F96">
              <w:rPr>
                <w:shd w:val="clear" w:color="auto" w:fill="FFFFFF"/>
              </w:rPr>
              <w:lastRenderedPageBreak/>
              <w:t>Проверки подразделяются на документальные (выездные) и камеральные. Документальную проверку проводят непосредственно в организациях и учреждениях в присутствии должностных лиц. Камеральная проверка проводится по месту нахождения контрольного органа на основе предоставленных ему документов и имеющихся у субъекта контроля материалов о проверяемых юридических и физических лицах.</w:t>
            </w:r>
          </w:p>
          <w:p w:rsidR="00FE75CD" w:rsidRPr="00B10F96" w:rsidRDefault="00FE75CD" w:rsidP="00B10F96">
            <w:pPr>
              <w:spacing w:line="360" w:lineRule="auto"/>
              <w:contextualSpacing/>
              <w:mirrorIndents/>
              <w:jc w:val="both"/>
              <w:rPr>
                <w:i/>
              </w:rPr>
            </w:pPr>
            <w:r w:rsidRPr="00B10F96">
              <w:rPr>
                <w:i/>
              </w:rPr>
              <w:t>Обследование</w:t>
            </w:r>
          </w:p>
          <w:p w:rsidR="00FE75CD" w:rsidRPr="00B10F96" w:rsidRDefault="00FE75CD" w:rsidP="00B10F96">
            <w:pPr>
              <w:spacing w:line="360" w:lineRule="auto"/>
              <w:ind w:firstLine="709"/>
              <w:contextualSpacing/>
              <w:mirrorIndents/>
              <w:jc w:val="both"/>
              <w:rPr>
                <w:shd w:val="clear" w:color="auto" w:fill="FFFFFF"/>
              </w:rPr>
            </w:pPr>
            <w:r w:rsidRPr="00B10F96">
              <w:rPr>
                <w:shd w:val="clear" w:color="auto" w:fill="FFFFFF"/>
              </w:rPr>
              <w:t>Обследование заключается в личном ознакомлении специалистов контролирующего органа непосредственно на месте с отдельными сторонами деятельности предприятий, организаций, учреждений. При этом могут проводиться контрольные замеры выполняемых работ, расхода материалов, топлива, энергии, устанавливаться скрытые объекты финансирования и налогообложения путем опроса, анкетирования, инспекции на месте.</w:t>
            </w:r>
          </w:p>
          <w:p w:rsidR="00FE75CD" w:rsidRPr="00B10F96" w:rsidRDefault="00FE75CD" w:rsidP="00B10F96">
            <w:pPr>
              <w:spacing w:line="360" w:lineRule="auto"/>
              <w:contextualSpacing/>
              <w:mirrorIndents/>
              <w:jc w:val="both"/>
              <w:rPr>
                <w:i/>
                <w:shd w:val="clear" w:color="auto" w:fill="FFFFFF"/>
              </w:rPr>
            </w:pPr>
            <w:r w:rsidRPr="00B10F96">
              <w:rPr>
                <w:i/>
                <w:shd w:val="clear" w:color="auto" w:fill="FFFFFF"/>
              </w:rPr>
              <w:t>Надзор</w:t>
            </w:r>
          </w:p>
          <w:p w:rsidR="00FE75CD" w:rsidRPr="00B10F96" w:rsidRDefault="00FE75CD" w:rsidP="00B10F96">
            <w:pPr>
              <w:spacing w:line="360" w:lineRule="auto"/>
              <w:ind w:firstLine="709"/>
              <w:contextualSpacing/>
              <w:mirrorIndents/>
              <w:jc w:val="both"/>
              <w:rPr>
                <w:shd w:val="clear" w:color="auto" w:fill="FFFFFF"/>
              </w:rPr>
            </w:pPr>
            <w:r w:rsidRPr="00B10F96">
              <w:rPr>
                <w:rStyle w:val="a7"/>
                <w:b w:val="0"/>
                <w:shd w:val="clear" w:color="auto" w:fill="FFFFFF"/>
              </w:rPr>
              <w:t xml:space="preserve">     Надзор</w:t>
            </w:r>
            <w:r w:rsidRPr="00B10F96">
              <w:rPr>
                <w:rStyle w:val="apple-converted-space"/>
                <w:rFonts w:eastAsia="Calibri"/>
                <w:shd w:val="clear" w:color="auto" w:fill="FFFFFF"/>
              </w:rPr>
              <w:t> </w:t>
            </w:r>
            <w:r w:rsidRPr="00B10F96">
              <w:rPr>
                <w:shd w:val="clear" w:color="auto" w:fill="FFFFFF"/>
              </w:rPr>
              <w:t xml:space="preserve">проводится контролирующими органами за деятельностью субъектов, получивших лицензию на определенный вид деятельности. Целью надзора является контроль за соблюдением установленных правил и нормативов, нарушение которых влечет за собой отзыв лицензии </w:t>
            </w:r>
            <w:r w:rsidRPr="00B10F96">
              <w:rPr>
                <w:shd w:val="clear" w:color="auto" w:fill="FFFFFF"/>
              </w:rPr>
              <w:lastRenderedPageBreak/>
              <w:t>(например, на право ведения страховой или банковской деятельности, торговли подакцизными товарами).</w:t>
            </w:r>
          </w:p>
          <w:p w:rsidR="00FE75CD" w:rsidRPr="00B10F96" w:rsidRDefault="00FE75CD" w:rsidP="00B10F96">
            <w:pPr>
              <w:spacing w:line="360" w:lineRule="auto"/>
              <w:contextualSpacing/>
              <w:mirrorIndents/>
              <w:jc w:val="both"/>
              <w:rPr>
                <w:i/>
                <w:shd w:val="clear" w:color="auto" w:fill="FFFFFF"/>
              </w:rPr>
            </w:pPr>
            <w:r w:rsidRPr="00B10F96">
              <w:rPr>
                <w:i/>
                <w:shd w:val="clear" w:color="auto" w:fill="FFFFFF"/>
              </w:rPr>
              <w:t>Экономический (финансовый) анализ</w:t>
            </w:r>
          </w:p>
          <w:p w:rsidR="00FE75CD" w:rsidRPr="00B10F96" w:rsidRDefault="00FE75CD" w:rsidP="00B10F96">
            <w:pPr>
              <w:spacing w:line="360" w:lineRule="auto"/>
              <w:ind w:firstLine="709"/>
              <w:contextualSpacing/>
              <w:mirrorIndents/>
              <w:jc w:val="both"/>
              <w:rPr>
                <w:shd w:val="clear" w:color="auto" w:fill="FFFFFF"/>
              </w:rPr>
            </w:pPr>
            <w:r w:rsidRPr="00B10F96">
              <w:rPr>
                <w:rStyle w:val="a7"/>
                <w:b w:val="0"/>
                <w:shd w:val="clear" w:color="auto" w:fill="FFFFFF"/>
              </w:rPr>
              <w:t>Экономический анализ</w:t>
            </w:r>
            <w:r w:rsidRPr="00B10F96">
              <w:rPr>
                <w:rStyle w:val="apple-converted-space"/>
                <w:rFonts w:eastAsia="Calibri"/>
                <w:shd w:val="clear" w:color="auto" w:fill="FFFFFF"/>
              </w:rPr>
              <w:t> </w:t>
            </w:r>
            <w:r w:rsidRPr="00B10F96">
              <w:rPr>
                <w:shd w:val="clear" w:color="auto" w:fill="FFFFFF"/>
              </w:rPr>
              <w:t>имеет целью детальное изучение финансовой и бухгалтерской отчетности для оценки результатов хозяйственной деятельности, финансового состояния организаций, предприятий и учреждений.</w:t>
            </w:r>
          </w:p>
          <w:p w:rsidR="00FE75CD" w:rsidRPr="00B10F96" w:rsidRDefault="00FE75CD" w:rsidP="00B10F96">
            <w:pPr>
              <w:spacing w:line="360" w:lineRule="auto"/>
              <w:contextualSpacing/>
              <w:mirrorIndents/>
              <w:jc w:val="both"/>
              <w:rPr>
                <w:i/>
                <w:shd w:val="clear" w:color="auto" w:fill="FFFFFF"/>
              </w:rPr>
            </w:pPr>
            <w:r w:rsidRPr="00B10F96">
              <w:rPr>
                <w:i/>
                <w:shd w:val="clear" w:color="auto" w:fill="FFFFFF"/>
              </w:rPr>
              <w:t>Наблюдение</w:t>
            </w:r>
          </w:p>
          <w:p w:rsidR="00FE75CD" w:rsidRPr="00B10F96" w:rsidRDefault="00FE75CD" w:rsidP="00B10F96">
            <w:pPr>
              <w:pStyle w:val="a6"/>
              <w:spacing w:before="0" w:beforeAutospacing="0" w:after="0" w:afterAutospacing="0" w:line="360" w:lineRule="auto"/>
              <w:ind w:firstLine="709"/>
              <w:contextualSpacing/>
              <w:mirrorIndents/>
              <w:jc w:val="both"/>
            </w:pPr>
            <w:r w:rsidRPr="00B10F96">
              <w:rPr>
                <w:rStyle w:val="a7"/>
                <w:b w:val="0"/>
              </w:rPr>
              <w:t>Наблюдение</w:t>
            </w:r>
            <w:r w:rsidRPr="00B10F96">
              <w:rPr>
                <w:rStyle w:val="apple-converted-space"/>
                <w:rFonts w:eastAsia="Calibri"/>
              </w:rPr>
              <w:t> </w:t>
            </w:r>
            <w:r w:rsidRPr="00B10F96">
              <w:t>(мониторинг) представляет собой систему постоянно совершаемых контрольных действий в целях определения текущих изменений в деятельности хозяйствующих субъектов. Например, кредитные организации осуществляют постоянное наблюдение за использованием выданных ссуд и за финансовым состоянием заемщика. Неэффективное использование полученных ссуд и снижение платежеспособности могут привести к ужесточению условий кредитования и требованию досрочного возврата кредита.</w:t>
            </w:r>
          </w:p>
          <w:p w:rsidR="00FE75CD" w:rsidRPr="00B10F96" w:rsidRDefault="00FE75CD" w:rsidP="00B10F96">
            <w:pPr>
              <w:spacing w:line="360" w:lineRule="auto"/>
              <w:ind w:firstLine="709"/>
              <w:contextualSpacing/>
              <w:mirrorIndents/>
              <w:jc w:val="both"/>
              <w:rPr>
                <w:i/>
              </w:rPr>
            </w:pPr>
            <w:r w:rsidRPr="00B10F96">
              <w:rPr>
                <w:i/>
              </w:rPr>
              <w:t>Ревизия</w:t>
            </w:r>
          </w:p>
          <w:p w:rsidR="00FE75CD" w:rsidRPr="00B10F96" w:rsidRDefault="00FE75CD" w:rsidP="00B10F96">
            <w:pPr>
              <w:pStyle w:val="a6"/>
              <w:spacing w:before="0" w:beforeAutospacing="0" w:after="0" w:afterAutospacing="0" w:line="360" w:lineRule="auto"/>
              <w:ind w:firstLine="709"/>
              <w:contextualSpacing/>
              <w:mirrorIndents/>
              <w:jc w:val="both"/>
            </w:pPr>
            <w:r w:rsidRPr="00B10F96">
              <w:rPr>
                <w:rStyle w:val="a7"/>
                <w:b w:val="0"/>
              </w:rPr>
              <w:t>Ревизия -</w:t>
            </w:r>
            <w:r w:rsidRPr="00B10F96">
              <w:rPr>
                <w:rStyle w:val="apple-converted-space"/>
                <w:rFonts w:eastAsia="Calibri"/>
              </w:rPr>
              <w:t> </w:t>
            </w:r>
            <w:r w:rsidRPr="00B10F96">
              <w:t xml:space="preserve">это основной, наиболее глубокий, всеобъемлющий метод финансового контроля. Ревизии направлены на установление обоснованности, целесообразности и эффективности использования финансовых ресурсов, соблюдения финансовой дисциплины, обеспечения </w:t>
            </w:r>
            <w:r w:rsidRPr="00B10F96">
              <w:lastRenderedPageBreak/>
              <w:t>достоверности ведения финансового учета и отчетности. Цель ревизии - выявление и предупреждение нарушений в финансово-хозяйственной деятельности ревизуемого объекта.</w:t>
            </w:r>
          </w:p>
          <w:p w:rsidR="00FE75CD" w:rsidRPr="00B10F96" w:rsidRDefault="00FE75CD" w:rsidP="00B10F96">
            <w:pPr>
              <w:pStyle w:val="a6"/>
              <w:spacing w:before="0" w:beforeAutospacing="0" w:after="0" w:afterAutospacing="0" w:line="360" w:lineRule="auto"/>
              <w:ind w:firstLine="709"/>
              <w:contextualSpacing/>
              <w:mirrorIndents/>
              <w:jc w:val="both"/>
            </w:pPr>
            <w:r w:rsidRPr="00B10F96">
              <w:t>По полноте охвата хозяйственной деятельности различают ревизии полные и частичные, комплексные и тематические, сплошные, выборочные и комбинированные. Ревизии могут быть плановые и внеплановые (внезапные), документальные и фактические (с проведением инвентаризации ценностей).</w:t>
            </w:r>
          </w:p>
          <w:p w:rsidR="00FE75CD" w:rsidRPr="00B10F96" w:rsidRDefault="00FE75CD" w:rsidP="00B10F96">
            <w:pPr>
              <w:spacing w:line="360" w:lineRule="auto"/>
              <w:contextualSpacing/>
              <w:mirrorIndents/>
              <w:jc w:val="both"/>
              <w:rPr>
                <w:i/>
              </w:rPr>
            </w:pPr>
            <w:r w:rsidRPr="00B10F96">
              <w:rPr>
                <w:i/>
              </w:rPr>
              <w:t>Экспертиза</w:t>
            </w:r>
          </w:p>
          <w:p w:rsidR="00FE75CD" w:rsidRPr="00B10F96" w:rsidRDefault="00FE75CD" w:rsidP="00B10F96">
            <w:pPr>
              <w:pStyle w:val="a6"/>
              <w:spacing w:before="0" w:beforeAutospacing="0" w:after="0" w:afterAutospacing="0" w:line="360" w:lineRule="auto"/>
              <w:ind w:firstLine="709"/>
              <w:contextualSpacing/>
              <w:mirrorIndents/>
              <w:jc w:val="both"/>
            </w:pPr>
            <w:r w:rsidRPr="00B10F96">
              <w:rPr>
                <w:rStyle w:val="a7"/>
                <w:b w:val="0"/>
                <w:iCs/>
              </w:rPr>
              <w:t>Экспертиза</w:t>
            </w:r>
            <w:r w:rsidRPr="00B10F96">
              <w:rPr>
                <w:rStyle w:val="apple-converted-space"/>
                <w:rFonts w:eastAsia="Calibri"/>
              </w:rPr>
              <w:t> </w:t>
            </w:r>
            <w:r w:rsidRPr="00B10F96">
              <w:t>- метод контроля, который предусматривает исследование и оценка законодательных и других нормативно-правовых актов, финансовых и экономических результатов деятельности, подготовку обоснованных выводов и предложений позиций для принятия решений по объекту экспертного исследования.</w:t>
            </w:r>
          </w:p>
          <w:p w:rsidR="00FE75CD" w:rsidRPr="00B10F96" w:rsidRDefault="00FE75CD" w:rsidP="00B10F96">
            <w:pPr>
              <w:pStyle w:val="a6"/>
              <w:spacing w:before="0" w:beforeAutospacing="0" w:after="0" w:afterAutospacing="0" w:line="360" w:lineRule="auto"/>
              <w:contextualSpacing/>
              <w:mirrorIndents/>
              <w:jc w:val="both"/>
              <w:rPr>
                <w:i/>
              </w:rPr>
            </w:pPr>
            <w:r w:rsidRPr="00B10F96">
              <w:rPr>
                <w:i/>
              </w:rPr>
              <w:t>Аудит</w:t>
            </w:r>
          </w:p>
          <w:p w:rsidR="00FE75CD" w:rsidRPr="00B10F96" w:rsidRDefault="00FE75CD" w:rsidP="00B10F96">
            <w:pPr>
              <w:pStyle w:val="a6"/>
              <w:spacing w:before="0" w:beforeAutospacing="0" w:after="0" w:afterAutospacing="0" w:line="360" w:lineRule="auto"/>
              <w:ind w:firstLine="709"/>
              <w:contextualSpacing/>
              <w:mirrorIndents/>
              <w:jc w:val="both"/>
            </w:pPr>
            <w:r w:rsidRPr="00B10F96">
              <w:rPr>
                <w:rStyle w:val="a7"/>
                <w:b w:val="0"/>
                <w:iCs/>
              </w:rPr>
              <w:t>Аудит</w:t>
            </w:r>
            <w:r w:rsidRPr="00B10F96">
              <w:rPr>
                <w:rStyle w:val="apple-converted-space"/>
                <w:rFonts w:eastAsia="Calibri"/>
              </w:rPr>
              <w:t> </w:t>
            </w:r>
            <w:r w:rsidRPr="00B10F96">
              <w:t xml:space="preserve">- это независимая экспертиза аудиторскими фирмами состояния бухгалтерского учета, финансовых отчетов и балансов, которая осуществляется с целью подтверждения достоверности показателей </w:t>
            </w:r>
            <w:r w:rsidR="00B10F96">
              <w:t>отчетности в соответствии чинного</w:t>
            </w:r>
            <w:r w:rsidRPr="00B10F96">
              <w:t xml:space="preserve"> законодательства.</w:t>
            </w:r>
          </w:p>
          <w:p w:rsidR="00FE75CD" w:rsidRPr="00B10F96" w:rsidRDefault="00FE75CD" w:rsidP="00B10F96">
            <w:pPr>
              <w:spacing w:line="360" w:lineRule="auto"/>
              <w:ind w:firstLine="709"/>
              <w:contextualSpacing/>
              <w:mirrorIndents/>
              <w:jc w:val="both"/>
            </w:pPr>
          </w:p>
        </w:tc>
      </w:tr>
      <w:tr w:rsidR="00FE75CD" w:rsidRPr="00B10F96" w:rsidTr="00B10F96">
        <w:tc>
          <w:tcPr>
            <w:tcW w:w="2614" w:type="pct"/>
            <w:shd w:val="clear" w:color="auto" w:fill="auto"/>
            <w:vAlign w:val="center"/>
          </w:tcPr>
          <w:p w:rsidR="00FE75CD" w:rsidRPr="00B10F96" w:rsidRDefault="00FE75CD" w:rsidP="00B10F96">
            <w:pPr>
              <w:pStyle w:val="a6"/>
              <w:spacing w:before="0" w:beforeAutospacing="0" w:after="0" w:afterAutospacing="0" w:line="360" w:lineRule="auto"/>
              <w:ind w:firstLine="709"/>
              <w:contextualSpacing/>
              <w:mirrorIndents/>
              <w:jc w:val="both"/>
            </w:pPr>
            <w:r w:rsidRPr="00B10F96">
              <w:rPr>
                <w:rStyle w:val="a7"/>
                <w:b w:val="0"/>
                <w:i/>
              </w:rPr>
              <w:lastRenderedPageBreak/>
              <w:t>Текущий</w:t>
            </w:r>
            <w:r w:rsidRPr="00B10F96">
              <w:rPr>
                <w:rStyle w:val="apple-converted-space"/>
                <w:rFonts w:eastAsia="Calibri"/>
                <w:i/>
              </w:rPr>
              <w:t> </w:t>
            </w:r>
            <w:r w:rsidRPr="00B10F96">
              <w:rPr>
                <w:i/>
              </w:rPr>
              <w:t>финансовый контроль</w:t>
            </w:r>
            <w:r w:rsidRPr="00B10F96">
              <w:t xml:space="preserve"> проводится во время осуществления каких-либо финансовых операций - уплаты налогов, финансирования государственных расходов, межбюджетного кредитования, исполнения бюджетов и т. д. Текущий финансовый </w:t>
            </w:r>
            <w:r w:rsidRPr="00B10F96">
              <w:lastRenderedPageBreak/>
              <w:t>контроль реализуется как в деятельности контролирующих органов специальной компетенции, так и в ходе рассмотрения отдельных вопросов финансовой деятельности на заседаниях комитетов, комиссий, рабочих групп, законодательных (представительных) органов государственной власти и представительных органов местного самоуправления, в ходе парламентских слушаний и в связи с депутатскими запросами.</w:t>
            </w:r>
          </w:p>
          <w:p w:rsidR="00FE75CD" w:rsidRPr="00B10F96" w:rsidRDefault="00FE75CD" w:rsidP="00B10F96">
            <w:pPr>
              <w:pStyle w:val="a6"/>
              <w:spacing w:before="0" w:beforeAutospacing="0" w:after="0" w:afterAutospacing="0" w:line="360" w:lineRule="auto"/>
              <w:ind w:firstLine="709"/>
              <w:contextualSpacing/>
              <w:mirrorIndents/>
              <w:jc w:val="both"/>
              <w:rPr>
                <w:rStyle w:val="a7"/>
                <w:b w:val="0"/>
                <w:bCs w:val="0"/>
              </w:rPr>
            </w:pPr>
            <w:r w:rsidRPr="00B10F96">
              <w:t xml:space="preserve">Особенностью текущего финансового контроля является его проведение в ходе реализации хозяйственных или финансовых операций, т. е. в процессе ежедневной работы финансовых органов. Поэтому иначе его называют </w:t>
            </w:r>
            <w:r w:rsidRPr="00B10F96">
              <w:rPr>
                <w:rStyle w:val="a7"/>
                <w:b w:val="0"/>
              </w:rPr>
              <w:t>оперативным финансовым контролем</w:t>
            </w:r>
            <w:r w:rsidRPr="00B10F96">
              <w:t>. Он основывается на бухгалтерском и налоговом учетах, первичных документах, инвентаризациях, порядке ведения кассовых операций, что позволяет и контролирующим органам, и подконтрольным субъектам быстро реагировать на изменения в финансовой деятельности, предупреждать нарушения законодательства и предотвращать потери и убытки.</w:t>
            </w:r>
          </w:p>
        </w:tc>
        <w:tc>
          <w:tcPr>
            <w:tcW w:w="2386" w:type="pct"/>
            <w:vMerge/>
            <w:shd w:val="clear" w:color="auto" w:fill="auto"/>
            <w:vAlign w:val="center"/>
          </w:tcPr>
          <w:p w:rsidR="00FE75CD" w:rsidRPr="00B10F96" w:rsidRDefault="00FE75CD" w:rsidP="00B10F96">
            <w:pPr>
              <w:spacing w:line="360" w:lineRule="auto"/>
              <w:ind w:firstLine="709"/>
              <w:contextualSpacing/>
              <w:mirrorIndents/>
            </w:pPr>
          </w:p>
        </w:tc>
      </w:tr>
      <w:tr w:rsidR="00FE75CD" w:rsidRPr="00B10F96" w:rsidTr="00B10F96">
        <w:tc>
          <w:tcPr>
            <w:tcW w:w="2614" w:type="pct"/>
            <w:shd w:val="clear" w:color="auto" w:fill="auto"/>
            <w:vAlign w:val="center"/>
          </w:tcPr>
          <w:p w:rsidR="00FE75CD" w:rsidRPr="00B10F96" w:rsidRDefault="00FE75CD" w:rsidP="00B10F96">
            <w:pPr>
              <w:pStyle w:val="a6"/>
              <w:spacing w:before="0" w:beforeAutospacing="0" w:after="0" w:afterAutospacing="0" w:line="360" w:lineRule="auto"/>
              <w:ind w:firstLine="709"/>
              <w:contextualSpacing/>
              <w:mirrorIndents/>
              <w:jc w:val="both"/>
            </w:pPr>
            <w:r w:rsidRPr="00B10F96">
              <w:rPr>
                <w:rStyle w:val="a7"/>
                <w:b w:val="0"/>
                <w:i/>
              </w:rPr>
              <w:lastRenderedPageBreak/>
              <w:t>Последующий</w:t>
            </w:r>
            <w:r w:rsidRPr="00B10F96">
              <w:rPr>
                <w:rStyle w:val="apple-converted-space"/>
                <w:rFonts w:eastAsia="Calibri"/>
                <w:i/>
              </w:rPr>
              <w:t> </w:t>
            </w:r>
            <w:r w:rsidRPr="00B10F96">
              <w:rPr>
                <w:i/>
              </w:rPr>
              <w:t>финансовый контроль</w:t>
            </w:r>
            <w:r w:rsidRPr="00B10F96">
              <w:t xml:space="preserve"> проводится после завершения финансовых операций путем анализа и ревизии бухгалтерской и финансовой документации, проведения внешнего аудита отчетов об исполнении бюджетов, государственных внебюджетных фондов, отраслевых программ </w:t>
            </w:r>
            <w:r w:rsidRPr="00B10F96">
              <w:lastRenderedPageBreak/>
              <w:t>или смет государственных (муниципальных) унитарных предприятий.</w:t>
            </w:r>
          </w:p>
          <w:p w:rsidR="00FE75CD" w:rsidRPr="00B10F96" w:rsidRDefault="00FE75CD" w:rsidP="00B10F96">
            <w:pPr>
              <w:pStyle w:val="a6"/>
              <w:spacing w:before="0" w:beforeAutospacing="0" w:after="0" w:afterAutospacing="0" w:line="360" w:lineRule="auto"/>
              <w:ind w:firstLine="709"/>
              <w:contextualSpacing/>
              <w:mirrorIndents/>
              <w:jc w:val="both"/>
            </w:pPr>
            <w:r w:rsidRPr="00B10F96">
              <w:t>Главной целью последующего финансового контроля является оценка результатов финансовой деятельности и эффективности проводимых операций. Основным критерием последующего финансового контроля следует считать максимальную полноту охвата проверками, ревизиями и другими методами всей финансовой деятельности контролируемого субъекта.</w:t>
            </w:r>
          </w:p>
          <w:p w:rsidR="00FE75CD" w:rsidRPr="00B10F96" w:rsidRDefault="00FE75CD" w:rsidP="00B10F96">
            <w:pPr>
              <w:pStyle w:val="a6"/>
              <w:spacing w:before="0" w:beforeAutospacing="0" w:after="0" w:afterAutospacing="0" w:line="360" w:lineRule="auto"/>
              <w:ind w:firstLine="709"/>
              <w:contextualSpacing/>
              <w:mirrorIndents/>
              <w:jc w:val="both"/>
              <w:rPr>
                <w:rStyle w:val="a7"/>
                <w:b w:val="0"/>
                <w:bCs w:val="0"/>
              </w:rPr>
            </w:pPr>
            <w:r w:rsidRPr="00B10F96">
              <w:t>В ходе осуществления финансового контроля по окончании отчетного периода определяется состояние финансовой дисциплины, выявляются правонарушения и закладывается база для дальнейшего совершенствования государственной и муниципальной финансовой деятельности. Последующий контроль отличается углубленным анализом финансовой деятельности какого- либо субъекта за определенный период и позволяет определить степень эффективности проведенных ранее предварительного и текущего финансового контроля.</w:t>
            </w:r>
          </w:p>
        </w:tc>
        <w:tc>
          <w:tcPr>
            <w:tcW w:w="2386" w:type="pct"/>
            <w:vMerge/>
            <w:shd w:val="clear" w:color="auto" w:fill="auto"/>
            <w:vAlign w:val="center"/>
          </w:tcPr>
          <w:p w:rsidR="00FE75CD" w:rsidRPr="00B10F96" w:rsidRDefault="00FE75CD" w:rsidP="00B10F96">
            <w:pPr>
              <w:spacing w:line="360" w:lineRule="auto"/>
              <w:ind w:firstLine="709"/>
              <w:contextualSpacing/>
              <w:mirrorIndents/>
            </w:pPr>
          </w:p>
        </w:tc>
      </w:tr>
    </w:tbl>
    <w:p w:rsidR="00543261" w:rsidRPr="00C25828" w:rsidRDefault="00543261" w:rsidP="00C25828">
      <w:pPr>
        <w:pStyle w:val="a6"/>
        <w:spacing w:before="0" w:beforeAutospacing="0" w:after="0" w:afterAutospacing="0" w:line="360" w:lineRule="auto"/>
        <w:ind w:firstLine="709"/>
        <w:contextualSpacing/>
        <w:mirrorIndents/>
        <w:jc w:val="both"/>
        <w:rPr>
          <w:b/>
          <w:sz w:val="28"/>
          <w:szCs w:val="28"/>
        </w:rPr>
      </w:pPr>
    </w:p>
    <w:p w:rsidR="00543261" w:rsidRPr="00C25828" w:rsidRDefault="00543261" w:rsidP="00C25828">
      <w:pPr>
        <w:pStyle w:val="a6"/>
        <w:spacing w:before="0" w:beforeAutospacing="0" w:after="0" w:afterAutospacing="0" w:line="360" w:lineRule="auto"/>
        <w:ind w:firstLine="709"/>
        <w:contextualSpacing/>
        <w:mirrorIndents/>
        <w:jc w:val="both"/>
        <w:rPr>
          <w:b/>
          <w:sz w:val="28"/>
          <w:szCs w:val="28"/>
        </w:rPr>
      </w:pPr>
    </w:p>
    <w:p w:rsidR="00FE75CD" w:rsidRPr="00C25828" w:rsidRDefault="00FE75CD" w:rsidP="00C25828">
      <w:pPr>
        <w:pStyle w:val="a6"/>
        <w:spacing w:before="0" w:beforeAutospacing="0" w:after="0" w:afterAutospacing="0" w:line="360" w:lineRule="auto"/>
        <w:ind w:firstLine="709"/>
        <w:contextualSpacing/>
        <w:mirrorIndents/>
        <w:jc w:val="center"/>
        <w:outlineLvl w:val="0"/>
        <w:rPr>
          <w:b/>
          <w:sz w:val="28"/>
          <w:szCs w:val="28"/>
        </w:rPr>
      </w:pPr>
      <w:bookmarkStart w:id="20" w:name="_Toc437260804"/>
      <w:r w:rsidRPr="00C25828">
        <w:rPr>
          <w:b/>
          <w:sz w:val="28"/>
          <w:szCs w:val="28"/>
        </w:rPr>
        <w:lastRenderedPageBreak/>
        <w:t>Задание 35.</w:t>
      </w:r>
      <w:bookmarkEnd w:id="20"/>
    </w:p>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r w:rsidRPr="00C25828">
        <w:rPr>
          <w:sz w:val="28"/>
          <w:szCs w:val="28"/>
        </w:rPr>
        <w:t xml:space="preserve"> На основе данных Государственной программы «Управление государственными финансами» заполните таблицу.</w:t>
      </w:r>
    </w:p>
    <w:p w:rsidR="00FE75CD" w:rsidRPr="00C9123E" w:rsidRDefault="00C9123E" w:rsidP="00C9123E">
      <w:pPr>
        <w:pStyle w:val="a6"/>
        <w:spacing w:before="0" w:beforeAutospacing="0" w:after="0" w:afterAutospacing="0" w:line="360" w:lineRule="auto"/>
        <w:ind w:firstLine="709"/>
        <w:contextualSpacing/>
        <w:mirrorIndents/>
        <w:jc w:val="both"/>
        <w:rPr>
          <w:sz w:val="28"/>
          <w:szCs w:val="28"/>
        </w:rPr>
      </w:pPr>
      <w:r w:rsidRPr="00C9123E">
        <w:rPr>
          <w:sz w:val="28"/>
          <w:szCs w:val="28"/>
        </w:rPr>
        <w:t>Таблица</w:t>
      </w:r>
      <w:r w:rsidR="00FE75CD" w:rsidRPr="00C9123E">
        <w:rPr>
          <w:sz w:val="28"/>
          <w:szCs w:val="28"/>
        </w:rPr>
        <w:t xml:space="preserve"> 9</w:t>
      </w:r>
      <w:r w:rsidRPr="00C9123E">
        <w:rPr>
          <w:sz w:val="28"/>
          <w:szCs w:val="28"/>
        </w:rPr>
        <w:t xml:space="preserve"> - </w:t>
      </w:r>
      <w:r w:rsidR="00FE75CD" w:rsidRPr="00C9123E">
        <w:rPr>
          <w:sz w:val="28"/>
          <w:szCs w:val="28"/>
        </w:rPr>
        <w:t>Характеристика Государственной программы «Управление государственными финансами»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472"/>
        <w:gridCol w:w="6559"/>
      </w:tblGrid>
      <w:tr w:rsidR="00FE75CD" w:rsidRPr="00C9123E" w:rsidTr="00C9123E">
        <w:trPr>
          <w:tblHeader/>
        </w:trPr>
        <w:tc>
          <w:tcPr>
            <w:tcW w:w="269"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jc w:val="center"/>
            </w:pPr>
            <w:r w:rsidRPr="00C9123E">
              <w:t>№</w:t>
            </w:r>
          </w:p>
          <w:p w:rsidR="00FE75CD" w:rsidRPr="00C9123E" w:rsidRDefault="00FE75CD" w:rsidP="00C9123E">
            <w:pPr>
              <w:pStyle w:val="a6"/>
              <w:spacing w:before="0" w:beforeAutospacing="0" w:after="0" w:afterAutospacing="0" w:line="360" w:lineRule="auto"/>
              <w:contextualSpacing/>
              <w:mirrorIndents/>
              <w:jc w:val="center"/>
            </w:pPr>
            <w:r w:rsidRPr="00C9123E">
              <w:t>п/п</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jc w:val="center"/>
            </w:pPr>
            <w:r w:rsidRPr="00C9123E">
              <w:t>Подпрограмма</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jc w:val="center"/>
            </w:pPr>
            <w:r w:rsidRPr="00C9123E">
              <w:t>Мероприятие</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pPr>
            <w:r w:rsidRPr="00C9123E">
              <w:t>«Обеспечение сбалансированности федерального бюджета и повышение эффективности бюджетных расходов»</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 Внедрение долгосрочного бюджетного планирования Российской Федерации, которое направлено на усиление роли бюджета в развитии экономики, обеспечение устойчивого экономического роста, определение приоритетов в бюджетной политике, эффективное управление бюджетными рисками. Одна из основных целей долгосрочного бюджетного планирования – повышение долгосрочной эффективности бюджетных расходов, в том числе путем реформирования отдельных секторов бюджетной сферы, включая изменение используемых в них механизмов финансирования и принципов предоставления услуг.</w:t>
            </w:r>
          </w:p>
          <w:p w:rsidR="00FE75CD" w:rsidRPr="00C9123E" w:rsidRDefault="00FE75CD" w:rsidP="00C9123E">
            <w:pPr>
              <w:pStyle w:val="a6"/>
              <w:spacing w:before="0" w:beforeAutospacing="0" w:after="0" w:afterAutospacing="0" w:line="360" w:lineRule="auto"/>
              <w:ind w:firstLine="709"/>
              <w:contextualSpacing/>
              <w:mirrorIndents/>
            </w:pPr>
            <w:r w:rsidRPr="00C9123E">
              <w:t>2. Внедрение программно-целевых методов планирования и повышение эффективности бюджетных расходов.</w:t>
            </w:r>
          </w:p>
          <w:p w:rsidR="00FE75CD" w:rsidRPr="00C9123E" w:rsidRDefault="00FE75CD" w:rsidP="00C9123E">
            <w:pPr>
              <w:pStyle w:val="a6"/>
              <w:spacing w:before="0" w:beforeAutospacing="0" w:after="0" w:afterAutospacing="0" w:line="360" w:lineRule="auto"/>
              <w:ind w:firstLine="709"/>
              <w:contextualSpacing/>
              <w:mirrorIndents/>
            </w:pPr>
            <w:r w:rsidRPr="00C9123E">
              <w:t>3. Развитие основ нормативно-правового и методического обеспечения оказания государственных (муниципальных) услуг.</w:t>
            </w:r>
          </w:p>
          <w:p w:rsidR="00FE75CD" w:rsidRPr="00C9123E" w:rsidRDefault="00FE75CD" w:rsidP="00C9123E">
            <w:pPr>
              <w:pStyle w:val="a6"/>
              <w:spacing w:before="0" w:beforeAutospacing="0" w:after="0" w:afterAutospacing="0" w:line="360" w:lineRule="auto"/>
              <w:ind w:firstLine="709"/>
              <w:contextualSpacing/>
              <w:mirrorIndents/>
            </w:pPr>
            <w:r w:rsidRPr="00C9123E">
              <w:t>4. Совершенствование системы оплаты труда на государственной гражданской службе.</w:t>
            </w:r>
          </w:p>
          <w:p w:rsidR="00FE75CD" w:rsidRPr="00C9123E" w:rsidRDefault="00FE75CD" w:rsidP="00C9123E">
            <w:pPr>
              <w:pStyle w:val="a6"/>
              <w:spacing w:before="0" w:beforeAutospacing="0" w:after="0" w:afterAutospacing="0" w:line="360" w:lineRule="auto"/>
              <w:ind w:firstLine="709"/>
              <w:contextualSpacing/>
              <w:mirrorIndents/>
            </w:pPr>
            <w:r w:rsidRPr="00C9123E">
              <w:t>5. Совершенствование механизмов финансового обеспечения социальной поддержки населения.</w:t>
            </w:r>
          </w:p>
          <w:p w:rsidR="00FE75CD" w:rsidRDefault="00FE75CD" w:rsidP="00C9123E">
            <w:pPr>
              <w:pStyle w:val="a6"/>
              <w:spacing w:before="0" w:beforeAutospacing="0" w:after="0" w:afterAutospacing="0" w:line="360" w:lineRule="auto"/>
              <w:ind w:firstLine="709"/>
              <w:contextualSpacing/>
              <w:mirrorIndents/>
            </w:pPr>
            <w:r w:rsidRPr="00C9123E">
              <w:t>6. Совершенствование регулирования вопросов деятельности государственных внебюджетных фондов</w:t>
            </w:r>
          </w:p>
          <w:p w:rsidR="00C9123E" w:rsidRDefault="00C9123E" w:rsidP="00C9123E">
            <w:pPr>
              <w:pStyle w:val="a6"/>
              <w:spacing w:before="0" w:beforeAutospacing="0" w:after="0" w:afterAutospacing="0" w:line="360" w:lineRule="auto"/>
              <w:ind w:firstLine="709"/>
              <w:contextualSpacing/>
              <w:mirrorIndents/>
            </w:pPr>
          </w:p>
          <w:p w:rsidR="00C9123E" w:rsidRPr="00C9123E" w:rsidRDefault="00C9123E" w:rsidP="00C9123E">
            <w:pPr>
              <w:pStyle w:val="a6"/>
              <w:spacing w:before="0" w:beforeAutospacing="0" w:after="0" w:afterAutospacing="0" w:line="360" w:lineRule="auto"/>
              <w:ind w:firstLine="709"/>
              <w:contextualSpacing/>
              <w:mirrorIndents/>
            </w:pP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2.</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pPr>
            <w:r w:rsidRPr="00C9123E">
              <w:t>«Нормативно-методическое обеспечение и организация бюджетного процесса»</w:t>
            </w:r>
          </w:p>
        </w:tc>
        <w:tc>
          <w:tcPr>
            <w:tcW w:w="3433" w:type="pct"/>
            <w:shd w:val="clear" w:color="auto" w:fill="auto"/>
            <w:vAlign w:val="center"/>
          </w:tcPr>
          <w:p w:rsidR="00FE75CD" w:rsidRPr="00C9123E" w:rsidRDefault="00FE75CD" w:rsidP="00C9123E">
            <w:pPr>
              <w:pStyle w:val="a6"/>
              <w:numPr>
                <w:ilvl w:val="1"/>
                <w:numId w:val="6"/>
              </w:numPr>
              <w:tabs>
                <w:tab w:val="clear" w:pos="1440"/>
                <w:tab w:val="num" w:pos="432"/>
              </w:tabs>
              <w:spacing w:before="0" w:beforeAutospacing="0" w:after="0" w:afterAutospacing="0" w:line="360" w:lineRule="auto"/>
              <w:ind w:left="-108" w:firstLine="709"/>
              <w:contextualSpacing/>
              <w:mirrorIndents/>
            </w:pPr>
            <w:r w:rsidRPr="00C9123E">
              <w:t>Совершенствование бюджетного законодательства. Достижение целей указанного мероприятия заключается, в первую очередь, в работе над Бюджетным кодексом.</w:t>
            </w:r>
          </w:p>
          <w:p w:rsidR="00FE75CD" w:rsidRPr="00C9123E" w:rsidRDefault="00FE75CD" w:rsidP="00C9123E">
            <w:pPr>
              <w:pStyle w:val="a6"/>
              <w:spacing w:before="0" w:beforeAutospacing="0" w:after="0" w:afterAutospacing="0" w:line="360" w:lineRule="auto"/>
              <w:ind w:firstLine="709"/>
              <w:contextualSpacing/>
              <w:mirrorIndents/>
            </w:pPr>
            <w:r w:rsidRPr="00C9123E">
              <w:t>2. Нормативное правовое регулирование и организационно-методическое обеспечение бюджетного процесса на федеральном уровне.</w:t>
            </w:r>
          </w:p>
          <w:p w:rsidR="00FE75CD" w:rsidRPr="00C9123E" w:rsidRDefault="00FE75CD" w:rsidP="00C9123E">
            <w:pPr>
              <w:pStyle w:val="a6"/>
              <w:spacing w:before="0" w:beforeAutospacing="0" w:after="0" w:afterAutospacing="0" w:line="360" w:lineRule="auto"/>
              <w:ind w:firstLine="709"/>
              <w:contextualSpacing/>
              <w:mirrorIndents/>
            </w:pPr>
            <w:r w:rsidRPr="00C9123E">
              <w:t>3. Формирование и исполнение федерального бюджета.</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3.</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pPr>
            <w:r w:rsidRPr="00C9123E">
              <w:t>«Обеспечение открытости и прозрачности управления общественными финансами»</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 Повышение открытости и доступности информации о деятельности публично- правовых образований в сфере управления общественными финансами.</w:t>
            </w:r>
          </w:p>
          <w:p w:rsidR="00FE75CD" w:rsidRPr="00C9123E" w:rsidRDefault="00FE75CD" w:rsidP="00C9123E">
            <w:pPr>
              <w:pStyle w:val="a6"/>
              <w:spacing w:before="0" w:beforeAutospacing="0" w:after="0" w:afterAutospacing="0" w:line="360" w:lineRule="auto"/>
              <w:ind w:firstLine="709"/>
              <w:contextualSpacing/>
              <w:mirrorIndents/>
            </w:pPr>
            <w:r w:rsidRPr="00C9123E">
              <w:t>2. Формирование и публикация в открытых источниках «Бюджета для граждан».</w:t>
            </w:r>
          </w:p>
          <w:p w:rsidR="00FE75CD" w:rsidRPr="00C9123E" w:rsidRDefault="00FE75CD" w:rsidP="00C9123E">
            <w:pPr>
              <w:pStyle w:val="a6"/>
              <w:spacing w:before="0" w:beforeAutospacing="0" w:after="0" w:afterAutospacing="0" w:line="360" w:lineRule="auto"/>
              <w:ind w:firstLine="709"/>
              <w:contextualSpacing/>
              <w:mirrorIndents/>
            </w:pPr>
            <w:r w:rsidRPr="00C9123E">
              <w:t>3. Повышение информационной открытости деятельности Минфина России и подведомственных ему федеральных органов исполнительной власти.</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4.</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pPr>
            <w:r w:rsidRPr="00C9123E">
              <w:t>«Организация и осуществление контроля и надзора в финансово-бюджетной сфере»</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 Нормативное правовое регулирование и методическое обеспечение по вопросам контроля и надзора в финансово-бюджетной сфере.</w:t>
            </w:r>
          </w:p>
          <w:p w:rsidR="00FE75CD" w:rsidRPr="00C9123E" w:rsidRDefault="00FE75CD" w:rsidP="00C9123E">
            <w:pPr>
              <w:pStyle w:val="a6"/>
              <w:tabs>
                <w:tab w:val="left" w:pos="252"/>
              </w:tabs>
              <w:spacing w:before="0" w:beforeAutospacing="0" w:after="0" w:afterAutospacing="0" w:line="360" w:lineRule="auto"/>
              <w:ind w:firstLine="709"/>
              <w:contextualSpacing/>
              <w:mirrorIndents/>
            </w:pPr>
            <w:r w:rsidRPr="00C9123E">
              <w:t>2. Осуществление внутреннего государственного (муниципального) финансового контроля.</w:t>
            </w:r>
          </w:p>
          <w:p w:rsidR="00FE75CD" w:rsidRPr="00C9123E" w:rsidRDefault="00FE75CD" w:rsidP="00C9123E">
            <w:pPr>
              <w:pStyle w:val="a6"/>
              <w:spacing w:before="0" w:beforeAutospacing="0" w:after="0" w:afterAutospacing="0" w:line="360" w:lineRule="auto"/>
              <w:ind w:firstLine="709"/>
              <w:contextualSpacing/>
              <w:mirrorIndents/>
            </w:pPr>
            <w:r w:rsidRPr="00C9123E">
              <w:t>3. Координация внутреннего финансового контроля и внутреннего финансового аудита государственных органов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t>4. Повышение качества финансового менеджмента главных администраторов средств федерального бюджета.</w:t>
            </w:r>
          </w:p>
          <w:p w:rsidR="00FE75CD" w:rsidRPr="00C9123E" w:rsidRDefault="00FE75CD" w:rsidP="00C9123E">
            <w:pPr>
              <w:pStyle w:val="a6"/>
              <w:spacing w:before="0" w:beforeAutospacing="0" w:after="0" w:afterAutospacing="0" w:line="360" w:lineRule="auto"/>
              <w:ind w:firstLine="709"/>
              <w:contextualSpacing/>
              <w:mirrorIndents/>
            </w:pPr>
            <w:r w:rsidRPr="00C9123E">
              <w:t xml:space="preserve">5. Обеспечение реализации подпрограммы при помощи проведения ревизий и проверок правомерности и эффективности использования средств федерального бюджета, средств государственных внебюджетных фондов и материальных ценностей, находящихся в федеральной </w:t>
            </w:r>
            <w:r w:rsidRPr="00C9123E">
              <w:lastRenderedPageBreak/>
              <w:t>собственности.</w:t>
            </w:r>
          </w:p>
          <w:p w:rsidR="00FE75CD" w:rsidRPr="00C9123E" w:rsidRDefault="00FE75CD" w:rsidP="00C9123E">
            <w:pPr>
              <w:pStyle w:val="a6"/>
              <w:spacing w:before="0" w:beforeAutospacing="0" w:after="0" w:afterAutospacing="0" w:line="360" w:lineRule="auto"/>
              <w:ind w:firstLine="709"/>
              <w:contextualSpacing/>
              <w:mirrorIndents/>
            </w:pPr>
            <w:r w:rsidRPr="00C9123E">
              <w:t>6.   Организация и осуществление контрольно-надзорной деятельности в сфере валютных правоотношений; ведение административного производства по делам об административных правонарушениях в валютной сфере.</w:t>
            </w:r>
          </w:p>
          <w:p w:rsidR="00FE75CD" w:rsidRPr="00C9123E" w:rsidRDefault="00FE75CD" w:rsidP="00C9123E">
            <w:pPr>
              <w:pStyle w:val="a6"/>
              <w:spacing w:before="0" w:beforeAutospacing="0" w:after="0" w:afterAutospacing="0" w:line="360" w:lineRule="auto"/>
              <w:ind w:firstLine="709"/>
              <w:contextualSpacing/>
              <w:mirrorIndents/>
            </w:pPr>
            <w:r w:rsidRPr="00C9123E">
              <w:t>7. Организация и осуществление внешнего контроля качества работы аудиторских организаций, проводящих обязательный аудит бухгалтерской (финансовой) отчетности организаций, определенных Федеральным законом «Об аудиторской деятельности».</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5.</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pPr>
            <w:r w:rsidRPr="00C9123E">
              <w:t>«Обеспечение функционирования и развитие налоговой системы Российской Федерации»</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 Развитие налогового и таможенного законодательства.</w:t>
            </w:r>
          </w:p>
          <w:p w:rsidR="00FE75CD" w:rsidRPr="00C9123E" w:rsidRDefault="00FE75CD" w:rsidP="00C9123E">
            <w:pPr>
              <w:pStyle w:val="a6"/>
              <w:spacing w:before="0" w:beforeAutospacing="0" w:after="0" w:afterAutospacing="0" w:line="360" w:lineRule="auto"/>
              <w:ind w:firstLine="709"/>
              <w:contextualSpacing/>
              <w:mirrorIndents/>
            </w:pPr>
            <w:r w:rsidRPr="00C9123E">
              <w:t>2. Совершенствование налогового администрирования</w:t>
            </w:r>
          </w:p>
          <w:p w:rsidR="00FE75CD" w:rsidRPr="00C9123E" w:rsidRDefault="00FE75CD" w:rsidP="00C9123E">
            <w:pPr>
              <w:pStyle w:val="a6"/>
              <w:spacing w:before="0" w:beforeAutospacing="0" w:after="0" w:afterAutospacing="0" w:line="360" w:lineRule="auto"/>
              <w:ind w:firstLine="709"/>
              <w:contextualSpacing/>
              <w:mirrorIndents/>
            </w:pPr>
            <w:r w:rsidRPr="00C9123E">
              <w:t>3. Разработка Основных направлений налоговой политики на соответствующий период, предусматривающих мероприятия, направленные на поддержание сбалансированности бюджетной системы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t>4. Развитие электронного документооборота между налоговыми органами и налогоплательщиками, а также повышение качества исполнения налоговых процедур и информирования налогоплательщиков.</w:t>
            </w:r>
          </w:p>
          <w:p w:rsidR="00FE75CD" w:rsidRPr="00C9123E" w:rsidRDefault="00FE75CD" w:rsidP="00C9123E">
            <w:pPr>
              <w:pStyle w:val="a6"/>
              <w:spacing w:before="0" w:beforeAutospacing="0" w:after="0" w:afterAutospacing="0" w:line="360" w:lineRule="auto"/>
              <w:ind w:firstLine="709"/>
              <w:contextualSpacing/>
              <w:mirrorIndents/>
            </w:pPr>
            <w:r w:rsidRPr="00C9123E">
              <w:t>5. Деофшоризация национальной экономики.</w:t>
            </w:r>
          </w:p>
          <w:p w:rsidR="00FE75CD" w:rsidRPr="00C9123E" w:rsidRDefault="00FE75CD" w:rsidP="00C9123E">
            <w:pPr>
              <w:pStyle w:val="a6"/>
              <w:spacing w:before="0" w:beforeAutospacing="0" w:after="0" w:afterAutospacing="0" w:line="360" w:lineRule="auto"/>
              <w:ind w:firstLine="709"/>
              <w:contextualSpacing/>
              <w:mirrorIndents/>
            </w:pPr>
            <w:r w:rsidRPr="00C9123E">
              <w:t xml:space="preserve">6. Взаимодействие с ОЭСР в рамках реализации плана мероприятий по противодействию размыванию налогооблагаемой базы и выводу прибыли из-под налогообложения (BEPS).  </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6.</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pPr>
            <w:r w:rsidRPr="00C9123E">
              <w:t xml:space="preserve">«Управление государственным долгом и государственными финансовыми </w:t>
            </w:r>
            <w:r w:rsidRPr="00C9123E">
              <w:lastRenderedPageBreak/>
              <w:t>активами Российской Федерации»</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1. Нормативное правовое регулирование в сфере управления государственным долгом и государственными финансовыми активами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t>2. Обеспечение своевременности и полноты исполнения долговых обязательств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3. Управление государственным долгом, выраженным в ценных бумагах, исходя из целевых ориентиров в области риска и стоимости обслуживания долга.</w:t>
            </w:r>
          </w:p>
          <w:p w:rsidR="00FE75CD" w:rsidRPr="00C9123E" w:rsidRDefault="00FE75CD" w:rsidP="00C9123E">
            <w:pPr>
              <w:pStyle w:val="a6"/>
              <w:spacing w:before="0" w:beforeAutospacing="0" w:after="0" w:afterAutospacing="0" w:line="360" w:lineRule="auto"/>
              <w:ind w:firstLine="709"/>
              <w:contextualSpacing/>
              <w:mirrorIndents/>
            </w:pPr>
            <w:r w:rsidRPr="00C9123E">
              <w:t>4. Оказание государственной гарантийной поддержки национальной промышленности, реализации инвестиционных проектов (в том числе региональных), экспорта, развития малого и среднего предпринимательства, выполнения гособоронзаказа.</w:t>
            </w:r>
          </w:p>
          <w:p w:rsidR="00FE75CD" w:rsidRPr="00C9123E" w:rsidRDefault="00FE75CD" w:rsidP="00C9123E">
            <w:pPr>
              <w:pStyle w:val="a6"/>
              <w:spacing w:before="0" w:beforeAutospacing="0" w:after="0" w:afterAutospacing="0" w:line="360" w:lineRule="auto"/>
              <w:ind w:firstLine="709"/>
              <w:contextualSpacing/>
              <w:mirrorIndents/>
            </w:pPr>
            <w:r w:rsidRPr="00C9123E">
              <w:t>5. Взаимодействие с международными рейтинговыми агентствами.</w:t>
            </w:r>
          </w:p>
          <w:p w:rsidR="00FE75CD" w:rsidRPr="00C9123E" w:rsidRDefault="00FE75CD" w:rsidP="00C9123E">
            <w:pPr>
              <w:pStyle w:val="a6"/>
              <w:spacing w:before="0" w:beforeAutospacing="0" w:after="0" w:afterAutospacing="0" w:line="360" w:lineRule="auto"/>
              <w:ind w:firstLine="709"/>
              <w:contextualSpacing/>
              <w:mirrorIndents/>
            </w:pPr>
            <w:r w:rsidRPr="00C9123E">
              <w:t>6.  Обеспечение эффективного диалога с участниками международного и национального рынков капитала.</w:t>
            </w:r>
          </w:p>
          <w:p w:rsidR="00FE75CD" w:rsidRPr="00C9123E" w:rsidRDefault="00FE75CD" w:rsidP="00C9123E">
            <w:pPr>
              <w:pStyle w:val="a6"/>
              <w:spacing w:before="0" w:beforeAutospacing="0" w:after="0" w:afterAutospacing="0" w:line="360" w:lineRule="auto"/>
              <w:ind w:firstLine="709"/>
              <w:contextualSpacing/>
              <w:mirrorIndents/>
            </w:pPr>
            <w:r w:rsidRPr="00C9123E">
              <w:t>7. Планирование объема вознаграждений агентам и консультантам с учетом состава и объема выполняемых функций.</w:t>
            </w:r>
          </w:p>
          <w:p w:rsidR="00FE75CD" w:rsidRPr="00C9123E" w:rsidRDefault="00FE75CD" w:rsidP="00C9123E">
            <w:pPr>
              <w:pStyle w:val="a6"/>
              <w:spacing w:before="0" w:beforeAutospacing="0" w:after="0" w:afterAutospacing="0" w:line="360" w:lineRule="auto"/>
              <w:ind w:firstLine="709"/>
              <w:contextualSpacing/>
              <w:mirrorIndents/>
            </w:pPr>
            <w:r w:rsidRPr="00C9123E">
              <w:t>8. Обеспечение реализации межправительственных соглашений об урегулировании / погашении задолженности бывшего СССР / Российской Федерации перед иностранными государствами-кредиторами.</w:t>
            </w:r>
          </w:p>
          <w:p w:rsidR="00FE75CD" w:rsidRPr="00C9123E" w:rsidRDefault="00FE75CD" w:rsidP="00C9123E">
            <w:pPr>
              <w:pStyle w:val="a6"/>
              <w:spacing w:before="0" w:beforeAutospacing="0" w:after="0" w:afterAutospacing="0" w:line="360" w:lineRule="auto"/>
              <w:ind w:firstLine="709"/>
              <w:contextualSpacing/>
              <w:mirrorIndents/>
            </w:pPr>
            <w:r w:rsidRPr="00C9123E">
              <w:t>9. Обеспечение защиты интересов Российской Федерации в международных судебных и иных юридических спорах, касающихся финансовых претензий к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t>10. Обеспечение реализации соглашений Российской Федерации с правительствами иностранных государств-заемщиками.</w:t>
            </w:r>
          </w:p>
          <w:p w:rsidR="00FE75CD" w:rsidRPr="00C9123E" w:rsidRDefault="00FE75CD" w:rsidP="00C9123E">
            <w:pPr>
              <w:pStyle w:val="a6"/>
              <w:spacing w:before="0" w:beforeAutospacing="0" w:after="0" w:afterAutospacing="0" w:line="360" w:lineRule="auto"/>
              <w:ind w:firstLine="709"/>
              <w:contextualSpacing/>
              <w:mirrorIndents/>
            </w:pPr>
            <w:r w:rsidRPr="00C9123E">
              <w:t>11.  Управление средствами суверенных фондов.</w:t>
            </w:r>
          </w:p>
          <w:p w:rsidR="00C9123E" w:rsidRPr="00C9123E" w:rsidRDefault="00FE75CD" w:rsidP="00C9123E">
            <w:pPr>
              <w:pStyle w:val="a6"/>
              <w:spacing w:before="0" w:beforeAutospacing="0" w:after="0" w:afterAutospacing="0" w:line="360" w:lineRule="auto"/>
              <w:ind w:firstLine="709"/>
              <w:contextualSpacing/>
              <w:mirrorIndents/>
            </w:pPr>
            <w:r w:rsidRPr="00C9123E">
              <w:t xml:space="preserve">12. Нормативное правовое регулирование и мониторинг состояния государственного долга субъектов Российской Федерации и муниципального долга, обеспечение допуска на национальный долговой рынок финансово-устойчивых эмитентов государственных ценных </w:t>
            </w:r>
            <w:r w:rsidRPr="00C9123E">
              <w:lastRenderedPageBreak/>
              <w:t>бумаг субъектов Российской Федерации и муниципальных ценных бумаг.</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7.</w:t>
            </w:r>
          </w:p>
        </w:tc>
        <w:tc>
          <w:tcPr>
            <w:tcW w:w="1298" w:type="pct"/>
            <w:shd w:val="clear" w:color="auto" w:fill="auto"/>
            <w:vAlign w:val="center"/>
          </w:tcPr>
          <w:p w:rsidR="00FE75CD" w:rsidRPr="00C9123E" w:rsidRDefault="00FE75CD" w:rsidP="00C9123E">
            <w:pPr>
              <w:pStyle w:val="a6"/>
              <w:spacing w:before="0" w:beforeAutospacing="0" w:after="0" w:afterAutospacing="0" w:line="360" w:lineRule="auto"/>
              <w:contextualSpacing/>
              <w:mirrorIndents/>
            </w:pPr>
            <w:r w:rsidRPr="00C9123E">
              <w:t>«Эффективное функционирование финансовых рынков, банковской и страховой деятельности, схем инвестирования и защиты пенсионных накоплений»</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 Развитие финансовых рынков, создание международного финансового центра.</w:t>
            </w:r>
          </w:p>
          <w:p w:rsidR="00FE75CD" w:rsidRPr="00C9123E" w:rsidRDefault="00FE75CD" w:rsidP="00C9123E">
            <w:pPr>
              <w:pStyle w:val="a6"/>
              <w:spacing w:before="0" w:beforeAutospacing="0" w:after="0" w:afterAutospacing="0" w:line="360" w:lineRule="auto"/>
              <w:ind w:firstLine="709"/>
              <w:contextualSpacing/>
              <w:mirrorIndents/>
            </w:pPr>
            <w:r w:rsidRPr="00C9123E">
              <w:t>2. Регулирование банковской деятельности.</w:t>
            </w:r>
          </w:p>
          <w:p w:rsidR="00FE75CD" w:rsidRPr="00C9123E" w:rsidRDefault="00FE75CD" w:rsidP="00C9123E">
            <w:pPr>
              <w:pStyle w:val="a6"/>
              <w:spacing w:before="0" w:beforeAutospacing="0" w:after="0" w:afterAutospacing="0" w:line="360" w:lineRule="auto"/>
              <w:ind w:firstLine="709"/>
              <w:contextualSpacing/>
              <w:mirrorIndents/>
            </w:pPr>
            <w:r w:rsidRPr="00C9123E">
              <w:t>3. Регулирование страховой деятельности.</w:t>
            </w:r>
          </w:p>
          <w:p w:rsidR="00FE75CD" w:rsidRPr="00C9123E" w:rsidRDefault="00FE75CD" w:rsidP="00C9123E">
            <w:pPr>
              <w:pStyle w:val="a6"/>
              <w:spacing w:before="0" w:beforeAutospacing="0" w:after="0" w:afterAutospacing="0" w:line="360" w:lineRule="auto"/>
              <w:ind w:firstLine="709"/>
              <w:contextualSpacing/>
              <w:mirrorIndents/>
            </w:pPr>
            <w:r w:rsidRPr="00C9123E">
              <w:t>4. Регулирование обязательных пенсионных накоплений, коллективных инвестиций, пенсионных фондов и размещения активов институтов развития.</w:t>
            </w:r>
          </w:p>
          <w:p w:rsidR="00FE75CD" w:rsidRPr="00C9123E" w:rsidRDefault="00FE75CD" w:rsidP="00C9123E">
            <w:pPr>
              <w:pStyle w:val="a6"/>
              <w:spacing w:before="0" w:beforeAutospacing="0" w:after="0" w:afterAutospacing="0" w:line="360" w:lineRule="auto"/>
              <w:ind w:firstLine="709"/>
              <w:contextualSpacing/>
              <w:mirrorIndents/>
            </w:pPr>
            <w:r w:rsidRPr="00C9123E">
              <w:t>5. Совершенствование валютного законодательства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t>6. Защита прав инвесторов и потребителей финансовых услуг.</w:t>
            </w:r>
          </w:p>
          <w:p w:rsidR="00FE75CD" w:rsidRPr="00C9123E" w:rsidRDefault="00FE75CD" w:rsidP="00C9123E">
            <w:pPr>
              <w:pStyle w:val="a6"/>
              <w:spacing w:before="0" w:beforeAutospacing="0" w:after="0" w:afterAutospacing="0" w:line="360" w:lineRule="auto"/>
              <w:ind w:firstLine="709"/>
              <w:contextualSpacing/>
              <w:mirrorIndents/>
            </w:pPr>
            <w:r w:rsidRPr="00C9123E">
              <w:t>7. Развитие правовой базы бухгалтерского учета и обеспечение применения МСФО на территории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t>8.  Развитие правовой базы аудиторской деятельности и создание нормативно- методологических основ применения международных стандартов аудита на территории Российской Федерации.</w:t>
            </w:r>
          </w:p>
          <w:p w:rsidR="00FE75CD" w:rsidRPr="00C9123E" w:rsidRDefault="00FE75CD" w:rsidP="00C9123E">
            <w:pPr>
              <w:pStyle w:val="a6"/>
              <w:spacing w:before="0" w:beforeAutospacing="0" w:after="0" w:afterAutospacing="0" w:line="360" w:lineRule="auto"/>
              <w:ind w:firstLine="709"/>
              <w:contextualSpacing/>
              <w:mirrorIndents/>
            </w:pPr>
            <w:r w:rsidRPr="00C9123E">
              <w:t>9. Осуществление государственного контроля (надзора) за деятельностью саморегулируемых организаций аудиторов.</w:t>
            </w:r>
          </w:p>
          <w:p w:rsidR="00FE75CD" w:rsidRPr="00C9123E" w:rsidRDefault="00FE75CD" w:rsidP="00C9123E">
            <w:pPr>
              <w:pStyle w:val="a6"/>
              <w:spacing w:before="0" w:beforeAutospacing="0" w:after="0" w:afterAutospacing="0" w:line="360" w:lineRule="auto"/>
              <w:ind w:firstLine="709"/>
              <w:contextualSpacing/>
              <w:mirrorIndents/>
            </w:pPr>
            <w:r w:rsidRPr="00C9123E">
              <w:t xml:space="preserve">10. Обеспечение участия Минфина России в деятельности по противодействию незаконным финансовым операциям. </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8.</w:t>
            </w:r>
          </w:p>
        </w:tc>
        <w:tc>
          <w:tcPr>
            <w:tcW w:w="1298" w:type="pct"/>
            <w:shd w:val="clear" w:color="auto" w:fill="auto"/>
            <w:vAlign w:val="center"/>
          </w:tcPr>
          <w:p w:rsidR="00FE75CD" w:rsidRPr="00C9123E" w:rsidRDefault="00FE75CD" w:rsidP="00A930A6">
            <w:pPr>
              <w:pStyle w:val="a6"/>
              <w:spacing w:before="0" w:beforeAutospacing="0" w:after="0" w:afterAutospacing="0" w:line="360" w:lineRule="auto"/>
              <w:contextualSpacing/>
              <w:mirrorIndents/>
            </w:pPr>
            <w:r w:rsidRPr="00C9123E">
              <w:t xml:space="preserve">«Развитие международного финансово-экономического сотрудничества Российской </w:t>
            </w:r>
            <w:r w:rsidRPr="00C9123E">
              <w:lastRenderedPageBreak/>
              <w:t>Федерации»</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1. Подготовка и аналитическое обеспечение участия Российской Федерации в международных мероприятиях и инициативах в финансово-экономической сфере.</w:t>
            </w:r>
          </w:p>
          <w:p w:rsidR="00FE75CD" w:rsidRPr="00C9123E" w:rsidRDefault="00FE75CD" w:rsidP="00C9123E">
            <w:pPr>
              <w:pStyle w:val="a6"/>
              <w:spacing w:before="0" w:beforeAutospacing="0" w:after="0" w:afterAutospacing="0" w:line="360" w:lineRule="auto"/>
              <w:ind w:firstLine="709"/>
              <w:contextualSpacing/>
              <w:mirrorIndents/>
            </w:pPr>
            <w:r w:rsidRPr="00C9123E">
              <w:t xml:space="preserve">2. Обеспечение реализации политики Российской Федерации в сфере международных финансово-экономических отношений, в том числе через обеспечение </w:t>
            </w:r>
            <w:r w:rsidRPr="00C9123E">
              <w:lastRenderedPageBreak/>
              <w:t>уплаты взносов и взаимодействие с международными экономическими (по вопросам, отнесенным к компетенции Минфина России) и финансовыми организациями и финансово-экономическое сотрудничество с зарубежными странами на двухсторонней основе</w:t>
            </w:r>
          </w:p>
          <w:p w:rsidR="00FE75CD" w:rsidRPr="00C9123E" w:rsidRDefault="00FE75CD" w:rsidP="00C9123E">
            <w:pPr>
              <w:pStyle w:val="a6"/>
              <w:spacing w:before="0" w:beforeAutospacing="0" w:after="0" w:afterAutospacing="0" w:line="360" w:lineRule="auto"/>
              <w:ind w:firstLine="709"/>
              <w:contextualSpacing/>
              <w:mirrorIndents/>
            </w:pPr>
            <w:r w:rsidRPr="00C9123E">
              <w:t>3. Взаимодействие с международными финансовыми организациями, управление процессами подготовки и реализации проектов, реализуемых в Российской Федерации при участии международных финансовых организаций, в том числе финансируемых с привлечением займов международных финансовых организаций.</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9.</w:t>
            </w:r>
          </w:p>
        </w:tc>
        <w:tc>
          <w:tcPr>
            <w:tcW w:w="1298" w:type="pct"/>
            <w:shd w:val="clear" w:color="auto" w:fill="auto"/>
            <w:vAlign w:val="center"/>
          </w:tcPr>
          <w:p w:rsidR="00FE75CD" w:rsidRPr="00C9123E" w:rsidRDefault="00FE75CD" w:rsidP="00A930A6">
            <w:pPr>
              <w:pStyle w:val="a6"/>
              <w:spacing w:before="0" w:beforeAutospacing="0" w:after="0" w:afterAutospacing="0" w:line="360" w:lineRule="auto"/>
              <w:contextualSpacing/>
              <w:mirrorIndents/>
            </w:pPr>
            <w:r w:rsidRPr="00C9123E">
              <w:t>«Создание и развитие государственной интегрированной информационной системы управления общественными финансами «Электронный бюджет»</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 Автоматизация учетной деятельности, переход на юридически значимый электронный документооборот в сфере управления общественными финансами, создание и внедрение единой системы формуляров, используемой при формировании электронной информации о деятельности публично-правовых образований в сфере управления общественными финансами.</w:t>
            </w:r>
          </w:p>
          <w:p w:rsidR="00FE75CD" w:rsidRPr="00C9123E" w:rsidRDefault="00FE75CD" w:rsidP="00C9123E">
            <w:pPr>
              <w:pStyle w:val="a6"/>
              <w:spacing w:before="0" w:beforeAutospacing="0" w:after="0" w:afterAutospacing="0" w:line="360" w:lineRule="auto"/>
              <w:ind w:firstLine="709"/>
              <w:contextualSpacing/>
              <w:mirrorIndents/>
            </w:pPr>
            <w:r w:rsidRPr="00C9123E">
              <w:t>2. Создание централизованных или «облачных» технологий хранения и обработки информации, обеспечивающих необходимый уровень отказоустойчивости и катастрофо-устойчивости.</w:t>
            </w:r>
          </w:p>
          <w:p w:rsidR="00FE75CD" w:rsidRPr="00C9123E" w:rsidRDefault="00FE75CD" w:rsidP="00C9123E">
            <w:pPr>
              <w:pStyle w:val="a6"/>
              <w:spacing w:before="0" w:beforeAutospacing="0" w:after="0" w:afterAutospacing="0" w:line="360" w:lineRule="auto"/>
              <w:ind w:firstLine="709"/>
              <w:contextualSpacing/>
              <w:mirrorIndents/>
            </w:pPr>
            <w:r w:rsidRPr="00C9123E">
              <w:t>3. Сопровождение и обеспечение текущих процессов составления и исполнения федерального бюджета, ведения бухгалтерского и управленческого учета и формирования отчетности в Минфине России, а также исполнения иных функций и полномочий Минфина России.</w:t>
            </w:r>
          </w:p>
          <w:p w:rsidR="00FE75CD" w:rsidRPr="00C9123E" w:rsidRDefault="00FE75CD" w:rsidP="00C9123E">
            <w:pPr>
              <w:pStyle w:val="a6"/>
              <w:spacing w:before="0" w:beforeAutospacing="0" w:after="0" w:afterAutospacing="0" w:line="360" w:lineRule="auto"/>
              <w:ind w:firstLine="709"/>
              <w:contextualSpacing/>
              <w:mirrorIndents/>
            </w:pPr>
            <w:r w:rsidRPr="00C9123E">
              <w:t>4. Обеспечение взаимосвязи всех видов учета и отчетности публично-правовых образований, интеграция процессов управления деятельностью публично-правовых образований в сфере управления общественными финансами.</w:t>
            </w:r>
          </w:p>
          <w:p w:rsidR="00FE75CD" w:rsidRPr="00C9123E" w:rsidRDefault="00FE75CD" w:rsidP="00C9123E">
            <w:pPr>
              <w:pStyle w:val="a6"/>
              <w:spacing w:before="0" w:beforeAutospacing="0" w:after="0" w:afterAutospacing="0" w:line="360" w:lineRule="auto"/>
              <w:ind w:firstLine="709"/>
              <w:contextualSpacing/>
              <w:mirrorIndents/>
            </w:pPr>
            <w:r w:rsidRPr="00C9123E">
              <w:t xml:space="preserve">5.  Создание и развитие Единого портала бюджетной </w:t>
            </w:r>
            <w:r w:rsidRPr="00C9123E">
              <w:lastRenderedPageBreak/>
              <w:t>системы Российской Федерации.</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lastRenderedPageBreak/>
              <w:t>10.</w:t>
            </w:r>
          </w:p>
        </w:tc>
        <w:tc>
          <w:tcPr>
            <w:tcW w:w="1298" w:type="pct"/>
            <w:shd w:val="clear" w:color="auto" w:fill="auto"/>
            <w:vAlign w:val="center"/>
          </w:tcPr>
          <w:p w:rsidR="00FE75CD" w:rsidRPr="00C9123E" w:rsidRDefault="00FE75CD" w:rsidP="00A930A6">
            <w:pPr>
              <w:pStyle w:val="a6"/>
              <w:spacing w:before="0" w:beforeAutospacing="0" w:after="0" w:afterAutospacing="0" w:line="360" w:lineRule="auto"/>
              <w:contextualSpacing/>
              <w:mirrorIndents/>
            </w:pPr>
            <w:r w:rsidRPr="00C9123E">
              <w:t>«Государственное регулирование отрасли драгоценных металлов и драгоценных камней и организация формирования и использования Государственного фонда драгоценных металлов и драгоценных камней Российской Федерации»</w:t>
            </w:r>
          </w:p>
        </w:tc>
        <w:tc>
          <w:tcPr>
            <w:tcW w:w="3433"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 Выработка и совершенствование государственной политики и нормативное правовое регулирование в сфере, добычи, производства, переработки, использования и обращения драгоценных металлов и драгоценных камней, в том числе государственного контроля (надзора) в указанной сфере.</w:t>
            </w:r>
          </w:p>
          <w:p w:rsidR="00FE75CD" w:rsidRPr="00C9123E" w:rsidRDefault="00FE75CD" w:rsidP="00C9123E">
            <w:pPr>
              <w:pStyle w:val="a6"/>
              <w:spacing w:before="0" w:beforeAutospacing="0" w:after="0" w:afterAutospacing="0" w:line="360" w:lineRule="auto"/>
              <w:ind w:firstLine="709"/>
              <w:contextualSpacing/>
              <w:mirrorIndents/>
            </w:pPr>
            <w:r w:rsidRPr="00C9123E">
              <w:t>2. Организация формирования Государственного фонда драгоценных металлов и драгоценных камней Российской Федерации и обеспечение опробования, анализа и клеймения государственным пробирным клеймом.</w:t>
            </w:r>
          </w:p>
        </w:tc>
      </w:tr>
      <w:tr w:rsidR="00FE75CD" w:rsidRPr="00C9123E" w:rsidTr="00C9123E">
        <w:tc>
          <w:tcPr>
            <w:tcW w:w="269" w:type="pct"/>
            <w:shd w:val="clear" w:color="auto" w:fill="auto"/>
            <w:vAlign w:val="center"/>
          </w:tcPr>
          <w:p w:rsidR="00FE75CD" w:rsidRPr="00C9123E" w:rsidRDefault="00FE75CD" w:rsidP="00C9123E">
            <w:pPr>
              <w:pStyle w:val="a6"/>
              <w:spacing w:before="0" w:beforeAutospacing="0" w:after="0" w:afterAutospacing="0" w:line="360" w:lineRule="auto"/>
              <w:ind w:firstLine="709"/>
              <w:contextualSpacing/>
              <w:mirrorIndents/>
            </w:pPr>
            <w:r w:rsidRPr="00C9123E">
              <w:t>11.</w:t>
            </w:r>
          </w:p>
        </w:tc>
        <w:tc>
          <w:tcPr>
            <w:tcW w:w="1298" w:type="pct"/>
            <w:shd w:val="clear" w:color="auto" w:fill="auto"/>
            <w:vAlign w:val="center"/>
          </w:tcPr>
          <w:p w:rsidR="00FE75CD" w:rsidRPr="00C9123E" w:rsidRDefault="00FE75CD" w:rsidP="00A930A6">
            <w:pPr>
              <w:pStyle w:val="a6"/>
              <w:spacing w:before="0" w:beforeAutospacing="0" w:after="0" w:afterAutospacing="0" w:line="360" w:lineRule="auto"/>
              <w:contextualSpacing/>
              <w:mirrorIndents/>
            </w:pPr>
            <w:r w:rsidRPr="00C9123E">
              <w:t>«Государственное регулирование в сфере производства и оборота этилового спирта, алкогольной и спиртосодержащей продукции»</w:t>
            </w:r>
          </w:p>
        </w:tc>
        <w:tc>
          <w:tcPr>
            <w:tcW w:w="3433" w:type="pct"/>
            <w:shd w:val="clear" w:color="auto" w:fill="auto"/>
            <w:vAlign w:val="center"/>
          </w:tcPr>
          <w:p w:rsidR="00AA0CDA" w:rsidRDefault="00FE75CD" w:rsidP="00AA0CDA">
            <w:pPr>
              <w:pStyle w:val="a6"/>
              <w:numPr>
                <w:ilvl w:val="0"/>
                <w:numId w:val="16"/>
              </w:numPr>
              <w:spacing w:before="0" w:beforeAutospacing="0" w:after="0" w:afterAutospacing="0" w:line="360" w:lineRule="auto"/>
              <w:contextualSpacing/>
              <w:mirrorIndents/>
            </w:pPr>
            <w:r w:rsidRPr="00C9123E">
              <w:t>Обеспечение реализации подпрограммы.</w:t>
            </w:r>
          </w:p>
          <w:p w:rsidR="00AA0CDA" w:rsidRDefault="00FE75CD" w:rsidP="00AA0CDA">
            <w:pPr>
              <w:pStyle w:val="a6"/>
              <w:numPr>
                <w:ilvl w:val="0"/>
                <w:numId w:val="16"/>
              </w:numPr>
              <w:spacing w:before="0" w:beforeAutospacing="0" w:after="0" w:afterAutospacing="0" w:line="360" w:lineRule="auto"/>
              <w:contextualSpacing/>
              <w:mirrorIndents/>
            </w:pPr>
            <w:r w:rsidRPr="00C9123E">
              <w:t>Совершенствование нормативной правовой базы в сфере производства и оборота этилового спирта, алкогольной и спиртосодержащей продукции.</w:t>
            </w:r>
          </w:p>
          <w:p w:rsidR="00FE75CD" w:rsidRPr="00C9123E" w:rsidRDefault="00FE75CD" w:rsidP="00AA0CDA">
            <w:pPr>
              <w:pStyle w:val="a6"/>
              <w:numPr>
                <w:ilvl w:val="0"/>
                <w:numId w:val="16"/>
              </w:numPr>
              <w:spacing w:before="0" w:beforeAutospacing="0" w:after="0" w:afterAutospacing="0" w:line="360" w:lineRule="auto"/>
              <w:contextualSpacing/>
              <w:mirrorIndents/>
            </w:pPr>
            <w:r w:rsidRPr="00C9123E">
              <w:t>Совершенствование государственного контроля и надзора за производством, оборотом, качеством и безопасностью этилового спирта, алкогольной и спиртосодержащей продукции</w:t>
            </w:r>
          </w:p>
        </w:tc>
      </w:tr>
    </w:tbl>
    <w:p w:rsidR="00FE75CD" w:rsidRPr="00C25828" w:rsidRDefault="00FE75CD" w:rsidP="00C25828">
      <w:pPr>
        <w:pStyle w:val="a6"/>
        <w:spacing w:before="0" w:beforeAutospacing="0" w:after="0" w:afterAutospacing="0" w:line="360" w:lineRule="auto"/>
        <w:ind w:firstLine="709"/>
        <w:contextualSpacing/>
        <w:mirrorIndents/>
        <w:jc w:val="both"/>
        <w:rPr>
          <w:sz w:val="28"/>
          <w:szCs w:val="28"/>
        </w:rPr>
      </w:pPr>
    </w:p>
    <w:p w:rsidR="00D949F1" w:rsidRPr="00C25828" w:rsidRDefault="00D949F1" w:rsidP="00C25828">
      <w:pPr>
        <w:spacing w:line="360" w:lineRule="auto"/>
        <w:ind w:firstLine="709"/>
        <w:contextualSpacing/>
        <w:mirrorIndents/>
        <w:rPr>
          <w:rFonts w:eastAsiaTheme="majorEastAsia"/>
          <w:sz w:val="28"/>
          <w:szCs w:val="28"/>
        </w:rPr>
      </w:pPr>
      <w:r w:rsidRPr="00C25828">
        <w:rPr>
          <w:sz w:val="28"/>
          <w:szCs w:val="28"/>
        </w:rPr>
        <w:br w:type="page"/>
      </w:r>
    </w:p>
    <w:p w:rsidR="00543261" w:rsidRDefault="00543261" w:rsidP="00C25828">
      <w:pPr>
        <w:pStyle w:val="a6"/>
        <w:spacing w:before="0" w:beforeAutospacing="0" w:after="0" w:afterAutospacing="0" w:line="360" w:lineRule="auto"/>
        <w:ind w:firstLine="709"/>
        <w:contextualSpacing/>
        <w:mirrorIndents/>
        <w:jc w:val="center"/>
        <w:outlineLvl w:val="0"/>
        <w:rPr>
          <w:b/>
          <w:sz w:val="28"/>
          <w:szCs w:val="28"/>
        </w:rPr>
      </w:pPr>
      <w:bookmarkStart w:id="21" w:name="_Toc437260805"/>
      <w:r w:rsidRPr="00C25828">
        <w:rPr>
          <w:b/>
          <w:sz w:val="28"/>
          <w:szCs w:val="28"/>
        </w:rPr>
        <w:lastRenderedPageBreak/>
        <w:t>Список использованной литературы</w:t>
      </w:r>
      <w:bookmarkEnd w:id="21"/>
    </w:p>
    <w:p w:rsidR="00810903" w:rsidRPr="00C25828" w:rsidRDefault="00810903" w:rsidP="00C25828">
      <w:pPr>
        <w:pStyle w:val="a6"/>
        <w:spacing w:before="0" w:beforeAutospacing="0" w:after="0" w:afterAutospacing="0" w:line="360" w:lineRule="auto"/>
        <w:ind w:firstLine="709"/>
        <w:contextualSpacing/>
        <w:mirrorIndents/>
        <w:jc w:val="center"/>
        <w:outlineLvl w:val="0"/>
        <w:rPr>
          <w:b/>
          <w:sz w:val="28"/>
          <w:szCs w:val="28"/>
        </w:rPr>
      </w:pPr>
    </w:p>
    <w:p w:rsidR="00810903" w:rsidRPr="00C25828" w:rsidRDefault="00810903" w:rsidP="00C25828">
      <w:pPr>
        <w:numPr>
          <w:ilvl w:val="0"/>
          <w:numId w:val="3"/>
        </w:numPr>
        <w:tabs>
          <w:tab w:val="clear" w:pos="360"/>
          <w:tab w:val="num" w:pos="502"/>
        </w:tabs>
        <w:spacing w:line="360" w:lineRule="auto"/>
        <w:ind w:left="502" w:firstLine="709"/>
        <w:contextualSpacing/>
        <w:mirrorIndents/>
        <w:jc w:val="both"/>
        <w:rPr>
          <w:sz w:val="28"/>
          <w:szCs w:val="28"/>
        </w:rPr>
      </w:pPr>
      <w:r w:rsidRPr="00C25828">
        <w:rPr>
          <w:sz w:val="28"/>
          <w:szCs w:val="28"/>
        </w:rPr>
        <w:t>Бюджетны</w:t>
      </w:r>
      <w:r>
        <w:rPr>
          <w:sz w:val="28"/>
          <w:szCs w:val="28"/>
        </w:rPr>
        <w:t>й кодекс Российской Федерации.</w:t>
      </w:r>
    </w:p>
    <w:p w:rsidR="00810903" w:rsidRPr="00C25828" w:rsidRDefault="00810903" w:rsidP="00C25828">
      <w:pPr>
        <w:numPr>
          <w:ilvl w:val="0"/>
          <w:numId w:val="3"/>
        </w:numPr>
        <w:tabs>
          <w:tab w:val="clear" w:pos="360"/>
          <w:tab w:val="num" w:pos="502"/>
        </w:tabs>
        <w:spacing w:line="360" w:lineRule="auto"/>
        <w:ind w:left="502" w:firstLine="709"/>
        <w:contextualSpacing/>
        <w:mirrorIndents/>
        <w:jc w:val="both"/>
        <w:rPr>
          <w:sz w:val="28"/>
          <w:szCs w:val="28"/>
        </w:rPr>
      </w:pPr>
      <w:r w:rsidRPr="00C25828">
        <w:rPr>
          <w:sz w:val="28"/>
          <w:szCs w:val="28"/>
        </w:rPr>
        <w:t>Ко</w:t>
      </w:r>
      <w:r>
        <w:rPr>
          <w:sz w:val="28"/>
          <w:szCs w:val="28"/>
        </w:rPr>
        <w:t>нституция Российской Федерации.</w:t>
      </w:r>
    </w:p>
    <w:p w:rsidR="00810903" w:rsidRPr="00C25828" w:rsidRDefault="00810903" w:rsidP="00C25828">
      <w:pPr>
        <w:numPr>
          <w:ilvl w:val="0"/>
          <w:numId w:val="3"/>
        </w:numPr>
        <w:tabs>
          <w:tab w:val="clear" w:pos="360"/>
          <w:tab w:val="num" w:pos="502"/>
        </w:tabs>
        <w:spacing w:line="360" w:lineRule="auto"/>
        <w:ind w:left="502" w:firstLine="709"/>
        <w:contextualSpacing/>
        <w:mirrorIndents/>
        <w:jc w:val="both"/>
        <w:rPr>
          <w:sz w:val="28"/>
          <w:szCs w:val="28"/>
        </w:rPr>
      </w:pPr>
      <w:r w:rsidRPr="00C25828">
        <w:rPr>
          <w:sz w:val="28"/>
          <w:szCs w:val="28"/>
        </w:rPr>
        <w:t>Налогов</w:t>
      </w:r>
      <w:r>
        <w:rPr>
          <w:sz w:val="28"/>
          <w:szCs w:val="28"/>
        </w:rPr>
        <w:t>ый кодекс Российской Федерации.</w:t>
      </w:r>
    </w:p>
    <w:p w:rsidR="00810903" w:rsidRPr="00C25828" w:rsidRDefault="00810903" w:rsidP="00C25828">
      <w:pPr>
        <w:pStyle w:val="ab"/>
        <w:numPr>
          <w:ilvl w:val="0"/>
          <w:numId w:val="3"/>
        </w:numPr>
        <w:spacing w:line="360" w:lineRule="auto"/>
        <w:ind w:firstLine="709"/>
        <w:mirrorIndents/>
        <w:rPr>
          <w:sz w:val="28"/>
          <w:szCs w:val="28"/>
        </w:rPr>
      </w:pPr>
      <w:r w:rsidRPr="00C25828">
        <w:rPr>
          <w:sz w:val="28"/>
          <w:szCs w:val="28"/>
        </w:rPr>
        <w:t>Авилкина М.А. Финансы: Учебно-методический комплекс для студ. спец. 1– 26 02 02. / Сост. М.А. Авилкина. – Новополоцк: УО «ПГУ», 2008. – 108 с</w:t>
      </w:r>
      <w:r>
        <w:rPr>
          <w:sz w:val="28"/>
          <w:szCs w:val="28"/>
        </w:rPr>
        <w:t>.</w:t>
      </w:r>
    </w:p>
    <w:p w:rsidR="00810903" w:rsidRPr="00C25828" w:rsidRDefault="00810903" w:rsidP="00C25828">
      <w:pPr>
        <w:pStyle w:val="a9"/>
        <w:numPr>
          <w:ilvl w:val="0"/>
          <w:numId w:val="3"/>
        </w:numPr>
        <w:tabs>
          <w:tab w:val="clear" w:pos="360"/>
          <w:tab w:val="num" w:pos="502"/>
        </w:tabs>
        <w:spacing w:line="360" w:lineRule="auto"/>
        <w:ind w:left="502" w:firstLine="709"/>
        <w:contextualSpacing/>
        <w:mirrorIndents/>
        <w:jc w:val="both"/>
        <w:rPr>
          <w:rFonts w:ascii="Times New Roman" w:hAnsi="Times New Roman"/>
          <w:sz w:val="28"/>
          <w:szCs w:val="28"/>
        </w:rPr>
      </w:pPr>
      <w:r w:rsidRPr="00C25828">
        <w:rPr>
          <w:rFonts w:ascii="Times New Roman" w:hAnsi="Times New Roman"/>
          <w:sz w:val="28"/>
          <w:szCs w:val="28"/>
        </w:rPr>
        <w:t>Алиев Б.Х. - Налоги и налогообложение. Палитра современных проблем. Алиев Б.Х., Аристархова М.К., Башкирова Н.Н., и др. монография для магистрантов, обучающихся по программам направления «Финансы и кредит» / Под редакцией И.А. Майбур</w:t>
      </w:r>
      <w:r>
        <w:rPr>
          <w:rFonts w:ascii="Times New Roman" w:hAnsi="Times New Roman"/>
          <w:sz w:val="28"/>
          <w:szCs w:val="28"/>
        </w:rPr>
        <w:t>ова, Ю.Б. Иванова. Москва, 2014.</w:t>
      </w:r>
    </w:p>
    <w:p w:rsidR="00810903" w:rsidRPr="00C25828" w:rsidRDefault="00810903" w:rsidP="00C25828">
      <w:pPr>
        <w:pStyle w:val="ab"/>
        <w:numPr>
          <w:ilvl w:val="0"/>
          <w:numId w:val="3"/>
        </w:numPr>
        <w:spacing w:line="360" w:lineRule="auto"/>
        <w:ind w:firstLine="709"/>
        <w:mirrorIndents/>
        <w:rPr>
          <w:sz w:val="28"/>
          <w:szCs w:val="28"/>
        </w:rPr>
      </w:pPr>
      <w:r w:rsidRPr="00C25828">
        <w:rPr>
          <w:sz w:val="28"/>
          <w:szCs w:val="28"/>
        </w:rPr>
        <w:t>Бабич А.М., Павлова Л.Н. Государственные и муниципальные финансы: Учебник для вузов. М.: ЮНИТИ, 2002. 687 с.</w:t>
      </w:r>
    </w:p>
    <w:p w:rsidR="00810903" w:rsidRPr="00C25828" w:rsidRDefault="00810903" w:rsidP="00C25828">
      <w:pPr>
        <w:pStyle w:val="ab"/>
        <w:numPr>
          <w:ilvl w:val="0"/>
          <w:numId w:val="3"/>
        </w:numPr>
        <w:spacing w:line="360" w:lineRule="auto"/>
        <w:ind w:firstLine="709"/>
        <w:mirrorIndents/>
        <w:rPr>
          <w:sz w:val="28"/>
          <w:szCs w:val="28"/>
        </w:rPr>
      </w:pPr>
      <w:r w:rsidRPr="00C25828">
        <w:rPr>
          <w:sz w:val="28"/>
          <w:szCs w:val="28"/>
        </w:rPr>
        <w:t>Глухов В.В., Основы теории и методологии финансов: учебное пособие / В.В. Глухов, В.А. Останин, Н.П. Приступ, Рожков Ю.В. под общей редакцией д.э.н., проф. Останина В.А.: Издательство Дальневосточного федерального университета, 2013. – 100 с.</w:t>
      </w:r>
    </w:p>
    <w:p w:rsidR="00810903" w:rsidRPr="00810903" w:rsidRDefault="00810903" w:rsidP="00810903">
      <w:pPr>
        <w:pStyle w:val="ab"/>
        <w:numPr>
          <w:ilvl w:val="0"/>
          <w:numId w:val="3"/>
        </w:numPr>
        <w:spacing w:line="360" w:lineRule="auto"/>
        <w:ind w:firstLine="709"/>
        <w:mirrorIndents/>
        <w:rPr>
          <w:sz w:val="28"/>
          <w:szCs w:val="28"/>
        </w:rPr>
      </w:pPr>
      <w:r w:rsidRPr="00C25828">
        <w:rPr>
          <w:sz w:val="28"/>
          <w:szCs w:val="28"/>
        </w:rPr>
        <w:t>Запольский С.В. Финансовое право</w:t>
      </w:r>
      <w:r>
        <w:rPr>
          <w:sz w:val="28"/>
          <w:szCs w:val="28"/>
        </w:rPr>
        <w:t>.</w:t>
      </w:r>
    </w:p>
    <w:p w:rsidR="00810903" w:rsidRPr="00C25828" w:rsidRDefault="00810903" w:rsidP="00C25828">
      <w:pPr>
        <w:pStyle w:val="ab"/>
        <w:numPr>
          <w:ilvl w:val="0"/>
          <w:numId w:val="3"/>
        </w:numPr>
        <w:spacing w:line="360" w:lineRule="auto"/>
        <w:ind w:firstLine="709"/>
        <w:mirrorIndents/>
        <w:rPr>
          <w:sz w:val="28"/>
          <w:szCs w:val="28"/>
        </w:rPr>
      </w:pPr>
      <w:r w:rsidRPr="00C25828">
        <w:rPr>
          <w:sz w:val="28"/>
          <w:szCs w:val="28"/>
        </w:rPr>
        <w:t>Литовченко В.П., Соловьев В.И. Государственные и муниципальные финансы. Учебн. пособие. - М. : 2006. - 139с.</w:t>
      </w:r>
    </w:p>
    <w:p w:rsidR="00810903" w:rsidRDefault="00810903" w:rsidP="00C25828">
      <w:pPr>
        <w:pStyle w:val="ab"/>
        <w:numPr>
          <w:ilvl w:val="0"/>
          <w:numId w:val="3"/>
        </w:numPr>
        <w:spacing w:line="360" w:lineRule="auto"/>
        <w:ind w:firstLine="709"/>
        <w:mirrorIndents/>
        <w:rPr>
          <w:sz w:val="28"/>
          <w:szCs w:val="28"/>
        </w:rPr>
      </w:pPr>
      <w:r w:rsidRPr="00C25828">
        <w:rPr>
          <w:sz w:val="28"/>
          <w:szCs w:val="28"/>
        </w:rPr>
        <w:t>Лукьянова З. А. Финансы организаций (предприятий) : учеб.-метод. комплекс по специальности 060400 "Финансы и кредит" / З. А. Лукьянова ; Рос. акад. гос. службы при Президенте Рос. Федерации, Сиб. акад. гос. службы, Ин-т переподгот. специалистов. - Новосибирск :СибАГС, 2003. - 115 с.</w:t>
      </w:r>
    </w:p>
    <w:p w:rsidR="00810903" w:rsidRDefault="00810903" w:rsidP="00810903">
      <w:pPr>
        <w:pStyle w:val="ab"/>
        <w:spacing w:line="360" w:lineRule="auto"/>
        <w:ind w:left="1069"/>
        <w:mirrorIndents/>
        <w:rPr>
          <w:sz w:val="28"/>
          <w:szCs w:val="28"/>
        </w:rPr>
      </w:pPr>
    </w:p>
    <w:p w:rsidR="00810903" w:rsidRPr="00C25828" w:rsidRDefault="00810903" w:rsidP="00810903">
      <w:pPr>
        <w:pStyle w:val="ab"/>
        <w:spacing w:line="360" w:lineRule="auto"/>
        <w:ind w:left="1069"/>
        <w:mirrorIndents/>
        <w:rPr>
          <w:sz w:val="28"/>
          <w:szCs w:val="28"/>
        </w:rPr>
      </w:pPr>
    </w:p>
    <w:p w:rsidR="00810903" w:rsidRPr="00C25828" w:rsidRDefault="00810903" w:rsidP="00C25828">
      <w:pPr>
        <w:pStyle w:val="a9"/>
        <w:numPr>
          <w:ilvl w:val="0"/>
          <w:numId w:val="3"/>
        </w:numPr>
        <w:tabs>
          <w:tab w:val="clear" w:pos="360"/>
          <w:tab w:val="num" w:pos="502"/>
        </w:tabs>
        <w:spacing w:line="360" w:lineRule="auto"/>
        <w:ind w:left="502" w:firstLine="709"/>
        <w:contextualSpacing/>
        <w:mirrorIndents/>
        <w:jc w:val="both"/>
        <w:rPr>
          <w:rFonts w:ascii="Times New Roman" w:hAnsi="Times New Roman"/>
          <w:bCs/>
          <w:sz w:val="28"/>
          <w:szCs w:val="28"/>
        </w:rPr>
      </w:pPr>
      <w:r w:rsidRPr="00C25828">
        <w:rPr>
          <w:rFonts w:ascii="Times New Roman" w:hAnsi="Times New Roman"/>
          <w:bCs/>
          <w:sz w:val="28"/>
          <w:szCs w:val="28"/>
        </w:rPr>
        <w:lastRenderedPageBreak/>
        <w:t>М</w:t>
      </w:r>
      <w:r w:rsidRPr="00C25828">
        <w:rPr>
          <w:rFonts w:ascii="Times New Roman" w:hAnsi="Times New Roman"/>
          <w:bCs/>
          <w:iCs/>
          <w:sz w:val="28"/>
          <w:szCs w:val="28"/>
        </w:rPr>
        <w:t>айбуров И.А</w:t>
      </w:r>
      <w:r w:rsidRPr="00C25828">
        <w:rPr>
          <w:rFonts w:ascii="Times New Roman" w:hAnsi="Times New Roman"/>
          <w:bCs/>
          <w:sz w:val="28"/>
          <w:szCs w:val="28"/>
        </w:rPr>
        <w:t xml:space="preserve"> - Налоговые системы. Методология развития. М</w:t>
      </w:r>
      <w:r w:rsidRPr="00C25828">
        <w:rPr>
          <w:rFonts w:ascii="Times New Roman" w:hAnsi="Times New Roman"/>
          <w:bCs/>
          <w:iCs/>
          <w:sz w:val="28"/>
          <w:szCs w:val="28"/>
        </w:rPr>
        <w:t>айбуров И.А., Иванов Ю.Б., Алексеев И.В., и др. /М</w:t>
      </w:r>
      <w:r w:rsidRPr="00C25828">
        <w:rPr>
          <w:rFonts w:ascii="Times New Roman" w:hAnsi="Times New Roman"/>
          <w:bCs/>
          <w:sz w:val="28"/>
          <w:szCs w:val="28"/>
        </w:rPr>
        <w:t>онография для магистрантов, обучающихся по программам «Налоги и налогообложение», «Финансы и кредит» и аспирантов, денежное обращение и кредит» /</w:t>
      </w:r>
      <w:r>
        <w:rPr>
          <w:rFonts w:ascii="Times New Roman" w:hAnsi="Times New Roman"/>
          <w:bCs/>
          <w:sz w:val="28"/>
          <w:szCs w:val="28"/>
        </w:rPr>
        <w:t xml:space="preserve"> Москва, 2012.</w:t>
      </w:r>
    </w:p>
    <w:p w:rsidR="00810903" w:rsidRPr="00C25828" w:rsidRDefault="00810903" w:rsidP="00C25828">
      <w:pPr>
        <w:pStyle w:val="a9"/>
        <w:numPr>
          <w:ilvl w:val="0"/>
          <w:numId w:val="3"/>
        </w:numPr>
        <w:tabs>
          <w:tab w:val="clear" w:pos="360"/>
          <w:tab w:val="num" w:pos="502"/>
        </w:tabs>
        <w:spacing w:line="360" w:lineRule="auto"/>
        <w:ind w:left="502" w:firstLine="709"/>
        <w:contextualSpacing/>
        <w:mirrorIndents/>
        <w:jc w:val="both"/>
        <w:rPr>
          <w:rFonts w:ascii="Times New Roman" w:hAnsi="Times New Roman"/>
          <w:sz w:val="28"/>
          <w:szCs w:val="28"/>
        </w:rPr>
      </w:pPr>
      <w:r w:rsidRPr="00C25828">
        <w:rPr>
          <w:rFonts w:ascii="Times New Roman" w:hAnsi="Times New Roman"/>
          <w:iCs/>
          <w:sz w:val="28"/>
          <w:szCs w:val="28"/>
        </w:rPr>
        <w:t>Маркина Е.В</w:t>
      </w:r>
      <w:r w:rsidRPr="00C25828">
        <w:rPr>
          <w:rFonts w:ascii="Times New Roman" w:hAnsi="Times New Roman"/>
          <w:sz w:val="28"/>
          <w:szCs w:val="28"/>
        </w:rPr>
        <w:t xml:space="preserve"> - Финансы. - </w:t>
      </w:r>
      <w:r w:rsidRPr="00C25828">
        <w:rPr>
          <w:rFonts w:ascii="Times New Roman" w:hAnsi="Times New Roman"/>
          <w:iCs/>
          <w:sz w:val="28"/>
          <w:szCs w:val="28"/>
        </w:rPr>
        <w:t xml:space="preserve">Васюнина М.Л., Горлова О.С., Киселева Т.Ю., Полякова О.А., Сангинова Л.Д., Седова М.Л., Солянникова С.П., Строков А.И., Чернов А.Ю., Шмиголь Н.С., Терехова.Т.Б. </w:t>
      </w:r>
      <w:r w:rsidRPr="00C25828">
        <w:rPr>
          <w:rFonts w:ascii="Times New Roman" w:hAnsi="Times New Roman"/>
          <w:sz w:val="28"/>
          <w:szCs w:val="28"/>
        </w:rPr>
        <w:t>Учебник / Москва, 2014</w:t>
      </w:r>
      <w:r>
        <w:rPr>
          <w:rFonts w:ascii="Times New Roman" w:hAnsi="Times New Roman"/>
          <w:sz w:val="28"/>
          <w:szCs w:val="28"/>
        </w:rPr>
        <w:t>.</w:t>
      </w:r>
    </w:p>
    <w:p w:rsidR="00810903" w:rsidRPr="00C25828" w:rsidRDefault="00810903" w:rsidP="00C25828">
      <w:pPr>
        <w:pStyle w:val="a9"/>
        <w:numPr>
          <w:ilvl w:val="0"/>
          <w:numId w:val="3"/>
        </w:numPr>
        <w:tabs>
          <w:tab w:val="clear" w:pos="360"/>
          <w:tab w:val="num" w:pos="502"/>
        </w:tabs>
        <w:spacing w:line="360" w:lineRule="auto"/>
        <w:ind w:left="502" w:firstLine="709"/>
        <w:contextualSpacing/>
        <w:mirrorIndents/>
        <w:jc w:val="both"/>
        <w:rPr>
          <w:rFonts w:ascii="Times New Roman" w:hAnsi="Times New Roman"/>
          <w:sz w:val="28"/>
          <w:szCs w:val="28"/>
        </w:rPr>
      </w:pPr>
      <w:r w:rsidRPr="00C25828">
        <w:rPr>
          <w:rFonts w:ascii="Times New Roman" w:hAnsi="Times New Roman"/>
          <w:iCs/>
          <w:sz w:val="28"/>
          <w:szCs w:val="28"/>
        </w:rPr>
        <w:t xml:space="preserve">Мельникова Н.П. - </w:t>
      </w:r>
      <w:r w:rsidRPr="00C25828">
        <w:rPr>
          <w:rFonts w:ascii="Times New Roman" w:hAnsi="Times New Roman"/>
          <w:bCs/>
          <w:sz w:val="28"/>
          <w:szCs w:val="28"/>
        </w:rPr>
        <w:t xml:space="preserve">Финансовые и денежно-кредитные методы регулирования экономики. </w:t>
      </w:r>
      <w:r w:rsidRPr="00C25828">
        <w:rPr>
          <w:rFonts w:ascii="Times New Roman" w:hAnsi="Times New Roman"/>
          <w:iCs/>
          <w:sz w:val="28"/>
          <w:szCs w:val="28"/>
        </w:rPr>
        <w:t xml:space="preserve">Мельникова Н.П., Седова М.Л., Абрамова М.А., Гончаренко Л.И., Малис Н.И., Мандрощенко О.В. </w:t>
      </w:r>
      <w:r>
        <w:rPr>
          <w:rFonts w:ascii="Times New Roman" w:hAnsi="Times New Roman"/>
          <w:sz w:val="28"/>
          <w:szCs w:val="28"/>
        </w:rPr>
        <w:t>Москва, 2014.</w:t>
      </w:r>
    </w:p>
    <w:p w:rsidR="00810903" w:rsidRPr="00C25828" w:rsidRDefault="00810903" w:rsidP="00C25828">
      <w:pPr>
        <w:pStyle w:val="ab"/>
        <w:numPr>
          <w:ilvl w:val="0"/>
          <w:numId w:val="3"/>
        </w:numPr>
        <w:spacing w:line="360" w:lineRule="auto"/>
        <w:ind w:firstLine="709"/>
        <w:mirrorIndents/>
        <w:rPr>
          <w:sz w:val="28"/>
          <w:szCs w:val="28"/>
        </w:rPr>
      </w:pPr>
      <w:r w:rsidRPr="00C25828">
        <w:rPr>
          <w:sz w:val="28"/>
          <w:szCs w:val="28"/>
        </w:rPr>
        <w:t>Овчарова Е.В. Концепция и принципы финансового контроля//Государство и право, 2012, № 11, с. 77-86</w:t>
      </w:r>
      <w:r>
        <w:rPr>
          <w:sz w:val="28"/>
          <w:szCs w:val="28"/>
        </w:rPr>
        <w:t>.</w:t>
      </w:r>
    </w:p>
    <w:p w:rsidR="00810903" w:rsidRPr="00C25828" w:rsidRDefault="00810903" w:rsidP="00C25828">
      <w:pPr>
        <w:numPr>
          <w:ilvl w:val="0"/>
          <w:numId w:val="3"/>
        </w:numPr>
        <w:tabs>
          <w:tab w:val="clear" w:pos="360"/>
          <w:tab w:val="num" w:pos="502"/>
        </w:tabs>
        <w:spacing w:line="360" w:lineRule="auto"/>
        <w:ind w:left="502" w:firstLine="709"/>
        <w:contextualSpacing/>
        <w:mirrorIndents/>
        <w:jc w:val="both"/>
        <w:rPr>
          <w:sz w:val="28"/>
          <w:szCs w:val="28"/>
        </w:rPr>
      </w:pPr>
      <w:r w:rsidRPr="00C25828">
        <w:rPr>
          <w:sz w:val="28"/>
          <w:szCs w:val="28"/>
        </w:rPr>
        <w:t>Омирбаев С.М.  Государственный бюджет. Учебник/ Омирбаев С.М., Интыкбаева С.Ж., Адамбекова А.А., Парманова Р.С. - Алматы: Дэуир, 2011. - 632с</w:t>
      </w:r>
      <w:r>
        <w:rPr>
          <w:sz w:val="28"/>
          <w:szCs w:val="28"/>
        </w:rPr>
        <w:t>.</w:t>
      </w:r>
    </w:p>
    <w:p w:rsidR="00810903" w:rsidRPr="00C25828" w:rsidRDefault="00810903" w:rsidP="00C25828">
      <w:pPr>
        <w:pStyle w:val="a9"/>
        <w:numPr>
          <w:ilvl w:val="0"/>
          <w:numId w:val="3"/>
        </w:numPr>
        <w:tabs>
          <w:tab w:val="clear" w:pos="360"/>
          <w:tab w:val="num" w:pos="502"/>
        </w:tabs>
        <w:spacing w:line="360" w:lineRule="auto"/>
        <w:ind w:left="502" w:firstLine="709"/>
        <w:contextualSpacing/>
        <w:mirrorIndents/>
        <w:jc w:val="both"/>
        <w:rPr>
          <w:rFonts w:ascii="Times New Roman" w:hAnsi="Times New Roman"/>
          <w:bCs/>
          <w:sz w:val="28"/>
          <w:szCs w:val="28"/>
        </w:rPr>
      </w:pPr>
      <w:r w:rsidRPr="00C25828">
        <w:rPr>
          <w:rFonts w:ascii="Times New Roman" w:hAnsi="Times New Roman"/>
          <w:bCs/>
          <w:sz w:val="28"/>
          <w:szCs w:val="28"/>
        </w:rPr>
        <w:t xml:space="preserve">Подъяблонская Л.М. Государственные и муниципальные финансы. Серия: Электронный учебник PDF. Изд-во: Юнити, 2011, </w:t>
      </w:r>
      <w:r>
        <w:rPr>
          <w:rFonts w:ascii="Times New Roman" w:hAnsi="Times New Roman"/>
          <w:bCs/>
          <w:sz w:val="28"/>
          <w:szCs w:val="28"/>
        </w:rPr>
        <w:t>559стр.</w:t>
      </w:r>
    </w:p>
    <w:p w:rsidR="00810903" w:rsidRPr="00C25828" w:rsidRDefault="00810903" w:rsidP="00C25828">
      <w:pPr>
        <w:pStyle w:val="a9"/>
        <w:numPr>
          <w:ilvl w:val="0"/>
          <w:numId w:val="3"/>
        </w:numPr>
        <w:tabs>
          <w:tab w:val="clear" w:pos="360"/>
          <w:tab w:val="num" w:pos="502"/>
        </w:tabs>
        <w:spacing w:line="360" w:lineRule="auto"/>
        <w:ind w:left="502" w:firstLine="709"/>
        <w:contextualSpacing/>
        <w:mirrorIndents/>
        <w:jc w:val="both"/>
        <w:rPr>
          <w:rFonts w:ascii="Times New Roman" w:hAnsi="Times New Roman"/>
          <w:bCs/>
          <w:sz w:val="28"/>
          <w:szCs w:val="28"/>
        </w:rPr>
      </w:pPr>
      <w:r w:rsidRPr="00C25828">
        <w:rPr>
          <w:rFonts w:ascii="Times New Roman" w:hAnsi="Times New Roman"/>
          <w:bCs/>
          <w:sz w:val="28"/>
          <w:szCs w:val="28"/>
        </w:rPr>
        <w:t>Сергиенко Н.С. Организация исполнения бюджета</w:t>
      </w:r>
      <w:r w:rsidRPr="00C25828">
        <w:rPr>
          <w:rFonts w:ascii="Times New Roman" w:hAnsi="Times New Roman"/>
          <w:bCs/>
          <w:iCs/>
          <w:sz w:val="28"/>
          <w:szCs w:val="28"/>
        </w:rPr>
        <w:t xml:space="preserve">: </w:t>
      </w:r>
      <w:r w:rsidRPr="00C25828">
        <w:rPr>
          <w:rFonts w:ascii="Times New Roman" w:hAnsi="Times New Roman"/>
          <w:bCs/>
          <w:sz w:val="28"/>
          <w:szCs w:val="28"/>
        </w:rPr>
        <w:t>учебное пособие /</w:t>
      </w:r>
      <w:r>
        <w:rPr>
          <w:rFonts w:ascii="Times New Roman" w:hAnsi="Times New Roman"/>
          <w:bCs/>
          <w:sz w:val="28"/>
          <w:szCs w:val="28"/>
        </w:rPr>
        <w:t xml:space="preserve"> Н. С. Сергиенко. Калуга, 2011.</w:t>
      </w:r>
    </w:p>
    <w:p w:rsidR="00810903" w:rsidRPr="00810903" w:rsidRDefault="00192CF2" w:rsidP="00C25828">
      <w:pPr>
        <w:numPr>
          <w:ilvl w:val="0"/>
          <w:numId w:val="3"/>
        </w:numPr>
        <w:tabs>
          <w:tab w:val="clear" w:pos="360"/>
          <w:tab w:val="num" w:pos="502"/>
        </w:tabs>
        <w:spacing w:line="360" w:lineRule="auto"/>
        <w:ind w:left="502" w:firstLine="709"/>
        <w:contextualSpacing/>
        <w:mirrorIndents/>
        <w:jc w:val="both"/>
        <w:rPr>
          <w:sz w:val="28"/>
          <w:szCs w:val="28"/>
        </w:rPr>
      </w:pPr>
      <w:hyperlink r:id="rId10" w:history="1">
        <w:r w:rsidR="00810903" w:rsidRPr="00810903">
          <w:rPr>
            <w:rStyle w:val="a7"/>
            <w:b w:val="0"/>
            <w:sz w:val="28"/>
            <w:szCs w:val="28"/>
          </w:rPr>
          <w:t>http://www.budgetrf.ru</w:t>
        </w:r>
      </w:hyperlink>
      <w:r w:rsidR="00810903" w:rsidRPr="00810903">
        <w:rPr>
          <w:sz w:val="28"/>
          <w:szCs w:val="28"/>
        </w:rPr>
        <w:t xml:space="preserve"> - Бюджетная система РФ.</w:t>
      </w:r>
    </w:p>
    <w:p w:rsidR="00810903" w:rsidRPr="00810903" w:rsidRDefault="00810903" w:rsidP="00C25828">
      <w:pPr>
        <w:pStyle w:val="af3"/>
        <w:numPr>
          <w:ilvl w:val="0"/>
          <w:numId w:val="3"/>
        </w:numPr>
        <w:tabs>
          <w:tab w:val="clear" w:pos="360"/>
          <w:tab w:val="num" w:pos="502"/>
          <w:tab w:val="num" w:pos="644"/>
        </w:tabs>
        <w:autoSpaceDE w:val="0"/>
        <w:autoSpaceDN w:val="0"/>
        <w:spacing w:before="0" w:after="0" w:line="360" w:lineRule="auto"/>
        <w:ind w:left="502" w:firstLine="709"/>
        <w:contextualSpacing/>
        <w:mirrorIndents/>
        <w:rPr>
          <w:rFonts w:ascii="Times New Roman" w:hAnsi="Times New Roman"/>
          <w:sz w:val="28"/>
          <w:szCs w:val="28"/>
        </w:rPr>
      </w:pPr>
      <w:r>
        <w:rPr>
          <w:rFonts w:ascii="Times New Roman" w:hAnsi="Times New Roman"/>
          <w:sz w:val="28"/>
          <w:szCs w:val="28"/>
        </w:rPr>
        <w:t>http://www.consultant.ru</w:t>
      </w:r>
      <w:r w:rsidRPr="00810903">
        <w:rPr>
          <w:rFonts w:ascii="Times New Roman" w:hAnsi="Times New Roman"/>
          <w:sz w:val="28"/>
          <w:szCs w:val="28"/>
        </w:rPr>
        <w:t xml:space="preserve"> -Электронный ресурс «Система консультант Пюс».</w:t>
      </w:r>
    </w:p>
    <w:p w:rsidR="00810903" w:rsidRDefault="00192CF2" w:rsidP="00C25828">
      <w:pPr>
        <w:pStyle w:val="af3"/>
        <w:numPr>
          <w:ilvl w:val="0"/>
          <w:numId w:val="3"/>
        </w:numPr>
        <w:tabs>
          <w:tab w:val="clear" w:pos="360"/>
          <w:tab w:val="num" w:pos="502"/>
          <w:tab w:val="num" w:pos="644"/>
        </w:tabs>
        <w:autoSpaceDE w:val="0"/>
        <w:autoSpaceDN w:val="0"/>
        <w:spacing w:before="0" w:after="0" w:line="360" w:lineRule="auto"/>
        <w:ind w:left="502" w:firstLine="709"/>
        <w:contextualSpacing/>
        <w:mirrorIndents/>
        <w:rPr>
          <w:rFonts w:ascii="Times New Roman" w:hAnsi="Times New Roman"/>
          <w:sz w:val="28"/>
          <w:szCs w:val="28"/>
        </w:rPr>
      </w:pPr>
      <w:hyperlink r:id="rId11" w:history="1">
        <w:r w:rsidR="00810903" w:rsidRPr="00810903">
          <w:rPr>
            <w:rStyle w:val="a5"/>
            <w:rFonts w:ascii="Times New Roman" w:hAnsi="Times New Roman"/>
            <w:color w:val="auto"/>
            <w:sz w:val="28"/>
            <w:szCs w:val="28"/>
            <w:u w:val="none"/>
          </w:rPr>
          <w:t>http://www.gks.ru</w:t>
        </w:r>
      </w:hyperlink>
      <w:r w:rsidR="00810903">
        <w:rPr>
          <w:rFonts w:ascii="Times New Roman" w:hAnsi="Times New Roman"/>
          <w:sz w:val="28"/>
          <w:szCs w:val="28"/>
        </w:rPr>
        <w:t xml:space="preserve"> </w:t>
      </w:r>
      <w:r w:rsidR="00810903" w:rsidRPr="00C25828">
        <w:rPr>
          <w:rFonts w:ascii="Times New Roman" w:hAnsi="Times New Roman"/>
          <w:sz w:val="28"/>
          <w:szCs w:val="28"/>
        </w:rPr>
        <w:t>-Федеральная сл</w:t>
      </w:r>
      <w:r w:rsidR="00810903">
        <w:rPr>
          <w:rFonts w:ascii="Times New Roman" w:hAnsi="Times New Roman"/>
          <w:sz w:val="28"/>
          <w:szCs w:val="28"/>
        </w:rPr>
        <w:t>ужба государственной статистики.</w:t>
      </w:r>
    </w:p>
    <w:p w:rsidR="00810903" w:rsidRPr="00C25828" w:rsidRDefault="00192CF2" w:rsidP="00C25828">
      <w:pPr>
        <w:numPr>
          <w:ilvl w:val="0"/>
          <w:numId w:val="3"/>
        </w:numPr>
        <w:tabs>
          <w:tab w:val="clear" w:pos="360"/>
          <w:tab w:val="num" w:pos="502"/>
        </w:tabs>
        <w:spacing w:line="360" w:lineRule="auto"/>
        <w:ind w:left="502" w:firstLine="709"/>
        <w:contextualSpacing/>
        <w:mirrorIndents/>
        <w:jc w:val="both"/>
        <w:rPr>
          <w:caps/>
          <w:sz w:val="28"/>
          <w:szCs w:val="28"/>
        </w:rPr>
      </w:pPr>
      <w:hyperlink r:id="rId12" w:history="1">
        <w:r w:rsidR="00810903" w:rsidRPr="00C25828">
          <w:rPr>
            <w:rStyle w:val="a7"/>
            <w:b w:val="0"/>
            <w:sz w:val="28"/>
            <w:szCs w:val="28"/>
          </w:rPr>
          <w:t>http://www.minfin.ru</w:t>
        </w:r>
      </w:hyperlink>
      <w:r w:rsidR="00810903" w:rsidRPr="00C25828">
        <w:rPr>
          <w:sz w:val="28"/>
          <w:szCs w:val="28"/>
        </w:rPr>
        <w:t xml:space="preserve"> – Министер</w:t>
      </w:r>
      <w:r w:rsidR="00810903">
        <w:rPr>
          <w:sz w:val="28"/>
          <w:szCs w:val="28"/>
        </w:rPr>
        <w:t>ство финансов РФ.</w:t>
      </w:r>
    </w:p>
    <w:p w:rsidR="00810903" w:rsidRPr="00C25828" w:rsidRDefault="00810903" w:rsidP="00C25828">
      <w:pPr>
        <w:pStyle w:val="af3"/>
        <w:numPr>
          <w:ilvl w:val="0"/>
          <w:numId w:val="3"/>
        </w:numPr>
        <w:tabs>
          <w:tab w:val="clear" w:pos="360"/>
          <w:tab w:val="num" w:pos="502"/>
          <w:tab w:val="num" w:pos="644"/>
        </w:tabs>
        <w:autoSpaceDE w:val="0"/>
        <w:autoSpaceDN w:val="0"/>
        <w:spacing w:before="0" w:after="0" w:line="360" w:lineRule="auto"/>
        <w:ind w:left="502" w:firstLine="709"/>
        <w:contextualSpacing/>
        <w:mirrorIndents/>
        <w:rPr>
          <w:rFonts w:ascii="Times New Roman" w:hAnsi="Times New Roman"/>
          <w:sz w:val="28"/>
          <w:szCs w:val="28"/>
        </w:rPr>
      </w:pPr>
      <w:r w:rsidRPr="00C25828">
        <w:rPr>
          <w:rFonts w:ascii="Times New Roman" w:hAnsi="Times New Roman"/>
          <w:sz w:val="28"/>
          <w:szCs w:val="28"/>
        </w:rPr>
        <w:t>http://www.</w:t>
      </w:r>
      <w:r w:rsidRPr="00C25828">
        <w:rPr>
          <w:rFonts w:ascii="Times New Roman" w:hAnsi="Times New Roman"/>
          <w:sz w:val="28"/>
          <w:szCs w:val="28"/>
          <w:lang w:val="en-US"/>
        </w:rPr>
        <w:t>roskazna</w:t>
      </w:r>
      <w:r w:rsidRPr="00C25828">
        <w:rPr>
          <w:rFonts w:ascii="Times New Roman" w:hAnsi="Times New Roman"/>
          <w:sz w:val="28"/>
          <w:szCs w:val="28"/>
        </w:rPr>
        <w:t>.ru</w:t>
      </w:r>
      <w:r w:rsidRPr="00C25828">
        <w:rPr>
          <w:rStyle w:val="a7"/>
          <w:rFonts w:ascii="Times New Roman" w:hAnsi="Times New Roman"/>
          <w:b w:val="0"/>
          <w:sz w:val="28"/>
          <w:szCs w:val="28"/>
        </w:rPr>
        <w:t xml:space="preserve"> </w:t>
      </w:r>
      <w:r>
        <w:rPr>
          <w:rFonts w:ascii="Times New Roman" w:hAnsi="Times New Roman"/>
          <w:sz w:val="28"/>
          <w:szCs w:val="28"/>
        </w:rPr>
        <w:t>- Федеральное казначейство.</w:t>
      </w:r>
    </w:p>
    <w:sectPr w:rsidR="00810903" w:rsidRPr="00C25828" w:rsidSect="000772B5">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D79" w:rsidRDefault="00270D79" w:rsidP="00C25828">
      <w:r>
        <w:separator/>
      </w:r>
    </w:p>
  </w:endnote>
  <w:endnote w:type="continuationSeparator" w:id="1">
    <w:p w:rsidR="00270D79" w:rsidRDefault="00270D79" w:rsidP="00C258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57157"/>
      <w:docPartObj>
        <w:docPartGallery w:val="Page Numbers (Bottom of Page)"/>
        <w:docPartUnique/>
      </w:docPartObj>
    </w:sdtPr>
    <w:sdtContent>
      <w:p w:rsidR="00C9123E" w:rsidRDefault="00192CF2">
        <w:pPr>
          <w:pStyle w:val="ae"/>
          <w:jc w:val="center"/>
        </w:pPr>
        <w:fldSimple w:instr=" PAGE   \* MERGEFORMAT ">
          <w:r w:rsidR="00DC418F">
            <w:rPr>
              <w:noProof/>
            </w:rPr>
            <w:t>3</w:t>
          </w:r>
        </w:fldSimple>
      </w:p>
    </w:sdtContent>
  </w:sdt>
  <w:p w:rsidR="00C9123E" w:rsidRDefault="00C9123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D79" w:rsidRDefault="00270D79" w:rsidP="00C25828">
      <w:r>
        <w:separator/>
      </w:r>
    </w:p>
  </w:footnote>
  <w:footnote w:type="continuationSeparator" w:id="1">
    <w:p w:rsidR="00270D79" w:rsidRDefault="00270D79" w:rsidP="00C25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16399"/>
    <w:multiLevelType w:val="hybridMultilevel"/>
    <w:tmpl w:val="7C043EFE"/>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067A2654"/>
    <w:multiLevelType w:val="hybridMultilevel"/>
    <w:tmpl w:val="28BC2A9E"/>
    <w:lvl w:ilvl="0" w:tplc="04190005">
      <w:start w:val="1"/>
      <w:numFmt w:val="bullet"/>
      <w:lvlText w:val=""/>
      <w:lvlJc w:val="left"/>
      <w:pPr>
        <w:ind w:left="714" w:hanging="360"/>
      </w:pPr>
      <w:rPr>
        <w:rFonts w:ascii="Wingdings" w:hAnsi="Wingdings"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
    <w:nsid w:val="0C891FBE"/>
    <w:multiLevelType w:val="hybridMultilevel"/>
    <w:tmpl w:val="A740C858"/>
    <w:lvl w:ilvl="0" w:tplc="80C0BC9E">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67709C"/>
    <w:multiLevelType w:val="multilevel"/>
    <w:tmpl w:val="CFFA3C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CD246F"/>
    <w:multiLevelType w:val="hybridMultilevel"/>
    <w:tmpl w:val="F38A9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E72203"/>
    <w:multiLevelType w:val="hybridMultilevel"/>
    <w:tmpl w:val="F4BC6EB6"/>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7470308"/>
    <w:multiLevelType w:val="multilevel"/>
    <w:tmpl w:val="4120CB7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rPr>
        <w:rFonts w:hint="default"/>
        <w:color w:val="000000"/>
        <w:sz w:val="24"/>
        <w:szCs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4746E9"/>
    <w:multiLevelType w:val="hybridMultilevel"/>
    <w:tmpl w:val="2A267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A66DE3"/>
    <w:multiLevelType w:val="hybridMultilevel"/>
    <w:tmpl w:val="F6D4DE98"/>
    <w:lvl w:ilvl="0" w:tplc="7404181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CD6D83"/>
    <w:multiLevelType w:val="hybridMultilevel"/>
    <w:tmpl w:val="D3CE0CC6"/>
    <w:lvl w:ilvl="0" w:tplc="04190001">
      <w:start w:val="1"/>
      <w:numFmt w:val="bullet"/>
      <w:lvlText w:val=""/>
      <w:lvlJc w:val="left"/>
      <w:pPr>
        <w:tabs>
          <w:tab w:val="num" w:pos="360"/>
        </w:tabs>
        <w:ind w:left="360" w:hanging="360"/>
      </w:pPr>
      <w:rPr>
        <w:rFonts w:ascii="Symbol" w:hAnsi="Symbol"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41EB256D"/>
    <w:multiLevelType w:val="hybridMultilevel"/>
    <w:tmpl w:val="F4B0AC74"/>
    <w:lvl w:ilvl="0" w:tplc="04190005">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442C7D25"/>
    <w:multiLevelType w:val="hybridMultilevel"/>
    <w:tmpl w:val="A3381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1B73AC"/>
    <w:multiLevelType w:val="hybridMultilevel"/>
    <w:tmpl w:val="CCE02BD4"/>
    <w:lvl w:ilvl="0" w:tplc="0419000F">
      <w:start w:val="1"/>
      <w:numFmt w:val="decimal"/>
      <w:lvlText w:val="%1."/>
      <w:lvlJc w:val="left"/>
      <w:pPr>
        <w:ind w:left="727" w:hanging="360"/>
      </w:p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13">
    <w:nsid w:val="5DF41EC3"/>
    <w:multiLevelType w:val="hybridMultilevel"/>
    <w:tmpl w:val="D1985654"/>
    <w:lvl w:ilvl="0" w:tplc="04190005">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65F94D6D"/>
    <w:multiLevelType w:val="hybridMultilevel"/>
    <w:tmpl w:val="48986EF4"/>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6BB3058B"/>
    <w:multiLevelType w:val="hybridMultilevel"/>
    <w:tmpl w:val="C61E0B5E"/>
    <w:lvl w:ilvl="0" w:tplc="6C70A0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2"/>
  </w:num>
  <w:num w:numId="2">
    <w:abstractNumId w:val="15"/>
  </w:num>
  <w:num w:numId="3">
    <w:abstractNumId w:val="8"/>
  </w:num>
  <w:num w:numId="4">
    <w:abstractNumId w:val="7"/>
  </w:num>
  <w:num w:numId="5">
    <w:abstractNumId w:val="9"/>
  </w:num>
  <w:num w:numId="6">
    <w:abstractNumId w:val="6"/>
  </w:num>
  <w:num w:numId="7">
    <w:abstractNumId w:val="3"/>
  </w:num>
  <w:num w:numId="8">
    <w:abstractNumId w:val="14"/>
  </w:num>
  <w:num w:numId="9">
    <w:abstractNumId w:val="0"/>
  </w:num>
  <w:num w:numId="10">
    <w:abstractNumId w:val="5"/>
  </w:num>
  <w:num w:numId="11">
    <w:abstractNumId w:val="10"/>
  </w:num>
  <w:num w:numId="12">
    <w:abstractNumId w:val="13"/>
  </w:num>
  <w:num w:numId="13">
    <w:abstractNumId w:val="1"/>
  </w:num>
  <w:num w:numId="14">
    <w:abstractNumId w:val="2"/>
  </w:num>
  <w:num w:numId="15">
    <w:abstractNumId w:val="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C6E41"/>
    <w:rsid w:val="00051BB2"/>
    <w:rsid w:val="000772B5"/>
    <w:rsid w:val="00082637"/>
    <w:rsid w:val="000C6E41"/>
    <w:rsid w:val="00122A38"/>
    <w:rsid w:val="001717A1"/>
    <w:rsid w:val="0017387C"/>
    <w:rsid w:val="00192CF2"/>
    <w:rsid w:val="0019521D"/>
    <w:rsid w:val="001962AD"/>
    <w:rsid w:val="001A5067"/>
    <w:rsid w:val="00251FEB"/>
    <w:rsid w:val="00270D79"/>
    <w:rsid w:val="00340D6A"/>
    <w:rsid w:val="003567B8"/>
    <w:rsid w:val="003A4440"/>
    <w:rsid w:val="003B05DE"/>
    <w:rsid w:val="004233DF"/>
    <w:rsid w:val="00543261"/>
    <w:rsid w:val="005761BE"/>
    <w:rsid w:val="005F16C2"/>
    <w:rsid w:val="00610DBE"/>
    <w:rsid w:val="00613DC6"/>
    <w:rsid w:val="006A4049"/>
    <w:rsid w:val="006B3E2D"/>
    <w:rsid w:val="006E2F10"/>
    <w:rsid w:val="00711BDD"/>
    <w:rsid w:val="007927A6"/>
    <w:rsid w:val="00810903"/>
    <w:rsid w:val="00893A5A"/>
    <w:rsid w:val="008E08C8"/>
    <w:rsid w:val="00971D8C"/>
    <w:rsid w:val="00A37E64"/>
    <w:rsid w:val="00A930A6"/>
    <w:rsid w:val="00AA0CDA"/>
    <w:rsid w:val="00B10F96"/>
    <w:rsid w:val="00B4096C"/>
    <w:rsid w:val="00BC5D87"/>
    <w:rsid w:val="00C14C2B"/>
    <w:rsid w:val="00C25828"/>
    <w:rsid w:val="00C565F7"/>
    <w:rsid w:val="00C657D3"/>
    <w:rsid w:val="00C66E75"/>
    <w:rsid w:val="00C9123E"/>
    <w:rsid w:val="00D949F1"/>
    <w:rsid w:val="00DC418F"/>
    <w:rsid w:val="00E01DC8"/>
    <w:rsid w:val="00E47829"/>
    <w:rsid w:val="00EA6E35"/>
    <w:rsid w:val="00FA618C"/>
    <w:rsid w:val="00FE75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E4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C6E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949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E75C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0C6E41"/>
    <w:pPr>
      <w:spacing w:after="120"/>
      <w:ind w:left="283"/>
    </w:pPr>
  </w:style>
  <w:style w:type="character" w:customStyle="1" w:styleId="a4">
    <w:name w:val="Основной текст с отступом Знак"/>
    <w:basedOn w:val="a0"/>
    <w:link w:val="a3"/>
    <w:uiPriority w:val="99"/>
    <w:rsid w:val="000C6E41"/>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0C6E41"/>
    <w:pPr>
      <w:spacing w:after="100"/>
    </w:pPr>
  </w:style>
  <w:style w:type="character" w:styleId="a5">
    <w:name w:val="Hyperlink"/>
    <w:basedOn w:val="a0"/>
    <w:uiPriority w:val="99"/>
    <w:unhideWhenUsed/>
    <w:rsid w:val="000C6E41"/>
    <w:rPr>
      <w:color w:val="0000FF" w:themeColor="hyperlink"/>
      <w:u w:val="single"/>
    </w:rPr>
  </w:style>
  <w:style w:type="character" w:customStyle="1" w:styleId="10">
    <w:name w:val="Заголовок 1 Знак"/>
    <w:basedOn w:val="a0"/>
    <w:link w:val="1"/>
    <w:uiPriority w:val="9"/>
    <w:rsid w:val="000C6E41"/>
    <w:rPr>
      <w:rFonts w:asciiTheme="majorHAnsi" w:eastAsiaTheme="majorEastAsia" w:hAnsiTheme="majorHAnsi" w:cstheme="majorBidi"/>
      <w:color w:val="365F91" w:themeColor="accent1" w:themeShade="BF"/>
      <w:sz w:val="32"/>
      <w:szCs w:val="32"/>
      <w:lang w:eastAsia="ru-RU"/>
    </w:rPr>
  </w:style>
  <w:style w:type="paragraph" w:styleId="a6">
    <w:name w:val="Normal (Web)"/>
    <w:basedOn w:val="a"/>
    <w:unhideWhenUsed/>
    <w:rsid w:val="00D949F1"/>
    <w:pPr>
      <w:spacing w:before="100" w:beforeAutospacing="1" w:after="100" w:afterAutospacing="1"/>
    </w:pPr>
  </w:style>
  <w:style w:type="character" w:styleId="a7">
    <w:name w:val="Strong"/>
    <w:qFormat/>
    <w:rsid w:val="00D949F1"/>
    <w:rPr>
      <w:b/>
      <w:bCs/>
    </w:rPr>
  </w:style>
  <w:style w:type="character" w:customStyle="1" w:styleId="apple-converted-space">
    <w:name w:val="apple-converted-space"/>
    <w:basedOn w:val="a0"/>
    <w:rsid w:val="00D949F1"/>
  </w:style>
  <w:style w:type="character" w:customStyle="1" w:styleId="20">
    <w:name w:val="Заголовок 2 Знак"/>
    <w:basedOn w:val="a0"/>
    <w:link w:val="2"/>
    <w:uiPriority w:val="9"/>
    <w:rsid w:val="00D949F1"/>
    <w:rPr>
      <w:rFonts w:asciiTheme="majorHAnsi" w:eastAsiaTheme="majorEastAsia" w:hAnsiTheme="majorHAnsi" w:cstheme="majorBidi"/>
      <w:color w:val="365F91" w:themeColor="accent1" w:themeShade="BF"/>
      <w:sz w:val="26"/>
      <w:szCs w:val="26"/>
      <w:lang w:eastAsia="ru-RU"/>
    </w:rPr>
  </w:style>
  <w:style w:type="paragraph" w:customStyle="1" w:styleId="a8">
    <w:name w:val="Обычный_"/>
    <w:basedOn w:val="a"/>
    <w:rsid w:val="00D949F1"/>
    <w:pPr>
      <w:widowControl w:val="0"/>
      <w:spacing w:line="360" w:lineRule="auto"/>
      <w:ind w:firstLine="720"/>
      <w:jc w:val="both"/>
    </w:pPr>
    <w:rPr>
      <w:snapToGrid w:val="0"/>
      <w:szCs w:val="20"/>
    </w:rPr>
  </w:style>
  <w:style w:type="paragraph" w:styleId="a9">
    <w:name w:val="No Spacing"/>
    <w:uiPriority w:val="1"/>
    <w:qFormat/>
    <w:rsid w:val="00D949F1"/>
    <w:pPr>
      <w:spacing w:after="0" w:line="240" w:lineRule="auto"/>
    </w:pPr>
    <w:rPr>
      <w:rFonts w:ascii="Calibri" w:eastAsia="Calibri" w:hAnsi="Calibri" w:cs="Times New Roman"/>
    </w:rPr>
  </w:style>
  <w:style w:type="table" w:styleId="aa">
    <w:name w:val="Table Grid"/>
    <w:basedOn w:val="a1"/>
    <w:uiPriority w:val="39"/>
    <w:rsid w:val="00D94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D949F1"/>
    <w:pPr>
      <w:ind w:left="720"/>
      <w:contextualSpacing/>
    </w:pPr>
  </w:style>
  <w:style w:type="paragraph" w:styleId="ac">
    <w:name w:val="header"/>
    <w:basedOn w:val="a"/>
    <w:link w:val="ad"/>
    <w:uiPriority w:val="99"/>
    <w:unhideWhenUsed/>
    <w:rsid w:val="00D949F1"/>
    <w:pPr>
      <w:tabs>
        <w:tab w:val="center" w:pos="4677"/>
        <w:tab w:val="right" w:pos="9355"/>
      </w:tabs>
    </w:pPr>
  </w:style>
  <w:style w:type="character" w:customStyle="1" w:styleId="ad">
    <w:name w:val="Верхний колонтитул Знак"/>
    <w:basedOn w:val="a0"/>
    <w:link w:val="ac"/>
    <w:uiPriority w:val="99"/>
    <w:rsid w:val="00D949F1"/>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D949F1"/>
    <w:pPr>
      <w:tabs>
        <w:tab w:val="center" w:pos="4677"/>
        <w:tab w:val="right" w:pos="9355"/>
      </w:tabs>
    </w:pPr>
  </w:style>
  <w:style w:type="character" w:customStyle="1" w:styleId="af">
    <w:name w:val="Нижний колонтитул Знак"/>
    <w:basedOn w:val="a0"/>
    <w:link w:val="ae"/>
    <w:uiPriority w:val="99"/>
    <w:rsid w:val="00D949F1"/>
    <w:rPr>
      <w:rFonts w:ascii="Times New Roman" w:eastAsia="Times New Roman" w:hAnsi="Times New Roman" w:cs="Times New Roman"/>
      <w:sz w:val="24"/>
      <w:szCs w:val="24"/>
      <w:lang w:eastAsia="ru-RU"/>
    </w:rPr>
  </w:style>
  <w:style w:type="paragraph" w:styleId="af0">
    <w:name w:val="TOC Heading"/>
    <w:basedOn w:val="1"/>
    <w:next w:val="a"/>
    <w:uiPriority w:val="39"/>
    <w:unhideWhenUsed/>
    <w:qFormat/>
    <w:rsid w:val="00D949F1"/>
    <w:pPr>
      <w:spacing w:line="259" w:lineRule="auto"/>
      <w:outlineLvl w:val="9"/>
    </w:pPr>
  </w:style>
  <w:style w:type="paragraph" w:styleId="af1">
    <w:name w:val="Balloon Text"/>
    <w:basedOn w:val="a"/>
    <w:link w:val="af2"/>
    <w:uiPriority w:val="99"/>
    <w:semiHidden/>
    <w:unhideWhenUsed/>
    <w:rsid w:val="00D949F1"/>
    <w:rPr>
      <w:rFonts w:ascii="Tahoma" w:hAnsi="Tahoma" w:cs="Tahoma"/>
      <w:sz w:val="16"/>
      <w:szCs w:val="16"/>
    </w:rPr>
  </w:style>
  <w:style w:type="character" w:customStyle="1" w:styleId="af2">
    <w:name w:val="Текст выноски Знак"/>
    <w:basedOn w:val="a0"/>
    <w:link w:val="af1"/>
    <w:uiPriority w:val="99"/>
    <w:semiHidden/>
    <w:rsid w:val="00D949F1"/>
    <w:rPr>
      <w:rFonts w:ascii="Tahoma" w:eastAsia="Times New Roman" w:hAnsi="Tahoma" w:cs="Tahoma"/>
      <w:sz w:val="16"/>
      <w:szCs w:val="16"/>
      <w:lang w:eastAsia="ru-RU"/>
    </w:rPr>
  </w:style>
  <w:style w:type="paragraph" w:styleId="af3">
    <w:name w:val="Body Text"/>
    <w:basedOn w:val="a"/>
    <w:link w:val="af4"/>
    <w:rsid w:val="00D949F1"/>
    <w:pPr>
      <w:spacing w:before="120" w:after="120" w:line="240" w:lineRule="atLeast"/>
      <w:jc w:val="both"/>
    </w:pPr>
    <w:rPr>
      <w:rFonts w:ascii="Arial" w:hAnsi="Arial"/>
      <w:spacing w:val="-5"/>
      <w:sz w:val="20"/>
      <w:szCs w:val="20"/>
    </w:rPr>
  </w:style>
  <w:style w:type="character" w:customStyle="1" w:styleId="af4">
    <w:name w:val="Основной текст Знак"/>
    <w:basedOn w:val="a0"/>
    <w:link w:val="af3"/>
    <w:rsid w:val="00D949F1"/>
    <w:rPr>
      <w:rFonts w:ascii="Arial" w:eastAsia="Times New Roman" w:hAnsi="Arial" w:cs="Times New Roman"/>
      <w:spacing w:val="-5"/>
      <w:sz w:val="20"/>
      <w:szCs w:val="20"/>
      <w:lang w:eastAsia="ru-RU"/>
    </w:rPr>
  </w:style>
  <w:style w:type="character" w:styleId="af5">
    <w:name w:val="Emphasis"/>
    <w:qFormat/>
    <w:rsid w:val="00FE75CD"/>
    <w:rPr>
      <w:i/>
      <w:iCs/>
    </w:rPr>
  </w:style>
  <w:style w:type="character" w:customStyle="1" w:styleId="40">
    <w:name w:val="Заголовок 4 Знак"/>
    <w:basedOn w:val="a0"/>
    <w:link w:val="4"/>
    <w:uiPriority w:val="9"/>
    <w:semiHidden/>
    <w:rsid w:val="00FE75CD"/>
    <w:rPr>
      <w:rFonts w:asciiTheme="majorHAnsi" w:eastAsiaTheme="majorEastAsia" w:hAnsiTheme="majorHAnsi" w:cstheme="majorBidi"/>
      <w:b/>
      <w:bCs/>
      <w:i/>
      <w:i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325478206">
      <w:bodyDiv w:val="1"/>
      <w:marLeft w:val="0"/>
      <w:marRight w:val="0"/>
      <w:marTop w:val="0"/>
      <w:marBottom w:val="0"/>
      <w:divBdr>
        <w:top w:val="none" w:sz="0" w:space="0" w:color="auto"/>
        <w:left w:val="none" w:sz="0" w:space="0" w:color="auto"/>
        <w:bottom w:val="none" w:sz="0" w:space="0" w:color="auto"/>
        <w:right w:val="none" w:sz="0" w:space="0" w:color="auto"/>
      </w:divBdr>
    </w:div>
    <w:div w:id="105030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ru/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udgetrf.ru" TargetMode="External"/><Relationship Id="rId4" Type="http://schemas.openxmlformats.org/officeDocument/2006/relationships/settings" Target="settings.xml"/><Relationship Id="rId9" Type="http://schemas.openxmlformats.org/officeDocument/2006/relationships/hyperlink" Target="http://www.grandars.ru/student/ekonomicheskaya-teoriya/bezrabotica.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D899-BC7A-458F-88C2-20191991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10499</Words>
  <Characters>59849</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21</cp:revision>
  <cp:lastPrinted>2015-12-07T12:05:00Z</cp:lastPrinted>
  <dcterms:created xsi:type="dcterms:W3CDTF">2015-12-01T08:10:00Z</dcterms:created>
  <dcterms:modified xsi:type="dcterms:W3CDTF">2015-12-07T12:12:00Z</dcterms:modified>
</cp:coreProperties>
</file>