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21C8" w:rsidRDefault="002D21C8"/>
    <w:sdt>
      <w:sdtPr>
        <w:id w:val="1846359391"/>
        <w:docPartObj>
          <w:docPartGallery w:val="Table of Contents"/>
          <w:docPartUnique/>
        </w:docPartObj>
      </w:sdtPr>
      <w:sdtEndPr>
        <w:rPr>
          <w:rFonts w:asciiTheme="minorHAnsi" w:eastAsiaTheme="minorHAnsi" w:hAnsiTheme="minorHAnsi" w:cstheme="minorBidi"/>
          <w:color w:val="auto"/>
          <w:sz w:val="22"/>
          <w:szCs w:val="22"/>
          <w:lang w:eastAsia="en-US"/>
        </w:rPr>
      </w:sdtEndPr>
      <w:sdtContent>
        <w:p w:rsidR="002D21C8" w:rsidRPr="002D21C8" w:rsidRDefault="002D21C8" w:rsidP="002D21C8">
          <w:pPr>
            <w:pStyle w:val="a7"/>
            <w:jc w:val="center"/>
            <w:rPr>
              <w:rFonts w:ascii="Times New Roman" w:hAnsi="Times New Roman" w:cs="Times New Roman"/>
              <w:b w:val="0"/>
              <w:color w:val="auto"/>
            </w:rPr>
          </w:pPr>
          <w:r w:rsidRPr="002D21C8">
            <w:rPr>
              <w:rFonts w:ascii="Times New Roman" w:hAnsi="Times New Roman" w:cs="Times New Roman"/>
              <w:b w:val="0"/>
              <w:color w:val="auto"/>
            </w:rPr>
            <w:t>СОДЕРЖАНИЕ</w:t>
          </w:r>
        </w:p>
        <w:p w:rsidR="002136D4" w:rsidRPr="002136D4" w:rsidRDefault="002D21C8" w:rsidP="002136D4">
          <w:pPr>
            <w:pStyle w:val="11"/>
            <w:tabs>
              <w:tab w:val="right" w:leader="dot" w:pos="9345"/>
            </w:tabs>
            <w:spacing w:after="0" w:line="360" w:lineRule="auto"/>
            <w:jc w:val="both"/>
            <w:rPr>
              <w:rFonts w:ascii="Times New Roman" w:eastAsiaTheme="minorEastAsia" w:hAnsi="Times New Roman" w:cs="Times New Roman"/>
              <w:noProof/>
              <w:sz w:val="28"/>
              <w:lang w:eastAsia="ru-RU"/>
            </w:rPr>
          </w:pPr>
          <w:r>
            <w:fldChar w:fldCharType="begin"/>
          </w:r>
          <w:r>
            <w:instrText xml:space="preserve"> TOC \o "1-3" \h \z \u </w:instrText>
          </w:r>
          <w:r>
            <w:fldChar w:fldCharType="separate"/>
          </w:r>
          <w:hyperlink w:anchor="_Toc434180558" w:history="1">
            <w:r w:rsidR="002136D4" w:rsidRPr="002136D4">
              <w:rPr>
                <w:rStyle w:val="a8"/>
                <w:rFonts w:ascii="Times New Roman" w:hAnsi="Times New Roman" w:cs="Times New Roman"/>
                <w:noProof/>
                <w:sz w:val="28"/>
              </w:rPr>
              <w:t>Теоретический вопрос</w:t>
            </w:r>
            <w:r w:rsidR="002136D4" w:rsidRPr="002136D4">
              <w:rPr>
                <w:rFonts w:ascii="Times New Roman" w:hAnsi="Times New Roman" w:cs="Times New Roman"/>
                <w:noProof/>
                <w:webHidden/>
                <w:sz w:val="28"/>
              </w:rPr>
              <w:tab/>
            </w:r>
            <w:r w:rsidR="002136D4" w:rsidRPr="002136D4">
              <w:rPr>
                <w:rFonts w:ascii="Times New Roman" w:hAnsi="Times New Roman" w:cs="Times New Roman"/>
                <w:noProof/>
                <w:webHidden/>
                <w:sz w:val="28"/>
              </w:rPr>
              <w:fldChar w:fldCharType="begin"/>
            </w:r>
            <w:r w:rsidR="002136D4" w:rsidRPr="002136D4">
              <w:rPr>
                <w:rFonts w:ascii="Times New Roman" w:hAnsi="Times New Roman" w:cs="Times New Roman"/>
                <w:noProof/>
                <w:webHidden/>
                <w:sz w:val="28"/>
              </w:rPr>
              <w:instrText xml:space="preserve"> PAGEREF _Toc434180558 \h </w:instrText>
            </w:r>
            <w:r w:rsidR="002136D4" w:rsidRPr="002136D4">
              <w:rPr>
                <w:rFonts w:ascii="Times New Roman" w:hAnsi="Times New Roman" w:cs="Times New Roman"/>
                <w:noProof/>
                <w:webHidden/>
                <w:sz w:val="28"/>
              </w:rPr>
            </w:r>
            <w:r w:rsidR="002136D4" w:rsidRPr="002136D4">
              <w:rPr>
                <w:rFonts w:ascii="Times New Roman" w:hAnsi="Times New Roman" w:cs="Times New Roman"/>
                <w:noProof/>
                <w:webHidden/>
                <w:sz w:val="28"/>
              </w:rPr>
              <w:fldChar w:fldCharType="separate"/>
            </w:r>
            <w:r w:rsidR="002136D4" w:rsidRPr="002136D4">
              <w:rPr>
                <w:rFonts w:ascii="Times New Roman" w:hAnsi="Times New Roman" w:cs="Times New Roman"/>
                <w:noProof/>
                <w:webHidden/>
                <w:sz w:val="28"/>
              </w:rPr>
              <w:t>3</w:t>
            </w:r>
            <w:r w:rsidR="002136D4" w:rsidRPr="002136D4">
              <w:rPr>
                <w:rFonts w:ascii="Times New Roman" w:hAnsi="Times New Roman" w:cs="Times New Roman"/>
                <w:noProof/>
                <w:webHidden/>
                <w:sz w:val="28"/>
              </w:rPr>
              <w:fldChar w:fldCharType="end"/>
            </w:r>
          </w:hyperlink>
        </w:p>
        <w:p w:rsidR="002136D4" w:rsidRPr="002136D4" w:rsidRDefault="002136D4" w:rsidP="002136D4">
          <w:pPr>
            <w:pStyle w:val="11"/>
            <w:tabs>
              <w:tab w:val="right" w:leader="dot" w:pos="9345"/>
            </w:tabs>
            <w:spacing w:after="0" w:line="360" w:lineRule="auto"/>
            <w:jc w:val="both"/>
            <w:rPr>
              <w:rFonts w:ascii="Times New Roman" w:eastAsiaTheme="minorEastAsia" w:hAnsi="Times New Roman" w:cs="Times New Roman"/>
              <w:noProof/>
              <w:sz w:val="28"/>
              <w:lang w:eastAsia="ru-RU"/>
            </w:rPr>
          </w:pPr>
          <w:hyperlink w:anchor="_Toc434180559" w:history="1">
            <w:r w:rsidRPr="002136D4">
              <w:rPr>
                <w:rStyle w:val="a8"/>
                <w:rFonts w:ascii="Times New Roman" w:hAnsi="Times New Roman" w:cs="Times New Roman"/>
                <w:noProof/>
                <w:sz w:val="28"/>
              </w:rPr>
              <w:t>1 Банковская система России</w:t>
            </w:r>
            <w:r w:rsidRPr="002136D4">
              <w:rPr>
                <w:rFonts w:ascii="Times New Roman" w:hAnsi="Times New Roman" w:cs="Times New Roman"/>
                <w:noProof/>
                <w:webHidden/>
                <w:sz w:val="28"/>
              </w:rPr>
              <w:tab/>
            </w:r>
            <w:r w:rsidRPr="002136D4">
              <w:rPr>
                <w:rFonts w:ascii="Times New Roman" w:hAnsi="Times New Roman" w:cs="Times New Roman"/>
                <w:noProof/>
                <w:webHidden/>
                <w:sz w:val="28"/>
              </w:rPr>
              <w:fldChar w:fldCharType="begin"/>
            </w:r>
            <w:r w:rsidRPr="002136D4">
              <w:rPr>
                <w:rFonts w:ascii="Times New Roman" w:hAnsi="Times New Roman" w:cs="Times New Roman"/>
                <w:noProof/>
                <w:webHidden/>
                <w:sz w:val="28"/>
              </w:rPr>
              <w:instrText xml:space="preserve"> PAGEREF _Toc434180559 \h </w:instrText>
            </w:r>
            <w:r w:rsidRPr="002136D4">
              <w:rPr>
                <w:rFonts w:ascii="Times New Roman" w:hAnsi="Times New Roman" w:cs="Times New Roman"/>
                <w:noProof/>
                <w:webHidden/>
                <w:sz w:val="28"/>
              </w:rPr>
            </w:r>
            <w:r w:rsidRPr="002136D4">
              <w:rPr>
                <w:rFonts w:ascii="Times New Roman" w:hAnsi="Times New Roman" w:cs="Times New Roman"/>
                <w:noProof/>
                <w:webHidden/>
                <w:sz w:val="28"/>
              </w:rPr>
              <w:fldChar w:fldCharType="separate"/>
            </w:r>
            <w:r w:rsidRPr="002136D4">
              <w:rPr>
                <w:rFonts w:ascii="Times New Roman" w:hAnsi="Times New Roman" w:cs="Times New Roman"/>
                <w:noProof/>
                <w:webHidden/>
                <w:sz w:val="28"/>
              </w:rPr>
              <w:t>3</w:t>
            </w:r>
            <w:r w:rsidRPr="002136D4">
              <w:rPr>
                <w:rFonts w:ascii="Times New Roman" w:hAnsi="Times New Roman" w:cs="Times New Roman"/>
                <w:noProof/>
                <w:webHidden/>
                <w:sz w:val="28"/>
              </w:rPr>
              <w:fldChar w:fldCharType="end"/>
            </w:r>
          </w:hyperlink>
        </w:p>
        <w:p w:rsidR="002136D4" w:rsidRPr="002136D4" w:rsidRDefault="002136D4" w:rsidP="002136D4">
          <w:pPr>
            <w:pStyle w:val="11"/>
            <w:tabs>
              <w:tab w:val="right" w:leader="dot" w:pos="9345"/>
            </w:tabs>
            <w:spacing w:after="0" w:line="360" w:lineRule="auto"/>
            <w:jc w:val="both"/>
            <w:rPr>
              <w:rFonts w:ascii="Times New Roman" w:eastAsiaTheme="minorEastAsia" w:hAnsi="Times New Roman" w:cs="Times New Roman"/>
              <w:noProof/>
              <w:sz w:val="28"/>
              <w:lang w:eastAsia="ru-RU"/>
            </w:rPr>
          </w:pPr>
          <w:hyperlink w:anchor="_Toc434180560" w:history="1">
            <w:r w:rsidRPr="002136D4">
              <w:rPr>
                <w:rStyle w:val="a8"/>
                <w:rFonts w:ascii="Times New Roman" w:hAnsi="Times New Roman" w:cs="Times New Roman"/>
                <w:noProof/>
                <w:sz w:val="28"/>
              </w:rPr>
              <w:t>2 Центральный Банк Российской Федерации (Банк России) в 1990-е годы</w:t>
            </w:r>
            <w:r w:rsidRPr="002136D4">
              <w:rPr>
                <w:rFonts w:ascii="Times New Roman" w:hAnsi="Times New Roman" w:cs="Times New Roman"/>
                <w:noProof/>
                <w:webHidden/>
                <w:sz w:val="28"/>
              </w:rPr>
              <w:tab/>
            </w:r>
            <w:r w:rsidRPr="002136D4">
              <w:rPr>
                <w:rFonts w:ascii="Times New Roman" w:hAnsi="Times New Roman" w:cs="Times New Roman"/>
                <w:noProof/>
                <w:webHidden/>
                <w:sz w:val="28"/>
              </w:rPr>
              <w:fldChar w:fldCharType="begin"/>
            </w:r>
            <w:r w:rsidRPr="002136D4">
              <w:rPr>
                <w:rFonts w:ascii="Times New Roman" w:hAnsi="Times New Roman" w:cs="Times New Roman"/>
                <w:noProof/>
                <w:webHidden/>
                <w:sz w:val="28"/>
              </w:rPr>
              <w:instrText xml:space="preserve"> PAGEREF _Toc434180560 \h </w:instrText>
            </w:r>
            <w:r w:rsidRPr="002136D4">
              <w:rPr>
                <w:rFonts w:ascii="Times New Roman" w:hAnsi="Times New Roman" w:cs="Times New Roman"/>
                <w:noProof/>
                <w:webHidden/>
                <w:sz w:val="28"/>
              </w:rPr>
            </w:r>
            <w:r w:rsidRPr="002136D4">
              <w:rPr>
                <w:rFonts w:ascii="Times New Roman" w:hAnsi="Times New Roman" w:cs="Times New Roman"/>
                <w:noProof/>
                <w:webHidden/>
                <w:sz w:val="28"/>
              </w:rPr>
              <w:fldChar w:fldCharType="separate"/>
            </w:r>
            <w:r w:rsidRPr="002136D4">
              <w:rPr>
                <w:rFonts w:ascii="Times New Roman" w:hAnsi="Times New Roman" w:cs="Times New Roman"/>
                <w:noProof/>
                <w:webHidden/>
                <w:sz w:val="28"/>
              </w:rPr>
              <w:t>4</w:t>
            </w:r>
            <w:r w:rsidRPr="002136D4">
              <w:rPr>
                <w:rFonts w:ascii="Times New Roman" w:hAnsi="Times New Roman" w:cs="Times New Roman"/>
                <w:noProof/>
                <w:webHidden/>
                <w:sz w:val="28"/>
              </w:rPr>
              <w:fldChar w:fldCharType="end"/>
            </w:r>
          </w:hyperlink>
        </w:p>
        <w:p w:rsidR="002136D4" w:rsidRPr="002136D4" w:rsidRDefault="002136D4" w:rsidP="002136D4">
          <w:pPr>
            <w:pStyle w:val="11"/>
            <w:tabs>
              <w:tab w:val="right" w:leader="dot" w:pos="9345"/>
            </w:tabs>
            <w:spacing w:after="0" w:line="360" w:lineRule="auto"/>
            <w:jc w:val="both"/>
            <w:rPr>
              <w:rFonts w:ascii="Times New Roman" w:eastAsiaTheme="minorEastAsia" w:hAnsi="Times New Roman" w:cs="Times New Roman"/>
              <w:noProof/>
              <w:sz w:val="28"/>
              <w:lang w:eastAsia="ru-RU"/>
            </w:rPr>
          </w:pPr>
          <w:hyperlink w:anchor="_Toc434180561" w:history="1">
            <w:r w:rsidRPr="002136D4">
              <w:rPr>
                <w:rStyle w:val="a8"/>
                <w:rFonts w:ascii="Times New Roman" w:hAnsi="Times New Roman" w:cs="Times New Roman"/>
                <w:noProof/>
                <w:sz w:val="28"/>
              </w:rPr>
              <w:t>3 Коммерческие банки России в 1990-е годы</w:t>
            </w:r>
            <w:r w:rsidRPr="002136D4">
              <w:rPr>
                <w:rFonts w:ascii="Times New Roman" w:hAnsi="Times New Roman" w:cs="Times New Roman"/>
                <w:noProof/>
                <w:webHidden/>
                <w:sz w:val="28"/>
              </w:rPr>
              <w:tab/>
            </w:r>
            <w:r w:rsidRPr="002136D4">
              <w:rPr>
                <w:rFonts w:ascii="Times New Roman" w:hAnsi="Times New Roman" w:cs="Times New Roman"/>
                <w:noProof/>
                <w:webHidden/>
                <w:sz w:val="28"/>
              </w:rPr>
              <w:fldChar w:fldCharType="begin"/>
            </w:r>
            <w:r w:rsidRPr="002136D4">
              <w:rPr>
                <w:rFonts w:ascii="Times New Roman" w:hAnsi="Times New Roman" w:cs="Times New Roman"/>
                <w:noProof/>
                <w:webHidden/>
                <w:sz w:val="28"/>
              </w:rPr>
              <w:instrText xml:space="preserve"> PAGEREF _Toc434180561 \h </w:instrText>
            </w:r>
            <w:r w:rsidRPr="002136D4">
              <w:rPr>
                <w:rFonts w:ascii="Times New Roman" w:hAnsi="Times New Roman" w:cs="Times New Roman"/>
                <w:noProof/>
                <w:webHidden/>
                <w:sz w:val="28"/>
              </w:rPr>
            </w:r>
            <w:r w:rsidRPr="002136D4">
              <w:rPr>
                <w:rFonts w:ascii="Times New Roman" w:hAnsi="Times New Roman" w:cs="Times New Roman"/>
                <w:noProof/>
                <w:webHidden/>
                <w:sz w:val="28"/>
              </w:rPr>
              <w:fldChar w:fldCharType="separate"/>
            </w:r>
            <w:r w:rsidRPr="002136D4">
              <w:rPr>
                <w:rFonts w:ascii="Times New Roman" w:hAnsi="Times New Roman" w:cs="Times New Roman"/>
                <w:noProof/>
                <w:webHidden/>
                <w:sz w:val="28"/>
              </w:rPr>
              <w:t>7</w:t>
            </w:r>
            <w:r w:rsidRPr="002136D4">
              <w:rPr>
                <w:rFonts w:ascii="Times New Roman" w:hAnsi="Times New Roman" w:cs="Times New Roman"/>
                <w:noProof/>
                <w:webHidden/>
                <w:sz w:val="28"/>
              </w:rPr>
              <w:fldChar w:fldCharType="end"/>
            </w:r>
          </w:hyperlink>
        </w:p>
        <w:p w:rsidR="002136D4" w:rsidRPr="002136D4" w:rsidRDefault="002136D4" w:rsidP="002136D4">
          <w:pPr>
            <w:pStyle w:val="11"/>
            <w:tabs>
              <w:tab w:val="right" w:leader="dot" w:pos="9345"/>
            </w:tabs>
            <w:spacing w:after="0" w:line="360" w:lineRule="auto"/>
            <w:jc w:val="both"/>
            <w:rPr>
              <w:rFonts w:ascii="Times New Roman" w:eastAsiaTheme="minorEastAsia" w:hAnsi="Times New Roman" w:cs="Times New Roman"/>
              <w:noProof/>
              <w:sz w:val="28"/>
              <w:lang w:eastAsia="ru-RU"/>
            </w:rPr>
          </w:pPr>
          <w:hyperlink w:anchor="_Toc434180562" w:history="1">
            <w:r w:rsidRPr="002136D4">
              <w:rPr>
                <w:rStyle w:val="a8"/>
                <w:rFonts w:ascii="Times New Roman" w:hAnsi="Times New Roman" w:cs="Times New Roman"/>
                <w:noProof/>
                <w:sz w:val="28"/>
              </w:rPr>
              <w:t>Расчетное задание</w:t>
            </w:r>
            <w:r w:rsidRPr="002136D4">
              <w:rPr>
                <w:rFonts w:ascii="Times New Roman" w:hAnsi="Times New Roman" w:cs="Times New Roman"/>
                <w:noProof/>
                <w:webHidden/>
                <w:sz w:val="28"/>
              </w:rPr>
              <w:tab/>
            </w:r>
            <w:r w:rsidRPr="002136D4">
              <w:rPr>
                <w:rFonts w:ascii="Times New Roman" w:hAnsi="Times New Roman" w:cs="Times New Roman"/>
                <w:noProof/>
                <w:webHidden/>
                <w:sz w:val="28"/>
              </w:rPr>
              <w:fldChar w:fldCharType="begin"/>
            </w:r>
            <w:r w:rsidRPr="002136D4">
              <w:rPr>
                <w:rFonts w:ascii="Times New Roman" w:hAnsi="Times New Roman" w:cs="Times New Roman"/>
                <w:noProof/>
                <w:webHidden/>
                <w:sz w:val="28"/>
              </w:rPr>
              <w:instrText xml:space="preserve"> PAGEREF _Toc434180562 \h </w:instrText>
            </w:r>
            <w:r w:rsidRPr="002136D4">
              <w:rPr>
                <w:rFonts w:ascii="Times New Roman" w:hAnsi="Times New Roman" w:cs="Times New Roman"/>
                <w:noProof/>
                <w:webHidden/>
                <w:sz w:val="28"/>
              </w:rPr>
            </w:r>
            <w:r w:rsidRPr="002136D4">
              <w:rPr>
                <w:rFonts w:ascii="Times New Roman" w:hAnsi="Times New Roman" w:cs="Times New Roman"/>
                <w:noProof/>
                <w:webHidden/>
                <w:sz w:val="28"/>
              </w:rPr>
              <w:fldChar w:fldCharType="separate"/>
            </w:r>
            <w:r w:rsidRPr="002136D4">
              <w:rPr>
                <w:rFonts w:ascii="Times New Roman" w:hAnsi="Times New Roman" w:cs="Times New Roman"/>
                <w:noProof/>
                <w:webHidden/>
                <w:sz w:val="28"/>
              </w:rPr>
              <w:t>11</w:t>
            </w:r>
            <w:r w:rsidRPr="002136D4">
              <w:rPr>
                <w:rFonts w:ascii="Times New Roman" w:hAnsi="Times New Roman" w:cs="Times New Roman"/>
                <w:noProof/>
                <w:webHidden/>
                <w:sz w:val="28"/>
              </w:rPr>
              <w:fldChar w:fldCharType="end"/>
            </w:r>
          </w:hyperlink>
        </w:p>
        <w:p w:rsidR="002136D4" w:rsidRPr="002136D4" w:rsidRDefault="002136D4" w:rsidP="002136D4">
          <w:pPr>
            <w:pStyle w:val="11"/>
            <w:tabs>
              <w:tab w:val="right" w:leader="dot" w:pos="9345"/>
            </w:tabs>
            <w:spacing w:after="0" w:line="360" w:lineRule="auto"/>
            <w:jc w:val="both"/>
            <w:rPr>
              <w:rFonts w:ascii="Times New Roman" w:eastAsiaTheme="minorEastAsia" w:hAnsi="Times New Roman" w:cs="Times New Roman"/>
              <w:noProof/>
              <w:sz w:val="28"/>
              <w:lang w:eastAsia="ru-RU"/>
            </w:rPr>
          </w:pPr>
          <w:hyperlink w:anchor="_Toc434180563" w:history="1">
            <w:r w:rsidRPr="002136D4">
              <w:rPr>
                <w:rStyle w:val="a8"/>
                <w:rFonts w:ascii="Times New Roman" w:hAnsi="Times New Roman" w:cs="Times New Roman"/>
                <w:noProof/>
                <w:sz w:val="28"/>
              </w:rPr>
              <w:t>Список использованной литературы</w:t>
            </w:r>
            <w:r w:rsidRPr="002136D4">
              <w:rPr>
                <w:rFonts w:ascii="Times New Roman" w:hAnsi="Times New Roman" w:cs="Times New Roman"/>
                <w:noProof/>
                <w:webHidden/>
                <w:sz w:val="28"/>
              </w:rPr>
              <w:tab/>
            </w:r>
            <w:r w:rsidRPr="002136D4">
              <w:rPr>
                <w:rFonts w:ascii="Times New Roman" w:hAnsi="Times New Roman" w:cs="Times New Roman"/>
                <w:noProof/>
                <w:webHidden/>
                <w:sz w:val="28"/>
              </w:rPr>
              <w:fldChar w:fldCharType="begin"/>
            </w:r>
            <w:r w:rsidRPr="002136D4">
              <w:rPr>
                <w:rFonts w:ascii="Times New Roman" w:hAnsi="Times New Roman" w:cs="Times New Roman"/>
                <w:noProof/>
                <w:webHidden/>
                <w:sz w:val="28"/>
              </w:rPr>
              <w:instrText xml:space="preserve"> PAGEREF _Toc434180563 \h </w:instrText>
            </w:r>
            <w:r w:rsidRPr="002136D4">
              <w:rPr>
                <w:rFonts w:ascii="Times New Roman" w:hAnsi="Times New Roman" w:cs="Times New Roman"/>
                <w:noProof/>
                <w:webHidden/>
                <w:sz w:val="28"/>
              </w:rPr>
            </w:r>
            <w:r w:rsidRPr="002136D4">
              <w:rPr>
                <w:rFonts w:ascii="Times New Roman" w:hAnsi="Times New Roman" w:cs="Times New Roman"/>
                <w:noProof/>
                <w:webHidden/>
                <w:sz w:val="28"/>
              </w:rPr>
              <w:fldChar w:fldCharType="separate"/>
            </w:r>
            <w:r w:rsidRPr="002136D4">
              <w:rPr>
                <w:rFonts w:ascii="Times New Roman" w:hAnsi="Times New Roman" w:cs="Times New Roman"/>
                <w:noProof/>
                <w:webHidden/>
                <w:sz w:val="28"/>
              </w:rPr>
              <w:t>15</w:t>
            </w:r>
            <w:r w:rsidRPr="002136D4">
              <w:rPr>
                <w:rFonts w:ascii="Times New Roman" w:hAnsi="Times New Roman" w:cs="Times New Roman"/>
                <w:noProof/>
                <w:webHidden/>
                <w:sz w:val="28"/>
              </w:rPr>
              <w:fldChar w:fldCharType="end"/>
            </w:r>
          </w:hyperlink>
        </w:p>
        <w:p w:rsidR="002D21C8" w:rsidRDefault="002D21C8">
          <w:r>
            <w:rPr>
              <w:b/>
              <w:bCs/>
            </w:rPr>
            <w:fldChar w:fldCharType="end"/>
          </w:r>
        </w:p>
      </w:sdtContent>
    </w:sdt>
    <w:p w:rsidR="002D21C8" w:rsidRDefault="002D21C8" w:rsidP="002D21C8">
      <w:pPr>
        <w:pStyle w:val="1"/>
        <w:jc w:val="center"/>
        <w:rPr>
          <w:rFonts w:ascii="Times New Roman" w:hAnsi="Times New Roman" w:cs="Times New Roman"/>
          <w:b w:val="0"/>
          <w:color w:val="auto"/>
        </w:rPr>
      </w:pPr>
    </w:p>
    <w:p w:rsidR="002136D4" w:rsidRDefault="002136D4" w:rsidP="002136D4"/>
    <w:p w:rsidR="002136D4" w:rsidRDefault="002136D4" w:rsidP="002136D4"/>
    <w:p w:rsidR="002136D4" w:rsidRDefault="002136D4" w:rsidP="002136D4"/>
    <w:p w:rsidR="002136D4" w:rsidRDefault="002136D4" w:rsidP="002136D4"/>
    <w:p w:rsidR="002136D4" w:rsidRPr="002136D4" w:rsidRDefault="002136D4" w:rsidP="002136D4"/>
    <w:p w:rsidR="002D21C8" w:rsidRDefault="002D21C8" w:rsidP="002136D4"/>
    <w:p w:rsidR="002D21C8" w:rsidRPr="002136D4" w:rsidRDefault="002D21C8" w:rsidP="002136D4"/>
    <w:p w:rsidR="002D21C8" w:rsidRDefault="002D21C8" w:rsidP="002136D4"/>
    <w:p w:rsidR="002136D4" w:rsidRDefault="002136D4" w:rsidP="002136D4"/>
    <w:p w:rsidR="002136D4" w:rsidRDefault="002136D4" w:rsidP="002136D4"/>
    <w:p w:rsidR="002136D4" w:rsidRDefault="002136D4" w:rsidP="002136D4"/>
    <w:p w:rsidR="002136D4" w:rsidRDefault="002136D4" w:rsidP="002136D4"/>
    <w:p w:rsidR="002136D4" w:rsidRDefault="002136D4" w:rsidP="002136D4"/>
    <w:p w:rsidR="002136D4" w:rsidRDefault="002136D4" w:rsidP="002136D4"/>
    <w:p w:rsidR="002136D4" w:rsidRDefault="002136D4" w:rsidP="002136D4"/>
    <w:p w:rsidR="002D21C8" w:rsidRDefault="002D21C8" w:rsidP="002D21C8">
      <w:pPr>
        <w:pStyle w:val="1"/>
        <w:jc w:val="center"/>
        <w:rPr>
          <w:rFonts w:ascii="Times New Roman" w:hAnsi="Times New Roman" w:cs="Times New Roman"/>
          <w:b w:val="0"/>
          <w:color w:val="auto"/>
        </w:rPr>
      </w:pPr>
      <w:bookmarkStart w:id="0" w:name="_Toc434180558"/>
      <w:r w:rsidRPr="002D21C8">
        <w:rPr>
          <w:rFonts w:ascii="Times New Roman" w:hAnsi="Times New Roman" w:cs="Times New Roman"/>
          <w:b w:val="0"/>
          <w:color w:val="auto"/>
        </w:rPr>
        <w:t>Теоретический вопрос</w:t>
      </w:r>
      <w:bookmarkEnd w:id="0"/>
    </w:p>
    <w:p w:rsidR="00397834" w:rsidRDefault="00397834" w:rsidP="00397834">
      <w:pPr>
        <w:pStyle w:val="1"/>
        <w:jc w:val="center"/>
        <w:rPr>
          <w:rFonts w:ascii="Times New Roman" w:hAnsi="Times New Roman" w:cs="Times New Roman"/>
          <w:b w:val="0"/>
          <w:color w:val="auto"/>
        </w:rPr>
      </w:pPr>
      <w:bookmarkStart w:id="1" w:name="_Toc434180559"/>
      <w:r w:rsidRPr="00397834">
        <w:rPr>
          <w:rFonts w:ascii="Times New Roman" w:hAnsi="Times New Roman" w:cs="Times New Roman"/>
          <w:b w:val="0"/>
          <w:color w:val="auto"/>
        </w:rPr>
        <w:t>1 Банковская система России</w:t>
      </w:r>
      <w:bookmarkEnd w:id="1"/>
    </w:p>
    <w:p w:rsidR="00397834" w:rsidRDefault="00397834" w:rsidP="00397834"/>
    <w:p w:rsidR="00397834" w:rsidRPr="00397834" w:rsidRDefault="00397834" w:rsidP="00397834">
      <w:pPr>
        <w:spacing w:after="0" w:line="360" w:lineRule="auto"/>
        <w:ind w:firstLine="709"/>
        <w:jc w:val="both"/>
        <w:rPr>
          <w:rFonts w:ascii="Times New Roman" w:hAnsi="Times New Roman" w:cs="Times New Roman"/>
          <w:sz w:val="28"/>
        </w:rPr>
      </w:pPr>
      <w:r w:rsidRPr="00397834">
        <w:rPr>
          <w:rFonts w:ascii="Times New Roman" w:hAnsi="Times New Roman" w:cs="Times New Roman"/>
          <w:sz w:val="28"/>
        </w:rPr>
        <w:t>Современная кредитная система - это совокупность самых разнообразных кредитно-финансовых институтов, действующих на рынке ссудных капиталов и осуществляющих аккумуляцию и мобилизацию доходов, состоящая из нескольких институциональных звеньев или ярусов</w:t>
      </w:r>
      <w:r w:rsidR="002136D4" w:rsidRPr="002136D4">
        <w:rPr>
          <w:rFonts w:ascii="Times New Roman" w:hAnsi="Times New Roman" w:cs="Times New Roman"/>
          <w:sz w:val="28"/>
        </w:rPr>
        <w:t xml:space="preserve"> [</w:t>
      </w:r>
      <w:r w:rsidR="002136D4">
        <w:rPr>
          <w:rFonts w:ascii="Times New Roman" w:hAnsi="Times New Roman" w:cs="Times New Roman"/>
          <w:sz w:val="28"/>
        </w:rPr>
        <w:t>2, с. 96</w:t>
      </w:r>
      <w:r w:rsidR="002136D4" w:rsidRPr="002136D4">
        <w:rPr>
          <w:rFonts w:ascii="Times New Roman" w:hAnsi="Times New Roman" w:cs="Times New Roman"/>
          <w:sz w:val="28"/>
        </w:rPr>
        <w:t>]</w:t>
      </w:r>
      <w:r w:rsidRPr="00397834">
        <w:rPr>
          <w:rFonts w:ascii="Times New Roman" w:hAnsi="Times New Roman" w:cs="Times New Roman"/>
          <w:sz w:val="28"/>
        </w:rPr>
        <w:t>:</w:t>
      </w:r>
    </w:p>
    <w:p w:rsidR="00397834" w:rsidRPr="00397834" w:rsidRDefault="00397834" w:rsidP="00397834">
      <w:pPr>
        <w:pStyle w:val="ab"/>
        <w:numPr>
          <w:ilvl w:val="0"/>
          <w:numId w:val="1"/>
        </w:numPr>
        <w:spacing w:after="0" w:line="360" w:lineRule="auto"/>
        <w:jc w:val="both"/>
        <w:rPr>
          <w:rFonts w:ascii="Times New Roman" w:hAnsi="Times New Roman" w:cs="Times New Roman"/>
          <w:sz w:val="28"/>
        </w:rPr>
      </w:pPr>
      <w:r w:rsidRPr="00397834">
        <w:rPr>
          <w:rFonts w:ascii="Times New Roman" w:hAnsi="Times New Roman" w:cs="Times New Roman"/>
          <w:sz w:val="28"/>
        </w:rPr>
        <w:t>Центральный банк.</w:t>
      </w:r>
    </w:p>
    <w:p w:rsidR="00397834" w:rsidRPr="00397834" w:rsidRDefault="00397834" w:rsidP="00397834">
      <w:pPr>
        <w:pStyle w:val="ab"/>
        <w:numPr>
          <w:ilvl w:val="0"/>
          <w:numId w:val="1"/>
        </w:numPr>
        <w:spacing w:after="0" w:line="360" w:lineRule="auto"/>
        <w:jc w:val="both"/>
        <w:rPr>
          <w:rFonts w:ascii="Times New Roman" w:hAnsi="Times New Roman" w:cs="Times New Roman"/>
          <w:sz w:val="28"/>
        </w:rPr>
      </w:pPr>
      <w:r w:rsidRPr="00397834">
        <w:rPr>
          <w:rFonts w:ascii="Times New Roman" w:hAnsi="Times New Roman" w:cs="Times New Roman"/>
          <w:sz w:val="28"/>
        </w:rPr>
        <w:t>Банковский сектор:</w:t>
      </w:r>
    </w:p>
    <w:p w:rsidR="00397834" w:rsidRPr="00397834" w:rsidRDefault="00397834" w:rsidP="00397834">
      <w:pPr>
        <w:pStyle w:val="ab"/>
        <w:numPr>
          <w:ilvl w:val="0"/>
          <w:numId w:val="1"/>
        </w:numPr>
        <w:spacing w:after="0" w:line="360" w:lineRule="auto"/>
        <w:jc w:val="both"/>
        <w:rPr>
          <w:rFonts w:ascii="Times New Roman" w:hAnsi="Times New Roman" w:cs="Times New Roman"/>
          <w:sz w:val="28"/>
        </w:rPr>
      </w:pPr>
      <w:r w:rsidRPr="00397834">
        <w:rPr>
          <w:rFonts w:ascii="Times New Roman" w:hAnsi="Times New Roman" w:cs="Times New Roman"/>
          <w:sz w:val="28"/>
        </w:rPr>
        <w:t>коммерческие банки;</w:t>
      </w:r>
    </w:p>
    <w:p w:rsidR="00397834" w:rsidRPr="00397834" w:rsidRDefault="00397834" w:rsidP="00397834">
      <w:pPr>
        <w:pStyle w:val="ab"/>
        <w:numPr>
          <w:ilvl w:val="0"/>
          <w:numId w:val="1"/>
        </w:numPr>
        <w:spacing w:after="0" w:line="360" w:lineRule="auto"/>
        <w:jc w:val="both"/>
        <w:rPr>
          <w:rFonts w:ascii="Times New Roman" w:hAnsi="Times New Roman" w:cs="Times New Roman"/>
          <w:sz w:val="28"/>
        </w:rPr>
      </w:pPr>
      <w:r w:rsidRPr="00397834">
        <w:rPr>
          <w:rFonts w:ascii="Times New Roman" w:hAnsi="Times New Roman" w:cs="Times New Roman"/>
          <w:sz w:val="28"/>
        </w:rPr>
        <w:t>сберегательные банки;</w:t>
      </w:r>
    </w:p>
    <w:p w:rsidR="00397834" w:rsidRPr="00397834" w:rsidRDefault="00397834" w:rsidP="00397834">
      <w:pPr>
        <w:pStyle w:val="ab"/>
        <w:numPr>
          <w:ilvl w:val="0"/>
          <w:numId w:val="1"/>
        </w:numPr>
        <w:spacing w:after="0" w:line="360" w:lineRule="auto"/>
        <w:jc w:val="both"/>
        <w:rPr>
          <w:rFonts w:ascii="Times New Roman" w:hAnsi="Times New Roman" w:cs="Times New Roman"/>
          <w:sz w:val="28"/>
        </w:rPr>
      </w:pPr>
      <w:r w:rsidRPr="00397834">
        <w:rPr>
          <w:rFonts w:ascii="Times New Roman" w:hAnsi="Times New Roman" w:cs="Times New Roman"/>
          <w:sz w:val="28"/>
        </w:rPr>
        <w:t>ипотечные банки.</w:t>
      </w:r>
    </w:p>
    <w:p w:rsidR="00397834" w:rsidRPr="00397834" w:rsidRDefault="00397834" w:rsidP="00397834">
      <w:pPr>
        <w:pStyle w:val="ab"/>
        <w:numPr>
          <w:ilvl w:val="0"/>
          <w:numId w:val="1"/>
        </w:numPr>
        <w:spacing w:after="0" w:line="360" w:lineRule="auto"/>
        <w:jc w:val="both"/>
        <w:rPr>
          <w:rFonts w:ascii="Times New Roman" w:hAnsi="Times New Roman" w:cs="Times New Roman"/>
          <w:sz w:val="28"/>
        </w:rPr>
      </w:pPr>
      <w:r w:rsidRPr="00397834">
        <w:rPr>
          <w:rFonts w:ascii="Times New Roman" w:hAnsi="Times New Roman" w:cs="Times New Roman"/>
          <w:sz w:val="28"/>
        </w:rPr>
        <w:t>Страховой сектор:</w:t>
      </w:r>
    </w:p>
    <w:p w:rsidR="00397834" w:rsidRPr="00397834" w:rsidRDefault="00397834" w:rsidP="00397834">
      <w:pPr>
        <w:pStyle w:val="ab"/>
        <w:numPr>
          <w:ilvl w:val="0"/>
          <w:numId w:val="1"/>
        </w:numPr>
        <w:spacing w:after="0" w:line="360" w:lineRule="auto"/>
        <w:jc w:val="both"/>
        <w:rPr>
          <w:rFonts w:ascii="Times New Roman" w:hAnsi="Times New Roman" w:cs="Times New Roman"/>
          <w:sz w:val="28"/>
        </w:rPr>
      </w:pPr>
      <w:r w:rsidRPr="00397834">
        <w:rPr>
          <w:rFonts w:ascii="Times New Roman" w:hAnsi="Times New Roman" w:cs="Times New Roman"/>
          <w:sz w:val="28"/>
        </w:rPr>
        <w:t>страховые компании;</w:t>
      </w:r>
    </w:p>
    <w:p w:rsidR="00397834" w:rsidRPr="00397834" w:rsidRDefault="00397834" w:rsidP="00397834">
      <w:pPr>
        <w:pStyle w:val="ab"/>
        <w:numPr>
          <w:ilvl w:val="0"/>
          <w:numId w:val="1"/>
        </w:numPr>
        <w:spacing w:after="0" w:line="360" w:lineRule="auto"/>
        <w:jc w:val="both"/>
        <w:rPr>
          <w:rFonts w:ascii="Times New Roman" w:hAnsi="Times New Roman" w:cs="Times New Roman"/>
          <w:sz w:val="28"/>
        </w:rPr>
      </w:pPr>
      <w:r w:rsidRPr="00397834">
        <w:rPr>
          <w:rFonts w:ascii="Times New Roman" w:hAnsi="Times New Roman" w:cs="Times New Roman"/>
          <w:sz w:val="28"/>
        </w:rPr>
        <w:t>пенсионные фонды.</w:t>
      </w:r>
    </w:p>
    <w:p w:rsidR="00397834" w:rsidRPr="00397834" w:rsidRDefault="00397834" w:rsidP="00397834">
      <w:pPr>
        <w:spacing w:after="0" w:line="360" w:lineRule="auto"/>
        <w:ind w:firstLine="709"/>
        <w:jc w:val="both"/>
        <w:rPr>
          <w:rFonts w:ascii="Times New Roman" w:hAnsi="Times New Roman" w:cs="Times New Roman"/>
          <w:sz w:val="28"/>
        </w:rPr>
      </w:pPr>
      <w:r w:rsidRPr="00397834">
        <w:rPr>
          <w:rFonts w:ascii="Times New Roman" w:hAnsi="Times New Roman" w:cs="Times New Roman"/>
          <w:sz w:val="28"/>
        </w:rPr>
        <w:t>Специализированные небанковские кредитные институты.</w:t>
      </w:r>
    </w:p>
    <w:p w:rsidR="00397834" w:rsidRPr="00397834" w:rsidRDefault="00397834" w:rsidP="00397834">
      <w:pPr>
        <w:spacing w:after="0" w:line="360" w:lineRule="auto"/>
        <w:ind w:firstLine="709"/>
        <w:jc w:val="both"/>
        <w:rPr>
          <w:rFonts w:ascii="Times New Roman" w:hAnsi="Times New Roman" w:cs="Times New Roman"/>
          <w:sz w:val="28"/>
        </w:rPr>
      </w:pPr>
      <w:r w:rsidRPr="00397834">
        <w:rPr>
          <w:rFonts w:ascii="Times New Roman" w:hAnsi="Times New Roman" w:cs="Times New Roman"/>
          <w:sz w:val="28"/>
        </w:rPr>
        <w:t>Основной частью кредитной системы выступает банковская система, предполагающая совокупность банковских учреждений.</w:t>
      </w:r>
    </w:p>
    <w:p w:rsidR="00397834" w:rsidRPr="00397834" w:rsidRDefault="00397834" w:rsidP="00397834">
      <w:pPr>
        <w:spacing w:after="0" w:line="360" w:lineRule="auto"/>
        <w:ind w:firstLine="709"/>
        <w:jc w:val="both"/>
        <w:rPr>
          <w:rFonts w:ascii="Times New Roman" w:hAnsi="Times New Roman" w:cs="Times New Roman"/>
          <w:sz w:val="28"/>
        </w:rPr>
      </w:pPr>
      <w:r w:rsidRPr="00397834">
        <w:rPr>
          <w:rFonts w:ascii="Times New Roman" w:hAnsi="Times New Roman" w:cs="Times New Roman"/>
          <w:sz w:val="28"/>
        </w:rPr>
        <w:t>В настоящее время характерными для банковской системы России являются следующие тенденции:</w:t>
      </w:r>
    </w:p>
    <w:p w:rsidR="00397834" w:rsidRPr="00397834" w:rsidRDefault="00397834" w:rsidP="00397834">
      <w:pPr>
        <w:spacing w:after="0" w:line="360" w:lineRule="auto"/>
        <w:ind w:firstLine="709"/>
        <w:jc w:val="both"/>
        <w:rPr>
          <w:rFonts w:ascii="Times New Roman" w:hAnsi="Times New Roman" w:cs="Times New Roman"/>
          <w:sz w:val="28"/>
        </w:rPr>
      </w:pPr>
      <w:r w:rsidRPr="00397834">
        <w:rPr>
          <w:rFonts w:ascii="Times New Roman" w:hAnsi="Times New Roman" w:cs="Times New Roman"/>
          <w:sz w:val="28"/>
        </w:rPr>
        <w:t>Преобладают мелкие и средние банки.</w:t>
      </w:r>
    </w:p>
    <w:p w:rsidR="00397834" w:rsidRPr="00397834" w:rsidRDefault="00397834" w:rsidP="00397834">
      <w:pPr>
        <w:spacing w:after="0" w:line="360" w:lineRule="auto"/>
        <w:ind w:firstLine="709"/>
        <w:jc w:val="both"/>
        <w:rPr>
          <w:rFonts w:ascii="Times New Roman" w:hAnsi="Times New Roman" w:cs="Times New Roman"/>
          <w:sz w:val="28"/>
        </w:rPr>
      </w:pPr>
      <w:r w:rsidRPr="00397834">
        <w:rPr>
          <w:rFonts w:ascii="Times New Roman" w:hAnsi="Times New Roman" w:cs="Times New Roman"/>
          <w:sz w:val="28"/>
        </w:rPr>
        <w:t xml:space="preserve">По форме собственности банки делятся </w:t>
      </w:r>
      <w:proofErr w:type="gramStart"/>
      <w:r w:rsidRPr="00397834">
        <w:rPr>
          <w:rFonts w:ascii="Times New Roman" w:hAnsi="Times New Roman" w:cs="Times New Roman"/>
          <w:sz w:val="28"/>
        </w:rPr>
        <w:t>на</w:t>
      </w:r>
      <w:proofErr w:type="gramEnd"/>
      <w:r w:rsidRPr="00397834">
        <w:rPr>
          <w:rFonts w:ascii="Times New Roman" w:hAnsi="Times New Roman" w:cs="Times New Roman"/>
          <w:sz w:val="28"/>
        </w:rPr>
        <w:t xml:space="preserve"> паевые, акционерные и смешанные.</w:t>
      </w:r>
    </w:p>
    <w:p w:rsidR="00397834" w:rsidRPr="00397834" w:rsidRDefault="00397834" w:rsidP="00397834">
      <w:pPr>
        <w:spacing w:after="0" w:line="360" w:lineRule="auto"/>
        <w:ind w:firstLine="709"/>
        <w:jc w:val="both"/>
        <w:rPr>
          <w:rFonts w:ascii="Times New Roman" w:hAnsi="Times New Roman" w:cs="Times New Roman"/>
          <w:sz w:val="28"/>
        </w:rPr>
      </w:pPr>
      <w:r w:rsidRPr="00397834">
        <w:rPr>
          <w:rFonts w:ascii="Times New Roman" w:hAnsi="Times New Roman" w:cs="Times New Roman"/>
          <w:sz w:val="28"/>
        </w:rPr>
        <w:t>Основная часть банков все так же сосредоточена в Центральном районе.</w:t>
      </w:r>
    </w:p>
    <w:p w:rsidR="00397834" w:rsidRPr="00397834" w:rsidRDefault="00397834" w:rsidP="00397834">
      <w:pPr>
        <w:spacing w:after="0" w:line="360" w:lineRule="auto"/>
        <w:ind w:firstLine="709"/>
        <w:jc w:val="both"/>
        <w:rPr>
          <w:rFonts w:ascii="Times New Roman" w:hAnsi="Times New Roman" w:cs="Times New Roman"/>
          <w:sz w:val="28"/>
        </w:rPr>
      </w:pPr>
      <w:r w:rsidRPr="00397834">
        <w:rPr>
          <w:rFonts w:ascii="Times New Roman" w:hAnsi="Times New Roman" w:cs="Times New Roman"/>
          <w:sz w:val="28"/>
        </w:rPr>
        <w:t>Увеличивается количество филиалов, представительств, причем как на территории России, так и за рубежом.</w:t>
      </w:r>
    </w:p>
    <w:p w:rsidR="00397834" w:rsidRPr="00397834" w:rsidRDefault="00397834" w:rsidP="00397834">
      <w:pPr>
        <w:spacing w:after="0" w:line="360" w:lineRule="auto"/>
        <w:ind w:firstLine="709"/>
        <w:jc w:val="both"/>
        <w:rPr>
          <w:rFonts w:ascii="Times New Roman" w:hAnsi="Times New Roman" w:cs="Times New Roman"/>
          <w:sz w:val="28"/>
        </w:rPr>
      </w:pPr>
      <w:r w:rsidRPr="00397834">
        <w:rPr>
          <w:rFonts w:ascii="Times New Roman" w:hAnsi="Times New Roman" w:cs="Times New Roman"/>
          <w:sz w:val="28"/>
        </w:rPr>
        <w:t>Для Российской Федерации характерны универсальные банки, практически не развита сеть специализированных банков, например, таких, как ипотечные.</w:t>
      </w:r>
    </w:p>
    <w:p w:rsidR="00397834" w:rsidRPr="00397834" w:rsidRDefault="00397834" w:rsidP="00397834">
      <w:pPr>
        <w:spacing w:after="0" w:line="360" w:lineRule="auto"/>
        <w:ind w:firstLine="709"/>
        <w:jc w:val="both"/>
        <w:rPr>
          <w:rFonts w:ascii="Times New Roman" w:hAnsi="Times New Roman" w:cs="Times New Roman"/>
          <w:sz w:val="28"/>
        </w:rPr>
      </w:pPr>
      <w:r w:rsidRPr="00397834">
        <w:rPr>
          <w:rFonts w:ascii="Times New Roman" w:hAnsi="Times New Roman" w:cs="Times New Roman"/>
          <w:sz w:val="28"/>
        </w:rPr>
        <w:t xml:space="preserve">Основной целью банковской системы выступает кредитование экономики в лице трех экономических агентов - населения, предпринимателей и государства. В этом плане отечественная банковская система далеко отстает от </w:t>
      </w:r>
      <w:proofErr w:type="gramStart"/>
      <w:r w:rsidRPr="00397834">
        <w:rPr>
          <w:rFonts w:ascii="Times New Roman" w:hAnsi="Times New Roman" w:cs="Times New Roman"/>
          <w:sz w:val="28"/>
        </w:rPr>
        <w:t>западной</w:t>
      </w:r>
      <w:proofErr w:type="gramEnd"/>
      <w:r w:rsidRPr="00397834">
        <w:rPr>
          <w:rFonts w:ascii="Times New Roman" w:hAnsi="Times New Roman" w:cs="Times New Roman"/>
          <w:sz w:val="28"/>
        </w:rPr>
        <w:t>. Кредитованием населения занимается практически только Сберегательный банк. Кредитование предприятий занимает сравнительно небольшое место в операциях коммерческих банков.</w:t>
      </w:r>
    </w:p>
    <w:p w:rsidR="00397834" w:rsidRPr="00397834" w:rsidRDefault="00397834" w:rsidP="00397834">
      <w:pPr>
        <w:spacing w:after="0" w:line="360" w:lineRule="auto"/>
        <w:ind w:firstLine="709"/>
        <w:jc w:val="both"/>
        <w:rPr>
          <w:rFonts w:ascii="Times New Roman" w:hAnsi="Times New Roman" w:cs="Times New Roman"/>
          <w:sz w:val="28"/>
        </w:rPr>
      </w:pPr>
      <w:r w:rsidRPr="00397834">
        <w:rPr>
          <w:rFonts w:ascii="Times New Roman" w:hAnsi="Times New Roman" w:cs="Times New Roman"/>
          <w:sz w:val="28"/>
        </w:rPr>
        <w:t>В структуре пассивных операций основную долю занимают рублевые вклады населения и юридических лиц.</w:t>
      </w:r>
    </w:p>
    <w:p w:rsidR="00397834" w:rsidRDefault="00397834" w:rsidP="00397834">
      <w:pPr>
        <w:spacing w:after="0" w:line="360" w:lineRule="auto"/>
        <w:ind w:firstLine="709"/>
        <w:jc w:val="both"/>
        <w:rPr>
          <w:rFonts w:ascii="Times New Roman" w:hAnsi="Times New Roman" w:cs="Times New Roman"/>
          <w:sz w:val="28"/>
        </w:rPr>
      </w:pPr>
      <w:r w:rsidRPr="00397834">
        <w:rPr>
          <w:rFonts w:ascii="Times New Roman" w:hAnsi="Times New Roman" w:cs="Times New Roman"/>
          <w:sz w:val="28"/>
        </w:rPr>
        <w:t>Постепенно совершенствуясь, банковская система РФ все в большей степени начинает становиться развитой системой, и не только внешне, но и по сути проводимых операций. Расширяется сеть филиалов, представительств и внутри страны, и за рубежом, увеличивается сеть небанковских кредитных учреждений.</w:t>
      </w:r>
    </w:p>
    <w:p w:rsidR="00397834" w:rsidRDefault="00397834" w:rsidP="00397834">
      <w:pPr>
        <w:spacing w:after="0" w:line="360" w:lineRule="auto"/>
        <w:ind w:firstLine="709"/>
        <w:jc w:val="both"/>
        <w:rPr>
          <w:rFonts w:ascii="Times New Roman" w:hAnsi="Times New Roman" w:cs="Times New Roman"/>
          <w:sz w:val="28"/>
        </w:rPr>
      </w:pPr>
    </w:p>
    <w:p w:rsidR="00397834" w:rsidRDefault="00397834" w:rsidP="00397834">
      <w:pPr>
        <w:pStyle w:val="1"/>
        <w:jc w:val="center"/>
        <w:rPr>
          <w:rFonts w:ascii="Times New Roman" w:hAnsi="Times New Roman" w:cs="Times New Roman"/>
          <w:b w:val="0"/>
          <w:color w:val="auto"/>
        </w:rPr>
      </w:pPr>
      <w:bookmarkStart w:id="2" w:name="_Toc434180560"/>
      <w:r w:rsidRPr="00397834">
        <w:rPr>
          <w:rFonts w:ascii="Times New Roman" w:hAnsi="Times New Roman" w:cs="Times New Roman"/>
          <w:b w:val="0"/>
          <w:color w:val="auto"/>
        </w:rPr>
        <w:t>2 Центральный Банк Российской Федерации (Банк России) в 1990-е годы</w:t>
      </w:r>
      <w:bookmarkEnd w:id="2"/>
    </w:p>
    <w:p w:rsidR="00397834" w:rsidRDefault="00397834" w:rsidP="00397834"/>
    <w:p w:rsidR="00942D31" w:rsidRPr="00942D31" w:rsidRDefault="00942D31" w:rsidP="00942D31">
      <w:pPr>
        <w:spacing w:after="0" w:line="360" w:lineRule="auto"/>
        <w:ind w:firstLine="709"/>
        <w:jc w:val="both"/>
        <w:rPr>
          <w:rFonts w:ascii="Times New Roman" w:hAnsi="Times New Roman" w:cs="Times New Roman"/>
          <w:sz w:val="28"/>
        </w:rPr>
      </w:pPr>
      <w:r w:rsidRPr="00942D31">
        <w:rPr>
          <w:rFonts w:ascii="Times New Roman" w:hAnsi="Times New Roman" w:cs="Times New Roman"/>
          <w:sz w:val="28"/>
        </w:rPr>
        <w:t>Центральный банк Российской Федерации (Банк России) был учрежден 13 июля 1990 г. на базе Российского республиканского банка Госбанка СССР. Он первоначально назывался Государственный банк РСФСР.</w:t>
      </w:r>
    </w:p>
    <w:p w:rsidR="00942D31" w:rsidRPr="00942D31" w:rsidRDefault="00942D31" w:rsidP="00942D31">
      <w:pPr>
        <w:spacing w:after="0" w:line="360" w:lineRule="auto"/>
        <w:ind w:firstLine="709"/>
        <w:jc w:val="both"/>
        <w:rPr>
          <w:rFonts w:ascii="Times New Roman" w:hAnsi="Times New Roman" w:cs="Times New Roman"/>
          <w:sz w:val="28"/>
        </w:rPr>
      </w:pPr>
      <w:r w:rsidRPr="00942D31">
        <w:rPr>
          <w:rFonts w:ascii="Times New Roman" w:hAnsi="Times New Roman" w:cs="Times New Roman"/>
          <w:sz w:val="28"/>
        </w:rPr>
        <w:t>Верховным Советом РСФСР 2 декабря 1990 г. был принят Закон о Центральном банке РСФСР, согласно которому Банк России являлся юридическим лицом, главным банком РСФСР и был подотчетен Верховному Совету РСФСР. В законе были определены функции ЦБ в области организации денежного обращения, внешнеэкономической деятельности и в банковской сфере</w:t>
      </w:r>
      <w:r w:rsidR="002136D4">
        <w:rPr>
          <w:rFonts w:ascii="Times New Roman" w:hAnsi="Times New Roman" w:cs="Times New Roman"/>
          <w:sz w:val="28"/>
        </w:rPr>
        <w:t xml:space="preserve"> </w:t>
      </w:r>
      <w:r w:rsidR="002136D4" w:rsidRPr="002136D4">
        <w:rPr>
          <w:rFonts w:ascii="Times New Roman" w:hAnsi="Times New Roman" w:cs="Times New Roman"/>
          <w:sz w:val="28"/>
        </w:rPr>
        <w:t>[</w:t>
      </w:r>
      <w:r w:rsidR="002136D4">
        <w:rPr>
          <w:rFonts w:ascii="Times New Roman" w:hAnsi="Times New Roman" w:cs="Times New Roman"/>
          <w:sz w:val="28"/>
        </w:rPr>
        <w:t>7</w:t>
      </w:r>
      <w:r w:rsidR="002136D4" w:rsidRPr="002136D4">
        <w:rPr>
          <w:rFonts w:ascii="Times New Roman" w:hAnsi="Times New Roman" w:cs="Times New Roman"/>
          <w:sz w:val="28"/>
        </w:rPr>
        <w:t>]</w:t>
      </w:r>
      <w:r w:rsidRPr="00942D31">
        <w:rPr>
          <w:rFonts w:ascii="Times New Roman" w:hAnsi="Times New Roman" w:cs="Times New Roman"/>
          <w:sz w:val="28"/>
        </w:rPr>
        <w:t>.</w:t>
      </w:r>
    </w:p>
    <w:p w:rsidR="00942D31" w:rsidRPr="00942D31" w:rsidRDefault="00942D31" w:rsidP="00942D31">
      <w:pPr>
        <w:spacing w:after="0" w:line="360" w:lineRule="auto"/>
        <w:ind w:firstLine="709"/>
        <w:jc w:val="both"/>
        <w:rPr>
          <w:rFonts w:ascii="Times New Roman" w:hAnsi="Times New Roman" w:cs="Times New Roman"/>
          <w:sz w:val="28"/>
        </w:rPr>
      </w:pPr>
      <w:r w:rsidRPr="00942D31">
        <w:rPr>
          <w:rFonts w:ascii="Times New Roman" w:hAnsi="Times New Roman" w:cs="Times New Roman"/>
          <w:sz w:val="28"/>
        </w:rPr>
        <w:t>В ноябре 1991 г. в связи с упразднением союзных структур ВС РСФСР объявил Центральный банк РСФСР единственным на территории РСФСР органом государственного денежно-кредитного и валютного регулирования экономики республики. На него возлагались функции Госбанка СССР по эмиссии и определению курса рубля. ЦБ принял в свое полное хозяйственное ведение и управление материально-техническую базу и иные ресурсы Госбанка СССР, сеть его учреждений, предприятий и организаций. Несколько месяцев спустя банк стал называться Центральным банком  Российской Федерации.</w:t>
      </w:r>
    </w:p>
    <w:p w:rsidR="00942D31" w:rsidRPr="00942D31" w:rsidRDefault="00942D31" w:rsidP="00942D31">
      <w:pPr>
        <w:spacing w:after="0" w:line="360" w:lineRule="auto"/>
        <w:ind w:firstLine="709"/>
        <w:jc w:val="both"/>
        <w:rPr>
          <w:rFonts w:ascii="Times New Roman" w:hAnsi="Times New Roman" w:cs="Times New Roman"/>
          <w:sz w:val="28"/>
        </w:rPr>
      </w:pPr>
      <w:r w:rsidRPr="00942D31">
        <w:rPr>
          <w:rFonts w:ascii="Times New Roman" w:hAnsi="Times New Roman" w:cs="Times New Roman"/>
          <w:sz w:val="28"/>
        </w:rPr>
        <w:t>В течение 1991-1992 гг. под руководством Банка России в стране на основе  приватизации  и трансформации филиалов отраслевых банков была создана широкая сеть коммерческих банков.  Банк России изменил систему счетов, создал сеть своих расчетно-кассовых центров (РКЦ). ЦБ организовал  биржевую торговлю иностранной валютой на  созданном им валютном рынке, начал устанавливать и публиковать официальные котировки иностранных валют по отношению к рублю.</w:t>
      </w:r>
    </w:p>
    <w:p w:rsidR="00942D31" w:rsidRPr="00942D31" w:rsidRDefault="00942D31" w:rsidP="00942D31">
      <w:pPr>
        <w:spacing w:after="0" w:line="360" w:lineRule="auto"/>
        <w:ind w:firstLine="709"/>
        <w:jc w:val="both"/>
        <w:rPr>
          <w:rFonts w:ascii="Times New Roman" w:hAnsi="Times New Roman" w:cs="Times New Roman"/>
          <w:sz w:val="28"/>
        </w:rPr>
      </w:pPr>
      <w:r w:rsidRPr="00942D31">
        <w:rPr>
          <w:rFonts w:ascii="Times New Roman" w:hAnsi="Times New Roman" w:cs="Times New Roman"/>
          <w:sz w:val="28"/>
        </w:rPr>
        <w:t>С декабря 1992 г. начался процесс передачи Банком России функций кассового исполнения государственного бюджета вновь созданному Федеральному Казначейству.</w:t>
      </w:r>
    </w:p>
    <w:p w:rsidR="00942D31" w:rsidRPr="00942D31" w:rsidRDefault="00942D31" w:rsidP="00942D31">
      <w:pPr>
        <w:spacing w:after="0" w:line="360" w:lineRule="auto"/>
        <w:ind w:firstLine="709"/>
        <w:jc w:val="both"/>
        <w:rPr>
          <w:rFonts w:ascii="Times New Roman" w:hAnsi="Times New Roman" w:cs="Times New Roman"/>
          <w:sz w:val="28"/>
        </w:rPr>
      </w:pPr>
      <w:r w:rsidRPr="00942D31">
        <w:rPr>
          <w:rFonts w:ascii="Times New Roman" w:hAnsi="Times New Roman" w:cs="Times New Roman"/>
          <w:sz w:val="28"/>
        </w:rPr>
        <w:t>Функции ЦБ определены Конституцией РФ (ст. 75) и Законом «О Центральном банке Российской Федерации (Банке России)» (ст. 22). Банк России осуществляет свою деятельность независимо от федеральных органов государственной власти, органов государственной власти субъектов федерации и органов местного самоуправления</w:t>
      </w:r>
      <w:r w:rsidR="002136D4" w:rsidRPr="002136D4">
        <w:rPr>
          <w:rFonts w:ascii="Times New Roman" w:hAnsi="Times New Roman" w:cs="Times New Roman"/>
          <w:sz w:val="28"/>
        </w:rPr>
        <w:t xml:space="preserve"> [</w:t>
      </w:r>
      <w:r w:rsidR="002136D4">
        <w:rPr>
          <w:rFonts w:ascii="Times New Roman" w:hAnsi="Times New Roman" w:cs="Times New Roman"/>
          <w:sz w:val="28"/>
        </w:rPr>
        <w:t>7</w:t>
      </w:r>
      <w:r w:rsidR="002136D4" w:rsidRPr="002136D4">
        <w:rPr>
          <w:rFonts w:ascii="Times New Roman" w:hAnsi="Times New Roman" w:cs="Times New Roman"/>
          <w:sz w:val="28"/>
        </w:rPr>
        <w:t>]</w:t>
      </w:r>
      <w:r w:rsidRPr="00942D31">
        <w:rPr>
          <w:rFonts w:ascii="Times New Roman" w:hAnsi="Times New Roman" w:cs="Times New Roman"/>
          <w:sz w:val="28"/>
        </w:rPr>
        <w:t>.</w:t>
      </w:r>
    </w:p>
    <w:p w:rsidR="00942D31" w:rsidRPr="00942D31" w:rsidRDefault="00942D31" w:rsidP="00942D31">
      <w:pPr>
        <w:spacing w:after="0" w:line="360" w:lineRule="auto"/>
        <w:ind w:firstLine="709"/>
        <w:jc w:val="both"/>
        <w:rPr>
          <w:rFonts w:ascii="Times New Roman" w:hAnsi="Times New Roman" w:cs="Times New Roman"/>
          <w:sz w:val="28"/>
        </w:rPr>
      </w:pPr>
      <w:r w:rsidRPr="00942D31">
        <w:rPr>
          <w:rFonts w:ascii="Times New Roman" w:hAnsi="Times New Roman" w:cs="Times New Roman"/>
          <w:sz w:val="28"/>
        </w:rPr>
        <w:t>В 1992-1995 гг. Банк России создал систему надзора и инспектирования коммерческих банков, а также систему валютного регулирования и валютного контроля. В качестве агента Министерства финансов Банк России организовал рынок государственных ценных бумаг (ГКО и ОФЗ) и стал принимать участие в его функционировании.</w:t>
      </w:r>
    </w:p>
    <w:p w:rsidR="00942D31" w:rsidRPr="00942D31" w:rsidRDefault="00942D31" w:rsidP="00942D31">
      <w:pPr>
        <w:spacing w:after="0" w:line="360" w:lineRule="auto"/>
        <w:ind w:firstLine="709"/>
        <w:jc w:val="both"/>
        <w:rPr>
          <w:rFonts w:ascii="Times New Roman" w:hAnsi="Times New Roman" w:cs="Times New Roman"/>
          <w:sz w:val="28"/>
        </w:rPr>
      </w:pPr>
    </w:p>
    <w:p w:rsidR="00942D31" w:rsidRPr="00942D31" w:rsidRDefault="00942D31" w:rsidP="00942D31">
      <w:pPr>
        <w:spacing w:after="0" w:line="360" w:lineRule="auto"/>
        <w:ind w:firstLine="709"/>
        <w:jc w:val="both"/>
        <w:rPr>
          <w:rFonts w:ascii="Times New Roman" w:hAnsi="Times New Roman" w:cs="Times New Roman"/>
          <w:sz w:val="28"/>
        </w:rPr>
      </w:pPr>
      <w:r w:rsidRPr="00942D31">
        <w:rPr>
          <w:rFonts w:ascii="Times New Roman" w:hAnsi="Times New Roman" w:cs="Times New Roman"/>
          <w:sz w:val="28"/>
        </w:rPr>
        <w:t>С целью преодоления последствий финансового кризиса 1998 г. Банк России проводил политику реструктуризации банковской системы. Большое значение для восстановления банковской деятельности в этот период имело создание Агентства по реструктуризации кредитных организаций (АРКО) и Межведомственного координационного комитета содействия развитию банковского дела в России (МКК). В результате деятельности Банка России, АРКО и МКК банковский сектор экономики в середине 2001 г. в основном преодолел последствия кризиса.</w:t>
      </w:r>
    </w:p>
    <w:p w:rsidR="00942D31" w:rsidRPr="00942D31" w:rsidRDefault="00942D31" w:rsidP="00942D31">
      <w:pPr>
        <w:spacing w:after="0" w:line="360" w:lineRule="auto"/>
        <w:ind w:firstLine="709"/>
        <w:jc w:val="both"/>
        <w:rPr>
          <w:rFonts w:ascii="Times New Roman" w:hAnsi="Times New Roman" w:cs="Times New Roman"/>
          <w:sz w:val="28"/>
        </w:rPr>
      </w:pPr>
      <w:r w:rsidRPr="00942D31">
        <w:rPr>
          <w:rFonts w:ascii="Times New Roman" w:hAnsi="Times New Roman" w:cs="Times New Roman"/>
          <w:sz w:val="28"/>
        </w:rPr>
        <w:t>Банковская система России создавалась по типу германской в части полной независимости ЦБ от исполнительной власти и является двухуровневой. Она включает Банк России (ЦБ), кредитные организации, филиалы и представительства иностранных банков и банки со смешанным капиталом (иностранным). Участие иностранного капитала в собственных капиталах российских банков было длительное время сильно ограничено, что снижало его инвестиционную привлекательность.</w:t>
      </w:r>
    </w:p>
    <w:p w:rsidR="00942D31" w:rsidRPr="00942D31" w:rsidRDefault="00942D31" w:rsidP="00942D31">
      <w:pPr>
        <w:spacing w:after="0" w:line="360" w:lineRule="auto"/>
        <w:ind w:firstLine="709"/>
        <w:jc w:val="both"/>
        <w:rPr>
          <w:rFonts w:ascii="Times New Roman" w:hAnsi="Times New Roman" w:cs="Times New Roman"/>
          <w:sz w:val="28"/>
        </w:rPr>
      </w:pPr>
      <w:r w:rsidRPr="00942D31">
        <w:rPr>
          <w:rFonts w:ascii="Times New Roman" w:hAnsi="Times New Roman" w:cs="Times New Roman"/>
          <w:sz w:val="28"/>
        </w:rPr>
        <w:t>Основные функции Банка России следующие</w:t>
      </w:r>
      <w:r w:rsidR="002136D4">
        <w:rPr>
          <w:rFonts w:ascii="Times New Roman" w:hAnsi="Times New Roman" w:cs="Times New Roman"/>
          <w:sz w:val="28"/>
        </w:rPr>
        <w:t xml:space="preserve"> </w:t>
      </w:r>
      <w:r w:rsidR="002136D4" w:rsidRPr="002136D4">
        <w:rPr>
          <w:rFonts w:ascii="Times New Roman" w:hAnsi="Times New Roman" w:cs="Times New Roman"/>
          <w:sz w:val="28"/>
        </w:rPr>
        <w:t>[8]</w:t>
      </w:r>
      <w:r w:rsidRPr="00942D31">
        <w:rPr>
          <w:rFonts w:ascii="Times New Roman" w:hAnsi="Times New Roman" w:cs="Times New Roman"/>
          <w:sz w:val="28"/>
        </w:rPr>
        <w:t>:</w:t>
      </w:r>
    </w:p>
    <w:p w:rsidR="00942D31" w:rsidRPr="00942D31" w:rsidRDefault="00942D31" w:rsidP="00942D31">
      <w:pPr>
        <w:spacing w:after="0" w:line="360" w:lineRule="auto"/>
        <w:ind w:firstLine="709"/>
        <w:jc w:val="both"/>
        <w:rPr>
          <w:rFonts w:ascii="Times New Roman" w:hAnsi="Times New Roman" w:cs="Times New Roman"/>
          <w:sz w:val="28"/>
        </w:rPr>
      </w:pPr>
      <w:r w:rsidRPr="00942D31">
        <w:rPr>
          <w:rFonts w:ascii="Times New Roman" w:hAnsi="Times New Roman" w:cs="Times New Roman"/>
          <w:sz w:val="28"/>
        </w:rPr>
        <w:t>- разработка и осуществление кредитно-денежной политики, включая ее стратегическую составляющую;</w:t>
      </w:r>
    </w:p>
    <w:p w:rsidR="00942D31" w:rsidRPr="00942D31" w:rsidRDefault="00942D31" w:rsidP="00942D31">
      <w:pPr>
        <w:spacing w:after="0" w:line="360" w:lineRule="auto"/>
        <w:ind w:firstLine="709"/>
        <w:jc w:val="both"/>
        <w:rPr>
          <w:rFonts w:ascii="Times New Roman" w:hAnsi="Times New Roman" w:cs="Times New Roman"/>
          <w:sz w:val="28"/>
        </w:rPr>
      </w:pPr>
      <w:r w:rsidRPr="00942D31">
        <w:rPr>
          <w:rFonts w:ascii="Times New Roman" w:hAnsi="Times New Roman" w:cs="Times New Roman"/>
          <w:sz w:val="28"/>
        </w:rPr>
        <w:t>- банка банков;</w:t>
      </w:r>
    </w:p>
    <w:p w:rsidR="00942D31" w:rsidRPr="00942D31" w:rsidRDefault="00942D31" w:rsidP="00942D31">
      <w:pPr>
        <w:spacing w:after="0" w:line="360" w:lineRule="auto"/>
        <w:ind w:firstLine="709"/>
        <w:jc w:val="both"/>
        <w:rPr>
          <w:rFonts w:ascii="Times New Roman" w:hAnsi="Times New Roman" w:cs="Times New Roman"/>
          <w:sz w:val="28"/>
        </w:rPr>
      </w:pPr>
      <w:r w:rsidRPr="00942D31">
        <w:rPr>
          <w:rFonts w:ascii="Times New Roman" w:hAnsi="Times New Roman" w:cs="Times New Roman"/>
          <w:sz w:val="28"/>
        </w:rPr>
        <w:t>- эмиссия денег;</w:t>
      </w:r>
    </w:p>
    <w:p w:rsidR="00942D31" w:rsidRPr="00942D31" w:rsidRDefault="00942D31" w:rsidP="00942D31">
      <w:pPr>
        <w:spacing w:after="0" w:line="360" w:lineRule="auto"/>
        <w:ind w:firstLine="709"/>
        <w:jc w:val="both"/>
        <w:rPr>
          <w:rFonts w:ascii="Times New Roman" w:hAnsi="Times New Roman" w:cs="Times New Roman"/>
          <w:sz w:val="28"/>
        </w:rPr>
      </w:pPr>
      <w:r w:rsidRPr="00942D31">
        <w:rPr>
          <w:rFonts w:ascii="Times New Roman" w:hAnsi="Times New Roman" w:cs="Times New Roman"/>
          <w:sz w:val="28"/>
        </w:rPr>
        <w:t>- валютного центра страны;</w:t>
      </w:r>
    </w:p>
    <w:p w:rsidR="00942D31" w:rsidRPr="00942D31" w:rsidRDefault="00942D31" w:rsidP="00942D31">
      <w:pPr>
        <w:spacing w:after="0" w:line="360" w:lineRule="auto"/>
        <w:ind w:firstLine="709"/>
        <w:jc w:val="both"/>
        <w:rPr>
          <w:rFonts w:ascii="Times New Roman" w:hAnsi="Times New Roman" w:cs="Times New Roman"/>
          <w:sz w:val="28"/>
        </w:rPr>
      </w:pPr>
      <w:r w:rsidRPr="00942D31">
        <w:rPr>
          <w:rFonts w:ascii="Times New Roman" w:hAnsi="Times New Roman" w:cs="Times New Roman"/>
          <w:sz w:val="28"/>
        </w:rPr>
        <w:t>- кассира и кредитора правительства;</w:t>
      </w:r>
    </w:p>
    <w:p w:rsidR="00942D31" w:rsidRPr="00942D31" w:rsidRDefault="00942D31" w:rsidP="00942D31">
      <w:pPr>
        <w:spacing w:after="0" w:line="360" w:lineRule="auto"/>
        <w:ind w:firstLine="709"/>
        <w:jc w:val="both"/>
        <w:rPr>
          <w:rFonts w:ascii="Times New Roman" w:hAnsi="Times New Roman" w:cs="Times New Roman"/>
          <w:sz w:val="28"/>
        </w:rPr>
      </w:pPr>
      <w:r w:rsidRPr="00942D31">
        <w:rPr>
          <w:rFonts w:ascii="Times New Roman" w:hAnsi="Times New Roman" w:cs="Times New Roman"/>
          <w:sz w:val="28"/>
        </w:rPr>
        <w:t>- банковский надзор;</w:t>
      </w:r>
    </w:p>
    <w:p w:rsidR="00942D31" w:rsidRPr="00942D31" w:rsidRDefault="00942D31" w:rsidP="00942D31">
      <w:pPr>
        <w:spacing w:after="0" w:line="360" w:lineRule="auto"/>
        <w:ind w:firstLine="709"/>
        <w:jc w:val="both"/>
        <w:rPr>
          <w:rFonts w:ascii="Times New Roman" w:hAnsi="Times New Roman" w:cs="Times New Roman"/>
          <w:sz w:val="28"/>
        </w:rPr>
      </w:pPr>
      <w:r w:rsidRPr="00942D31">
        <w:rPr>
          <w:rFonts w:ascii="Times New Roman" w:hAnsi="Times New Roman" w:cs="Times New Roman"/>
          <w:sz w:val="28"/>
        </w:rPr>
        <w:t>- реструктуризация и реформирование банковской системы;</w:t>
      </w:r>
    </w:p>
    <w:p w:rsidR="00942D31" w:rsidRPr="00942D31" w:rsidRDefault="00942D31" w:rsidP="00942D31">
      <w:pPr>
        <w:spacing w:after="0" w:line="360" w:lineRule="auto"/>
        <w:ind w:firstLine="709"/>
        <w:jc w:val="both"/>
        <w:rPr>
          <w:rFonts w:ascii="Times New Roman" w:hAnsi="Times New Roman" w:cs="Times New Roman"/>
          <w:sz w:val="28"/>
        </w:rPr>
      </w:pPr>
      <w:r w:rsidRPr="00942D31">
        <w:rPr>
          <w:rFonts w:ascii="Times New Roman" w:hAnsi="Times New Roman" w:cs="Times New Roman"/>
          <w:sz w:val="28"/>
        </w:rPr>
        <w:t>- стабилизация валютного курса и борьба с инфляцией;</w:t>
      </w:r>
    </w:p>
    <w:p w:rsidR="00942D31" w:rsidRPr="00942D31" w:rsidRDefault="00942D31" w:rsidP="00942D31">
      <w:pPr>
        <w:spacing w:after="0" w:line="360" w:lineRule="auto"/>
        <w:ind w:firstLine="709"/>
        <w:jc w:val="both"/>
        <w:rPr>
          <w:rFonts w:ascii="Times New Roman" w:hAnsi="Times New Roman" w:cs="Times New Roman"/>
          <w:sz w:val="28"/>
        </w:rPr>
      </w:pPr>
      <w:r w:rsidRPr="00942D31">
        <w:rPr>
          <w:rFonts w:ascii="Times New Roman" w:hAnsi="Times New Roman" w:cs="Times New Roman"/>
          <w:sz w:val="28"/>
        </w:rPr>
        <w:t>- организация безналичного денежного обращения;</w:t>
      </w:r>
    </w:p>
    <w:p w:rsidR="00942D31" w:rsidRPr="00942D31" w:rsidRDefault="00942D31" w:rsidP="00942D31">
      <w:pPr>
        <w:spacing w:after="0" w:line="360" w:lineRule="auto"/>
        <w:ind w:firstLine="709"/>
        <w:jc w:val="both"/>
        <w:rPr>
          <w:rFonts w:ascii="Times New Roman" w:hAnsi="Times New Roman" w:cs="Times New Roman"/>
          <w:sz w:val="28"/>
        </w:rPr>
      </w:pPr>
      <w:r w:rsidRPr="00942D31">
        <w:rPr>
          <w:rFonts w:ascii="Times New Roman" w:hAnsi="Times New Roman" w:cs="Times New Roman"/>
          <w:sz w:val="28"/>
        </w:rPr>
        <w:t>- организация налично-денежного обращения;</w:t>
      </w:r>
    </w:p>
    <w:p w:rsidR="00942D31" w:rsidRPr="00942D31" w:rsidRDefault="00942D31" w:rsidP="00942D31">
      <w:pPr>
        <w:spacing w:after="0" w:line="360" w:lineRule="auto"/>
        <w:ind w:firstLine="709"/>
        <w:jc w:val="both"/>
        <w:rPr>
          <w:rFonts w:ascii="Times New Roman" w:hAnsi="Times New Roman" w:cs="Times New Roman"/>
          <w:sz w:val="28"/>
        </w:rPr>
      </w:pPr>
      <w:r w:rsidRPr="00942D31">
        <w:rPr>
          <w:rFonts w:ascii="Times New Roman" w:hAnsi="Times New Roman" w:cs="Times New Roman"/>
          <w:sz w:val="28"/>
        </w:rPr>
        <w:t>- создание и совершенствование  платежной системы страны.</w:t>
      </w:r>
    </w:p>
    <w:p w:rsidR="00942D31" w:rsidRPr="00942D31" w:rsidRDefault="00942D31" w:rsidP="00942D31">
      <w:pPr>
        <w:spacing w:after="0" w:line="360" w:lineRule="auto"/>
        <w:ind w:firstLine="709"/>
        <w:jc w:val="both"/>
        <w:rPr>
          <w:rFonts w:ascii="Times New Roman" w:hAnsi="Times New Roman" w:cs="Times New Roman"/>
          <w:sz w:val="28"/>
        </w:rPr>
      </w:pPr>
      <w:r w:rsidRPr="00942D31">
        <w:rPr>
          <w:rFonts w:ascii="Times New Roman" w:hAnsi="Times New Roman" w:cs="Times New Roman"/>
          <w:sz w:val="28"/>
        </w:rPr>
        <w:t>Банк России по закону независим от исполнительной власти и обладает большими полномочиями. Банк России подотчетен только Федеральному собранию. Председатель Банка России назначается Государственной Думой по представлению президента.</w:t>
      </w:r>
    </w:p>
    <w:p w:rsidR="00942D31" w:rsidRPr="00942D31" w:rsidRDefault="00942D31" w:rsidP="00942D31">
      <w:pPr>
        <w:spacing w:after="0" w:line="360" w:lineRule="auto"/>
        <w:ind w:firstLine="709"/>
        <w:jc w:val="both"/>
        <w:rPr>
          <w:rFonts w:ascii="Times New Roman" w:hAnsi="Times New Roman" w:cs="Times New Roman"/>
          <w:sz w:val="28"/>
        </w:rPr>
      </w:pPr>
      <w:r w:rsidRPr="00942D31">
        <w:rPr>
          <w:rFonts w:ascii="Times New Roman" w:hAnsi="Times New Roman" w:cs="Times New Roman"/>
          <w:sz w:val="28"/>
        </w:rPr>
        <w:t>Высший орган Банка России - Совет Директоров из 12 членов. Они утверждаются Госдумой по представлению Председателя Банка России.</w:t>
      </w:r>
    </w:p>
    <w:p w:rsidR="00942D31" w:rsidRPr="00942D31" w:rsidRDefault="00942D31" w:rsidP="00942D31">
      <w:pPr>
        <w:spacing w:after="0" w:line="360" w:lineRule="auto"/>
        <w:ind w:firstLine="709"/>
        <w:jc w:val="both"/>
        <w:rPr>
          <w:rFonts w:ascii="Times New Roman" w:hAnsi="Times New Roman" w:cs="Times New Roman"/>
          <w:sz w:val="28"/>
        </w:rPr>
      </w:pPr>
      <w:r w:rsidRPr="00942D31">
        <w:rPr>
          <w:rFonts w:ascii="Times New Roman" w:hAnsi="Times New Roman" w:cs="Times New Roman"/>
          <w:sz w:val="28"/>
        </w:rPr>
        <w:t xml:space="preserve">Совет Директоров утверждает структуру и штаты БР, уставы подразделений, важнейшие документы. К его полномочиям также </w:t>
      </w:r>
      <w:proofErr w:type="gramStart"/>
      <w:r w:rsidRPr="00942D31">
        <w:rPr>
          <w:rFonts w:ascii="Times New Roman" w:hAnsi="Times New Roman" w:cs="Times New Roman"/>
          <w:sz w:val="28"/>
        </w:rPr>
        <w:t>отнесены</w:t>
      </w:r>
      <w:proofErr w:type="gramEnd"/>
      <w:r w:rsidR="002136D4">
        <w:rPr>
          <w:rFonts w:ascii="Times New Roman" w:hAnsi="Times New Roman" w:cs="Times New Roman"/>
          <w:sz w:val="28"/>
          <w:lang w:val="en-US"/>
        </w:rPr>
        <w:t xml:space="preserve"> [9]</w:t>
      </w:r>
      <w:r w:rsidRPr="00942D31">
        <w:rPr>
          <w:rFonts w:ascii="Times New Roman" w:hAnsi="Times New Roman" w:cs="Times New Roman"/>
          <w:sz w:val="28"/>
        </w:rPr>
        <w:t>:</w:t>
      </w:r>
    </w:p>
    <w:p w:rsidR="00942D31" w:rsidRPr="00942D31" w:rsidRDefault="00942D31" w:rsidP="00942D31">
      <w:pPr>
        <w:spacing w:after="0" w:line="360" w:lineRule="auto"/>
        <w:ind w:firstLine="709"/>
        <w:jc w:val="both"/>
        <w:rPr>
          <w:rFonts w:ascii="Times New Roman" w:hAnsi="Times New Roman" w:cs="Times New Roman"/>
          <w:sz w:val="28"/>
        </w:rPr>
      </w:pPr>
      <w:r w:rsidRPr="00942D31">
        <w:rPr>
          <w:rFonts w:ascii="Times New Roman" w:hAnsi="Times New Roman" w:cs="Times New Roman"/>
          <w:sz w:val="28"/>
        </w:rPr>
        <w:t>- изменение ставки рефинансирования, норм резервирования, экономических нормативов;</w:t>
      </w:r>
    </w:p>
    <w:p w:rsidR="00942D31" w:rsidRPr="00942D31" w:rsidRDefault="00942D31" w:rsidP="00942D31">
      <w:pPr>
        <w:spacing w:after="0" w:line="360" w:lineRule="auto"/>
        <w:ind w:firstLine="709"/>
        <w:jc w:val="both"/>
        <w:rPr>
          <w:rFonts w:ascii="Times New Roman" w:hAnsi="Times New Roman" w:cs="Times New Roman"/>
          <w:sz w:val="28"/>
        </w:rPr>
      </w:pPr>
      <w:r w:rsidRPr="00942D31">
        <w:rPr>
          <w:rFonts w:ascii="Times New Roman" w:hAnsi="Times New Roman" w:cs="Times New Roman"/>
          <w:sz w:val="28"/>
        </w:rPr>
        <w:t>- определение условий допуска ин</w:t>
      </w:r>
      <w:proofErr w:type="gramStart"/>
      <w:r w:rsidRPr="00942D31">
        <w:rPr>
          <w:rFonts w:ascii="Times New Roman" w:hAnsi="Times New Roman" w:cs="Times New Roman"/>
          <w:sz w:val="28"/>
        </w:rPr>
        <w:t>.</w:t>
      </w:r>
      <w:proofErr w:type="gramEnd"/>
      <w:r w:rsidRPr="00942D31">
        <w:rPr>
          <w:rFonts w:ascii="Times New Roman" w:hAnsi="Times New Roman" w:cs="Times New Roman"/>
          <w:sz w:val="28"/>
        </w:rPr>
        <w:t xml:space="preserve"> </w:t>
      </w:r>
      <w:proofErr w:type="gramStart"/>
      <w:r w:rsidRPr="00942D31">
        <w:rPr>
          <w:rFonts w:ascii="Times New Roman" w:hAnsi="Times New Roman" w:cs="Times New Roman"/>
          <w:sz w:val="28"/>
        </w:rPr>
        <w:t>к</w:t>
      </w:r>
      <w:proofErr w:type="gramEnd"/>
      <w:r w:rsidRPr="00942D31">
        <w:rPr>
          <w:rFonts w:ascii="Times New Roman" w:hAnsi="Times New Roman" w:cs="Times New Roman"/>
          <w:sz w:val="28"/>
        </w:rPr>
        <w:t>апитала в банковскую систему России;</w:t>
      </w:r>
    </w:p>
    <w:p w:rsidR="00942D31" w:rsidRPr="00942D31" w:rsidRDefault="00942D31" w:rsidP="00942D31">
      <w:pPr>
        <w:spacing w:after="0" w:line="360" w:lineRule="auto"/>
        <w:ind w:firstLine="709"/>
        <w:jc w:val="both"/>
        <w:rPr>
          <w:rFonts w:ascii="Times New Roman" w:hAnsi="Times New Roman" w:cs="Times New Roman"/>
          <w:sz w:val="28"/>
        </w:rPr>
      </w:pPr>
      <w:r w:rsidRPr="00942D31">
        <w:rPr>
          <w:rFonts w:ascii="Times New Roman" w:hAnsi="Times New Roman" w:cs="Times New Roman"/>
          <w:sz w:val="28"/>
        </w:rPr>
        <w:t>- другие важнейшие решения.</w:t>
      </w:r>
    </w:p>
    <w:p w:rsidR="00397834" w:rsidRDefault="00942D31" w:rsidP="00942D31">
      <w:pPr>
        <w:spacing w:after="0" w:line="360" w:lineRule="auto"/>
        <w:ind w:firstLine="709"/>
        <w:jc w:val="both"/>
        <w:rPr>
          <w:rFonts w:ascii="Times New Roman" w:hAnsi="Times New Roman" w:cs="Times New Roman"/>
          <w:sz w:val="28"/>
        </w:rPr>
      </w:pPr>
      <w:r w:rsidRPr="00942D31">
        <w:rPr>
          <w:rFonts w:ascii="Times New Roman" w:hAnsi="Times New Roman" w:cs="Times New Roman"/>
          <w:sz w:val="28"/>
        </w:rPr>
        <w:t>Банк России контролирует в пределах своих полномочий деятельность коммерческих банков: выдает и отзывает лицензии на банковскую деятельность, приостанавливает банковские операции, аннулирует лицензии, ходатайствует в арбитражном суде о возбуждении процедуры банкротства, определяет размеры собственного капитала и резервных фондов банков и т.д.</w:t>
      </w:r>
    </w:p>
    <w:p w:rsidR="00942D31" w:rsidRDefault="00942D31" w:rsidP="00942D31">
      <w:pPr>
        <w:spacing w:after="0" w:line="360" w:lineRule="auto"/>
        <w:ind w:firstLine="709"/>
        <w:jc w:val="both"/>
        <w:rPr>
          <w:rFonts w:ascii="Times New Roman" w:hAnsi="Times New Roman" w:cs="Times New Roman"/>
          <w:sz w:val="28"/>
        </w:rPr>
      </w:pPr>
    </w:p>
    <w:p w:rsidR="00942D31" w:rsidRDefault="00942D31" w:rsidP="00942D31">
      <w:pPr>
        <w:pStyle w:val="1"/>
        <w:jc w:val="center"/>
        <w:rPr>
          <w:rFonts w:ascii="Times New Roman" w:hAnsi="Times New Roman" w:cs="Times New Roman"/>
          <w:b w:val="0"/>
          <w:color w:val="auto"/>
        </w:rPr>
      </w:pPr>
      <w:bookmarkStart w:id="3" w:name="_Toc434180561"/>
      <w:r w:rsidRPr="00942D31">
        <w:rPr>
          <w:rFonts w:ascii="Times New Roman" w:hAnsi="Times New Roman" w:cs="Times New Roman"/>
          <w:b w:val="0"/>
          <w:color w:val="auto"/>
        </w:rPr>
        <w:t>3 Коммерческие банки России в 1990-е годы</w:t>
      </w:r>
      <w:bookmarkEnd w:id="3"/>
    </w:p>
    <w:p w:rsidR="00942D31" w:rsidRDefault="00942D31" w:rsidP="00942D31"/>
    <w:p w:rsidR="00942D31" w:rsidRPr="00942D31" w:rsidRDefault="00942D31" w:rsidP="00942D31">
      <w:pPr>
        <w:spacing w:after="0" w:line="360" w:lineRule="auto"/>
        <w:ind w:firstLine="709"/>
        <w:jc w:val="both"/>
        <w:rPr>
          <w:rFonts w:ascii="Times New Roman" w:hAnsi="Times New Roman" w:cs="Times New Roman"/>
          <w:sz w:val="28"/>
        </w:rPr>
      </w:pPr>
      <w:r w:rsidRPr="00942D31">
        <w:rPr>
          <w:rFonts w:ascii="Times New Roman" w:hAnsi="Times New Roman" w:cs="Times New Roman"/>
          <w:sz w:val="28"/>
        </w:rPr>
        <w:t>Действующие в банковской системе России коммерческие банки могут классифицироваться по различным основаниям: по способу формирования и величине уставного капитала; по виду совершаемых операций; по объему банковских операций, по территории, обслуживаемой банком, и др.</w:t>
      </w:r>
    </w:p>
    <w:p w:rsidR="00942D31" w:rsidRPr="00942D31" w:rsidRDefault="00942D31" w:rsidP="00942D31">
      <w:pPr>
        <w:spacing w:after="0" w:line="360" w:lineRule="auto"/>
        <w:ind w:firstLine="709"/>
        <w:jc w:val="both"/>
        <w:rPr>
          <w:rFonts w:ascii="Times New Roman" w:hAnsi="Times New Roman" w:cs="Times New Roman"/>
          <w:sz w:val="28"/>
        </w:rPr>
      </w:pPr>
      <w:r w:rsidRPr="00942D31">
        <w:rPr>
          <w:rFonts w:ascii="Times New Roman" w:hAnsi="Times New Roman" w:cs="Times New Roman"/>
          <w:sz w:val="28"/>
        </w:rPr>
        <w:t>По способу формирования уставного капитала различаются акционерные и паевые коммерческие банки. Акционерный банк создается в форме акционерного общества. Его уставный капитал разделен на определенное число акций и принадлежит участникам акционерного общества (ч. 1ст. 96,ст. 98, 99 ГК РФ). Паевой банк создается в форме общества с ограниченной ответственностью. Он основан на паевом капитале, который образуется за счет паев учредителей банка (ст. 87, 90 ГК РФ).</w:t>
      </w:r>
    </w:p>
    <w:p w:rsidR="00942D31" w:rsidRPr="00942D31" w:rsidRDefault="00942D31" w:rsidP="00942D31">
      <w:pPr>
        <w:spacing w:after="0" w:line="360" w:lineRule="auto"/>
        <w:ind w:firstLine="709"/>
        <w:jc w:val="both"/>
        <w:rPr>
          <w:rFonts w:ascii="Times New Roman" w:hAnsi="Times New Roman" w:cs="Times New Roman"/>
          <w:sz w:val="28"/>
        </w:rPr>
      </w:pPr>
      <w:r w:rsidRPr="00942D31">
        <w:rPr>
          <w:rFonts w:ascii="Times New Roman" w:hAnsi="Times New Roman" w:cs="Times New Roman"/>
          <w:sz w:val="28"/>
        </w:rPr>
        <w:t xml:space="preserve">По видам совершаемых операций коммерческие банки делятся </w:t>
      </w:r>
      <w:proofErr w:type="gramStart"/>
      <w:r w:rsidRPr="00942D31">
        <w:rPr>
          <w:rFonts w:ascii="Times New Roman" w:hAnsi="Times New Roman" w:cs="Times New Roman"/>
          <w:sz w:val="28"/>
        </w:rPr>
        <w:t>на</w:t>
      </w:r>
      <w:proofErr w:type="gramEnd"/>
      <w:r w:rsidRPr="00942D31">
        <w:rPr>
          <w:rFonts w:ascii="Times New Roman" w:hAnsi="Times New Roman" w:cs="Times New Roman"/>
          <w:sz w:val="28"/>
        </w:rPr>
        <w:t xml:space="preserve"> универсальные и специализированные. Универсальные банки - это те коммерческие банки, которые имеют лицензию Банка России на совершение всех или, по меньшей мере, широкого круга банковских операций и сделок, перечисленных в ст. 5 Закона "О банках и банковской деятельности". Специализированные банки имеют право или фактически осуществляют по преимуществу ограниченный вид банковских операций, услуг, как то инвестиционные, ипотечные, сберегательные и др.</w:t>
      </w:r>
    </w:p>
    <w:p w:rsidR="00942D31" w:rsidRPr="00942D31" w:rsidRDefault="00942D31" w:rsidP="00942D31">
      <w:pPr>
        <w:spacing w:after="0" w:line="360" w:lineRule="auto"/>
        <w:ind w:firstLine="709"/>
        <w:jc w:val="both"/>
        <w:rPr>
          <w:rFonts w:ascii="Times New Roman" w:hAnsi="Times New Roman" w:cs="Times New Roman"/>
          <w:sz w:val="28"/>
        </w:rPr>
      </w:pPr>
      <w:r w:rsidRPr="00942D31">
        <w:rPr>
          <w:rFonts w:ascii="Times New Roman" w:hAnsi="Times New Roman" w:cs="Times New Roman"/>
          <w:sz w:val="28"/>
        </w:rPr>
        <w:t xml:space="preserve">Ипотечные банки финансируют клиентов, когда последним требуется ссуда на приобретение недвижимости. Ипотечные банки призваны совершать сделки, связанные с залогом земельных участков предприятий, зданий, сооружений, квартир и другого рода недвижимого имущества (п. 2ст. 334 ГК РФ). По величине капитала, объему совершаемых операций и оказываемых услуг коммерческие банки РФ принято делить </w:t>
      </w:r>
      <w:proofErr w:type="gramStart"/>
      <w:r w:rsidRPr="00942D31">
        <w:rPr>
          <w:rFonts w:ascii="Times New Roman" w:hAnsi="Times New Roman" w:cs="Times New Roman"/>
          <w:sz w:val="28"/>
        </w:rPr>
        <w:t>на</w:t>
      </w:r>
      <w:proofErr w:type="gramEnd"/>
      <w:r w:rsidRPr="00942D31">
        <w:rPr>
          <w:rFonts w:ascii="Times New Roman" w:hAnsi="Times New Roman" w:cs="Times New Roman"/>
          <w:sz w:val="28"/>
        </w:rPr>
        <w:t xml:space="preserve"> крупные, средние и мелкие. В последнее десятилетие в России усиливается процесс концентрации капитала кредитных организаций.</w:t>
      </w:r>
    </w:p>
    <w:p w:rsidR="00942D31" w:rsidRPr="00942D31" w:rsidRDefault="00942D31" w:rsidP="00942D31">
      <w:pPr>
        <w:spacing w:after="0" w:line="360" w:lineRule="auto"/>
        <w:ind w:firstLine="709"/>
        <w:jc w:val="both"/>
        <w:rPr>
          <w:rFonts w:ascii="Times New Roman" w:hAnsi="Times New Roman" w:cs="Times New Roman"/>
          <w:sz w:val="28"/>
        </w:rPr>
      </w:pPr>
      <w:r w:rsidRPr="00942D31">
        <w:rPr>
          <w:rFonts w:ascii="Times New Roman" w:hAnsi="Times New Roman" w:cs="Times New Roman"/>
          <w:sz w:val="28"/>
        </w:rPr>
        <w:t>По территории, фактически обслуживаемой банком, различаются банки, обслуживающие определенную территорию страны, и банки, осуществляющие свою деятельность на всей территории Российской Федерации.</w:t>
      </w:r>
    </w:p>
    <w:p w:rsidR="00942D31" w:rsidRPr="00942D31" w:rsidRDefault="00942D31" w:rsidP="00942D31">
      <w:pPr>
        <w:spacing w:after="0" w:line="360" w:lineRule="auto"/>
        <w:ind w:firstLine="709"/>
        <w:jc w:val="both"/>
        <w:rPr>
          <w:rFonts w:ascii="Times New Roman" w:hAnsi="Times New Roman" w:cs="Times New Roman"/>
          <w:sz w:val="28"/>
        </w:rPr>
      </w:pPr>
      <w:r w:rsidRPr="00942D31">
        <w:rPr>
          <w:rFonts w:ascii="Times New Roman" w:hAnsi="Times New Roman" w:cs="Times New Roman"/>
          <w:sz w:val="28"/>
        </w:rPr>
        <w:t xml:space="preserve">Отдельным видом коммерческих банков, появившихся в последнее время, являются муниципальные банки. </w:t>
      </w:r>
      <w:proofErr w:type="gramStart"/>
      <w:r w:rsidRPr="00942D31">
        <w:rPr>
          <w:rFonts w:ascii="Times New Roman" w:hAnsi="Times New Roman" w:cs="Times New Roman"/>
          <w:sz w:val="28"/>
        </w:rPr>
        <w:t>Их особенность состоит, во-первых, в том, что они создаются по инициативе органов государственной власти субъектов РФ и местного самоуправления; во-вторых, в том, что для формирования уставного капитала банков используются свободные денежные средства и иные объекты собственности, находящиеся в ведении этих органов власти (См. ч. 7ст.</w:t>
      </w:r>
      <w:proofErr w:type="gramEnd"/>
      <w:r w:rsidRPr="00942D31">
        <w:rPr>
          <w:rFonts w:ascii="Times New Roman" w:hAnsi="Times New Roman" w:cs="Times New Roman"/>
          <w:sz w:val="28"/>
        </w:rPr>
        <w:t xml:space="preserve"> </w:t>
      </w:r>
      <w:proofErr w:type="gramStart"/>
      <w:r w:rsidRPr="00942D31">
        <w:rPr>
          <w:rFonts w:ascii="Times New Roman" w:hAnsi="Times New Roman" w:cs="Times New Roman"/>
          <w:sz w:val="28"/>
        </w:rPr>
        <w:t>Федерального закона от 2декабря 1990года "О банках и банковской деятельности" (в ред. от 03.02.96).) и местного самоуправления; в-третьих, муниципальные банки призваны обслуживать финансовые интересы тех муниципальных образований, по инициативе которых они созданы.</w:t>
      </w:r>
      <w:proofErr w:type="gramEnd"/>
    </w:p>
    <w:p w:rsidR="00942D31" w:rsidRPr="00942D31" w:rsidRDefault="00942D31" w:rsidP="00942D31">
      <w:pPr>
        <w:spacing w:after="0" w:line="360" w:lineRule="auto"/>
        <w:ind w:firstLine="709"/>
        <w:jc w:val="both"/>
        <w:rPr>
          <w:rFonts w:ascii="Times New Roman" w:hAnsi="Times New Roman" w:cs="Times New Roman"/>
          <w:sz w:val="28"/>
        </w:rPr>
      </w:pPr>
      <w:r w:rsidRPr="00942D31">
        <w:rPr>
          <w:rFonts w:ascii="Times New Roman" w:hAnsi="Times New Roman" w:cs="Times New Roman"/>
          <w:sz w:val="28"/>
        </w:rPr>
        <w:t>Исходя из практики в этой области и принимая во внимание уровни исполнительной власти, уполномоченные банки можно было бы условно разделить на четыре группы</w:t>
      </w:r>
      <w:r w:rsidR="002136D4" w:rsidRPr="002136D4">
        <w:rPr>
          <w:rFonts w:ascii="Times New Roman" w:hAnsi="Times New Roman" w:cs="Times New Roman"/>
          <w:sz w:val="28"/>
        </w:rPr>
        <w:t xml:space="preserve"> [5]</w:t>
      </w:r>
      <w:r w:rsidRPr="00942D31">
        <w:rPr>
          <w:rFonts w:ascii="Times New Roman" w:hAnsi="Times New Roman" w:cs="Times New Roman"/>
          <w:sz w:val="28"/>
        </w:rPr>
        <w:t>:</w:t>
      </w:r>
    </w:p>
    <w:p w:rsidR="00942D31" w:rsidRPr="00942D31" w:rsidRDefault="00942D31" w:rsidP="00942D31">
      <w:pPr>
        <w:pStyle w:val="ab"/>
        <w:numPr>
          <w:ilvl w:val="0"/>
          <w:numId w:val="2"/>
        </w:numPr>
        <w:spacing w:after="0" w:line="360" w:lineRule="auto"/>
        <w:jc w:val="both"/>
        <w:rPr>
          <w:rFonts w:ascii="Times New Roman" w:hAnsi="Times New Roman" w:cs="Times New Roman"/>
          <w:sz w:val="28"/>
        </w:rPr>
      </w:pPr>
      <w:r w:rsidRPr="00942D31">
        <w:rPr>
          <w:rFonts w:ascii="Times New Roman" w:hAnsi="Times New Roman" w:cs="Times New Roman"/>
          <w:sz w:val="28"/>
        </w:rPr>
        <w:t>уполномоченные банки Правительства РФ (федеральный уровень исполнительной власти);</w:t>
      </w:r>
    </w:p>
    <w:p w:rsidR="00942D31" w:rsidRPr="00942D31" w:rsidRDefault="00942D31" w:rsidP="00942D31">
      <w:pPr>
        <w:pStyle w:val="ab"/>
        <w:numPr>
          <w:ilvl w:val="0"/>
          <w:numId w:val="2"/>
        </w:numPr>
        <w:spacing w:after="0" w:line="360" w:lineRule="auto"/>
        <w:jc w:val="both"/>
        <w:rPr>
          <w:rFonts w:ascii="Times New Roman" w:hAnsi="Times New Roman" w:cs="Times New Roman"/>
          <w:sz w:val="28"/>
        </w:rPr>
      </w:pPr>
      <w:r w:rsidRPr="00942D31">
        <w:rPr>
          <w:rFonts w:ascii="Times New Roman" w:hAnsi="Times New Roman" w:cs="Times New Roman"/>
          <w:sz w:val="28"/>
        </w:rPr>
        <w:t>уполномоченные банки министерств и ведомств РФ (функционально-отраслевой уровень исполнительной власти);</w:t>
      </w:r>
    </w:p>
    <w:p w:rsidR="00942D31" w:rsidRPr="00942D31" w:rsidRDefault="00942D31" w:rsidP="00942D31">
      <w:pPr>
        <w:pStyle w:val="ab"/>
        <w:numPr>
          <w:ilvl w:val="0"/>
          <w:numId w:val="2"/>
        </w:numPr>
        <w:spacing w:after="0" w:line="360" w:lineRule="auto"/>
        <w:jc w:val="both"/>
        <w:rPr>
          <w:rFonts w:ascii="Times New Roman" w:hAnsi="Times New Roman" w:cs="Times New Roman"/>
          <w:sz w:val="28"/>
        </w:rPr>
      </w:pPr>
      <w:r w:rsidRPr="00942D31">
        <w:rPr>
          <w:rFonts w:ascii="Times New Roman" w:hAnsi="Times New Roman" w:cs="Times New Roman"/>
          <w:sz w:val="28"/>
        </w:rPr>
        <w:t>уполномоченные банки Правительств субъектов РФ (региональный уровень исполнительной власти);</w:t>
      </w:r>
    </w:p>
    <w:p w:rsidR="00942D31" w:rsidRPr="00942D31" w:rsidRDefault="00942D31" w:rsidP="00942D31">
      <w:pPr>
        <w:pStyle w:val="ab"/>
        <w:numPr>
          <w:ilvl w:val="0"/>
          <w:numId w:val="2"/>
        </w:numPr>
        <w:spacing w:after="0" w:line="360" w:lineRule="auto"/>
        <w:jc w:val="both"/>
        <w:rPr>
          <w:rFonts w:ascii="Times New Roman" w:hAnsi="Times New Roman" w:cs="Times New Roman"/>
          <w:sz w:val="28"/>
        </w:rPr>
      </w:pPr>
      <w:r w:rsidRPr="00942D31">
        <w:rPr>
          <w:rFonts w:ascii="Times New Roman" w:hAnsi="Times New Roman" w:cs="Times New Roman"/>
          <w:sz w:val="28"/>
        </w:rPr>
        <w:t>уполномоченные банки органов местного самоуправления.</w:t>
      </w:r>
    </w:p>
    <w:p w:rsidR="00942D31" w:rsidRPr="00942D31" w:rsidRDefault="00942D31" w:rsidP="00942D31">
      <w:pPr>
        <w:spacing w:after="0" w:line="360" w:lineRule="auto"/>
        <w:ind w:firstLine="709"/>
        <w:jc w:val="both"/>
        <w:rPr>
          <w:rFonts w:ascii="Times New Roman" w:hAnsi="Times New Roman" w:cs="Times New Roman"/>
          <w:sz w:val="28"/>
        </w:rPr>
      </w:pPr>
      <w:r w:rsidRPr="00942D31">
        <w:rPr>
          <w:rFonts w:ascii="Times New Roman" w:hAnsi="Times New Roman" w:cs="Times New Roman"/>
          <w:sz w:val="28"/>
        </w:rPr>
        <w:t>Система уполномоченных банков нашла практическую реализацию и вместе с тем получила теоретическое обоснование в Московском регионе. Правительство Москвы обратилось в конце 1992 года к коммерческим банкам с призывом принять участие в эффективном управлении средствами городского бюджета. В рамках сформировавшейся системы уполномоченных банков, включающей 20 коммерческих банков и муниципальный Банк Москвы, активно используются выделенные бюджетом средства. Банк, на счетах которого хранятся текущие остатки бюджетных средств, выплачивает по ним проценты в соответствии со сложившимся в экономике уровнем процентных ставок. Важным направлением деятельности уполномоченных банков Правительства Москвы является финансирование муниципальных программ развития города. Значительные средства были выделены уполномоченными банками для финансирования деятельности образовательных учреждений города, больниц, интернатов, детских домов, восстановления памятников материальной и духовной культуры.</w:t>
      </w:r>
    </w:p>
    <w:p w:rsidR="00942D31" w:rsidRDefault="00942D31" w:rsidP="00942D31">
      <w:pPr>
        <w:spacing w:after="0" w:line="360" w:lineRule="auto"/>
        <w:ind w:firstLine="709"/>
        <w:jc w:val="both"/>
        <w:rPr>
          <w:rFonts w:ascii="Times New Roman" w:hAnsi="Times New Roman" w:cs="Times New Roman"/>
          <w:sz w:val="28"/>
        </w:rPr>
      </w:pPr>
      <w:r w:rsidRPr="00942D31">
        <w:rPr>
          <w:rFonts w:ascii="Times New Roman" w:hAnsi="Times New Roman" w:cs="Times New Roman"/>
          <w:sz w:val="28"/>
        </w:rPr>
        <w:t>Правовой формой, закрепляющей статус уполномоченных банков, является двусторонний договор между банком и соответствующим органом исполнительной власти.</w:t>
      </w:r>
    </w:p>
    <w:p w:rsidR="00942D31" w:rsidRPr="00942D31" w:rsidRDefault="00942D31" w:rsidP="00942D31">
      <w:pPr>
        <w:spacing w:after="0" w:line="360" w:lineRule="auto"/>
        <w:ind w:firstLine="709"/>
        <w:jc w:val="both"/>
        <w:rPr>
          <w:rFonts w:ascii="Times New Roman" w:hAnsi="Times New Roman" w:cs="Times New Roman"/>
          <w:sz w:val="28"/>
        </w:rPr>
      </w:pPr>
      <w:r w:rsidRPr="00942D31">
        <w:rPr>
          <w:rFonts w:ascii="Times New Roman" w:hAnsi="Times New Roman" w:cs="Times New Roman"/>
          <w:sz w:val="28"/>
        </w:rPr>
        <w:t>К 1998 г. в России сформировались банки следующих типов</w:t>
      </w:r>
      <w:r w:rsidR="002136D4">
        <w:rPr>
          <w:rFonts w:ascii="Times New Roman" w:hAnsi="Times New Roman" w:cs="Times New Roman"/>
          <w:sz w:val="28"/>
          <w:lang w:val="en-US"/>
        </w:rPr>
        <w:t xml:space="preserve"> [6</w:t>
      </w:r>
      <w:bookmarkStart w:id="4" w:name="_GoBack"/>
      <w:bookmarkEnd w:id="4"/>
      <w:r w:rsidR="002136D4">
        <w:rPr>
          <w:rFonts w:ascii="Times New Roman" w:hAnsi="Times New Roman" w:cs="Times New Roman"/>
          <w:sz w:val="28"/>
          <w:lang w:val="en-US"/>
        </w:rPr>
        <w:t>]</w:t>
      </w:r>
      <w:r w:rsidRPr="00942D31">
        <w:rPr>
          <w:rFonts w:ascii="Times New Roman" w:hAnsi="Times New Roman" w:cs="Times New Roman"/>
          <w:sz w:val="28"/>
        </w:rPr>
        <w:t>:</w:t>
      </w:r>
    </w:p>
    <w:p w:rsidR="00942D31" w:rsidRPr="00942D31" w:rsidRDefault="00942D31" w:rsidP="00942D31">
      <w:pPr>
        <w:spacing w:after="0" w:line="360" w:lineRule="auto"/>
        <w:ind w:firstLine="709"/>
        <w:jc w:val="both"/>
        <w:rPr>
          <w:rFonts w:ascii="Times New Roman" w:hAnsi="Times New Roman" w:cs="Times New Roman"/>
          <w:sz w:val="28"/>
        </w:rPr>
      </w:pPr>
      <w:r w:rsidRPr="00942D31">
        <w:rPr>
          <w:rFonts w:ascii="Times New Roman" w:hAnsi="Times New Roman" w:cs="Times New Roman"/>
          <w:sz w:val="28"/>
        </w:rPr>
        <w:t xml:space="preserve">- Банк России, имеющий зарубежные коммерческие «дочки»: </w:t>
      </w:r>
      <w:proofErr w:type="spellStart"/>
      <w:r w:rsidRPr="00942D31">
        <w:rPr>
          <w:rFonts w:ascii="Times New Roman" w:hAnsi="Times New Roman" w:cs="Times New Roman"/>
          <w:sz w:val="28"/>
        </w:rPr>
        <w:t>Евробанк</w:t>
      </w:r>
      <w:proofErr w:type="spellEnd"/>
      <w:r w:rsidRPr="00942D31">
        <w:rPr>
          <w:rFonts w:ascii="Times New Roman" w:hAnsi="Times New Roman" w:cs="Times New Roman"/>
          <w:sz w:val="28"/>
        </w:rPr>
        <w:t xml:space="preserve">, Московский народный банк, Ост-Вест Хандельсбанк, Коммерцбанк, </w:t>
      </w:r>
      <w:proofErr w:type="spellStart"/>
      <w:r w:rsidRPr="00942D31">
        <w:rPr>
          <w:rFonts w:ascii="Times New Roman" w:hAnsi="Times New Roman" w:cs="Times New Roman"/>
          <w:sz w:val="28"/>
        </w:rPr>
        <w:t>Донау</w:t>
      </w:r>
      <w:proofErr w:type="spellEnd"/>
      <w:r w:rsidRPr="00942D31">
        <w:rPr>
          <w:rFonts w:ascii="Times New Roman" w:hAnsi="Times New Roman" w:cs="Times New Roman"/>
          <w:sz w:val="28"/>
        </w:rPr>
        <w:t xml:space="preserve"> банк, </w:t>
      </w:r>
      <w:proofErr w:type="spellStart"/>
      <w:r w:rsidRPr="00942D31">
        <w:rPr>
          <w:rFonts w:ascii="Times New Roman" w:hAnsi="Times New Roman" w:cs="Times New Roman"/>
          <w:sz w:val="28"/>
        </w:rPr>
        <w:t>Ист</w:t>
      </w:r>
      <w:proofErr w:type="spellEnd"/>
      <w:r w:rsidRPr="00942D31">
        <w:rPr>
          <w:rFonts w:ascii="Times New Roman" w:hAnsi="Times New Roman" w:cs="Times New Roman"/>
          <w:sz w:val="28"/>
        </w:rPr>
        <w:t>-Вест Юнайтед банк;</w:t>
      </w:r>
    </w:p>
    <w:p w:rsidR="00942D31" w:rsidRPr="00942D31" w:rsidRDefault="00942D31" w:rsidP="00942D31">
      <w:pPr>
        <w:spacing w:after="0" w:line="360" w:lineRule="auto"/>
        <w:ind w:firstLine="709"/>
        <w:jc w:val="both"/>
        <w:rPr>
          <w:rFonts w:ascii="Times New Roman" w:hAnsi="Times New Roman" w:cs="Times New Roman"/>
          <w:sz w:val="28"/>
        </w:rPr>
      </w:pPr>
      <w:r w:rsidRPr="00942D31">
        <w:rPr>
          <w:rFonts w:ascii="Times New Roman" w:hAnsi="Times New Roman" w:cs="Times New Roman"/>
          <w:sz w:val="28"/>
        </w:rPr>
        <w:t xml:space="preserve">- </w:t>
      </w:r>
      <w:proofErr w:type="spellStart"/>
      <w:r w:rsidRPr="00942D31">
        <w:rPr>
          <w:rFonts w:ascii="Times New Roman" w:hAnsi="Times New Roman" w:cs="Times New Roman"/>
          <w:sz w:val="28"/>
        </w:rPr>
        <w:t>квазигосударственные</w:t>
      </w:r>
      <w:proofErr w:type="spellEnd"/>
      <w:r w:rsidRPr="00942D31">
        <w:rPr>
          <w:rFonts w:ascii="Times New Roman" w:hAnsi="Times New Roman" w:cs="Times New Roman"/>
          <w:sz w:val="28"/>
        </w:rPr>
        <w:t xml:space="preserve"> банки - Сбербанк, Внешэкономбанк; Внешторгбанк и др.;</w:t>
      </w:r>
    </w:p>
    <w:p w:rsidR="00942D31" w:rsidRPr="00942D31" w:rsidRDefault="00942D31" w:rsidP="00942D31">
      <w:pPr>
        <w:spacing w:after="0" w:line="360" w:lineRule="auto"/>
        <w:ind w:firstLine="709"/>
        <w:jc w:val="both"/>
        <w:rPr>
          <w:rFonts w:ascii="Times New Roman" w:hAnsi="Times New Roman" w:cs="Times New Roman"/>
          <w:sz w:val="28"/>
        </w:rPr>
      </w:pPr>
      <w:r w:rsidRPr="00942D31">
        <w:rPr>
          <w:rFonts w:ascii="Times New Roman" w:hAnsi="Times New Roman" w:cs="Times New Roman"/>
          <w:sz w:val="28"/>
        </w:rPr>
        <w:t>- коммерческие банки, созданные на основе отраслевых банков - Промстройбанк и др.;</w:t>
      </w:r>
    </w:p>
    <w:p w:rsidR="00942D31" w:rsidRPr="00942D31" w:rsidRDefault="00942D31" w:rsidP="00942D31">
      <w:pPr>
        <w:spacing w:after="0" w:line="360" w:lineRule="auto"/>
        <w:ind w:firstLine="709"/>
        <w:jc w:val="both"/>
        <w:rPr>
          <w:rFonts w:ascii="Times New Roman" w:hAnsi="Times New Roman" w:cs="Times New Roman"/>
          <w:sz w:val="28"/>
        </w:rPr>
      </w:pPr>
      <w:r w:rsidRPr="00942D31">
        <w:rPr>
          <w:rFonts w:ascii="Times New Roman" w:hAnsi="Times New Roman" w:cs="Times New Roman"/>
          <w:sz w:val="28"/>
        </w:rPr>
        <w:t xml:space="preserve">- банки, созданные монополиями и олигополиями - Газпромбанк, </w:t>
      </w:r>
      <w:proofErr w:type="spellStart"/>
      <w:r w:rsidRPr="00942D31">
        <w:rPr>
          <w:rFonts w:ascii="Times New Roman" w:hAnsi="Times New Roman" w:cs="Times New Roman"/>
          <w:sz w:val="28"/>
        </w:rPr>
        <w:t>Электробанк</w:t>
      </w:r>
      <w:proofErr w:type="spellEnd"/>
      <w:r w:rsidRPr="00942D31">
        <w:rPr>
          <w:rFonts w:ascii="Times New Roman" w:hAnsi="Times New Roman" w:cs="Times New Roman"/>
          <w:sz w:val="28"/>
        </w:rPr>
        <w:t>, Промсвязьбанк и др.;</w:t>
      </w:r>
    </w:p>
    <w:p w:rsidR="00942D31" w:rsidRPr="00942D31" w:rsidRDefault="00942D31" w:rsidP="00942D31">
      <w:pPr>
        <w:spacing w:after="0" w:line="360" w:lineRule="auto"/>
        <w:ind w:firstLine="709"/>
        <w:jc w:val="both"/>
        <w:rPr>
          <w:rFonts w:ascii="Times New Roman" w:hAnsi="Times New Roman" w:cs="Times New Roman"/>
          <w:sz w:val="28"/>
        </w:rPr>
      </w:pPr>
      <w:r w:rsidRPr="00942D31">
        <w:rPr>
          <w:rFonts w:ascii="Times New Roman" w:hAnsi="Times New Roman" w:cs="Times New Roman"/>
          <w:sz w:val="28"/>
        </w:rPr>
        <w:t>- крупные московские коммерческие банки, выросшие на основе банковского бизнеса («СБС-Агро», «Инкомбанк», «</w:t>
      </w:r>
      <w:proofErr w:type="spellStart"/>
      <w:r w:rsidRPr="00942D31">
        <w:rPr>
          <w:rFonts w:ascii="Times New Roman" w:hAnsi="Times New Roman" w:cs="Times New Roman"/>
          <w:sz w:val="28"/>
        </w:rPr>
        <w:t>Онексимбанк</w:t>
      </w:r>
      <w:proofErr w:type="spellEnd"/>
      <w:r w:rsidRPr="00942D31">
        <w:rPr>
          <w:rFonts w:ascii="Times New Roman" w:hAnsi="Times New Roman" w:cs="Times New Roman"/>
          <w:sz w:val="28"/>
        </w:rPr>
        <w:t>», «Национальный резервный банк», «</w:t>
      </w:r>
      <w:proofErr w:type="spellStart"/>
      <w:r w:rsidRPr="00942D31">
        <w:rPr>
          <w:rFonts w:ascii="Times New Roman" w:hAnsi="Times New Roman" w:cs="Times New Roman"/>
          <w:sz w:val="28"/>
        </w:rPr>
        <w:t>Менатеп</w:t>
      </w:r>
      <w:proofErr w:type="spellEnd"/>
      <w:r w:rsidRPr="00942D31">
        <w:rPr>
          <w:rFonts w:ascii="Times New Roman" w:hAnsi="Times New Roman" w:cs="Times New Roman"/>
          <w:sz w:val="28"/>
        </w:rPr>
        <w:t>», «Мост-банк», «Российский кредит», «</w:t>
      </w:r>
      <w:proofErr w:type="spellStart"/>
      <w:r w:rsidRPr="00942D31">
        <w:rPr>
          <w:rFonts w:ascii="Times New Roman" w:hAnsi="Times New Roman" w:cs="Times New Roman"/>
          <w:sz w:val="28"/>
        </w:rPr>
        <w:t>Альфа-банк</w:t>
      </w:r>
      <w:proofErr w:type="spellEnd"/>
      <w:r w:rsidRPr="00942D31">
        <w:rPr>
          <w:rFonts w:ascii="Times New Roman" w:hAnsi="Times New Roman" w:cs="Times New Roman"/>
          <w:sz w:val="28"/>
        </w:rPr>
        <w:t>» и др.);</w:t>
      </w:r>
    </w:p>
    <w:p w:rsidR="00942D31" w:rsidRPr="00942D31" w:rsidRDefault="00942D31" w:rsidP="00942D31">
      <w:pPr>
        <w:spacing w:after="0" w:line="360" w:lineRule="auto"/>
        <w:ind w:firstLine="709"/>
        <w:jc w:val="both"/>
        <w:rPr>
          <w:rFonts w:ascii="Times New Roman" w:hAnsi="Times New Roman" w:cs="Times New Roman"/>
          <w:sz w:val="28"/>
        </w:rPr>
      </w:pPr>
      <w:r w:rsidRPr="00942D31">
        <w:rPr>
          <w:rFonts w:ascii="Times New Roman" w:hAnsi="Times New Roman" w:cs="Times New Roman"/>
          <w:sz w:val="28"/>
        </w:rPr>
        <w:t xml:space="preserve">- банки, контролируемые региональными властями - Банк Москвы, «Ак Барс»,  </w:t>
      </w:r>
      <w:proofErr w:type="spellStart"/>
      <w:r w:rsidRPr="00942D31">
        <w:rPr>
          <w:rFonts w:ascii="Times New Roman" w:hAnsi="Times New Roman" w:cs="Times New Roman"/>
          <w:sz w:val="28"/>
        </w:rPr>
        <w:t>Башкредитбанк</w:t>
      </w:r>
      <w:proofErr w:type="spellEnd"/>
      <w:r w:rsidRPr="00942D31">
        <w:rPr>
          <w:rFonts w:ascii="Times New Roman" w:hAnsi="Times New Roman" w:cs="Times New Roman"/>
          <w:sz w:val="28"/>
        </w:rPr>
        <w:t xml:space="preserve"> и др.;</w:t>
      </w:r>
    </w:p>
    <w:p w:rsidR="00942D31" w:rsidRPr="00942D31" w:rsidRDefault="00942D31" w:rsidP="00942D31">
      <w:pPr>
        <w:spacing w:after="0" w:line="360" w:lineRule="auto"/>
        <w:ind w:firstLine="709"/>
        <w:jc w:val="both"/>
        <w:rPr>
          <w:rFonts w:ascii="Times New Roman" w:hAnsi="Times New Roman" w:cs="Times New Roman"/>
          <w:sz w:val="28"/>
        </w:rPr>
      </w:pPr>
      <w:r w:rsidRPr="00942D31">
        <w:rPr>
          <w:rFonts w:ascii="Times New Roman" w:hAnsi="Times New Roman" w:cs="Times New Roman"/>
          <w:sz w:val="28"/>
        </w:rPr>
        <w:t>- банки региональных монополий;</w:t>
      </w:r>
    </w:p>
    <w:p w:rsidR="00942D31" w:rsidRDefault="00942D31" w:rsidP="00942D31">
      <w:pPr>
        <w:spacing w:after="0" w:line="360" w:lineRule="auto"/>
        <w:ind w:firstLine="709"/>
        <w:jc w:val="both"/>
        <w:rPr>
          <w:rFonts w:ascii="Times New Roman" w:hAnsi="Times New Roman" w:cs="Times New Roman"/>
          <w:sz w:val="28"/>
        </w:rPr>
      </w:pPr>
      <w:r w:rsidRPr="00942D31">
        <w:rPr>
          <w:rFonts w:ascii="Times New Roman" w:hAnsi="Times New Roman" w:cs="Times New Roman"/>
          <w:sz w:val="28"/>
        </w:rPr>
        <w:t>- частные региональные коммерческие банки (в основном средние и мелкие).</w:t>
      </w:r>
    </w:p>
    <w:p w:rsidR="00942D31" w:rsidRDefault="00942D31" w:rsidP="00942D31">
      <w:pPr>
        <w:spacing w:after="0" w:line="360" w:lineRule="auto"/>
        <w:ind w:firstLine="709"/>
        <w:jc w:val="both"/>
        <w:rPr>
          <w:rFonts w:ascii="Times New Roman" w:hAnsi="Times New Roman" w:cs="Times New Roman"/>
          <w:sz w:val="28"/>
        </w:rPr>
      </w:pPr>
    </w:p>
    <w:p w:rsidR="00942D31" w:rsidRDefault="00942D31" w:rsidP="00942D31">
      <w:pPr>
        <w:spacing w:after="0" w:line="360" w:lineRule="auto"/>
        <w:ind w:firstLine="709"/>
        <w:jc w:val="both"/>
        <w:rPr>
          <w:rFonts w:ascii="Times New Roman" w:hAnsi="Times New Roman" w:cs="Times New Roman"/>
          <w:sz w:val="28"/>
        </w:rPr>
      </w:pPr>
    </w:p>
    <w:p w:rsidR="00942D31" w:rsidRDefault="00942D31" w:rsidP="00942D31">
      <w:pPr>
        <w:spacing w:after="0" w:line="360" w:lineRule="auto"/>
        <w:ind w:firstLine="709"/>
        <w:jc w:val="both"/>
        <w:rPr>
          <w:rFonts w:ascii="Times New Roman" w:hAnsi="Times New Roman" w:cs="Times New Roman"/>
          <w:sz w:val="28"/>
        </w:rPr>
      </w:pPr>
    </w:p>
    <w:p w:rsidR="00942D31" w:rsidRDefault="00942D31" w:rsidP="00942D31">
      <w:pPr>
        <w:spacing w:after="0" w:line="360" w:lineRule="auto"/>
        <w:ind w:firstLine="709"/>
        <w:jc w:val="both"/>
        <w:rPr>
          <w:rFonts w:ascii="Times New Roman" w:hAnsi="Times New Roman" w:cs="Times New Roman"/>
          <w:sz w:val="28"/>
        </w:rPr>
      </w:pPr>
    </w:p>
    <w:p w:rsidR="00942D31" w:rsidRDefault="00942D31" w:rsidP="00942D31">
      <w:pPr>
        <w:spacing w:after="0" w:line="360" w:lineRule="auto"/>
        <w:ind w:firstLine="709"/>
        <w:jc w:val="both"/>
        <w:rPr>
          <w:rFonts w:ascii="Times New Roman" w:hAnsi="Times New Roman" w:cs="Times New Roman"/>
          <w:sz w:val="28"/>
        </w:rPr>
      </w:pPr>
    </w:p>
    <w:p w:rsidR="00942D31" w:rsidRDefault="00942D31" w:rsidP="00942D31">
      <w:pPr>
        <w:spacing w:after="0" w:line="360" w:lineRule="auto"/>
        <w:ind w:firstLine="709"/>
        <w:jc w:val="both"/>
        <w:rPr>
          <w:rFonts w:ascii="Times New Roman" w:hAnsi="Times New Roman" w:cs="Times New Roman"/>
          <w:sz w:val="28"/>
        </w:rPr>
      </w:pPr>
    </w:p>
    <w:p w:rsidR="00942D31" w:rsidRDefault="00942D31" w:rsidP="00942D31">
      <w:pPr>
        <w:spacing w:after="0" w:line="360" w:lineRule="auto"/>
        <w:ind w:firstLine="709"/>
        <w:jc w:val="both"/>
        <w:rPr>
          <w:rFonts w:ascii="Times New Roman" w:hAnsi="Times New Roman" w:cs="Times New Roman"/>
          <w:sz w:val="28"/>
        </w:rPr>
      </w:pPr>
    </w:p>
    <w:p w:rsidR="00942D31" w:rsidRDefault="00942D31" w:rsidP="00942D31">
      <w:pPr>
        <w:spacing w:after="0" w:line="360" w:lineRule="auto"/>
        <w:ind w:firstLine="709"/>
        <w:jc w:val="both"/>
        <w:rPr>
          <w:rFonts w:ascii="Times New Roman" w:hAnsi="Times New Roman" w:cs="Times New Roman"/>
          <w:sz w:val="28"/>
        </w:rPr>
      </w:pPr>
    </w:p>
    <w:p w:rsidR="00942D31" w:rsidRDefault="00942D31" w:rsidP="00942D31">
      <w:pPr>
        <w:pStyle w:val="1"/>
        <w:jc w:val="center"/>
        <w:rPr>
          <w:rFonts w:ascii="Times New Roman" w:hAnsi="Times New Roman" w:cs="Times New Roman"/>
          <w:b w:val="0"/>
          <w:color w:val="auto"/>
        </w:rPr>
      </w:pPr>
      <w:bookmarkStart w:id="5" w:name="_Toc434180562"/>
      <w:r w:rsidRPr="00942D31">
        <w:rPr>
          <w:rFonts w:ascii="Times New Roman" w:hAnsi="Times New Roman" w:cs="Times New Roman"/>
          <w:b w:val="0"/>
          <w:color w:val="auto"/>
        </w:rPr>
        <w:t>Расчетное задание</w:t>
      </w:r>
      <w:bookmarkEnd w:id="5"/>
    </w:p>
    <w:p w:rsidR="00942D31" w:rsidRDefault="00942D31" w:rsidP="00942D31"/>
    <w:p w:rsidR="00786EF4" w:rsidRDefault="00786EF4" w:rsidP="00786EF4">
      <w:pPr>
        <w:spacing w:after="0" w:line="360" w:lineRule="auto"/>
        <w:ind w:firstLine="709"/>
        <w:jc w:val="both"/>
        <w:rPr>
          <w:rFonts w:ascii="Times New Roman" w:hAnsi="Times New Roman" w:cs="Times New Roman"/>
          <w:sz w:val="28"/>
        </w:rPr>
      </w:pPr>
      <w:r w:rsidRPr="00786EF4">
        <w:rPr>
          <w:rFonts w:ascii="Times New Roman" w:hAnsi="Times New Roman" w:cs="Times New Roman"/>
          <w:sz w:val="28"/>
        </w:rPr>
        <w:t>1.</w:t>
      </w:r>
      <w:r w:rsidRPr="00786EF4">
        <w:rPr>
          <w:rFonts w:ascii="Times New Roman" w:hAnsi="Times New Roman" w:cs="Times New Roman"/>
          <w:sz w:val="28"/>
        </w:rPr>
        <w:tab/>
      </w:r>
      <w:proofErr w:type="gramStart"/>
      <w:r w:rsidRPr="00786EF4">
        <w:rPr>
          <w:rFonts w:ascii="Times New Roman" w:hAnsi="Times New Roman" w:cs="Times New Roman"/>
          <w:sz w:val="28"/>
        </w:rPr>
        <w:t>Проведите анализ изменение количества коммерческих банков РФ на за 2010-2013 гг. (на начало  года) г. по данным в табл. 1.</w:t>
      </w:r>
      <w:proofErr w:type="gramEnd"/>
    </w:p>
    <w:p w:rsidR="00786EF4" w:rsidRPr="00786EF4" w:rsidRDefault="00786EF4" w:rsidP="00786EF4">
      <w:pPr>
        <w:spacing w:after="0" w:line="360" w:lineRule="auto"/>
        <w:ind w:firstLine="709"/>
        <w:jc w:val="both"/>
        <w:rPr>
          <w:rFonts w:ascii="Times New Roman" w:hAnsi="Times New Roman" w:cs="Times New Roman"/>
          <w:sz w:val="28"/>
        </w:rPr>
      </w:pPr>
    </w:p>
    <w:p w:rsidR="00786EF4" w:rsidRDefault="00786EF4" w:rsidP="00786EF4">
      <w:pPr>
        <w:spacing w:after="0" w:line="360" w:lineRule="auto"/>
        <w:jc w:val="both"/>
        <w:rPr>
          <w:rFonts w:ascii="Times New Roman" w:hAnsi="Times New Roman" w:cs="Times New Roman"/>
          <w:sz w:val="28"/>
        </w:rPr>
      </w:pPr>
      <w:r w:rsidRPr="00786EF4">
        <w:rPr>
          <w:rFonts w:ascii="Times New Roman" w:hAnsi="Times New Roman" w:cs="Times New Roman"/>
          <w:sz w:val="28"/>
        </w:rPr>
        <w:t>Таблица 1 - Состав банковской системы РФ, ед.</w:t>
      </w:r>
    </w:p>
    <w:tbl>
      <w:tblPr>
        <w:tblStyle w:val="12"/>
        <w:tblW w:w="0" w:type="auto"/>
        <w:tblBorders>
          <w:left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3369"/>
        <w:gridCol w:w="1134"/>
        <w:gridCol w:w="1701"/>
        <w:gridCol w:w="992"/>
        <w:gridCol w:w="1559"/>
      </w:tblGrid>
      <w:tr w:rsidR="00786EF4" w:rsidRPr="00786EF4" w:rsidTr="00786EF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9" w:type="dxa"/>
            <w:tcBorders>
              <w:bottom w:val="none" w:sz="0" w:space="0" w:color="auto"/>
              <w:right w:val="none" w:sz="0" w:space="0" w:color="auto"/>
            </w:tcBorders>
          </w:tcPr>
          <w:p w:rsidR="00786EF4" w:rsidRPr="00786EF4" w:rsidRDefault="00786EF4" w:rsidP="00786EF4">
            <w:pPr>
              <w:spacing w:line="360" w:lineRule="auto"/>
              <w:jc w:val="both"/>
              <w:rPr>
                <w:rFonts w:ascii="Times New Roman" w:hAnsi="Times New Roman" w:cs="Times New Roman"/>
                <w:sz w:val="28"/>
                <w:szCs w:val="28"/>
              </w:rPr>
            </w:pPr>
          </w:p>
        </w:tc>
        <w:tc>
          <w:tcPr>
            <w:tcW w:w="1134" w:type="dxa"/>
            <w:tcBorders>
              <w:bottom w:val="none" w:sz="0" w:space="0" w:color="auto"/>
            </w:tcBorders>
            <w:hideMark/>
          </w:tcPr>
          <w:p w:rsidR="00786EF4" w:rsidRPr="00786EF4" w:rsidRDefault="00786EF4" w:rsidP="00786EF4">
            <w:pPr>
              <w:spacing w:line="36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val="0"/>
                <w:sz w:val="28"/>
                <w:szCs w:val="28"/>
              </w:rPr>
            </w:pPr>
            <w:r w:rsidRPr="00786EF4">
              <w:rPr>
                <w:rFonts w:ascii="Times New Roman" w:hAnsi="Times New Roman" w:cs="Times New Roman"/>
                <w:i w:val="0"/>
                <w:sz w:val="28"/>
                <w:szCs w:val="28"/>
              </w:rPr>
              <w:t>2010</w:t>
            </w:r>
          </w:p>
        </w:tc>
        <w:tc>
          <w:tcPr>
            <w:tcW w:w="1701" w:type="dxa"/>
            <w:tcBorders>
              <w:bottom w:val="none" w:sz="0" w:space="0" w:color="auto"/>
            </w:tcBorders>
            <w:hideMark/>
          </w:tcPr>
          <w:p w:rsidR="00786EF4" w:rsidRPr="00786EF4" w:rsidRDefault="00786EF4" w:rsidP="00786EF4">
            <w:pPr>
              <w:spacing w:line="36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val="0"/>
                <w:sz w:val="28"/>
                <w:szCs w:val="28"/>
              </w:rPr>
            </w:pPr>
            <w:r w:rsidRPr="00786EF4">
              <w:rPr>
                <w:rFonts w:ascii="Times New Roman" w:hAnsi="Times New Roman" w:cs="Times New Roman"/>
                <w:i w:val="0"/>
                <w:sz w:val="28"/>
                <w:szCs w:val="28"/>
              </w:rPr>
              <w:t>2011</w:t>
            </w:r>
          </w:p>
        </w:tc>
        <w:tc>
          <w:tcPr>
            <w:tcW w:w="992" w:type="dxa"/>
            <w:tcBorders>
              <w:bottom w:val="none" w:sz="0" w:space="0" w:color="auto"/>
            </w:tcBorders>
            <w:hideMark/>
          </w:tcPr>
          <w:p w:rsidR="00786EF4" w:rsidRPr="00786EF4" w:rsidRDefault="00786EF4" w:rsidP="00786EF4">
            <w:pPr>
              <w:spacing w:line="36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val="0"/>
                <w:sz w:val="28"/>
                <w:szCs w:val="28"/>
              </w:rPr>
            </w:pPr>
            <w:r w:rsidRPr="00786EF4">
              <w:rPr>
                <w:rFonts w:ascii="Times New Roman" w:hAnsi="Times New Roman" w:cs="Times New Roman"/>
                <w:i w:val="0"/>
                <w:sz w:val="28"/>
                <w:szCs w:val="28"/>
              </w:rPr>
              <w:t>2012</w:t>
            </w:r>
          </w:p>
        </w:tc>
        <w:tc>
          <w:tcPr>
            <w:tcW w:w="1559" w:type="dxa"/>
            <w:tcBorders>
              <w:bottom w:val="none" w:sz="0" w:space="0" w:color="auto"/>
            </w:tcBorders>
            <w:hideMark/>
          </w:tcPr>
          <w:p w:rsidR="00786EF4" w:rsidRPr="00786EF4" w:rsidRDefault="00786EF4" w:rsidP="00786EF4">
            <w:pPr>
              <w:spacing w:line="360"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val="0"/>
                <w:sz w:val="28"/>
                <w:szCs w:val="28"/>
              </w:rPr>
            </w:pPr>
            <w:r w:rsidRPr="00786EF4">
              <w:rPr>
                <w:rFonts w:ascii="Times New Roman" w:hAnsi="Times New Roman" w:cs="Times New Roman"/>
                <w:i w:val="0"/>
                <w:sz w:val="28"/>
                <w:szCs w:val="28"/>
              </w:rPr>
              <w:t>2013</w:t>
            </w:r>
          </w:p>
        </w:tc>
      </w:tr>
      <w:tr w:rsidR="00786EF4" w:rsidRPr="00786EF4" w:rsidTr="00786EF4">
        <w:tc>
          <w:tcPr>
            <w:cnfStyle w:val="001000000000" w:firstRow="0" w:lastRow="0" w:firstColumn="1" w:lastColumn="0" w:oddVBand="0" w:evenVBand="0" w:oddHBand="0" w:evenHBand="0" w:firstRowFirstColumn="0" w:firstRowLastColumn="0" w:lastRowFirstColumn="0" w:lastRowLastColumn="0"/>
            <w:tcW w:w="3369" w:type="dxa"/>
            <w:tcBorders>
              <w:right w:val="none" w:sz="0" w:space="0" w:color="auto"/>
            </w:tcBorders>
            <w:hideMark/>
          </w:tcPr>
          <w:p w:rsidR="00786EF4" w:rsidRPr="00786EF4" w:rsidRDefault="00786EF4" w:rsidP="00786EF4">
            <w:pPr>
              <w:spacing w:line="360" w:lineRule="auto"/>
              <w:jc w:val="both"/>
              <w:rPr>
                <w:rFonts w:ascii="Times New Roman" w:hAnsi="Times New Roman" w:cs="Times New Roman"/>
                <w:sz w:val="28"/>
                <w:szCs w:val="28"/>
              </w:rPr>
            </w:pPr>
            <w:r w:rsidRPr="00786EF4">
              <w:rPr>
                <w:rFonts w:ascii="Times New Roman" w:hAnsi="Times New Roman" w:cs="Times New Roman"/>
                <w:sz w:val="28"/>
                <w:szCs w:val="28"/>
              </w:rPr>
              <w:t xml:space="preserve">Всего </w:t>
            </w:r>
            <w:proofErr w:type="gramStart"/>
            <w:r w:rsidRPr="00786EF4">
              <w:rPr>
                <w:rFonts w:ascii="Times New Roman" w:hAnsi="Times New Roman" w:cs="Times New Roman"/>
                <w:sz w:val="28"/>
                <w:szCs w:val="28"/>
              </w:rPr>
              <w:t>КО</w:t>
            </w:r>
            <w:proofErr w:type="gramEnd"/>
            <w:r w:rsidRPr="00786EF4">
              <w:rPr>
                <w:rFonts w:ascii="Times New Roman" w:hAnsi="Times New Roman" w:cs="Times New Roman"/>
                <w:sz w:val="28"/>
                <w:szCs w:val="28"/>
              </w:rPr>
              <w:t xml:space="preserve">, в </w:t>
            </w:r>
            <w:proofErr w:type="spellStart"/>
            <w:r w:rsidRPr="00786EF4">
              <w:rPr>
                <w:rFonts w:ascii="Times New Roman" w:hAnsi="Times New Roman" w:cs="Times New Roman"/>
                <w:sz w:val="28"/>
                <w:szCs w:val="28"/>
              </w:rPr>
              <w:t>т.ч</w:t>
            </w:r>
            <w:proofErr w:type="spellEnd"/>
            <w:r w:rsidRPr="00786EF4">
              <w:rPr>
                <w:rFonts w:ascii="Times New Roman" w:hAnsi="Times New Roman" w:cs="Times New Roman"/>
                <w:sz w:val="28"/>
                <w:szCs w:val="28"/>
              </w:rPr>
              <w:t>.</w:t>
            </w:r>
          </w:p>
        </w:tc>
        <w:tc>
          <w:tcPr>
            <w:tcW w:w="1134" w:type="dxa"/>
            <w:hideMark/>
          </w:tcPr>
          <w:p w:rsidR="00786EF4" w:rsidRPr="00786EF4" w:rsidRDefault="00786EF4" w:rsidP="00786EF4">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rPr>
            </w:pPr>
            <w:r w:rsidRPr="00786EF4">
              <w:rPr>
                <w:rFonts w:ascii="Times New Roman" w:hAnsi="Times New Roman" w:cs="Times New Roman"/>
                <w:sz w:val="28"/>
                <w:szCs w:val="28"/>
              </w:rPr>
              <w:t>1058</w:t>
            </w:r>
          </w:p>
        </w:tc>
        <w:tc>
          <w:tcPr>
            <w:tcW w:w="1701" w:type="dxa"/>
            <w:hideMark/>
          </w:tcPr>
          <w:p w:rsidR="00786EF4" w:rsidRPr="00786EF4" w:rsidRDefault="00786EF4" w:rsidP="00786EF4">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rPr>
            </w:pPr>
            <w:r w:rsidRPr="00786EF4">
              <w:rPr>
                <w:rFonts w:ascii="Times New Roman" w:hAnsi="Times New Roman" w:cs="Times New Roman"/>
                <w:sz w:val="28"/>
                <w:szCs w:val="28"/>
              </w:rPr>
              <w:t>1012</w:t>
            </w:r>
          </w:p>
        </w:tc>
        <w:tc>
          <w:tcPr>
            <w:tcW w:w="992" w:type="dxa"/>
            <w:hideMark/>
          </w:tcPr>
          <w:p w:rsidR="00786EF4" w:rsidRPr="00786EF4" w:rsidRDefault="00786EF4" w:rsidP="00786EF4">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rPr>
            </w:pPr>
            <w:r w:rsidRPr="00786EF4">
              <w:rPr>
                <w:rFonts w:ascii="Times New Roman" w:hAnsi="Times New Roman" w:cs="Times New Roman"/>
                <w:sz w:val="28"/>
                <w:szCs w:val="28"/>
              </w:rPr>
              <w:t>978</w:t>
            </w:r>
          </w:p>
        </w:tc>
        <w:tc>
          <w:tcPr>
            <w:tcW w:w="1559" w:type="dxa"/>
            <w:hideMark/>
          </w:tcPr>
          <w:p w:rsidR="00786EF4" w:rsidRPr="00786EF4" w:rsidRDefault="00786EF4" w:rsidP="00786EF4">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rPr>
            </w:pPr>
            <w:r w:rsidRPr="00786EF4">
              <w:rPr>
                <w:rFonts w:ascii="Times New Roman" w:hAnsi="Times New Roman" w:cs="Times New Roman"/>
                <w:sz w:val="28"/>
                <w:szCs w:val="28"/>
              </w:rPr>
              <w:t>956</w:t>
            </w:r>
          </w:p>
        </w:tc>
      </w:tr>
      <w:tr w:rsidR="00786EF4" w:rsidRPr="00786EF4" w:rsidTr="00786EF4">
        <w:tc>
          <w:tcPr>
            <w:cnfStyle w:val="001000000000" w:firstRow="0" w:lastRow="0" w:firstColumn="1" w:lastColumn="0" w:oddVBand="0" w:evenVBand="0" w:oddHBand="0" w:evenHBand="0" w:firstRowFirstColumn="0" w:firstRowLastColumn="0" w:lastRowFirstColumn="0" w:lastRowLastColumn="0"/>
            <w:tcW w:w="3369" w:type="dxa"/>
            <w:tcBorders>
              <w:right w:val="none" w:sz="0" w:space="0" w:color="auto"/>
            </w:tcBorders>
            <w:hideMark/>
          </w:tcPr>
          <w:p w:rsidR="00786EF4" w:rsidRPr="00786EF4" w:rsidRDefault="00786EF4" w:rsidP="00786EF4">
            <w:pPr>
              <w:spacing w:line="360" w:lineRule="auto"/>
              <w:jc w:val="both"/>
              <w:rPr>
                <w:rFonts w:ascii="Times New Roman" w:hAnsi="Times New Roman" w:cs="Times New Roman"/>
                <w:sz w:val="28"/>
                <w:szCs w:val="28"/>
              </w:rPr>
            </w:pPr>
            <w:r w:rsidRPr="00786EF4">
              <w:rPr>
                <w:rFonts w:ascii="Times New Roman" w:hAnsi="Times New Roman" w:cs="Times New Roman"/>
                <w:sz w:val="28"/>
                <w:szCs w:val="28"/>
              </w:rPr>
              <w:t>Иностранных КО</w:t>
            </w:r>
          </w:p>
        </w:tc>
        <w:tc>
          <w:tcPr>
            <w:tcW w:w="1134" w:type="dxa"/>
            <w:hideMark/>
          </w:tcPr>
          <w:p w:rsidR="00786EF4" w:rsidRPr="00786EF4" w:rsidRDefault="00786EF4" w:rsidP="00786EF4">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rPr>
            </w:pPr>
            <w:r w:rsidRPr="00786EF4">
              <w:rPr>
                <w:rFonts w:ascii="Times New Roman" w:hAnsi="Times New Roman" w:cs="Times New Roman"/>
                <w:sz w:val="28"/>
                <w:szCs w:val="28"/>
              </w:rPr>
              <w:t>226</w:t>
            </w:r>
          </w:p>
        </w:tc>
        <w:tc>
          <w:tcPr>
            <w:tcW w:w="1701" w:type="dxa"/>
            <w:hideMark/>
          </w:tcPr>
          <w:p w:rsidR="00786EF4" w:rsidRPr="00786EF4" w:rsidRDefault="00786EF4" w:rsidP="00786EF4">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rPr>
            </w:pPr>
            <w:r w:rsidRPr="00786EF4">
              <w:rPr>
                <w:rFonts w:ascii="Times New Roman" w:hAnsi="Times New Roman" w:cs="Times New Roman"/>
                <w:sz w:val="28"/>
                <w:szCs w:val="28"/>
              </w:rPr>
              <w:t>220</w:t>
            </w:r>
          </w:p>
        </w:tc>
        <w:tc>
          <w:tcPr>
            <w:tcW w:w="992" w:type="dxa"/>
            <w:hideMark/>
          </w:tcPr>
          <w:p w:rsidR="00786EF4" w:rsidRPr="00786EF4" w:rsidRDefault="00786EF4" w:rsidP="00786EF4">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rPr>
            </w:pPr>
            <w:r w:rsidRPr="00786EF4">
              <w:rPr>
                <w:rFonts w:ascii="Times New Roman" w:hAnsi="Times New Roman" w:cs="Times New Roman"/>
                <w:sz w:val="28"/>
                <w:szCs w:val="28"/>
              </w:rPr>
              <w:t>230</w:t>
            </w:r>
          </w:p>
        </w:tc>
        <w:tc>
          <w:tcPr>
            <w:tcW w:w="1559" w:type="dxa"/>
            <w:hideMark/>
          </w:tcPr>
          <w:p w:rsidR="00786EF4" w:rsidRPr="00786EF4" w:rsidRDefault="00786EF4" w:rsidP="00786EF4">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rPr>
            </w:pPr>
            <w:r w:rsidRPr="00786EF4">
              <w:rPr>
                <w:rFonts w:ascii="Times New Roman" w:hAnsi="Times New Roman" w:cs="Times New Roman"/>
                <w:sz w:val="28"/>
                <w:szCs w:val="28"/>
              </w:rPr>
              <w:t>244</w:t>
            </w:r>
          </w:p>
        </w:tc>
      </w:tr>
      <w:tr w:rsidR="00786EF4" w:rsidRPr="00786EF4" w:rsidTr="00786EF4">
        <w:tc>
          <w:tcPr>
            <w:cnfStyle w:val="001000000000" w:firstRow="0" w:lastRow="0" w:firstColumn="1" w:lastColumn="0" w:oddVBand="0" w:evenVBand="0" w:oddHBand="0" w:evenHBand="0" w:firstRowFirstColumn="0" w:firstRowLastColumn="0" w:lastRowFirstColumn="0" w:lastRowLastColumn="0"/>
            <w:tcW w:w="3369" w:type="dxa"/>
            <w:tcBorders>
              <w:right w:val="none" w:sz="0" w:space="0" w:color="auto"/>
            </w:tcBorders>
            <w:hideMark/>
          </w:tcPr>
          <w:p w:rsidR="00786EF4" w:rsidRPr="00786EF4" w:rsidRDefault="00786EF4" w:rsidP="00786EF4">
            <w:pPr>
              <w:spacing w:line="360" w:lineRule="auto"/>
              <w:jc w:val="both"/>
              <w:rPr>
                <w:rFonts w:ascii="Times New Roman" w:hAnsi="Times New Roman" w:cs="Times New Roman"/>
                <w:sz w:val="28"/>
                <w:szCs w:val="28"/>
              </w:rPr>
            </w:pPr>
            <w:r w:rsidRPr="00786EF4">
              <w:rPr>
                <w:rFonts w:ascii="Times New Roman" w:hAnsi="Times New Roman" w:cs="Times New Roman"/>
                <w:sz w:val="28"/>
                <w:szCs w:val="28"/>
              </w:rPr>
              <w:t>Зарегистрировано КО в г. Москве</w:t>
            </w:r>
          </w:p>
        </w:tc>
        <w:tc>
          <w:tcPr>
            <w:tcW w:w="1134" w:type="dxa"/>
            <w:hideMark/>
          </w:tcPr>
          <w:p w:rsidR="00786EF4" w:rsidRPr="00786EF4" w:rsidRDefault="00786EF4" w:rsidP="00786EF4">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rPr>
            </w:pPr>
            <w:r w:rsidRPr="00786EF4">
              <w:rPr>
                <w:rFonts w:ascii="Times New Roman" w:hAnsi="Times New Roman" w:cs="Times New Roman"/>
                <w:sz w:val="28"/>
                <w:szCs w:val="28"/>
              </w:rPr>
              <w:t>535</w:t>
            </w:r>
          </w:p>
        </w:tc>
        <w:tc>
          <w:tcPr>
            <w:tcW w:w="1701" w:type="dxa"/>
            <w:hideMark/>
          </w:tcPr>
          <w:p w:rsidR="00786EF4" w:rsidRPr="00786EF4" w:rsidRDefault="00786EF4" w:rsidP="00786EF4">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rPr>
            </w:pPr>
            <w:r w:rsidRPr="00786EF4">
              <w:rPr>
                <w:rFonts w:ascii="Times New Roman" w:hAnsi="Times New Roman" w:cs="Times New Roman"/>
                <w:sz w:val="28"/>
                <w:szCs w:val="28"/>
              </w:rPr>
              <w:t>525</w:t>
            </w:r>
          </w:p>
        </w:tc>
        <w:tc>
          <w:tcPr>
            <w:tcW w:w="992" w:type="dxa"/>
            <w:hideMark/>
          </w:tcPr>
          <w:p w:rsidR="00786EF4" w:rsidRPr="00786EF4" w:rsidRDefault="00786EF4" w:rsidP="00786EF4">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rPr>
            </w:pPr>
            <w:r w:rsidRPr="00786EF4">
              <w:rPr>
                <w:rFonts w:ascii="Times New Roman" w:hAnsi="Times New Roman" w:cs="Times New Roman"/>
                <w:sz w:val="28"/>
                <w:szCs w:val="28"/>
              </w:rPr>
              <w:t>512</w:t>
            </w:r>
          </w:p>
        </w:tc>
        <w:tc>
          <w:tcPr>
            <w:tcW w:w="1559" w:type="dxa"/>
            <w:hideMark/>
          </w:tcPr>
          <w:p w:rsidR="00786EF4" w:rsidRPr="00786EF4" w:rsidRDefault="00786EF4" w:rsidP="00786EF4">
            <w:pPr>
              <w:spacing w:line="360"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szCs w:val="28"/>
              </w:rPr>
            </w:pPr>
            <w:r w:rsidRPr="00786EF4">
              <w:rPr>
                <w:rFonts w:ascii="Times New Roman" w:hAnsi="Times New Roman" w:cs="Times New Roman"/>
                <w:sz w:val="28"/>
                <w:szCs w:val="28"/>
              </w:rPr>
              <w:t>506</w:t>
            </w:r>
          </w:p>
        </w:tc>
      </w:tr>
    </w:tbl>
    <w:p w:rsidR="00786EF4" w:rsidRDefault="00786EF4" w:rsidP="00786EF4">
      <w:pPr>
        <w:spacing w:after="0" w:line="360" w:lineRule="auto"/>
        <w:jc w:val="both"/>
        <w:rPr>
          <w:rFonts w:ascii="Times New Roman" w:hAnsi="Times New Roman" w:cs="Times New Roman"/>
          <w:sz w:val="28"/>
        </w:rPr>
      </w:pPr>
    </w:p>
    <w:p w:rsidR="00786EF4" w:rsidRPr="00786EF4" w:rsidRDefault="00786EF4" w:rsidP="00786EF4">
      <w:pPr>
        <w:spacing w:after="0" w:line="360" w:lineRule="auto"/>
        <w:ind w:firstLine="709"/>
        <w:jc w:val="both"/>
        <w:rPr>
          <w:rFonts w:ascii="Times New Roman" w:hAnsi="Times New Roman" w:cs="Times New Roman"/>
          <w:sz w:val="28"/>
        </w:rPr>
      </w:pPr>
      <w:r w:rsidRPr="00786EF4">
        <w:rPr>
          <w:rFonts w:ascii="Times New Roman" w:hAnsi="Times New Roman" w:cs="Times New Roman"/>
          <w:sz w:val="28"/>
        </w:rPr>
        <w:t>Покажите:</w:t>
      </w:r>
    </w:p>
    <w:p w:rsidR="00786EF4" w:rsidRPr="00786EF4" w:rsidRDefault="00786EF4" w:rsidP="00786EF4">
      <w:pPr>
        <w:spacing w:after="0" w:line="360" w:lineRule="auto"/>
        <w:ind w:firstLine="709"/>
        <w:jc w:val="both"/>
        <w:rPr>
          <w:rFonts w:ascii="Times New Roman" w:hAnsi="Times New Roman" w:cs="Times New Roman"/>
          <w:sz w:val="28"/>
        </w:rPr>
      </w:pPr>
      <w:r w:rsidRPr="00786EF4">
        <w:rPr>
          <w:rFonts w:ascii="Times New Roman" w:hAnsi="Times New Roman" w:cs="Times New Roman"/>
          <w:sz w:val="28"/>
        </w:rPr>
        <w:t xml:space="preserve">Насколько изменилось общее количество </w:t>
      </w:r>
      <w:proofErr w:type="gramStart"/>
      <w:r w:rsidRPr="00786EF4">
        <w:rPr>
          <w:rFonts w:ascii="Times New Roman" w:hAnsi="Times New Roman" w:cs="Times New Roman"/>
          <w:sz w:val="28"/>
        </w:rPr>
        <w:t>КО</w:t>
      </w:r>
      <w:proofErr w:type="gramEnd"/>
      <w:r w:rsidRPr="00786EF4">
        <w:rPr>
          <w:rFonts w:ascii="Times New Roman" w:hAnsi="Times New Roman" w:cs="Times New Roman"/>
          <w:sz w:val="28"/>
        </w:rPr>
        <w:t xml:space="preserve"> (за период)</w:t>
      </w:r>
    </w:p>
    <w:p w:rsidR="00786EF4" w:rsidRPr="00786EF4" w:rsidRDefault="00786EF4" w:rsidP="00786EF4">
      <w:pPr>
        <w:spacing w:after="0" w:line="360" w:lineRule="auto"/>
        <w:ind w:firstLine="709"/>
        <w:jc w:val="both"/>
        <w:rPr>
          <w:rFonts w:ascii="Times New Roman" w:hAnsi="Times New Roman" w:cs="Times New Roman"/>
          <w:sz w:val="28"/>
        </w:rPr>
      </w:pPr>
      <w:r w:rsidRPr="00786EF4">
        <w:rPr>
          <w:rFonts w:ascii="Times New Roman" w:hAnsi="Times New Roman" w:cs="Times New Roman"/>
          <w:sz w:val="28"/>
        </w:rPr>
        <w:t>Как изменилась доля банков с иностранным капиталом (за период)</w:t>
      </w:r>
    </w:p>
    <w:p w:rsidR="00786EF4" w:rsidRDefault="00786EF4" w:rsidP="00786EF4">
      <w:pPr>
        <w:spacing w:after="0" w:line="360" w:lineRule="auto"/>
        <w:ind w:firstLine="709"/>
        <w:jc w:val="both"/>
        <w:rPr>
          <w:rFonts w:ascii="Times New Roman" w:hAnsi="Times New Roman" w:cs="Times New Roman"/>
          <w:sz w:val="28"/>
        </w:rPr>
      </w:pPr>
      <w:r w:rsidRPr="00786EF4">
        <w:rPr>
          <w:rFonts w:ascii="Times New Roman" w:hAnsi="Times New Roman" w:cs="Times New Roman"/>
          <w:sz w:val="28"/>
        </w:rPr>
        <w:t xml:space="preserve">Какая доля </w:t>
      </w:r>
      <w:proofErr w:type="gramStart"/>
      <w:r w:rsidRPr="00786EF4">
        <w:rPr>
          <w:rFonts w:ascii="Times New Roman" w:hAnsi="Times New Roman" w:cs="Times New Roman"/>
          <w:sz w:val="28"/>
        </w:rPr>
        <w:t>КО</w:t>
      </w:r>
      <w:proofErr w:type="gramEnd"/>
      <w:r w:rsidRPr="00786EF4">
        <w:rPr>
          <w:rFonts w:ascii="Times New Roman" w:hAnsi="Times New Roman" w:cs="Times New Roman"/>
          <w:sz w:val="28"/>
        </w:rPr>
        <w:t xml:space="preserve"> зарегистрировано в городе Москве (в 2013г.)</w:t>
      </w:r>
    </w:p>
    <w:p w:rsidR="00786EF4" w:rsidRDefault="00786EF4" w:rsidP="00786EF4">
      <w:pPr>
        <w:spacing w:after="0" w:line="360" w:lineRule="auto"/>
        <w:jc w:val="both"/>
        <w:rPr>
          <w:rFonts w:ascii="Times New Roman" w:hAnsi="Times New Roman" w:cs="Times New Roman"/>
          <w:sz w:val="28"/>
        </w:rPr>
      </w:pPr>
    </w:p>
    <w:p w:rsidR="00786EF4" w:rsidRDefault="00786EF4" w:rsidP="00786EF4">
      <w:pPr>
        <w:spacing w:after="0" w:line="360" w:lineRule="auto"/>
        <w:ind w:firstLine="709"/>
        <w:jc w:val="both"/>
        <w:rPr>
          <w:rFonts w:ascii="Times New Roman" w:hAnsi="Times New Roman" w:cs="Times New Roman"/>
          <w:sz w:val="28"/>
        </w:rPr>
      </w:pPr>
      <w:r>
        <w:rPr>
          <w:rFonts w:ascii="Times New Roman" w:hAnsi="Times New Roman" w:cs="Times New Roman"/>
          <w:sz w:val="28"/>
        </w:rPr>
        <w:t>Итак, для анализа данной таблицы добавим в нее относительные и абсолютные изменения и перенесем все значения в таблицу 2.</w:t>
      </w:r>
    </w:p>
    <w:p w:rsidR="00786EF4" w:rsidRDefault="00786EF4" w:rsidP="00786EF4">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Таблица 2 - </w:t>
      </w:r>
      <w:r w:rsidRPr="00786EF4">
        <w:rPr>
          <w:rFonts w:ascii="Times New Roman" w:hAnsi="Times New Roman" w:cs="Times New Roman"/>
          <w:sz w:val="28"/>
        </w:rPr>
        <w:t xml:space="preserve">Состав банковской системы РФ, </w:t>
      </w:r>
      <w:proofErr w:type="spellStart"/>
      <w:proofErr w:type="gramStart"/>
      <w:r w:rsidRPr="00786EF4">
        <w:rPr>
          <w:rFonts w:ascii="Times New Roman" w:hAnsi="Times New Roman" w:cs="Times New Roman"/>
          <w:sz w:val="28"/>
        </w:rPr>
        <w:t>ед</w:t>
      </w:r>
      <w:proofErr w:type="spellEnd"/>
      <w:proofErr w:type="gramEnd"/>
    </w:p>
    <w:tbl>
      <w:tblPr>
        <w:tblStyle w:val="ac"/>
        <w:tblW w:w="0" w:type="auto"/>
        <w:tblLook w:val="04A0" w:firstRow="1" w:lastRow="0" w:firstColumn="1" w:lastColumn="0" w:noHBand="0" w:noVBand="1"/>
      </w:tblPr>
      <w:tblGrid>
        <w:gridCol w:w="2260"/>
        <w:gridCol w:w="747"/>
        <w:gridCol w:w="746"/>
        <w:gridCol w:w="746"/>
        <w:gridCol w:w="746"/>
        <w:gridCol w:w="746"/>
        <w:gridCol w:w="746"/>
        <w:gridCol w:w="746"/>
        <w:gridCol w:w="696"/>
        <w:gridCol w:w="696"/>
        <w:gridCol w:w="696"/>
      </w:tblGrid>
      <w:tr w:rsidR="00786EF4" w:rsidRPr="00786EF4" w:rsidTr="00786EF4">
        <w:tc>
          <w:tcPr>
            <w:tcW w:w="2296" w:type="dxa"/>
            <w:vMerge w:val="restart"/>
          </w:tcPr>
          <w:p w:rsidR="00786EF4" w:rsidRPr="00786EF4" w:rsidRDefault="00786EF4" w:rsidP="00786EF4">
            <w:pPr>
              <w:spacing w:line="360" w:lineRule="auto"/>
              <w:jc w:val="both"/>
              <w:rPr>
                <w:rFonts w:ascii="Times New Roman" w:hAnsi="Times New Roman" w:cs="Times New Roman"/>
                <w:sz w:val="24"/>
              </w:rPr>
            </w:pPr>
          </w:p>
        </w:tc>
        <w:tc>
          <w:tcPr>
            <w:tcW w:w="3024" w:type="dxa"/>
            <w:gridSpan w:val="4"/>
          </w:tcPr>
          <w:p w:rsidR="00786EF4" w:rsidRPr="00786EF4" w:rsidRDefault="00786EF4" w:rsidP="00786EF4">
            <w:pPr>
              <w:spacing w:line="360" w:lineRule="auto"/>
              <w:jc w:val="both"/>
              <w:rPr>
                <w:rFonts w:ascii="Times New Roman" w:hAnsi="Times New Roman" w:cs="Times New Roman"/>
                <w:sz w:val="24"/>
              </w:rPr>
            </w:pPr>
            <w:r w:rsidRPr="00786EF4">
              <w:rPr>
                <w:rFonts w:ascii="Times New Roman" w:hAnsi="Times New Roman" w:cs="Times New Roman"/>
                <w:sz w:val="24"/>
              </w:rPr>
              <w:t xml:space="preserve">Периоды </w:t>
            </w:r>
          </w:p>
        </w:tc>
        <w:tc>
          <w:tcPr>
            <w:tcW w:w="2268" w:type="dxa"/>
            <w:gridSpan w:val="3"/>
          </w:tcPr>
          <w:p w:rsidR="00786EF4" w:rsidRPr="00786EF4" w:rsidRDefault="00786EF4" w:rsidP="00786EF4">
            <w:pPr>
              <w:spacing w:line="360" w:lineRule="auto"/>
              <w:jc w:val="both"/>
              <w:rPr>
                <w:rFonts w:ascii="Times New Roman" w:hAnsi="Times New Roman" w:cs="Times New Roman"/>
                <w:sz w:val="24"/>
              </w:rPr>
            </w:pPr>
            <w:r w:rsidRPr="00786EF4">
              <w:rPr>
                <w:rFonts w:ascii="Times New Roman" w:hAnsi="Times New Roman" w:cs="Times New Roman"/>
                <w:sz w:val="24"/>
              </w:rPr>
              <w:t>Абсолютное изменение</w:t>
            </w:r>
          </w:p>
        </w:tc>
        <w:tc>
          <w:tcPr>
            <w:tcW w:w="1983" w:type="dxa"/>
            <w:gridSpan w:val="3"/>
          </w:tcPr>
          <w:p w:rsidR="00786EF4" w:rsidRPr="00786EF4" w:rsidRDefault="00786EF4" w:rsidP="00786EF4">
            <w:pPr>
              <w:spacing w:line="360" w:lineRule="auto"/>
              <w:jc w:val="both"/>
              <w:rPr>
                <w:rFonts w:ascii="Times New Roman" w:hAnsi="Times New Roman" w:cs="Times New Roman"/>
                <w:sz w:val="24"/>
              </w:rPr>
            </w:pPr>
            <w:r w:rsidRPr="00786EF4">
              <w:rPr>
                <w:rFonts w:ascii="Times New Roman" w:hAnsi="Times New Roman" w:cs="Times New Roman"/>
                <w:sz w:val="24"/>
              </w:rPr>
              <w:t>Относительное изменение</w:t>
            </w:r>
          </w:p>
        </w:tc>
      </w:tr>
      <w:tr w:rsidR="00786EF4" w:rsidRPr="00786EF4" w:rsidTr="00786EF4">
        <w:tc>
          <w:tcPr>
            <w:tcW w:w="2296" w:type="dxa"/>
            <w:vMerge/>
          </w:tcPr>
          <w:p w:rsidR="00786EF4" w:rsidRPr="00786EF4" w:rsidRDefault="00786EF4" w:rsidP="004A1287">
            <w:pPr>
              <w:spacing w:line="360" w:lineRule="auto"/>
              <w:jc w:val="both"/>
              <w:rPr>
                <w:rFonts w:ascii="Times New Roman" w:hAnsi="Times New Roman" w:cs="Times New Roman"/>
                <w:sz w:val="24"/>
                <w:szCs w:val="28"/>
              </w:rPr>
            </w:pPr>
          </w:p>
        </w:tc>
        <w:tc>
          <w:tcPr>
            <w:tcW w:w="756" w:type="dxa"/>
          </w:tcPr>
          <w:p w:rsidR="00786EF4" w:rsidRPr="00786EF4" w:rsidRDefault="00786EF4" w:rsidP="003D261F">
            <w:pPr>
              <w:spacing w:line="360" w:lineRule="auto"/>
              <w:jc w:val="both"/>
              <w:rPr>
                <w:rFonts w:ascii="Times New Roman" w:hAnsi="Times New Roman" w:cs="Times New Roman"/>
                <w:sz w:val="24"/>
              </w:rPr>
            </w:pPr>
            <w:r w:rsidRPr="00786EF4">
              <w:rPr>
                <w:rFonts w:ascii="Times New Roman" w:hAnsi="Times New Roman" w:cs="Times New Roman"/>
                <w:sz w:val="24"/>
              </w:rPr>
              <w:t>2010</w:t>
            </w:r>
          </w:p>
        </w:tc>
        <w:tc>
          <w:tcPr>
            <w:tcW w:w="756" w:type="dxa"/>
          </w:tcPr>
          <w:p w:rsidR="00786EF4" w:rsidRPr="00786EF4" w:rsidRDefault="00786EF4" w:rsidP="003D261F">
            <w:pPr>
              <w:spacing w:line="360" w:lineRule="auto"/>
              <w:jc w:val="both"/>
              <w:rPr>
                <w:rFonts w:ascii="Times New Roman" w:hAnsi="Times New Roman" w:cs="Times New Roman"/>
                <w:sz w:val="24"/>
              </w:rPr>
            </w:pPr>
            <w:r w:rsidRPr="00786EF4">
              <w:rPr>
                <w:rFonts w:ascii="Times New Roman" w:hAnsi="Times New Roman" w:cs="Times New Roman"/>
                <w:sz w:val="24"/>
              </w:rPr>
              <w:t>2011</w:t>
            </w:r>
          </w:p>
        </w:tc>
        <w:tc>
          <w:tcPr>
            <w:tcW w:w="756" w:type="dxa"/>
          </w:tcPr>
          <w:p w:rsidR="00786EF4" w:rsidRPr="00786EF4" w:rsidRDefault="00786EF4" w:rsidP="003D261F">
            <w:pPr>
              <w:spacing w:line="360" w:lineRule="auto"/>
              <w:jc w:val="both"/>
              <w:rPr>
                <w:rFonts w:ascii="Times New Roman" w:hAnsi="Times New Roman" w:cs="Times New Roman"/>
                <w:sz w:val="24"/>
              </w:rPr>
            </w:pPr>
            <w:r w:rsidRPr="00786EF4">
              <w:rPr>
                <w:rFonts w:ascii="Times New Roman" w:hAnsi="Times New Roman" w:cs="Times New Roman"/>
                <w:sz w:val="24"/>
              </w:rPr>
              <w:t>2012</w:t>
            </w:r>
          </w:p>
        </w:tc>
        <w:tc>
          <w:tcPr>
            <w:tcW w:w="756" w:type="dxa"/>
          </w:tcPr>
          <w:p w:rsidR="00786EF4" w:rsidRPr="00786EF4" w:rsidRDefault="00786EF4" w:rsidP="003D261F">
            <w:pPr>
              <w:spacing w:line="360" w:lineRule="auto"/>
              <w:jc w:val="both"/>
              <w:rPr>
                <w:rFonts w:ascii="Times New Roman" w:hAnsi="Times New Roman" w:cs="Times New Roman"/>
                <w:sz w:val="24"/>
              </w:rPr>
            </w:pPr>
            <w:r w:rsidRPr="00786EF4">
              <w:rPr>
                <w:rFonts w:ascii="Times New Roman" w:hAnsi="Times New Roman" w:cs="Times New Roman"/>
                <w:sz w:val="24"/>
              </w:rPr>
              <w:t>2013</w:t>
            </w:r>
          </w:p>
        </w:tc>
        <w:tc>
          <w:tcPr>
            <w:tcW w:w="756" w:type="dxa"/>
          </w:tcPr>
          <w:p w:rsidR="00786EF4" w:rsidRPr="00786EF4" w:rsidRDefault="00786EF4" w:rsidP="00786EF4">
            <w:pPr>
              <w:spacing w:line="360" w:lineRule="auto"/>
              <w:jc w:val="both"/>
              <w:rPr>
                <w:rFonts w:ascii="Times New Roman" w:hAnsi="Times New Roman" w:cs="Times New Roman"/>
                <w:sz w:val="24"/>
              </w:rPr>
            </w:pPr>
            <w:r w:rsidRPr="00786EF4">
              <w:rPr>
                <w:rFonts w:ascii="Times New Roman" w:hAnsi="Times New Roman" w:cs="Times New Roman"/>
                <w:sz w:val="24"/>
              </w:rPr>
              <w:t>2011 к 2010</w:t>
            </w:r>
          </w:p>
        </w:tc>
        <w:tc>
          <w:tcPr>
            <w:tcW w:w="756" w:type="dxa"/>
          </w:tcPr>
          <w:p w:rsidR="00786EF4" w:rsidRPr="00786EF4" w:rsidRDefault="00786EF4" w:rsidP="00786EF4">
            <w:pPr>
              <w:spacing w:line="360" w:lineRule="auto"/>
              <w:jc w:val="both"/>
              <w:rPr>
                <w:rFonts w:ascii="Times New Roman" w:hAnsi="Times New Roman" w:cs="Times New Roman"/>
                <w:sz w:val="24"/>
              </w:rPr>
            </w:pPr>
            <w:r w:rsidRPr="00786EF4">
              <w:rPr>
                <w:rFonts w:ascii="Times New Roman" w:hAnsi="Times New Roman" w:cs="Times New Roman"/>
                <w:sz w:val="24"/>
              </w:rPr>
              <w:t>2012 к 2011</w:t>
            </w:r>
          </w:p>
        </w:tc>
        <w:tc>
          <w:tcPr>
            <w:tcW w:w="756" w:type="dxa"/>
          </w:tcPr>
          <w:p w:rsidR="00786EF4" w:rsidRPr="00786EF4" w:rsidRDefault="00786EF4" w:rsidP="00786EF4">
            <w:pPr>
              <w:spacing w:line="360" w:lineRule="auto"/>
              <w:jc w:val="both"/>
              <w:rPr>
                <w:rFonts w:ascii="Times New Roman" w:hAnsi="Times New Roman" w:cs="Times New Roman"/>
                <w:sz w:val="24"/>
              </w:rPr>
            </w:pPr>
            <w:r w:rsidRPr="00786EF4">
              <w:rPr>
                <w:rFonts w:ascii="Times New Roman" w:hAnsi="Times New Roman" w:cs="Times New Roman"/>
                <w:sz w:val="24"/>
              </w:rPr>
              <w:t>2013 к 2012</w:t>
            </w:r>
          </w:p>
        </w:tc>
        <w:tc>
          <w:tcPr>
            <w:tcW w:w="661" w:type="dxa"/>
          </w:tcPr>
          <w:p w:rsidR="00786EF4" w:rsidRPr="00786EF4" w:rsidRDefault="00786EF4" w:rsidP="004A1287">
            <w:pPr>
              <w:spacing w:line="360" w:lineRule="auto"/>
              <w:jc w:val="both"/>
              <w:rPr>
                <w:rFonts w:ascii="Times New Roman" w:hAnsi="Times New Roman" w:cs="Times New Roman"/>
                <w:sz w:val="24"/>
              </w:rPr>
            </w:pPr>
            <w:r w:rsidRPr="00786EF4">
              <w:rPr>
                <w:rFonts w:ascii="Times New Roman" w:hAnsi="Times New Roman" w:cs="Times New Roman"/>
                <w:sz w:val="24"/>
              </w:rPr>
              <w:t>2011 к 2010</w:t>
            </w:r>
          </w:p>
        </w:tc>
        <w:tc>
          <w:tcPr>
            <w:tcW w:w="661" w:type="dxa"/>
          </w:tcPr>
          <w:p w:rsidR="00786EF4" w:rsidRPr="00786EF4" w:rsidRDefault="00786EF4" w:rsidP="004A1287">
            <w:pPr>
              <w:spacing w:line="360" w:lineRule="auto"/>
              <w:jc w:val="both"/>
              <w:rPr>
                <w:rFonts w:ascii="Times New Roman" w:hAnsi="Times New Roman" w:cs="Times New Roman"/>
                <w:sz w:val="24"/>
              </w:rPr>
            </w:pPr>
            <w:r w:rsidRPr="00786EF4">
              <w:rPr>
                <w:rFonts w:ascii="Times New Roman" w:hAnsi="Times New Roman" w:cs="Times New Roman"/>
                <w:sz w:val="24"/>
              </w:rPr>
              <w:t>2012 к 2011</w:t>
            </w:r>
          </w:p>
        </w:tc>
        <w:tc>
          <w:tcPr>
            <w:tcW w:w="661" w:type="dxa"/>
          </w:tcPr>
          <w:p w:rsidR="00786EF4" w:rsidRPr="00786EF4" w:rsidRDefault="00786EF4" w:rsidP="004A1287">
            <w:pPr>
              <w:spacing w:line="360" w:lineRule="auto"/>
              <w:jc w:val="both"/>
              <w:rPr>
                <w:rFonts w:ascii="Times New Roman" w:hAnsi="Times New Roman" w:cs="Times New Roman"/>
                <w:sz w:val="24"/>
              </w:rPr>
            </w:pPr>
            <w:r w:rsidRPr="00786EF4">
              <w:rPr>
                <w:rFonts w:ascii="Times New Roman" w:hAnsi="Times New Roman" w:cs="Times New Roman"/>
                <w:sz w:val="24"/>
              </w:rPr>
              <w:t>2013 к 2012</w:t>
            </w:r>
          </w:p>
        </w:tc>
      </w:tr>
      <w:tr w:rsidR="00786EF4" w:rsidRPr="00786EF4" w:rsidTr="00786EF4">
        <w:tc>
          <w:tcPr>
            <w:tcW w:w="2296" w:type="dxa"/>
          </w:tcPr>
          <w:p w:rsidR="00786EF4" w:rsidRPr="00786EF4" w:rsidRDefault="00786EF4" w:rsidP="004A1287">
            <w:pPr>
              <w:spacing w:line="360" w:lineRule="auto"/>
              <w:jc w:val="both"/>
              <w:rPr>
                <w:rFonts w:ascii="Times New Roman" w:hAnsi="Times New Roman" w:cs="Times New Roman"/>
                <w:sz w:val="24"/>
                <w:szCs w:val="28"/>
              </w:rPr>
            </w:pPr>
            <w:r w:rsidRPr="00786EF4">
              <w:rPr>
                <w:rFonts w:ascii="Times New Roman" w:hAnsi="Times New Roman" w:cs="Times New Roman"/>
                <w:sz w:val="24"/>
                <w:szCs w:val="28"/>
              </w:rPr>
              <w:t xml:space="preserve">Всего </w:t>
            </w:r>
            <w:proofErr w:type="gramStart"/>
            <w:r w:rsidRPr="00786EF4">
              <w:rPr>
                <w:rFonts w:ascii="Times New Roman" w:hAnsi="Times New Roman" w:cs="Times New Roman"/>
                <w:sz w:val="24"/>
                <w:szCs w:val="28"/>
              </w:rPr>
              <w:t>КО</w:t>
            </w:r>
            <w:proofErr w:type="gramEnd"/>
            <w:r w:rsidRPr="00786EF4">
              <w:rPr>
                <w:rFonts w:ascii="Times New Roman" w:hAnsi="Times New Roman" w:cs="Times New Roman"/>
                <w:sz w:val="24"/>
                <w:szCs w:val="28"/>
              </w:rPr>
              <w:t xml:space="preserve">, в </w:t>
            </w:r>
            <w:proofErr w:type="spellStart"/>
            <w:r w:rsidRPr="00786EF4">
              <w:rPr>
                <w:rFonts w:ascii="Times New Roman" w:hAnsi="Times New Roman" w:cs="Times New Roman"/>
                <w:sz w:val="24"/>
                <w:szCs w:val="28"/>
              </w:rPr>
              <w:t>т.ч</w:t>
            </w:r>
            <w:proofErr w:type="spellEnd"/>
            <w:r w:rsidRPr="00786EF4">
              <w:rPr>
                <w:rFonts w:ascii="Times New Roman" w:hAnsi="Times New Roman" w:cs="Times New Roman"/>
                <w:sz w:val="24"/>
                <w:szCs w:val="28"/>
              </w:rPr>
              <w:t>.</w:t>
            </w:r>
          </w:p>
        </w:tc>
        <w:tc>
          <w:tcPr>
            <w:tcW w:w="756" w:type="dxa"/>
          </w:tcPr>
          <w:p w:rsidR="00786EF4" w:rsidRPr="00786EF4" w:rsidRDefault="00786EF4" w:rsidP="00786EF4">
            <w:pPr>
              <w:spacing w:line="360" w:lineRule="auto"/>
              <w:jc w:val="both"/>
              <w:rPr>
                <w:rFonts w:ascii="Times New Roman" w:hAnsi="Times New Roman" w:cs="Times New Roman"/>
                <w:sz w:val="24"/>
              </w:rPr>
            </w:pPr>
            <w:r>
              <w:rPr>
                <w:rFonts w:ascii="Times New Roman" w:hAnsi="Times New Roman" w:cs="Times New Roman"/>
                <w:sz w:val="24"/>
              </w:rPr>
              <w:t>1058</w:t>
            </w:r>
          </w:p>
        </w:tc>
        <w:tc>
          <w:tcPr>
            <w:tcW w:w="756" w:type="dxa"/>
          </w:tcPr>
          <w:p w:rsidR="00786EF4" w:rsidRPr="00786EF4" w:rsidRDefault="00786EF4" w:rsidP="00786EF4">
            <w:pPr>
              <w:spacing w:line="360" w:lineRule="auto"/>
              <w:jc w:val="both"/>
              <w:rPr>
                <w:rFonts w:ascii="Times New Roman" w:hAnsi="Times New Roman" w:cs="Times New Roman"/>
                <w:sz w:val="24"/>
              </w:rPr>
            </w:pPr>
            <w:r>
              <w:rPr>
                <w:rFonts w:ascii="Times New Roman" w:hAnsi="Times New Roman" w:cs="Times New Roman"/>
                <w:sz w:val="24"/>
              </w:rPr>
              <w:t>1012</w:t>
            </w:r>
          </w:p>
        </w:tc>
        <w:tc>
          <w:tcPr>
            <w:tcW w:w="756" w:type="dxa"/>
          </w:tcPr>
          <w:p w:rsidR="00786EF4" w:rsidRPr="00786EF4" w:rsidRDefault="00786EF4" w:rsidP="00786EF4">
            <w:pPr>
              <w:spacing w:line="360" w:lineRule="auto"/>
              <w:jc w:val="both"/>
              <w:rPr>
                <w:rFonts w:ascii="Times New Roman" w:hAnsi="Times New Roman" w:cs="Times New Roman"/>
                <w:sz w:val="24"/>
              </w:rPr>
            </w:pPr>
            <w:r>
              <w:rPr>
                <w:rFonts w:ascii="Times New Roman" w:hAnsi="Times New Roman" w:cs="Times New Roman"/>
                <w:sz w:val="24"/>
              </w:rPr>
              <w:t>978</w:t>
            </w:r>
          </w:p>
        </w:tc>
        <w:tc>
          <w:tcPr>
            <w:tcW w:w="756" w:type="dxa"/>
          </w:tcPr>
          <w:p w:rsidR="00786EF4" w:rsidRPr="00786EF4" w:rsidRDefault="00786EF4" w:rsidP="00786EF4">
            <w:pPr>
              <w:spacing w:line="360" w:lineRule="auto"/>
              <w:jc w:val="both"/>
              <w:rPr>
                <w:rFonts w:ascii="Times New Roman" w:hAnsi="Times New Roman" w:cs="Times New Roman"/>
                <w:sz w:val="24"/>
              </w:rPr>
            </w:pPr>
            <w:r>
              <w:rPr>
                <w:rFonts w:ascii="Times New Roman" w:hAnsi="Times New Roman" w:cs="Times New Roman"/>
                <w:sz w:val="24"/>
              </w:rPr>
              <w:t>956</w:t>
            </w:r>
          </w:p>
        </w:tc>
        <w:tc>
          <w:tcPr>
            <w:tcW w:w="756" w:type="dxa"/>
          </w:tcPr>
          <w:p w:rsidR="00786EF4" w:rsidRPr="00786EF4" w:rsidRDefault="00661CBD" w:rsidP="00786EF4">
            <w:pPr>
              <w:spacing w:line="360" w:lineRule="auto"/>
              <w:jc w:val="both"/>
              <w:rPr>
                <w:rFonts w:ascii="Times New Roman" w:hAnsi="Times New Roman" w:cs="Times New Roman"/>
                <w:sz w:val="24"/>
              </w:rPr>
            </w:pPr>
            <w:r>
              <w:rPr>
                <w:rFonts w:ascii="Times New Roman" w:hAnsi="Times New Roman" w:cs="Times New Roman"/>
                <w:sz w:val="24"/>
              </w:rPr>
              <w:t>-46</w:t>
            </w:r>
          </w:p>
        </w:tc>
        <w:tc>
          <w:tcPr>
            <w:tcW w:w="756" w:type="dxa"/>
          </w:tcPr>
          <w:p w:rsidR="00786EF4" w:rsidRPr="00786EF4" w:rsidRDefault="00661CBD" w:rsidP="00786EF4">
            <w:pPr>
              <w:spacing w:line="360" w:lineRule="auto"/>
              <w:jc w:val="both"/>
              <w:rPr>
                <w:rFonts w:ascii="Times New Roman" w:hAnsi="Times New Roman" w:cs="Times New Roman"/>
                <w:sz w:val="24"/>
              </w:rPr>
            </w:pPr>
            <w:r>
              <w:rPr>
                <w:rFonts w:ascii="Times New Roman" w:hAnsi="Times New Roman" w:cs="Times New Roman"/>
                <w:sz w:val="24"/>
              </w:rPr>
              <w:t>-34</w:t>
            </w:r>
          </w:p>
        </w:tc>
        <w:tc>
          <w:tcPr>
            <w:tcW w:w="756" w:type="dxa"/>
          </w:tcPr>
          <w:p w:rsidR="00786EF4" w:rsidRPr="00786EF4" w:rsidRDefault="00661CBD" w:rsidP="00786EF4">
            <w:pPr>
              <w:spacing w:line="360" w:lineRule="auto"/>
              <w:jc w:val="both"/>
              <w:rPr>
                <w:rFonts w:ascii="Times New Roman" w:hAnsi="Times New Roman" w:cs="Times New Roman"/>
                <w:sz w:val="24"/>
              </w:rPr>
            </w:pPr>
            <w:r>
              <w:rPr>
                <w:rFonts w:ascii="Times New Roman" w:hAnsi="Times New Roman" w:cs="Times New Roman"/>
                <w:sz w:val="24"/>
              </w:rPr>
              <w:t>-22</w:t>
            </w:r>
          </w:p>
        </w:tc>
        <w:tc>
          <w:tcPr>
            <w:tcW w:w="661" w:type="dxa"/>
          </w:tcPr>
          <w:p w:rsidR="00786EF4" w:rsidRPr="00786EF4" w:rsidRDefault="00661CBD" w:rsidP="00786EF4">
            <w:pPr>
              <w:spacing w:line="360" w:lineRule="auto"/>
              <w:jc w:val="both"/>
              <w:rPr>
                <w:rFonts w:ascii="Times New Roman" w:hAnsi="Times New Roman" w:cs="Times New Roman"/>
                <w:sz w:val="24"/>
              </w:rPr>
            </w:pPr>
            <w:r>
              <w:rPr>
                <w:rFonts w:ascii="Times New Roman" w:hAnsi="Times New Roman" w:cs="Times New Roman"/>
                <w:sz w:val="24"/>
              </w:rPr>
              <w:t>95</w:t>
            </w:r>
          </w:p>
        </w:tc>
        <w:tc>
          <w:tcPr>
            <w:tcW w:w="661" w:type="dxa"/>
          </w:tcPr>
          <w:p w:rsidR="00786EF4" w:rsidRPr="00786EF4" w:rsidRDefault="00661CBD" w:rsidP="00786EF4">
            <w:pPr>
              <w:spacing w:line="360" w:lineRule="auto"/>
              <w:jc w:val="both"/>
              <w:rPr>
                <w:rFonts w:ascii="Times New Roman" w:hAnsi="Times New Roman" w:cs="Times New Roman"/>
                <w:sz w:val="24"/>
              </w:rPr>
            </w:pPr>
            <w:r>
              <w:rPr>
                <w:rFonts w:ascii="Times New Roman" w:hAnsi="Times New Roman" w:cs="Times New Roman"/>
                <w:sz w:val="24"/>
              </w:rPr>
              <w:t>96,6</w:t>
            </w:r>
          </w:p>
        </w:tc>
        <w:tc>
          <w:tcPr>
            <w:tcW w:w="661" w:type="dxa"/>
          </w:tcPr>
          <w:p w:rsidR="00786EF4" w:rsidRPr="00786EF4" w:rsidRDefault="00661CBD" w:rsidP="00786EF4">
            <w:pPr>
              <w:spacing w:line="360" w:lineRule="auto"/>
              <w:jc w:val="both"/>
              <w:rPr>
                <w:rFonts w:ascii="Times New Roman" w:hAnsi="Times New Roman" w:cs="Times New Roman"/>
                <w:sz w:val="24"/>
              </w:rPr>
            </w:pPr>
            <w:r>
              <w:rPr>
                <w:rFonts w:ascii="Times New Roman" w:hAnsi="Times New Roman" w:cs="Times New Roman"/>
                <w:sz w:val="24"/>
              </w:rPr>
              <w:t>97,7</w:t>
            </w:r>
          </w:p>
        </w:tc>
      </w:tr>
      <w:tr w:rsidR="00786EF4" w:rsidRPr="00786EF4" w:rsidTr="00786EF4">
        <w:tc>
          <w:tcPr>
            <w:tcW w:w="2296" w:type="dxa"/>
          </w:tcPr>
          <w:p w:rsidR="00786EF4" w:rsidRPr="00786EF4" w:rsidRDefault="00786EF4" w:rsidP="004A1287">
            <w:pPr>
              <w:spacing w:line="360" w:lineRule="auto"/>
              <w:jc w:val="both"/>
              <w:rPr>
                <w:rFonts w:ascii="Times New Roman" w:hAnsi="Times New Roman" w:cs="Times New Roman"/>
                <w:sz w:val="24"/>
                <w:szCs w:val="28"/>
              </w:rPr>
            </w:pPr>
            <w:r w:rsidRPr="00786EF4">
              <w:rPr>
                <w:rFonts w:ascii="Times New Roman" w:hAnsi="Times New Roman" w:cs="Times New Roman"/>
                <w:sz w:val="24"/>
                <w:szCs w:val="28"/>
              </w:rPr>
              <w:t>Иностранных КО</w:t>
            </w:r>
          </w:p>
        </w:tc>
        <w:tc>
          <w:tcPr>
            <w:tcW w:w="756" w:type="dxa"/>
          </w:tcPr>
          <w:p w:rsidR="00786EF4" w:rsidRPr="00786EF4" w:rsidRDefault="00786EF4" w:rsidP="00786EF4">
            <w:pPr>
              <w:spacing w:line="360" w:lineRule="auto"/>
              <w:jc w:val="both"/>
              <w:rPr>
                <w:rFonts w:ascii="Times New Roman" w:hAnsi="Times New Roman" w:cs="Times New Roman"/>
                <w:sz w:val="24"/>
              </w:rPr>
            </w:pPr>
            <w:r>
              <w:rPr>
                <w:rFonts w:ascii="Times New Roman" w:hAnsi="Times New Roman" w:cs="Times New Roman"/>
                <w:sz w:val="24"/>
              </w:rPr>
              <w:t>226</w:t>
            </w:r>
          </w:p>
        </w:tc>
        <w:tc>
          <w:tcPr>
            <w:tcW w:w="756" w:type="dxa"/>
          </w:tcPr>
          <w:p w:rsidR="00786EF4" w:rsidRPr="00786EF4" w:rsidRDefault="00786EF4" w:rsidP="00786EF4">
            <w:pPr>
              <w:spacing w:line="360" w:lineRule="auto"/>
              <w:jc w:val="both"/>
              <w:rPr>
                <w:rFonts w:ascii="Times New Roman" w:hAnsi="Times New Roman" w:cs="Times New Roman"/>
                <w:sz w:val="24"/>
              </w:rPr>
            </w:pPr>
            <w:r>
              <w:rPr>
                <w:rFonts w:ascii="Times New Roman" w:hAnsi="Times New Roman" w:cs="Times New Roman"/>
                <w:sz w:val="24"/>
              </w:rPr>
              <w:t>220</w:t>
            </w:r>
          </w:p>
        </w:tc>
        <w:tc>
          <w:tcPr>
            <w:tcW w:w="756" w:type="dxa"/>
          </w:tcPr>
          <w:p w:rsidR="00786EF4" w:rsidRPr="00786EF4" w:rsidRDefault="00786EF4" w:rsidP="00786EF4">
            <w:pPr>
              <w:spacing w:line="360" w:lineRule="auto"/>
              <w:jc w:val="both"/>
              <w:rPr>
                <w:rFonts w:ascii="Times New Roman" w:hAnsi="Times New Roman" w:cs="Times New Roman"/>
                <w:sz w:val="24"/>
              </w:rPr>
            </w:pPr>
            <w:r>
              <w:rPr>
                <w:rFonts w:ascii="Times New Roman" w:hAnsi="Times New Roman" w:cs="Times New Roman"/>
                <w:sz w:val="24"/>
              </w:rPr>
              <w:t>230</w:t>
            </w:r>
          </w:p>
        </w:tc>
        <w:tc>
          <w:tcPr>
            <w:tcW w:w="756" w:type="dxa"/>
          </w:tcPr>
          <w:p w:rsidR="00786EF4" w:rsidRPr="00786EF4" w:rsidRDefault="00786EF4" w:rsidP="00786EF4">
            <w:pPr>
              <w:spacing w:line="360" w:lineRule="auto"/>
              <w:jc w:val="both"/>
              <w:rPr>
                <w:rFonts w:ascii="Times New Roman" w:hAnsi="Times New Roman" w:cs="Times New Roman"/>
                <w:sz w:val="24"/>
              </w:rPr>
            </w:pPr>
            <w:r>
              <w:rPr>
                <w:rFonts w:ascii="Times New Roman" w:hAnsi="Times New Roman" w:cs="Times New Roman"/>
                <w:sz w:val="24"/>
              </w:rPr>
              <w:t>244</w:t>
            </w:r>
          </w:p>
        </w:tc>
        <w:tc>
          <w:tcPr>
            <w:tcW w:w="756" w:type="dxa"/>
          </w:tcPr>
          <w:p w:rsidR="00786EF4" w:rsidRPr="00786EF4" w:rsidRDefault="00661CBD" w:rsidP="00786EF4">
            <w:pPr>
              <w:spacing w:line="360" w:lineRule="auto"/>
              <w:jc w:val="both"/>
              <w:rPr>
                <w:rFonts w:ascii="Times New Roman" w:hAnsi="Times New Roman" w:cs="Times New Roman"/>
                <w:sz w:val="24"/>
              </w:rPr>
            </w:pPr>
            <w:r>
              <w:rPr>
                <w:rFonts w:ascii="Times New Roman" w:hAnsi="Times New Roman" w:cs="Times New Roman"/>
                <w:sz w:val="24"/>
              </w:rPr>
              <w:t>-6</w:t>
            </w:r>
          </w:p>
        </w:tc>
        <w:tc>
          <w:tcPr>
            <w:tcW w:w="756" w:type="dxa"/>
          </w:tcPr>
          <w:p w:rsidR="00786EF4" w:rsidRPr="00786EF4" w:rsidRDefault="00661CBD" w:rsidP="00786EF4">
            <w:pPr>
              <w:spacing w:line="360" w:lineRule="auto"/>
              <w:jc w:val="both"/>
              <w:rPr>
                <w:rFonts w:ascii="Times New Roman" w:hAnsi="Times New Roman" w:cs="Times New Roman"/>
                <w:sz w:val="24"/>
              </w:rPr>
            </w:pPr>
            <w:r>
              <w:rPr>
                <w:rFonts w:ascii="Times New Roman" w:hAnsi="Times New Roman" w:cs="Times New Roman"/>
                <w:sz w:val="24"/>
              </w:rPr>
              <w:t>10</w:t>
            </w:r>
          </w:p>
        </w:tc>
        <w:tc>
          <w:tcPr>
            <w:tcW w:w="756" w:type="dxa"/>
          </w:tcPr>
          <w:p w:rsidR="00786EF4" w:rsidRPr="00786EF4" w:rsidRDefault="00661CBD" w:rsidP="00786EF4">
            <w:pPr>
              <w:spacing w:line="360" w:lineRule="auto"/>
              <w:jc w:val="both"/>
              <w:rPr>
                <w:rFonts w:ascii="Times New Roman" w:hAnsi="Times New Roman" w:cs="Times New Roman"/>
                <w:sz w:val="24"/>
              </w:rPr>
            </w:pPr>
            <w:r>
              <w:rPr>
                <w:rFonts w:ascii="Times New Roman" w:hAnsi="Times New Roman" w:cs="Times New Roman"/>
                <w:sz w:val="24"/>
              </w:rPr>
              <w:t>14</w:t>
            </w:r>
          </w:p>
        </w:tc>
        <w:tc>
          <w:tcPr>
            <w:tcW w:w="661" w:type="dxa"/>
          </w:tcPr>
          <w:p w:rsidR="00786EF4" w:rsidRPr="00786EF4" w:rsidRDefault="00661CBD" w:rsidP="00786EF4">
            <w:pPr>
              <w:spacing w:line="360" w:lineRule="auto"/>
              <w:jc w:val="both"/>
              <w:rPr>
                <w:rFonts w:ascii="Times New Roman" w:hAnsi="Times New Roman" w:cs="Times New Roman"/>
                <w:sz w:val="24"/>
              </w:rPr>
            </w:pPr>
            <w:r>
              <w:rPr>
                <w:rFonts w:ascii="Times New Roman" w:hAnsi="Times New Roman" w:cs="Times New Roman"/>
                <w:sz w:val="24"/>
              </w:rPr>
              <w:t>97</w:t>
            </w:r>
          </w:p>
        </w:tc>
        <w:tc>
          <w:tcPr>
            <w:tcW w:w="661" w:type="dxa"/>
          </w:tcPr>
          <w:p w:rsidR="00786EF4" w:rsidRPr="00786EF4" w:rsidRDefault="00661CBD" w:rsidP="00786EF4">
            <w:pPr>
              <w:spacing w:line="360" w:lineRule="auto"/>
              <w:jc w:val="both"/>
              <w:rPr>
                <w:rFonts w:ascii="Times New Roman" w:hAnsi="Times New Roman" w:cs="Times New Roman"/>
                <w:sz w:val="24"/>
              </w:rPr>
            </w:pPr>
            <w:r>
              <w:rPr>
                <w:rFonts w:ascii="Times New Roman" w:hAnsi="Times New Roman" w:cs="Times New Roman"/>
                <w:sz w:val="24"/>
              </w:rPr>
              <w:t>104</w:t>
            </w:r>
          </w:p>
        </w:tc>
        <w:tc>
          <w:tcPr>
            <w:tcW w:w="661" w:type="dxa"/>
          </w:tcPr>
          <w:p w:rsidR="00786EF4" w:rsidRPr="00786EF4" w:rsidRDefault="00661CBD" w:rsidP="00786EF4">
            <w:pPr>
              <w:spacing w:line="360" w:lineRule="auto"/>
              <w:jc w:val="both"/>
              <w:rPr>
                <w:rFonts w:ascii="Times New Roman" w:hAnsi="Times New Roman" w:cs="Times New Roman"/>
                <w:sz w:val="24"/>
              </w:rPr>
            </w:pPr>
            <w:r>
              <w:rPr>
                <w:rFonts w:ascii="Times New Roman" w:hAnsi="Times New Roman" w:cs="Times New Roman"/>
                <w:sz w:val="24"/>
              </w:rPr>
              <w:t>106</w:t>
            </w:r>
          </w:p>
        </w:tc>
      </w:tr>
      <w:tr w:rsidR="00786EF4" w:rsidRPr="00786EF4" w:rsidTr="00786EF4">
        <w:tc>
          <w:tcPr>
            <w:tcW w:w="2296" w:type="dxa"/>
          </w:tcPr>
          <w:p w:rsidR="00786EF4" w:rsidRPr="00786EF4" w:rsidRDefault="00786EF4" w:rsidP="004A1287">
            <w:pPr>
              <w:spacing w:line="360" w:lineRule="auto"/>
              <w:jc w:val="both"/>
              <w:rPr>
                <w:rFonts w:ascii="Times New Roman" w:hAnsi="Times New Roman" w:cs="Times New Roman"/>
                <w:sz w:val="24"/>
                <w:szCs w:val="28"/>
              </w:rPr>
            </w:pPr>
            <w:r w:rsidRPr="00786EF4">
              <w:rPr>
                <w:rFonts w:ascii="Times New Roman" w:hAnsi="Times New Roman" w:cs="Times New Roman"/>
                <w:sz w:val="24"/>
                <w:szCs w:val="28"/>
              </w:rPr>
              <w:t>Зарегистрировано КО в г. Москве</w:t>
            </w:r>
          </w:p>
        </w:tc>
        <w:tc>
          <w:tcPr>
            <w:tcW w:w="756" w:type="dxa"/>
          </w:tcPr>
          <w:p w:rsidR="00786EF4" w:rsidRPr="00786EF4" w:rsidRDefault="00786EF4" w:rsidP="00786EF4">
            <w:pPr>
              <w:spacing w:line="360" w:lineRule="auto"/>
              <w:jc w:val="both"/>
              <w:rPr>
                <w:rFonts w:ascii="Times New Roman" w:hAnsi="Times New Roman" w:cs="Times New Roman"/>
                <w:sz w:val="24"/>
              </w:rPr>
            </w:pPr>
            <w:r>
              <w:rPr>
                <w:rFonts w:ascii="Times New Roman" w:hAnsi="Times New Roman" w:cs="Times New Roman"/>
                <w:sz w:val="24"/>
              </w:rPr>
              <w:t>535</w:t>
            </w:r>
          </w:p>
        </w:tc>
        <w:tc>
          <w:tcPr>
            <w:tcW w:w="756" w:type="dxa"/>
          </w:tcPr>
          <w:p w:rsidR="00786EF4" w:rsidRPr="00786EF4" w:rsidRDefault="00661CBD" w:rsidP="00786EF4">
            <w:pPr>
              <w:spacing w:line="360" w:lineRule="auto"/>
              <w:jc w:val="both"/>
              <w:rPr>
                <w:rFonts w:ascii="Times New Roman" w:hAnsi="Times New Roman" w:cs="Times New Roman"/>
                <w:sz w:val="24"/>
              </w:rPr>
            </w:pPr>
            <w:r>
              <w:rPr>
                <w:rFonts w:ascii="Times New Roman" w:hAnsi="Times New Roman" w:cs="Times New Roman"/>
                <w:sz w:val="24"/>
              </w:rPr>
              <w:t>525</w:t>
            </w:r>
          </w:p>
        </w:tc>
        <w:tc>
          <w:tcPr>
            <w:tcW w:w="756" w:type="dxa"/>
          </w:tcPr>
          <w:p w:rsidR="00786EF4" w:rsidRPr="00786EF4" w:rsidRDefault="00786EF4" w:rsidP="00786EF4">
            <w:pPr>
              <w:spacing w:line="360" w:lineRule="auto"/>
              <w:jc w:val="both"/>
              <w:rPr>
                <w:rFonts w:ascii="Times New Roman" w:hAnsi="Times New Roman" w:cs="Times New Roman"/>
                <w:sz w:val="24"/>
              </w:rPr>
            </w:pPr>
            <w:r>
              <w:rPr>
                <w:rFonts w:ascii="Times New Roman" w:hAnsi="Times New Roman" w:cs="Times New Roman"/>
                <w:sz w:val="24"/>
              </w:rPr>
              <w:t>512</w:t>
            </w:r>
          </w:p>
        </w:tc>
        <w:tc>
          <w:tcPr>
            <w:tcW w:w="756" w:type="dxa"/>
          </w:tcPr>
          <w:p w:rsidR="00786EF4" w:rsidRPr="00786EF4" w:rsidRDefault="00786EF4" w:rsidP="00786EF4">
            <w:pPr>
              <w:spacing w:line="360" w:lineRule="auto"/>
              <w:jc w:val="both"/>
              <w:rPr>
                <w:rFonts w:ascii="Times New Roman" w:hAnsi="Times New Roman" w:cs="Times New Roman"/>
                <w:sz w:val="24"/>
              </w:rPr>
            </w:pPr>
            <w:r>
              <w:rPr>
                <w:rFonts w:ascii="Times New Roman" w:hAnsi="Times New Roman" w:cs="Times New Roman"/>
                <w:sz w:val="24"/>
              </w:rPr>
              <w:t>506</w:t>
            </w:r>
          </w:p>
        </w:tc>
        <w:tc>
          <w:tcPr>
            <w:tcW w:w="756" w:type="dxa"/>
          </w:tcPr>
          <w:p w:rsidR="00786EF4" w:rsidRPr="00786EF4" w:rsidRDefault="00661CBD" w:rsidP="00786EF4">
            <w:pPr>
              <w:spacing w:line="360" w:lineRule="auto"/>
              <w:jc w:val="both"/>
              <w:rPr>
                <w:rFonts w:ascii="Times New Roman" w:hAnsi="Times New Roman" w:cs="Times New Roman"/>
                <w:sz w:val="24"/>
              </w:rPr>
            </w:pPr>
            <w:r>
              <w:rPr>
                <w:rFonts w:ascii="Times New Roman" w:hAnsi="Times New Roman" w:cs="Times New Roman"/>
                <w:sz w:val="24"/>
              </w:rPr>
              <w:t>-10</w:t>
            </w:r>
          </w:p>
        </w:tc>
        <w:tc>
          <w:tcPr>
            <w:tcW w:w="756" w:type="dxa"/>
          </w:tcPr>
          <w:p w:rsidR="00786EF4" w:rsidRPr="00786EF4" w:rsidRDefault="00661CBD" w:rsidP="00786EF4">
            <w:pPr>
              <w:spacing w:line="360" w:lineRule="auto"/>
              <w:jc w:val="both"/>
              <w:rPr>
                <w:rFonts w:ascii="Times New Roman" w:hAnsi="Times New Roman" w:cs="Times New Roman"/>
                <w:sz w:val="24"/>
              </w:rPr>
            </w:pPr>
            <w:r>
              <w:rPr>
                <w:rFonts w:ascii="Times New Roman" w:hAnsi="Times New Roman" w:cs="Times New Roman"/>
                <w:sz w:val="24"/>
              </w:rPr>
              <w:t>-13</w:t>
            </w:r>
          </w:p>
        </w:tc>
        <w:tc>
          <w:tcPr>
            <w:tcW w:w="756" w:type="dxa"/>
          </w:tcPr>
          <w:p w:rsidR="00786EF4" w:rsidRPr="00786EF4" w:rsidRDefault="00661CBD" w:rsidP="00786EF4">
            <w:pPr>
              <w:spacing w:line="360" w:lineRule="auto"/>
              <w:jc w:val="both"/>
              <w:rPr>
                <w:rFonts w:ascii="Times New Roman" w:hAnsi="Times New Roman" w:cs="Times New Roman"/>
                <w:sz w:val="24"/>
              </w:rPr>
            </w:pPr>
            <w:r>
              <w:rPr>
                <w:rFonts w:ascii="Times New Roman" w:hAnsi="Times New Roman" w:cs="Times New Roman"/>
                <w:sz w:val="24"/>
              </w:rPr>
              <w:t>-6</w:t>
            </w:r>
          </w:p>
        </w:tc>
        <w:tc>
          <w:tcPr>
            <w:tcW w:w="661" w:type="dxa"/>
          </w:tcPr>
          <w:p w:rsidR="00786EF4" w:rsidRPr="00786EF4" w:rsidRDefault="00661CBD" w:rsidP="00786EF4">
            <w:pPr>
              <w:spacing w:line="360" w:lineRule="auto"/>
              <w:jc w:val="both"/>
              <w:rPr>
                <w:rFonts w:ascii="Times New Roman" w:hAnsi="Times New Roman" w:cs="Times New Roman"/>
                <w:sz w:val="24"/>
              </w:rPr>
            </w:pPr>
            <w:r>
              <w:rPr>
                <w:rFonts w:ascii="Times New Roman" w:hAnsi="Times New Roman" w:cs="Times New Roman"/>
                <w:sz w:val="24"/>
              </w:rPr>
              <w:t>98</w:t>
            </w:r>
          </w:p>
        </w:tc>
        <w:tc>
          <w:tcPr>
            <w:tcW w:w="661" w:type="dxa"/>
          </w:tcPr>
          <w:p w:rsidR="00786EF4" w:rsidRPr="00786EF4" w:rsidRDefault="00661CBD" w:rsidP="00786EF4">
            <w:pPr>
              <w:spacing w:line="360" w:lineRule="auto"/>
              <w:jc w:val="both"/>
              <w:rPr>
                <w:rFonts w:ascii="Times New Roman" w:hAnsi="Times New Roman" w:cs="Times New Roman"/>
                <w:sz w:val="24"/>
              </w:rPr>
            </w:pPr>
            <w:r>
              <w:rPr>
                <w:rFonts w:ascii="Times New Roman" w:hAnsi="Times New Roman" w:cs="Times New Roman"/>
                <w:sz w:val="24"/>
              </w:rPr>
              <w:t>97</w:t>
            </w:r>
          </w:p>
        </w:tc>
        <w:tc>
          <w:tcPr>
            <w:tcW w:w="661" w:type="dxa"/>
          </w:tcPr>
          <w:p w:rsidR="00786EF4" w:rsidRPr="00786EF4" w:rsidRDefault="00661CBD" w:rsidP="00786EF4">
            <w:pPr>
              <w:spacing w:line="360" w:lineRule="auto"/>
              <w:jc w:val="both"/>
              <w:rPr>
                <w:rFonts w:ascii="Times New Roman" w:hAnsi="Times New Roman" w:cs="Times New Roman"/>
                <w:sz w:val="24"/>
              </w:rPr>
            </w:pPr>
            <w:r>
              <w:rPr>
                <w:rFonts w:ascii="Times New Roman" w:hAnsi="Times New Roman" w:cs="Times New Roman"/>
                <w:sz w:val="24"/>
              </w:rPr>
              <w:t>98,8</w:t>
            </w:r>
          </w:p>
        </w:tc>
      </w:tr>
    </w:tbl>
    <w:p w:rsidR="00786EF4" w:rsidRDefault="00661CBD" w:rsidP="00786EF4">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Из таблицы 2 видно, что общее количество </w:t>
      </w:r>
      <w:proofErr w:type="gramStart"/>
      <w:r>
        <w:rPr>
          <w:rFonts w:ascii="Times New Roman" w:hAnsi="Times New Roman" w:cs="Times New Roman"/>
          <w:sz w:val="28"/>
        </w:rPr>
        <w:t>КО</w:t>
      </w:r>
      <w:proofErr w:type="gramEnd"/>
      <w:r>
        <w:rPr>
          <w:rFonts w:ascii="Times New Roman" w:hAnsi="Times New Roman" w:cs="Times New Roman"/>
          <w:sz w:val="28"/>
        </w:rPr>
        <w:t xml:space="preserve"> постоянно снижалось за </w:t>
      </w:r>
      <w:proofErr w:type="spellStart"/>
      <w:r>
        <w:rPr>
          <w:rFonts w:ascii="Times New Roman" w:hAnsi="Times New Roman" w:cs="Times New Roman"/>
          <w:sz w:val="28"/>
        </w:rPr>
        <w:t>анализирумый</w:t>
      </w:r>
      <w:proofErr w:type="spellEnd"/>
      <w:r>
        <w:rPr>
          <w:rFonts w:ascii="Times New Roman" w:hAnsi="Times New Roman" w:cs="Times New Roman"/>
          <w:sz w:val="28"/>
        </w:rPr>
        <w:t xml:space="preserve"> период, так в 2011 году по сравнению с 2010 годом сократилось на 5%, в 2012 году также произошло изменение на 34 (3,4%), в 2013 году – на 2,3%. Для наглядности изменения количество КО составим диаграмму (рисунок 1).</w:t>
      </w:r>
    </w:p>
    <w:p w:rsidR="00661CBD" w:rsidRDefault="00661CBD" w:rsidP="00786EF4">
      <w:pPr>
        <w:spacing w:after="0" w:line="360" w:lineRule="auto"/>
        <w:ind w:firstLine="709"/>
        <w:jc w:val="both"/>
        <w:rPr>
          <w:rFonts w:ascii="Times New Roman" w:hAnsi="Times New Roman" w:cs="Times New Roman"/>
          <w:sz w:val="28"/>
        </w:rPr>
      </w:pPr>
      <w:r>
        <w:rPr>
          <w:rFonts w:ascii="Times New Roman" w:hAnsi="Times New Roman" w:cs="Times New Roman"/>
          <w:noProof/>
          <w:sz w:val="28"/>
          <w:lang w:eastAsia="ru-RU"/>
        </w:rPr>
        <w:drawing>
          <wp:inline distT="0" distB="0" distL="0" distR="0">
            <wp:extent cx="5486400" cy="2200275"/>
            <wp:effectExtent l="0" t="0" r="19050" b="9525"/>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61CBD" w:rsidRDefault="00661CBD" w:rsidP="00661CBD">
      <w:pPr>
        <w:tabs>
          <w:tab w:val="left" w:pos="2940"/>
        </w:tabs>
        <w:jc w:val="center"/>
        <w:rPr>
          <w:rFonts w:ascii="Times New Roman" w:hAnsi="Times New Roman" w:cs="Times New Roman"/>
          <w:sz w:val="28"/>
        </w:rPr>
      </w:pPr>
      <w:r>
        <w:rPr>
          <w:rFonts w:ascii="Times New Roman" w:hAnsi="Times New Roman" w:cs="Times New Roman"/>
          <w:sz w:val="28"/>
        </w:rPr>
        <w:t xml:space="preserve">Рисунок 1 – Динамика изменений количества </w:t>
      </w:r>
      <w:proofErr w:type="gramStart"/>
      <w:r>
        <w:rPr>
          <w:rFonts w:ascii="Times New Roman" w:hAnsi="Times New Roman" w:cs="Times New Roman"/>
          <w:sz w:val="28"/>
        </w:rPr>
        <w:t>КО</w:t>
      </w:r>
      <w:proofErr w:type="gramEnd"/>
    </w:p>
    <w:p w:rsidR="00661CBD" w:rsidRDefault="00661CBD" w:rsidP="00661CBD">
      <w:pPr>
        <w:tabs>
          <w:tab w:val="left" w:pos="2940"/>
        </w:tabs>
        <w:jc w:val="center"/>
        <w:rPr>
          <w:rFonts w:ascii="Times New Roman" w:hAnsi="Times New Roman" w:cs="Times New Roman"/>
          <w:sz w:val="28"/>
        </w:rPr>
      </w:pPr>
    </w:p>
    <w:p w:rsidR="00661CBD" w:rsidRDefault="00661CBD" w:rsidP="00661CBD">
      <w:pPr>
        <w:tabs>
          <w:tab w:val="left" w:pos="2940"/>
        </w:tabs>
        <w:spacing w:after="0" w:line="360" w:lineRule="auto"/>
        <w:ind w:firstLine="709"/>
        <w:jc w:val="both"/>
        <w:rPr>
          <w:rFonts w:ascii="Times New Roman" w:hAnsi="Times New Roman" w:cs="Times New Roman"/>
          <w:sz w:val="28"/>
        </w:rPr>
      </w:pPr>
      <w:r>
        <w:rPr>
          <w:rFonts w:ascii="Times New Roman" w:hAnsi="Times New Roman" w:cs="Times New Roman"/>
          <w:sz w:val="28"/>
        </w:rPr>
        <w:t>Также по таблице 2 в</w:t>
      </w:r>
      <w:r w:rsidR="00815D04">
        <w:rPr>
          <w:rFonts w:ascii="Times New Roman" w:hAnsi="Times New Roman" w:cs="Times New Roman"/>
          <w:sz w:val="28"/>
        </w:rPr>
        <w:t xml:space="preserve">идно, что количество иностранных </w:t>
      </w:r>
      <w:proofErr w:type="gramStart"/>
      <w:r w:rsidR="00815D04">
        <w:rPr>
          <w:rFonts w:ascii="Times New Roman" w:hAnsi="Times New Roman" w:cs="Times New Roman"/>
          <w:sz w:val="28"/>
        </w:rPr>
        <w:t>КО</w:t>
      </w:r>
      <w:proofErr w:type="gramEnd"/>
      <w:r w:rsidR="00815D04">
        <w:rPr>
          <w:rFonts w:ascii="Times New Roman" w:hAnsi="Times New Roman" w:cs="Times New Roman"/>
          <w:sz w:val="28"/>
        </w:rPr>
        <w:t xml:space="preserve"> сильно не </w:t>
      </w:r>
      <w:proofErr w:type="spellStart"/>
      <w:r w:rsidR="00815D04">
        <w:rPr>
          <w:rFonts w:ascii="Times New Roman" w:hAnsi="Times New Roman" w:cs="Times New Roman"/>
          <w:sz w:val="28"/>
        </w:rPr>
        <w:t>именилось</w:t>
      </w:r>
      <w:proofErr w:type="spellEnd"/>
      <w:r w:rsidR="00815D04">
        <w:rPr>
          <w:rFonts w:ascii="Times New Roman" w:hAnsi="Times New Roman" w:cs="Times New Roman"/>
          <w:sz w:val="28"/>
        </w:rPr>
        <w:t xml:space="preserve"> за анализируемый период. Так в 2011 году по сравнению с 2010 годом сокращению произошло на 6, что в % соотношении составляет 3% уменьшения. В 2012 году наблюдется увеличение количества </w:t>
      </w:r>
      <w:proofErr w:type="gramStart"/>
      <w:r w:rsidR="00815D04">
        <w:rPr>
          <w:rFonts w:ascii="Times New Roman" w:hAnsi="Times New Roman" w:cs="Times New Roman"/>
          <w:sz w:val="28"/>
        </w:rPr>
        <w:t>иностранных</w:t>
      </w:r>
      <w:proofErr w:type="gramEnd"/>
      <w:r w:rsidR="00815D04">
        <w:rPr>
          <w:rFonts w:ascii="Times New Roman" w:hAnsi="Times New Roman" w:cs="Times New Roman"/>
          <w:sz w:val="28"/>
        </w:rPr>
        <w:t xml:space="preserve"> КО на 4% по сравнению с 2011 годом. В 2013 году также происходит рост на 6%. Наглядно данную ситуацию представим на рисунке 2.</w:t>
      </w:r>
    </w:p>
    <w:p w:rsidR="00815D04" w:rsidRDefault="00815D04" w:rsidP="00661CBD">
      <w:pPr>
        <w:tabs>
          <w:tab w:val="left" w:pos="2940"/>
        </w:tabs>
        <w:spacing w:after="0" w:line="360" w:lineRule="auto"/>
        <w:ind w:firstLine="709"/>
        <w:jc w:val="both"/>
        <w:rPr>
          <w:rFonts w:ascii="Times New Roman" w:hAnsi="Times New Roman" w:cs="Times New Roman"/>
          <w:sz w:val="28"/>
        </w:rPr>
      </w:pPr>
      <w:r>
        <w:rPr>
          <w:rFonts w:ascii="Times New Roman" w:hAnsi="Times New Roman" w:cs="Times New Roman"/>
          <w:noProof/>
          <w:sz w:val="28"/>
          <w:lang w:eastAsia="ru-RU"/>
        </w:rPr>
        <w:drawing>
          <wp:inline distT="0" distB="0" distL="0" distR="0">
            <wp:extent cx="4924425" cy="2209800"/>
            <wp:effectExtent l="0" t="0" r="9525" b="1905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815D04" w:rsidRDefault="00815D04" w:rsidP="00815D04">
      <w:pPr>
        <w:tabs>
          <w:tab w:val="left" w:pos="3435"/>
        </w:tabs>
        <w:jc w:val="center"/>
        <w:rPr>
          <w:rFonts w:ascii="Times New Roman" w:hAnsi="Times New Roman" w:cs="Times New Roman"/>
          <w:sz w:val="28"/>
        </w:rPr>
      </w:pPr>
      <w:r>
        <w:rPr>
          <w:rFonts w:ascii="Times New Roman" w:hAnsi="Times New Roman" w:cs="Times New Roman"/>
          <w:sz w:val="28"/>
        </w:rPr>
        <w:t xml:space="preserve">Рисунок 2 – Динамика изменения количество </w:t>
      </w:r>
      <w:proofErr w:type="gramStart"/>
      <w:r>
        <w:rPr>
          <w:rFonts w:ascii="Times New Roman" w:hAnsi="Times New Roman" w:cs="Times New Roman"/>
          <w:sz w:val="28"/>
        </w:rPr>
        <w:t>иностранных</w:t>
      </w:r>
      <w:proofErr w:type="gramEnd"/>
      <w:r>
        <w:rPr>
          <w:rFonts w:ascii="Times New Roman" w:hAnsi="Times New Roman" w:cs="Times New Roman"/>
          <w:sz w:val="28"/>
        </w:rPr>
        <w:t xml:space="preserve"> КО</w:t>
      </w:r>
    </w:p>
    <w:p w:rsidR="00815D04" w:rsidRDefault="00815D04" w:rsidP="00815D04">
      <w:pPr>
        <w:tabs>
          <w:tab w:val="left" w:pos="3435"/>
        </w:tabs>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Остался один показатель из таблицы 1.  – количество КО в г. Москве. В 2011 году количество коммерческих банков на территории г. Москва сократилось на </w:t>
      </w:r>
      <w:r w:rsidR="002255CB">
        <w:rPr>
          <w:rFonts w:ascii="Times New Roman" w:hAnsi="Times New Roman" w:cs="Times New Roman"/>
          <w:sz w:val="28"/>
        </w:rPr>
        <w:t>10 (2%). И в дальнейшем также наблюдается их уменьшение: в 2012 году – на 3%, в 2013 году – на 1,2%. Также изобразим на рисунке 3.</w:t>
      </w:r>
    </w:p>
    <w:p w:rsidR="002255CB" w:rsidRDefault="002255CB" w:rsidP="00815D04">
      <w:pPr>
        <w:tabs>
          <w:tab w:val="left" w:pos="3435"/>
        </w:tabs>
        <w:spacing w:after="0" w:line="360" w:lineRule="auto"/>
        <w:ind w:firstLine="709"/>
        <w:jc w:val="both"/>
        <w:rPr>
          <w:rFonts w:ascii="Times New Roman" w:hAnsi="Times New Roman" w:cs="Times New Roman"/>
          <w:sz w:val="28"/>
        </w:rPr>
      </w:pPr>
      <w:r>
        <w:rPr>
          <w:rFonts w:ascii="Times New Roman" w:hAnsi="Times New Roman" w:cs="Times New Roman"/>
          <w:noProof/>
          <w:sz w:val="28"/>
          <w:lang w:eastAsia="ru-RU"/>
        </w:rPr>
        <w:drawing>
          <wp:inline distT="0" distB="0" distL="0" distR="0">
            <wp:extent cx="5486400" cy="3200400"/>
            <wp:effectExtent l="0" t="0" r="19050" b="1905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255CB" w:rsidRDefault="002255CB" w:rsidP="002255CB">
      <w:pPr>
        <w:tabs>
          <w:tab w:val="left" w:pos="2535"/>
        </w:tabs>
        <w:jc w:val="center"/>
        <w:rPr>
          <w:rFonts w:ascii="Times New Roman" w:hAnsi="Times New Roman" w:cs="Times New Roman"/>
          <w:sz w:val="28"/>
        </w:rPr>
      </w:pPr>
      <w:r>
        <w:rPr>
          <w:rFonts w:ascii="Times New Roman" w:hAnsi="Times New Roman" w:cs="Times New Roman"/>
          <w:sz w:val="28"/>
        </w:rPr>
        <w:t>Рисунок 3 – Динамика изменения количества КО в г. Москве</w:t>
      </w:r>
    </w:p>
    <w:p w:rsidR="002255CB" w:rsidRDefault="002255CB" w:rsidP="002255CB">
      <w:pPr>
        <w:tabs>
          <w:tab w:val="left" w:pos="2535"/>
        </w:tabs>
        <w:jc w:val="center"/>
        <w:rPr>
          <w:rFonts w:ascii="Times New Roman" w:hAnsi="Times New Roman" w:cs="Times New Roman"/>
          <w:sz w:val="28"/>
        </w:rPr>
      </w:pPr>
    </w:p>
    <w:p w:rsidR="002255CB" w:rsidRPr="002255CB" w:rsidRDefault="002255CB" w:rsidP="002255CB">
      <w:pPr>
        <w:tabs>
          <w:tab w:val="left" w:pos="2535"/>
        </w:tabs>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С чем связано данное изменение? </w:t>
      </w:r>
      <w:r w:rsidRPr="002255CB">
        <w:rPr>
          <w:rFonts w:ascii="Times New Roman" w:hAnsi="Times New Roman" w:cs="Times New Roman"/>
          <w:sz w:val="28"/>
        </w:rPr>
        <w:t>Для начала следует понимать, что банковский надзор и банковское регулирование – это прямые функции Банка России. Подобные действия необходимы как для поддержания общей стабильности банковского сектора, так и для защиты интересов кредиторов и вкладчиков.</w:t>
      </w:r>
    </w:p>
    <w:p w:rsidR="002255CB" w:rsidRDefault="002255CB" w:rsidP="002255CB">
      <w:pPr>
        <w:tabs>
          <w:tab w:val="left" w:pos="2535"/>
        </w:tabs>
        <w:spacing w:after="0" w:line="360" w:lineRule="auto"/>
        <w:ind w:firstLine="709"/>
        <w:jc w:val="both"/>
        <w:rPr>
          <w:rFonts w:ascii="Times New Roman" w:hAnsi="Times New Roman" w:cs="Times New Roman"/>
          <w:sz w:val="28"/>
        </w:rPr>
      </w:pPr>
      <w:r w:rsidRPr="002255CB">
        <w:rPr>
          <w:rFonts w:ascii="Times New Roman" w:hAnsi="Times New Roman" w:cs="Times New Roman"/>
          <w:sz w:val="28"/>
        </w:rPr>
        <w:t>Для того чтобы контролировать соблюдение закона, ЦБ законодательно наделен правом проведения проверок, в том числе внеплановых. По их результатам к кредитным организациям и банкам можно применять различные санкции – штрафы, введение запретов на некоторые операции и многие другие. Непосредственный отзыв лицензии у банка – это самая крайняя мера, за которой последует обязательная ликвидация.</w:t>
      </w:r>
    </w:p>
    <w:p w:rsidR="002255CB" w:rsidRDefault="002255CB" w:rsidP="002255CB">
      <w:pPr>
        <w:tabs>
          <w:tab w:val="left" w:pos="2535"/>
        </w:tabs>
        <w:spacing w:after="0" w:line="360" w:lineRule="auto"/>
        <w:ind w:firstLine="709"/>
        <w:jc w:val="both"/>
        <w:rPr>
          <w:rFonts w:ascii="Times New Roman" w:hAnsi="Times New Roman" w:cs="Times New Roman"/>
          <w:sz w:val="28"/>
        </w:rPr>
      </w:pPr>
      <w:r>
        <w:rPr>
          <w:rFonts w:ascii="Times New Roman" w:hAnsi="Times New Roman" w:cs="Times New Roman"/>
          <w:sz w:val="28"/>
        </w:rPr>
        <w:t>Причины закрытия банков:</w:t>
      </w:r>
    </w:p>
    <w:p w:rsidR="002255CB" w:rsidRPr="002255CB" w:rsidRDefault="002255CB" w:rsidP="002255CB">
      <w:pPr>
        <w:pStyle w:val="ab"/>
        <w:numPr>
          <w:ilvl w:val="0"/>
          <w:numId w:val="3"/>
        </w:numPr>
        <w:tabs>
          <w:tab w:val="left" w:pos="2535"/>
        </w:tabs>
        <w:spacing w:after="0" w:line="360" w:lineRule="auto"/>
        <w:jc w:val="both"/>
        <w:rPr>
          <w:rFonts w:ascii="Times New Roman" w:hAnsi="Times New Roman" w:cs="Times New Roman"/>
          <w:sz w:val="28"/>
        </w:rPr>
      </w:pPr>
      <w:r>
        <w:rPr>
          <w:rFonts w:ascii="Times New Roman" w:hAnsi="Times New Roman" w:cs="Times New Roman"/>
          <w:sz w:val="28"/>
        </w:rPr>
        <w:t>б</w:t>
      </w:r>
      <w:r w:rsidRPr="002255CB">
        <w:rPr>
          <w:rFonts w:ascii="Times New Roman" w:hAnsi="Times New Roman" w:cs="Times New Roman"/>
          <w:sz w:val="28"/>
        </w:rPr>
        <w:t>анк не может удовлетворить требования клиентов по своим обязательствам</w:t>
      </w:r>
      <w:r>
        <w:rPr>
          <w:rFonts w:ascii="Times New Roman" w:hAnsi="Times New Roman" w:cs="Times New Roman"/>
          <w:sz w:val="28"/>
        </w:rPr>
        <w:t>;</w:t>
      </w:r>
    </w:p>
    <w:p w:rsidR="002255CB" w:rsidRPr="002255CB" w:rsidRDefault="002255CB" w:rsidP="002255CB">
      <w:pPr>
        <w:pStyle w:val="ab"/>
        <w:numPr>
          <w:ilvl w:val="0"/>
          <w:numId w:val="3"/>
        </w:numPr>
        <w:tabs>
          <w:tab w:val="left" w:pos="2535"/>
        </w:tabs>
        <w:spacing w:after="0" w:line="360" w:lineRule="auto"/>
        <w:jc w:val="both"/>
        <w:rPr>
          <w:rFonts w:ascii="Times New Roman" w:hAnsi="Times New Roman" w:cs="Times New Roman"/>
          <w:sz w:val="28"/>
        </w:rPr>
      </w:pPr>
      <w:r>
        <w:rPr>
          <w:rFonts w:ascii="Times New Roman" w:hAnsi="Times New Roman" w:cs="Times New Roman"/>
          <w:sz w:val="28"/>
        </w:rPr>
        <w:t>д</w:t>
      </w:r>
      <w:r w:rsidRPr="002255CB">
        <w:rPr>
          <w:rFonts w:ascii="Times New Roman" w:hAnsi="Times New Roman" w:cs="Times New Roman"/>
          <w:sz w:val="28"/>
        </w:rPr>
        <w:t>остаточность капитала ниже 2%</w:t>
      </w:r>
      <w:r>
        <w:rPr>
          <w:rFonts w:ascii="Times New Roman" w:hAnsi="Times New Roman" w:cs="Times New Roman"/>
          <w:sz w:val="28"/>
        </w:rPr>
        <w:t>;</w:t>
      </w:r>
    </w:p>
    <w:p w:rsidR="002255CB" w:rsidRPr="002255CB" w:rsidRDefault="002255CB" w:rsidP="002255CB">
      <w:pPr>
        <w:pStyle w:val="ab"/>
        <w:numPr>
          <w:ilvl w:val="0"/>
          <w:numId w:val="3"/>
        </w:numPr>
        <w:tabs>
          <w:tab w:val="left" w:pos="2535"/>
        </w:tabs>
        <w:spacing w:after="0" w:line="360" w:lineRule="auto"/>
        <w:jc w:val="both"/>
        <w:rPr>
          <w:rFonts w:ascii="Times New Roman" w:hAnsi="Times New Roman" w:cs="Times New Roman"/>
          <w:sz w:val="28"/>
        </w:rPr>
      </w:pPr>
      <w:r>
        <w:rPr>
          <w:rFonts w:ascii="Times New Roman" w:hAnsi="Times New Roman" w:cs="Times New Roman"/>
          <w:sz w:val="28"/>
        </w:rPr>
        <w:t>р</w:t>
      </w:r>
      <w:r w:rsidRPr="002255CB">
        <w:rPr>
          <w:rFonts w:ascii="Times New Roman" w:hAnsi="Times New Roman" w:cs="Times New Roman"/>
          <w:sz w:val="28"/>
        </w:rPr>
        <w:t>азмер собственных средств банка меньше, чем указанное минимальное значение уставного капитала</w:t>
      </w:r>
      <w:r>
        <w:rPr>
          <w:rFonts w:ascii="Times New Roman" w:hAnsi="Times New Roman" w:cs="Times New Roman"/>
          <w:sz w:val="28"/>
        </w:rPr>
        <w:t>;</w:t>
      </w:r>
    </w:p>
    <w:p w:rsidR="002255CB" w:rsidRPr="002255CB" w:rsidRDefault="002255CB" w:rsidP="002255CB">
      <w:pPr>
        <w:pStyle w:val="ab"/>
        <w:numPr>
          <w:ilvl w:val="0"/>
          <w:numId w:val="3"/>
        </w:numPr>
        <w:tabs>
          <w:tab w:val="left" w:pos="2535"/>
        </w:tabs>
        <w:spacing w:after="0" w:line="360" w:lineRule="auto"/>
        <w:jc w:val="both"/>
        <w:rPr>
          <w:rFonts w:ascii="Times New Roman" w:hAnsi="Times New Roman" w:cs="Times New Roman"/>
          <w:sz w:val="28"/>
        </w:rPr>
      </w:pPr>
      <w:r>
        <w:rPr>
          <w:rFonts w:ascii="Times New Roman" w:hAnsi="Times New Roman" w:cs="Times New Roman"/>
          <w:sz w:val="28"/>
        </w:rPr>
        <w:t>б</w:t>
      </w:r>
      <w:r w:rsidRPr="002255CB">
        <w:rPr>
          <w:rFonts w:ascii="Times New Roman" w:hAnsi="Times New Roman" w:cs="Times New Roman"/>
          <w:sz w:val="28"/>
        </w:rPr>
        <w:t>ыли выявлены недостоверные сведения в любой форме</w:t>
      </w:r>
      <w:r>
        <w:rPr>
          <w:rFonts w:ascii="Times New Roman" w:hAnsi="Times New Roman" w:cs="Times New Roman"/>
          <w:sz w:val="28"/>
        </w:rPr>
        <w:t>;</w:t>
      </w:r>
    </w:p>
    <w:p w:rsidR="002255CB" w:rsidRPr="002255CB" w:rsidRDefault="002255CB" w:rsidP="002255CB">
      <w:pPr>
        <w:pStyle w:val="ab"/>
        <w:numPr>
          <w:ilvl w:val="0"/>
          <w:numId w:val="3"/>
        </w:numPr>
        <w:tabs>
          <w:tab w:val="left" w:pos="2535"/>
        </w:tabs>
        <w:spacing w:after="0" w:line="360" w:lineRule="auto"/>
        <w:jc w:val="both"/>
        <w:rPr>
          <w:rFonts w:ascii="Times New Roman" w:hAnsi="Times New Roman" w:cs="Times New Roman"/>
          <w:sz w:val="28"/>
        </w:rPr>
      </w:pPr>
      <w:r>
        <w:rPr>
          <w:rFonts w:ascii="Times New Roman" w:hAnsi="Times New Roman" w:cs="Times New Roman"/>
          <w:sz w:val="28"/>
        </w:rPr>
        <w:t>о</w:t>
      </w:r>
      <w:r w:rsidRPr="002255CB">
        <w:rPr>
          <w:rFonts w:ascii="Times New Roman" w:hAnsi="Times New Roman" w:cs="Times New Roman"/>
          <w:sz w:val="28"/>
        </w:rPr>
        <w:t>существление банковских операций, которые не предусмотрены в выданной лицензии</w:t>
      </w:r>
      <w:r>
        <w:rPr>
          <w:rFonts w:ascii="Times New Roman" w:hAnsi="Times New Roman" w:cs="Times New Roman"/>
          <w:sz w:val="28"/>
        </w:rPr>
        <w:t>;</w:t>
      </w:r>
    </w:p>
    <w:p w:rsidR="002255CB" w:rsidRPr="002255CB" w:rsidRDefault="002255CB" w:rsidP="002255CB">
      <w:pPr>
        <w:pStyle w:val="ab"/>
        <w:numPr>
          <w:ilvl w:val="0"/>
          <w:numId w:val="3"/>
        </w:numPr>
        <w:tabs>
          <w:tab w:val="left" w:pos="2535"/>
        </w:tabs>
        <w:spacing w:after="0" w:line="360" w:lineRule="auto"/>
        <w:jc w:val="both"/>
        <w:rPr>
          <w:rFonts w:ascii="Times New Roman" w:hAnsi="Times New Roman" w:cs="Times New Roman"/>
          <w:sz w:val="28"/>
        </w:rPr>
      </w:pPr>
      <w:r>
        <w:rPr>
          <w:rFonts w:ascii="Times New Roman" w:hAnsi="Times New Roman" w:cs="Times New Roman"/>
          <w:sz w:val="28"/>
        </w:rPr>
        <w:t>б</w:t>
      </w:r>
      <w:r w:rsidRPr="002255CB">
        <w:rPr>
          <w:rFonts w:ascii="Times New Roman" w:hAnsi="Times New Roman" w:cs="Times New Roman"/>
          <w:sz w:val="28"/>
        </w:rPr>
        <w:t>анк не исполняет нормативные акты и федеральные законы</w:t>
      </w:r>
      <w:r>
        <w:rPr>
          <w:rFonts w:ascii="Times New Roman" w:hAnsi="Times New Roman" w:cs="Times New Roman"/>
          <w:sz w:val="28"/>
        </w:rPr>
        <w:t>;</w:t>
      </w:r>
    </w:p>
    <w:p w:rsidR="002255CB" w:rsidRPr="002255CB" w:rsidRDefault="002255CB" w:rsidP="002255CB">
      <w:pPr>
        <w:pStyle w:val="ab"/>
        <w:numPr>
          <w:ilvl w:val="0"/>
          <w:numId w:val="3"/>
        </w:numPr>
        <w:tabs>
          <w:tab w:val="left" w:pos="2535"/>
        </w:tabs>
        <w:spacing w:after="0" w:line="360" w:lineRule="auto"/>
        <w:jc w:val="both"/>
        <w:rPr>
          <w:rFonts w:ascii="Times New Roman" w:hAnsi="Times New Roman" w:cs="Times New Roman"/>
          <w:sz w:val="28"/>
        </w:rPr>
      </w:pPr>
      <w:r>
        <w:rPr>
          <w:rFonts w:ascii="Times New Roman" w:hAnsi="Times New Roman" w:cs="Times New Roman"/>
          <w:sz w:val="28"/>
        </w:rPr>
        <w:t>б</w:t>
      </w:r>
      <w:r w:rsidRPr="002255CB">
        <w:rPr>
          <w:rFonts w:ascii="Times New Roman" w:hAnsi="Times New Roman" w:cs="Times New Roman"/>
          <w:sz w:val="28"/>
        </w:rPr>
        <w:t>анк неоднократно не исполнял решения суда о взыскании средств со счетов клиентов</w:t>
      </w:r>
      <w:r>
        <w:rPr>
          <w:rFonts w:ascii="Times New Roman" w:hAnsi="Times New Roman" w:cs="Times New Roman"/>
          <w:sz w:val="28"/>
        </w:rPr>
        <w:t>;</w:t>
      </w:r>
    </w:p>
    <w:p w:rsidR="002255CB" w:rsidRDefault="002255CB" w:rsidP="002255CB">
      <w:pPr>
        <w:pStyle w:val="ab"/>
        <w:numPr>
          <w:ilvl w:val="0"/>
          <w:numId w:val="3"/>
        </w:numPr>
        <w:tabs>
          <w:tab w:val="left" w:pos="2535"/>
        </w:tabs>
        <w:spacing w:after="0" w:line="360" w:lineRule="auto"/>
        <w:jc w:val="both"/>
        <w:rPr>
          <w:rFonts w:ascii="Times New Roman" w:hAnsi="Times New Roman" w:cs="Times New Roman"/>
          <w:sz w:val="28"/>
        </w:rPr>
      </w:pPr>
      <w:r>
        <w:rPr>
          <w:rFonts w:ascii="Times New Roman" w:hAnsi="Times New Roman" w:cs="Times New Roman"/>
          <w:sz w:val="28"/>
        </w:rPr>
        <w:t>п</w:t>
      </w:r>
      <w:r w:rsidRPr="002255CB">
        <w:rPr>
          <w:rFonts w:ascii="Times New Roman" w:hAnsi="Times New Roman" w:cs="Times New Roman"/>
          <w:sz w:val="28"/>
        </w:rPr>
        <w:t>одозрение на проведение сомнительных теневых операций</w:t>
      </w:r>
      <w:r>
        <w:rPr>
          <w:rFonts w:ascii="Times New Roman" w:hAnsi="Times New Roman" w:cs="Times New Roman"/>
          <w:sz w:val="28"/>
        </w:rPr>
        <w:t>.</w:t>
      </w:r>
    </w:p>
    <w:p w:rsidR="002255CB" w:rsidRDefault="002255CB" w:rsidP="002255CB">
      <w:pPr>
        <w:tabs>
          <w:tab w:val="left" w:pos="2535"/>
        </w:tabs>
        <w:spacing w:after="0" w:line="360" w:lineRule="auto"/>
        <w:ind w:firstLine="709"/>
        <w:jc w:val="both"/>
        <w:rPr>
          <w:rFonts w:ascii="Times New Roman" w:hAnsi="Times New Roman" w:cs="Times New Roman"/>
          <w:sz w:val="28"/>
        </w:rPr>
      </w:pPr>
      <w:r w:rsidRPr="002255CB">
        <w:rPr>
          <w:rFonts w:ascii="Times New Roman" w:hAnsi="Times New Roman" w:cs="Times New Roman"/>
          <w:sz w:val="28"/>
        </w:rPr>
        <w:t>Вот почему Центробанк отзывает лицензии. И после принятия решения о необходимости такого шага ЦБ назначает в «проштрафившийся» банк временную администрацию. Если средств на счету банка достаточно – то будет проводиться добровольная ликвидация, а если средств не достаточно – то процедура банкротства</w:t>
      </w:r>
      <w:r>
        <w:rPr>
          <w:rFonts w:ascii="Times New Roman" w:hAnsi="Times New Roman" w:cs="Times New Roman"/>
          <w:sz w:val="28"/>
        </w:rPr>
        <w:t>.</w:t>
      </w:r>
    </w:p>
    <w:p w:rsidR="002255CB" w:rsidRDefault="002255CB" w:rsidP="002255CB">
      <w:pPr>
        <w:tabs>
          <w:tab w:val="left" w:pos="2535"/>
        </w:tabs>
        <w:spacing w:after="0" w:line="360" w:lineRule="auto"/>
        <w:ind w:firstLine="709"/>
        <w:jc w:val="both"/>
        <w:rPr>
          <w:rFonts w:ascii="Times New Roman" w:hAnsi="Times New Roman" w:cs="Times New Roman"/>
          <w:sz w:val="28"/>
        </w:rPr>
      </w:pPr>
    </w:p>
    <w:p w:rsidR="002255CB" w:rsidRDefault="002255CB" w:rsidP="002255CB">
      <w:pPr>
        <w:tabs>
          <w:tab w:val="left" w:pos="2535"/>
        </w:tabs>
        <w:spacing w:after="0" w:line="360" w:lineRule="auto"/>
        <w:ind w:firstLine="709"/>
        <w:jc w:val="both"/>
        <w:rPr>
          <w:rFonts w:ascii="Times New Roman" w:hAnsi="Times New Roman" w:cs="Times New Roman"/>
          <w:sz w:val="28"/>
        </w:rPr>
      </w:pPr>
    </w:p>
    <w:p w:rsidR="002255CB" w:rsidRDefault="002255CB" w:rsidP="002255CB">
      <w:pPr>
        <w:tabs>
          <w:tab w:val="left" w:pos="2535"/>
        </w:tabs>
        <w:spacing w:after="0" w:line="360" w:lineRule="auto"/>
        <w:ind w:firstLine="709"/>
        <w:jc w:val="both"/>
        <w:rPr>
          <w:rFonts w:ascii="Times New Roman" w:hAnsi="Times New Roman" w:cs="Times New Roman"/>
          <w:sz w:val="28"/>
        </w:rPr>
      </w:pPr>
    </w:p>
    <w:p w:rsidR="002255CB" w:rsidRDefault="002255CB" w:rsidP="002255CB">
      <w:pPr>
        <w:tabs>
          <w:tab w:val="left" w:pos="2535"/>
        </w:tabs>
        <w:spacing w:after="0" w:line="360" w:lineRule="auto"/>
        <w:ind w:firstLine="709"/>
        <w:jc w:val="both"/>
        <w:rPr>
          <w:rFonts w:ascii="Times New Roman" w:hAnsi="Times New Roman" w:cs="Times New Roman"/>
          <w:sz w:val="28"/>
        </w:rPr>
      </w:pPr>
    </w:p>
    <w:p w:rsidR="002255CB" w:rsidRDefault="002255CB" w:rsidP="002255CB">
      <w:pPr>
        <w:tabs>
          <w:tab w:val="left" w:pos="2535"/>
        </w:tabs>
        <w:spacing w:after="0" w:line="360" w:lineRule="auto"/>
        <w:ind w:firstLine="709"/>
        <w:jc w:val="both"/>
        <w:rPr>
          <w:rFonts w:ascii="Times New Roman" w:hAnsi="Times New Roman" w:cs="Times New Roman"/>
          <w:sz w:val="28"/>
        </w:rPr>
      </w:pPr>
    </w:p>
    <w:p w:rsidR="002255CB" w:rsidRDefault="002255CB" w:rsidP="002255CB">
      <w:pPr>
        <w:tabs>
          <w:tab w:val="left" w:pos="2535"/>
        </w:tabs>
        <w:spacing w:after="0" w:line="360" w:lineRule="auto"/>
        <w:ind w:firstLine="709"/>
        <w:jc w:val="both"/>
        <w:rPr>
          <w:rFonts w:ascii="Times New Roman" w:hAnsi="Times New Roman" w:cs="Times New Roman"/>
          <w:sz w:val="28"/>
        </w:rPr>
      </w:pPr>
    </w:p>
    <w:p w:rsidR="002255CB" w:rsidRDefault="002255CB" w:rsidP="002255CB">
      <w:pPr>
        <w:tabs>
          <w:tab w:val="left" w:pos="2535"/>
        </w:tabs>
        <w:spacing w:after="0" w:line="360" w:lineRule="auto"/>
        <w:ind w:firstLine="709"/>
        <w:jc w:val="both"/>
        <w:rPr>
          <w:rFonts w:ascii="Times New Roman" w:hAnsi="Times New Roman" w:cs="Times New Roman"/>
          <w:sz w:val="28"/>
        </w:rPr>
      </w:pPr>
    </w:p>
    <w:p w:rsidR="002255CB" w:rsidRDefault="002255CB" w:rsidP="002255CB">
      <w:pPr>
        <w:tabs>
          <w:tab w:val="left" w:pos="2535"/>
        </w:tabs>
        <w:spacing w:after="0" w:line="360" w:lineRule="auto"/>
        <w:ind w:firstLine="709"/>
        <w:jc w:val="both"/>
        <w:rPr>
          <w:rFonts w:ascii="Times New Roman" w:hAnsi="Times New Roman" w:cs="Times New Roman"/>
          <w:sz w:val="28"/>
        </w:rPr>
      </w:pPr>
    </w:p>
    <w:p w:rsidR="002255CB" w:rsidRDefault="002255CB" w:rsidP="002255CB">
      <w:pPr>
        <w:tabs>
          <w:tab w:val="left" w:pos="2535"/>
        </w:tabs>
        <w:spacing w:after="0" w:line="360" w:lineRule="auto"/>
        <w:ind w:firstLine="709"/>
        <w:jc w:val="both"/>
        <w:rPr>
          <w:rFonts w:ascii="Times New Roman" w:hAnsi="Times New Roman" w:cs="Times New Roman"/>
          <w:sz w:val="28"/>
        </w:rPr>
      </w:pPr>
    </w:p>
    <w:p w:rsidR="002255CB" w:rsidRDefault="002255CB" w:rsidP="002255CB">
      <w:pPr>
        <w:tabs>
          <w:tab w:val="left" w:pos="2535"/>
        </w:tabs>
        <w:spacing w:after="0" w:line="360" w:lineRule="auto"/>
        <w:ind w:firstLine="709"/>
        <w:jc w:val="both"/>
        <w:rPr>
          <w:rFonts w:ascii="Times New Roman" w:hAnsi="Times New Roman" w:cs="Times New Roman"/>
          <w:sz w:val="28"/>
        </w:rPr>
      </w:pPr>
    </w:p>
    <w:p w:rsidR="002255CB" w:rsidRDefault="002255CB" w:rsidP="002255CB">
      <w:pPr>
        <w:tabs>
          <w:tab w:val="left" w:pos="2535"/>
        </w:tabs>
        <w:spacing w:after="0" w:line="360" w:lineRule="auto"/>
        <w:ind w:firstLine="709"/>
        <w:jc w:val="both"/>
        <w:rPr>
          <w:rFonts w:ascii="Times New Roman" w:hAnsi="Times New Roman" w:cs="Times New Roman"/>
          <w:sz w:val="28"/>
        </w:rPr>
      </w:pPr>
    </w:p>
    <w:p w:rsidR="002255CB" w:rsidRDefault="002255CB" w:rsidP="002255CB">
      <w:pPr>
        <w:tabs>
          <w:tab w:val="left" w:pos="2535"/>
        </w:tabs>
        <w:spacing w:after="0" w:line="360" w:lineRule="auto"/>
        <w:ind w:firstLine="709"/>
        <w:jc w:val="both"/>
        <w:rPr>
          <w:rFonts w:ascii="Times New Roman" w:hAnsi="Times New Roman" w:cs="Times New Roman"/>
          <w:sz w:val="28"/>
        </w:rPr>
      </w:pPr>
    </w:p>
    <w:p w:rsidR="002255CB" w:rsidRDefault="002255CB" w:rsidP="002255CB">
      <w:pPr>
        <w:pStyle w:val="1"/>
        <w:jc w:val="center"/>
        <w:rPr>
          <w:rFonts w:ascii="Times New Roman" w:hAnsi="Times New Roman" w:cs="Times New Roman"/>
          <w:b w:val="0"/>
          <w:color w:val="auto"/>
        </w:rPr>
      </w:pPr>
      <w:bookmarkStart w:id="6" w:name="_Toc434180563"/>
      <w:r w:rsidRPr="002255CB">
        <w:rPr>
          <w:rFonts w:ascii="Times New Roman" w:hAnsi="Times New Roman" w:cs="Times New Roman"/>
          <w:b w:val="0"/>
          <w:color w:val="auto"/>
        </w:rPr>
        <w:t>Список использованной литературы</w:t>
      </w:r>
      <w:bookmarkEnd w:id="6"/>
    </w:p>
    <w:p w:rsidR="002255CB" w:rsidRDefault="002255CB" w:rsidP="00842310">
      <w:pPr>
        <w:spacing w:after="0" w:line="360" w:lineRule="auto"/>
        <w:jc w:val="both"/>
      </w:pPr>
    </w:p>
    <w:p w:rsidR="002255CB" w:rsidRDefault="002255CB" w:rsidP="00842310">
      <w:pPr>
        <w:pStyle w:val="ab"/>
        <w:numPr>
          <w:ilvl w:val="0"/>
          <w:numId w:val="5"/>
        </w:numPr>
        <w:spacing w:after="0" w:line="360" w:lineRule="auto"/>
        <w:jc w:val="both"/>
        <w:rPr>
          <w:rFonts w:ascii="Times New Roman" w:eastAsia="Times New Roman" w:hAnsi="Times New Roman" w:cs="Times New Roman"/>
          <w:sz w:val="28"/>
          <w:szCs w:val="28"/>
          <w:lang w:eastAsia="ru-RU"/>
        </w:rPr>
      </w:pPr>
      <w:r w:rsidRPr="00842310">
        <w:rPr>
          <w:rFonts w:ascii="Times New Roman" w:eastAsia="Times New Roman" w:hAnsi="Times New Roman" w:cs="Times New Roman"/>
          <w:sz w:val="28"/>
          <w:szCs w:val="28"/>
          <w:lang w:eastAsia="ru-RU"/>
        </w:rPr>
        <w:t xml:space="preserve">Деньги. Кредит. Банки: Учебник для вузов/ </w:t>
      </w:r>
      <w:proofErr w:type="spellStart"/>
      <w:r w:rsidRPr="00842310">
        <w:rPr>
          <w:rFonts w:ascii="Times New Roman" w:eastAsia="Times New Roman" w:hAnsi="Times New Roman" w:cs="Times New Roman"/>
          <w:sz w:val="28"/>
          <w:szCs w:val="28"/>
          <w:lang w:eastAsia="ru-RU"/>
        </w:rPr>
        <w:t>Е.Ф.Жуков</w:t>
      </w:r>
      <w:proofErr w:type="spellEnd"/>
      <w:r w:rsidRPr="00842310">
        <w:rPr>
          <w:rFonts w:ascii="Times New Roman" w:eastAsia="Times New Roman" w:hAnsi="Times New Roman" w:cs="Times New Roman"/>
          <w:sz w:val="28"/>
          <w:szCs w:val="28"/>
          <w:lang w:eastAsia="ru-RU"/>
        </w:rPr>
        <w:t xml:space="preserve">, </w:t>
      </w:r>
      <w:proofErr w:type="spellStart"/>
      <w:r w:rsidRPr="00842310">
        <w:rPr>
          <w:rFonts w:ascii="Times New Roman" w:eastAsia="Times New Roman" w:hAnsi="Times New Roman" w:cs="Times New Roman"/>
          <w:sz w:val="28"/>
          <w:szCs w:val="28"/>
          <w:lang w:eastAsia="ru-RU"/>
        </w:rPr>
        <w:t>Л.М.Максимова</w:t>
      </w:r>
      <w:proofErr w:type="spellEnd"/>
      <w:r w:rsidRPr="00842310">
        <w:rPr>
          <w:rFonts w:ascii="Times New Roman" w:eastAsia="Times New Roman" w:hAnsi="Times New Roman" w:cs="Times New Roman"/>
          <w:sz w:val="28"/>
          <w:szCs w:val="28"/>
          <w:lang w:eastAsia="ru-RU"/>
        </w:rPr>
        <w:t xml:space="preserve"> и др.; Под ред. проф. </w:t>
      </w:r>
      <w:proofErr w:type="spellStart"/>
      <w:r w:rsidRPr="00842310">
        <w:rPr>
          <w:rFonts w:ascii="Times New Roman" w:eastAsia="Times New Roman" w:hAnsi="Times New Roman" w:cs="Times New Roman"/>
          <w:sz w:val="28"/>
          <w:szCs w:val="28"/>
          <w:lang w:eastAsia="ru-RU"/>
        </w:rPr>
        <w:t>Е.Ф.Жукова</w:t>
      </w:r>
      <w:proofErr w:type="spellEnd"/>
      <w:r w:rsidRPr="00842310">
        <w:rPr>
          <w:rFonts w:ascii="Times New Roman" w:eastAsia="Times New Roman" w:hAnsi="Times New Roman" w:cs="Times New Roman"/>
          <w:sz w:val="28"/>
          <w:szCs w:val="28"/>
          <w:lang w:eastAsia="ru-RU"/>
        </w:rPr>
        <w:t>. -</w:t>
      </w:r>
      <w:r w:rsidR="00842310">
        <w:rPr>
          <w:rFonts w:ascii="Times New Roman" w:eastAsia="Times New Roman" w:hAnsi="Times New Roman" w:cs="Times New Roman"/>
          <w:sz w:val="28"/>
          <w:szCs w:val="28"/>
          <w:lang w:eastAsia="ru-RU"/>
        </w:rPr>
        <w:t xml:space="preserve"> М.: </w:t>
      </w:r>
      <w:proofErr w:type="spellStart"/>
      <w:r w:rsidR="00842310">
        <w:rPr>
          <w:rFonts w:ascii="Times New Roman" w:eastAsia="Times New Roman" w:hAnsi="Times New Roman" w:cs="Times New Roman"/>
          <w:sz w:val="28"/>
          <w:szCs w:val="28"/>
          <w:lang w:eastAsia="ru-RU"/>
        </w:rPr>
        <w:t>Юнити</w:t>
      </w:r>
      <w:proofErr w:type="spellEnd"/>
      <w:r w:rsidR="00842310">
        <w:rPr>
          <w:rFonts w:ascii="Times New Roman" w:eastAsia="Times New Roman" w:hAnsi="Times New Roman" w:cs="Times New Roman"/>
          <w:sz w:val="28"/>
          <w:szCs w:val="28"/>
          <w:lang w:eastAsia="ru-RU"/>
        </w:rPr>
        <w:t>, 201</w:t>
      </w:r>
      <w:r w:rsidRPr="00842310">
        <w:rPr>
          <w:rFonts w:ascii="Times New Roman" w:eastAsia="Times New Roman" w:hAnsi="Times New Roman" w:cs="Times New Roman"/>
          <w:sz w:val="28"/>
          <w:szCs w:val="28"/>
          <w:lang w:eastAsia="ru-RU"/>
        </w:rPr>
        <w:t>0. -622с.</w:t>
      </w:r>
    </w:p>
    <w:p w:rsidR="00842310" w:rsidRPr="00842310" w:rsidRDefault="00842310" w:rsidP="00842310">
      <w:pPr>
        <w:pStyle w:val="ab"/>
        <w:numPr>
          <w:ilvl w:val="0"/>
          <w:numId w:val="5"/>
        </w:numPr>
        <w:spacing w:after="0" w:line="360" w:lineRule="auto"/>
        <w:jc w:val="both"/>
        <w:rPr>
          <w:rFonts w:ascii="Times New Roman" w:eastAsia="Times New Roman" w:hAnsi="Times New Roman" w:cs="Times New Roman"/>
          <w:sz w:val="28"/>
          <w:szCs w:val="28"/>
          <w:lang w:eastAsia="ru-RU"/>
        </w:rPr>
      </w:pPr>
      <w:r w:rsidRPr="00842310">
        <w:rPr>
          <w:rFonts w:ascii="Times New Roman" w:eastAsia="Times New Roman" w:hAnsi="Times New Roman" w:cs="Times New Roman"/>
          <w:sz w:val="28"/>
          <w:szCs w:val="28"/>
          <w:lang w:eastAsia="ru-RU"/>
        </w:rPr>
        <w:t xml:space="preserve">Деньги. Кредит. Банки: Учебник/ Под ред. </w:t>
      </w:r>
      <w:proofErr w:type="spellStart"/>
      <w:r w:rsidRPr="00842310">
        <w:rPr>
          <w:rFonts w:ascii="Times New Roman" w:eastAsia="Times New Roman" w:hAnsi="Times New Roman" w:cs="Times New Roman"/>
          <w:sz w:val="28"/>
          <w:szCs w:val="28"/>
          <w:lang w:eastAsia="ru-RU"/>
        </w:rPr>
        <w:t>Е.Ф.Жукова</w:t>
      </w:r>
      <w:proofErr w:type="spellEnd"/>
      <w:proofErr w:type="gramStart"/>
      <w:r w:rsidRPr="00842310">
        <w:rPr>
          <w:rFonts w:ascii="Times New Roman" w:eastAsia="Times New Roman" w:hAnsi="Times New Roman" w:cs="Times New Roman"/>
          <w:sz w:val="28"/>
          <w:szCs w:val="28"/>
          <w:lang w:eastAsia="ru-RU"/>
        </w:rPr>
        <w:t>.-</w:t>
      </w:r>
      <w:proofErr w:type="gramEnd"/>
      <w:r w:rsidRPr="00842310">
        <w:rPr>
          <w:rFonts w:ascii="Times New Roman" w:eastAsia="Times New Roman" w:hAnsi="Times New Roman" w:cs="Times New Roman"/>
          <w:sz w:val="28"/>
          <w:szCs w:val="28"/>
          <w:lang w:eastAsia="ru-RU"/>
        </w:rPr>
        <w:t xml:space="preserve">М.: </w:t>
      </w:r>
      <w:proofErr w:type="spellStart"/>
      <w:r w:rsidRPr="00842310">
        <w:rPr>
          <w:rFonts w:ascii="Times New Roman" w:eastAsia="Times New Roman" w:hAnsi="Times New Roman" w:cs="Times New Roman"/>
          <w:sz w:val="28"/>
          <w:szCs w:val="28"/>
          <w:lang w:eastAsia="ru-RU"/>
        </w:rPr>
        <w:t>Юнити</w:t>
      </w:r>
      <w:proofErr w:type="spellEnd"/>
      <w:r w:rsidRPr="00842310">
        <w:rPr>
          <w:rFonts w:ascii="Times New Roman" w:eastAsia="Times New Roman" w:hAnsi="Times New Roman" w:cs="Times New Roman"/>
          <w:sz w:val="28"/>
          <w:szCs w:val="28"/>
          <w:lang w:eastAsia="ru-RU"/>
        </w:rPr>
        <w:t>, 1999.</w:t>
      </w:r>
    </w:p>
    <w:p w:rsidR="00842310" w:rsidRPr="00842310" w:rsidRDefault="00842310" w:rsidP="00842310">
      <w:pPr>
        <w:pStyle w:val="ab"/>
        <w:numPr>
          <w:ilvl w:val="0"/>
          <w:numId w:val="5"/>
        </w:numPr>
        <w:spacing w:after="0" w:line="360" w:lineRule="auto"/>
        <w:jc w:val="both"/>
        <w:rPr>
          <w:rFonts w:ascii="Times New Roman" w:eastAsia="Times New Roman" w:hAnsi="Times New Roman" w:cs="Times New Roman"/>
          <w:sz w:val="28"/>
          <w:szCs w:val="28"/>
          <w:lang w:eastAsia="ru-RU"/>
        </w:rPr>
      </w:pPr>
      <w:r w:rsidRPr="00842310">
        <w:rPr>
          <w:rFonts w:ascii="Times New Roman" w:eastAsia="Times New Roman" w:hAnsi="Times New Roman" w:cs="Times New Roman"/>
          <w:sz w:val="28"/>
          <w:szCs w:val="28"/>
          <w:lang w:eastAsia="ru-RU"/>
        </w:rPr>
        <w:t>Финансы: Учебник</w:t>
      </w:r>
      <w:proofErr w:type="gramStart"/>
      <w:r w:rsidRPr="00842310">
        <w:rPr>
          <w:rFonts w:ascii="Times New Roman" w:eastAsia="Times New Roman" w:hAnsi="Times New Roman" w:cs="Times New Roman"/>
          <w:sz w:val="28"/>
          <w:szCs w:val="28"/>
          <w:lang w:eastAsia="ru-RU"/>
        </w:rPr>
        <w:t>/ П</w:t>
      </w:r>
      <w:proofErr w:type="gramEnd"/>
      <w:r w:rsidRPr="00842310">
        <w:rPr>
          <w:rFonts w:ascii="Times New Roman" w:eastAsia="Times New Roman" w:hAnsi="Times New Roman" w:cs="Times New Roman"/>
          <w:sz w:val="28"/>
          <w:szCs w:val="28"/>
          <w:lang w:eastAsia="ru-RU"/>
        </w:rPr>
        <w:t xml:space="preserve">од ред. Л.А. </w:t>
      </w:r>
      <w:proofErr w:type="spellStart"/>
      <w:r w:rsidRPr="00842310">
        <w:rPr>
          <w:rFonts w:ascii="Times New Roman" w:eastAsia="Times New Roman" w:hAnsi="Times New Roman" w:cs="Times New Roman"/>
          <w:sz w:val="28"/>
          <w:szCs w:val="28"/>
          <w:lang w:eastAsia="ru-RU"/>
        </w:rPr>
        <w:t>Дробозиной</w:t>
      </w:r>
      <w:proofErr w:type="spellEnd"/>
      <w:r w:rsidRPr="00842310">
        <w:rPr>
          <w:rFonts w:ascii="Times New Roman" w:eastAsia="Times New Roman" w:hAnsi="Times New Roman" w:cs="Times New Roman"/>
          <w:sz w:val="28"/>
          <w:szCs w:val="28"/>
          <w:lang w:eastAsia="ru-RU"/>
        </w:rPr>
        <w:t xml:space="preserve">.-М.: </w:t>
      </w:r>
      <w:proofErr w:type="spellStart"/>
      <w:r w:rsidRPr="00842310">
        <w:rPr>
          <w:rFonts w:ascii="Times New Roman" w:eastAsia="Times New Roman" w:hAnsi="Times New Roman" w:cs="Times New Roman"/>
          <w:sz w:val="28"/>
          <w:szCs w:val="28"/>
          <w:lang w:eastAsia="ru-RU"/>
        </w:rPr>
        <w:t>Юнити</w:t>
      </w:r>
      <w:proofErr w:type="spellEnd"/>
      <w:r w:rsidRPr="00842310">
        <w:rPr>
          <w:rFonts w:ascii="Times New Roman" w:eastAsia="Times New Roman" w:hAnsi="Times New Roman" w:cs="Times New Roman"/>
          <w:sz w:val="28"/>
          <w:szCs w:val="28"/>
          <w:lang w:eastAsia="ru-RU"/>
        </w:rPr>
        <w:t>, 2002.</w:t>
      </w:r>
    </w:p>
    <w:p w:rsidR="00842310" w:rsidRPr="00842310" w:rsidRDefault="00842310" w:rsidP="00842310">
      <w:pPr>
        <w:pStyle w:val="ab"/>
        <w:numPr>
          <w:ilvl w:val="0"/>
          <w:numId w:val="5"/>
        </w:numPr>
        <w:spacing w:after="0" w:line="360" w:lineRule="auto"/>
        <w:jc w:val="both"/>
        <w:rPr>
          <w:rFonts w:ascii="Times New Roman" w:eastAsia="Times New Roman" w:hAnsi="Times New Roman" w:cs="Times New Roman"/>
          <w:sz w:val="28"/>
          <w:szCs w:val="28"/>
          <w:lang w:eastAsia="ru-RU"/>
        </w:rPr>
      </w:pPr>
      <w:r w:rsidRPr="00842310">
        <w:rPr>
          <w:rFonts w:ascii="Times New Roman" w:eastAsia="Times New Roman" w:hAnsi="Times New Roman" w:cs="Times New Roman"/>
          <w:sz w:val="28"/>
          <w:szCs w:val="28"/>
          <w:lang w:eastAsia="ru-RU"/>
        </w:rPr>
        <w:t>Финансы. Денежное обращение. Кредит: Учебник</w:t>
      </w:r>
      <w:proofErr w:type="gramStart"/>
      <w:r w:rsidRPr="00842310">
        <w:rPr>
          <w:rFonts w:ascii="Times New Roman" w:eastAsia="Times New Roman" w:hAnsi="Times New Roman" w:cs="Times New Roman"/>
          <w:sz w:val="28"/>
          <w:szCs w:val="28"/>
          <w:lang w:eastAsia="ru-RU"/>
        </w:rPr>
        <w:t>/ П</w:t>
      </w:r>
      <w:proofErr w:type="gramEnd"/>
      <w:r w:rsidRPr="00842310">
        <w:rPr>
          <w:rFonts w:ascii="Times New Roman" w:eastAsia="Times New Roman" w:hAnsi="Times New Roman" w:cs="Times New Roman"/>
          <w:sz w:val="28"/>
          <w:szCs w:val="28"/>
          <w:lang w:eastAsia="ru-RU"/>
        </w:rPr>
        <w:t xml:space="preserve">од ред. Г.Б. Поляка-М.: </w:t>
      </w:r>
      <w:proofErr w:type="spellStart"/>
      <w:r w:rsidRPr="00842310">
        <w:rPr>
          <w:rFonts w:ascii="Times New Roman" w:eastAsia="Times New Roman" w:hAnsi="Times New Roman" w:cs="Times New Roman"/>
          <w:sz w:val="28"/>
          <w:szCs w:val="28"/>
          <w:lang w:eastAsia="ru-RU"/>
        </w:rPr>
        <w:t>Юнити</w:t>
      </w:r>
      <w:proofErr w:type="spellEnd"/>
      <w:r w:rsidRPr="00842310">
        <w:rPr>
          <w:rFonts w:ascii="Times New Roman" w:eastAsia="Times New Roman" w:hAnsi="Times New Roman" w:cs="Times New Roman"/>
          <w:sz w:val="28"/>
          <w:szCs w:val="28"/>
          <w:lang w:eastAsia="ru-RU"/>
        </w:rPr>
        <w:t>, 2001.</w:t>
      </w:r>
    </w:p>
    <w:p w:rsidR="00842310" w:rsidRPr="00842310" w:rsidRDefault="00842310" w:rsidP="00842310">
      <w:pPr>
        <w:pStyle w:val="ab"/>
        <w:numPr>
          <w:ilvl w:val="0"/>
          <w:numId w:val="5"/>
        </w:numPr>
        <w:spacing w:after="0" w:line="360" w:lineRule="auto"/>
        <w:jc w:val="both"/>
        <w:rPr>
          <w:rFonts w:ascii="Times New Roman" w:eastAsia="Times New Roman" w:hAnsi="Times New Roman" w:cs="Times New Roman"/>
          <w:sz w:val="28"/>
          <w:szCs w:val="28"/>
          <w:lang w:eastAsia="ru-RU"/>
        </w:rPr>
      </w:pPr>
      <w:hyperlink r:id="rId12" w:history="1">
        <w:r>
          <w:rPr>
            <w:rStyle w:val="a8"/>
            <w:rFonts w:cs="Calibri"/>
            <w:color w:val="0000FF"/>
            <w:spacing w:val="-1"/>
            <w:sz w:val="26"/>
            <w:szCs w:val="26"/>
          </w:rPr>
          <w:t>h</w:t>
        </w:r>
        <w:r>
          <w:rPr>
            <w:rStyle w:val="a8"/>
            <w:rFonts w:cs="Calibri"/>
            <w:color w:val="0000FF"/>
            <w:spacing w:val="-2"/>
            <w:sz w:val="26"/>
            <w:szCs w:val="26"/>
          </w:rPr>
          <w:t>t</w:t>
        </w:r>
        <w:r>
          <w:rPr>
            <w:rStyle w:val="a8"/>
            <w:rFonts w:cs="Calibri"/>
            <w:color w:val="0000FF"/>
            <w:sz w:val="26"/>
            <w:szCs w:val="26"/>
          </w:rPr>
          <w:t>tp:</w:t>
        </w:r>
        <w:r>
          <w:rPr>
            <w:rStyle w:val="a8"/>
            <w:rFonts w:cs="Calibri"/>
            <w:color w:val="0000FF"/>
            <w:spacing w:val="-1"/>
            <w:sz w:val="26"/>
            <w:szCs w:val="26"/>
          </w:rPr>
          <w:t>/</w:t>
        </w:r>
        <w:r>
          <w:rPr>
            <w:rStyle w:val="a8"/>
            <w:rFonts w:cs="Calibri"/>
            <w:color w:val="0000FF"/>
            <w:spacing w:val="-2"/>
            <w:sz w:val="26"/>
            <w:szCs w:val="26"/>
          </w:rPr>
          <w:t>/</w:t>
        </w:r>
        <w:r>
          <w:rPr>
            <w:rStyle w:val="a8"/>
            <w:rFonts w:cs="Calibri"/>
            <w:color w:val="0000FF"/>
            <w:sz w:val="26"/>
            <w:szCs w:val="26"/>
          </w:rPr>
          <w:t>w</w:t>
        </w:r>
        <w:r>
          <w:rPr>
            <w:rStyle w:val="a8"/>
            <w:rFonts w:cs="Calibri"/>
            <w:color w:val="0000FF"/>
            <w:spacing w:val="-2"/>
            <w:sz w:val="26"/>
            <w:szCs w:val="26"/>
          </w:rPr>
          <w:t>w</w:t>
        </w:r>
        <w:r>
          <w:rPr>
            <w:rStyle w:val="a8"/>
            <w:rFonts w:cs="Calibri"/>
            <w:color w:val="0000FF"/>
            <w:sz w:val="26"/>
            <w:szCs w:val="26"/>
          </w:rPr>
          <w:t>w.cb</w:t>
        </w:r>
        <w:r>
          <w:rPr>
            <w:rStyle w:val="a8"/>
            <w:rFonts w:cs="Calibri"/>
            <w:color w:val="0000FF"/>
            <w:spacing w:val="-1"/>
            <w:sz w:val="26"/>
            <w:szCs w:val="26"/>
          </w:rPr>
          <w:t>r</w:t>
        </w:r>
        <w:r>
          <w:rPr>
            <w:rStyle w:val="a8"/>
            <w:rFonts w:cs="Calibri"/>
            <w:color w:val="0000FF"/>
            <w:sz w:val="26"/>
            <w:szCs w:val="26"/>
          </w:rPr>
          <w:t>.</w:t>
        </w:r>
        <w:r>
          <w:rPr>
            <w:rStyle w:val="a8"/>
            <w:rFonts w:cs="Calibri"/>
            <w:color w:val="0000FF"/>
            <w:spacing w:val="-1"/>
            <w:sz w:val="26"/>
            <w:szCs w:val="26"/>
          </w:rPr>
          <w:t>ru</w:t>
        </w:r>
        <w:r>
          <w:rPr>
            <w:rStyle w:val="a8"/>
            <w:rFonts w:cs="Calibri"/>
            <w:color w:val="0000FF"/>
            <w:sz w:val="26"/>
            <w:szCs w:val="26"/>
          </w:rPr>
          <w:t>/</w:t>
        </w:r>
        <w:r>
          <w:rPr>
            <w:rStyle w:val="a8"/>
            <w:rFonts w:cs="Calibri"/>
            <w:color w:val="0000FF"/>
            <w:spacing w:val="-1"/>
            <w:sz w:val="26"/>
            <w:szCs w:val="26"/>
          </w:rPr>
          <w:t>pub</w:t>
        </w:r>
        <w:r>
          <w:rPr>
            <w:rStyle w:val="a8"/>
            <w:rFonts w:cs="Calibri"/>
            <w:color w:val="0000FF"/>
            <w:sz w:val="26"/>
            <w:szCs w:val="26"/>
          </w:rPr>
          <w:t>l</w:t>
        </w:r>
        <w:r>
          <w:rPr>
            <w:rStyle w:val="a8"/>
            <w:rFonts w:cs="Calibri"/>
            <w:color w:val="0000FF"/>
            <w:spacing w:val="-2"/>
            <w:sz w:val="26"/>
            <w:szCs w:val="26"/>
          </w:rPr>
          <w:t>/</w:t>
        </w:r>
        <w:r>
          <w:rPr>
            <w:rStyle w:val="a8"/>
            <w:rFonts w:cs="Calibri"/>
            <w:color w:val="0000FF"/>
            <w:sz w:val="26"/>
            <w:szCs w:val="26"/>
          </w:rPr>
          <w:t>mai</w:t>
        </w:r>
        <w:r>
          <w:rPr>
            <w:rStyle w:val="a8"/>
            <w:rFonts w:cs="Calibri"/>
            <w:color w:val="0000FF"/>
            <w:spacing w:val="-2"/>
            <w:sz w:val="26"/>
            <w:szCs w:val="26"/>
          </w:rPr>
          <w:t>n</w:t>
        </w:r>
        <w:r>
          <w:rPr>
            <w:rStyle w:val="a8"/>
            <w:rFonts w:cs="Calibri"/>
            <w:color w:val="0000FF"/>
            <w:sz w:val="26"/>
            <w:szCs w:val="26"/>
          </w:rPr>
          <w:t>.as</w:t>
        </w:r>
        <w:r>
          <w:rPr>
            <w:rStyle w:val="a8"/>
            <w:rFonts w:cs="Calibri"/>
            <w:color w:val="0000FF"/>
            <w:spacing w:val="-2"/>
            <w:sz w:val="26"/>
            <w:szCs w:val="26"/>
          </w:rPr>
          <w:t>p?</w:t>
        </w:r>
        <w:r>
          <w:rPr>
            <w:rStyle w:val="a8"/>
            <w:rFonts w:cs="Calibri"/>
            <w:color w:val="0000FF"/>
            <w:sz w:val="26"/>
            <w:szCs w:val="26"/>
          </w:rPr>
          <w:t>P</w:t>
        </w:r>
        <w:r>
          <w:rPr>
            <w:rStyle w:val="a8"/>
            <w:rFonts w:cs="Calibri"/>
            <w:color w:val="0000FF"/>
            <w:spacing w:val="-3"/>
            <w:sz w:val="26"/>
            <w:szCs w:val="26"/>
          </w:rPr>
          <w:t>r</w:t>
        </w:r>
        <w:r>
          <w:rPr>
            <w:rStyle w:val="a8"/>
            <w:rFonts w:cs="Calibri"/>
            <w:color w:val="0000FF"/>
            <w:sz w:val="26"/>
            <w:szCs w:val="26"/>
          </w:rPr>
          <w:t>ti</w:t>
        </w:r>
        <w:r>
          <w:rPr>
            <w:rStyle w:val="a8"/>
            <w:rFonts w:cs="Calibri"/>
            <w:color w:val="0000FF"/>
            <w:spacing w:val="-1"/>
            <w:sz w:val="26"/>
            <w:szCs w:val="26"/>
          </w:rPr>
          <w:t>d</w:t>
        </w:r>
        <w:r>
          <w:rPr>
            <w:rStyle w:val="a8"/>
            <w:rFonts w:cs="Calibri"/>
            <w:color w:val="0000FF"/>
            <w:sz w:val="26"/>
            <w:szCs w:val="26"/>
          </w:rPr>
          <w:t>=BBS</w:t>
        </w:r>
      </w:hyperlink>
    </w:p>
    <w:p w:rsidR="002255CB" w:rsidRPr="00842310" w:rsidRDefault="002255CB" w:rsidP="00842310">
      <w:pPr>
        <w:pStyle w:val="ab"/>
        <w:numPr>
          <w:ilvl w:val="0"/>
          <w:numId w:val="5"/>
        </w:numPr>
        <w:spacing w:after="0" w:line="360" w:lineRule="auto"/>
        <w:jc w:val="both"/>
        <w:rPr>
          <w:rFonts w:ascii="Times New Roman" w:eastAsia="Times New Roman" w:hAnsi="Times New Roman" w:cs="Times New Roman"/>
          <w:sz w:val="28"/>
          <w:szCs w:val="28"/>
          <w:lang w:eastAsia="ru-RU"/>
        </w:rPr>
      </w:pPr>
      <w:hyperlink r:id="rId13" w:history="1">
        <w:r w:rsidRPr="00842310">
          <w:rPr>
            <w:rFonts w:ascii="Times New Roman" w:eastAsia="Times New Roman" w:hAnsi="Times New Roman" w:cs="Times New Roman"/>
            <w:color w:val="0000FF"/>
            <w:sz w:val="28"/>
            <w:szCs w:val="28"/>
            <w:u w:val="single"/>
            <w:lang w:eastAsia="ru-RU"/>
          </w:rPr>
          <w:t>http://www.history.ru/</w:t>
        </w:r>
      </w:hyperlink>
      <w:r w:rsidRPr="00842310">
        <w:rPr>
          <w:rFonts w:ascii="Times New Roman" w:eastAsia="Times New Roman" w:hAnsi="Times New Roman" w:cs="Times New Roman"/>
          <w:sz w:val="28"/>
          <w:szCs w:val="28"/>
          <w:lang w:eastAsia="ru-RU"/>
        </w:rPr>
        <w:t xml:space="preserve">  История России «Мультимедиа-учебник».</w:t>
      </w:r>
    </w:p>
    <w:p w:rsidR="002255CB" w:rsidRPr="00842310" w:rsidRDefault="002255CB" w:rsidP="00842310">
      <w:pPr>
        <w:pStyle w:val="ab"/>
        <w:numPr>
          <w:ilvl w:val="0"/>
          <w:numId w:val="5"/>
        </w:numPr>
        <w:spacing w:after="0" w:line="360" w:lineRule="auto"/>
        <w:jc w:val="both"/>
        <w:rPr>
          <w:rFonts w:ascii="Times New Roman" w:eastAsia="Times New Roman" w:hAnsi="Times New Roman" w:cs="Times New Roman"/>
          <w:sz w:val="28"/>
          <w:szCs w:val="28"/>
          <w:lang w:eastAsia="ru-RU"/>
        </w:rPr>
      </w:pPr>
      <w:hyperlink r:id="rId14" w:history="1">
        <w:r w:rsidRPr="00842310">
          <w:rPr>
            <w:rFonts w:ascii="Times New Roman" w:eastAsia="Times New Roman" w:hAnsi="Times New Roman" w:cs="Times New Roman"/>
            <w:color w:val="0000FF"/>
            <w:sz w:val="28"/>
            <w:szCs w:val="28"/>
            <w:u w:val="single"/>
            <w:lang w:eastAsia="ru-RU"/>
          </w:rPr>
          <w:t>http://www.cbr.ru/</w:t>
        </w:r>
      </w:hyperlink>
      <w:r w:rsidRPr="00842310">
        <w:rPr>
          <w:rFonts w:ascii="Times New Roman" w:eastAsia="Times New Roman" w:hAnsi="Times New Roman" w:cs="Times New Roman"/>
          <w:sz w:val="28"/>
          <w:szCs w:val="28"/>
          <w:lang w:eastAsia="ru-RU"/>
        </w:rPr>
        <w:t xml:space="preserve">  Центральный банк РФ.</w:t>
      </w:r>
    </w:p>
    <w:p w:rsidR="002255CB" w:rsidRDefault="002255CB" w:rsidP="00842310">
      <w:pPr>
        <w:pStyle w:val="ab"/>
        <w:numPr>
          <w:ilvl w:val="0"/>
          <w:numId w:val="5"/>
        </w:numPr>
        <w:spacing w:after="0" w:line="360" w:lineRule="auto"/>
        <w:jc w:val="both"/>
        <w:rPr>
          <w:rFonts w:ascii="Times New Roman" w:eastAsia="Times New Roman" w:hAnsi="Times New Roman" w:cs="Times New Roman"/>
          <w:sz w:val="28"/>
          <w:szCs w:val="28"/>
          <w:lang w:eastAsia="ru-RU"/>
        </w:rPr>
      </w:pPr>
      <w:hyperlink r:id="rId15" w:history="1">
        <w:r w:rsidRPr="00842310">
          <w:rPr>
            <w:rFonts w:ascii="Times New Roman" w:eastAsia="Times New Roman" w:hAnsi="Times New Roman" w:cs="Times New Roman"/>
            <w:color w:val="0000FF"/>
            <w:sz w:val="28"/>
            <w:szCs w:val="28"/>
            <w:u w:val="single"/>
            <w:lang w:eastAsia="ru-RU"/>
          </w:rPr>
          <w:t>http://www.gks.ru/</w:t>
        </w:r>
      </w:hyperlink>
      <w:r w:rsidRPr="00842310">
        <w:rPr>
          <w:rFonts w:ascii="Times New Roman" w:eastAsia="Times New Roman" w:hAnsi="Times New Roman" w:cs="Times New Roman"/>
          <w:sz w:val="28"/>
          <w:szCs w:val="28"/>
          <w:lang w:eastAsia="ru-RU"/>
        </w:rPr>
        <w:t xml:space="preserve">  Федеральная служба государственной статистики.</w:t>
      </w:r>
    </w:p>
    <w:p w:rsidR="00842310" w:rsidRPr="00842310" w:rsidRDefault="00842310" w:rsidP="00842310">
      <w:pPr>
        <w:pStyle w:val="ab"/>
        <w:numPr>
          <w:ilvl w:val="0"/>
          <w:numId w:val="5"/>
        </w:numPr>
        <w:spacing w:after="0" w:line="360" w:lineRule="auto"/>
        <w:jc w:val="both"/>
        <w:rPr>
          <w:rFonts w:ascii="Times New Roman" w:eastAsia="Times New Roman" w:hAnsi="Times New Roman" w:cs="Times New Roman"/>
          <w:sz w:val="28"/>
          <w:szCs w:val="28"/>
          <w:lang w:eastAsia="ru-RU"/>
        </w:rPr>
      </w:pPr>
      <w:hyperlink r:id="rId16" w:history="1">
        <w:r>
          <w:rPr>
            <w:rStyle w:val="a8"/>
            <w:rFonts w:cs="Calibri"/>
            <w:color w:val="0000FF"/>
            <w:spacing w:val="-1"/>
            <w:sz w:val="26"/>
            <w:szCs w:val="26"/>
          </w:rPr>
          <w:t>h</w:t>
        </w:r>
        <w:r>
          <w:rPr>
            <w:rStyle w:val="a8"/>
            <w:rFonts w:cs="Calibri"/>
            <w:color w:val="0000FF"/>
            <w:spacing w:val="-2"/>
            <w:sz w:val="26"/>
            <w:szCs w:val="26"/>
          </w:rPr>
          <w:t>t</w:t>
        </w:r>
        <w:r>
          <w:rPr>
            <w:rStyle w:val="a8"/>
            <w:rFonts w:cs="Calibri"/>
            <w:color w:val="0000FF"/>
            <w:sz w:val="26"/>
            <w:szCs w:val="26"/>
          </w:rPr>
          <w:t>tp:</w:t>
        </w:r>
        <w:r>
          <w:rPr>
            <w:rStyle w:val="a8"/>
            <w:rFonts w:cs="Calibri"/>
            <w:color w:val="0000FF"/>
            <w:spacing w:val="-1"/>
            <w:sz w:val="26"/>
            <w:szCs w:val="26"/>
          </w:rPr>
          <w:t>/</w:t>
        </w:r>
        <w:r>
          <w:rPr>
            <w:rStyle w:val="a8"/>
            <w:rFonts w:cs="Calibri"/>
            <w:color w:val="0000FF"/>
            <w:spacing w:val="-2"/>
            <w:sz w:val="26"/>
            <w:szCs w:val="26"/>
          </w:rPr>
          <w:t>/</w:t>
        </w:r>
        <w:r>
          <w:rPr>
            <w:rStyle w:val="a8"/>
            <w:rFonts w:cs="Calibri"/>
            <w:color w:val="0000FF"/>
            <w:sz w:val="26"/>
            <w:szCs w:val="26"/>
          </w:rPr>
          <w:t>w</w:t>
        </w:r>
        <w:r>
          <w:rPr>
            <w:rStyle w:val="a8"/>
            <w:rFonts w:cs="Calibri"/>
            <w:color w:val="0000FF"/>
            <w:spacing w:val="-2"/>
            <w:sz w:val="26"/>
            <w:szCs w:val="26"/>
          </w:rPr>
          <w:t>w</w:t>
        </w:r>
        <w:r>
          <w:rPr>
            <w:rStyle w:val="a8"/>
            <w:rFonts w:cs="Calibri"/>
            <w:color w:val="0000FF"/>
            <w:sz w:val="26"/>
            <w:szCs w:val="26"/>
          </w:rPr>
          <w:t>w.cb</w:t>
        </w:r>
        <w:r>
          <w:rPr>
            <w:rStyle w:val="a8"/>
            <w:rFonts w:cs="Calibri"/>
            <w:color w:val="0000FF"/>
            <w:spacing w:val="-1"/>
            <w:sz w:val="26"/>
            <w:szCs w:val="26"/>
          </w:rPr>
          <w:t>r</w:t>
        </w:r>
        <w:r>
          <w:rPr>
            <w:rStyle w:val="a8"/>
            <w:rFonts w:cs="Calibri"/>
            <w:color w:val="0000FF"/>
            <w:sz w:val="26"/>
            <w:szCs w:val="26"/>
          </w:rPr>
          <w:t>.</w:t>
        </w:r>
        <w:r>
          <w:rPr>
            <w:rStyle w:val="a8"/>
            <w:rFonts w:cs="Calibri"/>
            <w:color w:val="0000FF"/>
            <w:spacing w:val="-1"/>
            <w:sz w:val="26"/>
            <w:szCs w:val="26"/>
          </w:rPr>
          <w:t>ru</w:t>
        </w:r>
        <w:r>
          <w:rPr>
            <w:rStyle w:val="a8"/>
            <w:rFonts w:cs="Calibri"/>
            <w:color w:val="0000FF"/>
            <w:sz w:val="26"/>
            <w:szCs w:val="26"/>
          </w:rPr>
          <w:t>/st</w:t>
        </w:r>
        <w:r>
          <w:rPr>
            <w:rStyle w:val="a8"/>
            <w:rFonts w:cs="Calibri"/>
            <w:color w:val="0000FF"/>
            <w:spacing w:val="-2"/>
            <w:sz w:val="26"/>
            <w:szCs w:val="26"/>
          </w:rPr>
          <w:t>a</w:t>
        </w:r>
        <w:r>
          <w:rPr>
            <w:rStyle w:val="a8"/>
            <w:rFonts w:cs="Calibri"/>
            <w:color w:val="0000FF"/>
            <w:sz w:val="26"/>
            <w:szCs w:val="26"/>
          </w:rPr>
          <w:t>tistic</w:t>
        </w:r>
        <w:r>
          <w:rPr>
            <w:rStyle w:val="a8"/>
            <w:rFonts w:cs="Calibri"/>
            <w:color w:val="0000FF"/>
            <w:spacing w:val="-2"/>
            <w:sz w:val="26"/>
            <w:szCs w:val="26"/>
          </w:rPr>
          <w:t>s</w:t>
        </w:r>
        <w:r>
          <w:rPr>
            <w:rStyle w:val="a8"/>
            <w:rFonts w:cs="Calibri"/>
            <w:color w:val="0000FF"/>
            <w:sz w:val="26"/>
            <w:szCs w:val="26"/>
          </w:rPr>
          <w:t>/</w:t>
        </w:r>
        <w:r>
          <w:rPr>
            <w:rStyle w:val="a8"/>
            <w:rFonts w:cs="Calibri"/>
            <w:color w:val="0000FF"/>
            <w:spacing w:val="-2"/>
            <w:sz w:val="26"/>
            <w:szCs w:val="26"/>
          </w:rPr>
          <w:t>?</w:t>
        </w:r>
        <w:r>
          <w:rPr>
            <w:rStyle w:val="a8"/>
            <w:rFonts w:cs="Calibri"/>
            <w:color w:val="0000FF"/>
            <w:sz w:val="26"/>
            <w:szCs w:val="26"/>
          </w:rPr>
          <w:t>Prti</w:t>
        </w:r>
        <w:r>
          <w:rPr>
            <w:rStyle w:val="a8"/>
            <w:rFonts w:cs="Calibri"/>
            <w:color w:val="0000FF"/>
            <w:spacing w:val="-4"/>
            <w:sz w:val="26"/>
            <w:szCs w:val="26"/>
          </w:rPr>
          <w:t>d</w:t>
        </w:r>
        <w:r>
          <w:rPr>
            <w:rStyle w:val="a8"/>
            <w:rFonts w:cs="Calibri"/>
            <w:color w:val="0000FF"/>
            <w:sz w:val="26"/>
            <w:szCs w:val="26"/>
          </w:rPr>
          <w:t>=p</w:t>
        </w:r>
        <w:r>
          <w:rPr>
            <w:rStyle w:val="a8"/>
            <w:rFonts w:cs="Calibri"/>
            <w:color w:val="0000FF"/>
            <w:spacing w:val="-2"/>
            <w:sz w:val="26"/>
            <w:szCs w:val="26"/>
          </w:rPr>
          <w:t>d</w:t>
        </w:r>
        <w:r>
          <w:rPr>
            <w:rStyle w:val="a8"/>
            <w:rFonts w:cs="Calibri"/>
            <w:color w:val="0000FF"/>
            <w:sz w:val="26"/>
            <w:szCs w:val="26"/>
          </w:rPr>
          <w:t>ko</w:t>
        </w:r>
      </w:hyperlink>
    </w:p>
    <w:p w:rsidR="00842310" w:rsidRPr="00842310" w:rsidRDefault="00842310" w:rsidP="00842310">
      <w:pPr>
        <w:pStyle w:val="ab"/>
        <w:numPr>
          <w:ilvl w:val="0"/>
          <w:numId w:val="5"/>
        </w:numPr>
        <w:spacing w:after="0" w:line="360" w:lineRule="auto"/>
        <w:jc w:val="both"/>
        <w:rPr>
          <w:rFonts w:ascii="Times New Roman" w:eastAsia="Times New Roman" w:hAnsi="Times New Roman" w:cs="Times New Roman"/>
          <w:sz w:val="28"/>
          <w:szCs w:val="28"/>
          <w:lang w:eastAsia="ru-RU"/>
        </w:rPr>
      </w:pPr>
      <w:hyperlink r:id="rId17" w:history="1">
        <w:r>
          <w:rPr>
            <w:rStyle w:val="a8"/>
            <w:sz w:val="26"/>
            <w:szCs w:val="26"/>
          </w:rPr>
          <w:t>http://www.cbr.ru/publ/?PrtId=bbs</w:t>
        </w:r>
      </w:hyperlink>
    </w:p>
    <w:p w:rsidR="002255CB" w:rsidRPr="002255CB" w:rsidRDefault="002255CB" w:rsidP="002255CB">
      <w:pPr>
        <w:spacing w:after="0" w:line="360" w:lineRule="auto"/>
        <w:ind w:firstLine="709"/>
        <w:rPr>
          <w:rFonts w:ascii="Times New Roman" w:hAnsi="Times New Roman" w:cs="Times New Roman"/>
          <w:sz w:val="28"/>
        </w:rPr>
      </w:pPr>
    </w:p>
    <w:p w:rsidR="002255CB" w:rsidRDefault="002255CB" w:rsidP="002255CB">
      <w:pPr>
        <w:tabs>
          <w:tab w:val="left" w:pos="2535"/>
        </w:tabs>
        <w:spacing w:after="0" w:line="360" w:lineRule="auto"/>
        <w:ind w:firstLine="709"/>
        <w:jc w:val="both"/>
        <w:rPr>
          <w:rFonts w:ascii="Times New Roman" w:hAnsi="Times New Roman" w:cs="Times New Roman"/>
          <w:sz w:val="28"/>
        </w:rPr>
      </w:pPr>
    </w:p>
    <w:p w:rsidR="002255CB" w:rsidRDefault="002255CB" w:rsidP="002255CB">
      <w:pPr>
        <w:tabs>
          <w:tab w:val="left" w:pos="2535"/>
        </w:tabs>
        <w:spacing w:after="0" w:line="360" w:lineRule="auto"/>
        <w:ind w:firstLine="709"/>
        <w:jc w:val="both"/>
        <w:rPr>
          <w:rFonts w:ascii="Times New Roman" w:hAnsi="Times New Roman" w:cs="Times New Roman"/>
          <w:sz w:val="28"/>
        </w:rPr>
      </w:pPr>
    </w:p>
    <w:p w:rsidR="002255CB" w:rsidRPr="002255CB" w:rsidRDefault="002255CB" w:rsidP="002255CB">
      <w:pPr>
        <w:tabs>
          <w:tab w:val="left" w:pos="2535"/>
        </w:tabs>
        <w:spacing w:after="0" w:line="360" w:lineRule="auto"/>
        <w:ind w:firstLine="709"/>
        <w:jc w:val="both"/>
        <w:rPr>
          <w:rFonts w:ascii="Times New Roman" w:hAnsi="Times New Roman" w:cs="Times New Roman"/>
          <w:sz w:val="28"/>
        </w:rPr>
      </w:pPr>
    </w:p>
    <w:sectPr w:rsidR="002255CB" w:rsidRPr="002255CB" w:rsidSect="002D21C8">
      <w:headerReference w:type="default" r:id="rId1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21C8" w:rsidRDefault="002D21C8" w:rsidP="002D21C8">
      <w:pPr>
        <w:spacing w:after="0" w:line="240" w:lineRule="auto"/>
      </w:pPr>
      <w:r>
        <w:separator/>
      </w:r>
    </w:p>
  </w:endnote>
  <w:endnote w:type="continuationSeparator" w:id="0">
    <w:p w:rsidR="002D21C8" w:rsidRDefault="002D21C8" w:rsidP="002D21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21C8" w:rsidRDefault="002D21C8" w:rsidP="002D21C8">
      <w:pPr>
        <w:spacing w:after="0" w:line="240" w:lineRule="auto"/>
      </w:pPr>
      <w:r>
        <w:separator/>
      </w:r>
    </w:p>
  </w:footnote>
  <w:footnote w:type="continuationSeparator" w:id="0">
    <w:p w:rsidR="002D21C8" w:rsidRDefault="002D21C8" w:rsidP="002D21C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1445579"/>
      <w:docPartObj>
        <w:docPartGallery w:val="Page Numbers (Top of Page)"/>
        <w:docPartUnique/>
      </w:docPartObj>
    </w:sdtPr>
    <w:sdtContent>
      <w:p w:rsidR="002D21C8" w:rsidRDefault="002D21C8">
        <w:pPr>
          <w:pStyle w:val="a3"/>
          <w:jc w:val="right"/>
        </w:pPr>
        <w:r>
          <w:fldChar w:fldCharType="begin"/>
        </w:r>
        <w:r>
          <w:instrText>PAGE   \* MERGEFORMAT</w:instrText>
        </w:r>
        <w:r>
          <w:fldChar w:fldCharType="separate"/>
        </w:r>
        <w:r w:rsidR="002136D4">
          <w:rPr>
            <w:noProof/>
          </w:rPr>
          <w:t>14</w:t>
        </w:r>
        <w:r>
          <w:fldChar w:fldCharType="end"/>
        </w:r>
      </w:p>
    </w:sdtContent>
  </w:sdt>
  <w:p w:rsidR="002D21C8" w:rsidRDefault="002D21C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734221"/>
    <w:multiLevelType w:val="hybridMultilevel"/>
    <w:tmpl w:val="4028A77A"/>
    <w:lvl w:ilvl="0" w:tplc="08B0C38C">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AE355EA"/>
    <w:multiLevelType w:val="hybridMultilevel"/>
    <w:tmpl w:val="97029F56"/>
    <w:lvl w:ilvl="0" w:tplc="08B0C38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3F5852CE"/>
    <w:multiLevelType w:val="hybridMultilevel"/>
    <w:tmpl w:val="C832CCB4"/>
    <w:lvl w:ilvl="0" w:tplc="08B0C38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6AAA4E97"/>
    <w:multiLevelType w:val="hybridMultilevel"/>
    <w:tmpl w:val="639491BC"/>
    <w:lvl w:ilvl="0" w:tplc="0419000F">
      <w:start w:val="1"/>
      <w:numFmt w:val="decimal"/>
      <w:lvlText w:val="%1."/>
      <w:lvlJc w:val="left"/>
      <w:pPr>
        <w:tabs>
          <w:tab w:val="num" w:pos="1344"/>
        </w:tabs>
        <w:ind w:left="1344" w:hanging="360"/>
      </w:pPr>
    </w:lvl>
    <w:lvl w:ilvl="1" w:tplc="04190019" w:tentative="1">
      <w:start w:val="1"/>
      <w:numFmt w:val="lowerLetter"/>
      <w:lvlText w:val="%2."/>
      <w:lvlJc w:val="left"/>
      <w:pPr>
        <w:tabs>
          <w:tab w:val="num" w:pos="2064"/>
        </w:tabs>
        <w:ind w:left="2064" w:hanging="360"/>
      </w:pPr>
    </w:lvl>
    <w:lvl w:ilvl="2" w:tplc="0419001B" w:tentative="1">
      <w:start w:val="1"/>
      <w:numFmt w:val="lowerRoman"/>
      <w:lvlText w:val="%3."/>
      <w:lvlJc w:val="right"/>
      <w:pPr>
        <w:tabs>
          <w:tab w:val="num" w:pos="2784"/>
        </w:tabs>
        <w:ind w:left="2784" w:hanging="180"/>
      </w:pPr>
    </w:lvl>
    <w:lvl w:ilvl="3" w:tplc="0419000F" w:tentative="1">
      <w:start w:val="1"/>
      <w:numFmt w:val="decimal"/>
      <w:lvlText w:val="%4."/>
      <w:lvlJc w:val="left"/>
      <w:pPr>
        <w:tabs>
          <w:tab w:val="num" w:pos="3504"/>
        </w:tabs>
        <w:ind w:left="3504" w:hanging="360"/>
      </w:pPr>
    </w:lvl>
    <w:lvl w:ilvl="4" w:tplc="04190019" w:tentative="1">
      <w:start w:val="1"/>
      <w:numFmt w:val="lowerLetter"/>
      <w:lvlText w:val="%5."/>
      <w:lvlJc w:val="left"/>
      <w:pPr>
        <w:tabs>
          <w:tab w:val="num" w:pos="4224"/>
        </w:tabs>
        <w:ind w:left="4224" w:hanging="360"/>
      </w:pPr>
    </w:lvl>
    <w:lvl w:ilvl="5" w:tplc="0419001B" w:tentative="1">
      <w:start w:val="1"/>
      <w:numFmt w:val="lowerRoman"/>
      <w:lvlText w:val="%6."/>
      <w:lvlJc w:val="right"/>
      <w:pPr>
        <w:tabs>
          <w:tab w:val="num" w:pos="4944"/>
        </w:tabs>
        <w:ind w:left="4944" w:hanging="180"/>
      </w:pPr>
    </w:lvl>
    <w:lvl w:ilvl="6" w:tplc="0419000F" w:tentative="1">
      <w:start w:val="1"/>
      <w:numFmt w:val="decimal"/>
      <w:lvlText w:val="%7."/>
      <w:lvlJc w:val="left"/>
      <w:pPr>
        <w:tabs>
          <w:tab w:val="num" w:pos="5664"/>
        </w:tabs>
        <w:ind w:left="5664" w:hanging="360"/>
      </w:pPr>
    </w:lvl>
    <w:lvl w:ilvl="7" w:tplc="04190019" w:tentative="1">
      <w:start w:val="1"/>
      <w:numFmt w:val="lowerLetter"/>
      <w:lvlText w:val="%8."/>
      <w:lvlJc w:val="left"/>
      <w:pPr>
        <w:tabs>
          <w:tab w:val="num" w:pos="6384"/>
        </w:tabs>
        <w:ind w:left="6384" w:hanging="360"/>
      </w:pPr>
    </w:lvl>
    <w:lvl w:ilvl="8" w:tplc="0419001B" w:tentative="1">
      <w:start w:val="1"/>
      <w:numFmt w:val="lowerRoman"/>
      <w:lvlText w:val="%9."/>
      <w:lvlJc w:val="right"/>
      <w:pPr>
        <w:tabs>
          <w:tab w:val="num" w:pos="7104"/>
        </w:tabs>
        <w:ind w:left="7104" w:hanging="180"/>
      </w:pPr>
    </w:lvl>
  </w:abstractNum>
  <w:abstractNum w:abstractNumId="4">
    <w:nsid w:val="6B527C8C"/>
    <w:multiLevelType w:val="hybridMultilevel"/>
    <w:tmpl w:val="AB987C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21C8"/>
    <w:rsid w:val="002136D4"/>
    <w:rsid w:val="002255CB"/>
    <w:rsid w:val="002D21C8"/>
    <w:rsid w:val="00344DB0"/>
    <w:rsid w:val="00397834"/>
    <w:rsid w:val="00661CBD"/>
    <w:rsid w:val="00786EF4"/>
    <w:rsid w:val="00815D04"/>
    <w:rsid w:val="00842310"/>
    <w:rsid w:val="00942D31"/>
    <w:rsid w:val="00A864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D21C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39783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D21C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D21C8"/>
  </w:style>
  <w:style w:type="paragraph" w:styleId="a5">
    <w:name w:val="footer"/>
    <w:basedOn w:val="a"/>
    <w:link w:val="a6"/>
    <w:uiPriority w:val="99"/>
    <w:unhideWhenUsed/>
    <w:rsid w:val="002D21C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D21C8"/>
  </w:style>
  <w:style w:type="character" w:customStyle="1" w:styleId="10">
    <w:name w:val="Заголовок 1 Знак"/>
    <w:basedOn w:val="a0"/>
    <w:link w:val="1"/>
    <w:uiPriority w:val="9"/>
    <w:rsid w:val="002D21C8"/>
    <w:rPr>
      <w:rFonts w:asciiTheme="majorHAnsi" w:eastAsiaTheme="majorEastAsia" w:hAnsiTheme="majorHAnsi" w:cstheme="majorBidi"/>
      <w:b/>
      <w:bCs/>
      <w:color w:val="365F91" w:themeColor="accent1" w:themeShade="BF"/>
      <w:sz w:val="28"/>
      <w:szCs w:val="28"/>
    </w:rPr>
  </w:style>
  <w:style w:type="paragraph" w:styleId="a7">
    <w:name w:val="TOC Heading"/>
    <w:basedOn w:val="1"/>
    <w:next w:val="a"/>
    <w:uiPriority w:val="39"/>
    <w:semiHidden/>
    <w:unhideWhenUsed/>
    <w:qFormat/>
    <w:rsid w:val="002D21C8"/>
    <w:pPr>
      <w:outlineLvl w:val="9"/>
    </w:pPr>
    <w:rPr>
      <w:lang w:eastAsia="ru-RU"/>
    </w:rPr>
  </w:style>
  <w:style w:type="paragraph" w:styleId="11">
    <w:name w:val="toc 1"/>
    <w:basedOn w:val="a"/>
    <w:next w:val="a"/>
    <w:autoRedefine/>
    <w:uiPriority w:val="39"/>
    <w:unhideWhenUsed/>
    <w:rsid w:val="002D21C8"/>
    <w:pPr>
      <w:spacing w:after="100"/>
    </w:pPr>
  </w:style>
  <w:style w:type="character" w:styleId="a8">
    <w:name w:val="Hyperlink"/>
    <w:basedOn w:val="a0"/>
    <w:uiPriority w:val="99"/>
    <w:unhideWhenUsed/>
    <w:rsid w:val="002D21C8"/>
    <w:rPr>
      <w:color w:val="0000FF" w:themeColor="hyperlink"/>
      <w:u w:val="single"/>
    </w:rPr>
  </w:style>
  <w:style w:type="paragraph" w:styleId="a9">
    <w:name w:val="Balloon Text"/>
    <w:basedOn w:val="a"/>
    <w:link w:val="aa"/>
    <w:uiPriority w:val="99"/>
    <w:semiHidden/>
    <w:unhideWhenUsed/>
    <w:rsid w:val="002D21C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D21C8"/>
    <w:rPr>
      <w:rFonts w:ascii="Tahoma" w:hAnsi="Tahoma" w:cs="Tahoma"/>
      <w:sz w:val="16"/>
      <w:szCs w:val="16"/>
    </w:rPr>
  </w:style>
  <w:style w:type="character" w:customStyle="1" w:styleId="20">
    <w:name w:val="Заголовок 2 Знак"/>
    <w:basedOn w:val="a0"/>
    <w:link w:val="2"/>
    <w:uiPriority w:val="9"/>
    <w:rsid w:val="00397834"/>
    <w:rPr>
      <w:rFonts w:asciiTheme="majorHAnsi" w:eastAsiaTheme="majorEastAsia" w:hAnsiTheme="majorHAnsi" w:cstheme="majorBidi"/>
      <w:b/>
      <w:bCs/>
      <w:color w:val="4F81BD" w:themeColor="accent1"/>
      <w:sz w:val="26"/>
      <w:szCs w:val="26"/>
    </w:rPr>
  </w:style>
  <w:style w:type="paragraph" w:styleId="ab">
    <w:name w:val="List Paragraph"/>
    <w:basedOn w:val="a"/>
    <w:uiPriority w:val="34"/>
    <w:qFormat/>
    <w:rsid w:val="00397834"/>
    <w:pPr>
      <w:ind w:left="720"/>
      <w:contextualSpacing/>
    </w:pPr>
  </w:style>
  <w:style w:type="table" w:styleId="12">
    <w:name w:val="Table Classic 1"/>
    <w:basedOn w:val="a1"/>
    <w:uiPriority w:val="99"/>
    <w:semiHidden/>
    <w:unhideWhenUsed/>
    <w:rsid w:val="00786EF4"/>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c">
    <w:name w:val="Table Grid"/>
    <w:basedOn w:val="a1"/>
    <w:uiPriority w:val="59"/>
    <w:rsid w:val="00786E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D21C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39783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D21C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D21C8"/>
  </w:style>
  <w:style w:type="paragraph" w:styleId="a5">
    <w:name w:val="footer"/>
    <w:basedOn w:val="a"/>
    <w:link w:val="a6"/>
    <w:uiPriority w:val="99"/>
    <w:unhideWhenUsed/>
    <w:rsid w:val="002D21C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D21C8"/>
  </w:style>
  <w:style w:type="character" w:customStyle="1" w:styleId="10">
    <w:name w:val="Заголовок 1 Знак"/>
    <w:basedOn w:val="a0"/>
    <w:link w:val="1"/>
    <w:uiPriority w:val="9"/>
    <w:rsid w:val="002D21C8"/>
    <w:rPr>
      <w:rFonts w:asciiTheme="majorHAnsi" w:eastAsiaTheme="majorEastAsia" w:hAnsiTheme="majorHAnsi" w:cstheme="majorBidi"/>
      <w:b/>
      <w:bCs/>
      <w:color w:val="365F91" w:themeColor="accent1" w:themeShade="BF"/>
      <w:sz w:val="28"/>
      <w:szCs w:val="28"/>
    </w:rPr>
  </w:style>
  <w:style w:type="paragraph" w:styleId="a7">
    <w:name w:val="TOC Heading"/>
    <w:basedOn w:val="1"/>
    <w:next w:val="a"/>
    <w:uiPriority w:val="39"/>
    <w:semiHidden/>
    <w:unhideWhenUsed/>
    <w:qFormat/>
    <w:rsid w:val="002D21C8"/>
    <w:pPr>
      <w:outlineLvl w:val="9"/>
    </w:pPr>
    <w:rPr>
      <w:lang w:eastAsia="ru-RU"/>
    </w:rPr>
  </w:style>
  <w:style w:type="paragraph" w:styleId="11">
    <w:name w:val="toc 1"/>
    <w:basedOn w:val="a"/>
    <w:next w:val="a"/>
    <w:autoRedefine/>
    <w:uiPriority w:val="39"/>
    <w:unhideWhenUsed/>
    <w:rsid w:val="002D21C8"/>
    <w:pPr>
      <w:spacing w:after="100"/>
    </w:pPr>
  </w:style>
  <w:style w:type="character" w:styleId="a8">
    <w:name w:val="Hyperlink"/>
    <w:basedOn w:val="a0"/>
    <w:uiPriority w:val="99"/>
    <w:unhideWhenUsed/>
    <w:rsid w:val="002D21C8"/>
    <w:rPr>
      <w:color w:val="0000FF" w:themeColor="hyperlink"/>
      <w:u w:val="single"/>
    </w:rPr>
  </w:style>
  <w:style w:type="paragraph" w:styleId="a9">
    <w:name w:val="Balloon Text"/>
    <w:basedOn w:val="a"/>
    <w:link w:val="aa"/>
    <w:uiPriority w:val="99"/>
    <w:semiHidden/>
    <w:unhideWhenUsed/>
    <w:rsid w:val="002D21C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D21C8"/>
    <w:rPr>
      <w:rFonts w:ascii="Tahoma" w:hAnsi="Tahoma" w:cs="Tahoma"/>
      <w:sz w:val="16"/>
      <w:szCs w:val="16"/>
    </w:rPr>
  </w:style>
  <w:style w:type="character" w:customStyle="1" w:styleId="20">
    <w:name w:val="Заголовок 2 Знак"/>
    <w:basedOn w:val="a0"/>
    <w:link w:val="2"/>
    <w:uiPriority w:val="9"/>
    <w:rsid w:val="00397834"/>
    <w:rPr>
      <w:rFonts w:asciiTheme="majorHAnsi" w:eastAsiaTheme="majorEastAsia" w:hAnsiTheme="majorHAnsi" w:cstheme="majorBidi"/>
      <w:b/>
      <w:bCs/>
      <w:color w:val="4F81BD" w:themeColor="accent1"/>
      <w:sz w:val="26"/>
      <w:szCs w:val="26"/>
    </w:rPr>
  </w:style>
  <w:style w:type="paragraph" w:styleId="ab">
    <w:name w:val="List Paragraph"/>
    <w:basedOn w:val="a"/>
    <w:uiPriority w:val="34"/>
    <w:qFormat/>
    <w:rsid w:val="00397834"/>
    <w:pPr>
      <w:ind w:left="720"/>
      <w:contextualSpacing/>
    </w:pPr>
  </w:style>
  <w:style w:type="table" w:styleId="12">
    <w:name w:val="Table Classic 1"/>
    <w:basedOn w:val="a1"/>
    <w:uiPriority w:val="99"/>
    <w:semiHidden/>
    <w:unhideWhenUsed/>
    <w:rsid w:val="00786EF4"/>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c">
    <w:name w:val="Table Grid"/>
    <w:basedOn w:val="a1"/>
    <w:uiPriority w:val="59"/>
    <w:rsid w:val="00786E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8876537">
      <w:bodyDiv w:val="1"/>
      <w:marLeft w:val="0"/>
      <w:marRight w:val="0"/>
      <w:marTop w:val="0"/>
      <w:marBottom w:val="0"/>
      <w:divBdr>
        <w:top w:val="none" w:sz="0" w:space="0" w:color="auto"/>
        <w:left w:val="none" w:sz="0" w:space="0" w:color="auto"/>
        <w:bottom w:val="none" w:sz="0" w:space="0" w:color="auto"/>
        <w:right w:val="none" w:sz="0" w:space="0" w:color="auto"/>
      </w:divBdr>
    </w:div>
    <w:div w:id="1053891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history.ru/"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br.ru/publ/main.asp?Prtid=BBS" TargetMode="External"/><Relationship Id="rId17" Type="http://schemas.openxmlformats.org/officeDocument/2006/relationships/hyperlink" Target="http://www.cbr.ru/publ/?PrtId=bbs" TargetMode="External"/><Relationship Id="rId2" Type="http://schemas.openxmlformats.org/officeDocument/2006/relationships/numbering" Target="numbering.xml"/><Relationship Id="rId16" Type="http://schemas.openxmlformats.org/officeDocument/2006/relationships/hyperlink" Target="http://www.cbr.ru/statistics/?Prtid=pdko"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hyperlink" Target="http://www.gks.ru/" TargetMode="External"/><Relationship Id="rId10" Type="http://schemas.openxmlformats.org/officeDocument/2006/relationships/chart" Target="charts/chart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hyperlink" Target="http://www.cbr.ru/"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Количество КО</c:v>
                </c:pt>
              </c:strCache>
            </c:strRef>
          </c:tx>
          <c:invertIfNegative val="0"/>
          <c:dLbls>
            <c:showLegendKey val="0"/>
            <c:showVal val="1"/>
            <c:showCatName val="0"/>
            <c:showSerName val="0"/>
            <c:showPercent val="0"/>
            <c:showBubbleSize val="0"/>
            <c:showLeaderLines val="0"/>
          </c:dLbls>
          <c:cat>
            <c:numRef>
              <c:f>Лист1!$A$2:$A$5</c:f>
              <c:numCache>
                <c:formatCode>General</c:formatCode>
                <c:ptCount val="4"/>
                <c:pt idx="0">
                  <c:v>2010</c:v>
                </c:pt>
                <c:pt idx="1">
                  <c:v>2011</c:v>
                </c:pt>
                <c:pt idx="2">
                  <c:v>2012</c:v>
                </c:pt>
                <c:pt idx="3">
                  <c:v>2013</c:v>
                </c:pt>
              </c:numCache>
            </c:numRef>
          </c:cat>
          <c:val>
            <c:numRef>
              <c:f>Лист1!$B$2:$B$5</c:f>
              <c:numCache>
                <c:formatCode>General</c:formatCode>
                <c:ptCount val="4"/>
                <c:pt idx="0">
                  <c:v>1058</c:v>
                </c:pt>
                <c:pt idx="1">
                  <c:v>1012</c:v>
                </c:pt>
                <c:pt idx="2">
                  <c:v>978</c:v>
                </c:pt>
                <c:pt idx="3">
                  <c:v>956</c:v>
                </c:pt>
              </c:numCache>
            </c:numRef>
          </c:val>
        </c:ser>
        <c:dLbls>
          <c:showLegendKey val="0"/>
          <c:showVal val="0"/>
          <c:showCatName val="0"/>
          <c:showSerName val="0"/>
          <c:showPercent val="0"/>
          <c:showBubbleSize val="0"/>
        </c:dLbls>
        <c:gapWidth val="150"/>
        <c:shape val="cylinder"/>
        <c:axId val="137377664"/>
        <c:axId val="137379200"/>
        <c:axId val="0"/>
      </c:bar3DChart>
      <c:catAx>
        <c:axId val="137377664"/>
        <c:scaling>
          <c:orientation val="minMax"/>
        </c:scaling>
        <c:delete val="0"/>
        <c:axPos val="b"/>
        <c:numFmt formatCode="General" sourceLinked="1"/>
        <c:majorTickMark val="out"/>
        <c:minorTickMark val="none"/>
        <c:tickLblPos val="nextTo"/>
        <c:crossAx val="137379200"/>
        <c:crosses val="autoZero"/>
        <c:auto val="1"/>
        <c:lblAlgn val="ctr"/>
        <c:lblOffset val="100"/>
        <c:noMultiLvlLbl val="0"/>
      </c:catAx>
      <c:valAx>
        <c:axId val="137379200"/>
        <c:scaling>
          <c:orientation val="minMax"/>
        </c:scaling>
        <c:delete val="0"/>
        <c:axPos val="l"/>
        <c:majorGridlines/>
        <c:numFmt formatCode="General" sourceLinked="1"/>
        <c:majorTickMark val="out"/>
        <c:minorTickMark val="none"/>
        <c:tickLblPos val="nextTo"/>
        <c:crossAx val="137377664"/>
        <c:crosses val="autoZero"/>
        <c:crossBetween val="between"/>
      </c:valAx>
    </c:plotArea>
    <c:legend>
      <c:legendPos val="r"/>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количество иностранных КО</c:v>
                </c:pt>
              </c:strCache>
            </c:strRef>
          </c:tx>
          <c:invertIfNegative val="0"/>
          <c:cat>
            <c:numRef>
              <c:f>Лист1!$A$2:$A$5</c:f>
              <c:numCache>
                <c:formatCode>General</c:formatCode>
                <c:ptCount val="4"/>
                <c:pt idx="0">
                  <c:v>2010</c:v>
                </c:pt>
                <c:pt idx="1">
                  <c:v>2011</c:v>
                </c:pt>
                <c:pt idx="2">
                  <c:v>2012</c:v>
                </c:pt>
                <c:pt idx="3">
                  <c:v>2013</c:v>
                </c:pt>
              </c:numCache>
            </c:numRef>
          </c:cat>
          <c:val>
            <c:numRef>
              <c:f>Лист1!$B$2:$B$5</c:f>
              <c:numCache>
                <c:formatCode>General</c:formatCode>
                <c:ptCount val="4"/>
                <c:pt idx="0">
                  <c:v>226</c:v>
                </c:pt>
                <c:pt idx="1">
                  <c:v>220</c:v>
                </c:pt>
                <c:pt idx="2">
                  <c:v>230</c:v>
                </c:pt>
                <c:pt idx="3">
                  <c:v>244</c:v>
                </c:pt>
              </c:numCache>
            </c:numRef>
          </c:val>
        </c:ser>
        <c:dLbls>
          <c:showLegendKey val="0"/>
          <c:showVal val="0"/>
          <c:showCatName val="0"/>
          <c:showSerName val="0"/>
          <c:showPercent val="0"/>
          <c:showBubbleSize val="0"/>
        </c:dLbls>
        <c:gapWidth val="150"/>
        <c:axId val="149405056"/>
        <c:axId val="149485056"/>
      </c:barChart>
      <c:catAx>
        <c:axId val="149405056"/>
        <c:scaling>
          <c:orientation val="minMax"/>
        </c:scaling>
        <c:delete val="0"/>
        <c:axPos val="b"/>
        <c:numFmt formatCode="General" sourceLinked="1"/>
        <c:majorTickMark val="out"/>
        <c:minorTickMark val="none"/>
        <c:tickLblPos val="nextTo"/>
        <c:crossAx val="149485056"/>
        <c:crosses val="autoZero"/>
        <c:auto val="1"/>
        <c:lblAlgn val="ctr"/>
        <c:lblOffset val="100"/>
        <c:noMultiLvlLbl val="0"/>
      </c:catAx>
      <c:valAx>
        <c:axId val="149485056"/>
        <c:scaling>
          <c:orientation val="minMax"/>
        </c:scaling>
        <c:delete val="0"/>
        <c:axPos val="l"/>
        <c:majorGridlines/>
        <c:numFmt formatCode="General" sourceLinked="1"/>
        <c:majorTickMark val="out"/>
        <c:minorTickMark val="none"/>
        <c:tickLblPos val="nextTo"/>
        <c:crossAx val="149405056"/>
        <c:crosses val="autoZero"/>
        <c:crossBetween val="between"/>
      </c:valAx>
    </c:plotArea>
    <c:legend>
      <c:legendPos val="r"/>
      <c:layout/>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Количество КО в г. Москве</c:v>
                </c:pt>
              </c:strCache>
            </c:strRef>
          </c:tx>
          <c:invertIfNegative val="0"/>
          <c:cat>
            <c:numRef>
              <c:f>Лист1!$A$2:$A$5</c:f>
              <c:numCache>
                <c:formatCode>General</c:formatCode>
                <c:ptCount val="4"/>
                <c:pt idx="0">
                  <c:v>2010</c:v>
                </c:pt>
                <c:pt idx="1">
                  <c:v>2011</c:v>
                </c:pt>
                <c:pt idx="2">
                  <c:v>2012</c:v>
                </c:pt>
                <c:pt idx="3">
                  <c:v>2013</c:v>
                </c:pt>
              </c:numCache>
            </c:numRef>
          </c:cat>
          <c:val>
            <c:numRef>
              <c:f>Лист1!$B$2:$B$5</c:f>
              <c:numCache>
                <c:formatCode>General</c:formatCode>
                <c:ptCount val="4"/>
                <c:pt idx="0">
                  <c:v>535</c:v>
                </c:pt>
                <c:pt idx="1">
                  <c:v>525</c:v>
                </c:pt>
                <c:pt idx="2">
                  <c:v>512</c:v>
                </c:pt>
                <c:pt idx="3">
                  <c:v>506</c:v>
                </c:pt>
              </c:numCache>
            </c:numRef>
          </c:val>
        </c:ser>
        <c:dLbls>
          <c:showLegendKey val="0"/>
          <c:showVal val="0"/>
          <c:showCatName val="0"/>
          <c:showSerName val="0"/>
          <c:showPercent val="0"/>
          <c:showBubbleSize val="0"/>
        </c:dLbls>
        <c:gapWidth val="150"/>
        <c:shape val="cone"/>
        <c:axId val="151859200"/>
        <c:axId val="151860736"/>
        <c:axId val="0"/>
      </c:bar3DChart>
      <c:catAx>
        <c:axId val="151859200"/>
        <c:scaling>
          <c:orientation val="minMax"/>
        </c:scaling>
        <c:delete val="0"/>
        <c:axPos val="b"/>
        <c:numFmt formatCode="General" sourceLinked="1"/>
        <c:majorTickMark val="out"/>
        <c:minorTickMark val="none"/>
        <c:tickLblPos val="nextTo"/>
        <c:crossAx val="151860736"/>
        <c:crosses val="autoZero"/>
        <c:auto val="1"/>
        <c:lblAlgn val="ctr"/>
        <c:lblOffset val="100"/>
        <c:noMultiLvlLbl val="0"/>
      </c:catAx>
      <c:valAx>
        <c:axId val="151860736"/>
        <c:scaling>
          <c:orientation val="minMax"/>
        </c:scaling>
        <c:delete val="0"/>
        <c:axPos val="l"/>
        <c:majorGridlines/>
        <c:numFmt formatCode="General" sourceLinked="1"/>
        <c:majorTickMark val="out"/>
        <c:minorTickMark val="none"/>
        <c:tickLblPos val="nextTo"/>
        <c:crossAx val="151859200"/>
        <c:crosses val="autoZero"/>
        <c:crossBetween val="between"/>
      </c:valAx>
    </c:plotArea>
    <c:legend>
      <c:legendPos val="r"/>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C29B77-AE1B-431D-8226-C78863AC7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14</Pages>
  <Words>2596</Words>
  <Characters>14803</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17365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Светик</dc:creator>
  <cp:lastModifiedBy>Светик</cp:lastModifiedBy>
  <cp:revision>2</cp:revision>
  <dcterms:created xsi:type="dcterms:W3CDTF">2015-11-01T17:15:00Z</dcterms:created>
  <dcterms:modified xsi:type="dcterms:W3CDTF">2015-11-01T18:36:00Z</dcterms:modified>
</cp:coreProperties>
</file>