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rawings/drawing3.xml" ContentType="application/vnd.openxmlformats-officedocument.drawingml.chartshapes+xml"/>
  <Override PartName="/word/charts/chart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15808802"/>
        <w:docPartObj>
          <w:docPartGallery w:val="Table of Contents"/>
          <w:docPartUnique/>
        </w:docPartObj>
      </w:sdtPr>
      <w:sdtEnd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</w:rPr>
      </w:sdtEndPr>
      <w:sdtContent>
        <w:p w:rsidR="00F748E7" w:rsidRDefault="00F748E7" w:rsidP="00F748E7">
          <w:pPr>
            <w:pStyle w:val="ad"/>
            <w:spacing w:before="0" w:line="360" w:lineRule="auto"/>
            <w:jc w:val="center"/>
            <w:rPr>
              <w:rFonts w:ascii="Times New Roman" w:hAnsi="Times New Roman" w:cs="Times New Roman"/>
            </w:rPr>
          </w:pPr>
          <w:r w:rsidRPr="00F748E7"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F748E7" w:rsidRPr="00F748E7" w:rsidRDefault="00F748E7" w:rsidP="00F748E7"/>
        <w:p w:rsidR="00F748E7" w:rsidRPr="00F748E7" w:rsidRDefault="00F748E7" w:rsidP="00F748E7">
          <w:pPr>
            <w:pStyle w:val="11"/>
            <w:tabs>
              <w:tab w:val="right" w:leader="dot" w:pos="9345"/>
            </w:tabs>
            <w:spacing w:after="0"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6392963" w:history="1">
            <w:r w:rsidRPr="00F748E7">
              <w:rPr>
                <w:rStyle w:val="ae"/>
                <w:rFonts w:ascii="Times New Roman" w:hAnsi="Times New Roman"/>
                <w:noProof/>
                <w:sz w:val="28"/>
                <w:szCs w:val="28"/>
              </w:rPr>
              <w:t>Задача 1</w:t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_Toc436392963 \h </w:instrText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</w:t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748E7" w:rsidRPr="00F748E7" w:rsidRDefault="00F748E7" w:rsidP="00F748E7">
          <w:pPr>
            <w:pStyle w:val="11"/>
            <w:tabs>
              <w:tab w:val="right" w:leader="dot" w:pos="9345"/>
            </w:tabs>
            <w:spacing w:after="0"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436392964" w:history="1">
            <w:r w:rsidRPr="00F748E7">
              <w:rPr>
                <w:rStyle w:val="ae"/>
                <w:rFonts w:ascii="Times New Roman" w:hAnsi="Times New Roman"/>
                <w:noProof/>
                <w:sz w:val="28"/>
                <w:szCs w:val="28"/>
              </w:rPr>
              <w:t>Задача 2</w:t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_Toc436392964 \h </w:instrText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22</w:t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748E7" w:rsidRPr="00F748E7" w:rsidRDefault="00F748E7" w:rsidP="00F748E7">
          <w:pPr>
            <w:pStyle w:val="11"/>
            <w:tabs>
              <w:tab w:val="right" w:leader="dot" w:pos="9345"/>
            </w:tabs>
            <w:spacing w:after="0"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436392965" w:history="1">
            <w:r w:rsidRPr="00F748E7">
              <w:rPr>
                <w:rStyle w:val="ae"/>
                <w:rFonts w:ascii="Times New Roman" w:hAnsi="Times New Roman"/>
                <w:noProof/>
                <w:sz w:val="28"/>
                <w:szCs w:val="28"/>
              </w:rPr>
              <w:t>Список использованной литературы</w:t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_Toc436392965 \h </w:instrText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30</w:t>
            </w:r>
            <w:r w:rsidRPr="00F748E7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748E7" w:rsidRDefault="00F748E7">
          <w:r>
            <w:fldChar w:fldCharType="end"/>
          </w:r>
        </w:p>
      </w:sdtContent>
    </w:sdt>
    <w:p w:rsidR="00DF5C64" w:rsidRDefault="00DF5C64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</w:p>
    <w:p w:rsidR="00416292" w:rsidRPr="00DF5C64" w:rsidRDefault="00416292" w:rsidP="00DF5C64">
      <w:pPr>
        <w:pStyle w:val="1"/>
        <w:spacing w:line="360" w:lineRule="auto"/>
        <w:jc w:val="center"/>
        <w:rPr>
          <w:sz w:val="28"/>
        </w:rPr>
      </w:pPr>
      <w:bookmarkStart w:id="0" w:name="_Toc436392963"/>
      <w:r w:rsidRPr="00DF5C64">
        <w:rPr>
          <w:sz w:val="28"/>
        </w:rPr>
        <w:lastRenderedPageBreak/>
        <w:t>Задача 1</w:t>
      </w:r>
      <w:bookmarkEnd w:id="0"/>
    </w:p>
    <w:p w:rsidR="00416292" w:rsidRPr="00DF5C64" w:rsidRDefault="00416292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416292" w:rsidRPr="00DF5C64" w:rsidRDefault="00416292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По предприятиям легкой промышленности региона получена информация, характеризующая зависимость объема выпуска продукции (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sz w:val="28"/>
          <w:szCs w:val="28"/>
        </w:rPr>
        <w:t>, млн. руб.) от объема капиталовложений (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X</w:t>
      </w:r>
      <w:r w:rsidRPr="00DF5C64">
        <w:rPr>
          <w:rFonts w:ascii="Times New Roman" w:hAnsi="Times New Roman"/>
          <w:sz w:val="28"/>
          <w:szCs w:val="28"/>
        </w:rPr>
        <w:t>, млн. руб.)</w:t>
      </w:r>
    </w:p>
    <w:p w:rsidR="00416292" w:rsidRPr="00DF5C64" w:rsidRDefault="00416292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DF5C64">
        <w:rPr>
          <w:rFonts w:ascii="Times New Roman" w:hAnsi="Times New Roman"/>
          <w:sz w:val="28"/>
          <w:szCs w:val="28"/>
        </w:rPr>
        <w:t>Требуется:</w:t>
      </w:r>
    </w:p>
    <w:p w:rsidR="00416292" w:rsidRPr="00DF5C64" w:rsidRDefault="00416292" w:rsidP="00DF5C64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Найти параметры уравнения линейной регрессии, дать экономическую интерпретацию коэффициента регрессии.</w:t>
      </w:r>
    </w:p>
    <w:p w:rsidR="00416292" w:rsidRPr="00DF5C64" w:rsidRDefault="00416292" w:rsidP="00DF5C64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Вычислить остатки; найти остаточную сумму квадратов; оценить дисперсию остатков </w:t>
      </w:r>
      <w:r w:rsidRPr="00DF5C64">
        <w:rPr>
          <w:rFonts w:ascii="Times New Roman" w:hAnsi="Times New Roman"/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90500" cy="2381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C64">
        <w:rPr>
          <w:rFonts w:ascii="Times New Roman" w:hAnsi="Times New Roman"/>
          <w:sz w:val="28"/>
          <w:szCs w:val="28"/>
        </w:rPr>
        <w:t>; построить график остатков.</w:t>
      </w:r>
    </w:p>
    <w:p w:rsidR="00416292" w:rsidRPr="00DF5C64" w:rsidRDefault="00416292" w:rsidP="00DF5C64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Проверить выполнение предпосылок МНК. </w:t>
      </w:r>
    </w:p>
    <w:p w:rsidR="00416292" w:rsidRPr="00DF5C64" w:rsidRDefault="00416292" w:rsidP="00DF5C64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Осуществить проверку значимости параметров уравнения регрессии с помощью 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t</w:t>
      </w:r>
      <w:r w:rsidRPr="00DF5C64">
        <w:rPr>
          <w:rFonts w:ascii="Times New Roman" w:hAnsi="Times New Roman"/>
          <w:sz w:val="28"/>
          <w:szCs w:val="28"/>
        </w:rPr>
        <w:t xml:space="preserve">-критерия Стьюдента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12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.1pt;height:15.9pt" o:ole="" fillcolor="window">
            <v:imagedata r:id="rId9" o:title=""/>
          </v:shape>
          <o:OLEObject Type="Embed" ProgID="Equation.3" ShapeID="_x0000_i1025" DrawAspect="Content" ObjectID="_1510135688" r:id="rId10"/>
        </w:object>
      </w:r>
    </w:p>
    <w:p w:rsidR="00416292" w:rsidRPr="00DF5C64" w:rsidRDefault="00416292" w:rsidP="00DF5C64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Вычислить коэффициент детерминации, проверить значимость уравнения регрессии с помощью </w:t>
      </w:r>
      <w:r w:rsidRPr="00DF5C64">
        <w:rPr>
          <w:rFonts w:ascii="Times New Roman" w:hAnsi="Times New Roman"/>
          <w:position w:val="-4"/>
          <w:sz w:val="28"/>
          <w:szCs w:val="28"/>
        </w:rPr>
        <w:object w:dxaOrig="440" w:dyaOrig="260">
          <v:shape id="_x0000_i1026" type="#_x0000_t75" style="width:21.75pt;height:13.4pt" o:ole="" fillcolor="window">
            <v:imagedata r:id="rId11" o:title=""/>
          </v:shape>
          <o:OLEObject Type="Embed" ProgID="Equation.3" ShapeID="_x0000_i1026" DrawAspect="Content" ObjectID="_1510135689" r:id="rId12"/>
        </w:object>
      </w:r>
      <w:r w:rsidRPr="00DF5C64">
        <w:rPr>
          <w:rFonts w:ascii="Times New Roman" w:hAnsi="Times New Roman"/>
          <w:sz w:val="28"/>
          <w:szCs w:val="28"/>
        </w:rPr>
        <w:t xml:space="preserve"> критерия Фишера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060" w:dyaOrig="320">
          <v:shape id="_x0000_i1027" type="#_x0000_t75" style="width:53.6pt;height:15.9pt" o:ole="" fillcolor="window">
            <v:imagedata r:id="rId13" o:title=""/>
          </v:shape>
          <o:OLEObject Type="Embed" ProgID="Equation.3" ShapeID="_x0000_i1027" DrawAspect="Content" ObjectID="_1510135690" r:id="rId14"/>
        </w:object>
      </w:r>
      <w:r w:rsidRPr="00DF5C64">
        <w:rPr>
          <w:rFonts w:ascii="Times New Roman" w:hAnsi="Times New Roman"/>
          <w:sz w:val="28"/>
          <w:szCs w:val="28"/>
        </w:rPr>
        <w:t xml:space="preserve">, найти среднюю относительную </w:t>
      </w:r>
      <w:r w:rsidRPr="00DF5C64">
        <w:rPr>
          <w:rFonts w:ascii="Times New Roman" w:hAnsi="Times New Roman"/>
          <w:snapToGrid w:val="0"/>
          <w:sz w:val="28"/>
          <w:szCs w:val="28"/>
        </w:rPr>
        <w:t>ошибку аппроксимации</w:t>
      </w:r>
      <w:r w:rsidRPr="00DF5C64">
        <w:rPr>
          <w:rFonts w:ascii="Times New Roman" w:hAnsi="Times New Roman"/>
          <w:sz w:val="28"/>
          <w:szCs w:val="28"/>
        </w:rPr>
        <w:t>. Сделать вывод о качестве модели.</w:t>
      </w:r>
    </w:p>
    <w:p w:rsidR="00416292" w:rsidRPr="00DF5C64" w:rsidRDefault="00416292" w:rsidP="00DF5C64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Осуществить прогнозирование среднего значения показателя 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sz w:val="28"/>
          <w:szCs w:val="28"/>
        </w:rPr>
        <w:t xml:space="preserve"> при уровне значимости 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760" w:dyaOrig="320">
          <v:shape id="_x0000_i1028" type="#_x0000_t75" style="width:38.5pt;height:15.9pt" o:ole="" fillcolor="window">
            <v:imagedata r:id="rId15" o:title=""/>
          </v:shape>
          <o:OLEObject Type="Embed" ProgID="Equation.3" ShapeID="_x0000_i1028" DrawAspect="Content" ObjectID="_1510135691" r:id="rId16"/>
        </w:object>
      </w:r>
      <w:r w:rsidRPr="00DF5C64">
        <w:rPr>
          <w:rFonts w:ascii="Times New Roman" w:hAnsi="Times New Roman"/>
          <w:sz w:val="28"/>
          <w:szCs w:val="28"/>
        </w:rPr>
        <w:t>,</w:t>
      </w:r>
      <w:r w:rsidRPr="00DF5C64">
        <w:rPr>
          <w:rFonts w:ascii="Times New Roman" w:hAnsi="Times New Roman"/>
          <w:color w:val="000000"/>
          <w:spacing w:val="6"/>
          <w:sz w:val="28"/>
          <w:szCs w:val="28"/>
        </w:rPr>
        <w:t xml:space="preserve">  если прогнозное значения фактора </w:t>
      </w:r>
      <w:r w:rsidRPr="00DF5C64">
        <w:rPr>
          <w:rFonts w:ascii="Times New Roman" w:hAnsi="Times New Roman"/>
          <w:i/>
          <w:color w:val="000000"/>
          <w:spacing w:val="6"/>
          <w:sz w:val="28"/>
          <w:szCs w:val="28"/>
        </w:rPr>
        <w:t>Х</w:t>
      </w:r>
      <w:r w:rsidRPr="00DF5C64">
        <w:rPr>
          <w:rFonts w:ascii="Times New Roman" w:hAnsi="Times New Roman"/>
          <w:color w:val="000000"/>
          <w:spacing w:val="6"/>
          <w:sz w:val="28"/>
          <w:szCs w:val="28"/>
        </w:rPr>
        <w:t xml:space="preserve"> составит 80% от его максимального значения.</w:t>
      </w:r>
    </w:p>
    <w:p w:rsidR="00416292" w:rsidRPr="00DF5C64" w:rsidRDefault="00416292" w:rsidP="00DF5C64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Представить графически: фактические и модельные значения 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sz w:val="28"/>
          <w:szCs w:val="28"/>
        </w:rPr>
        <w:t xml:space="preserve"> точки прогноза.</w:t>
      </w:r>
    </w:p>
    <w:p w:rsidR="00416292" w:rsidRPr="00DF5C64" w:rsidRDefault="00416292" w:rsidP="00DF5C64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Составить уравнения нелинейной регрессии:</w:t>
      </w:r>
    </w:p>
    <w:p w:rsidR="00416292" w:rsidRPr="00DF5C64" w:rsidRDefault="00416292" w:rsidP="00DF5C64">
      <w:pPr>
        <w:numPr>
          <w:ilvl w:val="0"/>
          <w:numId w:val="3"/>
        </w:numPr>
        <w:tabs>
          <w:tab w:val="clear" w:pos="720"/>
          <w:tab w:val="num" w:pos="567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гиперболической;</w:t>
      </w:r>
    </w:p>
    <w:p w:rsidR="00416292" w:rsidRPr="00DF5C64" w:rsidRDefault="00416292" w:rsidP="00DF5C64">
      <w:pPr>
        <w:numPr>
          <w:ilvl w:val="0"/>
          <w:numId w:val="3"/>
        </w:numPr>
        <w:tabs>
          <w:tab w:val="clear" w:pos="720"/>
          <w:tab w:val="num" w:pos="567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степенной;</w:t>
      </w:r>
    </w:p>
    <w:p w:rsidR="00416292" w:rsidRPr="00DF5C64" w:rsidRDefault="00416292" w:rsidP="00DF5C64">
      <w:pPr>
        <w:numPr>
          <w:ilvl w:val="0"/>
          <w:numId w:val="3"/>
        </w:numPr>
        <w:tabs>
          <w:tab w:val="clear" w:pos="720"/>
          <w:tab w:val="num" w:pos="567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показательной.</w:t>
      </w:r>
    </w:p>
    <w:p w:rsidR="00416292" w:rsidRPr="00DF5C64" w:rsidRDefault="00416292" w:rsidP="00DF5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Привести графики построенных уравнений регрессии.</w:t>
      </w:r>
    </w:p>
    <w:p w:rsidR="00364E85" w:rsidRPr="00DF5C64" w:rsidRDefault="00416292" w:rsidP="00DF5C64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указанных моделей найти коэффициенты детерминации, коэффициенты эластичности и средние относительные ошибки </w:t>
      </w:r>
      <w:r w:rsidRPr="00DF5C64">
        <w:rPr>
          <w:rFonts w:ascii="Times New Roman" w:hAnsi="Times New Roman"/>
          <w:snapToGrid w:val="0"/>
          <w:sz w:val="28"/>
          <w:szCs w:val="28"/>
        </w:rPr>
        <w:t>аппроксимации</w:t>
      </w:r>
      <w:r w:rsidRPr="00DF5C64">
        <w:rPr>
          <w:rFonts w:ascii="Times New Roman" w:hAnsi="Times New Roman"/>
          <w:sz w:val="28"/>
          <w:szCs w:val="28"/>
        </w:rPr>
        <w:t xml:space="preserve">. Сравнить модели по этим характеристикам и сделать вывод.  </w:t>
      </w:r>
      <w:r w:rsidR="00364E85" w:rsidRPr="00DF5C64">
        <w:rPr>
          <w:rFonts w:ascii="Times New Roman" w:hAnsi="Times New Roman"/>
          <w:sz w:val="24"/>
          <w:szCs w:val="24"/>
        </w:rPr>
        <w:br w:type="page"/>
      </w:r>
    </w:p>
    <w:p w:rsidR="00034F6A" w:rsidRDefault="00DF5C64" w:rsidP="00DF5C64">
      <w:pPr>
        <w:spacing w:after="0" w:line="240" w:lineRule="auto"/>
        <w:ind w:left="3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Таблица 1.</w:t>
      </w:r>
    </w:p>
    <w:tbl>
      <w:tblPr>
        <w:tblW w:w="572" w:type="pct"/>
        <w:jc w:val="center"/>
        <w:tblInd w:w="3365" w:type="dxa"/>
        <w:tblLook w:val="0000"/>
      </w:tblPr>
      <w:tblGrid>
        <w:gridCol w:w="675"/>
        <w:gridCol w:w="749"/>
      </w:tblGrid>
      <w:tr w:rsidR="00034F6A" w:rsidRPr="00DF5C64" w:rsidTr="00364E85">
        <w:trPr>
          <w:trHeight w:val="255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E6E6E6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Вариант 6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X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Y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85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60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23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99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117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118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125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56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86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115</w:t>
            </w:r>
          </w:p>
        </w:tc>
      </w:tr>
      <w:tr w:rsidR="00034F6A" w:rsidRPr="00DF5C64" w:rsidTr="00364E85">
        <w:trPr>
          <w:trHeight w:val="255"/>
          <w:jc w:val="center"/>
        </w:trPr>
        <w:tc>
          <w:tcPr>
            <w:tcW w:w="237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4F6A" w:rsidRPr="00DF5C64" w:rsidRDefault="00034F6A" w:rsidP="00364E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5C64">
              <w:rPr>
                <w:rFonts w:ascii="Times New Roman" w:hAnsi="Times New Roman"/>
                <w:sz w:val="28"/>
                <w:szCs w:val="28"/>
              </w:rPr>
              <w:t>68</w:t>
            </w:r>
          </w:p>
        </w:tc>
      </w:tr>
    </w:tbl>
    <w:p w:rsidR="00DF5C64" w:rsidRDefault="00DF5C64" w:rsidP="00364E8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</w:rPr>
      </w:pPr>
    </w:p>
    <w:p w:rsidR="00034F6A" w:rsidRPr="00364E85" w:rsidRDefault="00034F6A" w:rsidP="00DF5C64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b/>
          <w:sz w:val="28"/>
        </w:rPr>
      </w:pPr>
      <w:r w:rsidRPr="00364E85">
        <w:rPr>
          <w:rFonts w:ascii="Times New Roman" w:hAnsi="Times New Roman"/>
          <w:b/>
          <w:sz w:val="28"/>
        </w:rPr>
        <w:t>1. Найти параметры уравнения линейной регрессии, дать экономическую интерпретацию коэффициента регрессии.</w:t>
      </w:r>
    </w:p>
    <w:p w:rsidR="00034F6A" w:rsidRPr="00DF5C64" w:rsidRDefault="00034F6A" w:rsidP="00364E85">
      <w:pPr>
        <w:pStyle w:val="a5"/>
        <w:spacing w:line="360" w:lineRule="auto"/>
        <w:rPr>
          <w:sz w:val="28"/>
          <w:szCs w:val="12"/>
        </w:rPr>
      </w:pPr>
    </w:p>
    <w:p w:rsidR="00034F6A" w:rsidRPr="00CD290F" w:rsidRDefault="00034F6A" w:rsidP="00364E85">
      <w:pPr>
        <w:pStyle w:val="a5"/>
        <w:spacing w:line="360" w:lineRule="auto"/>
      </w:pPr>
      <w:r w:rsidRPr="00CD290F">
        <w:t xml:space="preserve">Построим линейную модель </w:t>
      </w:r>
      <w:r w:rsidRPr="00CD290F">
        <w:rPr>
          <w:position w:val="-10"/>
        </w:rPr>
        <w:object w:dxaOrig="1359" w:dyaOrig="340">
          <v:shape id="_x0000_i1029" type="#_x0000_t75" style="width:67.8pt;height:15.9pt" o:ole="">
            <v:imagedata r:id="rId17" o:title=""/>
          </v:shape>
          <o:OLEObject Type="Embed" ProgID="Equation.3" ShapeID="_x0000_i1029" DrawAspect="Content" ObjectID="_1510135692" r:id="rId18"/>
        </w:object>
      </w:r>
      <w:r w:rsidRPr="00CD290F">
        <w:t xml:space="preserve">. </w:t>
      </w:r>
    </w:p>
    <w:p w:rsidR="00034F6A" w:rsidRPr="00CD290F" w:rsidRDefault="00034F6A" w:rsidP="00364E85">
      <w:pPr>
        <w:pStyle w:val="a5"/>
        <w:spacing w:line="360" w:lineRule="auto"/>
        <w:jc w:val="both"/>
      </w:pPr>
      <w:r w:rsidRPr="00CD290F">
        <w:t>Для удобства выполнения расчетов предварительно упорядочим всю таблицу исходных данных по возрастанию факторной переменной Х (</w:t>
      </w:r>
      <w:r w:rsidRPr="00CD290F">
        <w:rPr>
          <w:i/>
        </w:rPr>
        <w:t>Данные</w:t>
      </w:r>
      <w:r w:rsidRPr="00CD290F">
        <w:t xml:space="preserve"> → </w:t>
      </w:r>
      <w:r w:rsidRPr="00CD290F">
        <w:rPr>
          <w:i/>
        </w:rPr>
        <w:t>Сортировка</w:t>
      </w:r>
      <w:r w:rsidRPr="00CD290F">
        <w:t>)</w:t>
      </w:r>
      <w:r w:rsidR="00DF5C64">
        <w:t>.</w:t>
      </w:r>
    </w:p>
    <w:p w:rsidR="00FA42EF" w:rsidRDefault="00034F6A" w:rsidP="00DF5C64">
      <w:pPr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>
            <wp:extent cx="1255517" cy="2004365"/>
            <wp:effectExtent l="19050" t="0" r="1783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8408" t="46379" r="69097" b="28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407" cy="20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F6A" w:rsidRDefault="00034F6A" w:rsidP="00364E85">
      <w:pPr>
        <w:pStyle w:val="a5"/>
        <w:spacing w:line="360" w:lineRule="auto"/>
        <w:jc w:val="both"/>
      </w:pPr>
      <w:r w:rsidRPr="00CD290F">
        <w:t>Используем программу РЕГРЕССИЯ и найдем коэффициенты модели</w:t>
      </w:r>
      <w:r w:rsidR="00DF5C64">
        <w:t>.</w:t>
      </w:r>
    </w:p>
    <w:p w:rsidR="00364E85" w:rsidRDefault="00364E85" w:rsidP="00034F6A">
      <w:pPr>
        <w:pStyle w:val="a5"/>
      </w:pPr>
      <w:r>
        <w:rPr>
          <w:noProof/>
        </w:rPr>
        <w:drawing>
          <wp:inline distT="0" distB="0" distL="0" distR="0">
            <wp:extent cx="2106777" cy="1874080"/>
            <wp:effectExtent l="19050" t="0" r="7773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4801" t="1079" r="33282" b="63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376" cy="1877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F6A" w:rsidRDefault="00034F6A"/>
    <w:p w:rsidR="00364E85" w:rsidRPr="00CD290F" w:rsidRDefault="00364E85" w:rsidP="00364E85">
      <w:pPr>
        <w:pStyle w:val="a5"/>
      </w:pPr>
      <w:r w:rsidRPr="00CD290F">
        <w:lastRenderedPageBreak/>
        <w:t>Результаты вычислений представлены в таблицах 2 - 5.</w:t>
      </w:r>
    </w:p>
    <w:tbl>
      <w:tblPr>
        <w:tblpPr w:leftFromText="180" w:rightFromText="180" w:vertAnchor="text" w:tblpY="1"/>
        <w:tblOverlap w:val="never"/>
        <w:tblW w:w="11273" w:type="dxa"/>
        <w:tblInd w:w="96" w:type="dxa"/>
        <w:tblLook w:val="04A0"/>
      </w:tblPr>
      <w:tblGrid>
        <w:gridCol w:w="966"/>
        <w:gridCol w:w="794"/>
        <w:gridCol w:w="237"/>
        <w:gridCol w:w="1352"/>
        <w:gridCol w:w="1480"/>
        <w:gridCol w:w="1321"/>
        <w:gridCol w:w="987"/>
        <w:gridCol w:w="1262"/>
        <w:gridCol w:w="966"/>
        <w:gridCol w:w="286"/>
        <w:gridCol w:w="656"/>
        <w:gridCol w:w="310"/>
        <w:gridCol w:w="656"/>
      </w:tblGrid>
      <w:tr w:rsidR="007E78E0" w:rsidRPr="00364E85" w:rsidTr="007E78E0">
        <w:trPr>
          <w:gridAfter w:val="1"/>
          <w:wAfter w:w="656" w:type="dxa"/>
          <w:trHeight w:val="330"/>
        </w:trPr>
        <w:tc>
          <w:tcPr>
            <w:tcW w:w="9651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8E0" w:rsidRPr="007E78E0" w:rsidRDefault="007E78E0" w:rsidP="007E78E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</w:pPr>
            <w:r w:rsidRPr="007E78E0"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  <w:t>Таблица 2</w:t>
            </w: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8E0" w:rsidRPr="00364E85" w:rsidRDefault="007E78E0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F5C64" w:rsidRPr="00364E85" w:rsidTr="00DF5C64">
        <w:trPr>
          <w:gridAfter w:val="9"/>
          <w:wAfter w:w="7924" w:type="dxa"/>
          <w:trHeight w:val="315"/>
        </w:trPr>
        <w:tc>
          <w:tcPr>
            <w:tcW w:w="33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7E78E0" w:rsidRDefault="00DF5C64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Cs/>
                <w:color w:val="000000"/>
                <w:sz w:val="20"/>
                <w:szCs w:val="20"/>
                <w:lang w:eastAsia="ru-RU"/>
              </w:rPr>
            </w:pPr>
            <w:r w:rsidRPr="007E78E0">
              <w:rPr>
                <w:rFonts w:ascii="Times New Roman" w:eastAsia="Times New Roman" w:hAnsi="Times New Roman"/>
                <w:iCs/>
                <w:color w:val="000000"/>
                <w:sz w:val="20"/>
                <w:szCs w:val="20"/>
                <w:lang w:eastAsia="ru-RU"/>
              </w:rPr>
              <w:t>Регрессионная статистика</w:t>
            </w:r>
          </w:p>
        </w:tc>
      </w:tr>
      <w:tr w:rsidR="00DF5C64" w:rsidRPr="00364E85" w:rsidTr="007E78E0">
        <w:trPr>
          <w:gridAfter w:val="9"/>
          <w:wAfter w:w="7924" w:type="dxa"/>
          <w:trHeight w:val="315"/>
        </w:trPr>
        <w:tc>
          <w:tcPr>
            <w:tcW w:w="1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Множественный R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0,068738</w:t>
            </w:r>
          </w:p>
        </w:tc>
      </w:tr>
      <w:tr w:rsidR="00DF5C64" w:rsidRPr="00364E85" w:rsidTr="007E78E0">
        <w:trPr>
          <w:gridAfter w:val="9"/>
          <w:wAfter w:w="7924" w:type="dxa"/>
          <w:trHeight w:val="315"/>
        </w:trPr>
        <w:tc>
          <w:tcPr>
            <w:tcW w:w="1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R-квадрат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0,004725</w:t>
            </w:r>
          </w:p>
        </w:tc>
      </w:tr>
      <w:tr w:rsidR="00DF5C64" w:rsidRPr="00364E85" w:rsidTr="007E78E0">
        <w:trPr>
          <w:gridAfter w:val="9"/>
          <w:wAfter w:w="7924" w:type="dxa"/>
          <w:trHeight w:val="315"/>
        </w:trPr>
        <w:tc>
          <w:tcPr>
            <w:tcW w:w="1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Нормированный R-квадрат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-0,11968</w:t>
            </w:r>
          </w:p>
        </w:tc>
      </w:tr>
      <w:tr w:rsidR="00DF5C64" w:rsidRPr="00364E85" w:rsidTr="007E78E0">
        <w:trPr>
          <w:gridAfter w:val="9"/>
          <w:wAfter w:w="7924" w:type="dxa"/>
          <w:trHeight w:val="315"/>
        </w:trPr>
        <w:tc>
          <w:tcPr>
            <w:tcW w:w="1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Стандартная ошибка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27,18646</w:t>
            </w:r>
          </w:p>
        </w:tc>
      </w:tr>
      <w:tr w:rsidR="00DF5C64" w:rsidRPr="00364E85" w:rsidTr="007E78E0">
        <w:trPr>
          <w:gridAfter w:val="9"/>
          <w:wAfter w:w="7924" w:type="dxa"/>
          <w:trHeight w:val="330"/>
        </w:trPr>
        <w:tc>
          <w:tcPr>
            <w:tcW w:w="1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Наблюдения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DF5C64" w:rsidRPr="00364E85" w:rsidTr="007E78E0">
        <w:trPr>
          <w:gridAfter w:val="1"/>
          <w:wAfter w:w="656" w:type="dxa"/>
          <w:trHeight w:val="315"/>
        </w:trPr>
        <w:tc>
          <w:tcPr>
            <w:tcW w:w="9651" w:type="dxa"/>
            <w:gridSpan w:val="10"/>
            <w:shd w:val="clear" w:color="auto" w:fill="auto"/>
            <w:noWrap/>
            <w:vAlign w:val="bottom"/>
            <w:hideMark/>
          </w:tcPr>
          <w:p w:rsidR="007E78E0" w:rsidRDefault="007E78E0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</w:pPr>
          </w:p>
          <w:p w:rsidR="00DF5C64" w:rsidRPr="00364E85" w:rsidRDefault="007E78E0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  <w:t>Т</w:t>
            </w:r>
            <w:r w:rsidR="00DF5C64" w:rsidRPr="00DF5C64"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  <w:t>аблица 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966" w:type="dxa"/>
            <w:gridSpan w:val="2"/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30"/>
        </w:trPr>
        <w:tc>
          <w:tcPr>
            <w:tcW w:w="48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Дисперсионный анализ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15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df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SS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MS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F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Значимость F</w:t>
            </w:r>
          </w:p>
        </w:tc>
        <w:tc>
          <w:tcPr>
            <w:tcW w:w="96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3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Регрессия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28,07031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28,07031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0,037979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0,850344</w:t>
            </w:r>
          </w:p>
        </w:tc>
        <w:tc>
          <w:tcPr>
            <w:tcW w:w="96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7E78E0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Остаток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5912,83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739,1037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7E78E0">
        <w:trPr>
          <w:trHeight w:val="315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5940,9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F5C64" w:rsidRPr="00364E85" w:rsidTr="007E78E0">
        <w:trPr>
          <w:gridAfter w:val="1"/>
          <w:wAfter w:w="656" w:type="dxa"/>
          <w:trHeight w:val="315"/>
        </w:trPr>
        <w:tc>
          <w:tcPr>
            <w:tcW w:w="9651" w:type="dxa"/>
            <w:gridSpan w:val="10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5C64" w:rsidRPr="00DF5C64" w:rsidRDefault="00DF5C64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</w:pPr>
            <w:r w:rsidRPr="00DF5C64"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  <w:t>Таблица 4</w:t>
            </w:r>
            <w:r w:rsidR="007E78E0"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966" w:type="dxa"/>
            <w:gridSpan w:val="2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5C64" w:rsidRPr="00DF5C64" w:rsidRDefault="00DF5C64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gridAfter w:val="4"/>
          <w:wAfter w:w="1908" w:type="dxa"/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Коэффициенты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Стандартная ошибка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t-статистика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P-Значение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Нижние 95%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Верхние 95%</w:t>
            </w:r>
          </w:p>
        </w:tc>
      </w:tr>
      <w:tr w:rsidR="00364E85" w:rsidRPr="00364E85" w:rsidTr="00DF5C64">
        <w:trPr>
          <w:gridAfter w:val="4"/>
          <w:wAfter w:w="1908" w:type="dxa"/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Y-пересечение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97,22559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23,80277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4,084633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0,003512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42,3363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152,1149</w:t>
            </w:r>
          </w:p>
        </w:tc>
      </w:tr>
      <w:tr w:rsidR="00364E85" w:rsidRPr="00364E85" w:rsidTr="00DF5C64">
        <w:trPr>
          <w:gridAfter w:val="4"/>
          <w:wAfter w:w="1908" w:type="dxa"/>
          <w:trHeight w:val="315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-0,18407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0,94451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-0,19488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0,850344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-2,36211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1,993976</w:t>
            </w:r>
          </w:p>
        </w:tc>
      </w:tr>
      <w:tr w:rsidR="00DF5C64" w:rsidRPr="00364E85" w:rsidTr="00DF5C64">
        <w:trPr>
          <w:gridAfter w:val="12"/>
          <w:wAfter w:w="10307" w:type="dxa"/>
          <w:trHeight w:val="300"/>
        </w:trPr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F5C64" w:rsidRPr="00364E85" w:rsidTr="007E78E0">
        <w:trPr>
          <w:gridAfter w:val="1"/>
          <w:wAfter w:w="656" w:type="dxa"/>
          <w:trHeight w:val="300"/>
        </w:trPr>
        <w:tc>
          <w:tcPr>
            <w:tcW w:w="9651" w:type="dxa"/>
            <w:gridSpan w:val="10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E78E0"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  <w:t>Таблица 5</w:t>
            </w:r>
            <w:r w:rsidR="007E78E0">
              <w:rPr>
                <w:rFonts w:ascii="Times New Roman" w:eastAsia="Times New Roman" w:hAnsi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5C64" w:rsidRPr="00364E85" w:rsidRDefault="00DF5C64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F748E7" w:rsidRPr="00364E85" w:rsidTr="005F1790">
        <w:trPr>
          <w:trHeight w:val="300"/>
        </w:trPr>
        <w:tc>
          <w:tcPr>
            <w:tcW w:w="482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ВЫВОД ОСТАТКА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F748E7" w:rsidRPr="00364E85" w:rsidTr="005F1790">
        <w:trPr>
          <w:trHeight w:val="315"/>
        </w:trPr>
        <w:tc>
          <w:tcPr>
            <w:tcW w:w="4829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48E7" w:rsidRPr="00364E85" w:rsidRDefault="00F748E7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Наблюдение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Предсказанное Y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Остатки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95,01678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-27,0168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94,83271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20,16729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94,09644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-34,0964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94,09644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22,90356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93,54424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-7,54424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92,99203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6,007966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92,6239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32,3761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91,15136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-6,15136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00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90,59916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27,40084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64E85" w:rsidRPr="00364E85" w:rsidTr="00DF5C64">
        <w:trPr>
          <w:trHeight w:val="315"/>
        </w:trPr>
        <w:tc>
          <w:tcPr>
            <w:tcW w:w="1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90,04695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64E8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-34,047</w:t>
            </w:r>
          </w:p>
        </w:tc>
        <w:tc>
          <w:tcPr>
            <w:tcW w:w="1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4E85" w:rsidRPr="00364E85" w:rsidRDefault="00364E85" w:rsidP="00DF5C6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364E85" w:rsidRPr="004C04D4" w:rsidRDefault="00DF5C64" w:rsidP="004C04D4">
      <w:pPr>
        <w:ind w:firstLine="709"/>
        <w:rPr>
          <w:rFonts w:ascii="Times New Roman" w:hAnsi="Times New Roman"/>
          <w:sz w:val="28"/>
          <w:szCs w:val="28"/>
        </w:rPr>
      </w:pPr>
      <w:r>
        <w:br w:type="textWrapping" w:clear="all"/>
      </w:r>
    </w:p>
    <w:p w:rsidR="00364E85" w:rsidRPr="00DF5C64" w:rsidRDefault="00364E85" w:rsidP="00DF5C64">
      <w:pPr>
        <w:pStyle w:val="a5"/>
        <w:spacing w:line="360" w:lineRule="auto"/>
        <w:contextualSpacing/>
        <w:jc w:val="both"/>
        <w:rPr>
          <w:sz w:val="28"/>
          <w:szCs w:val="28"/>
        </w:rPr>
      </w:pPr>
      <w:r w:rsidRPr="00DF5C64">
        <w:rPr>
          <w:sz w:val="28"/>
          <w:szCs w:val="28"/>
        </w:rPr>
        <w:t>Коэффициенты модели содержатся в таблице 4 (столбец Коэффициенты).</w:t>
      </w:r>
    </w:p>
    <w:p w:rsidR="00364E85" w:rsidRPr="00DF5C64" w:rsidRDefault="00364E85" w:rsidP="00DF5C64">
      <w:pPr>
        <w:pStyle w:val="a5"/>
        <w:spacing w:line="360" w:lineRule="auto"/>
        <w:contextualSpacing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Таким образом, модель построена, и ее уравнение имеет вид  </w:t>
      </w:r>
    </w:p>
    <w:p w:rsidR="00364E85" w:rsidRPr="00DF5C64" w:rsidRDefault="00364E85" w:rsidP="00DF5C64">
      <w:pPr>
        <w:pStyle w:val="a5"/>
        <w:spacing w:line="360" w:lineRule="auto"/>
        <w:contextualSpacing/>
        <w:jc w:val="both"/>
        <w:rPr>
          <w:sz w:val="28"/>
          <w:szCs w:val="28"/>
        </w:rPr>
      </w:pPr>
      <w:r w:rsidRPr="00DF5C64">
        <w:rPr>
          <w:position w:val="-10"/>
          <w:sz w:val="28"/>
          <w:szCs w:val="28"/>
        </w:rPr>
        <w:object w:dxaOrig="2020" w:dyaOrig="340">
          <v:shape id="_x0000_i1030" type="#_x0000_t75" style="width:101.3pt;height:15.9pt" o:ole="">
            <v:imagedata r:id="rId21" o:title=""/>
          </v:shape>
          <o:OLEObject Type="Embed" ProgID="Equation.3" ShapeID="_x0000_i1030" DrawAspect="Content" ObjectID="_1510135693" r:id="rId22"/>
        </w:object>
      </w:r>
      <w:r w:rsidRPr="00DF5C64">
        <w:rPr>
          <w:sz w:val="28"/>
          <w:szCs w:val="28"/>
        </w:rPr>
        <w:t>.</w:t>
      </w:r>
    </w:p>
    <w:p w:rsidR="00364E85" w:rsidRPr="00DF5C64" w:rsidRDefault="00364E85" w:rsidP="00DF5C64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lastRenderedPageBreak/>
        <w:t xml:space="preserve">Коэффициент регрессии 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960" w:dyaOrig="320">
          <v:shape id="_x0000_i1031" type="#_x0000_t75" style="width:48.55pt;height:15.9pt" o:ole="">
            <v:imagedata r:id="rId23" o:title=""/>
          </v:shape>
          <o:OLEObject Type="Embed" ProgID="Equation.3" ShapeID="_x0000_i1031" DrawAspect="Content" ObjectID="_1510135694" r:id="rId24"/>
        </w:object>
      </w:r>
      <w:r w:rsidRPr="00DF5C64">
        <w:rPr>
          <w:rFonts w:ascii="Times New Roman" w:hAnsi="Times New Roman"/>
          <w:sz w:val="28"/>
          <w:szCs w:val="28"/>
        </w:rPr>
        <w:t xml:space="preserve">, следовательно, при </w:t>
      </w:r>
      <w:r w:rsidR="004C04D4">
        <w:rPr>
          <w:rFonts w:ascii="Times New Roman" w:hAnsi="Times New Roman"/>
          <w:sz w:val="28"/>
          <w:szCs w:val="28"/>
        </w:rPr>
        <w:t>увеличении</w:t>
      </w:r>
      <w:r w:rsidRPr="00DF5C64">
        <w:rPr>
          <w:rFonts w:ascii="Times New Roman" w:hAnsi="Times New Roman"/>
          <w:sz w:val="28"/>
          <w:szCs w:val="28"/>
        </w:rPr>
        <w:t xml:space="preserve"> объема капиталовложений (</w:t>
      </w:r>
      <w:r w:rsidRPr="00DF5C64">
        <w:rPr>
          <w:rFonts w:ascii="Times New Roman" w:hAnsi="Times New Roman"/>
          <w:sz w:val="28"/>
          <w:szCs w:val="28"/>
          <w:lang w:val="en-US"/>
        </w:rPr>
        <w:t>X</w:t>
      </w:r>
      <w:r w:rsidRPr="00DF5C64">
        <w:rPr>
          <w:rFonts w:ascii="Times New Roman" w:hAnsi="Times New Roman"/>
          <w:sz w:val="28"/>
          <w:szCs w:val="28"/>
        </w:rPr>
        <w:t xml:space="preserve">) на 1 млн. рублей объем выпуска продукции </w:t>
      </w:r>
      <w:r w:rsidR="004C04D4" w:rsidRPr="004C04D4">
        <w:rPr>
          <w:rFonts w:ascii="Times New Roman" w:hAnsi="Times New Roman"/>
          <w:sz w:val="28"/>
          <w:szCs w:val="28"/>
        </w:rPr>
        <w:t>(</w:t>
      </w:r>
      <w:r w:rsidR="004C04D4">
        <w:rPr>
          <w:rFonts w:ascii="Times New Roman" w:hAnsi="Times New Roman"/>
          <w:sz w:val="28"/>
          <w:szCs w:val="28"/>
          <w:lang w:val="en-US"/>
        </w:rPr>
        <w:t>Y</w:t>
      </w:r>
      <w:r w:rsidR="004C04D4" w:rsidRPr="004C04D4">
        <w:rPr>
          <w:rFonts w:ascii="Times New Roman" w:hAnsi="Times New Roman"/>
          <w:sz w:val="28"/>
          <w:szCs w:val="28"/>
        </w:rPr>
        <w:t xml:space="preserve">) </w:t>
      </w:r>
      <w:r w:rsidRPr="00DF5C64">
        <w:rPr>
          <w:rFonts w:ascii="Times New Roman" w:hAnsi="Times New Roman"/>
          <w:sz w:val="28"/>
          <w:szCs w:val="28"/>
        </w:rPr>
        <w:t>уменьшается в среднем на 0,18 млн. рублей.</w:t>
      </w:r>
    </w:p>
    <w:p w:rsidR="00364E85" w:rsidRPr="00DF5C64" w:rsidRDefault="00364E85" w:rsidP="00DF5C64">
      <w:pPr>
        <w:pStyle w:val="a5"/>
        <w:spacing w:line="360" w:lineRule="auto"/>
        <w:contextualSpacing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Свободный член  </w:t>
      </w:r>
      <w:r w:rsidRPr="00DF5C64">
        <w:rPr>
          <w:position w:val="-10"/>
          <w:sz w:val="28"/>
          <w:szCs w:val="28"/>
        </w:rPr>
        <w:object w:dxaOrig="980" w:dyaOrig="320">
          <v:shape id="_x0000_i1032" type="#_x0000_t75" style="width:49.4pt;height:15.9pt" o:ole="">
            <v:imagedata r:id="rId25" o:title=""/>
          </v:shape>
          <o:OLEObject Type="Embed" ProgID="Equation.3" ShapeID="_x0000_i1032" DrawAspect="Content" ObjectID="_1510135695" r:id="rId26"/>
        </w:object>
      </w:r>
      <w:r w:rsidRPr="00DF5C64">
        <w:rPr>
          <w:sz w:val="28"/>
          <w:szCs w:val="28"/>
        </w:rPr>
        <w:t xml:space="preserve">  в данном уравнении не имеет реального смысла.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</w:p>
    <w:p w:rsidR="00364E85" w:rsidRPr="00DF5C64" w:rsidRDefault="00364E85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F5C64">
        <w:rPr>
          <w:rFonts w:ascii="Times New Roman" w:hAnsi="Times New Roman"/>
          <w:b/>
          <w:sz w:val="28"/>
          <w:szCs w:val="28"/>
        </w:rPr>
        <w:t xml:space="preserve">2. Вычислить остатки; найти остаточную сумму квадратов; оценить дисперсию остатков </w:t>
      </w:r>
      <w:r w:rsidRPr="00DF5C64">
        <w:rPr>
          <w:rFonts w:ascii="Times New Roman" w:hAnsi="Times New Roman"/>
          <w:b/>
          <w:position w:val="-10"/>
          <w:sz w:val="28"/>
          <w:szCs w:val="28"/>
        </w:rPr>
        <w:object w:dxaOrig="300" w:dyaOrig="360">
          <v:shape id="_x0000_i1033" type="#_x0000_t75" style="width:15.05pt;height:17.6pt" o:ole="">
            <v:imagedata r:id="rId27" o:title=""/>
          </v:shape>
          <o:OLEObject Type="Embed" ProgID="Equation.3" ShapeID="_x0000_i1033" DrawAspect="Content" ObjectID="_1510135696" r:id="rId28"/>
        </w:object>
      </w:r>
      <w:r w:rsidRPr="00DF5C64">
        <w:rPr>
          <w:rFonts w:ascii="Times New Roman" w:hAnsi="Times New Roman"/>
          <w:b/>
          <w:sz w:val="28"/>
          <w:szCs w:val="28"/>
        </w:rPr>
        <w:t>; построить график остатков.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Остатки модели </w:t>
      </w:r>
      <w:r w:rsidRPr="00DF5C64">
        <w:rPr>
          <w:position w:val="-10"/>
          <w:sz w:val="28"/>
          <w:szCs w:val="28"/>
        </w:rPr>
        <w:object w:dxaOrig="1240" w:dyaOrig="340">
          <v:shape id="_x0000_i1034" type="#_x0000_t75" style="width:61.95pt;height:15.9pt" o:ole="">
            <v:imagedata r:id="rId29" o:title=""/>
          </v:shape>
          <o:OLEObject Type="Embed" ProgID="Equation.3" ShapeID="_x0000_i1034" DrawAspect="Content" ObjectID="_1510135697" r:id="rId30"/>
        </w:object>
      </w:r>
      <w:r w:rsidRPr="00DF5C64">
        <w:rPr>
          <w:sz w:val="28"/>
          <w:szCs w:val="28"/>
        </w:rPr>
        <w:t xml:space="preserve"> содержатся в столбце </w:t>
      </w:r>
      <w:r w:rsidRPr="00DF5C64">
        <w:rPr>
          <w:i/>
          <w:sz w:val="28"/>
          <w:szCs w:val="28"/>
        </w:rPr>
        <w:t>Остатки</w:t>
      </w:r>
      <w:r w:rsidRPr="00DF5C64">
        <w:rPr>
          <w:sz w:val="28"/>
          <w:szCs w:val="28"/>
        </w:rPr>
        <w:t xml:space="preserve"> итогов программы РЕГРЕССИЯ (таблица 5). </w:t>
      </w:r>
    </w:p>
    <w:p w:rsidR="00364E85" w:rsidRDefault="00364E85" w:rsidP="004C04D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Программой РЕГРЕССИЯ найдены также остаточная сумма квадратов </w:t>
      </w:r>
      <w:r w:rsidRPr="00DF5C64">
        <w:rPr>
          <w:position w:val="-12"/>
          <w:sz w:val="28"/>
          <w:szCs w:val="28"/>
        </w:rPr>
        <w:object w:dxaOrig="1600" w:dyaOrig="360">
          <v:shape id="_x0000_i1035" type="#_x0000_t75" style="width:80.35pt;height:17.6pt" o:ole="">
            <v:imagedata r:id="rId31" o:title=""/>
          </v:shape>
          <o:OLEObject Type="Embed" ProgID="Equation.3" ShapeID="_x0000_i1035" DrawAspect="Content" ObjectID="_1510135698" r:id="rId32"/>
        </w:object>
      </w:r>
      <w:r w:rsidRPr="00DF5C64">
        <w:rPr>
          <w:sz w:val="28"/>
          <w:szCs w:val="28"/>
        </w:rPr>
        <w:t xml:space="preserve"> и дисперсия остатков </w:t>
      </w:r>
      <w:r w:rsidRPr="00DF5C64">
        <w:rPr>
          <w:position w:val="-12"/>
          <w:sz w:val="28"/>
          <w:szCs w:val="28"/>
        </w:rPr>
        <w:object w:dxaOrig="1579" w:dyaOrig="360">
          <v:shape id="_x0000_i1036" type="#_x0000_t75" style="width:78.7pt;height:17.6pt" o:ole="">
            <v:imagedata r:id="rId33" o:title=""/>
          </v:shape>
          <o:OLEObject Type="Embed" ProgID="Equation.3" ShapeID="_x0000_i1036" DrawAspect="Content" ObjectID="_1510135699" r:id="rId34"/>
        </w:object>
      </w:r>
      <w:r w:rsidRPr="00DF5C64">
        <w:rPr>
          <w:sz w:val="28"/>
          <w:szCs w:val="28"/>
        </w:rPr>
        <w:t xml:space="preserve"> (таблица 3).</w:t>
      </w:r>
    </w:p>
    <w:p w:rsidR="004C04D4" w:rsidRPr="00DF5C64" w:rsidRDefault="004C04D4" w:rsidP="004C04D4">
      <w:pPr>
        <w:pStyle w:val="a5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помощью </w:t>
      </w:r>
      <w:r w:rsidRPr="004C04D4">
        <w:rPr>
          <w:i/>
          <w:sz w:val="28"/>
          <w:szCs w:val="28"/>
        </w:rPr>
        <w:t>Мастера Диаграмм</w:t>
      </w:r>
      <w:r>
        <w:rPr>
          <w:sz w:val="28"/>
          <w:szCs w:val="28"/>
        </w:rPr>
        <w:t xml:space="preserve"> </w:t>
      </w:r>
      <w:r w:rsidRPr="004C04D4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MS</w:t>
      </w:r>
      <w:r w:rsidRPr="004C04D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4C04D4">
        <w:rPr>
          <w:sz w:val="28"/>
          <w:szCs w:val="28"/>
        </w:rPr>
        <w:t>)</w:t>
      </w:r>
      <w:r>
        <w:rPr>
          <w:sz w:val="28"/>
          <w:szCs w:val="28"/>
        </w:rPr>
        <w:t xml:space="preserve"> построим график остатков: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noProof/>
          <w:sz w:val="28"/>
          <w:szCs w:val="28"/>
        </w:rPr>
        <w:drawing>
          <wp:inline distT="0" distB="0" distL="0" distR="0">
            <wp:extent cx="2819247" cy="1651373"/>
            <wp:effectExtent l="19050" t="0" r="153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41596" t="37750" r="32997" b="43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665" cy="1652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E85" w:rsidRPr="00DF5C64" w:rsidRDefault="004C04D4" w:rsidP="00DF5C64">
      <w:pPr>
        <w:pStyle w:val="a5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Результат:</w:t>
      </w:r>
    </w:p>
    <w:p w:rsidR="00364E85" w:rsidRPr="00DF5C64" w:rsidRDefault="00364E85" w:rsidP="004C04D4">
      <w:pPr>
        <w:pStyle w:val="a5"/>
        <w:spacing w:line="360" w:lineRule="auto"/>
        <w:ind w:firstLine="0"/>
        <w:jc w:val="both"/>
        <w:rPr>
          <w:sz w:val="28"/>
          <w:szCs w:val="28"/>
        </w:rPr>
      </w:pPr>
      <w:r w:rsidRPr="00DF5C64">
        <w:rPr>
          <w:noProof/>
          <w:sz w:val="28"/>
          <w:szCs w:val="28"/>
        </w:rPr>
        <w:drawing>
          <wp:inline distT="0" distB="0" distL="0" distR="0">
            <wp:extent cx="5803849" cy="2670048"/>
            <wp:effectExtent l="19050" t="0" r="25451" b="0"/>
            <wp:docPr id="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</w:p>
    <w:p w:rsidR="00364E85" w:rsidRPr="00DF5C64" w:rsidRDefault="00364E85" w:rsidP="00DF5C64">
      <w:pPr>
        <w:pStyle w:val="a5"/>
        <w:spacing w:line="360" w:lineRule="auto"/>
        <w:jc w:val="both"/>
        <w:rPr>
          <w:b/>
          <w:sz w:val="28"/>
          <w:szCs w:val="28"/>
        </w:rPr>
      </w:pPr>
      <w:r w:rsidRPr="00DF5C64">
        <w:rPr>
          <w:b/>
          <w:sz w:val="28"/>
          <w:szCs w:val="28"/>
        </w:rPr>
        <w:lastRenderedPageBreak/>
        <w:t>3.  Проверить выполнение предпосылок МНК.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Предпосылками построения классической линейной регрессионной модели являются четыре условия, известные как </w:t>
      </w:r>
      <w:r w:rsidRPr="00DF5C64">
        <w:rPr>
          <w:iCs/>
          <w:sz w:val="28"/>
          <w:szCs w:val="28"/>
        </w:rPr>
        <w:t>условия Гаусса-Маркова</w:t>
      </w:r>
      <w:r w:rsidRPr="00DF5C64">
        <w:rPr>
          <w:sz w:val="28"/>
          <w:szCs w:val="28"/>
        </w:rPr>
        <w:t>.</w:t>
      </w:r>
    </w:p>
    <w:p w:rsidR="00364E85" w:rsidRPr="00DF5C64" w:rsidRDefault="00364E85" w:rsidP="004C04D4">
      <w:pPr>
        <w:numPr>
          <w:ilvl w:val="0"/>
          <w:numId w:val="5"/>
        </w:numPr>
        <w:tabs>
          <w:tab w:val="clear" w:pos="360"/>
          <w:tab w:val="num" w:pos="142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В уравнении линейной модели </w:t>
      </w:r>
      <w:r w:rsidRPr="00DF5C64">
        <w:rPr>
          <w:rFonts w:ascii="Times New Roman" w:hAnsi="Times New Roman"/>
          <w:position w:val="-6"/>
          <w:sz w:val="28"/>
          <w:szCs w:val="28"/>
        </w:rPr>
        <w:object w:dxaOrig="1660" w:dyaOrig="279">
          <v:shape id="_x0000_i1037" type="#_x0000_t75" style="width:82.9pt;height:14.25pt" o:ole="">
            <v:imagedata r:id="rId37" o:title=""/>
          </v:shape>
          <o:OLEObject Type="Embed" ProgID="Equation.3" ShapeID="_x0000_i1037" DrawAspect="Content" ObjectID="_1510135700" r:id="rId38"/>
        </w:object>
      </w:r>
      <w:r w:rsidRPr="00DF5C64">
        <w:rPr>
          <w:rFonts w:ascii="Times New Roman" w:hAnsi="Times New Roman"/>
          <w:sz w:val="28"/>
          <w:szCs w:val="28"/>
        </w:rPr>
        <w:t xml:space="preserve"> слагаемое ε – случайная величина, которая выражает случайный характер результирующей переменной </w:t>
      </w:r>
      <w:r w:rsidRPr="00DF5C64">
        <w:rPr>
          <w:rFonts w:ascii="Times New Roman" w:hAnsi="Times New Roman"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364E85" w:rsidRPr="00DF5C64" w:rsidRDefault="00364E85" w:rsidP="004C04D4">
      <w:pPr>
        <w:numPr>
          <w:ilvl w:val="0"/>
          <w:numId w:val="5"/>
        </w:numPr>
        <w:tabs>
          <w:tab w:val="clear" w:pos="360"/>
          <w:tab w:val="num" w:pos="142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Математическое ожидание случайного члена в любом наблюдении равно нулю, а дисперсия постоянна.</w:t>
      </w:r>
    </w:p>
    <w:p w:rsidR="00364E85" w:rsidRPr="00DF5C64" w:rsidRDefault="00364E85" w:rsidP="004C04D4">
      <w:pPr>
        <w:numPr>
          <w:ilvl w:val="0"/>
          <w:numId w:val="5"/>
        </w:numPr>
        <w:tabs>
          <w:tab w:val="clear" w:pos="360"/>
          <w:tab w:val="num" w:pos="142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Случайные члены для любых двух разных наблюдений независимы (некоррелированы).</w:t>
      </w:r>
    </w:p>
    <w:p w:rsidR="00364E85" w:rsidRPr="00DF5C64" w:rsidRDefault="00364E85" w:rsidP="004C04D4">
      <w:pPr>
        <w:numPr>
          <w:ilvl w:val="0"/>
          <w:numId w:val="5"/>
        </w:numPr>
        <w:tabs>
          <w:tab w:val="clear" w:pos="360"/>
          <w:tab w:val="num" w:pos="142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Распределение случайного члена является нормальным. 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>1)  Проведем проверку случайности остаточной компоненты по критерию поворотных точек.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Количество поворотных точек определим по графику остатков:  </w:t>
      </w:r>
      <w:r w:rsidR="00E47594" w:rsidRPr="00DF5C64">
        <w:rPr>
          <w:position w:val="-10"/>
          <w:sz w:val="28"/>
          <w:szCs w:val="28"/>
        </w:rPr>
        <w:object w:dxaOrig="600" w:dyaOrig="320">
          <v:shape id="_x0000_i1038" type="#_x0000_t75" style="width:30.15pt;height:15.9pt" o:ole="">
            <v:imagedata r:id="rId39" o:title=""/>
          </v:shape>
          <o:OLEObject Type="Embed" ProgID="Equation.3" ShapeID="_x0000_i1038" DrawAspect="Content" ObjectID="_1510135701" r:id="rId40"/>
        </w:object>
      </w:r>
      <w:r w:rsidRPr="00DF5C64">
        <w:rPr>
          <w:sz w:val="28"/>
          <w:szCs w:val="28"/>
        </w:rPr>
        <w:t>.</w:t>
      </w:r>
    </w:p>
    <w:p w:rsidR="00364E85" w:rsidRPr="00DF5C64" w:rsidRDefault="00364E85" w:rsidP="004C04D4">
      <w:pPr>
        <w:pStyle w:val="a5"/>
        <w:spacing w:line="360" w:lineRule="auto"/>
        <w:ind w:firstLine="0"/>
        <w:jc w:val="both"/>
        <w:rPr>
          <w:sz w:val="28"/>
          <w:szCs w:val="28"/>
        </w:rPr>
      </w:pPr>
      <w:r w:rsidRPr="00DF5C64">
        <w:rPr>
          <w:noProof/>
          <w:sz w:val="28"/>
          <w:szCs w:val="28"/>
        </w:rPr>
        <w:drawing>
          <wp:inline distT="0" distB="0" distL="0" distR="0">
            <wp:extent cx="5940425" cy="3066917"/>
            <wp:effectExtent l="19050" t="0" r="22225" b="133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>Вычислим критическое значение по формуле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position w:val="-34"/>
          <w:sz w:val="28"/>
          <w:szCs w:val="28"/>
        </w:rPr>
        <w:object w:dxaOrig="3260" w:dyaOrig="800">
          <v:shape id="_x0000_i1039" type="#_x0000_t75" style="width:162.4pt;height:40.2pt" o:ole="">
            <v:imagedata r:id="rId42" o:title=""/>
          </v:shape>
          <o:OLEObject Type="Embed" ProgID="Equation.3" ShapeID="_x0000_i1039" DrawAspect="Content" ObjectID="_1510135702" r:id="rId43"/>
        </w:object>
      </w:r>
      <w:r w:rsidRPr="00DF5C64">
        <w:rPr>
          <w:sz w:val="28"/>
          <w:szCs w:val="28"/>
        </w:rPr>
        <w:t xml:space="preserve">.  При </w:t>
      </w:r>
      <w:r w:rsidRPr="00DF5C64">
        <w:rPr>
          <w:position w:val="-6"/>
          <w:sz w:val="28"/>
          <w:szCs w:val="28"/>
        </w:rPr>
        <w:object w:dxaOrig="660" w:dyaOrig="279">
          <v:shape id="_x0000_i1040" type="#_x0000_t75" style="width:33.5pt;height:14.25pt" o:ole="">
            <v:imagedata r:id="rId44" o:title=""/>
          </v:shape>
          <o:OLEObject Type="Embed" ProgID="Equation.3" ShapeID="_x0000_i1040" DrawAspect="Content" ObjectID="_1510135703" r:id="rId45"/>
        </w:object>
      </w:r>
      <w:r w:rsidRPr="00DF5C64">
        <w:rPr>
          <w:sz w:val="28"/>
          <w:szCs w:val="28"/>
        </w:rPr>
        <w:t xml:space="preserve"> найдем  </w:t>
      </w:r>
      <w:r w:rsidRPr="00DF5C64">
        <w:rPr>
          <w:position w:val="-14"/>
          <w:sz w:val="28"/>
          <w:szCs w:val="28"/>
        </w:rPr>
        <w:object w:dxaOrig="1540" w:dyaOrig="380">
          <v:shape id="_x0000_i1041" type="#_x0000_t75" style="width:77pt;height:18.4pt" o:ole="">
            <v:imagedata r:id="rId46" o:title=""/>
          </v:shape>
          <o:OLEObject Type="Embed" ProgID="Equation.3" ShapeID="_x0000_i1041" DrawAspect="Content" ObjectID="_1510135704" r:id="rId47"/>
        </w:object>
      </w:r>
      <w:r w:rsidRPr="00DF5C64">
        <w:rPr>
          <w:sz w:val="28"/>
          <w:szCs w:val="28"/>
        </w:rPr>
        <w:t>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>Схема критерия: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noProof/>
          <w:sz w:val="28"/>
          <w:szCs w:val="28"/>
        </w:rPr>
        <w:drawing>
          <wp:inline distT="0" distB="0" distL="0" distR="0">
            <wp:extent cx="3189605" cy="387985"/>
            <wp:effectExtent l="1905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38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lastRenderedPageBreak/>
        <w:t xml:space="preserve">Сравним  </w:t>
      </w:r>
      <w:r w:rsidR="00E47594" w:rsidRPr="00DF5C64">
        <w:rPr>
          <w:position w:val="-14"/>
          <w:sz w:val="28"/>
          <w:szCs w:val="28"/>
        </w:rPr>
        <w:object w:dxaOrig="1540" w:dyaOrig="380">
          <v:shape id="_x0000_i1042" type="#_x0000_t75" style="width:77pt;height:18.4pt" o:ole="">
            <v:imagedata r:id="rId49" o:title=""/>
          </v:shape>
          <o:OLEObject Type="Embed" ProgID="Equation.3" ShapeID="_x0000_i1042" DrawAspect="Content" ObjectID="_1510135705" r:id="rId50"/>
        </w:object>
      </w:r>
      <w:r w:rsidRPr="00DF5C64">
        <w:rPr>
          <w:sz w:val="28"/>
          <w:szCs w:val="28"/>
        </w:rPr>
        <w:t>,  следовательно, свойство случайности для ряда остатков выполняется.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>2)</w:t>
      </w:r>
      <w:r w:rsidRPr="00DF5C64">
        <w:rPr>
          <w:b/>
          <w:sz w:val="28"/>
          <w:szCs w:val="28"/>
        </w:rPr>
        <w:t xml:space="preserve"> </w:t>
      </w:r>
      <w:r w:rsidRPr="00DF5C64">
        <w:rPr>
          <w:sz w:val="28"/>
          <w:szCs w:val="28"/>
        </w:rPr>
        <w:t xml:space="preserve"> Равенство нулю математического ожидания остаточной компоненты для линейной модели, коэффициенты которой определены по методу наименьших квадратов, выполняется автоматически.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С помощью функции СРЗНАЧ для ряда остатков можно проверить:  </w:t>
      </w:r>
      <w:r w:rsidRPr="00DF5C64">
        <w:rPr>
          <w:position w:val="-6"/>
          <w:sz w:val="28"/>
          <w:szCs w:val="28"/>
        </w:rPr>
        <w:object w:dxaOrig="620" w:dyaOrig="340">
          <v:shape id="_x0000_i1043" type="#_x0000_t75" style="width:31pt;height:15.9pt" o:ole="">
            <v:imagedata r:id="rId51" o:title=""/>
          </v:shape>
          <o:OLEObject Type="Embed" ProgID="Equation.3" ShapeID="_x0000_i1043" DrawAspect="Content" ObjectID="_1510135706" r:id="rId52"/>
        </w:object>
      </w:r>
      <w:r w:rsidRPr="00DF5C64">
        <w:rPr>
          <w:sz w:val="28"/>
          <w:szCs w:val="28"/>
        </w:rPr>
        <w:t>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>Свойство постоянства дисперсии остаточной компоненты проверим по критерию Голдфельда-Квандта.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В упорядоченных по возрастанию переменной Х исходных данных </w:t>
      </w:r>
      <w:r w:rsidR="004425CA">
        <w:rPr>
          <w:sz w:val="28"/>
          <w:szCs w:val="28"/>
        </w:rPr>
        <w:t xml:space="preserve">           </w:t>
      </w:r>
      <w:r w:rsidRPr="00DF5C64">
        <w:rPr>
          <w:sz w:val="28"/>
          <w:szCs w:val="28"/>
        </w:rPr>
        <w:t>(</w:t>
      </w:r>
      <w:r w:rsidRPr="00DF5C64">
        <w:rPr>
          <w:position w:val="-6"/>
          <w:sz w:val="28"/>
          <w:szCs w:val="28"/>
        </w:rPr>
        <w:object w:dxaOrig="660" w:dyaOrig="279">
          <v:shape id="_x0000_i1044" type="#_x0000_t75" style="width:33.5pt;height:14.25pt" o:ole="">
            <v:imagedata r:id="rId53" o:title=""/>
          </v:shape>
          <o:OLEObject Type="Embed" ProgID="Equation.3" ShapeID="_x0000_i1044" DrawAspect="Content" ObjectID="_1510135707" r:id="rId54"/>
        </w:object>
      </w:r>
      <w:r w:rsidRPr="00DF5C64">
        <w:rPr>
          <w:sz w:val="28"/>
          <w:szCs w:val="28"/>
        </w:rPr>
        <w:t>) выделим первые 4 и последние 4 уровней, средние 2 уровня не рассматриваем.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С помощью программы РЕГРЕССИЯ построим модель по первым пяти наблюдениям (регрессия-1), для этой модели остаточная сумма квадратов </w:t>
      </w:r>
      <w:r w:rsidR="00B802F0" w:rsidRPr="00DF5C64">
        <w:rPr>
          <w:position w:val="-10"/>
          <w:sz w:val="28"/>
          <w:szCs w:val="28"/>
        </w:rPr>
        <w:object w:dxaOrig="1420" w:dyaOrig="340">
          <v:shape id="_x0000_i1045" type="#_x0000_t75" style="width:71.15pt;height:15.9pt" o:ole="">
            <v:imagedata r:id="rId55" o:title=""/>
          </v:shape>
          <o:OLEObject Type="Embed" ProgID="Equation.3" ShapeID="_x0000_i1045" DrawAspect="Content" ObjectID="_1510135708" r:id="rId56"/>
        </w:object>
      </w:r>
      <w:r w:rsidRPr="00DF5C64">
        <w:rPr>
          <w:sz w:val="28"/>
          <w:szCs w:val="28"/>
        </w:rPr>
        <w:t>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С помощью программы РЕГРЕССИЯ построим модель по последним пяти наблюдениям (регрессия-2), для этой модели остаточная сумма квадратов </w:t>
      </w:r>
      <w:r w:rsidR="00B802F0" w:rsidRPr="00DF5C64">
        <w:rPr>
          <w:position w:val="-10"/>
          <w:sz w:val="28"/>
          <w:szCs w:val="28"/>
        </w:rPr>
        <w:object w:dxaOrig="1440" w:dyaOrig="340">
          <v:shape id="_x0000_i1046" type="#_x0000_t75" style="width:1in;height:15.9pt" o:ole="">
            <v:imagedata r:id="rId57" o:title=""/>
          </v:shape>
          <o:OLEObject Type="Embed" ProgID="Equation.3" ShapeID="_x0000_i1046" DrawAspect="Content" ObjectID="_1510135709" r:id="rId58"/>
        </w:object>
      </w:r>
      <w:r w:rsidRPr="00DF5C64">
        <w:rPr>
          <w:sz w:val="28"/>
          <w:szCs w:val="28"/>
        </w:rPr>
        <w:t>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Рассчитаем статистику критерия:  </w:t>
      </w:r>
      <w:r w:rsidR="00B802F0" w:rsidRPr="00DF5C64">
        <w:rPr>
          <w:position w:val="-30"/>
          <w:sz w:val="28"/>
          <w:szCs w:val="28"/>
        </w:rPr>
        <w:object w:dxaOrig="2760" w:dyaOrig="680">
          <v:shape id="_x0000_i1047" type="#_x0000_t75" style="width:138.15pt;height:33.5pt" o:ole="">
            <v:imagedata r:id="rId59" o:title=""/>
          </v:shape>
          <o:OLEObject Type="Embed" ProgID="Equation.3" ShapeID="_x0000_i1047" DrawAspect="Content" ObjectID="_1510135710" r:id="rId60"/>
        </w:object>
      </w:r>
      <w:r w:rsidRPr="00DF5C64">
        <w:rPr>
          <w:sz w:val="28"/>
          <w:szCs w:val="28"/>
        </w:rPr>
        <w:t>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Критическое значение при уровне значимости </w:t>
      </w:r>
      <w:r w:rsidRPr="00DF5C64">
        <w:rPr>
          <w:position w:val="-6"/>
          <w:sz w:val="28"/>
          <w:szCs w:val="28"/>
        </w:rPr>
        <w:object w:dxaOrig="820" w:dyaOrig="279">
          <v:shape id="_x0000_i1048" type="#_x0000_t75" style="width:41pt;height:14.25pt" o:ole="">
            <v:imagedata r:id="rId61" o:title=""/>
          </v:shape>
          <o:OLEObject Type="Embed" ProgID="Equation.3" ShapeID="_x0000_i1048" DrawAspect="Content" ObjectID="_1510135711" r:id="rId62"/>
        </w:object>
      </w:r>
      <w:r w:rsidRPr="00DF5C64">
        <w:rPr>
          <w:sz w:val="28"/>
          <w:szCs w:val="28"/>
        </w:rPr>
        <w:t xml:space="preserve"> и числах степеней свободы </w:t>
      </w:r>
      <w:r w:rsidRPr="00DF5C64">
        <w:rPr>
          <w:position w:val="-10"/>
          <w:sz w:val="28"/>
          <w:szCs w:val="28"/>
        </w:rPr>
        <w:object w:dxaOrig="2060" w:dyaOrig="340">
          <v:shape id="_x0000_i1049" type="#_x0000_t75" style="width:103pt;height:15.9pt" o:ole="">
            <v:imagedata r:id="rId63" o:title=""/>
          </v:shape>
          <o:OLEObject Type="Embed" ProgID="Equation.3" ShapeID="_x0000_i1049" DrawAspect="Content" ObjectID="_1510135712" r:id="rId64"/>
        </w:object>
      </w:r>
      <w:r w:rsidRPr="00DF5C64">
        <w:rPr>
          <w:sz w:val="28"/>
          <w:szCs w:val="28"/>
        </w:rPr>
        <w:t xml:space="preserve"> составляет  </w:t>
      </w:r>
      <w:r w:rsidRPr="00DF5C64">
        <w:rPr>
          <w:position w:val="-14"/>
          <w:sz w:val="28"/>
          <w:szCs w:val="28"/>
        </w:rPr>
        <w:object w:dxaOrig="840" w:dyaOrig="380">
          <v:shape id="_x0000_i1050" type="#_x0000_t75" style="width:41.85pt;height:18.4pt" o:ole="">
            <v:imagedata r:id="rId65" o:title=""/>
          </v:shape>
          <o:OLEObject Type="Embed" ProgID="Equation.3" ShapeID="_x0000_i1050" DrawAspect="Content" ObjectID="_1510135713" r:id="rId66"/>
        </w:object>
      </w:r>
      <w:r w:rsidRPr="00DF5C64">
        <w:rPr>
          <w:sz w:val="28"/>
          <w:szCs w:val="28"/>
        </w:rPr>
        <w:t xml:space="preserve">  (Приложение 2 или функция </w:t>
      </w:r>
      <w:r w:rsidRPr="00DF5C64">
        <w:rPr>
          <w:sz w:val="28"/>
          <w:szCs w:val="28"/>
          <w:lang w:val="en-US"/>
        </w:rPr>
        <w:t>F</w:t>
      </w:r>
      <w:r w:rsidRPr="00DF5C64">
        <w:rPr>
          <w:sz w:val="28"/>
          <w:szCs w:val="28"/>
        </w:rPr>
        <w:t>РАСПОБР).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>Схема критерия: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noProof/>
          <w:sz w:val="28"/>
          <w:szCs w:val="28"/>
        </w:rPr>
        <w:drawing>
          <wp:inline distT="0" distB="0" distL="0" distR="0">
            <wp:extent cx="3211195" cy="343535"/>
            <wp:effectExtent l="19050" t="0" r="8255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95" cy="34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Сравним  </w:t>
      </w:r>
      <w:r w:rsidR="00B802F0" w:rsidRPr="00DF5C64">
        <w:rPr>
          <w:position w:val="-14"/>
          <w:sz w:val="28"/>
          <w:szCs w:val="28"/>
        </w:rPr>
        <w:object w:dxaOrig="1880" w:dyaOrig="380">
          <v:shape id="_x0000_i1051" type="#_x0000_t75" style="width:94.6pt;height:18.4pt" o:ole="">
            <v:imagedata r:id="rId68" o:title=""/>
          </v:shape>
          <o:OLEObject Type="Embed" ProgID="Equation.3" ShapeID="_x0000_i1051" DrawAspect="Content" ObjectID="_1510135714" r:id="rId69"/>
        </w:object>
      </w:r>
      <w:r w:rsidRPr="00DF5C64">
        <w:rPr>
          <w:sz w:val="28"/>
          <w:szCs w:val="28"/>
        </w:rPr>
        <w:t>,  следовательно, свойство постоянства дисперсии остатков выполняется, модель гомоскедастичная.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lastRenderedPageBreak/>
        <w:t>3)</w:t>
      </w:r>
      <w:r w:rsidRPr="00DF5C64">
        <w:rPr>
          <w:b/>
          <w:sz w:val="28"/>
          <w:szCs w:val="28"/>
        </w:rPr>
        <w:t xml:space="preserve">  </w:t>
      </w:r>
      <w:r w:rsidRPr="00DF5C64">
        <w:rPr>
          <w:sz w:val="28"/>
          <w:szCs w:val="28"/>
        </w:rPr>
        <w:t>Для проверки независимости уровней ряда остатков используем критерий Дарбина-Уотсона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position w:val="-60"/>
          <w:sz w:val="28"/>
          <w:szCs w:val="28"/>
        </w:rPr>
        <w:object w:dxaOrig="1860" w:dyaOrig="1320">
          <v:shape id="_x0000_i1052" type="#_x0000_t75" style="width:92.95pt;height:66.15pt" o:ole="">
            <v:imagedata r:id="rId70" o:title=""/>
          </v:shape>
          <o:OLEObject Type="Embed" ProgID="Equation.3" ShapeID="_x0000_i1052" DrawAspect="Content" ObjectID="_1510135715" r:id="rId71"/>
        </w:object>
      </w:r>
      <w:r w:rsidRPr="00DF5C64">
        <w:rPr>
          <w:sz w:val="28"/>
          <w:szCs w:val="28"/>
        </w:rPr>
        <w:t>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 xml:space="preserve">Предварительно по столбцу остатков с помощью функции СУММКВРАЗН определим  </w:t>
      </w:r>
      <w:r w:rsidR="0074639C" w:rsidRPr="00DF5C64">
        <w:rPr>
          <w:bCs/>
          <w:position w:val="-28"/>
          <w:sz w:val="28"/>
          <w:szCs w:val="28"/>
        </w:rPr>
        <w:object w:dxaOrig="2500" w:dyaOrig="680">
          <v:shape id="_x0000_i1053" type="#_x0000_t75" style="width:124.75pt;height:33.5pt" o:ole="">
            <v:imagedata r:id="rId72" o:title=""/>
          </v:shape>
          <o:OLEObject Type="Embed" ProgID="Equation.3" ShapeID="_x0000_i1053" DrawAspect="Content" ObjectID="_1510135716" r:id="rId73"/>
        </w:object>
      </w:r>
      <w:r w:rsidRPr="00DF5C64">
        <w:rPr>
          <w:bCs/>
          <w:sz w:val="28"/>
          <w:szCs w:val="28"/>
        </w:rPr>
        <w:t xml:space="preserve">;  используем найденную программой РЕГРЕССИЯ сумму квадратов остаточной компоненты  </w:t>
      </w:r>
      <w:r w:rsidR="0074639C" w:rsidRPr="00DF5C64">
        <w:rPr>
          <w:bCs/>
          <w:position w:val="-28"/>
          <w:sz w:val="28"/>
          <w:szCs w:val="28"/>
        </w:rPr>
        <w:object w:dxaOrig="2400" w:dyaOrig="680">
          <v:shape id="_x0000_i1054" type="#_x0000_t75" style="width:120.55pt;height:33.5pt" o:ole="">
            <v:imagedata r:id="rId74" o:title=""/>
          </v:shape>
          <o:OLEObject Type="Embed" ProgID="Equation.3" ShapeID="_x0000_i1054" DrawAspect="Content" ObjectID="_1510135717" r:id="rId75"/>
        </w:object>
      </w:r>
      <w:r w:rsidRPr="00DF5C64">
        <w:rPr>
          <w:bCs/>
          <w:sz w:val="28"/>
          <w:szCs w:val="28"/>
        </w:rPr>
        <w:t>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 xml:space="preserve">Таким образом,  </w:t>
      </w:r>
      <w:r w:rsidR="0074639C" w:rsidRPr="00DF5C64">
        <w:rPr>
          <w:bCs/>
          <w:position w:val="-28"/>
          <w:sz w:val="28"/>
          <w:szCs w:val="28"/>
        </w:rPr>
        <w:object w:dxaOrig="1980" w:dyaOrig="660">
          <v:shape id="_x0000_i1055" type="#_x0000_t75" style="width:99.65pt;height:33.5pt" o:ole="">
            <v:imagedata r:id="rId76" o:title=""/>
          </v:shape>
          <o:OLEObject Type="Embed" ProgID="Equation.3" ShapeID="_x0000_i1055" DrawAspect="Content" ObjectID="_1510135718" r:id="rId77"/>
        </w:object>
      </w:r>
      <w:r w:rsidRPr="00DF5C64">
        <w:rPr>
          <w:bCs/>
          <w:sz w:val="28"/>
          <w:szCs w:val="28"/>
        </w:rPr>
        <w:t>.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>Схема критерия: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noProof/>
          <w:sz w:val="28"/>
          <w:szCs w:val="28"/>
        </w:rPr>
        <w:drawing>
          <wp:inline distT="0" distB="0" distL="0" distR="0">
            <wp:extent cx="3514725" cy="466725"/>
            <wp:effectExtent l="19050" t="0" r="9525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 xml:space="preserve">Полученное значение </w:t>
      </w:r>
      <w:r w:rsidR="00437CFD" w:rsidRPr="00DF5C64">
        <w:rPr>
          <w:bCs/>
          <w:position w:val="-10"/>
          <w:sz w:val="28"/>
          <w:szCs w:val="28"/>
        </w:rPr>
        <w:object w:dxaOrig="1219" w:dyaOrig="320">
          <v:shape id="_x0000_i1056" type="#_x0000_t75" style="width:60.3pt;height:15.9pt" o:ole="">
            <v:imagedata r:id="rId79" o:title=""/>
          </v:shape>
          <o:OLEObject Type="Embed" ProgID="Equation.3" ShapeID="_x0000_i1056" DrawAspect="Content" ObjectID="_1510135719" r:id="rId80"/>
        </w:object>
      </w:r>
      <w:r w:rsidRPr="00DF5C64">
        <w:rPr>
          <w:bCs/>
          <w:sz w:val="28"/>
          <w:szCs w:val="28"/>
        </w:rPr>
        <w:t xml:space="preserve">, что свидетельствует об отрицательной корреляции. Перейдем к </w:t>
      </w:r>
      <w:r w:rsidR="005C3B8D" w:rsidRPr="00DF5C64">
        <w:rPr>
          <w:bCs/>
          <w:position w:val="-10"/>
          <w:sz w:val="28"/>
          <w:szCs w:val="28"/>
        </w:rPr>
        <w:object w:dxaOrig="1600" w:dyaOrig="320">
          <v:shape id="_x0000_i1057" type="#_x0000_t75" style="width:80.35pt;height:15.9pt" o:ole="">
            <v:imagedata r:id="rId81" o:title=""/>
          </v:shape>
          <o:OLEObject Type="Embed" ProgID="Equation.3" ShapeID="_x0000_i1057" DrawAspect="Content" ObjectID="_1510135720" r:id="rId82"/>
        </w:object>
      </w:r>
      <w:r w:rsidRPr="00DF5C64">
        <w:rPr>
          <w:bCs/>
          <w:sz w:val="28"/>
          <w:szCs w:val="28"/>
        </w:rPr>
        <w:t xml:space="preserve"> и сравним ее с двумя критическими уровнями </w:t>
      </w:r>
      <w:r w:rsidR="00437CFD" w:rsidRPr="00DF5C64">
        <w:rPr>
          <w:bCs/>
          <w:position w:val="-10"/>
          <w:sz w:val="28"/>
          <w:szCs w:val="28"/>
        </w:rPr>
        <w:object w:dxaOrig="940" w:dyaOrig="340">
          <v:shape id="_x0000_i1058" type="#_x0000_t75" style="width:46.05pt;height:15.9pt" o:ole="">
            <v:imagedata r:id="rId83" o:title=""/>
          </v:shape>
          <o:OLEObject Type="Embed" ProgID="Equation.3" ShapeID="_x0000_i1058" DrawAspect="Content" ObjectID="_1510135721" r:id="rId84"/>
        </w:object>
      </w:r>
      <w:r w:rsidRPr="00DF5C64">
        <w:rPr>
          <w:bCs/>
          <w:sz w:val="28"/>
          <w:szCs w:val="28"/>
        </w:rPr>
        <w:t xml:space="preserve"> и </w:t>
      </w:r>
      <w:r w:rsidR="00437CFD" w:rsidRPr="00DF5C64">
        <w:rPr>
          <w:bCs/>
          <w:position w:val="-10"/>
          <w:sz w:val="28"/>
          <w:szCs w:val="28"/>
        </w:rPr>
        <w:object w:dxaOrig="920" w:dyaOrig="340">
          <v:shape id="_x0000_i1059" type="#_x0000_t75" style="width:46.05pt;height:15.9pt" o:ole="">
            <v:imagedata r:id="rId85" o:title=""/>
          </v:shape>
          <o:OLEObject Type="Embed" ProgID="Equation.3" ShapeID="_x0000_i1059" DrawAspect="Content" ObjectID="_1510135722" r:id="rId86"/>
        </w:object>
      </w:r>
      <w:r w:rsidRPr="00DF5C64">
        <w:rPr>
          <w:bCs/>
          <w:sz w:val="28"/>
          <w:szCs w:val="28"/>
        </w:rPr>
        <w:t xml:space="preserve">, которые определяются по таблице </w:t>
      </w:r>
      <w:r w:rsidRPr="00DF5C64">
        <w:rPr>
          <w:bCs/>
          <w:sz w:val="28"/>
          <w:szCs w:val="28"/>
          <w:lang w:val="en-US"/>
        </w:rPr>
        <w:t>d</w:t>
      </w:r>
      <w:r w:rsidRPr="00DF5C64">
        <w:rPr>
          <w:bCs/>
          <w:sz w:val="28"/>
          <w:szCs w:val="28"/>
        </w:rPr>
        <w:t xml:space="preserve"> – статистик Дарбина–Уотсона (Приложение 3).</w:t>
      </w:r>
    </w:p>
    <w:p w:rsidR="00904FDD" w:rsidRPr="00DF5C64" w:rsidRDefault="00437CFD" w:rsidP="004425C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bCs/>
          <w:position w:val="-10"/>
          <w:sz w:val="28"/>
          <w:szCs w:val="28"/>
        </w:rPr>
        <w:object w:dxaOrig="880" w:dyaOrig="320">
          <v:shape id="_x0000_i1060" type="#_x0000_t75" style="width:43.55pt;height:15.9pt" o:ole="">
            <v:imagedata r:id="rId87" o:title=""/>
          </v:shape>
          <o:OLEObject Type="Embed" ProgID="Equation.3" ShapeID="_x0000_i1060" DrawAspect="Content" ObjectID="_1510135723" r:id="rId88"/>
        </w:object>
      </w:r>
      <w:r w:rsidR="00364E85" w:rsidRPr="00DF5C64">
        <w:rPr>
          <w:rFonts w:ascii="Times New Roman" w:hAnsi="Times New Roman"/>
          <w:bCs/>
          <w:sz w:val="28"/>
          <w:szCs w:val="28"/>
        </w:rPr>
        <w:t xml:space="preserve"> лежит в интервале от </w:t>
      </w:r>
      <w:r w:rsidR="00904FDD" w:rsidRPr="00DF5C64">
        <w:rPr>
          <w:rFonts w:ascii="Times New Roman" w:hAnsi="Times New Roman"/>
          <w:bCs/>
          <w:i/>
          <w:sz w:val="28"/>
          <w:szCs w:val="28"/>
          <w:lang w:val="en-US"/>
        </w:rPr>
        <w:t>d</w:t>
      </w:r>
      <w:r w:rsidR="00904FDD" w:rsidRPr="00DF5C64">
        <w:rPr>
          <w:rFonts w:ascii="Times New Roman" w:hAnsi="Times New Roman"/>
          <w:bCs/>
          <w:i/>
          <w:sz w:val="28"/>
          <w:szCs w:val="28"/>
          <w:vertAlign w:val="subscript"/>
        </w:rPr>
        <w:t>1</w:t>
      </w:r>
      <w:r w:rsidR="00904FDD" w:rsidRPr="00DF5C64">
        <w:rPr>
          <w:rFonts w:ascii="Times New Roman" w:hAnsi="Times New Roman"/>
          <w:bCs/>
          <w:sz w:val="28"/>
          <w:szCs w:val="28"/>
        </w:rPr>
        <w:t>=0,88 до</w:t>
      </w:r>
      <w:r w:rsidR="00904FDD" w:rsidRPr="00DF5C64">
        <w:rPr>
          <w:rFonts w:ascii="Times New Roman" w:hAnsi="Times New Roman"/>
          <w:bCs/>
          <w:position w:val="-10"/>
          <w:sz w:val="28"/>
          <w:szCs w:val="28"/>
        </w:rPr>
        <w:t xml:space="preserve"> </w:t>
      </w:r>
      <w:r w:rsidR="00364E85" w:rsidRPr="00DF5C64">
        <w:rPr>
          <w:rFonts w:ascii="Times New Roman" w:hAnsi="Times New Roman"/>
          <w:bCs/>
          <w:position w:val="-10"/>
          <w:sz w:val="28"/>
          <w:szCs w:val="28"/>
        </w:rPr>
        <w:object w:dxaOrig="940" w:dyaOrig="340">
          <v:shape id="_x0000_i1061" type="#_x0000_t75" style="width:48.55pt;height:15.9pt" o:ole="">
            <v:imagedata r:id="rId89" o:title=""/>
          </v:shape>
          <o:OLEObject Type="Embed" ProgID="Equation.3" ShapeID="_x0000_i1061" DrawAspect="Content" ObjectID="_1510135724" r:id="rId90"/>
        </w:object>
      </w:r>
      <w:r w:rsidR="00364E85" w:rsidRPr="00DF5C64">
        <w:rPr>
          <w:rFonts w:ascii="Times New Roman" w:hAnsi="Times New Roman"/>
          <w:bCs/>
          <w:sz w:val="28"/>
          <w:szCs w:val="28"/>
        </w:rPr>
        <w:t xml:space="preserve">, </w:t>
      </w:r>
      <w:r w:rsidR="00904FDD" w:rsidRPr="00DF5C64">
        <w:rPr>
          <w:rFonts w:ascii="Times New Roman" w:hAnsi="Times New Roman"/>
          <w:sz w:val="28"/>
          <w:szCs w:val="28"/>
        </w:rPr>
        <w:t>то однозначного вывода о зависимости или независимости уровней ряда остатков по критерию Дарбина-Уотсона сделать нельзя, требуется дополнительная проверка;</w:t>
      </w:r>
    </w:p>
    <w:p w:rsidR="00904FDD" w:rsidRPr="00DF5C64" w:rsidRDefault="00904FDD" w:rsidP="00DF5C64">
      <w:pPr>
        <w:pStyle w:val="xl32"/>
        <w:spacing w:before="0" w:beforeAutospacing="0" w:after="0" w:afterAutospacing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F5C64">
        <w:rPr>
          <w:rFonts w:ascii="Times New Roman" w:eastAsia="Times New Roman" w:hAnsi="Times New Roman" w:cs="Times New Roman"/>
          <w:sz w:val="28"/>
          <w:szCs w:val="28"/>
        </w:rPr>
        <w:t>Для дополнительной проверки свойства независимости ряда остатков</w:t>
      </w:r>
      <w:r w:rsidRPr="00DF5C6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DF5C64">
        <w:rPr>
          <w:rFonts w:ascii="Times New Roman" w:eastAsia="Times New Roman" w:hAnsi="Times New Roman" w:cs="Times New Roman"/>
          <w:sz w:val="28"/>
          <w:szCs w:val="28"/>
        </w:rPr>
        <w:t>используют</w:t>
      </w:r>
      <w:r w:rsidRPr="00DF5C6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DF5C6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первый коэффициент автокорреляции</w:t>
      </w:r>
      <w:r w:rsidRPr="00DF5C6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position w:val="-60"/>
          <w:sz w:val="28"/>
          <w:szCs w:val="28"/>
        </w:rPr>
        <w:object w:dxaOrig="1719" w:dyaOrig="1320">
          <v:shape id="_x0000_i1062" type="#_x0000_t75" style="width:86.25pt;height:66.15pt" o:ole="">
            <v:imagedata r:id="rId91" o:title=""/>
          </v:shape>
          <o:OLEObject Type="Embed" ProgID="Equation.3" ShapeID="_x0000_i1062" DrawAspect="Content" ObjectID="_1510135725" r:id="rId92"/>
        </w:object>
      </w:r>
      <w:r w:rsidRPr="00DF5C64">
        <w:rPr>
          <w:sz w:val="28"/>
          <w:szCs w:val="28"/>
        </w:rPr>
        <w:t>.</w:t>
      </w:r>
    </w:p>
    <w:p w:rsidR="004425CA" w:rsidRDefault="004425CA" w:rsidP="00DF5C64">
      <w:pPr>
        <w:pStyle w:val="a5"/>
        <w:spacing w:line="360" w:lineRule="auto"/>
        <w:jc w:val="both"/>
        <w:rPr>
          <w:bCs/>
          <w:sz w:val="28"/>
          <w:szCs w:val="28"/>
        </w:rPr>
      </w:pPr>
    </w:p>
    <w:p w:rsidR="00364E85" w:rsidRPr="00DF5C64" w:rsidRDefault="004425CA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Воспользуемся программным продуктом </w:t>
      </w:r>
      <w:r>
        <w:rPr>
          <w:bCs/>
          <w:sz w:val="28"/>
          <w:szCs w:val="28"/>
          <w:lang w:val="en-US"/>
        </w:rPr>
        <w:t>MS</w:t>
      </w:r>
      <w:r w:rsidRPr="004425C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Excel</w:t>
      </w:r>
      <w:r w:rsidRPr="004425CA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  <w:lang w:val="en-US"/>
        </w:rPr>
        <w:t>c</w:t>
      </w:r>
      <w:r w:rsidR="00364E85" w:rsidRPr="00DF5C64">
        <w:rPr>
          <w:bCs/>
          <w:sz w:val="28"/>
          <w:szCs w:val="28"/>
        </w:rPr>
        <w:t xml:space="preserve"> помощью функции СУММПРОИЗВ найдем для остатков </w:t>
      </w:r>
      <w:r w:rsidR="002D0576" w:rsidRPr="00DF5C64">
        <w:rPr>
          <w:bCs/>
          <w:position w:val="-28"/>
          <w:sz w:val="28"/>
          <w:szCs w:val="28"/>
        </w:rPr>
        <w:object w:dxaOrig="2240" w:dyaOrig="680">
          <v:shape id="_x0000_i1063" type="#_x0000_t75" style="width:112.2pt;height:33.5pt" o:ole="">
            <v:imagedata r:id="rId93" o:title=""/>
          </v:shape>
          <o:OLEObject Type="Embed" ProgID="Equation.3" ShapeID="_x0000_i1063" DrawAspect="Content" ObjectID="_1510135726" r:id="rId94"/>
        </w:object>
      </w:r>
      <w:r w:rsidR="00364E85" w:rsidRPr="00DF5C64">
        <w:rPr>
          <w:bCs/>
          <w:sz w:val="28"/>
          <w:szCs w:val="28"/>
        </w:rPr>
        <w:t xml:space="preserve">,  следовательно,  </w:t>
      </w:r>
      <w:r w:rsidR="002D0576" w:rsidRPr="00DF5C64">
        <w:rPr>
          <w:bCs/>
          <w:position w:val="-28"/>
          <w:sz w:val="28"/>
          <w:szCs w:val="28"/>
        </w:rPr>
        <w:object w:dxaOrig="2439" w:dyaOrig="660">
          <v:shape id="_x0000_i1064" type="#_x0000_t75" style="width:122.25pt;height:33.5pt" o:ole="">
            <v:imagedata r:id="rId95" o:title=""/>
          </v:shape>
          <o:OLEObject Type="Embed" ProgID="Equation.3" ShapeID="_x0000_i1064" DrawAspect="Content" ObjectID="_1510135727" r:id="rId96"/>
        </w:object>
      </w:r>
      <w:r w:rsidR="00364E85" w:rsidRPr="00DF5C64">
        <w:rPr>
          <w:bCs/>
          <w:sz w:val="28"/>
          <w:szCs w:val="28"/>
        </w:rPr>
        <w:t>.</w:t>
      </w:r>
    </w:p>
    <w:p w:rsidR="00364E85" w:rsidRDefault="00364E85" w:rsidP="00DF5C64">
      <w:pPr>
        <w:pStyle w:val="a5"/>
        <w:spacing w:line="360" w:lineRule="auto"/>
        <w:jc w:val="both"/>
        <w:rPr>
          <w:bCs/>
          <w:sz w:val="28"/>
          <w:szCs w:val="28"/>
          <w:lang w:val="en-US"/>
        </w:rPr>
      </w:pPr>
      <w:r w:rsidRPr="00DF5C64">
        <w:rPr>
          <w:bCs/>
          <w:sz w:val="28"/>
          <w:szCs w:val="28"/>
        </w:rPr>
        <w:t xml:space="preserve">Критическое значение для коэффициента автокорреляции определяется как отношение </w:t>
      </w:r>
      <w:r w:rsidRPr="00DF5C64">
        <w:rPr>
          <w:bCs/>
          <w:position w:val="-28"/>
          <w:sz w:val="28"/>
          <w:szCs w:val="28"/>
        </w:rPr>
        <w:object w:dxaOrig="980" w:dyaOrig="660">
          <v:shape id="_x0000_i1065" type="#_x0000_t75" style="width:48.55pt;height:33.5pt" o:ole="">
            <v:imagedata r:id="rId97" o:title=""/>
          </v:shape>
          <o:OLEObject Type="Embed" ProgID="Equation.3" ShapeID="_x0000_i1065" DrawAspect="Content" ObjectID="_1510135728" r:id="rId98"/>
        </w:object>
      </w:r>
      <w:r w:rsidRPr="00DF5C64">
        <w:rPr>
          <w:bCs/>
          <w:sz w:val="28"/>
          <w:szCs w:val="28"/>
        </w:rPr>
        <w:t xml:space="preserve"> и составляет для данной задачи  </w:t>
      </w:r>
      <w:r w:rsidR="002D0576" w:rsidRPr="00DF5C64">
        <w:rPr>
          <w:bCs/>
          <w:position w:val="-28"/>
          <w:sz w:val="28"/>
          <w:szCs w:val="28"/>
        </w:rPr>
        <w:object w:dxaOrig="1660" w:dyaOrig="660">
          <v:shape id="_x0000_i1066" type="#_x0000_t75" style="width:82.9pt;height:33.5pt" o:ole="">
            <v:imagedata r:id="rId99" o:title=""/>
          </v:shape>
          <o:OLEObject Type="Embed" ProgID="Equation.3" ShapeID="_x0000_i1066" DrawAspect="Content" ObjectID="_1510135729" r:id="rId100"/>
        </w:object>
      </w:r>
      <w:r w:rsidRPr="00DF5C64">
        <w:rPr>
          <w:bCs/>
          <w:sz w:val="28"/>
          <w:szCs w:val="28"/>
        </w:rPr>
        <w:t>.</w:t>
      </w:r>
    </w:p>
    <w:p w:rsidR="004425CA" w:rsidRPr="004425CA" w:rsidRDefault="004425CA" w:rsidP="004425CA">
      <w:pPr>
        <w:pStyle w:val="a5"/>
        <w:spacing w:line="360" w:lineRule="auto"/>
        <w:jc w:val="center"/>
        <w:rPr>
          <w:bCs/>
          <w:sz w:val="28"/>
          <w:szCs w:val="28"/>
          <w:lang w:val="en-US"/>
        </w:rPr>
      </w:pPr>
      <w:r w:rsidRPr="004425CA">
        <w:rPr>
          <w:bCs/>
          <w:sz w:val="28"/>
          <w:szCs w:val="28"/>
          <w:lang w:val="en-US"/>
        </w:rPr>
        <w:drawing>
          <wp:inline distT="0" distB="0" distL="0" distR="0">
            <wp:extent cx="1875587" cy="1705211"/>
            <wp:effectExtent l="19050" t="0" r="0" b="0"/>
            <wp:docPr id="11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 l="32070" t="67026" r="54664" b="17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498" cy="171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>Схема критерия:</w:t>
      </w: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noProof/>
          <w:sz w:val="28"/>
          <w:szCs w:val="28"/>
        </w:rPr>
        <w:drawing>
          <wp:inline distT="0" distB="0" distL="0" distR="0">
            <wp:extent cx="3267075" cy="371475"/>
            <wp:effectExtent l="19050" t="0" r="9525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E85" w:rsidRPr="00DF5C64" w:rsidRDefault="00364E85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 xml:space="preserve">Сравнение показывает, что </w:t>
      </w:r>
      <w:r w:rsidR="002D0576" w:rsidRPr="00DF5C64">
        <w:rPr>
          <w:bCs/>
          <w:position w:val="-14"/>
          <w:sz w:val="28"/>
          <w:szCs w:val="28"/>
        </w:rPr>
        <w:object w:dxaOrig="2260" w:dyaOrig="400">
          <v:shape id="_x0000_i1067" type="#_x0000_t75" style="width:113pt;height:20.95pt" o:ole="">
            <v:imagedata r:id="rId103" o:title=""/>
          </v:shape>
          <o:OLEObject Type="Embed" ProgID="Equation.3" ShapeID="_x0000_i1067" DrawAspect="Content" ObjectID="_1510135730" r:id="rId104"/>
        </w:object>
      </w:r>
      <w:r w:rsidRPr="00DF5C64">
        <w:rPr>
          <w:bCs/>
          <w:sz w:val="28"/>
          <w:szCs w:val="28"/>
        </w:rPr>
        <w:t>,  следовательно, ряд остатков некоррелирован.</w:t>
      </w:r>
    </w:p>
    <w:p w:rsidR="002D0576" w:rsidRPr="00DF5C64" w:rsidRDefault="002D0576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 xml:space="preserve">4)  Соответствие ряда остатков нормальному закону распределения проверим с помощью </w:t>
      </w:r>
      <w:r w:rsidRPr="00DF5C64">
        <w:rPr>
          <w:bCs/>
          <w:sz w:val="28"/>
          <w:szCs w:val="28"/>
          <w:lang w:val="en-US"/>
        </w:rPr>
        <w:t>R</w:t>
      </w:r>
      <w:r w:rsidRPr="00DF5C64">
        <w:rPr>
          <w:bCs/>
          <w:sz w:val="28"/>
          <w:szCs w:val="28"/>
        </w:rPr>
        <w:t>/</w:t>
      </w:r>
      <w:r w:rsidRPr="00DF5C64">
        <w:rPr>
          <w:bCs/>
          <w:sz w:val="28"/>
          <w:szCs w:val="28"/>
          <w:lang w:val="en-US"/>
        </w:rPr>
        <w:t>S</w:t>
      </w:r>
      <w:r w:rsidRPr="00DF5C64">
        <w:rPr>
          <w:bCs/>
          <w:sz w:val="28"/>
          <w:szCs w:val="28"/>
        </w:rPr>
        <w:t xml:space="preserve"> – критерия</w:t>
      </w:r>
    </w:p>
    <w:p w:rsidR="002D0576" w:rsidRPr="00DF5C64" w:rsidRDefault="002D0576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position w:val="-30"/>
          <w:sz w:val="28"/>
          <w:szCs w:val="28"/>
        </w:rPr>
        <w:object w:dxaOrig="1880" w:dyaOrig="680">
          <v:shape id="_x0000_i1068" type="#_x0000_t75" style="width:93.75pt;height:33.5pt" o:ole="">
            <v:imagedata r:id="rId105" o:title=""/>
          </v:shape>
          <o:OLEObject Type="Embed" ProgID="Equation.3" ShapeID="_x0000_i1068" DrawAspect="Content" ObjectID="_1510135731" r:id="rId106"/>
        </w:object>
      </w:r>
      <w:r w:rsidRPr="00DF5C64">
        <w:rPr>
          <w:bCs/>
          <w:sz w:val="28"/>
          <w:szCs w:val="28"/>
        </w:rPr>
        <w:t>.</w:t>
      </w:r>
    </w:p>
    <w:p w:rsidR="002D0576" w:rsidRDefault="002D0576" w:rsidP="00DF5C64">
      <w:pPr>
        <w:pStyle w:val="a5"/>
        <w:spacing w:line="360" w:lineRule="auto"/>
        <w:jc w:val="both"/>
        <w:rPr>
          <w:bCs/>
          <w:sz w:val="28"/>
          <w:szCs w:val="28"/>
          <w:lang w:val="en-US"/>
        </w:rPr>
      </w:pPr>
      <w:r w:rsidRPr="00DF5C64">
        <w:rPr>
          <w:bCs/>
          <w:sz w:val="28"/>
          <w:szCs w:val="28"/>
        </w:rPr>
        <w:t>С помощью функций МАКС и МИН</w:t>
      </w:r>
      <w:r w:rsidR="004425CA" w:rsidRPr="004425CA">
        <w:rPr>
          <w:bCs/>
          <w:sz w:val="28"/>
          <w:szCs w:val="28"/>
        </w:rPr>
        <w:t xml:space="preserve"> (</w:t>
      </w:r>
      <w:r w:rsidR="004425CA">
        <w:rPr>
          <w:bCs/>
          <w:sz w:val="28"/>
          <w:szCs w:val="28"/>
          <w:lang w:val="en-US"/>
        </w:rPr>
        <w:t>MS</w:t>
      </w:r>
      <w:r w:rsidR="004425CA" w:rsidRPr="004425CA">
        <w:rPr>
          <w:bCs/>
          <w:sz w:val="28"/>
          <w:szCs w:val="28"/>
        </w:rPr>
        <w:t xml:space="preserve"> </w:t>
      </w:r>
      <w:r w:rsidR="004425CA">
        <w:rPr>
          <w:bCs/>
          <w:sz w:val="28"/>
          <w:szCs w:val="28"/>
          <w:lang w:val="en-US"/>
        </w:rPr>
        <w:t>Excel</w:t>
      </w:r>
      <w:r w:rsidR="004425CA" w:rsidRPr="004425CA">
        <w:rPr>
          <w:bCs/>
          <w:sz w:val="28"/>
          <w:szCs w:val="28"/>
        </w:rPr>
        <w:t>)</w:t>
      </w:r>
      <w:r w:rsidRPr="00DF5C64">
        <w:rPr>
          <w:bCs/>
          <w:sz w:val="28"/>
          <w:szCs w:val="28"/>
        </w:rPr>
        <w:t xml:space="preserve"> для ряда остатков определим </w:t>
      </w:r>
      <w:r w:rsidR="00AB5876" w:rsidRPr="00DF5C64">
        <w:rPr>
          <w:bCs/>
          <w:position w:val="-12"/>
          <w:sz w:val="28"/>
          <w:szCs w:val="28"/>
        </w:rPr>
        <w:object w:dxaOrig="1280" w:dyaOrig="360">
          <v:shape id="_x0000_i1069" type="#_x0000_t75" style="width:63.65pt;height:18.4pt" o:ole="">
            <v:imagedata r:id="rId107" o:title=""/>
          </v:shape>
          <o:OLEObject Type="Embed" ProgID="Equation.3" ShapeID="_x0000_i1069" DrawAspect="Content" ObjectID="_1510135732" r:id="rId108"/>
        </w:object>
      </w:r>
      <w:r w:rsidRPr="00DF5C64">
        <w:rPr>
          <w:bCs/>
          <w:sz w:val="28"/>
          <w:szCs w:val="28"/>
        </w:rPr>
        <w:t xml:space="preserve">,  </w:t>
      </w:r>
      <w:r w:rsidR="00AB5876" w:rsidRPr="00DF5C64">
        <w:rPr>
          <w:bCs/>
          <w:position w:val="-10"/>
          <w:sz w:val="28"/>
          <w:szCs w:val="28"/>
        </w:rPr>
        <w:object w:dxaOrig="1520" w:dyaOrig="340">
          <v:shape id="_x0000_i1070" type="#_x0000_t75" style="width:75.35pt;height:17.6pt" o:ole="">
            <v:imagedata r:id="rId109" o:title=""/>
          </v:shape>
          <o:OLEObject Type="Embed" ProgID="Equation.3" ShapeID="_x0000_i1070" DrawAspect="Content" ObjectID="_1510135733" r:id="rId110"/>
        </w:object>
      </w:r>
      <w:r w:rsidRPr="00DF5C64">
        <w:rPr>
          <w:bCs/>
          <w:sz w:val="28"/>
          <w:szCs w:val="28"/>
        </w:rPr>
        <w:t xml:space="preserve">. Стандартная ошибка модели найдена программой РЕГРЕССИЯ и составляет </w:t>
      </w:r>
      <w:r w:rsidR="00AB5876" w:rsidRPr="00DF5C64">
        <w:rPr>
          <w:bCs/>
          <w:position w:val="-10"/>
          <w:sz w:val="28"/>
          <w:szCs w:val="28"/>
        </w:rPr>
        <w:object w:dxaOrig="1100" w:dyaOrig="340">
          <v:shape id="_x0000_i1071" type="#_x0000_t75" style="width:54.4pt;height:17.6pt" o:ole="">
            <v:imagedata r:id="rId111" o:title=""/>
          </v:shape>
          <o:OLEObject Type="Embed" ProgID="Equation.3" ShapeID="_x0000_i1071" DrawAspect="Content" ObjectID="_1510135734" r:id="rId112"/>
        </w:object>
      </w:r>
      <w:r w:rsidRPr="00DF5C64">
        <w:rPr>
          <w:bCs/>
          <w:sz w:val="28"/>
          <w:szCs w:val="28"/>
        </w:rPr>
        <w:t xml:space="preserve"> (таблица 2).</w:t>
      </w:r>
    </w:p>
    <w:p w:rsidR="004425CA" w:rsidRPr="004425CA" w:rsidRDefault="004425CA" w:rsidP="00DF5C64">
      <w:pPr>
        <w:pStyle w:val="a5"/>
        <w:spacing w:line="360" w:lineRule="auto"/>
        <w:jc w:val="both"/>
        <w:rPr>
          <w:bCs/>
          <w:sz w:val="28"/>
          <w:szCs w:val="28"/>
          <w:lang w:val="en-US"/>
        </w:rPr>
      </w:pPr>
      <w:r w:rsidRPr="004425CA">
        <w:rPr>
          <w:bCs/>
          <w:sz w:val="28"/>
          <w:szCs w:val="28"/>
          <w:lang w:val="en-US"/>
        </w:rPr>
        <w:drawing>
          <wp:inline distT="0" distB="0" distL="0" distR="0">
            <wp:extent cx="2197455" cy="1349479"/>
            <wp:effectExtent l="19050" t="0" r="0" b="0"/>
            <wp:docPr id="12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 l="51160" t="66256" r="34376" b="22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325" cy="1351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576" w:rsidRPr="00DF5C64" w:rsidRDefault="002D0576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lastRenderedPageBreak/>
        <w:t xml:space="preserve">Тогда  </w:t>
      </w:r>
      <w:r w:rsidR="00AB5876" w:rsidRPr="00DF5C64">
        <w:rPr>
          <w:bCs/>
          <w:position w:val="-28"/>
          <w:sz w:val="28"/>
          <w:szCs w:val="28"/>
        </w:rPr>
        <w:object w:dxaOrig="3200" w:dyaOrig="660">
          <v:shape id="_x0000_i1072" type="#_x0000_t75" style="width:159.9pt;height:33.5pt" o:ole="">
            <v:imagedata r:id="rId114" o:title=""/>
          </v:shape>
          <o:OLEObject Type="Embed" ProgID="Equation.3" ShapeID="_x0000_i1072" DrawAspect="Content" ObjectID="_1510135735" r:id="rId115"/>
        </w:object>
      </w:r>
      <w:r w:rsidRPr="00DF5C64">
        <w:rPr>
          <w:bCs/>
          <w:sz w:val="28"/>
          <w:szCs w:val="28"/>
        </w:rPr>
        <w:t>.</w:t>
      </w:r>
    </w:p>
    <w:p w:rsidR="002D0576" w:rsidRPr="00DF5C64" w:rsidRDefault="002D0576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 xml:space="preserve">Критический интервал определяется по таблице критических границ отношения </w:t>
      </w:r>
      <w:r w:rsidRPr="00DF5C64">
        <w:rPr>
          <w:bCs/>
          <w:sz w:val="28"/>
          <w:szCs w:val="28"/>
          <w:lang w:val="en-US"/>
        </w:rPr>
        <w:t>R</w:t>
      </w:r>
      <w:r w:rsidRPr="00DF5C64">
        <w:rPr>
          <w:bCs/>
          <w:sz w:val="28"/>
          <w:szCs w:val="28"/>
        </w:rPr>
        <w:t>/</w:t>
      </w:r>
      <w:r w:rsidRPr="00DF5C64">
        <w:rPr>
          <w:bCs/>
          <w:sz w:val="28"/>
          <w:szCs w:val="28"/>
          <w:lang w:val="en-US"/>
        </w:rPr>
        <w:t>S</w:t>
      </w:r>
      <w:r w:rsidRPr="00DF5C64">
        <w:rPr>
          <w:bCs/>
          <w:sz w:val="28"/>
          <w:szCs w:val="28"/>
        </w:rPr>
        <w:t xml:space="preserve"> и при </w:t>
      </w:r>
      <w:r w:rsidR="00AB5876" w:rsidRPr="00DF5C64">
        <w:rPr>
          <w:bCs/>
          <w:position w:val="-6"/>
          <w:sz w:val="28"/>
          <w:szCs w:val="28"/>
        </w:rPr>
        <w:object w:dxaOrig="660" w:dyaOrig="279">
          <v:shape id="_x0000_i1073" type="#_x0000_t75" style="width:33.5pt;height:14.25pt" o:ole="">
            <v:imagedata r:id="rId116" o:title=""/>
          </v:shape>
          <o:OLEObject Type="Embed" ProgID="Equation.3" ShapeID="_x0000_i1073" DrawAspect="Content" ObjectID="_1510135736" r:id="rId117"/>
        </w:object>
      </w:r>
      <w:r w:rsidRPr="00DF5C64">
        <w:rPr>
          <w:bCs/>
          <w:sz w:val="28"/>
          <w:szCs w:val="28"/>
        </w:rPr>
        <w:t xml:space="preserve"> составляет  </w:t>
      </w:r>
      <w:r w:rsidR="001114FE" w:rsidRPr="00DF5C64">
        <w:rPr>
          <w:bCs/>
          <w:position w:val="-10"/>
          <w:sz w:val="28"/>
          <w:szCs w:val="28"/>
        </w:rPr>
        <w:object w:dxaOrig="1200" w:dyaOrig="340">
          <v:shape id="_x0000_i1074" type="#_x0000_t75" style="width:60.3pt;height:17.6pt" o:ole="">
            <v:imagedata r:id="rId118" o:title=""/>
          </v:shape>
          <o:OLEObject Type="Embed" ProgID="Equation.3" ShapeID="_x0000_i1074" DrawAspect="Content" ObjectID="_1510135737" r:id="rId119"/>
        </w:object>
      </w:r>
      <w:r w:rsidRPr="00DF5C64">
        <w:rPr>
          <w:bCs/>
          <w:sz w:val="28"/>
          <w:szCs w:val="28"/>
        </w:rPr>
        <w:t xml:space="preserve">  (Приложение 4).</w:t>
      </w:r>
    </w:p>
    <w:p w:rsidR="002D0576" w:rsidRPr="00DF5C64" w:rsidRDefault="002D0576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>Схема критерия:</w:t>
      </w:r>
    </w:p>
    <w:p w:rsidR="002D0576" w:rsidRPr="00DF5C64" w:rsidRDefault="002D0576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noProof/>
          <w:sz w:val="28"/>
          <w:szCs w:val="28"/>
        </w:rPr>
        <w:drawing>
          <wp:inline distT="0" distB="0" distL="0" distR="0">
            <wp:extent cx="3160395" cy="321945"/>
            <wp:effectExtent l="19050" t="0" r="1905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395" cy="32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576" w:rsidRPr="00DF5C64" w:rsidRDefault="002D0576" w:rsidP="00DF5C64">
      <w:pPr>
        <w:pStyle w:val="a5"/>
        <w:spacing w:line="360" w:lineRule="auto"/>
        <w:jc w:val="both"/>
        <w:rPr>
          <w:bCs/>
          <w:sz w:val="28"/>
          <w:szCs w:val="28"/>
        </w:rPr>
      </w:pPr>
    </w:p>
    <w:p w:rsidR="002D0576" w:rsidRPr="00DF5C64" w:rsidRDefault="001114FE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position w:val="-10"/>
          <w:sz w:val="28"/>
          <w:szCs w:val="28"/>
        </w:rPr>
        <w:object w:dxaOrig="1860" w:dyaOrig="340">
          <v:shape id="_x0000_i1075" type="#_x0000_t75" style="width:92.95pt;height:17.6pt" o:ole="">
            <v:imagedata r:id="rId121" o:title=""/>
          </v:shape>
          <o:OLEObject Type="Embed" ProgID="Equation.3" ShapeID="_x0000_i1075" DrawAspect="Content" ObjectID="_1510135738" r:id="rId122"/>
        </w:object>
      </w:r>
      <w:r w:rsidR="002D0576" w:rsidRPr="00DF5C64">
        <w:rPr>
          <w:bCs/>
          <w:sz w:val="28"/>
          <w:szCs w:val="28"/>
        </w:rPr>
        <w:t xml:space="preserve">,  значит, </w:t>
      </w:r>
      <w:r w:rsidR="00FC174A" w:rsidRPr="00DF5C64">
        <w:rPr>
          <w:sz w:val="28"/>
          <w:szCs w:val="28"/>
        </w:rPr>
        <w:t>уровни ряда остатков не подчиняются нормальному распределению, модель неадекватна</w:t>
      </w:r>
    </w:p>
    <w:p w:rsidR="002D0576" w:rsidRPr="00DF5C64" w:rsidRDefault="002D0576" w:rsidP="00DF5C64">
      <w:pPr>
        <w:pStyle w:val="a5"/>
        <w:spacing w:line="360" w:lineRule="auto"/>
        <w:jc w:val="both"/>
        <w:rPr>
          <w:bCs/>
          <w:sz w:val="28"/>
          <w:szCs w:val="28"/>
        </w:rPr>
      </w:pPr>
      <w:r w:rsidRPr="00DF5C64">
        <w:rPr>
          <w:bCs/>
          <w:sz w:val="28"/>
          <w:szCs w:val="28"/>
        </w:rPr>
        <w:t xml:space="preserve">Проведенная проверка предпосылок регрессионного анализа показала, что для модели выполняются </w:t>
      </w:r>
      <w:r w:rsidR="001114FE" w:rsidRPr="00DF5C64">
        <w:rPr>
          <w:bCs/>
          <w:sz w:val="28"/>
          <w:szCs w:val="28"/>
        </w:rPr>
        <w:t xml:space="preserve">не </w:t>
      </w:r>
      <w:r w:rsidRPr="00DF5C64">
        <w:rPr>
          <w:bCs/>
          <w:sz w:val="28"/>
          <w:szCs w:val="28"/>
        </w:rPr>
        <w:t xml:space="preserve">все условия Гаусса-Маркова. </w:t>
      </w:r>
    </w:p>
    <w:p w:rsidR="004425CA" w:rsidRDefault="004425CA" w:rsidP="00DF5C64">
      <w:pPr>
        <w:pStyle w:val="a5"/>
        <w:spacing w:line="360" w:lineRule="auto"/>
        <w:jc w:val="both"/>
        <w:rPr>
          <w:b/>
          <w:bCs/>
          <w:sz w:val="28"/>
          <w:szCs w:val="28"/>
          <w:lang w:val="en-US"/>
        </w:rPr>
      </w:pPr>
    </w:p>
    <w:p w:rsidR="001114FE" w:rsidRPr="00DF5C64" w:rsidRDefault="001114FE" w:rsidP="00DF5C64">
      <w:pPr>
        <w:pStyle w:val="a5"/>
        <w:spacing w:line="360" w:lineRule="auto"/>
        <w:jc w:val="both"/>
        <w:rPr>
          <w:b/>
          <w:bCs/>
          <w:sz w:val="28"/>
          <w:szCs w:val="28"/>
        </w:rPr>
      </w:pPr>
      <w:r w:rsidRPr="00DF5C64">
        <w:rPr>
          <w:b/>
          <w:bCs/>
          <w:sz w:val="28"/>
          <w:szCs w:val="28"/>
        </w:rPr>
        <w:t xml:space="preserve">4. Осуществить проверку значимости параметров уравнения регрессии с помощью  </w:t>
      </w:r>
      <w:r w:rsidRPr="00DF5C64">
        <w:rPr>
          <w:b/>
          <w:bCs/>
          <w:sz w:val="28"/>
          <w:szCs w:val="28"/>
          <w:lang w:val="en-US"/>
        </w:rPr>
        <w:t>t</w:t>
      </w:r>
      <w:r w:rsidRPr="00DF5C64">
        <w:rPr>
          <w:b/>
          <w:bCs/>
          <w:sz w:val="28"/>
          <w:szCs w:val="28"/>
        </w:rPr>
        <w:t xml:space="preserve"> – критерия Стьюдента (</w:t>
      </w:r>
      <w:r w:rsidRPr="00DF5C64">
        <w:rPr>
          <w:b/>
          <w:bCs/>
          <w:position w:val="-10"/>
          <w:sz w:val="28"/>
          <w:szCs w:val="28"/>
        </w:rPr>
        <w:object w:dxaOrig="900" w:dyaOrig="320">
          <v:shape id="_x0000_i1076" type="#_x0000_t75" style="width:45.2pt;height:15.9pt" o:ole="">
            <v:imagedata r:id="rId123" o:title=""/>
          </v:shape>
          <o:OLEObject Type="Embed" ProgID="Equation.3" ShapeID="_x0000_i1076" DrawAspect="Content" ObjectID="_1510135739" r:id="rId124"/>
        </w:object>
      </w:r>
      <w:r w:rsidRPr="00DF5C64">
        <w:rPr>
          <w:b/>
          <w:bCs/>
          <w:sz w:val="28"/>
          <w:szCs w:val="28"/>
        </w:rPr>
        <w:t>).</w:t>
      </w:r>
    </w:p>
    <w:p w:rsidR="004425CA" w:rsidRDefault="004425CA" w:rsidP="00DF5C64">
      <w:pPr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en-US"/>
        </w:rPr>
      </w:pPr>
    </w:p>
    <w:p w:rsidR="001114FE" w:rsidRPr="00DF5C64" w:rsidRDefault="001114F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bCs/>
          <w:i/>
          <w:sz w:val="28"/>
          <w:szCs w:val="28"/>
          <w:lang w:val="en-US"/>
        </w:rPr>
        <w:t>t</w:t>
      </w:r>
      <w:r w:rsidRPr="00DF5C64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DF5C64">
        <w:rPr>
          <w:rFonts w:ascii="Times New Roman" w:hAnsi="Times New Roman"/>
          <w:bCs/>
          <w:sz w:val="28"/>
          <w:szCs w:val="28"/>
        </w:rPr>
        <w:t>– статистики</w:t>
      </w:r>
      <w:r w:rsidRPr="00DF5C64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DF5C64">
        <w:rPr>
          <w:rFonts w:ascii="Times New Roman" w:hAnsi="Times New Roman"/>
          <w:bCs/>
          <w:sz w:val="28"/>
          <w:szCs w:val="28"/>
        </w:rPr>
        <w:t>для коэффициентов уравнения регрессии приведены в таблице 4.</w:t>
      </w:r>
    </w:p>
    <w:p w:rsidR="001114FE" w:rsidRPr="00DF5C64" w:rsidRDefault="001114F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свободного коэффициента  </w:t>
      </w:r>
      <w:r w:rsidR="00AD1BDE" w:rsidRPr="00DF5C64">
        <w:rPr>
          <w:rFonts w:ascii="Times New Roman" w:hAnsi="Times New Roman"/>
          <w:position w:val="-10"/>
          <w:sz w:val="28"/>
          <w:szCs w:val="28"/>
        </w:rPr>
        <w:object w:dxaOrig="980" w:dyaOrig="320">
          <v:shape id="_x0000_i1077" type="#_x0000_t75" style="width:49.4pt;height:15.9pt" o:ole="">
            <v:imagedata r:id="rId125" o:title=""/>
          </v:shape>
          <o:OLEObject Type="Embed" ProgID="Equation.3" ShapeID="_x0000_i1077" DrawAspect="Content" ObjectID="_1510135740" r:id="rId126"/>
        </w:object>
      </w:r>
      <w:r w:rsidRPr="00DF5C64">
        <w:rPr>
          <w:rFonts w:ascii="Times New Roman" w:hAnsi="Times New Roman"/>
          <w:sz w:val="28"/>
          <w:szCs w:val="28"/>
        </w:rPr>
        <w:t xml:space="preserve"> определена статистика </w:t>
      </w:r>
      <w:r w:rsidR="00AD1BDE" w:rsidRPr="00DF5C64">
        <w:rPr>
          <w:rFonts w:ascii="Times New Roman" w:hAnsi="Times New Roman"/>
          <w:position w:val="-10"/>
          <w:sz w:val="28"/>
          <w:szCs w:val="28"/>
        </w:rPr>
        <w:object w:dxaOrig="1080" w:dyaOrig="340">
          <v:shape id="_x0000_i1078" type="#_x0000_t75" style="width:54.4pt;height:17.6pt" o:ole="">
            <v:imagedata r:id="rId127" o:title=""/>
          </v:shape>
          <o:OLEObject Type="Embed" ProgID="Equation.3" ShapeID="_x0000_i1078" DrawAspect="Content" ObjectID="_1510135741" r:id="rId128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1114FE" w:rsidRPr="00DF5C64" w:rsidRDefault="001114F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коэффициента регрессии  </w:t>
      </w:r>
      <w:r w:rsidR="00AD1BDE" w:rsidRPr="00DF5C64">
        <w:rPr>
          <w:rFonts w:ascii="Times New Roman" w:hAnsi="Times New Roman"/>
          <w:position w:val="-10"/>
          <w:sz w:val="28"/>
          <w:szCs w:val="28"/>
        </w:rPr>
        <w:object w:dxaOrig="960" w:dyaOrig="320">
          <v:shape id="_x0000_i1079" type="#_x0000_t75" style="width:48.55pt;height:15.9pt" o:ole="">
            <v:imagedata r:id="rId129" o:title=""/>
          </v:shape>
          <o:OLEObject Type="Embed" ProgID="Equation.3" ShapeID="_x0000_i1079" DrawAspect="Content" ObjectID="_1510135742" r:id="rId130"/>
        </w:object>
      </w:r>
      <w:r w:rsidRPr="00DF5C64">
        <w:rPr>
          <w:rFonts w:ascii="Times New Roman" w:hAnsi="Times New Roman"/>
          <w:sz w:val="28"/>
          <w:szCs w:val="28"/>
        </w:rPr>
        <w:t xml:space="preserve"> определена статистика  </w:t>
      </w:r>
      <w:r w:rsidR="00AD1BDE" w:rsidRPr="00DF5C64">
        <w:rPr>
          <w:rFonts w:ascii="Times New Roman" w:hAnsi="Times New Roman"/>
          <w:position w:val="-10"/>
          <w:sz w:val="28"/>
          <w:szCs w:val="28"/>
        </w:rPr>
        <w:object w:dxaOrig="1180" w:dyaOrig="340">
          <v:shape id="_x0000_i1080" type="#_x0000_t75" style="width:58.6pt;height:17.6pt" o:ole="">
            <v:imagedata r:id="rId131" o:title=""/>
          </v:shape>
          <o:OLEObject Type="Embed" ProgID="Equation.3" ShapeID="_x0000_i1080" DrawAspect="Content" ObjectID="_1510135743" r:id="rId132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1114FE" w:rsidRPr="00DF5C64" w:rsidRDefault="001114F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Критическое значение  </w:t>
      </w:r>
      <w:r w:rsidR="00AD1BDE" w:rsidRPr="00DF5C64">
        <w:rPr>
          <w:rFonts w:ascii="Times New Roman" w:hAnsi="Times New Roman"/>
          <w:position w:val="-14"/>
          <w:sz w:val="28"/>
          <w:szCs w:val="28"/>
          <w:lang w:val="en-US"/>
        </w:rPr>
        <w:object w:dxaOrig="940" w:dyaOrig="380">
          <v:shape id="_x0000_i1081" type="#_x0000_t75" style="width:46.05pt;height:18.4pt" o:ole="">
            <v:imagedata r:id="rId133" o:title=""/>
          </v:shape>
          <o:OLEObject Type="Embed" ProgID="Equation.3" ShapeID="_x0000_i1081" DrawAspect="Content" ObjectID="_1510135744" r:id="rId134"/>
        </w:object>
      </w:r>
      <w:r w:rsidRPr="00DF5C64">
        <w:rPr>
          <w:rFonts w:ascii="Times New Roman" w:hAnsi="Times New Roman"/>
          <w:sz w:val="28"/>
          <w:szCs w:val="28"/>
        </w:rPr>
        <w:t xml:space="preserve"> найдено для уровня значимости  </w:t>
      </w:r>
      <w:r w:rsidRPr="00DF5C64">
        <w:rPr>
          <w:rFonts w:ascii="Times New Roman" w:hAnsi="Times New Roman"/>
          <w:sz w:val="28"/>
          <w:szCs w:val="28"/>
        </w:rPr>
        <w:sym w:font="Symbol" w:char="F061"/>
      </w:r>
      <w:r w:rsidRPr="00DF5C64">
        <w:rPr>
          <w:rFonts w:ascii="Times New Roman" w:hAnsi="Times New Roman"/>
          <w:sz w:val="28"/>
          <w:szCs w:val="28"/>
        </w:rPr>
        <w:t xml:space="preserve">=5% и числа степеней свободы  </w:t>
      </w:r>
      <w:r w:rsidR="00AD1BDE" w:rsidRPr="00DF5C64">
        <w:rPr>
          <w:rFonts w:ascii="Times New Roman" w:hAnsi="Times New Roman"/>
          <w:position w:val="-6"/>
          <w:sz w:val="28"/>
          <w:szCs w:val="28"/>
        </w:rPr>
        <w:object w:dxaOrig="1620" w:dyaOrig="279">
          <v:shape id="_x0000_i1082" type="#_x0000_t75" style="width:80.35pt;height:14.25pt" o:ole="">
            <v:imagedata r:id="rId135" o:title=""/>
          </v:shape>
          <o:OLEObject Type="Embed" ProgID="Equation.3" ShapeID="_x0000_i1082" DrawAspect="Content" ObjectID="_1510135745" r:id="rId136"/>
        </w:object>
      </w:r>
      <w:r w:rsidRPr="00DF5C64">
        <w:rPr>
          <w:rFonts w:ascii="Times New Roman" w:hAnsi="Times New Roman"/>
          <w:sz w:val="28"/>
          <w:szCs w:val="28"/>
        </w:rPr>
        <w:t xml:space="preserve"> (Приложение 1 или функция СТЬЮДРАСПОБР).</w:t>
      </w:r>
    </w:p>
    <w:p w:rsidR="00AD1BDE" w:rsidRPr="00DF5C64" w:rsidRDefault="00AD1BD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57197" cy="307238"/>
            <wp:effectExtent l="19050" t="0" r="203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 l="12982" t="14022" r="52407" b="79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197" cy="307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4FE" w:rsidRPr="00DF5C64" w:rsidRDefault="001114F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Схема критерия:</w:t>
      </w:r>
    </w:p>
    <w:p w:rsidR="001114FE" w:rsidRPr="00DF5C64" w:rsidRDefault="001114F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218815" cy="314325"/>
            <wp:effectExtent l="19050" t="0" r="635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1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4FE" w:rsidRPr="00DF5C64" w:rsidRDefault="001114F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114FE" w:rsidRPr="00DF5C64" w:rsidRDefault="001114F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lastRenderedPageBreak/>
        <w:t>Сравнение показывает:</w:t>
      </w:r>
    </w:p>
    <w:p w:rsidR="001114FE" w:rsidRPr="00DF5C64" w:rsidRDefault="003366A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4"/>
          <w:sz w:val="28"/>
          <w:szCs w:val="28"/>
        </w:rPr>
        <w:object w:dxaOrig="1140" w:dyaOrig="400">
          <v:shape id="_x0000_i1083" type="#_x0000_t75" style="width:56.95pt;height:20.1pt" o:ole="">
            <v:imagedata r:id="rId139" o:title=""/>
          </v:shape>
          <o:OLEObject Type="Embed" ProgID="Equation.3" ShapeID="_x0000_i1083" DrawAspect="Content" ObjectID="_1510135746" r:id="rId140"/>
        </w:object>
      </w:r>
      <w:r w:rsidRPr="00DF5C64">
        <w:rPr>
          <w:rFonts w:ascii="Times New Roman" w:hAnsi="Times New Roman"/>
          <w:sz w:val="28"/>
          <w:szCs w:val="28"/>
        </w:rPr>
        <w:t>&gt;</w:t>
      </w:r>
      <w:r w:rsidRPr="00DF5C64">
        <w:rPr>
          <w:rFonts w:ascii="Times New Roman" w:hAnsi="Times New Roman"/>
          <w:position w:val="-14"/>
          <w:sz w:val="28"/>
          <w:szCs w:val="28"/>
          <w:lang w:val="en-US"/>
        </w:rPr>
        <w:object w:dxaOrig="940" w:dyaOrig="380">
          <v:shape id="_x0000_i1084" type="#_x0000_t75" style="width:46.05pt;height:18.4pt" o:ole="">
            <v:imagedata r:id="rId141" o:title=""/>
          </v:shape>
          <o:OLEObject Type="Embed" ProgID="Equation.3" ShapeID="_x0000_i1084" DrawAspect="Content" ObjectID="_1510135747" r:id="rId142"/>
        </w:object>
      </w:r>
      <w:r w:rsidR="001114FE" w:rsidRPr="00DF5C64">
        <w:rPr>
          <w:rFonts w:ascii="Times New Roman" w:hAnsi="Times New Roman"/>
          <w:sz w:val="28"/>
          <w:szCs w:val="28"/>
        </w:rPr>
        <w:t xml:space="preserve">, следовательно, свободный коэффициент </w:t>
      </w:r>
      <w:r w:rsidR="001114FE" w:rsidRPr="00DF5C64">
        <w:rPr>
          <w:rFonts w:ascii="Times New Roman" w:hAnsi="Times New Roman"/>
          <w:i/>
          <w:sz w:val="28"/>
          <w:szCs w:val="28"/>
        </w:rPr>
        <w:t>а</w:t>
      </w:r>
      <w:r w:rsidR="001114FE" w:rsidRPr="00DF5C64">
        <w:rPr>
          <w:rFonts w:ascii="Times New Roman" w:hAnsi="Times New Roman"/>
          <w:sz w:val="28"/>
          <w:szCs w:val="28"/>
        </w:rPr>
        <w:t xml:space="preserve"> является значимым, </w:t>
      </w:r>
      <w:r w:rsidRPr="00DF5C64">
        <w:rPr>
          <w:rFonts w:ascii="Times New Roman" w:hAnsi="Times New Roman"/>
          <w:sz w:val="28"/>
          <w:szCs w:val="28"/>
        </w:rPr>
        <w:t>его нужно сохранить в модели.</w:t>
      </w:r>
    </w:p>
    <w:p w:rsidR="001114FE" w:rsidRPr="00DF5C64" w:rsidRDefault="003366A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4"/>
          <w:sz w:val="28"/>
          <w:szCs w:val="28"/>
        </w:rPr>
        <w:object w:dxaOrig="1100" w:dyaOrig="400">
          <v:shape id="_x0000_i1085" type="#_x0000_t75" style="width:54.4pt;height:20.1pt" o:ole="">
            <v:imagedata r:id="rId143" o:title=""/>
          </v:shape>
          <o:OLEObject Type="Embed" ProgID="Equation.3" ShapeID="_x0000_i1085" DrawAspect="Content" ObjectID="_1510135748" r:id="rId144"/>
        </w:object>
      </w:r>
      <w:r w:rsidRPr="00DF5C64">
        <w:rPr>
          <w:rFonts w:ascii="Times New Roman" w:hAnsi="Times New Roman"/>
          <w:sz w:val="28"/>
          <w:szCs w:val="28"/>
        </w:rPr>
        <w:t>&lt;</w:t>
      </w:r>
      <w:r w:rsidRPr="00DF5C64">
        <w:rPr>
          <w:rFonts w:ascii="Times New Roman" w:hAnsi="Times New Roman"/>
          <w:position w:val="-14"/>
          <w:sz w:val="28"/>
          <w:szCs w:val="28"/>
          <w:lang w:val="en-US"/>
        </w:rPr>
        <w:object w:dxaOrig="940" w:dyaOrig="380">
          <v:shape id="_x0000_i1086" type="#_x0000_t75" style="width:46.05pt;height:18.4pt" o:ole="">
            <v:imagedata r:id="rId145" o:title=""/>
          </v:shape>
          <o:OLEObject Type="Embed" ProgID="Equation.3" ShapeID="_x0000_i1086" DrawAspect="Content" ObjectID="_1510135749" r:id="rId146"/>
        </w:object>
      </w:r>
      <w:r w:rsidR="001114FE" w:rsidRPr="00DF5C64">
        <w:rPr>
          <w:rFonts w:ascii="Times New Roman" w:hAnsi="Times New Roman"/>
          <w:sz w:val="28"/>
          <w:szCs w:val="28"/>
        </w:rPr>
        <w:t xml:space="preserve">, значит, коэффициент регрессии </w:t>
      </w:r>
      <w:r w:rsidR="001114FE" w:rsidRPr="00DF5C64">
        <w:rPr>
          <w:rFonts w:ascii="Times New Roman" w:hAnsi="Times New Roman"/>
          <w:i/>
          <w:sz w:val="28"/>
          <w:szCs w:val="28"/>
          <w:lang w:val="en-US"/>
        </w:rPr>
        <w:t>b</w:t>
      </w:r>
      <w:r w:rsidR="001114FE" w:rsidRPr="00DF5C64">
        <w:rPr>
          <w:rFonts w:ascii="Times New Roman" w:hAnsi="Times New Roman"/>
          <w:sz w:val="28"/>
          <w:szCs w:val="28"/>
        </w:rPr>
        <w:t xml:space="preserve"> </w:t>
      </w:r>
      <w:r w:rsidRPr="00DF5C64">
        <w:rPr>
          <w:rFonts w:ascii="Times New Roman" w:hAnsi="Times New Roman"/>
          <w:sz w:val="28"/>
          <w:szCs w:val="28"/>
        </w:rPr>
        <w:t xml:space="preserve">не </w:t>
      </w:r>
      <w:r w:rsidR="001114FE" w:rsidRPr="00DF5C64">
        <w:rPr>
          <w:rFonts w:ascii="Times New Roman" w:hAnsi="Times New Roman"/>
          <w:sz w:val="28"/>
          <w:szCs w:val="28"/>
        </w:rPr>
        <w:t xml:space="preserve">является значимым, </w:t>
      </w:r>
      <w:r w:rsidRPr="00DF5C64">
        <w:rPr>
          <w:rFonts w:ascii="Times New Roman" w:hAnsi="Times New Roman"/>
          <w:sz w:val="28"/>
          <w:szCs w:val="28"/>
        </w:rPr>
        <w:t>его можно исключить из модели.</w:t>
      </w: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DF5C64">
        <w:rPr>
          <w:rFonts w:ascii="Times New Roman" w:hAnsi="Times New Roman"/>
          <w:b/>
          <w:sz w:val="28"/>
          <w:szCs w:val="28"/>
        </w:rPr>
        <w:t xml:space="preserve">5. Вычислить коэффициент детерминации, проверить значимость уравнения регрессии с помощью </w:t>
      </w:r>
      <w:r w:rsidRPr="00DF5C64">
        <w:rPr>
          <w:rFonts w:ascii="Times New Roman" w:hAnsi="Times New Roman"/>
          <w:b/>
          <w:sz w:val="28"/>
          <w:szCs w:val="28"/>
          <w:lang w:val="en-US"/>
        </w:rPr>
        <w:t>F</w:t>
      </w:r>
      <w:r w:rsidRPr="00DF5C64">
        <w:rPr>
          <w:rFonts w:ascii="Times New Roman" w:hAnsi="Times New Roman"/>
          <w:b/>
          <w:sz w:val="28"/>
          <w:szCs w:val="28"/>
        </w:rPr>
        <w:t xml:space="preserve"> – критерия Фишера </w:t>
      </w:r>
      <w:r w:rsidRPr="00DF5C64">
        <w:rPr>
          <w:rFonts w:ascii="Times New Roman" w:hAnsi="Times New Roman"/>
          <w:b/>
          <w:bCs/>
          <w:sz w:val="28"/>
          <w:szCs w:val="28"/>
        </w:rPr>
        <w:t>(</w:t>
      </w:r>
      <w:r w:rsidRPr="00DF5C64">
        <w:rPr>
          <w:rFonts w:ascii="Times New Roman" w:hAnsi="Times New Roman"/>
          <w:b/>
          <w:bCs/>
          <w:position w:val="-10"/>
          <w:sz w:val="28"/>
          <w:szCs w:val="28"/>
        </w:rPr>
        <w:object w:dxaOrig="900" w:dyaOrig="320">
          <v:shape id="_x0000_i1087" type="#_x0000_t75" style="width:45.2pt;height:15.9pt" o:ole="">
            <v:imagedata r:id="rId123" o:title=""/>
          </v:shape>
          <o:OLEObject Type="Embed" ProgID="Equation.3" ShapeID="_x0000_i1087" DrawAspect="Content" ObjectID="_1510135750" r:id="rId147"/>
        </w:object>
      </w:r>
      <w:r w:rsidRPr="00DF5C64">
        <w:rPr>
          <w:rFonts w:ascii="Times New Roman" w:hAnsi="Times New Roman"/>
          <w:b/>
          <w:bCs/>
          <w:sz w:val="28"/>
          <w:szCs w:val="28"/>
        </w:rPr>
        <w:t>), найти среднюю относительную ошибку аппроксимации. Сделать вывод о качестве модели.</w:t>
      </w: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Коэффициент детерминации 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R</w:t>
      </w:r>
      <w:r w:rsidRPr="00DF5C64">
        <w:rPr>
          <w:rFonts w:ascii="Times New Roman" w:hAnsi="Times New Roman"/>
          <w:i/>
          <w:sz w:val="28"/>
          <w:szCs w:val="28"/>
        </w:rPr>
        <w:t>-квадрат</w:t>
      </w:r>
      <w:r w:rsidRPr="00DF5C64">
        <w:rPr>
          <w:rFonts w:ascii="Times New Roman" w:hAnsi="Times New Roman"/>
          <w:sz w:val="28"/>
          <w:szCs w:val="28"/>
        </w:rPr>
        <w:t xml:space="preserve"> определен программой РЕГРЕССИЯ (таблица 2)  и составляет  </w:t>
      </w:r>
      <w:r w:rsidRPr="00DF5C64">
        <w:rPr>
          <w:rFonts w:ascii="Times New Roman" w:hAnsi="Times New Roman"/>
          <w:sz w:val="28"/>
          <w:szCs w:val="28"/>
          <w:lang w:val="en-US"/>
        </w:rPr>
        <w:t>R</w:t>
      </w:r>
      <w:r w:rsidRPr="00DF5C64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DF5C64">
        <w:rPr>
          <w:rFonts w:ascii="Times New Roman" w:hAnsi="Times New Roman"/>
          <w:sz w:val="28"/>
          <w:szCs w:val="28"/>
        </w:rPr>
        <w:t>= 0,004 = 0,47% .</w:t>
      </w: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Таким образом, вариация (изменение) объема выпуска продукции </w:t>
      </w:r>
      <w:r w:rsidRPr="00DF5C64">
        <w:rPr>
          <w:rFonts w:ascii="Times New Roman" w:hAnsi="Times New Roman"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sz w:val="28"/>
          <w:szCs w:val="28"/>
        </w:rPr>
        <w:t xml:space="preserve">  на  0,47%  объясняется по полученному уравнению вариацией объема капиталовложений  Х.</w:t>
      </w:r>
    </w:p>
    <w:p w:rsidR="00136858" w:rsidRPr="00DF5C64" w:rsidRDefault="00136858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Проверим значимость полученного уравнения с помощью </w:t>
      </w:r>
      <w:r w:rsidRPr="00DF5C64">
        <w:rPr>
          <w:sz w:val="28"/>
          <w:szCs w:val="28"/>
          <w:lang w:val="en-US"/>
        </w:rPr>
        <w:t>F</w:t>
      </w:r>
      <w:r w:rsidRPr="00DF5C64">
        <w:rPr>
          <w:sz w:val="28"/>
          <w:szCs w:val="28"/>
        </w:rPr>
        <w:t xml:space="preserve"> – критерия Фишера.</w:t>
      </w:r>
    </w:p>
    <w:p w:rsidR="00136858" w:rsidRPr="00DF5C64" w:rsidRDefault="00136858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  <w:lang w:val="en-US"/>
        </w:rPr>
        <w:t>F</w:t>
      </w:r>
      <w:r w:rsidRPr="00DF5C64">
        <w:rPr>
          <w:sz w:val="28"/>
          <w:szCs w:val="28"/>
        </w:rPr>
        <w:t xml:space="preserve"> – статистика определена программой  РЕГРЕССИЯ (таблица 3) и составляет  </w:t>
      </w:r>
      <w:r w:rsidRPr="00DF5C64">
        <w:rPr>
          <w:position w:val="-10"/>
          <w:sz w:val="28"/>
          <w:szCs w:val="28"/>
        </w:rPr>
        <w:object w:dxaOrig="1020" w:dyaOrig="320">
          <v:shape id="_x0000_i1088" type="#_x0000_t75" style="width:51.05pt;height:15.9pt" o:ole="">
            <v:imagedata r:id="rId148" o:title=""/>
          </v:shape>
          <o:OLEObject Type="Embed" ProgID="Equation.3" ShapeID="_x0000_i1088" DrawAspect="Content" ObjectID="_1510135751" r:id="rId149"/>
        </w:object>
      </w:r>
      <w:r w:rsidRPr="00DF5C64">
        <w:rPr>
          <w:sz w:val="28"/>
          <w:szCs w:val="28"/>
        </w:rPr>
        <w:t xml:space="preserve">.  </w:t>
      </w:r>
    </w:p>
    <w:p w:rsidR="00136858" w:rsidRPr="00DF5C64" w:rsidRDefault="00136858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Критическое значение  </w:t>
      </w:r>
      <w:r w:rsidRPr="00DF5C64">
        <w:rPr>
          <w:sz w:val="28"/>
          <w:szCs w:val="28"/>
          <w:lang w:val="en-US"/>
        </w:rPr>
        <w:t>F</w:t>
      </w:r>
      <w:r w:rsidRPr="00DF5C64">
        <w:rPr>
          <w:sz w:val="28"/>
          <w:szCs w:val="28"/>
          <w:vertAlign w:val="subscript"/>
        </w:rPr>
        <w:t>кр</w:t>
      </w:r>
      <w:r w:rsidRPr="00DF5C64">
        <w:rPr>
          <w:sz w:val="28"/>
          <w:szCs w:val="28"/>
        </w:rPr>
        <w:t xml:space="preserve">= 5,32 найдено для уровня значимости  </w:t>
      </w:r>
      <w:r w:rsidRPr="00DF5C64">
        <w:rPr>
          <w:sz w:val="28"/>
          <w:szCs w:val="28"/>
        </w:rPr>
        <w:sym w:font="Symbol" w:char="F061"/>
      </w:r>
      <w:r w:rsidRPr="00DF5C64">
        <w:rPr>
          <w:sz w:val="28"/>
          <w:szCs w:val="28"/>
        </w:rPr>
        <w:t xml:space="preserve">=5% и чисел степеней свободы </w:t>
      </w:r>
      <w:r w:rsidRPr="00DF5C64">
        <w:rPr>
          <w:sz w:val="28"/>
          <w:szCs w:val="28"/>
          <w:lang w:val="en-US"/>
        </w:rPr>
        <w:t>k</w:t>
      </w:r>
      <w:r w:rsidRPr="00DF5C64">
        <w:rPr>
          <w:sz w:val="28"/>
          <w:szCs w:val="28"/>
          <w:vertAlign w:val="subscript"/>
        </w:rPr>
        <w:t>1</w:t>
      </w:r>
      <w:r w:rsidRPr="00DF5C64">
        <w:rPr>
          <w:sz w:val="28"/>
          <w:szCs w:val="28"/>
        </w:rPr>
        <w:t xml:space="preserve">=1,  </w:t>
      </w:r>
      <w:r w:rsidRPr="00DF5C64">
        <w:rPr>
          <w:sz w:val="28"/>
          <w:szCs w:val="28"/>
          <w:lang w:val="en-US"/>
        </w:rPr>
        <w:t>k</w:t>
      </w:r>
      <w:r w:rsidRPr="00DF5C64">
        <w:rPr>
          <w:sz w:val="28"/>
          <w:szCs w:val="28"/>
          <w:vertAlign w:val="subscript"/>
        </w:rPr>
        <w:t>2</w:t>
      </w:r>
      <w:r w:rsidRPr="00DF5C64">
        <w:rPr>
          <w:sz w:val="28"/>
          <w:szCs w:val="28"/>
        </w:rPr>
        <w:t>=</w:t>
      </w:r>
      <w:r w:rsidR="005C3B8D" w:rsidRPr="00DF5C64">
        <w:rPr>
          <w:sz w:val="28"/>
          <w:szCs w:val="28"/>
        </w:rPr>
        <w:t>9</w:t>
      </w:r>
      <w:r w:rsidRPr="00DF5C64">
        <w:rPr>
          <w:sz w:val="28"/>
          <w:szCs w:val="28"/>
        </w:rPr>
        <w:t xml:space="preserve">  (Приложение 2 или функция </w:t>
      </w:r>
      <w:r w:rsidRPr="00DF5C64">
        <w:rPr>
          <w:sz w:val="28"/>
          <w:szCs w:val="28"/>
          <w:lang w:val="en-US"/>
        </w:rPr>
        <w:t>F</w:t>
      </w:r>
      <w:r w:rsidRPr="00DF5C64">
        <w:rPr>
          <w:sz w:val="28"/>
          <w:szCs w:val="28"/>
        </w:rPr>
        <w:t>РАСПОБР).</w:t>
      </w:r>
    </w:p>
    <w:p w:rsidR="00136858" w:rsidRPr="00DF5C64" w:rsidRDefault="00136858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>Схема критерия:</w:t>
      </w:r>
    </w:p>
    <w:p w:rsidR="00136858" w:rsidRPr="00DF5C64" w:rsidRDefault="00136858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noProof/>
          <w:sz w:val="28"/>
          <w:szCs w:val="28"/>
        </w:rPr>
        <w:drawing>
          <wp:inline distT="0" distB="0" distL="0" distR="0">
            <wp:extent cx="3175000" cy="307340"/>
            <wp:effectExtent l="19050" t="0" r="635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30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858" w:rsidRPr="00DF5C64" w:rsidRDefault="00136858" w:rsidP="00DF5C64">
      <w:pPr>
        <w:pStyle w:val="a5"/>
        <w:spacing w:line="360" w:lineRule="auto"/>
        <w:jc w:val="both"/>
        <w:rPr>
          <w:sz w:val="28"/>
          <w:szCs w:val="28"/>
        </w:rPr>
      </w:pPr>
    </w:p>
    <w:p w:rsidR="003C377A" w:rsidRPr="0023086F" w:rsidRDefault="00136858" w:rsidP="003C377A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Сравнение показывает:  </w:t>
      </w:r>
      <w:r w:rsidRPr="00DF5C64">
        <w:rPr>
          <w:sz w:val="28"/>
          <w:szCs w:val="28"/>
          <w:lang w:val="en-US"/>
        </w:rPr>
        <w:t>F</w:t>
      </w:r>
      <w:r w:rsidRPr="00DF5C64">
        <w:rPr>
          <w:sz w:val="28"/>
          <w:szCs w:val="28"/>
        </w:rPr>
        <w:t xml:space="preserve"> = 0,038 &lt; </w:t>
      </w:r>
      <w:r w:rsidRPr="00DF5C64">
        <w:rPr>
          <w:sz w:val="28"/>
          <w:szCs w:val="28"/>
          <w:lang w:val="en-US"/>
        </w:rPr>
        <w:t>F</w:t>
      </w:r>
      <w:r w:rsidRPr="00DF5C64">
        <w:rPr>
          <w:sz w:val="28"/>
          <w:szCs w:val="28"/>
          <w:vertAlign w:val="subscript"/>
        </w:rPr>
        <w:t xml:space="preserve">кр </w:t>
      </w:r>
      <w:r w:rsidRPr="00DF5C64">
        <w:rPr>
          <w:sz w:val="28"/>
          <w:szCs w:val="28"/>
        </w:rPr>
        <w:t xml:space="preserve">= 5,32; следовательно, </w:t>
      </w:r>
      <w:r w:rsidR="00FC174A" w:rsidRPr="00DF5C64">
        <w:rPr>
          <w:color w:val="000000"/>
          <w:sz w:val="28"/>
          <w:szCs w:val="28"/>
        </w:rPr>
        <w:t xml:space="preserve">то уравнение модели значимым не является, его использование </w:t>
      </w:r>
      <w:r w:rsidR="003C377A" w:rsidRPr="0023086F">
        <w:rPr>
          <w:sz w:val="28"/>
          <w:szCs w:val="28"/>
        </w:rPr>
        <w:t>, его использование нецелесообразно.</w:t>
      </w:r>
    </w:p>
    <w:p w:rsidR="00136858" w:rsidRPr="00DF5C64" w:rsidRDefault="00FC174A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color w:val="000000"/>
          <w:sz w:val="28"/>
          <w:szCs w:val="28"/>
        </w:rPr>
        <w:lastRenderedPageBreak/>
        <w:t>.</w:t>
      </w: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вычисления средней относительной ошибки аппроксимации дополним таблицу 5 столбцом относительных погрешностей, которые вычислим по формуле </w:t>
      </w:r>
      <w:r w:rsidRPr="00DF5C64">
        <w:rPr>
          <w:rFonts w:ascii="Times New Roman" w:hAnsi="Times New Roman"/>
          <w:position w:val="-32"/>
          <w:sz w:val="28"/>
          <w:szCs w:val="28"/>
        </w:rPr>
        <w:object w:dxaOrig="1600" w:dyaOrig="760">
          <v:shape id="_x0000_i1089" type="#_x0000_t75" style="width:80.35pt;height:38.5pt" o:ole="">
            <v:imagedata r:id="rId151" o:title=""/>
          </v:shape>
          <o:OLEObject Type="Embed" ProgID="Equation.3" ShapeID="_x0000_i1089" DrawAspect="Content" ObjectID="_1510135752" r:id="rId152"/>
        </w:object>
      </w:r>
      <w:r w:rsidRPr="00DF5C64">
        <w:rPr>
          <w:rFonts w:ascii="Times New Roman" w:hAnsi="Times New Roman"/>
          <w:sz w:val="28"/>
          <w:szCs w:val="28"/>
        </w:rPr>
        <w:t xml:space="preserve"> с помощью функции </w:t>
      </w:r>
      <w:r w:rsidRPr="00DF5C64">
        <w:rPr>
          <w:rFonts w:ascii="Times New Roman" w:hAnsi="Times New Roman"/>
          <w:sz w:val="28"/>
          <w:szCs w:val="28"/>
          <w:lang w:val="en-US"/>
        </w:rPr>
        <w:t>ABS</w:t>
      </w:r>
      <w:r w:rsidRPr="00DF5C64">
        <w:rPr>
          <w:rFonts w:ascii="Times New Roman" w:hAnsi="Times New Roman"/>
          <w:sz w:val="28"/>
          <w:szCs w:val="28"/>
        </w:rPr>
        <w:t xml:space="preserve"> (таблица 6).</w:t>
      </w:r>
    </w:p>
    <w:p w:rsidR="00136858" w:rsidRPr="00DF5C64" w:rsidRDefault="00136858" w:rsidP="003C377A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Таблица 6.</w:t>
      </w:r>
    </w:p>
    <w:tbl>
      <w:tblPr>
        <w:tblW w:w="7371" w:type="dxa"/>
        <w:tblInd w:w="1156" w:type="dxa"/>
        <w:tblLook w:val="0000"/>
      </w:tblPr>
      <w:tblGrid>
        <w:gridCol w:w="1701"/>
        <w:gridCol w:w="2268"/>
        <w:gridCol w:w="1701"/>
        <w:gridCol w:w="1701"/>
      </w:tblGrid>
      <w:tr w:rsidR="003C377A" w:rsidRPr="003C377A" w:rsidTr="003C377A">
        <w:trPr>
          <w:trHeight w:val="270"/>
        </w:trPr>
        <w:tc>
          <w:tcPr>
            <w:tcW w:w="39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77A" w:rsidRPr="003C377A" w:rsidRDefault="003C377A" w:rsidP="003C37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sz w:val="24"/>
                <w:szCs w:val="24"/>
              </w:rPr>
              <w:t>ВЫВОД ОСТАТКА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77A" w:rsidRPr="003C377A" w:rsidRDefault="003C377A" w:rsidP="003C37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77A" w:rsidRPr="003C377A" w:rsidRDefault="003C377A" w:rsidP="003C37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1A40" w:rsidRPr="003C377A" w:rsidTr="003C377A">
        <w:trPr>
          <w:trHeight w:val="25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Наблюдение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Предсказанное Y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Остатки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Отн. Погреш.</w:t>
            </w:r>
          </w:p>
        </w:tc>
      </w:tr>
      <w:tr w:rsidR="00CB1A40" w:rsidRPr="003C377A" w:rsidTr="003C377A">
        <w:trPr>
          <w:trHeight w:val="25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95,01678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-27,0168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39,73055</w:t>
            </w:r>
          </w:p>
        </w:tc>
      </w:tr>
      <w:tr w:rsidR="00CB1A40" w:rsidRPr="003C377A" w:rsidTr="003C377A">
        <w:trPr>
          <w:trHeight w:val="25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94,83271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20,16729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17,53677</w:t>
            </w:r>
          </w:p>
        </w:tc>
      </w:tr>
      <w:tr w:rsidR="00CB1A40" w:rsidRPr="003C377A" w:rsidTr="003C377A">
        <w:trPr>
          <w:trHeight w:val="25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94,09644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-34,0964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56,82740</w:t>
            </w:r>
          </w:p>
        </w:tc>
      </w:tr>
      <w:tr w:rsidR="00CB1A40" w:rsidRPr="003C377A" w:rsidTr="003C377A">
        <w:trPr>
          <w:trHeight w:val="27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94,09644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22,90356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19,57569</w:t>
            </w:r>
          </w:p>
        </w:tc>
      </w:tr>
      <w:tr w:rsidR="00CB1A40" w:rsidRPr="003C377A" w:rsidTr="003C377A">
        <w:trPr>
          <w:trHeight w:val="25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93,54424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-7,54424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8,77237</w:t>
            </w:r>
          </w:p>
        </w:tc>
      </w:tr>
      <w:tr w:rsidR="00CB1A40" w:rsidRPr="003C377A" w:rsidTr="003C377A">
        <w:trPr>
          <w:trHeight w:val="27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92,99203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6,007966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6,06865</w:t>
            </w:r>
          </w:p>
        </w:tc>
      </w:tr>
      <w:tr w:rsidR="00CB1A40" w:rsidRPr="003C377A" w:rsidTr="003C377A">
        <w:trPr>
          <w:trHeight w:val="25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92,6239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32,3761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25,90088</w:t>
            </w:r>
          </w:p>
        </w:tc>
      </w:tr>
      <w:tr w:rsidR="00CB1A40" w:rsidRPr="003C377A" w:rsidTr="003C377A">
        <w:trPr>
          <w:trHeight w:val="25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91,15136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-6,15136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7,23689</w:t>
            </w:r>
          </w:p>
        </w:tc>
      </w:tr>
      <w:tr w:rsidR="00CB1A40" w:rsidRPr="003C377A" w:rsidTr="003C377A">
        <w:trPr>
          <w:trHeight w:val="25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90,59916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27,40084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23,22106</w:t>
            </w:r>
          </w:p>
        </w:tc>
      </w:tr>
      <w:tr w:rsidR="00CB1A40" w:rsidRPr="003C377A" w:rsidTr="003C377A">
        <w:trPr>
          <w:trHeight w:val="27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90,04695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-34,047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60,79813</w:t>
            </w:r>
          </w:p>
        </w:tc>
      </w:tr>
      <w:tr w:rsidR="00CB1A40" w:rsidRPr="003C377A" w:rsidTr="003C377A">
        <w:trPr>
          <w:trHeight w:val="27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Eотн. ср.=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1A40" w:rsidRPr="003C377A" w:rsidRDefault="00CB1A40" w:rsidP="003C37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377A">
              <w:rPr>
                <w:rFonts w:ascii="Times New Roman" w:hAnsi="Times New Roman"/>
                <w:color w:val="000000"/>
                <w:sz w:val="24"/>
                <w:szCs w:val="24"/>
              </w:rPr>
              <w:t>26,56684</w:t>
            </w:r>
          </w:p>
        </w:tc>
      </w:tr>
    </w:tbl>
    <w:p w:rsidR="00CB1A40" w:rsidRPr="00DF5C64" w:rsidRDefault="00CB1A40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 столбцу относительных погрешностей найдем среднее значение  </w:t>
      </w:r>
      <w:r w:rsidR="00CB1A40" w:rsidRPr="00DF5C64">
        <w:rPr>
          <w:rFonts w:ascii="Times New Roman" w:hAnsi="Times New Roman"/>
          <w:position w:val="-10"/>
          <w:sz w:val="28"/>
          <w:szCs w:val="28"/>
        </w:rPr>
        <w:object w:dxaOrig="1500" w:dyaOrig="380">
          <v:shape id="_x0000_i1090" type="#_x0000_t75" style="width:75.35pt;height:18.4pt" o:ole="">
            <v:imagedata r:id="rId153" o:title=""/>
          </v:shape>
          <o:OLEObject Type="Embed" ProgID="Equation.3" ShapeID="_x0000_i1090" DrawAspect="Content" ObjectID="_1510135753" r:id="rId154"/>
        </w:object>
      </w:r>
      <w:r w:rsidRPr="00DF5C64">
        <w:rPr>
          <w:rFonts w:ascii="Times New Roman" w:hAnsi="Times New Roman"/>
          <w:sz w:val="28"/>
          <w:szCs w:val="28"/>
        </w:rPr>
        <w:t xml:space="preserve"> (функция СРЗНАЧ).</w:t>
      </w: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Схема проверки:</w:t>
      </w: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152775" cy="380365"/>
            <wp:effectExtent l="19050" t="0" r="9525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8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Сравним:  </w:t>
      </w:r>
      <w:r w:rsidR="00CB1A40" w:rsidRPr="00DF5C64">
        <w:rPr>
          <w:rFonts w:ascii="Times New Roman" w:hAnsi="Times New Roman"/>
          <w:position w:val="-10"/>
          <w:sz w:val="28"/>
          <w:szCs w:val="28"/>
        </w:rPr>
        <w:object w:dxaOrig="1480" w:dyaOrig="320">
          <v:shape id="_x0000_i1091" type="#_x0000_t75" style="width:75.35pt;height:15.9pt" o:ole="">
            <v:imagedata r:id="rId156" o:title=""/>
          </v:shape>
          <o:OLEObject Type="Embed" ProgID="Equation.3" ShapeID="_x0000_i1091" DrawAspect="Content" ObjectID="_1510135754" r:id="rId157"/>
        </w:object>
      </w:r>
      <w:r w:rsidRPr="00DF5C64">
        <w:rPr>
          <w:rFonts w:ascii="Times New Roman" w:hAnsi="Times New Roman"/>
          <w:sz w:val="28"/>
          <w:szCs w:val="28"/>
        </w:rPr>
        <w:t>, следовательно, точность модели неудовлетворительная.</w:t>
      </w:r>
    </w:p>
    <w:p w:rsidR="00136858" w:rsidRPr="00DF5C64" w:rsidRDefault="0013685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B1A40" w:rsidRPr="00DF5C64" w:rsidRDefault="003C377A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23086F">
        <w:rPr>
          <w:sz w:val="28"/>
          <w:szCs w:val="28"/>
        </w:rPr>
        <w:t>Вывод</w:t>
      </w:r>
      <w:r w:rsidRPr="0023086F">
        <w:rPr>
          <w:i/>
          <w:sz w:val="28"/>
          <w:szCs w:val="28"/>
        </w:rPr>
        <w:t>:</w:t>
      </w:r>
      <w:r w:rsidRPr="0023086F">
        <w:rPr>
          <w:sz w:val="28"/>
          <w:szCs w:val="28"/>
        </w:rPr>
        <w:t xml:space="preserve">  на основании проверки предпосылок МНК, критериев Стьюдента и Фишера и величины коэффициента детерминации модель можно считать неадекватной, ее точность является неудовлетворительной. Испол</w:t>
      </w:r>
      <w:r w:rsidRPr="0023086F">
        <w:rPr>
          <w:sz w:val="28"/>
          <w:szCs w:val="28"/>
        </w:rPr>
        <w:t>ь</w:t>
      </w:r>
      <w:r w:rsidRPr="0023086F">
        <w:rPr>
          <w:sz w:val="28"/>
          <w:szCs w:val="28"/>
        </w:rPr>
        <w:t>зовать такую модель для прогнозирования в реальных условиях нецелесоо</w:t>
      </w:r>
      <w:r w:rsidRPr="0023086F">
        <w:rPr>
          <w:sz w:val="28"/>
          <w:szCs w:val="28"/>
        </w:rPr>
        <w:t>б</w:t>
      </w:r>
      <w:r w:rsidRPr="0023086F">
        <w:rPr>
          <w:sz w:val="28"/>
          <w:szCs w:val="28"/>
        </w:rPr>
        <w:t>разно</w:t>
      </w:r>
    </w:p>
    <w:p w:rsidR="00EB1CD8" w:rsidRPr="003C377A" w:rsidRDefault="00EB1CD8" w:rsidP="00DF5C64">
      <w:pPr>
        <w:pStyle w:val="a5"/>
        <w:spacing w:line="360" w:lineRule="auto"/>
        <w:jc w:val="both"/>
        <w:rPr>
          <w:i/>
          <w:sz w:val="28"/>
          <w:szCs w:val="28"/>
        </w:rPr>
      </w:pPr>
      <w:r w:rsidRPr="003C377A">
        <w:rPr>
          <w:b/>
          <w:sz w:val="28"/>
          <w:szCs w:val="28"/>
        </w:rPr>
        <w:lastRenderedPageBreak/>
        <w:t>6.</w:t>
      </w:r>
      <w:r w:rsidRPr="003C377A">
        <w:rPr>
          <w:b/>
          <w:i/>
          <w:sz w:val="28"/>
          <w:szCs w:val="28"/>
        </w:rPr>
        <w:t xml:space="preserve">  </w:t>
      </w:r>
      <w:r w:rsidRPr="003C377A">
        <w:rPr>
          <w:sz w:val="28"/>
          <w:szCs w:val="28"/>
        </w:rPr>
        <w:t xml:space="preserve">Осуществим прогнозирование среднего значения показателя </w:t>
      </w:r>
      <w:r w:rsidRPr="003C377A">
        <w:rPr>
          <w:i/>
          <w:sz w:val="28"/>
          <w:szCs w:val="28"/>
          <w:lang w:val="en-US"/>
        </w:rPr>
        <w:t>Y</w:t>
      </w:r>
      <w:r w:rsidRPr="003C377A">
        <w:rPr>
          <w:sz w:val="28"/>
          <w:szCs w:val="28"/>
        </w:rPr>
        <w:t xml:space="preserve"> при уровне значимости  </w:t>
      </w:r>
      <w:r w:rsidRPr="003C377A">
        <w:rPr>
          <w:position w:val="-10"/>
          <w:sz w:val="28"/>
          <w:szCs w:val="28"/>
        </w:rPr>
        <w:object w:dxaOrig="760" w:dyaOrig="320">
          <v:shape id="_x0000_i1092" type="#_x0000_t75" style="width:38.5pt;height:15.9pt" o:ole="" fillcolor="window">
            <v:imagedata r:id="rId15" o:title=""/>
          </v:shape>
          <o:OLEObject Type="Embed" ProgID="Equation.3" ShapeID="_x0000_i1092" DrawAspect="Content" ObjectID="_1510135755" r:id="rId158"/>
        </w:object>
      </w:r>
      <w:r w:rsidRPr="003C377A">
        <w:rPr>
          <w:sz w:val="28"/>
          <w:szCs w:val="28"/>
        </w:rPr>
        <w:t>,</w:t>
      </w:r>
      <w:r w:rsidRPr="003C377A">
        <w:rPr>
          <w:color w:val="000000"/>
          <w:spacing w:val="6"/>
          <w:sz w:val="28"/>
          <w:szCs w:val="28"/>
        </w:rPr>
        <w:t xml:space="preserve">  если прогнозное значения фактора </w:t>
      </w:r>
      <w:r w:rsidRPr="003C377A">
        <w:rPr>
          <w:i/>
          <w:color w:val="000000"/>
          <w:spacing w:val="6"/>
          <w:sz w:val="28"/>
          <w:szCs w:val="28"/>
        </w:rPr>
        <w:t>Х</w:t>
      </w:r>
      <w:r w:rsidRPr="003C377A">
        <w:rPr>
          <w:color w:val="000000"/>
          <w:spacing w:val="6"/>
          <w:sz w:val="28"/>
          <w:szCs w:val="28"/>
        </w:rPr>
        <w:t xml:space="preserve"> составит 80% от его максимального значения.</w:t>
      </w:r>
    </w:p>
    <w:p w:rsidR="00C93F1C" w:rsidRPr="00DF5C64" w:rsidRDefault="00C93F1C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Согласно условию задачи прогнозное значение факторной переменной Х составит </w:t>
      </w:r>
      <w:r w:rsidR="00E00E33" w:rsidRPr="00DF5C64">
        <w:rPr>
          <w:rFonts w:ascii="Times New Roman" w:hAnsi="Times New Roman"/>
          <w:position w:val="-10"/>
          <w:sz w:val="28"/>
          <w:szCs w:val="28"/>
        </w:rPr>
        <w:object w:dxaOrig="1880" w:dyaOrig="360">
          <v:shape id="_x0000_i1093" type="#_x0000_t75" style="width:93.75pt;height:18.4pt" o:ole="">
            <v:imagedata r:id="rId159" o:title=""/>
          </v:shape>
          <o:OLEObject Type="Embed" ProgID="Equation.3" ShapeID="_x0000_i1093" DrawAspect="Content" ObjectID="_1510135756" r:id="rId160"/>
        </w:object>
      </w:r>
      <w:r w:rsidRPr="00DF5C64">
        <w:rPr>
          <w:rFonts w:ascii="Times New Roman" w:hAnsi="Times New Roman"/>
          <w:sz w:val="28"/>
          <w:szCs w:val="28"/>
        </w:rPr>
        <w:t xml:space="preserve">. Рассчитаем по уравнению модели прогнозное значение показателя </w:t>
      </w:r>
      <w:r w:rsidR="003C377A">
        <w:rPr>
          <w:rFonts w:ascii="Times New Roman" w:hAnsi="Times New Roman"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sz w:val="28"/>
          <w:szCs w:val="28"/>
        </w:rPr>
        <w:t>:</w:t>
      </w:r>
    </w:p>
    <w:p w:rsidR="00CB1A40" w:rsidRPr="00DF5C64" w:rsidRDefault="00EB1CD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0"/>
          <w:sz w:val="28"/>
          <w:szCs w:val="28"/>
        </w:rPr>
        <w:object w:dxaOrig="3060" w:dyaOrig="360">
          <v:shape id="_x0000_i1094" type="#_x0000_t75" style="width:152.35pt;height:18.4pt" o:ole="">
            <v:imagedata r:id="rId161" o:title=""/>
          </v:shape>
          <o:OLEObject Type="Embed" ProgID="Equation.3" ShapeID="_x0000_i1094" DrawAspect="Content" ObjectID="_1510135757" r:id="rId162"/>
        </w:object>
      </w:r>
      <w:r w:rsidR="00CB1A40" w:rsidRPr="00DF5C64">
        <w:rPr>
          <w:rFonts w:ascii="Times New Roman" w:hAnsi="Times New Roman"/>
          <w:sz w:val="28"/>
          <w:szCs w:val="28"/>
        </w:rPr>
        <w:t>.</w:t>
      </w:r>
    </w:p>
    <w:p w:rsidR="00E00E33" w:rsidRPr="00DF5C64" w:rsidRDefault="00E00E33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Таким образом, если объем капиталовложений составит 31,2 млн. руб, то объем выпуска продукции  будет около 91,61 млн. руб.</w:t>
      </w:r>
    </w:p>
    <w:p w:rsidR="00CB1A40" w:rsidRPr="00DF5C64" w:rsidRDefault="00CB1A40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Зададим доверительную вероятность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900" w:dyaOrig="320">
          <v:shape id="_x0000_i1095" type="#_x0000_t75" style="width:45.2pt;height:15.9pt" o:ole="">
            <v:imagedata r:id="rId163" o:title=""/>
          </v:shape>
          <o:OLEObject Type="Embed" ProgID="Equation.3" ShapeID="_x0000_i1095" DrawAspect="Content" ObjectID="_1510135758" r:id="rId164"/>
        </w:object>
      </w:r>
      <w:r w:rsidRPr="00DF5C64">
        <w:rPr>
          <w:rFonts w:ascii="Times New Roman" w:hAnsi="Times New Roman"/>
          <w:sz w:val="28"/>
          <w:szCs w:val="28"/>
        </w:rPr>
        <w:t xml:space="preserve"> и построим </w:t>
      </w:r>
      <w:r w:rsidRPr="00DF5C64">
        <w:rPr>
          <w:rFonts w:ascii="Times New Roman" w:hAnsi="Times New Roman"/>
          <w:bCs/>
          <w:sz w:val="28"/>
          <w:szCs w:val="28"/>
        </w:rPr>
        <w:t xml:space="preserve">доверительный прогнозный интервал для среднего значения </w:t>
      </w:r>
      <w:r w:rsidRPr="00DF5C64">
        <w:rPr>
          <w:rFonts w:ascii="Times New Roman" w:hAnsi="Times New Roman"/>
          <w:bCs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CB1A40" w:rsidRPr="00DF5C64" w:rsidRDefault="00CB1A40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Для этого нужно рассчитать стандартную ошибку прогнозирования</w:t>
      </w:r>
    </w:p>
    <w:p w:rsidR="00CB1A40" w:rsidRPr="00DF5C64" w:rsidRDefault="00CB1A40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42"/>
          <w:sz w:val="28"/>
          <w:szCs w:val="28"/>
        </w:rPr>
        <w:object w:dxaOrig="2880" w:dyaOrig="960">
          <v:shape id="_x0000_i1096" type="#_x0000_t75" style="width:2in;height:48.55pt" o:ole="">
            <v:imagedata r:id="rId165" o:title=""/>
          </v:shape>
          <o:OLEObject Type="Embed" ProgID="Equation.3" ShapeID="_x0000_i1096" DrawAspect="Content" ObjectID="_1510135759" r:id="rId166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CB1A40" w:rsidRPr="00DF5C64" w:rsidRDefault="00CB1A40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Предварительно подготовим:</w:t>
      </w:r>
    </w:p>
    <w:p w:rsidR="00CB1A40" w:rsidRPr="003C377A" w:rsidRDefault="00CB1A40" w:rsidP="003C377A">
      <w:pPr>
        <w:pStyle w:val="a8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C377A">
        <w:rPr>
          <w:rFonts w:ascii="Times New Roman" w:hAnsi="Times New Roman"/>
          <w:sz w:val="28"/>
          <w:szCs w:val="28"/>
        </w:rPr>
        <w:t xml:space="preserve">стандартную ошибку модели  </w:t>
      </w:r>
      <w:r w:rsidRPr="003C377A">
        <w:rPr>
          <w:rFonts w:ascii="Times New Roman" w:hAnsi="Times New Roman"/>
          <w:sz w:val="28"/>
          <w:szCs w:val="28"/>
          <w:lang w:val="en-US"/>
        </w:rPr>
        <w:t>S</w:t>
      </w:r>
      <w:r w:rsidRPr="003C377A">
        <w:rPr>
          <w:rFonts w:ascii="Times New Roman" w:hAnsi="Times New Roman"/>
          <w:sz w:val="28"/>
          <w:szCs w:val="28"/>
          <w:vertAlign w:val="subscript"/>
          <w:lang w:val="en-US"/>
        </w:rPr>
        <w:t>E</w:t>
      </w:r>
      <w:r w:rsidR="0009037F" w:rsidRPr="003C377A">
        <w:rPr>
          <w:rFonts w:ascii="Times New Roman" w:hAnsi="Times New Roman"/>
          <w:sz w:val="28"/>
          <w:szCs w:val="28"/>
        </w:rPr>
        <w:t>=27</w:t>
      </w:r>
      <w:r w:rsidRPr="003C377A">
        <w:rPr>
          <w:rFonts w:ascii="Times New Roman" w:hAnsi="Times New Roman"/>
          <w:sz w:val="28"/>
          <w:szCs w:val="28"/>
        </w:rPr>
        <w:t>,1</w:t>
      </w:r>
      <w:r w:rsidR="0009037F" w:rsidRPr="003C377A">
        <w:rPr>
          <w:rFonts w:ascii="Times New Roman" w:hAnsi="Times New Roman"/>
          <w:sz w:val="28"/>
          <w:szCs w:val="28"/>
        </w:rPr>
        <w:t>9</w:t>
      </w:r>
      <w:r w:rsidRPr="003C377A">
        <w:rPr>
          <w:rFonts w:ascii="Times New Roman" w:hAnsi="Times New Roman"/>
          <w:sz w:val="28"/>
          <w:szCs w:val="28"/>
        </w:rPr>
        <w:t xml:space="preserve">  (Таблица 2);</w:t>
      </w:r>
    </w:p>
    <w:p w:rsidR="00CB1A40" w:rsidRPr="003C377A" w:rsidRDefault="00CB1A40" w:rsidP="003C377A">
      <w:pPr>
        <w:pStyle w:val="a8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C377A">
        <w:rPr>
          <w:rFonts w:ascii="Times New Roman" w:hAnsi="Times New Roman"/>
          <w:sz w:val="28"/>
          <w:szCs w:val="28"/>
        </w:rPr>
        <w:t xml:space="preserve">по столбцу исходных данных Х найдем среднее значение </w:t>
      </w:r>
      <w:r w:rsidR="006C5094" w:rsidRPr="00DF5C64">
        <w:rPr>
          <w:position w:val="-10"/>
        </w:rPr>
        <w:object w:dxaOrig="840" w:dyaOrig="380">
          <v:shape id="_x0000_i1097" type="#_x0000_t75" style="width:42.7pt;height:19.25pt" o:ole="">
            <v:imagedata r:id="rId167" o:title=""/>
          </v:shape>
          <o:OLEObject Type="Embed" ProgID="Equation.3" ShapeID="_x0000_i1097" DrawAspect="Content" ObjectID="_1510135760" r:id="rId168"/>
        </w:object>
      </w:r>
      <w:r w:rsidRPr="003C377A">
        <w:rPr>
          <w:rFonts w:ascii="Times New Roman" w:hAnsi="Times New Roman"/>
          <w:sz w:val="28"/>
          <w:szCs w:val="28"/>
        </w:rPr>
        <w:t xml:space="preserve"> (функция СРЗНАЧ) и определим </w:t>
      </w:r>
      <w:r w:rsidR="006C5094" w:rsidRPr="00DF5C64">
        <w:rPr>
          <w:position w:val="-14"/>
        </w:rPr>
        <w:object w:dxaOrig="1880" w:dyaOrig="460">
          <v:shape id="_x0000_i1098" type="#_x0000_t75" style="width:93.75pt;height:23.45pt" o:ole="">
            <v:imagedata r:id="rId169" o:title=""/>
          </v:shape>
          <o:OLEObject Type="Embed" ProgID="Equation.3" ShapeID="_x0000_i1098" DrawAspect="Content" ObjectID="_1510135761" r:id="rId170"/>
        </w:object>
      </w:r>
      <w:r w:rsidRPr="003C377A">
        <w:rPr>
          <w:rFonts w:ascii="Times New Roman" w:hAnsi="Times New Roman"/>
          <w:sz w:val="28"/>
          <w:szCs w:val="28"/>
        </w:rPr>
        <w:t xml:space="preserve"> (функция КВАДРОТКЛ).</w:t>
      </w:r>
    </w:p>
    <w:p w:rsidR="00CB1A40" w:rsidRPr="00DF5C64" w:rsidRDefault="00CB1A40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Следовательно, стандартная ошибка прогнозирования для среднего значения составляет  </w:t>
      </w:r>
    </w:p>
    <w:p w:rsidR="00CB1A40" w:rsidRPr="00DF5C64" w:rsidRDefault="006B3F2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30"/>
          <w:sz w:val="28"/>
          <w:szCs w:val="28"/>
        </w:rPr>
        <w:object w:dxaOrig="4200" w:dyaOrig="780">
          <v:shape id="_x0000_i1099" type="#_x0000_t75" style="width:210.15pt;height:38.5pt" o:ole="">
            <v:imagedata r:id="rId171" o:title=""/>
          </v:shape>
          <o:OLEObject Type="Embed" ProgID="Equation.3" ShapeID="_x0000_i1099" DrawAspect="Content" ObjectID="_1510135762" r:id="rId172"/>
        </w:object>
      </w:r>
      <w:r w:rsidR="00CB1A40" w:rsidRPr="00DF5C64">
        <w:rPr>
          <w:rFonts w:ascii="Times New Roman" w:hAnsi="Times New Roman"/>
          <w:sz w:val="28"/>
          <w:szCs w:val="28"/>
        </w:rPr>
        <w:t>.</w:t>
      </w:r>
    </w:p>
    <w:p w:rsidR="006B3F24" w:rsidRPr="00DF5C64" w:rsidRDefault="006B3F2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При  </w:t>
      </w:r>
      <w:r w:rsidRPr="00DF5C64">
        <w:rPr>
          <w:rFonts w:ascii="Times New Roman" w:hAnsi="Times New Roman"/>
          <w:position w:val="-16"/>
          <w:sz w:val="28"/>
          <w:szCs w:val="28"/>
        </w:rPr>
        <w:object w:dxaOrig="2000" w:dyaOrig="420">
          <v:shape id="_x0000_i1100" type="#_x0000_t75" style="width:100.45pt;height:20.95pt" o:ole="">
            <v:imagedata r:id="rId173" o:title=""/>
          </v:shape>
          <o:OLEObject Type="Embed" ProgID="Equation.3" ShapeID="_x0000_i1100" DrawAspect="Content" ObjectID="_1510135763" r:id="rId174"/>
        </w:object>
      </w:r>
      <w:r w:rsidRPr="00DF5C64">
        <w:rPr>
          <w:rFonts w:ascii="Times New Roman" w:hAnsi="Times New Roman"/>
          <w:sz w:val="28"/>
          <w:szCs w:val="28"/>
        </w:rPr>
        <w:t xml:space="preserve"> размах доверительного интервала для среднего значения: </w:t>
      </w:r>
    </w:p>
    <w:p w:rsidR="006B3F24" w:rsidRPr="00DF5C64" w:rsidRDefault="00EB1CD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4"/>
          <w:sz w:val="28"/>
          <w:szCs w:val="28"/>
          <w:lang w:val="en-US"/>
        </w:rPr>
        <w:object w:dxaOrig="3780" w:dyaOrig="400">
          <v:shape id="_x0000_i1101" type="#_x0000_t75" style="width:189.2pt;height:20.1pt" o:ole="">
            <v:imagedata r:id="rId175" o:title=""/>
          </v:shape>
          <o:OLEObject Type="Embed" ProgID="Equation.3" ShapeID="_x0000_i1101" DrawAspect="Content" ObjectID="_1510135764" r:id="rId176"/>
        </w:object>
      </w:r>
      <w:r w:rsidR="006B3F24" w:rsidRPr="00DF5C64">
        <w:rPr>
          <w:rFonts w:ascii="Times New Roman" w:hAnsi="Times New Roman"/>
          <w:sz w:val="28"/>
          <w:szCs w:val="28"/>
        </w:rPr>
        <w:t>.</w:t>
      </w:r>
    </w:p>
    <w:p w:rsidR="006B3F24" w:rsidRPr="00DF5C64" w:rsidRDefault="006B3F2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Границами прогнозного интервала будут</w:t>
      </w:r>
    </w:p>
    <w:p w:rsidR="006B3F24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2"/>
          <w:sz w:val="28"/>
          <w:szCs w:val="28"/>
        </w:rPr>
        <w:object w:dxaOrig="4180" w:dyaOrig="380">
          <v:shape id="_x0000_i1102" type="#_x0000_t75" style="width:209.3pt;height:18.4pt" o:ole="">
            <v:imagedata r:id="rId177" o:title=""/>
          </v:shape>
          <o:OLEObject Type="Embed" ProgID="Equation.3" ShapeID="_x0000_i1102" DrawAspect="Content" ObjectID="_1510135765" r:id="rId178"/>
        </w:object>
      </w:r>
      <w:r w:rsidR="006B3F24" w:rsidRPr="00DF5C64">
        <w:rPr>
          <w:rFonts w:ascii="Times New Roman" w:hAnsi="Times New Roman"/>
          <w:sz w:val="28"/>
          <w:szCs w:val="28"/>
        </w:rPr>
        <w:t>;</w:t>
      </w:r>
    </w:p>
    <w:p w:rsidR="006B3F24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4"/>
          <w:sz w:val="28"/>
          <w:szCs w:val="28"/>
        </w:rPr>
        <w:object w:dxaOrig="4180" w:dyaOrig="400">
          <v:shape id="_x0000_i1103" type="#_x0000_t75" style="width:208.45pt;height:20.1pt" o:ole="">
            <v:imagedata r:id="rId179" o:title=""/>
          </v:shape>
          <o:OLEObject Type="Embed" ProgID="Equation.3" ShapeID="_x0000_i1103" DrawAspect="Content" ObjectID="_1510135766" r:id="rId180"/>
        </w:object>
      </w:r>
      <w:r w:rsidR="006B3F24" w:rsidRPr="00DF5C64">
        <w:rPr>
          <w:rFonts w:ascii="Times New Roman" w:hAnsi="Times New Roman"/>
          <w:sz w:val="28"/>
          <w:szCs w:val="28"/>
        </w:rPr>
        <w:t>.</w:t>
      </w:r>
    </w:p>
    <w:p w:rsidR="006B3F24" w:rsidRPr="00DF5C64" w:rsidRDefault="006B3F24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lastRenderedPageBreak/>
        <w:t xml:space="preserve">Таким образом, с надежностью 90% можно утверждать, что объем капиталовложений составит </w:t>
      </w:r>
      <w:r w:rsidR="00F03578" w:rsidRPr="00DF5C64">
        <w:rPr>
          <w:sz w:val="28"/>
          <w:szCs w:val="28"/>
        </w:rPr>
        <w:t>31</w:t>
      </w:r>
      <w:r w:rsidRPr="00DF5C64">
        <w:rPr>
          <w:sz w:val="28"/>
          <w:szCs w:val="28"/>
        </w:rPr>
        <w:t>,</w:t>
      </w:r>
      <w:r w:rsidR="00F03578" w:rsidRPr="00DF5C64">
        <w:rPr>
          <w:sz w:val="28"/>
          <w:szCs w:val="28"/>
        </w:rPr>
        <w:t>2</w:t>
      </w:r>
      <w:r w:rsidRPr="00DF5C64">
        <w:rPr>
          <w:sz w:val="28"/>
          <w:szCs w:val="28"/>
        </w:rPr>
        <w:t xml:space="preserve"> млн.</w:t>
      </w:r>
      <w:r w:rsidR="003C377A" w:rsidRPr="003C377A">
        <w:rPr>
          <w:sz w:val="28"/>
          <w:szCs w:val="28"/>
        </w:rPr>
        <w:t xml:space="preserve"> </w:t>
      </w:r>
      <w:r w:rsidRPr="00DF5C64">
        <w:rPr>
          <w:sz w:val="28"/>
          <w:szCs w:val="28"/>
        </w:rPr>
        <w:t xml:space="preserve">руб., то ожидаемый объем выпуска продукции  будет от </w:t>
      </w:r>
      <w:r w:rsidR="00F03578" w:rsidRPr="00DF5C64">
        <w:rPr>
          <w:sz w:val="28"/>
          <w:szCs w:val="28"/>
        </w:rPr>
        <w:t>70</w:t>
      </w:r>
      <w:r w:rsidRPr="00DF5C64">
        <w:rPr>
          <w:sz w:val="28"/>
          <w:szCs w:val="28"/>
        </w:rPr>
        <w:t>,</w:t>
      </w:r>
      <w:r w:rsidR="00F03578" w:rsidRPr="00DF5C64">
        <w:rPr>
          <w:sz w:val="28"/>
          <w:szCs w:val="28"/>
        </w:rPr>
        <w:t>6</w:t>
      </w:r>
      <w:r w:rsidRPr="00DF5C64">
        <w:rPr>
          <w:sz w:val="28"/>
          <w:szCs w:val="28"/>
        </w:rPr>
        <w:t xml:space="preserve">7 млн. руб. до </w:t>
      </w:r>
      <w:r w:rsidR="00F03578" w:rsidRPr="00DF5C64">
        <w:rPr>
          <w:sz w:val="28"/>
          <w:szCs w:val="28"/>
        </w:rPr>
        <w:t>112,55</w:t>
      </w:r>
      <w:r w:rsidRPr="00DF5C64">
        <w:rPr>
          <w:sz w:val="28"/>
          <w:szCs w:val="28"/>
        </w:rPr>
        <w:t xml:space="preserve"> млн. руб.</w:t>
      </w:r>
    </w:p>
    <w:p w:rsidR="006B3F24" w:rsidRPr="00DF5C64" w:rsidRDefault="006B3F2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Прогнозный интервал достаточно широк вследствие неудовлетворительной точности построенной модели.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F5C64">
        <w:rPr>
          <w:rFonts w:ascii="Times New Roman" w:hAnsi="Times New Roman"/>
          <w:b/>
          <w:sz w:val="28"/>
          <w:szCs w:val="28"/>
        </w:rPr>
        <w:t xml:space="preserve">7.  Представим графически: фактические и модельные значения </w:t>
      </w:r>
      <w:r w:rsidR="00B56F83">
        <w:rPr>
          <w:rFonts w:ascii="Times New Roman" w:hAnsi="Times New Roman"/>
          <w:b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b/>
          <w:sz w:val="28"/>
          <w:szCs w:val="28"/>
        </w:rPr>
        <w:t>, результаты прогнозирования.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построения </w:t>
      </w:r>
      <w:r w:rsidR="00B56F83">
        <w:rPr>
          <w:rFonts w:ascii="Times New Roman" w:hAnsi="Times New Roman"/>
          <w:sz w:val="28"/>
          <w:szCs w:val="28"/>
        </w:rPr>
        <w:t>графика</w:t>
      </w:r>
      <w:r w:rsidRPr="00DF5C64">
        <w:rPr>
          <w:rFonts w:ascii="Times New Roman" w:hAnsi="Times New Roman"/>
          <w:sz w:val="28"/>
          <w:szCs w:val="28"/>
        </w:rPr>
        <w:t xml:space="preserve"> используем </w:t>
      </w:r>
      <w:r w:rsidRPr="00DF5C64">
        <w:rPr>
          <w:rFonts w:ascii="Times New Roman" w:hAnsi="Times New Roman"/>
          <w:i/>
          <w:sz w:val="28"/>
          <w:szCs w:val="28"/>
        </w:rPr>
        <w:t>Мастер диаграмм</w:t>
      </w:r>
      <w:r w:rsidRPr="00DF5C64">
        <w:rPr>
          <w:rFonts w:ascii="Times New Roman" w:hAnsi="Times New Roman"/>
          <w:sz w:val="28"/>
          <w:szCs w:val="28"/>
        </w:rPr>
        <w:t xml:space="preserve"> (</w:t>
      </w:r>
      <w:r w:rsidRPr="00DF5C64">
        <w:rPr>
          <w:rFonts w:ascii="Times New Roman" w:hAnsi="Times New Roman"/>
          <w:i/>
          <w:sz w:val="28"/>
          <w:szCs w:val="28"/>
        </w:rPr>
        <w:t>точечная</w:t>
      </w:r>
      <w:r w:rsidRPr="00DF5C64">
        <w:rPr>
          <w:rFonts w:ascii="Times New Roman" w:hAnsi="Times New Roman"/>
          <w:sz w:val="28"/>
          <w:szCs w:val="28"/>
        </w:rPr>
        <w:t>) – покажем исходные данные (поле корреляции).</w:t>
      </w:r>
    </w:p>
    <w:p w:rsidR="00456E65" w:rsidRPr="00DF5C64" w:rsidRDefault="00F03578" w:rsidP="00DF5C64">
      <w:pPr>
        <w:pStyle w:val="a5"/>
        <w:spacing w:line="360" w:lineRule="auto"/>
        <w:contextualSpacing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Затем с помощью опции  </w:t>
      </w:r>
      <w:r w:rsidRPr="00DF5C64">
        <w:rPr>
          <w:i/>
          <w:sz w:val="28"/>
          <w:szCs w:val="28"/>
        </w:rPr>
        <w:t>Добавить линию тренда…</w:t>
      </w:r>
      <w:r w:rsidRPr="00DF5C64">
        <w:rPr>
          <w:sz w:val="28"/>
          <w:szCs w:val="28"/>
        </w:rPr>
        <w:t xml:space="preserve"> построим линию модели: </w:t>
      </w:r>
      <w:r w:rsidR="0065560F" w:rsidRPr="00DF5C64">
        <w:rPr>
          <w:position w:val="-10"/>
          <w:sz w:val="28"/>
          <w:szCs w:val="28"/>
        </w:rPr>
        <w:object w:dxaOrig="2000" w:dyaOrig="340">
          <v:shape id="_x0000_i1104" type="#_x0000_t75" style="width:100.45pt;height:15.9pt" o:ole="">
            <v:imagedata r:id="rId181" o:title=""/>
          </v:shape>
          <o:OLEObject Type="Embed" ProgID="Equation.3" ShapeID="_x0000_i1104" DrawAspect="Content" ObjectID="_1510135767" r:id="rId182"/>
        </w:object>
      </w:r>
      <w:r w:rsidR="00456E65" w:rsidRPr="00DF5C64">
        <w:rPr>
          <w:sz w:val="28"/>
          <w:szCs w:val="28"/>
        </w:rPr>
        <w:t>.</w:t>
      </w:r>
    </w:p>
    <w:p w:rsidR="00F03578" w:rsidRPr="00DF5C64" w:rsidRDefault="00B56F83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тип</w:t>
      </w:r>
      <w:r w:rsidR="00F03578" w:rsidRPr="00DF5C64">
        <w:rPr>
          <w:rFonts w:ascii="Times New Roman" w:hAnsi="Times New Roman"/>
          <w:i/>
          <w:sz w:val="28"/>
          <w:szCs w:val="28"/>
        </w:rPr>
        <w:t xml:space="preserve"> </w:t>
      </w:r>
      <w:r w:rsidR="00F03578" w:rsidRPr="00DF5C64">
        <w:rPr>
          <w:rFonts w:ascii="Times New Roman" w:hAnsi="Times New Roman"/>
          <w:sz w:val="28"/>
          <w:szCs w:val="28"/>
        </w:rPr>
        <w:t xml:space="preserve">→ линейная;  </w:t>
      </w:r>
      <w:r w:rsidR="00F03578" w:rsidRPr="00DF5C64">
        <w:rPr>
          <w:rFonts w:ascii="Times New Roman" w:hAnsi="Times New Roman"/>
          <w:i/>
          <w:sz w:val="28"/>
          <w:szCs w:val="28"/>
        </w:rPr>
        <w:t>параметры</w:t>
      </w:r>
      <w:r w:rsidR="00F03578" w:rsidRPr="00DF5C64">
        <w:rPr>
          <w:rFonts w:ascii="Times New Roman" w:hAnsi="Times New Roman"/>
          <w:sz w:val="28"/>
          <w:szCs w:val="28"/>
        </w:rPr>
        <w:t xml:space="preserve"> → показывать уравнение на диаграмме. 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Покажем на графике результаты прогнозирования. Для этого в опции </w:t>
      </w:r>
      <w:r w:rsidRPr="00DF5C64">
        <w:rPr>
          <w:rFonts w:ascii="Times New Roman" w:hAnsi="Times New Roman"/>
          <w:i/>
          <w:sz w:val="28"/>
          <w:szCs w:val="28"/>
        </w:rPr>
        <w:t>Исходные данные</w:t>
      </w:r>
      <w:r w:rsidRPr="00DF5C64">
        <w:rPr>
          <w:rFonts w:ascii="Times New Roman" w:hAnsi="Times New Roman"/>
          <w:sz w:val="28"/>
          <w:szCs w:val="28"/>
        </w:rPr>
        <w:t xml:space="preserve"> добавим ряды: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i/>
          <w:sz w:val="28"/>
          <w:szCs w:val="28"/>
        </w:rPr>
        <w:t>Имя</w:t>
      </w:r>
      <w:r w:rsidRPr="00DF5C64">
        <w:rPr>
          <w:rFonts w:ascii="Times New Roman" w:hAnsi="Times New Roman"/>
          <w:sz w:val="28"/>
          <w:szCs w:val="28"/>
        </w:rPr>
        <w:t xml:space="preserve"> → прогноз; </w:t>
      </w:r>
      <w:r w:rsidRPr="00DF5C64">
        <w:rPr>
          <w:rFonts w:ascii="Times New Roman" w:hAnsi="Times New Roman"/>
          <w:i/>
          <w:sz w:val="28"/>
          <w:szCs w:val="28"/>
        </w:rPr>
        <w:t>значения Х</w:t>
      </w:r>
      <w:r w:rsidRPr="00DF5C64">
        <w:rPr>
          <w:rFonts w:ascii="Times New Roman" w:hAnsi="Times New Roman"/>
          <w:sz w:val="28"/>
          <w:szCs w:val="28"/>
        </w:rPr>
        <w:t xml:space="preserve"> → х</w:t>
      </w:r>
      <w:r w:rsidRPr="00DF5C64">
        <w:rPr>
          <w:rFonts w:ascii="Times New Roman" w:hAnsi="Times New Roman"/>
          <w:sz w:val="28"/>
          <w:szCs w:val="28"/>
          <w:vertAlign w:val="superscript"/>
        </w:rPr>
        <w:t>*</w:t>
      </w:r>
      <w:r w:rsidRPr="00DF5C64">
        <w:rPr>
          <w:rFonts w:ascii="Times New Roman" w:hAnsi="Times New Roman"/>
          <w:sz w:val="28"/>
          <w:szCs w:val="28"/>
        </w:rPr>
        <w:t xml:space="preserve">;  </w:t>
      </w:r>
      <w:r w:rsidRPr="00DF5C64">
        <w:rPr>
          <w:rFonts w:ascii="Times New Roman" w:hAnsi="Times New Roman"/>
          <w:i/>
          <w:sz w:val="28"/>
          <w:szCs w:val="28"/>
        </w:rPr>
        <w:t>значения У</w:t>
      </w:r>
      <w:r w:rsidRPr="00DF5C64">
        <w:rPr>
          <w:rFonts w:ascii="Times New Roman" w:hAnsi="Times New Roman"/>
          <w:sz w:val="28"/>
          <w:szCs w:val="28"/>
        </w:rPr>
        <w:t xml:space="preserve"> →   у</w:t>
      </w:r>
      <w:r w:rsidRPr="00DF5C64">
        <w:rPr>
          <w:rFonts w:ascii="Times New Roman" w:hAnsi="Times New Roman"/>
          <w:sz w:val="28"/>
          <w:szCs w:val="28"/>
          <w:vertAlign w:val="superscript"/>
        </w:rPr>
        <w:t>*</w:t>
      </w:r>
      <w:r w:rsidRPr="00DF5C64">
        <w:rPr>
          <w:rFonts w:ascii="Times New Roman" w:hAnsi="Times New Roman"/>
          <w:sz w:val="28"/>
          <w:szCs w:val="28"/>
        </w:rPr>
        <w:t>;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i/>
          <w:sz w:val="28"/>
          <w:szCs w:val="28"/>
        </w:rPr>
        <w:t>Имя</w:t>
      </w:r>
      <w:r w:rsidRPr="00DF5C64">
        <w:rPr>
          <w:rFonts w:ascii="Times New Roman" w:hAnsi="Times New Roman"/>
          <w:sz w:val="28"/>
          <w:szCs w:val="28"/>
        </w:rPr>
        <w:t xml:space="preserve"> → нижняя граница; </w:t>
      </w:r>
      <w:r w:rsidRPr="00DF5C64">
        <w:rPr>
          <w:rFonts w:ascii="Times New Roman" w:hAnsi="Times New Roman"/>
          <w:i/>
          <w:sz w:val="28"/>
          <w:szCs w:val="28"/>
        </w:rPr>
        <w:t>значения Х</w:t>
      </w:r>
      <w:r w:rsidRPr="00DF5C64">
        <w:rPr>
          <w:rFonts w:ascii="Times New Roman" w:hAnsi="Times New Roman"/>
          <w:sz w:val="28"/>
          <w:szCs w:val="28"/>
        </w:rPr>
        <w:t xml:space="preserve"> → х</w:t>
      </w:r>
      <w:r w:rsidRPr="00DF5C64">
        <w:rPr>
          <w:rFonts w:ascii="Times New Roman" w:hAnsi="Times New Roman"/>
          <w:sz w:val="28"/>
          <w:szCs w:val="28"/>
          <w:vertAlign w:val="superscript"/>
        </w:rPr>
        <w:t>*</w:t>
      </w:r>
      <w:r w:rsidRPr="00DF5C64">
        <w:rPr>
          <w:rFonts w:ascii="Times New Roman" w:hAnsi="Times New Roman"/>
          <w:sz w:val="28"/>
          <w:szCs w:val="28"/>
        </w:rPr>
        <w:t xml:space="preserve">;  </w:t>
      </w:r>
      <w:r w:rsidRPr="00DF5C64">
        <w:rPr>
          <w:rFonts w:ascii="Times New Roman" w:hAnsi="Times New Roman"/>
          <w:i/>
          <w:sz w:val="28"/>
          <w:szCs w:val="28"/>
        </w:rPr>
        <w:t>значения У</w:t>
      </w:r>
      <w:r w:rsidRPr="00DF5C64">
        <w:rPr>
          <w:rFonts w:ascii="Times New Roman" w:hAnsi="Times New Roman"/>
          <w:sz w:val="28"/>
          <w:szCs w:val="28"/>
        </w:rPr>
        <w:t xml:space="preserve"> →  </w:t>
      </w:r>
      <w:r w:rsidRPr="00DF5C64">
        <w:rPr>
          <w:rFonts w:ascii="Times New Roman" w:hAnsi="Times New Roman"/>
          <w:sz w:val="28"/>
          <w:szCs w:val="28"/>
          <w:lang w:val="en-US"/>
        </w:rPr>
        <w:t>U</w:t>
      </w:r>
      <w:r w:rsidRPr="00DF5C64">
        <w:rPr>
          <w:rFonts w:ascii="Times New Roman" w:hAnsi="Times New Roman"/>
          <w:sz w:val="28"/>
          <w:szCs w:val="28"/>
          <w:vertAlign w:val="subscript"/>
        </w:rPr>
        <w:t>нижн</w:t>
      </w:r>
      <w:r w:rsidRPr="00DF5C64">
        <w:rPr>
          <w:rFonts w:ascii="Times New Roman" w:hAnsi="Times New Roman"/>
          <w:sz w:val="28"/>
          <w:szCs w:val="28"/>
        </w:rPr>
        <w:t>;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i/>
          <w:sz w:val="28"/>
          <w:szCs w:val="28"/>
        </w:rPr>
        <w:t>Имя</w:t>
      </w:r>
      <w:r w:rsidRPr="00DF5C64">
        <w:rPr>
          <w:rFonts w:ascii="Times New Roman" w:hAnsi="Times New Roman"/>
          <w:sz w:val="28"/>
          <w:szCs w:val="28"/>
        </w:rPr>
        <w:t xml:space="preserve"> → верхняя граница; </w:t>
      </w:r>
      <w:r w:rsidRPr="00DF5C64">
        <w:rPr>
          <w:rFonts w:ascii="Times New Roman" w:hAnsi="Times New Roman"/>
          <w:i/>
          <w:sz w:val="28"/>
          <w:szCs w:val="28"/>
        </w:rPr>
        <w:t>значения Х</w:t>
      </w:r>
      <w:r w:rsidRPr="00DF5C64">
        <w:rPr>
          <w:rFonts w:ascii="Times New Roman" w:hAnsi="Times New Roman"/>
          <w:sz w:val="28"/>
          <w:szCs w:val="28"/>
        </w:rPr>
        <w:t xml:space="preserve"> → х</w:t>
      </w:r>
      <w:r w:rsidRPr="00DF5C64">
        <w:rPr>
          <w:rFonts w:ascii="Times New Roman" w:hAnsi="Times New Roman"/>
          <w:sz w:val="28"/>
          <w:szCs w:val="28"/>
          <w:vertAlign w:val="superscript"/>
        </w:rPr>
        <w:t>*</w:t>
      </w:r>
      <w:r w:rsidRPr="00DF5C64">
        <w:rPr>
          <w:rFonts w:ascii="Times New Roman" w:hAnsi="Times New Roman"/>
          <w:sz w:val="28"/>
          <w:szCs w:val="28"/>
        </w:rPr>
        <w:t xml:space="preserve">;  </w:t>
      </w:r>
      <w:r w:rsidRPr="00DF5C64">
        <w:rPr>
          <w:rFonts w:ascii="Times New Roman" w:hAnsi="Times New Roman"/>
          <w:i/>
          <w:sz w:val="28"/>
          <w:szCs w:val="28"/>
        </w:rPr>
        <w:t>значения У</w:t>
      </w:r>
      <w:r w:rsidRPr="00DF5C64">
        <w:rPr>
          <w:rFonts w:ascii="Times New Roman" w:hAnsi="Times New Roman"/>
          <w:sz w:val="28"/>
          <w:szCs w:val="28"/>
        </w:rPr>
        <w:t xml:space="preserve"> →   </w:t>
      </w:r>
      <w:r w:rsidRPr="00DF5C64">
        <w:rPr>
          <w:rFonts w:ascii="Times New Roman" w:hAnsi="Times New Roman"/>
          <w:sz w:val="28"/>
          <w:szCs w:val="28"/>
          <w:lang w:val="en-US"/>
        </w:rPr>
        <w:t>U</w:t>
      </w:r>
      <w:r w:rsidRPr="00DF5C64">
        <w:rPr>
          <w:rFonts w:ascii="Times New Roman" w:hAnsi="Times New Roman"/>
          <w:sz w:val="28"/>
          <w:szCs w:val="28"/>
          <w:vertAlign w:val="subscript"/>
        </w:rPr>
        <w:t>верх</w: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65560F" w:rsidRPr="00DF5C64" w:rsidRDefault="0065560F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72000" cy="2743200"/>
            <wp:effectExtent l="19050" t="0" r="19050" b="0"/>
            <wp:docPr id="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3"/>
              </a:graphicData>
            </a:graphic>
          </wp:inline>
        </w:drawing>
      </w:r>
    </w:p>
    <w:p w:rsidR="00F03578" w:rsidRPr="00B56F83" w:rsidRDefault="00F03578" w:rsidP="00DF5C64">
      <w:pPr>
        <w:pStyle w:val="a5"/>
        <w:spacing w:line="360" w:lineRule="auto"/>
        <w:jc w:val="both"/>
        <w:rPr>
          <w:b/>
          <w:sz w:val="28"/>
          <w:szCs w:val="28"/>
        </w:rPr>
      </w:pPr>
      <w:r w:rsidRPr="00B56F83">
        <w:rPr>
          <w:b/>
          <w:sz w:val="28"/>
          <w:szCs w:val="28"/>
        </w:rPr>
        <w:t xml:space="preserve">8.  Составим уравнения нелинейной регрессии:  гиперболической, степенной, показательной. 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iCs/>
          <w:sz w:val="28"/>
          <w:szCs w:val="28"/>
        </w:rPr>
        <w:t xml:space="preserve">Гиперболическая </w:t>
      </w:r>
      <w:r w:rsidRPr="00DF5C64">
        <w:rPr>
          <w:rFonts w:ascii="Times New Roman" w:hAnsi="Times New Roman"/>
          <w:sz w:val="28"/>
          <w:szCs w:val="28"/>
        </w:rPr>
        <w:t xml:space="preserve">модель </w:t>
      </w:r>
      <w:r w:rsidRPr="00DF5C64">
        <w:rPr>
          <w:rFonts w:ascii="Times New Roman" w:hAnsi="Times New Roman"/>
          <w:position w:val="-24"/>
          <w:sz w:val="28"/>
          <w:szCs w:val="28"/>
        </w:rPr>
        <w:object w:dxaOrig="1080" w:dyaOrig="620">
          <v:shape id="_x0000_i1105" type="#_x0000_t75" style="width:53.6pt;height:31pt" o:ole="">
            <v:imagedata r:id="rId184" o:title=""/>
          </v:shape>
          <o:OLEObject Type="Embed" ProgID="Equation.3" ShapeID="_x0000_i1105" DrawAspect="Content" ObjectID="_1510135768" r:id="rId185"/>
        </w:object>
      </w:r>
      <w:r w:rsidRPr="00DF5C64">
        <w:rPr>
          <w:rFonts w:ascii="Times New Roman" w:hAnsi="Times New Roman"/>
          <w:sz w:val="28"/>
          <w:szCs w:val="28"/>
        </w:rPr>
        <w:t xml:space="preserve"> не является стандартной. 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lastRenderedPageBreak/>
        <w:t xml:space="preserve">Для ее построения выполним линеаризацию: обозначим  </w:t>
      </w:r>
      <w:r w:rsidRPr="00DF5C64">
        <w:rPr>
          <w:rFonts w:ascii="Times New Roman" w:hAnsi="Times New Roman"/>
          <w:position w:val="-24"/>
          <w:sz w:val="28"/>
          <w:szCs w:val="28"/>
        </w:rPr>
        <w:object w:dxaOrig="660" w:dyaOrig="620">
          <v:shape id="_x0000_i1106" type="#_x0000_t75" style="width:33.5pt;height:31pt" o:ole="">
            <v:imagedata r:id="rId186" o:title=""/>
          </v:shape>
          <o:OLEObject Type="Embed" ProgID="Equation.3" ShapeID="_x0000_i1106" DrawAspect="Content" ObjectID="_1510135769" r:id="rId187"/>
        </w:object>
      </w:r>
      <w:r w:rsidRPr="00DF5C64">
        <w:rPr>
          <w:rFonts w:ascii="Times New Roman" w:hAnsi="Times New Roman"/>
          <w:sz w:val="28"/>
          <w:szCs w:val="28"/>
        </w:rPr>
        <w:t xml:space="preserve"> и получим вспомогательную модель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160" w:dyaOrig="340">
          <v:shape id="_x0000_i1107" type="#_x0000_t75" style="width:57.75pt;height:17.6pt" o:ole="">
            <v:imagedata r:id="rId188" o:title=""/>
          </v:shape>
          <o:OLEObject Type="Embed" ProgID="Equation.3" ShapeID="_x0000_i1107" DrawAspect="Content" ObjectID="_1510135770" r:id="rId189"/>
        </w:object>
      </w:r>
      <w:r w:rsidRPr="00DF5C64">
        <w:rPr>
          <w:rFonts w:ascii="Times New Roman" w:hAnsi="Times New Roman"/>
          <w:sz w:val="28"/>
          <w:szCs w:val="28"/>
        </w:rPr>
        <w:t xml:space="preserve"> Вспомогательная модель является линейной. Ее можно построить с помощью программы РЕГРЕССИЯ, предварительно подготовив исходные данные: столбец значений </w:t>
      </w:r>
      <w:r w:rsidRPr="00DF5C64">
        <w:rPr>
          <w:rFonts w:ascii="Times New Roman" w:hAnsi="Times New Roman"/>
          <w:i/>
          <w:sz w:val="28"/>
          <w:szCs w:val="28"/>
        </w:rPr>
        <w:t>у</w:t>
      </w:r>
      <w:r w:rsidRPr="00DF5C64">
        <w:rPr>
          <w:rFonts w:ascii="Times New Roman" w:hAnsi="Times New Roman"/>
          <w:i/>
          <w:sz w:val="28"/>
          <w:szCs w:val="28"/>
          <w:vertAlign w:val="subscript"/>
          <w:lang w:val="en-US"/>
        </w:rPr>
        <w:t>i</w:t>
      </w:r>
      <w:r w:rsidRPr="00DF5C64">
        <w:rPr>
          <w:rFonts w:ascii="Times New Roman" w:hAnsi="Times New Roman"/>
          <w:sz w:val="28"/>
          <w:szCs w:val="28"/>
        </w:rPr>
        <w:t xml:space="preserve"> (остается без изменений) и столбец преобразованных значений </w:t>
      </w:r>
      <w:r w:rsidRPr="00DF5C64">
        <w:rPr>
          <w:rFonts w:ascii="Times New Roman" w:hAnsi="Times New Roman"/>
          <w:position w:val="-30"/>
          <w:sz w:val="28"/>
          <w:szCs w:val="28"/>
        </w:rPr>
        <w:object w:dxaOrig="740" w:dyaOrig="680">
          <v:shape id="_x0000_i1108" type="#_x0000_t75" style="width:36.85pt;height:33.5pt" o:ole="">
            <v:imagedata r:id="rId190" o:title=""/>
          </v:shape>
          <o:OLEObject Type="Embed" ProgID="Equation.3" ShapeID="_x0000_i1108" DrawAspect="Content" ObjectID="_1510135771" r:id="rId191"/>
        </w:object>
      </w:r>
      <w:r w:rsidRPr="00DF5C64">
        <w:rPr>
          <w:rFonts w:ascii="Times New Roman" w:hAnsi="Times New Roman"/>
          <w:sz w:val="28"/>
          <w:szCs w:val="28"/>
        </w:rPr>
        <w:t xml:space="preserve"> (таблица 7).</w:t>
      </w:r>
    </w:p>
    <w:p w:rsidR="00F03578" w:rsidRPr="00DF5C64" w:rsidRDefault="00F03578" w:rsidP="00B56F83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Таблица 7</w:t>
      </w:r>
    </w:p>
    <w:tbl>
      <w:tblPr>
        <w:tblW w:w="2880" w:type="dxa"/>
        <w:jc w:val="center"/>
        <w:tblInd w:w="103" w:type="dxa"/>
        <w:tblLook w:val="04A0"/>
      </w:tblPr>
      <w:tblGrid>
        <w:gridCol w:w="960"/>
        <w:gridCol w:w="960"/>
        <w:gridCol w:w="960"/>
      </w:tblGrid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X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Y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1/x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0,083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115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0,077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0,059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0,059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0,050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0,043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125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0,040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0,030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118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0,028</w:t>
            </w:r>
          </w:p>
        </w:tc>
      </w:tr>
      <w:tr w:rsidR="00400497" w:rsidRPr="00B56F83" w:rsidTr="00B56F83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color w:val="000000"/>
                <w:sz w:val="24"/>
                <w:szCs w:val="28"/>
              </w:rPr>
              <w:t>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497" w:rsidRPr="00B56F83" w:rsidRDefault="00400497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3F3F3F"/>
                <w:sz w:val="24"/>
                <w:szCs w:val="28"/>
              </w:rPr>
            </w:pPr>
            <w:r w:rsidRPr="00B56F83">
              <w:rPr>
                <w:rFonts w:ascii="Times New Roman" w:hAnsi="Times New Roman"/>
                <w:bCs/>
                <w:color w:val="3F3F3F"/>
                <w:sz w:val="24"/>
                <w:szCs w:val="28"/>
              </w:rPr>
              <w:t>0,026</w:t>
            </w:r>
          </w:p>
        </w:tc>
      </w:tr>
    </w:tbl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A1299" w:rsidRDefault="00EA1299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С помощью программы РЕГРЕССИЯ получим</w:t>
      </w:r>
    </w:p>
    <w:p w:rsidR="00B56F83" w:rsidRPr="00DF5C64" w:rsidRDefault="00B56F83" w:rsidP="00B56F83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8</w:t>
      </w:r>
    </w:p>
    <w:tbl>
      <w:tblPr>
        <w:tblW w:w="3831" w:type="dxa"/>
        <w:tblInd w:w="30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93"/>
        <w:gridCol w:w="2138"/>
      </w:tblGrid>
      <w:tr w:rsidR="00EA1299" w:rsidRPr="00DF5C64" w:rsidTr="00B56F83">
        <w:trPr>
          <w:trHeight w:val="300"/>
        </w:trPr>
        <w:tc>
          <w:tcPr>
            <w:tcW w:w="1693" w:type="dxa"/>
            <w:shd w:val="clear" w:color="auto" w:fill="auto"/>
            <w:noWrap/>
            <w:vAlign w:val="bottom"/>
            <w:hideMark/>
          </w:tcPr>
          <w:p w:rsidR="00EA1299" w:rsidRPr="00DF5C64" w:rsidRDefault="00EA1299" w:rsidP="00B56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DF5C64">
              <w:rPr>
                <w:rFonts w:ascii="Times New Roman" w:eastAsia="Times New Roman" w:hAnsi="Times New Roman"/>
                <w:i/>
                <w:iCs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138" w:type="dxa"/>
            <w:shd w:val="clear" w:color="auto" w:fill="auto"/>
            <w:noWrap/>
            <w:vAlign w:val="bottom"/>
            <w:hideMark/>
          </w:tcPr>
          <w:p w:rsidR="00EA1299" w:rsidRPr="00DF5C64" w:rsidRDefault="00EA1299" w:rsidP="00B56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DF5C64">
              <w:rPr>
                <w:rFonts w:ascii="Times New Roman" w:eastAsia="Times New Roman" w:hAnsi="Times New Roman"/>
                <w:i/>
                <w:iCs/>
                <w:color w:val="000000"/>
                <w:sz w:val="28"/>
                <w:szCs w:val="28"/>
                <w:lang w:eastAsia="ru-RU"/>
              </w:rPr>
              <w:t>Коэффициенты</w:t>
            </w:r>
          </w:p>
        </w:tc>
      </w:tr>
      <w:tr w:rsidR="00EA1299" w:rsidRPr="00DF5C64" w:rsidTr="00B56F83">
        <w:trPr>
          <w:trHeight w:val="300"/>
        </w:trPr>
        <w:tc>
          <w:tcPr>
            <w:tcW w:w="1693" w:type="dxa"/>
            <w:shd w:val="clear" w:color="auto" w:fill="auto"/>
            <w:noWrap/>
            <w:vAlign w:val="bottom"/>
            <w:hideMark/>
          </w:tcPr>
          <w:p w:rsidR="00EA1299" w:rsidRPr="00DF5C64" w:rsidRDefault="00EA1299" w:rsidP="00B56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F5C6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Y-пересечение</w:t>
            </w:r>
          </w:p>
        </w:tc>
        <w:tc>
          <w:tcPr>
            <w:tcW w:w="2138" w:type="dxa"/>
            <w:shd w:val="clear" w:color="auto" w:fill="auto"/>
            <w:noWrap/>
            <w:vAlign w:val="bottom"/>
            <w:hideMark/>
          </w:tcPr>
          <w:p w:rsidR="00EA1299" w:rsidRPr="00DF5C64" w:rsidRDefault="00EA1299" w:rsidP="00B56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F5C6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95,33</w:t>
            </w:r>
          </w:p>
        </w:tc>
      </w:tr>
      <w:tr w:rsidR="00EA1299" w:rsidRPr="00DF5C64" w:rsidTr="00B56F83">
        <w:trPr>
          <w:trHeight w:val="315"/>
        </w:trPr>
        <w:tc>
          <w:tcPr>
            <w:tcW w:w="1693" w:type="dxa"/>
            <w:shd w:val="clear" w:color="auto" w:fill="auto"/>
            <w:noWrap/>
            <w:vAlign w:val="bottom"/>
            <w:hideMark/>
          </w:tcPr>
          <w:p w:rsidR="00EA1299" w:rsidRPr="00DF5C64" w:rsidRDefault="00EA1299" w:rsidP="00B56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F5C6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1/x</w:t>
            </w:r>
          </w:p>
        </w:tc>
        <w:tc>
          <w:tcPr>
            <w:tcW w:w="2138" w:type="dxa"/>
            <w:shd w:val="clear" w:color="auto" w:fill="auto"/>
            <w:noWrap/>
            <w:vAlign w:val="bottom"/>
            <w:hideMark/>
          </w:tcPr>
          <w:p w:rsidR="00EA1299" w:rsidRPr="00DF5C64" w:rsidRDefault="00EA1299" w:rsidP="00B56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F5C6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-49,00</w:t>
            </w:r>
          </w:p>
        </w:tc>
      </w:tr>
    </w:tbl>
    <w:p w:rsidR="00EA1299" w:rsidRPr="00DF5C64" w:rsidRDefault="00EA1299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3578" w:rsidRPr="00DF5C64" w:rsidRDefault="00EA1299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Таким образом, 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860" w:dyaOrig="320">
          <v:shape id="_x0000_i1109" type="#_x0000_t75" style="width:92.95pt;height:15.9pt" o:ole="">
            <v:imagedata r:id="rId192" o:title=""/>
          </v:shape>
          <o:OLEObject Type="Embed" ProgID="Equation.3" ShapeID="_x0000_i1109" DrawAspect="Content" ObjectID="_1510135772" r:id="rId193"/>
        </w:object>
      </w:r>
      <w:r w:rsidRPr="00DF5C64">
        <w:rPr>
          <w:rFonts w:ascii="Times New Roman" w:hAnsi="Times New Roman"/>
          <w:sz w:val="28"/>
          <w:szCs w:val="28"/>
        </w:rPr>
        <w:t xml:space="preserve">,  </w:t>
      </w:r>
      <w:r w:rsidR="00F03578" w:rsidRPr="00DF5C64">
        <w:rPr>
          <w:rFonts w:ascii="Times New Roman" w:hAnsi="Times New Roman"/>
          <w:sz w:val="28"/>
          <w:szCs w:val="28"/>
        </w:rPr>
        <w:t xml:space="preserve">следовательно, уравнение гиперболической модели  </w:t>
      </w:r>
      <w:r w:rsidR="006D7D07" w:rsidRPr="00DF5C64">
        <w:rPr>
          <w:rFonts w:ascii="Times New Roman" w:hAnsi="Times New Roman"/>
          <w:position w:val="-24"/>
          <w:sz w:val="28"/>
          <w:szCs w:val="28"/>
        </w:rPr>
        <w:object w:dxaOrig="1579" w:dyaOrig="620">
          <v:shape id="_x0000_i1110" type="#_x0000_t75" style="width:78.7pt;height:31pt" o:ole="">
            <v:imagedata r:id="rId194" o:title=""/>
          </v:shape>
          <o:OLEObject Type="Embed" ProgID="Equation.3" ShapeID="_x0000_i1110" DrawAspect="Content" ObjectID="_1510135773" r:id="rId195"/>
        </w:object>
      </w:r>
      <w:r w:rsidR="00F03578" w:rsidRPr="00DF5C64">
        <w:rPr>
          <w:rFonts w:ascii="Times New Roman" w:hAnsi="Times New Roman"/>
          <w:sz w:val="28"/>
          <w:szCs w:val="28"/>
        </w:rPr>
        <w:t xml:space="preserve">. 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 помощью полученного уравнения рассчитаем теоретические значения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320" w:dyaOrig="360">
          <v:shape id="_x0000_i1111" type="#_x0000_t75" style="width:15.9pt;height:18.4pt" o:ole="">
            <v:imagedata r:id="rId196" o:title=""/>
          </v:shape>
          <o:OLEObject Type="Embed" ProgID="Equation.3" ShapeID="_x0000_i1111" DrawAspect="Content" ObjectID="_1510135774" r:id="rId197"/>
        </w:object>
      </w:r>
      <w:r w:rsidRPr="00DF5C64">
        <w:rPr>
          <w:rFonts w:ascii="Times New Roman" w:hAnsi="Times New Roman"/>
          <w:sz w:val="28"/>
          <w:szCs w:val="28"/>
        </w:rPr>
        <w:t xml:space="preserve"> для каждого уровня исходных данных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240" w:dyaOrig="360">
          <v:shape id="_x0000_i1112" type="#_x0000_t75" style="width:11.7pt;height:18.4pt" o:ole="">
            <v:imagedata r:id="rId198" o:title=""/>
          </v:shape>
          <o:OLEObject Type="Embed" ProgID="Equation.3" ShapeID="_x0000_i1112" DrawAspect="Content" ObjectID="_1510135775" r:id="rId199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Покажем линию гиперболической модели на графике. Для этого добавим к ряду исходных данных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700" w:dyaOrig="360">
          <v:shape id="_x0000_i1113" type="#_x0000_t75" style="width:35.15pt;height:18.4pt" o:ole="">
            <v:imagedata r:id="rId200" o:title=""/>
          </v:shape>
          <o:OLEObject Type="Embed" ProgID="Equation.3" ShapeID="_x0000_i1113" DrawAspect="Content" ObjectID="_1510135776" r:id="rId201"/>
        </w:object>
      </w:r>
      <w:r w:rsidRPr="00DF5C64">
        <w:rPr>
          <w:rFonts w:ascii="Times New Roman" w:hAnsi="Times New Roman"/>
          <w:sz w:val="28"/>
          <w:szCs w:val="28"/>
        </w:rPr>
        <w:t xml:space="preserve"> ряд теоретических значений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760" w:dyaOrig="360">
          <v:shape id="_x0000_i1114" type="#_x0000_t75" style="width:38.5pt;height:18.4pt" o:ole="">
            <v:imagedata r:id="rId202" o:title=""/>
          </v:shape>
          <o:OLEObject Type="Embed" ProgID="Equation.3" ShapeID="_x0000_i1114" DrawAspect="Content" ObjectID="_1510135777" r:id="rId203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9660E" w:rsidRPr="00DF5C64" w:rsidRDefault="0009660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72000" cy="2743200"/>
            <wp:effectExtent l="19050" t="0" r="19050" b="0"/>
            <wp:docPr id="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4"/>
              </a:graphicData>
            </a:graphic>
          </wp:inline>
        </w:drawing>
      </w:r>
    </w:p>
    <w:p w:rsidR="00F03578" w:rsidRPr="00DF5C64" w:rsidRDefault="00F03578" w:rsidP="00DF5C64">
      <w:pPr>
        <w:pStyle w:val="a5"/>
        <w:spacing w:line="360" w:lineRule="auto"/>
        <w:jc w:val="both"/>
        <w:rPr>
          <w:sz w:val="28"/>
          <w:szCs w:val="28"/>
        </w:rPr>
      </w:pP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Степенная модель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040" w:dyaOrig="360">
          <v:shape id="_x0000_i1115" type="#_x0000_t75" style="width:51.9pt;height:18.4pt" o:ole="">
            <v:imagedata r:id="rId205" o:title=""/>
          </v:shape>
          <o:OLEObject Type="Embed" ProgID="Equation.3" ShapeID="_x0000_i1115" DrawAspect="Content" ObjectID="_1510135778" r:id="rId206"/>
        </w:object>
      </w:r>
      <w:r w:rsidRPr="00DF5C64">
        <w:rPr>
          <w:rFonts w:ascii="Times New Roman" w:hAnsi="Times New Roman"/>
          <w:sz w:val="28"/>
          <w:szCs w:val="28"/>
        </w:rPr>
        <w:t xml:space="preserve"> является стандартной. Для ее построения используем </w:t>
      </w:r>
      <w:r w:rsidRPr="00DF5C64">
        <w:rPr>
          <w:rFonts w:ascii="Times New Roman" w:hAnsi="Times New Roman"/>
          <w:i/>
          <w:sz w:val="28"/>
          <w:szCs w:val="28"/>
        </w:rPr>
        <w:t>Мастер диаграмм</w:t>
      </w:r>
      <w:r w:rsidRPr="00DF5C64">
        <w:rPr>
          <w:rFonts w:ascii="Times New Roman" w:hAnsi="Times New Roman"/>
          <w:sz w:val="28"/>
          <w:szCs w:val="28"/>
        </w:rPr>
        <w:t>: исходные данные покажем с помощью точечной диаграммы, затем добавим линию степенного тренда и выведем на диаграмму уравнение модели.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4308E" w:rsidRPr="00DF5C64" w:rsidRDefault="0064308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34025" cy="2800350"/>
            <wp:effectExtent l="19050" t="0" r="9525" b="0"/>
            <wp:docPr id="8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7"/>
              </a:graphicData>
            </a:graphic>
          </wp:inline>
        </w:drawing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Таким образом,  уравнение степенной модели  </w:t>
      </w:r>
      <w:r w:rsidR="0075064A" w:rsidRPr="00DF5C64">
        <w:rPr>
          <w:rFonts w:ascii="Times New Roman" w:hAnsi="Times New Roman"/>
          <w:position w:val="-10"/>
          <w:sz w:val="28"/>
          <w:szCs w:val="28"/>
        </w:rPr>
        <w:object w:dxaOrig="1900" w:dyaOrig="360">
          <v:shape id="_x0000_i1116" type="#_x0000_t75" style="width:94.6pt;height:18.4pt" o:ole="">
            <v:imagedata r:id="rId208" o:title=""/>
          </v:shape>
          <o:OLEObject Type="Embed" ProgID="Equation.3" ShapeID="_x0000_i1116" DrawAspect="Content" ObjectID="_1510135779" r:id="rId209"/>
        </w:object>
      </w:r>
      <w:r w:rsidRPr="00DF5C64">
        <w:rPr>
          <w:rFonts w:ascii="Times New Roman" w:hAnsi="Times New Roman"/>
          <w:sz w:val="28"/>
          <w:szCs w:val="28"/>
        </w:rPr>
        <w:t xml:space="preserve">. 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iCs/>
          <w:sz w:val="28"/>
          <w:szCs w:val="28"/>
        </w:rPr>
        <w:t xml:space="preserve">Показательная </w:t>
      </w:r>
      <w:r w:rsidRPr="00DF5C64">
        <w:rPr>
          <w:rFonts w:ascii="Times New Roman" w:hAnsi="Times New Roman"/>
          <w:sz w:val="28"/>
          <w:szCs w:val="28"/>
        </w:rPr>
        <w:t xml:space="preserve">модель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040" w:dyaOrig="360">
          <v:shape id="_x0000_i1117" type="#_x0000_t75" style="width:51.9pt;height:18.4pt" o:ole="">
            <v:imagedata r:id="rId210" o:title=""/>
          </v:shape>
          <o:OLEObject Type="Embed" ProgID="Equation.3" ShapeID="_x0000_i1117" DrawAspect="Content" ObjectID="_1510135780" r:id="rId211"/>
        </w:object>
      </w:r>
      <w:r w:rsidRPr="00DF5C64">
        <w:rPr>
          <w:rFonts w:ascii="Times New Roman" w:hAnsi="Times New Roman"/>
          <w:sz w:val="28"/>
          <w:szCs w:val="28"/>
        </w:rPr>
        <w:t xml:space="preserve"> тоже стандартная (экспоненциальная).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Построим ее с помощью </w:t>
      </w:r>
      <w:r w:rsidRPr="00DF5C64">
        <w:rPr>
          <w:rFonts w:ascii="Times New Roman" w:hAnsi="Times New Roman"/>
          <w:i/>
          <w:sz w:val="28"/>
          <w:szCs w:val="28"/>
        </w:rPr>
        <w:t>Мастера диаграмм</w: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3578" w:rsidRPr="00DF5C64" w:rsidRDefault="0064308E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F5C64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34025" cy="2800350"/>
            <wp:effectExtent l="19050" t="0" r="9525" b="0"/>
            <wp:docPr id="10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2"/>
              </a:graphicData>
            </a:graphic>
          </wp:inline>
        </w:drawing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Можно вычислить </w:t>
      </w:r>
      <w:r w:rsidR="00CB7708" w:rsidRPr="00DF5C64">
        <w:rPr>
          <w:rFonts w:ascii="Times New Roman" w:hAnsi="Times New Roman"/>
          <w:position w:val="-10"/>
          <w:sz w:val="28"/>
          <w:szCs w:val="28"/>
        </w:rPr>
        <w:object w:dxaOrig="1719" w:dyaOrig="360">
          <v:shape id="_x0000_i1118" type="#_x0000_t75" style="width:86.25pt;height:18.4pt" o:ole="">
            <v:imagedata r:id="rId213" o:title=""/>
          </v:shape>
          <o:OLEObject Type="Embed" ProgID="Equation.3" ShapeID="_x0000_i1118" DrawAspect="Content" ObjectID="_1510135781" r:id="rId214"/>
        </w:object>
      </w:r>
      <w:r w:rsidRPr="00DF5C64">
        <w:rPr>
          <w:rFonts w:ascii="Times New Roman" w:hAnsi="Times New Roman"/>
          <w:sz w:val="28"/>
          <w:szCs w:val="28"/>
        </w:rPr>
        <w:t xml:space="preserve"> (функция ЕХР), тогда уравнение показательной модели  </w:t>
      </w:r>
      <w:r w:rsidR="00CB7708" w:rsidRPr="00DF5C64">
        <w:rPr>
          <w:rFonts w:ascii="Times New Roman" w:hAnsi="Times New Roman"/>
          <w:position w:val="-10"/>
          <w:sz w:val="28"/>
          <w:szCs w:val="28"/>
        </w:rPr>
        <w:object w:dxaOrig="1980" w:dyaOrig="380">
          <v:shape id="_x0000_i1119" type="#_x0000_t75" style="width:98.8pt;height:18.4pt" o:ole="">
            <v:imagedata r:id="rId215" o:title=""/>
          </v:shape>
          <o:OLEObject Type="Embed" ProgID="Equation.3" ShapeID="_x0000_i1119" DrawAspect="Content" ObjectID="_1510135782" r:id="rId216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9.  </w:t>
      </w:r>
      <w:r w:rsidRPr="00DF5C64">
        <w:rPr>
          <w:rFonts w:ascii="Times New Roman" w:hAnsi="Times New Roman"/>
          <w:b/>
          <w:sz w:val="28"/>
          <w:szCs w:val="28"/>
        </w:rPr>
        <w:t>Для указанных моделей найдем коэффициенты детерминации, коэффициенты эластичности и средние относительные ошибки аппроксимации.</w:t>
      </w:r>
      <w:r w:rsidRPr="00DF5C64">
        <w:rPr>
          <w:rFonts w:ascii="Times New Roman" w:hAnsi="Times New Roman"/>
          <w:sz w:val="28"/>
          <w:szCs w:val="28"/>
        </w:rPr>
        <w:t xml:space="preserve"> 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Заполним для каждой модели расчетную таблицу, в которую занесем теоретические значения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1100" w:dyaOrig="360">
          <v:shape id="_x0000_i1120" type="#_x0000_t75" style="width:54.4pt;height:18.4pt" o:ole="">
            <v:imagedata r:id="rId217" o:title=""/>
          </v:shape>
          <o:OLEObject Type="Embed" ProgID="Equation.3" ShapeID="_x0000_i1120" DrawAspect="Content" ObjectID="_1510135783" r:id="rId218"/>
        </w:object>
      </w:r>
      <w:r w:rsidRPr="00DF5C64">
        <w:rPr>
          <w:rFonts w:ascii="Times New Roman" w:hAnsi="Times New Roman"/>
          <w:sz w:val="28"/>
          <w:szCs w:val="28"/>
        </w:rPr>
        <w:t xml:space="preserve">, найденные по соответствующему уравнению для каждого уровня исходных данных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240" w:dyaOrig="360">
          <v:shape id="_x0000_i1121" type="#_x0000_t75" style="width:11.7pt;height:18.4pt" o:ole="">
            <v:imagedata r:id="rId219" o:title=""/>
          </v:shape>
          <o:OLEObject Type="Embed" ProgID="Equation.3" ShapeID="_x0000_i1121" DrawAspect="Content" ObjectID="_1510135784" r:id="rId220"/>
        </w:object>
      </w:r>
      <w:r w:rsidRPr="00DF5C64">
        <w:rPr>
          <w:rFonts w:ascii="Times New Roman" w:hAnsi="Times New Roman"/>
          <w:sz w:val="28"/>
          <w:szCs w:val="28"/>
        </w:rPr>
        <w:t xml:space="preserve">; ошибки модели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1219" w:dyaOrig="360">
          <v:shape id="_x0000_i1122" type="#_x0000_t75" style="width:61.1pt;height:18.4pt" o:ole="">
            <v:imagedata r:id="rId221" o:title=""/>
          </v:shape>
          <o:OLEObject Type="Embed" ProgID="Equation.3" ShapeID="_x0000_i1122" DrawAspect="Content" ObjectID="_1510135785" r:id="rId222"/>
        </w:object>
      </w:r>
      <w:r w:rsidRPr="00DF5C64">
        <w:rPr>
          <w:rFonts w:ascii="Times New Roman" w:hAnsi="Times New Roman"/>
          <w:sz w:val="28"/>
          <w:szCs w:val="28"/>
        </w:rPr>
        <w:t xml:space="preserve"> и относительные погрешности </w:t>
      </w:r>
      <w:r w:rsidRPr="00DF5C64">
        <w:rPr>
          <w:rFonts w:ascii="Times New Roman" w:hAnsi="Times New Roman"/>
          <w:position w:val="-32"/>
          <w:sz w:val="28"/>
          <w:szCs w:val="28"/>
        </w:rPr>
        <w:object w:dxaOrig="1620" w:dyaOrig="760">
          <v:shape id="_x0000_i1123" type="#_x0000_t75" style="width:80.35pt;height:38.5pt" o:ole="">
            <v:imagedata r:id="rId223" o:title=""/>
          </v:shape>
          <o:OLEObject Type="Embed" ProgID="Equation.3" ShapeID="_x0000_i1123" DrawAspect="Content" ObjectID="_1510135786" r:id="rId224"/>
        </w:object>
      </w:r>
      <w:r w:rsidRPr="00DF5C64">
        <w:rPr>
          <w:rFonts w:ascii="Times New Roman" w:hAnsi="Times New Roman"/>
          <w:sz w:val="28"/>
          <w:szCs w:val="28"/>
        </w:rPr>
        <w:t xml:space="preserve"> (таблицы </w:t>
      </w:r>
      <w:r w:rsidR="00B56F83">
        <w:rPr>
          <w:rFonts w:ascii="Times New Roman" w:hAnsi="Times New Roman"/>
          <w:sz w:val="28"/>
          <w:szCs w:val="28"/>
        </w:rPr>
        <w:t>9</w:t>
      </w:r>
      <w:r w:rsidRPr="00DF5C64">
        <w:rPr>
          <w:rFonts w:ascii="Times New Roman" w:hAnsi="Times New Roman"/>
          <w:sz w:val="28"/>
          <w:szCs w:val="28"/>
        </w:rPr>
        <w:t>-1</w:t>
      </w:r>
      <w:r w:rsidR="00B56F83">
        <w:rPr>
          <w:rFonts w:ascii="Times New Roman" w:hAnsi="Times New Roman"/>
          <w:sz w:val="28"/>
          <w:szCs w:val="28"/>
        </w:rPr>
        <w:t>1</w:t>
      </w:r>
      <w:r w:rsidRPr="00DF5C64">
        <w:rPr>
          <w:rFonts w:ascii="Times New Roman" w:hAnsi="Times New Roman"/>
          <w:sz w:val="28"/>
          <w:szCs w:val="28"/>
        </w:rPr>
        <w:t>).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Среднюю относительную погрешность </w:t>
      </w:r>
      <w:r w:rsidRPr="00DF5C64">
        <w:rPr>
          <w:rFonts w:ascii="Times New Roman" w:hAnsi="Times New Roman"/>
          <w:position w:val="-6"/>
          <w:sz w:val="28"/>
          <w:szCs w:val="28"/>
        </w:rPr>
        <w:object w:dxaOrig="499" w:dyaOrig="340">
          <v:shape id="_x0000_i1124" type="#_x0000_t75" style="width:25.1pt;height:17.6pt" o:ole="">
            <v:imagedata r:id="rId225" o:title=""/>
          </v:shape>
          <o:OLEObject Type="Embed" ProgID="Equation.3" ShapeID="_x0000_i1124" DrawAspect="Content" ObjectID="_1510135787" r:id="rId226"/>
        </w:object>
      </w:r>
      <w:r w:rsidRPr="00DF5C64">
        <w:rPr>
          <w:rFonts w:ascii="Times New Roman" w:hAnsi="Times New Roman"/>
          <w:sz w:val="28"/>
          <w:szCs w:val="28"/>
        </w:rPr>
        <w:t xml:space="preserve"> найдем по столбцу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540" w:dyaOrig="360">
          <v:shape id="_x0000_i1125" type="#_x0000_t75" style="width:26.8pt;height:18.4pt" o:ole="">
            <v:imagedata r:id="rId227" o:title=""/>
          </v:shape>
          <o:OLEObject Type="Embed" ProgID="Equation.3" ShapeID="_x0000_i1125" DrawAspect="Content" ObjectID="_1510135788" r:id="rId228"/>
        </w:object>
      </w:r>
      <w:r w:rsidRPr="00DF5C64">
        <w:rPr>
          <w:rFonts w:ascii="Times New Roman" w:hAnsi="Times New Roman"/>
          <w:sz w:val="28"/>
          <w:szCs w:val="28"/>
        </w:rPr>
        <w:t xml:space="preserve"> с помощью функции СРЗНАЧ.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Индекс детерминации вычислим по формуле </w:t>
      </w:r>
      <w:r w:rsidRPr="00DF5C64">
        <w:rPr>
          <w:rFonts w:ascii="Times New Roman" w:hAnsi="Times New Roman"/>
          <w:position w:val="-40"/>
          <w:sz w:val="28"/>
          <w:szCs w:val="28"/>
        </w:rPr>
        <w:object w:dxaOrig="2000" w:dyaOrig="840">
          <v:shape id="_x0000_i1126" type="#_x0000_t75" style="width:99.65pt;height:41.85pt" o:ole="">
            <v:imagedata r:id="rId229" o:title=""/>
          </v:shape>
          <o:OLEObject Type="Embed" ProgID="Equation.3" ShapeID="_x0000_i1126" DrawAspect="Content" ObjectID="_1510135789" r:id="rId230"/>
        </w:object>
      </w:r>
      <w:r w:rsidRPr="00DF5C64">
        <w:rPr>
          <w:rFonts w:ascii="Times New Roman" w:hAnsi="Times New Roman"/>
          <w:sz w:val="28"/>
          <w:szCs w:val="28"/>
        </w:rPr>
        <w:t xml:space="preserve">, для чего подготовим числитель дроби </w:t>
      </w:r>
      <w:r w:rsidRPr="00DF5C64">
        <w:rPr>
          <w:rFonts w:ascii="Times New Roman" w:hAnsi="Times New Roman"/>
          <w:position w:val="-14"/>
          <w:sz w:val="28"/>
          <w:szCs w:val="28"/>
        </w:rPr>
        <w:object w:dxaOrig="620" w:dyaOrig="400">
          <v:shape id="_x0000_i1127" type="#_x0000_t75" style="width:31pt;height:20.1pt" o:ole="">
            <v:imagedata r:id="rId231" o:title=""/>
          </v:shape>
          <o:OLEObject Type="Embed" ProgID="Equation.3" ShapeID="_x0000_i1127" DrawAspect="Content" ObjectID="_1510135790" r:id="rId232"/>
        </w:object>
      </w:r>
      <w:r w:rsidRPr="00DF5C64">
        <w:rPr>
          <w:rFonts w:ascii="Times New Roman" w:hAnsi="Times New Roman"/>
          <w:sz w:val="28"/>
          <w:szCs w:val="28"/>
        </w:rPr>
        <w:t xml:space="preserve"> - функция СУММКВ для столбца ошибок и знаменатель </w:t>
      </w:r>
      <w:r w:rsidRPr="00DF5C64">
        <w:rPr>
          <w:rFonts w:ascii="Times New Roman" w:hAnsi="Times New Roman"/>
          <w:position w:val="-14"/>
          <w:sz w:val="28"/>
          <w:szCs w:val="28"/>
        </w:rPr>
        <w:object w:dxaOrig="1120" w:dyaOrig="480">
          <v:shape id="_x0000_i1128" type="#_x0000_t75" style="width:56.1pt;height:23.45pt" o:ole="">
            <v:imagedata r:id="rId233" o:title=""/>
          </v:shape>
          <o:OLEObject Type="Embed" ProgID="Equation.3" ShapeID="_x0000_i1128" DrawAspect="Content" ObjectID="_1510135791" r:id="rId234"/>
        </w:object>
      </w:r>
      <w:r w:rsidRPr="00DF5C64">
        <w:rPr>
          <w:rFonts w:ascii="Times New Roman" w:hAnsi="Times New Roman"/>
          <w:sz w:val="28"/>
          <w:szCs w:val="28"/>
        </w:rPr>
        <w:t xml:space="preserve"> - функция КВАДРОТКЛ для столбца У.</w:t>
      </w:r>
    </w:p>
    <w:p w:rsidR="00B56F83" w:rsidRDefault="00B56F83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56F83" w:rsidRDefault="00B56F83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56F83" w:rsidRDefault="00B56F83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3578" w:rsidRPr="00DF5C64" w:rsidRDefault="00F03578" w:rsidP="00B56F83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lastRenderedPageBreak/>
        <w:t xml:space="preserve">Таблица </w:t>
      </w:r>
      <w:r w:rsidR="00B56F83">
        <w:rPr>
          <w:rFonts w:ascii="Times New Roman" w:hAnsi="Times New Roman"/>
          <w:sz w:val="28"/>
          <w:szCs w:val="28"/>
        </w:rPr>
        <w:t>9</w:t>
      </w:r>
    </w:p>
    <w:tbl>
      <w:tblPr>
        <w:tblW w:w="9332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27"/>
        <w:gridCol w:w="925"/>
        <w:gridCol w:w="1376"/>
        <w:gridCol w:w="1008"/>
        <w:gridCol w:w="1177"/>
        <w:gridCol w:w="977"/>
        <w:gridCol w:w="1976"/>
        <w:gridCol w:w="1266"/>
      </w:tblGrid>
      <w:tr w:rsidR="00B56F83" w:rsidRPr="00B56F83" w:rsidTr="00F32F17">
        <w:trPr>
          <w:trHeight w:val="330"/>
        </w:trPr>
        <w:tc>
          <w:tcPr>
            <w:tcW w:w="9332" w:type="dxa"/>
            <w:gridSpan w:val="8"/>
            <w:shd w:val="clear" w:color="000000" w:fill="E6E6E6"/>
            <w:noWrap/>
            <w:vAlign w:val="center"/>
            <w:hideMark/>
          </w:tcPr>
          <w:p w:rsidR="00B56F83" w:rsidRPr="00B56F83" w:rsidRDefault="00B56F8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</w:t>
            </w: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иперболическая модель</w:t>
            </w:r>
          </w:p>
        </w:tc>
      </w:tr>
      <w:tr w:rsidR="00487373" w:rsidRPr="00B56F83" w:rsidTr="00B56F83">
        <w:trPr>
          <w:trHeight w:val="315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1/x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Yт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E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Eотн.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0,083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91,247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-23,247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34,186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0,077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91,561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23,439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20,382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квадроткл(Y)=</w:t>
            </w: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5940,9</w:t>
            </w:r>
          </w:p>
        </w:tc>
      </w:tr>
      <w:tr w:rsidR="00487373" w:rsidRPr="00B56F83" w:rsidTr="00B56F83">
        <w:trPr>
          <w:trHeight w:val="300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92,448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-32,448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54,079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суммкв(Е)=</w:t>
            </w: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5932,238</w:t>
            </w:r>
          </w:p>
        </w:tc>
      </w:tr>
      <w:tr w:rsidR="00487373" w:rsidRPr="00B56F83" w:rsidTr="00B56F83">
        <w:trPr>
          <w:trHeight w:val="300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92,448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24,552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20,985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R-квадрат=</w:t>
            </w: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0,001458</w:t>
            </w:r>
          </w:p>
        </w:tc>
      </w:tr>
      <w:tr w:rsidR="00487373" w:rsidRPr="00B56F83" w:rsidTr="00B56F83">
        <w:trPr>
          <w:trHeight w:val="300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0,050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92,880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-6,880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8,000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15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0,043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93,200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5,800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5,859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E ср.отн.=</w:t>
            </w: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26,756</w:t>
            </w:r>
          </w:p>
        </w:tc>
      </w:tr>
      <w:tr w:rsidR="00487373" w:rsidRPr="00B56F83" w:rsidTr="00B56F83">
        <w:trPr>
          <w:trHeight w:val="300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0,040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93,370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31,630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25,304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15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0,030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93,845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-8,845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10,406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0,028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93,969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24,031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20,365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62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925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37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008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94,074</w:t>
            </w:r>
          </w:p>
        </w:tc>
        <w:tc>
          <w:tcPr>
            <w:tcW w:w="11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-38,074</w:t>
            </w:r>
          </w:p>
        </w:tc>
        <w:tc>
          <w:tcPr>
            <w:tcW w:w="977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67,989</w:t>
            </w:r>
          </w:p>
        </w:tc>
        <w:tc>
          <w:tcPr>
            <w:tcW w:w="197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5F5E09" w:rsidRPr="00DF5C64" w:rsidRDefault="005F5E09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3578" w:rsidRPr="00DF5C64" w:rsidRDefault="00F03578" w:rsidP="00B56F83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Таблица </w:t>
      </w:r>
      <w:r w:rsidR="00B56F83">
        <w:rPr>
          <w:rFonts w:ascii="Times New Roman" w:hAnsi="Times New Roman"/>
          <w:sz w:val="28"/>
          <w:szCs w:val="28"/>
        </w:rPr>
        <w:t>10</w:t>
      </w:r>
    </w:p>
    <w:tbl>
      <w:tblPr>
        <w:tblW w:w="8961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84"/>
        <w:gridCol w:w="1496"/>
        <w:gridCol w:w="960"/>
        <w:gridCol w:w="960"/>
        <w:gridCol w:w="960"/>
        <w:gridCol w:w="960"/>
        <w:gridCol w:w="1725"/>
        <w:gridCol w:w="1116"/>
      </w:tblGrid>
      <w:tr w:rsidR="00B56F83" w:rsidRPr="00B56F83" w:rsidTr="00B56F83">
        <w:trPr>
          <w:trHeight w:val="315"/>
        </w:trPr>
        <w:tc>
          <w:tcPr>
            <w:tcW w:w="8961" w:type="dxa"/>
            <w:gridSpan w:val="8"/>
            <w:shd w:val="clear" w:color="000000" w:fill="E6E6E6"/>
            <w:noWrap/>
            <w:vAlign w:val="center"/>
            <w:hideMark/>
          </w:tcPr>
          <w:p w:rsidR="00B56F83" w:rsidRPr="00B56F83" w:rsidRDefault="00B56F8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Степенная модель</w:t>
            </w: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Yт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E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Eотн.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90,596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-22,596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33,230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90,437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24,563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21,359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квадроткл(Y)=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5940,9</w:t>
            </w: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89,905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-29,905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49,841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суммкв(Е)=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6063,725</w:t>
            </w: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89,905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27,095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23,158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R-квадрат=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-0,02067</w:t>
            </w: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89,584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-3,584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4,167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89,309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9,691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9,789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E ср.отн.=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25,716</w:t>
            </w: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89,145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35,855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28,684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88,602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-3,602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4,238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88,433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29,567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25,057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87373" w:rsidRPr="00B56F83" w:rsidTr="00B56F83">
        <w:trPr>
          <w:trHeight w:val="300"/>
        </w:trPr>
        <w:tc>
          <w:tcPr>
            <w:tcW w:w="784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496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88,277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-32,277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57,638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487373" w:rsidRPr="00B56F83" w:rsidRDefault="0048737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87373" w:rsidRPr="00DF5C64" w:rsidRDefault="00487373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3578" w:rsidRPr="00DF5C64" w:rsidRDefault="00F03578" w:rsidP="00B56F83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Таблица 1</w:t>
      </w:r>
      <w:r w:rsidR="00B56F83">
        <w:rPr>
          <w:rFonts w:ascii="Times New Roman" w:hAnsi="Times New Roman"/>
          <w:sz w:val="28"/>
          <w:szCs w:val="28"/>
        </w:rPr>
        <w:t>1</w:t>
      </w:r>
    </w:p>
    <w:tbl>
      <w:tblPr>
        <w:tblW w:w="8601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3"/>
        <w:gridCol w:w="830"/>
        <w:gridCol w:w="1477"/>
        <w:gridCol w:w="960"/>
        <w:gridCol w:w="960"/>
        <w:gridCol w:w="960"/>
        <w:gridCol w:w="1725"/>
        <w:gridCol w:w="1116"/>
      </w:tblGrid>
      <w:tr w:rsidR="00B56F83" w:rsidRPr="00B56F83" w:rsidTr="00B56F83">
        <w:trPr>
          <w:trHeight w:val="315"/>
        </w:trPr>
        <w:tc>
          <w:tcPr>
            <w:tcW w:w="8601" w:type="dxa"/>
            <w:gridSpan w:val="8"/>
            <w:shd w:val="clear" w:color="000000" w:fill="E6E6E6"/>
            <w:noWrap/>
            <w:vAlign w:val="center"/>
            <w:hideMark/>
          </w:tcPr>
          <w:p w:rsidR="00B56F83" w:rsidRPr="00B56F83" w:rsidRDefault="00B56F83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Показательная модель</w:t>
            </w: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Yт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E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Eотн.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b=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0,997</w:t>
            </w: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92,176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-24,176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35,553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91,900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23,100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20,087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квадроткл(Y)=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5940,9</w:t>
            </w: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90,802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-30,802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51,336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суммкв(Е)=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6069,434</w:t>
            </w: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90,802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26,198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22,392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R-квадрат=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-0,02164</w:t>
            </w: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89,987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-3,987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4,636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89,179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9,821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9,920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E ср.отн.=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25,391</w:t>
            </w: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88,645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36,355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29,084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86,540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-1,540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1,812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85,763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32,237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27,319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A3FBF" w:rsidRPr="00B56F83" w:rsidTr="00B56F83">
        <w:trPr>
          <w:trHeight w:val="300"/>
        </w:trPr>
        <w:tc>
          <w:tcPr>
            <w:tcW w:w="573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3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77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84,994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-28,994</w:t>
            </w:r>
          </w:p>
        </w:tc>
        <w:tc>
          <w:tcPr>
            <w:tcW w:w="960" w:type="dxa"/>
            <w:shd w:val="clear" w:color="000000" w:fill="F2F2F2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</w:pPr>
            <w:r w:rsidRPr="00B56F83">
              <w:rPr>
                <w:rFonts w:ascii="Times New Roman" w:eastAsia="Times New Roman" w:hAnsi="Times New Roman"/>
                <w:bCs/>
                <w:color w:val="3F3F3F"/>
                <w:sz w:val="24"/>
                <w:szCs w:val="24"/>
                <w:lang w:eastAsia="ru-RU"/>
              </w:rPr>
              <w:t>51,775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:rsidR="008A3FBF" w:rsidRPr="00B56F83" w:rsidRDefault="008A3FBF" w:rsidP="00B56F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3578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lastRenderedPageBreak/>
        <w:t>Составим сводную таблицу характеристик качества построенных моделей:</w:t>
      </w:r>
    </w:p>
    <w:p w:rsidR="00B56F83" w:rsidRPr="00DF5C64" w:rsidRDefault="00B56F83" w:rsidP="00B56F83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12.</w:t>
      </w:r>
    </w:p>
    <w:tbl>
      <w:tblPr>
        <w:tblW w:w="5374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46"/>
        <w:gridCol w:w="1488"/>
        <w:gridCol w:w="1640"/>
      </w:tblGrid>
      <w:tr w:rsidR="00F03578" w:rsidRPr="00B56F83" w:rsidTr="00B56F83">
        <w:trPr>
          <w:trHeight w:val="255"/>
          <w:jc w:val="center"/>
        </w:trPr>
        <w:tc>
          <w:tcPr>
            <w:tcW w:w="5374" w:type="dxa"/>
            <w:gridSpan w:val="3"/>
            <w:shd w:val="clear" w:color="auto" w:fill="E0E0E0"/>
            <w:noWrap/>
            <w:vAlign w:val="bottom"/>
          </w:tcPr>
          <w:p w:rsidR="00F03578" w:rsidRPr="00B56F83" w:rsidRDefault="00F03578" w:rsidP="00B56F8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сводная таблица характеристик качества</w:t>
            </w:r>
          </w:p>
        </w:tc>
      </w:tr>
      <w:tr w:rsidR="00F03578" w:rsidRPr="00B56F83" w:rsidTr="00B56F83">
        <w:trPr>
          <w:trHeight w:val="255"/>
          <w:jc w:val="center"/>
        </w:trPr>
        <w:tc>
          <w:tcPr>
            <w:tcW w:w="2246" w:type="dxa"/>
            <w:shd w:val="clear" w:color="auto" w:fill="auto"/>
            <w:noWrap/>
            <w:vAlign w:val="bottom"/>
          </w:tcPr>
          <w:p w:rsidR="00F03578" w:rsidRPr="00B56F83" w:rsidRDefault="00F03578" w:rsidP="00B56F8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модель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F03578" w:rsidRPr="00B56F83" w:rsidRDefault="00F03578" w:rsidP="00B56F8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R-квадрат</w:t>
            </w:r>
          </w:p>
        </w:tc>
        <w:tc>
          <w:tcPr>
            <w:tcW w:w="1640" w:type="dxa"/>
            <w:shd w:val="clear" w:color="auto" w:fill="auto"/>
            <w:noWrap/>
            <w:vAlign w:val="center"/>
          </w:tcPr>
          <w:p w:rsidR="00F03578" w:rsidRPr="00B56F83" w:rsidRDefault="00F03578" w:rsidP="00B56F8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Е ср. отн.</w:t>
            </w:r>
          </w:p>
        </w:tc>
      </w:tr>
      <w:tr w:rsidR="00F03578" w:rsidRPr="00B56F83" w:rsidTr="00B56F83">
        <w:trPr>
          <w:trHeight w:val="255"/>
          <w:jc w:val="center"/>
        </w:trPr>
        <w:tc>
          <w:tcPr>
            <w:tcW w:w="2246" w:type="dxa"/>
            <w:shd w:val="clear" w:color="auto" w:fill="auto"/>
            <w:noWrap/>
            <w:vAlign w:val="bottom"/>
          </w:tcPr>
          <w:p w:rsidR="00F03578" w:rsidRPr="00B56F83" w:rsidRDefault="00F03578" w:rsidP="00B56F8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линейная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F03578" w:rsidRPr="00B56F83" w:rsidRDefault="00F03578" w:rsidP="00B56F8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B56F83">
              <w:rPr>
                <w:rFonts w:ascii="Times New Roman" w:hAnsi="Times New Roman"/>
                <w:b/>
                <w:bCs/>
                <w:sz w:val="28"/>
                <w:szCs w:val="28"/>
              </w:rPr>
              <w:t>0,0</w:t>
            </w:r>
            <w:r w:rsidR="0075064A" w:rsidRPr="00B56F83">
              <w:rPr>
                <w:rFonts w:ascii="Times New Roman" w:hAnsi="Times New Roman"/>
                <w:b/>
                <w:bCs/>
                <w:sz w:val="28"/>
                <w:szCs w:val="28"/>
              </w:rPr>
              <w:t>047</w:t>
            </w:r>
          </w:p>
        </w:tc>
        <w:tc>
          <w:tcPr>
            <w:tcW w:w="1640" w:type="dxa"/>
            <w:shd w:val="clear" w:color="auto" w:fill="auto"/>
            <w:noWrap/>
            <w:vAlign w:val="center"/>
          </w:tcPr>
          <w:p w:rsidR="00F03578" w:rsidRPr="00B56F83" w:rsidRDefault="0075064A" w:rsidP="00B56F8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26</w:t>
            </w:r>
            <w:r w:rsidR="00F03578" w:rsidRPr="00B56F83">
              <w:rPr>
                <w:rFonts w:ascii="Times New Roman" w:hAnsi="Times New Roman"/>
                <w:sz w:val="28"/>
                <w:szCs w:val="28"/>
              </w:rPr>
              <w:t>,</w:t>
            </w:r>
            <w:r w:rsidRPr="00B56F83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F03578" w:rsidRPr="00B56F83" w:rsidTr="00B56F83">
        <w:trPr>
          <w:trHeight w:val="255"/>
          <w:jc w:val="center"/>
        </w:trPr>
        <w:tc>
          <w:tcPr>
            <w:tcW w:w="2246" w:type="dxa"/>
            <w:shd w:val="clear" w:color="auto" w:fill="auto"/>
            <w:noWrap/>
            <w:vAlign w:val="bottom"/>
          </w:tcPr>
          <w:p w:rsidR="00F03578" w:rsidRPr="00B56F83" w:rsidRDefault="00F03578" w:rsidP="00B56F8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степенная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F03578" w:rsidRPr="00B56F83" w:rsidRDefault="0075064A" w:rsidP="00B56F8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-</w:t>
            </w:r>
            <w:r w:rsidR="00F03578" w:rsidRPr="00B56F83">
              <w:rPr>
                <w:rFonts w:ascii="Times New Roman" w:hAnsi="Times New Roman"/>
                <w:sz w:val="28"/>
                <w:szCs w:val="28"/>
              </w:rPr>
              <w:t>0,0</w:t>
            </w:r>
            <w:r w:rsidRPr="00B56F8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40" w:type="dxa"/>
            <w:shd w:val="clear" w:color="auto" w:fill="auto"/>
            <w:noWrap/>
            <w:vAlign w:val="center"/>
          </w:tcPr>
          <w:p w:rsidR="00F03578" w:rsidRPr="00B56F83" w:rsidRDefault="0075064A" w:rsidP="00B56F8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B56F83">
              <w:rPr>
                <w:rFonts w:ascii="Times New Roman" w:hAnsi="Times New Roman"/>
                <w:bCs/>
                <w:sz w:val="28"/>
                <w:szCs w:val="28"/>
              </w:rPr>
              <w:t>25</w:t>
            </w:r>
            <w:r w:rsidR="00F03578" w:rsidRPr="00B56F83">
              <w:rPr>
                <w:rFonts w:ascii="Times New Roman" w:hAnsi="Times New Roman"/>
                <w:bCs/>
                <w:sz w:val="28"/>
                <w:szCs w:val="28"/>
              </w:rPr>
              <w:t>,</w:t>
            </w:r>
            <w:r w:rsidRPr="00B56F83">
              <w:rPr>
                <w:rFonts w:ascii="Times New Roman" w:hAnsi="Times New Roman"/>
                <w:bCs/>
                <w:sz w:val="28"/>
                <w:szCs w:val="28"/>
              </w:rPr>
              <w:t>71</w:t>
            </w:r>
          </w:p>
        </w:tc>
      </w:tr>
      <w:tr w:rsidR="00F03578" w:rsidRPr="00B56F83" w:rsidTr="00B56F83">
        <w:trPr>
          <w:trHeight w:val="255"/>
          <w:jc w:val="center"/>
        </w:trPr>
        <w:tc>
          <w:tcPr>
            <w:tcW w:w="2246" w:type="dxa"/>
            <w:shd w:val="clear" w:color="auto" w:fill="auto"/>
            <w:noWrap/>
            <w:vAlign w:val="bottom"/>
          </w:tcPr>
          <w:p w:rsidR="00F03578" w:rsidRPr="00B56F83" w:rsidRDefault="00F03578" w:rsidP="00B56F8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показательная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F03578" w:rsidRPr="00B56F83" w:rsidRDefault="0075064A" w:rsidP="00B56F8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-</w:t>
            </w:r>
            <w:r w:rsidR="00F03578" w:rsidRPr="00B56F83">
              <w:rPr>
                <w:rFonts w:ascii="Times New Roman" w:hAnsi="Times New Roman"/>
                <w:sz w:val="28"/>
                <w:szCs w:val="28"/>
              </w:rPr>
              <w:t>0,0</w:t>
            </w:r>
            <w:r w:rsidRPr="00B56F8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40" w:type="dxa"/>
            <w:shd w:val="clear" w:color="auto" w:fill="auto"/>
            <w:noWrap/>
            <w:vAlign w:val="center"/>
          </w:tcPr>
          <w:p w:rsidR="00F03578" w:rsidRPr="00B56F83" w:rsidRDefault="0075064A" w:rsidP="00B56F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56F83"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F03578" w:rsidRPr="00B56F83">
              <w:rPr>
                <w:rFonts w:ascii="Times New Roman" w:hAnsi="Times New Roman"/>
                <w:b/>
                <w:sz w:val="28"/>
                <w:szCs w:val="28"/>
              </w:rPr>
              <w:t>,39</w:t>
            </w:r>
          </w:p>
        </w:tc>
      </w:tr>
      <w:tr w:rsidR="00F03578" w:rsidRPr="00B56F83" w:rsidTr="00B56F83">
        <w:trPr>
          <w:trHeight w:val="255"/>
          <w:jc w:val="center"/>
        </w:trPr>
        <w:tc>
          <w:tcPr>
            <w:tcW w:w="2246" w:type="dxa"/>
            <w:shd w:val="clear" w:color="auto" w:fill="auto"/>
            <w:noWrap/>
            <w:vAlign w:val="bottom"/>
          </w:tcPr>
          <w:p w:rsidR="00F03578" w:rsidRPr="00B56F83" w:rsidRDefault="00F03578" w:rsidP="00B56F8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гиперболическая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F03578" w:rsidRPr="00B56F83" w:rsidRDefault="00F03578" w:rsidP="00B56F8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0,</w:t>
            </w:r>
            <w:r w:rsidR="0075064A" w:rsidRPr="00B56F83">
              <w:rPr>
                <w:rFonts w:ascii="Times New Roman" w:hAnsi="Times New Roman"/>
                <w:sz w:val="28"/>
                <w:szCs w:val="28"/>
              </w:rPr>
              <w:t>0014</w:t>
            </w:r>
          </w:p>
        </w:tc>
        <w:tc>
          <w:tcPr>
            <w:tcW w:w="1640" w:type="dxa"/>
            <w:shd w:val="clear" w:color="auto" w:fill="auto"/>
            <w:noWrap/>
            <w:vAlign w:val="center"/>
          </w:tcPr>
          <w:p w:rsidR="00F03578" w:rsidRPr="00B56F83" w:rsidRDefault="0075064A" w:rsidP="00B56F8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56F83">
              <w:rPr>
                <w:rFonts w:ascii="Times New Roman" w:hAnsi="Times New Roman"/>
                <w:sz w:val="28"/>
                <w:szCs w:val="28"/>
              </w:rPr>
              <w:t>26</w:t>
            </w:r>
            <w:r w:rsidR="00F03578" w:rsidRPr="00B56F83">
              <w:rPr>
                <w:rFonts w:ascii="Times New Roman" w:hAnsi="Times New Roman"/>
                <w:sz w:val="28"/>
                <w:szCs w:val="28"/>
              </w:rPr>
              <w:t>,</w:t>
            </w:r>
            <w:r w:rsidRPr="00B56F83">
              <w:rPr>
                <w:rFonts w:ascii="Times New Roman" w:hAnsi="Times New Roman"/>
                <w:sz w:val="28"/>
                <w:szCs w:val="28"/>
              </w:rPr>
              <w:t>75</w:t>
            </w:r>
          </w:p>
        </w:tc>
      </w:tr>
    </w:tbl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Столбец средних относительных погрешностей показывает, что наиболее точной является </w:t>
      </w:r>
      <w:r w:rsidR="0075064A" w:rsidRPr="00DF5C64">
        <w:rPr>
          <w:rFonts w:ascii="Times New Roman" w:hAnsi="Times New Roman"/>
          <w:sz w:val="28"/>
          <w:szCs w:val="28"/>
        </w:rPr>
        <w:t>показательная</w:t>
      </w:r>
      <w:r w:rsidRPr="00DF5C64">
        <w:rPr>
          <w:rFonts w:ascii="Times New Roman" w:hAnsi="Times New Roman"/>
          <w:sz w:val="28"/>
          <w:szCs w:val="28"/>
        </w:rPr>
        <w:t xml:space="preserve"> модель, ее погрешность – наименьшая. Однако </w:t>
      </w:r>
      <w:r w:rsidR="0075064A" w:rsidRPr="00DF5C64">
        <w:rPr>
          <w:rFonts w:ascii="Times New Roman" w:hAnsi="Times New Roman"/>
          <w:position w:val="-10"/>
          <w:sz w:val="28"/>
          <w:szCs w:val="28"/>
        </w:rPr>
        <w:object w:dxaOrig="1460" w:dyaOrig="320">
          <v:shape id="_x0000_i1129" type="#_x0000_t75" style="width:72.85pt;height:15.9pt" o:ole="">
            <v:imagedata r:id="rId235" o:title=""/>
          </v:shape>
          <o:OLEObject Type="Embed" ProgID="Equation.3" ShapeID="_x0000_i1129" DrawAspect="Content" ObjectID="_1510135792" r:id="rId236"/>
        </w:object>
      </w:r>
      <w:r w:rsidRPr="00DF5C64">
        <w:rPr>
          <w:rFonts w:ascii="Times New Roman" w:hAnsi="Times New Roman"/>
          <w:sz w:val="28"/>
          <w:szCs w:val="28"/>
        </w:rPr>
        <w:t>, следовательно, точность степенной модели неудовлетворительная.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 величине индекса детерминации лучшая модель </w:t>
      </w:r>
      <w:r w:rsidR="0075064A" w:rsidRPr="00DF5C64">
        <w:rPr>
          <w:rFonts w:ascii="Times New Roman" w:hAnsi="Times New Roman"/>
          <w:sz w:val="28"/>
          <w:szCs w:val="28"/>
        </w:rPr>
        <w:t>линейная</w:t>
      </w:r>
      <w:r w:rsidRPr="00DF5C64">
        <w:rPr>
          <w:rFonts w:ascii="Times New Roman" w:hAnsi="Times New Roman"/>
          <w:sz w:val="28"/>
          <w:szCs w:val="28"/>
        </w:rPr>
        <w:t xml:space="preserve"> (индекс детерминации наибольший</w:t>
      </w:r>
      <w:r w:rsidR="0075064A" w:rsidRPr="00DF5C64">
        <w:rPr>
          <w:rFonts w:ascii="Times New Roman" w:hAnsi="Times New Roman"/>
          <w:sz w:val="28"/>
          <w:szCs w:val="28"/>
        </w:rPr>
        <w:t>.</w:t>
      </w:r>
      <w:r w:rsidRPr="00DF5C64">
        <w:rPr>
          <w:rFonts w:ascii="Times New Roman" w:hAnsi="Times New Roman"/>
          <w:sz w:val="28"/>
          <w:szCs w:val="28"/>
        </w:rPr>
        <w:t xml:space="preserve"> </w:t>
      </w:r>
      <w:r w:rsidR="0075064A" w:rsidRPr="00DF5C64">
        <w:rPr>
          <w:rFonts w:ascii="Times New Roman" w:hAnsi="Times New Roman"/>
          <w:position w:val="-10"/>
          <w:sz w:val="28"/>
          <w:szCs w:val="28"/>
        </w:rPr>
        <w:object w:dxaOrig="1080" w:dyaOrig="360">
          <v:shape id="_x0000_i1130" type="#_x0000_t75" style="width:54.4pt;height:18.4pt" o:ole="">
            <v:imagedata r:id="rId237" o:title=""/>
          </v:shape>
          <o:OLEObject Type="Embed" ProgID="Equation.3" ShapeID="_x0000_i1130" DrawAspect="Content" ObjectID="_1510135793" r:id="rId238"/>
        </w:object>
      </w:r>
      <w:r w:rsidRPr="00DF5C64">
        <w:rPr>
          <w:rFonts w:ascii="Times New Roman" w:hAnsi="Times New Roman"/>
          <w:sz w:val="28"/>
          <w:szCs w:val="28"/>
        </w:rPr>
        <w:t xml:space="preserve">, таким образом, вариация (изменение) объема выпуска продукции  на  </w:t>
      </w:r>
      <w:r w:rsidR="0075064A" w:rsidRPr="00DF5C64">
        <w:rPr>
          <w:rFonts w:ascii="Times New Roman" w:hAnsi="Times New Roman"/>
          <w:sz w:val="28"/>
          <w:szCs w:val="28"/>
        </w:rPr>
        <w:t>0</w:t>
      </w:r>
      <w:r w:rsidRPr="00DF5C64">
        <w:rPr>
          <w:rFonts w:ascii="Times New Roman" w:hAnsi="Times New Roman"/>
          <w:sz w:val="28"/>
          <w:szCs w:val="28"/>
        </w:rPr>
        <w:t>,</w:t>
      </w:r>
      <w:r w:rsidR="0075064A" w:rsidRPr="00DF5C64">
        <w:rPr>
          <w:rFonts w:ascii="Times New Roman" w:hAnsi="Times New Roman"/>
          <w:sz w:val="28"/>
          <w:szCs w:val="28"/>
        </w:rPr>
        <w:t>4</w:t>
      </w:r>
      <w:r w:rsidRPr="00DF5C64">
        <w:rPr>
          <w:rFonts w:ascii="Times New Roman" w:hAnsi="Times New Roman"/>
          <w:sz w:val="28"/>
          <w:szCs w:val="28"/>
        </w:rPr>
        <w:t xml:space="preserve">%  объясняется по уравнению </w:t>
      </w:r>
      <w:r w:rsidR="0075064A" w:rsidRPr="00DF5C64">
        <w:rPr>
          <w:rFonts w:ascii="Times New Roman" w:hAnsi="Times New Roman"/>
          <w:sz w:val="28"/>
          <w:szCs w:val="28"/>
        </w:rPr>
        <w:t>линейной</w:t>
      </w:r>
      <w:r w:rsidRPr="00DF5C64">
        <w:rPr>
          <w:rFonts w:ascii="Times New Roman" w:hAnsi="Times New Roman"/>
          <w:sz w:val="28"/>
          <w:szCs w:val="28"/>
        </w:rPr>
        <w:t xml:space="preserve"> модели вариацией объема капиталовложений.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нелинейных моделей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040" w:dyaOrig="340">
          <v:shape id="_x0000_i1131" type="#_x0000_t75" style="width:51.9pt;height:17.6pt" o:ole="">
            <v:imagedata r:id="rId239" o:title=""/>
          </v:shape>
          <o:OLEObject Type="Embed" ProgID="Equation.3" ShapeID="_x0000_i1131" DrawAspect="Content" ObjectID="_1510135794" r:id="rId240"/>
        </w:object>
      </w:r>
      <w:r w:rsidRPr="00DF5C64">
        <w:rPr>
          <w:rFonts w:ascii="Times New Roman" w:hAnsi="Times New Roman"/>
          <w:sz w:val="28"/>
          <w:szCs w:val="28"/>
        </w:rPr>
        <w:t xml:space="preserve"> коэффициенты эластичности определяются соотношением </w:t>
      </w:r>
      <w:r w:rsidRPr="00DF5C64">
        <w:rPr>
          <w:rFonts w:ascii="Times New Roman" w:hAnsi="Times New Roman"/>
          <w:position w:val="-28"/>
          <w:sz w:val="28"/>
          <w:szCs w:val="28"/>
        </w:rPr>
        <w:object w:dxaOrig="1860" w:dyaOrig="660">
          <v:shape id="_x0000_i1132" type="#_x0000_t75" style="width:92.95pt;height:32.65pt" o:ole="">
            <v:imagedata r:id="rId241" o:title=""/>
          </v:shape>
          <o:OLEObject Type="Embed" ProgID="Equation.3" ShapeID="_x0000_i1132" DrawAspect="Content" ObjectID="_1510135795" r:id="rId242"/>
        </w:object>
      </w:r>
      <w:r w:rsidRPr="00DF5C64">
        <w:rPr>
          <w:rFonts w:ascii="Times New Roman" w:hAnsi="Times New Roman"/>
          <w:sz w:val="28"/>
          <w:szCs w:val="28"/>
        </w:rPr>
        <w:t>, согласно которому: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степенной модели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040" w:dyaOrig="360">
          <v:shape id="_x0000_i1133" type="#_x0000_t75" style="width:51.9pt;height:18.4pt" o:ole="">
            <v:imagedata r:id="rId205" o:title=""/>
          </v:shape>
          <o:OLEObject Type="Embed" ProgID="Equation.3" ShapeID="_x0000_i1133" DrawAspect="Content" ObjectID="_1510135796" r:id="rId243"/>
        </w:object>
      </w:r>
      <w:r w:rsidRPr="00DF5C64">
        <w:rPr>
          <w:rFonts w:ascii="Times New Roman" w:hAnsi="Times New Roman"/>
          <w:sz w:val="28"/>
          <w:szCs w:val="28"/>
        </w:rPr>
        <w:t xml:space="preserve"> коэффициент эластичности </w:t>
      </w:r>
      <w:r w:rsidRPr="00DF5C64">
        <w:rPr>
          <w:rFonts w:ascii="Times New Roman" w:hAnsi="Times New Roman"/>
          <w:position w:val="-6"/>
          <w:sz w:val="28"/>
          <w:szCs w:val="28"/>
        </w:rPr>
        <w:object w:dxaOrig="620" w:dyaOrig="279">
          <v:shape id="_x0000_i1134" type="#_x0000_t75" style="width:31pt;height:14.25pt" o:ole="">
            <v:imagedata r:id="rId244" o:title=""/>
          </v:shape>
          <o:OLEObject Type="Embed" ProgID="Equation.3" ShapeID="_x0000_i1134" DrawAspect="Content" ObjectID="_1510135797" r:id="rId245"/>
        </w:object>
      </w:r>
      <w:r w:rsidRPr="00DF5C64">
        <w:rPr>
          <w:rFonts w:ascii="Times New Roman" w:hAnsi="Times New Roman"/>
          <w:sz w:val="28"/>
          <w:szCs w:val="28"/>
        </w:rPr>
        <w:t xml:space="preserve"> и представляет собой постоянную величину;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показательной модели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040" w:dyaOrig="360">
          <v:shape id="_x0000_i1135" type="#_x0000_t75" style="width:51.9pt;height:18.4pt" o:ole="">
            <v:imagedata r:id="rId210" o:title=""/>
          </v:shape>
          <o:OLEObject Type="Embed" ProgID="Equation.3" ShapeID="_x0000_i1135" DrawAspect="Content" ObjectID="_1510135798" r:id="rId246"/>
        </w:object>
      </w:r>
      <w:r w:rsidRPr="00DF5C64">
        <w:rPr>
          <w:rFonts w:ascii="Times New Roman" w:hAnsi="Times New Roman"/>
          <w:sz w:val="28"/>
          <w:szCs w:val="28"/>
        </w:rPr>
        <w:t xml:space="preserve"> коэффициент эластичности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359" w:dyaOrig="340">
          <v:shape id="_x0000_i1136" type="#_x0000_t75" style="width:67.8pt;height:17.6pt" o:ole="">
            <v:imagedata r:id="rId247" o:title=""/>
          </v:shape>
          <o:OLEObject Type="Embed" ProgID="Equation.3" ShapeID="_x0000_i1136" DrawAspect="Content" ObjectID="_1510135799" r:id="rId248"/>
        </w:object>
      </w:r>
      <w:r w:rsidRPr="00DF5C64">
        <w:rPr>
          <w:rFonts w:ascii="Times New Roman" w:hAnsi="Times New Roman"/>
          <w:sz w:val="28"/>
          <w:szCs w:val="28"/>
        </w:rPr>
        <w:t xml:space="preserve"> и зависит от значения фактора Х;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гиперболической модели </w:t>
      </w:r>
      <w:r w:rsidRPr="00DF5C64">
        <w:rPr>
          <w:rFonts w:ascii="Times New Roman" w:hAnsi="Times New Roman"/>
          <w:position w:val="-24"/>
          <w:sz w:val="28"/>
          <w:szCs w:val="28"/>
        </w:rPr>
        <w:object w:dxaOrig="1080" w:dyaOrig="620">
          <v:shape id="_x0000_i1137" type="#_x0000_t75" style="width:54.4pt;height:31pt" o:ole="">
            <v:imagedata r:id="rId184" o:title=""/>
          </v:shape>
          <o:OLEObject Type="Embed" ProgID="Equation.3" ShapeID="_x0000_i1137" DrawAspect="Content" ObjectID="_1510135800" r:id="rId249"/>
        </w:object>
      </w:r>
      <w:r w:rsidRPr="00DF5C64">
        <w:rPr>
          <w:rFonts w:ascii="Times New Roman" w:hAnsi="Times New Roman"/>
          <w:sz w:val="28"/>
          <w:szCs w:val="28"/>
        </w:rPr>
        <w:t xml:space="preserve"> коэффициент эластичности </w:t>
      </w:r>
      <w:r w:rsidRPr="00DF5C64">
        <w:rPr>
          <w:rFonts w:ascii="Times New Roman" w:hAnsi="Times New Roman"/>
          <w:position w:val="-24"/>
          <w:sz w:val="28"/>
          <w:szCs w:val="28"/>
        </w:rPr>
        <w:object w:dxaOrig="1540" w:dyaOrig="620">
          <v:shape id="_x0000_i1138" type="#_x0000_t75" style="width:77pt;height:31pt" o:ole="">
            <v:imagedata r:id="rId250" o:title=""/>
          </v:shape>
          <o:OLEObject Type="Embed" ProgID="Equation.3" ShapeID="_x0000_i1138" DrawAspect="Content" ObjectID="_1510135801" r:id="rId251"/>
        </w:object>
      </w:r>
      <w:r w:rsidRPr="00DF5C64">
        <w:rPr>
          <w:rFonts w:ascii="Times New Roman" w:hAnsi="Times New Roman"/>
          <w:sz w:val="28"/>
          <w:szCs w:val="28"/>
        </w:rPr>
        <w:t xml:space="preserve"> и также зависит от значения фактора Х.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построенной степенной модели </w:t>
      </w:r>
      <w:r w:rsidR="0075064A" w:rsidRPr="00DF5C64">
        <w:rPr>
          <w:rFonts w:ascii="Times New Roman" w:hAnsi="Times New Roman"/>
          <w:position w:val="-10"/>
          <w:sz w:val="28"/>
          <w:szCs w:val="28"/>
        </w:rPr>
        <w:object w:dxaOrig="1900" w:dyaOrig="360">
          <v:shape id="_x0000_i1139" type="#_x0000_t75" style="width:94.6pt;height:18.4pt" o:ole="">
            <v:imagedata r:id="rId252" o:title=""/>
          </v:shape>
          <o:OLEObject Type="Embed" ProgID="Equation.3" ShapeID="_x0000_i1139" DrawAspect="Content" ObjectID="_1510135802" r:id="rId253"/>
        </w:object>
      </w:r>
      <w:r w:rsidRPr="00DF5C64">
        <w:rPr>
          <w:rFonts w:ascii="Times New Roman" w:hAnsi="Times New Roman"/>
          <w:sz w:val="28"/>
          <w:szCs w:val="28"/>
        </w:rPr>
        <w:t xml:space="preserve"> получим </w:t>
      </w:r>
      <w:r w:rsidR="000A7BAD" w:rsidRPr="00DF5C64">
        <w:rPr>
          <w:rFonts w:ascii="Times New Roman" w:hAnsi="Times New Roman"/>
          <w:position w:val="-10"/>
          <w:sz w:val="28"/>
          <w:szCs w:val="28"/>
        </w:rPr>
        <w:object w:dxaOrig="1200" w:dyaOrig="320">
          <v:shape id="_x0000_i1192" type="#_x0000_t75" style="width:59.45pt;height:15.9pt" o:ole="">
            <v:imagedata r:id="rId254" o:title=""/>
          </v:shape>
          <o:OLEObject Type="Embed" ProgID="Equation.3" ShapeID="_x0000_i1192" DrawAspect="Content" ObjectID="_1510135803" r:id="rId255"/>
        </w:object>
      </w:r>
      <w:r w:rsidRPr="00DF5C64">
        <w:rPr>
          <w:rFonts w:ascii="Times New Roman" w:hAnsi="Times New Roman"/>
          <w:sz w:val="28"/>
          <w:szCs w:val="28"/>
        </w:rPr>
        <w:t xml:space="preserve"> Следовательно, согласно этой модели увеличение объема капиталовложений на 1% приводит к </w:t>
      </w:r>
      <w:r w:rsidR="0075064A" w:rsidRPr="00DF5C64">
        <w:rPr>
          <w:rFonts w:ascii="Times New Roman" w:hAnsi="Times New Roman"/>
          <w:sz w:val="28"/>
          <w:szCs w:val="28"/>
        </w:rPr>
        <w:t>уменьшению</w:t>
      </w:r>
      <w:r w:rsidRPr="00DF5C64">
        <w:rPr>
          <w:rFonts w:ascii="Times New Roman" w:hAnsi="Times New Roman"/>
          <w:sz w:val="28"/>
          <w:szCs w:val="28"/>
        </w:rPr>
        <w:t xml:space="preserve"> объема выпуска продукции на </w:t>
      </w:r>
      <w:r w:rsidR="0075064A" w:rsidRPr="00DF5C64">
        <w:rPr>
          <w:rFonts w:ascii="Times New Roman" w:hAnsi="Times New Roman"/>
          <w:sz w:val="28"/>
          <w:szCs w:val="28"/>
        </w:rPr>
        <w:t>0</w:t>
      </w:r>
      <w:r w:rsidRPr="00DF5C64">
        <w:rPr>
          <w:rFonts w:ascii="Times New Roman" w:hAnsi="Times New Roman"/>
          <w:sz w:val="28"/>
          <w:szCs w:val="28"/>
        </w:rPr>
        <w:t>,</w:t>
      </w:r>
      <w:r w:rsidR="0075064A" w:rsidRPr="00DF5C64">
        <w:rPr>
          <w:rFonts w:ascii="Times New Roman" w:hAnsi="Times New Roman"/>
          <w:sz w:val="28"/>
          <w:szCs w:val="28"/>
        </w:rPr>
        <w:t>22</w:t>
      </w:r>
      <w:r w:rsidRPr="00DF5C64">
        <w:rPr>
          <w:rFonts w:ascii="Times New Roman" w:hAnsi="Times New Roman"/>
          <w:sz w:val="28"/>
          <w:szCs w:val="28"/>
        </w:rPr>
        <w:t>%.</w:t>
      </w:r>
    </w:p>
    <w:p w:rsidR="00F03578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lastRenderedPageBreak/>
        <w:t>Для показательной и гиперболической моделей результаты расчета коэффициентов эластичности приведены в таблице</w:t>
      </w:r>
      <w:r w:rsidR="000A7BAD">
        <w:rPr>
          <w:rFonts w:ascii="Times New Roman" w:hAnsi="Times New Roman"/>
          <w:sz w:val="28"/>
          <w:szCs w:val="28"/>
        </w:rPr>
        <w:t xml:space="preserve"> 13</w:t>
      </w:r>
      <w:r w:rsidRPr="00DF5C64">
        <w:rPr>
          <w:rFonts w:ascii="Times New Roman" w:hAnsi="Times New Roman"/>
          <w:sz w:val="28"/>
          <w:szCs w:val="28"/>
        </w:rPr>
        <w:t>:</w:t>
      </w:r>
    </w:p>
    <w:p w:rsidR="000A7BAD" w:rsidRPr="00DF5C64" w:rsidRDefault="000A7BAD" w:rsidP="000A7BAD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13</w:t>
      </w:r>
    </w:p>
    <w:tbl>
      <w:tblPr>
        <w:tblW w:w="4832" w:type="dxa"/>
        <w:jc w:val="center"/>
        <w:tblInd w:w="98" w:type="dxa"/>
        <w:tblLook w:val="04A0"/>
      </w:tblPr>
      <w:tblGrid>
        <w:gridCol w:w="960"/>
        <w:gridCol w:w="1775"/>
        <w:gridCol w:w="2097"/>
      </w:tblGrid>
      <w:tr w:rsidR="00F03578" w:rsidRPr="000A7BAD" w:rsidTr="000A7BAD">
        <w:trPr>
          <w:trHeight w:val="390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578" w:rsidRPr="000A7BAD" w:rsidRDefault="00F03578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8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03578" w:rsidRPr="000A7BAD" w:rsidRDefault="00F03578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Коэффициенты эластичности</w:t>
            </w:r>
          </w:p>
        </w:tc>
      </w:tr>
      <w:tr w:rsidR="00F03578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578" w:rsidRPr="000A7BAD" w:rsidRDefault="00F03578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X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578" w:rsidRPr="000A7BAD" w:rsidRDefault="00F03578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Показательная</w:t>
            </w:r>
          </w:p>
        </w:tc>
        <w:tc>
          <w:tcPr>
            <w:tcW w:w="20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578" w:rsidRPr="000A7BAD" w:rsidRDefault="00F03578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Гиперболическая</w:t>
            </w:r>
          </w:p>
        </w:tc>
      </w:tr>
      <w:tr w:rsidR="00F03578" w:rsidRPr="000A7BAD" w:rsidTr="000A7BAD">
        <w:trPr>
          <w:trHeight w:val="39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578" w:rsidRPr="000A7BAD" w:rsidRDefault="00F03578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578" w:rsidRPr="000A7BAD" w:rsidRDefault="00F03578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модель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578" w:rsidRPr="000A7BAD" w:rsidRDefault="00F03578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модель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12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-0,03605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0,04475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13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-0,03906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0,041166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17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-0,05108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0,031178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17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-0,05108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0,031178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20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-0,06009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0,026378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23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-0,0691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0,022859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25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-0,07511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0,020992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33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-0,09915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0,015822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36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-0,10816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0,014485</w:t>
            </w:r>
          </w:p>
        </w:tc>
      </w:tr>
      <w:tr w:rsidR="00C66C8E" w:rsidRPr="000A7BAD" w:rsidTr="000A7BAD">
        <w:trPr>
          <w:trHeight w:val="37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b/>
                <w:bCs/>
                <w:color w:val="3F3F3F"/>
                <w:sz w:val="24"/>
                <w:szCs w:val="24"/>
              </w:rPr>
              <w:t>39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-0,11718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6C8E" w:rsidRPr="000A7BAD" w:rsidRDefault="00C66C8E" w:rsidP="000A7BA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7BAD">
              <w:rPr>
                <w:rFonts w:ascii="Times New Roman" w:hAnsi="Times New Roman"/>
                <w:color w:val="000000"/>
                <w:sz w:val="24"/>
                <w:szCs w:val="24"/>
              </w:rPr>
              <w:t>0,013356</w:t>
            </w:r>
          </w:p>
        </w:tc>
      </w:tr>
    </w:tbl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Таким образом, согласно показательной модели увеличение объема капиталовложений на 1% приводит к </w:t>
      </w:r>
      <w:r w:rsidR="000A7BAD">
        <w:rPr>
          <w:rFonts w:ascii="Times New Roman" w:hAnsi="Times New Roman"/>
          <w:sz w:val="28"/>
          <w:szCs w:val="28"/>
        </w:rPr>
        <w:t>уменьшению</w:t>
      </w:r>
      <w:r w:rsidRPr="00DF5C64">
        <w:rPr>
          <w:rFonts w:ascii="Times New Roman" w:hAnsi="Times New Roman"/>
          <w:sz w:val="28"/>
          <w:szCs w:val="28"/>
        </w:rPr>
        <w:t xml:space="preserve"> объема выпуска продукции на величину от 0,0</w:t>
      </w:r>
      <w:r w:rsidR="000A7BAD">
        <w:rPr>
          <w:rFonts w:ascii="Times New Roman" w:hAnsi="Times New Roman"/>
          <w:sz w:val="28"/>
          <w:szCs w:val="28"/>
        </w:rPr>
        <w:t>36</w:t>
      </w:r>
      <w:r w:rsidRPr="00DF5C64">
        <w:rPr>
          <w:rFonts w:ascii="Times New Roman" w:hAnsi="Times New Roman"/>
          <w:sz w:val="28"/>
          <w:szCs w:val="28"/>
        </w:rPr>
        <w:t>% до 0,1</w:t>
      </w:r>
      <w:r w:rsidR="000A7BAD">
        <w:rPr>
          <w:rFonts w:ascii="Times New Roman" w:hAnsi="Times New Roman"/>
          <w:sz w:val="28"/>
          <w:szCs w:val="28"/>
        </w:rPr>
        <w:t>2</w:t>
      </w:r>
      <w:r w:rsidRPr="00DF5C64">
        <w:rPr>
          <w:rFonts w:ascii="Times New Roman" w:hAnsi="Times New Roman"/>
          <w:sz w:val="28"/>
          <w:szCs w:val="28"/>
        </w:rPr>
        <w:t>%. Согласно гиперболической модели при увеличении объема капиталовложений на 1% происходит рост объема выпуска продукции на величину в пределах от 0,0</w:t>
      </w:r>
      <w:r w:rsidR="000A7BAD">
        <w:rPr>
          <w:rFonts w:ascii="Times New Roman" w:hAnsi="Times New Roman"/>
          <w:sz w:val="28"/>
          <w:szCs w:val="28"/>
        </w:rPr>
        <w:t>13</w:t>
      </w:r>
      <w:r w:rsidRPr="00DF5C64">
        <w:rPr>
          <w:rFonts w:ascii="Times New Roman" w:hAnsi="Times New Roman"/>
          <w:sz w:val="28"/>
          <w:szCs w:val="28"/>
        </w:rPr>
        <w:t>% до 0,</w:t>
      </w:r>
      <w:r w:rsidR="000A7BAD">
        <w:rPr>
          <w:rFonts w:ascii="Times New Roman" w:hAnsi="Times New Roman"/>
          <w:sz w:val="28"/>
          <w:szCs w:val="28"/>
        </w:rPr>
        <w:t>04</w:t>
      </w:r>
      <w:r w:rsidRPr="00DF5C64">
        <w:rPr>
          <w:rFonts w:ascii="Times New Roman" w:hAnsi="Times New Roman"/>
          <w:sz w:val="28"/>
          <w:szCs w:val="28"/>
        </w:rPr>
        <w:t>%.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Окончательный вывод о качестве моделей по коэффициентам эластичности следует делать с учетом экономического смысла задачи.</w:t>
      </w: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Логично предположить, что наиболее подходящей является </w:t>
      </w:r>
      <w:r w:rsidR="006C370E">
        <w:rPr>
          <w:rFonts w:ascii="Times New Roman" w:hAnsi="Times New Roman"/>
          <w:sz w:val="28"/>
          <w:szCs w:val="28"/>
        </w:rPr>
        <w:t>гиперболическая</w:t>
      </w:r>
      <w:r w:rsidRPr="00DF5C64">
        <w:rPr>
          <w:rFonts w:ascii="Times New Roman" w:hAnsi="Times New Roman"/>
          <w:sz w:val="28"/>
          <w:szCs w:val="28"/>
        </w:rPr>
        <w:t xml:space="preserve"> модель, т.к. наблюдаемый рост коэффициента эластичности соответствует реальной ситуации: чем больше объем капиталовложений, тем сильнее это сказывается на росте объема выпуска продукции. </w:t>
      </w:r>
    </w:p>
    <w:p w:rsidR="00F03578" w:rsidRPr="00DF5C64" w:rsidRDefault="00F03578" w:rsidP="00DF5C64">
      <w:pPr>
        <w:pStyle w:val="a7"/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F03578" w:rsidRPr="00DF5C64" w:rsidRDefault="00F03578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66C8E" w:rsidRPr="00DF5C64" w:rsidRDefault="00C66C8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br w:type="page"/>
      </w:r>
    </w:p>
    <w:p w:rsidR="00C66C8E" w:rsidRPr="006C370E" w:rsidRDefault="00C66C8E" w:rsidP="006C370E">
      <w:pPr>
        <w:pStyle w:val="1"/>
        <w:jc w:val="center"/>
        <w:rPr>
          <w:sz w:val="28"/>
          <w:szCs w:val="28"/>
        </w:rPr>
      </w:pPr>
      <w:bookmarkStart w:id="1" w:name="_Toc436392964"/>
      <w:r w:rsidRPr="006C370E">
        <w:rPr>
          <w:sz w:val="28"/>
          <w:szCs w:val="28"/>
        </w:rPr>
        <w:lastRenderedPageBreak/>
        <w:t>Задача 2</w:t>
      </w:r>
      <w:bookmarkEnd w:id="1"/>
    </w:p>
    <w:p w:rsidR="00C66C8E" w:rsidRPr="00DF5C64" w:rsidRDefault="00C66C8E" w:rsidP="00DF5C64">
      <w:pPr>
        <w:pStyle w:val="1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  </w:t>
      </w:r>
    </w:p>
    <w:p w:rsidR="00C66C8E" w:rsidRPr="00DF5C64" w:rsidRDefault="00C66C8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Приведены временные ряды 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i/>
          <w:sz w:val="28"/>
          <w:szCs w:val="28"/>
        </w:rPr>
        <w:t>(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t</w:t>
      </w:r>
      <w:r w:rsidRPr="00DF5C64">
        <w:rPr>
          <w:rFonts w:ascii="Times New Roman" w:hAnsi="Times New Roman"/>
          <w:i/>
          <w:sz w:val="28"/>
          <w:szCs w:val="28"/>
        </w:rPr>
        <w:t>)</w:t>
      </w:r>
      <w:r w:rsidRPr="00DF5C64">
        <w:rPr>
          <w:rFonts w:ascii="Times New Roman" w:hAnsi="Times New Roman"/>
          <w:sz w:val="28"/>
          <w:szCs w:val="28"/>
        </w:rPr>
        <w:t xml:space="preserve"> социально-экономических показателей по Алтайскому краю за период с 2000 г. по 2011 г. Требуется исследовать динамику показателя, соответствующего варианту задания.</w:t>
      </w:r>
    </w:p>
    <w:p w:rsidR="00C66C8E" w:rsidRPr="00DF5C64" w:rsidRDefault="00C66C8E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noProof/>
          <w:sz w:val="28"/>
          <w:szCs w:val="28"/>
          <w:lang w:val="en-US"/>
        </w:rPr>
      </w:pPr>
      <w:r w:rsidRPr="00DF5C64">
        <w:rPr>
          <w:rFonts w:ascii="Times New Roman" w:hAnsi="Times New Roman"/>
          <w:b/>
          <w:noProof/>
          <w:sz w:val="28"/>
          <w:szCs w:val="28"/>
        </w:rPr>
        <w:t>Задание</w:t>
      </w:r>
      <w:r w:rsidRPr="00DF5C64">
        <w:rPr>
          <w:rFonts w:ascii="Times New Roman" w:hAnsi="Times New Roman"/>
          <w:b/>
          <w:noProof/>
          <w:sz w:val="28"/>
          <w:szCs w:val="28"/>
          <w:lang w:val="en-US"/>
        </w:rPr>
        <w:t>:</w:t>
      </w:r>
    </w:p>
    <w:p w:rsidR="00C66C8E" w:rsidRPr="006C370E" w:rsidRDefault="00C66C8E" w:rsidP="006C370E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 w:rsidRPr="006C370E">
        <w:rPr>
          <w:rFonts w:ascii="Times New Roman" w:hAnsi="Times New Roman"/>
          <w:noProof/>
          <w:sz w:val="28"/>
          <w:szCs w:val="28"/>
        </w:rPr>
        <w:t>Проверить наличие аномальных наблюдений, используя метод Ирвина (α=5%).</w:t>
      </w:r>
    </w:p>
    <w:p w:rsidR="00C66C8E" w:rsidRPr="006C370E" w:rsidRDefault="00C66C8E" w:rsidP="006C370E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 w:rsidRPr="006C370E">
        <w:rPr>
          <w:rFonts w:ascii="Times New Roman" w:hAnsi="Times New Roman"/>
          <w:noProof/>
          <w:sz w:val="28"/>
          <w:szCs w:val="28"/>
        </w:rPr>
        <w:t xml:space="preserve">Построить линейную модель временного ряда  </w:t>
      </w:r>
      <w:r w:rsidRPr="006C370E">
        <w:rPr>
          <w:rFonts w:ascii="Times New Roman" w:hAnsi="Times New Roman"/>
          <w:noProof/>
          <w:sz w:val="28"/>
          <w:szCs w:val="28"/>
          <w:lang w:val="en-US"/>
        </w:rPr>
        <w:t>y</w:t>
      </w:r>
      <w:r w:rsidRPr="006C370E">
        <w:rPr>
          <w:rFonts w:ascii="Times New Roman" w:hAnsi="Times New Roman"/>
          <w:noProof/>
          <w:sz w:val="28"/>
          <w:szCs w:val="28"/>
          <w:vertAlign w:val="subscript"/>
          <w:lang w:val="en-US"/>
        </w:rPr>
        <w:t>t</w:t>
      </w:r>
      <w:r w:rsidRPr="006C370E">
        <w:rPr>
          <w:rFonts w:ascii="Times New Roman" w:hAnsi="Times New Roman"/>
          <w:noProof/>
          <w:sz w:val="28"/>
          <w:szCs w:val="28"/>
        </w:rPr>
        <w:t>=</w:t>
      </w:r>
      <w:r w:rsidRPr="006C370E">
        <w:rPr>
          <w:rFonts w:ascii="Times New Roman" w:hAnsi="Times New Roman"/>
          <w:noProof/>
          <w:sz w:val="28"/>
          <w:szCs w:val="28"/>
          <w:lang w:val="en-US"/>
        </w:rPr>
        <w:t>a</w:t>
      </w:r>
      <w:r w:rsidRPr="006C370E">
        <w:rPr>
          <w:rFonts w:ascii="Times New Roman" w:hAnsi="Times New Roman"/>
          <w:noProof/>
          <w:sz w:val="28"/>
          <w:szCs w:val="28"/>
        </w:rPr>
        <w:t>+</w:t>
      </w:r>
      <w:r w:rsidRPr="006C370E">
        <w:rPr>
          <w:rFonts w:ascii="Times New Roman" w:hAnsi="Times New Roman"/>
          <w:noProof/>
          <w:sz w:val="28"/>
          <w:szCs w:val="28"/>
          <w:lang w:val="en-US"/>
        </w:rPr>
        <w:t>b</w:t>
      </w:r>
      <w:r w:rsidRPr="006C370E">
        <w:rPr>
          <w:rFonts w:ascii="Times New Roman" w:hAnsi="Times New Roman"/>
          <w:noProof/>
          <w:sz w:val="28"/>
          <w:szCs w:val="28"/>
        </w:rPr>
        <w:t>∙</w:t>
      </w:r>
      <w:r w:rsidRPr="006C370E">
        <w:rPr>
          <w:rFonts w:ascii="Times New Roman" w:hAnsi="Times New Roman"/>
          <w:noProof/>
          <w:sz w:val="28"/>
          <w:szCs w:val="28"/>
          <w:lang w:val="en-US"/>
        </w:rPr>
        <w:t>t</w:t>
      </w:r>
      <w:r w:rsidRPr="006C370E">
        <w:rPr>
          <w:rFonts w:ascii="Times New Roman" w:hAnsi="Times New Roman"/>
          <w:noProof/>
          <w:sz w:val="28"/>
          <w:szCs w:val="28"/>
        </w:rPr>
        <w:t>, параметры которой оценить МНК.</w:t>
      </w:r>
    </w:p>
    <w:p w:rsidR="00C66C8E" w:rsidRPr="006C370E" w:rsidRDefault="00C66C8E" w:rsidP="006C370E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 w:rsidRPr="006C370E">
        <w:rPr>
          <w:rFonts w:ascii="Times New Roman" w:hAnsi="Times New Roman"/>
          <w:noProof/>
          <w:sz w:val="28"/>
          <w:szCs w:val="28"/>
        </w:rPr>
        <w:t>Оценить адекватность посторенной модели, используя свойства независимости остаточной компоненты, случайности и соответствия нормальному закону распределения.</w:t>
      </w:r>
    </w:p>
    <w:p w:rsidR="00C66C8E" w:rsidRPr="006C370E" w:rsidRDefault="00C66C8E" w:rsidP="006C370E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 w:rsidRPr="006C370E">
        <w:rPr>
          <w:rFonts w:ascii="Times New Roman" w:hAnsi="Times New Roman"/>
          <w:noProof/>
          <w:sz w:val="28"/>
          <w:szCs w:val="28"/>
        </w:rPr>
        <w:t>Оценить качество модели, используя среднюю относительную погрешность аппроксимации.</w:t>
      </w:r>
    </w:p>
    <w:p w:rsidR="00C66C8E" w:rsidRPr="006C370E" w:rsidRDefault="00C66C8E" w:rsidP="006C370E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 w:rsidRPr="006C370E">
        <w:rPr>
          <w:rFonts w:ascii="Times New Roman" w:hAnsi="Times New Roman"/>
          <w:noProof/>
          <w:sz w:val="28"/>
          <w:szCs w:val="28"/>
        </w:rPr>
        <w:t>Осуществить прогноз на следующий год (прогнозный интревал рассчитать при доверительной вероятности 70%).</w:t>
      </w:r>
    </w:p>
    <w:p w:rsidR="00C66C8E" w:rsidRDefault="00C66C8E" w:rsidP="006C370E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 w:rsidRPr="006C370E">
        <w:rPr>
          <w:rFonts w:ascii="Times New Roman" w:hAnsi="Times New Roman"/>
          <w:noProof/>
          <w:sz w:val="28"/>
          <w:szCs w:val="28"/>
        </w:rPr>
        <w:t>Представить графически фактические значения показателя, результаты моделирования и прогнозирования.</w:t>
      </w:r>
    </w:p>
    <w:p w:rsidR="00733EBF" w:rsidRPr="006C370E" w:rsidRDefault="00733EBF" w:rsidP="00733EBF">
      <w:pPr>
        <w:tabs>
          <w:tab w:val="left" w:pos="1134"/>
        </w:tabs>
        <w:spacing w:after="0" w:line="360" w:lineRule="auto"/>
        <w:ind w:left="709"/>
        <w:jc w:val="right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Таблица 14.</w:t>
      </w:r>
    </w:p>
    <w:tbl>
      <w:tblPr>
        <w:tblW w:w="89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3"/>
        <w:gridCol w:w="854"/>
      </w:tblGrid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b/>
                <w:i/>
                <w:color w:val="000000"/>
                <w:sz w:val="24"/>
                <w:szCs w:val="28"/>
              </w:rPr>
              <w:t>год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b/>
                <w:i/>
                <w:color w:val="000000"/>
                <w:sz w:val="24"/>
                <w:szCs w:val="28"/>
              </w:rPr>
              <w:t>Y6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2000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125,2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2001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126,1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2002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118,7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2003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152,2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2004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154,6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2005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156,2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2006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162,5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2007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171,1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2008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198,5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2009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223,1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2010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215,2</w:t>
            </w:r>
          </w:p>
        </w:tc>
      </w:tr>
      <w:tr w:rsidR="00D50384" w:rsidRPr="006C370E" w:rsidTr="00733EBF">
        <w:trPr>
          <w:trHeight w:val="300"/>
          <w:jc w:val="center"/>
        </w:trPr>
        <w:tc>
          <w:tcPr>
            <w:tcW w:w="2499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2011</w:t>
            </w:r>
          </w:p>
        </w:tc>
        <w:tc>
          <w:tcPr>
            <w:tcW w:w="2501" w:type="pct"/>
            <w:vAlign w:val="center"/>
          </w:tcPr>
          <w:p w:rsidR="00D50384" w:rsidRPr="006C370E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C370E">
              <w:rPr>
                <w:rFonts w:ascii="Times New Roman" w:hAnsi="Times New Roman"/>
                <w:color w:val="000000"/>
                <w:sz w:val="24"/>
                <w:szCs w:val="28"/>
              </w:rPr>
              <w:t>229,6</w:t>
            </w:r>
          </w:p>
        </w:tc>
      </w:tr>
    </w:tbl>
    <w:p w:rsidR="00733EBF" w:rsidRDefault="00733EBF" w:rsidP="00733EBF">
      <w:pPr>
        <w:pStyle w:val="2"/>
        <w:spacing w:before="0" w:line="360" w:lineRule="auto"/>
        <w:jc w:val="both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733EBF" w:rsidRDefault="00733EBF" w:rsidP="00733EBF">
      <w:pPr>
        <w:rPr>
          <w:rFonts w:eastAsiaTheme="majorEastAsia"/>
        </w:rPr>
      </w:pPr>
      <w:r>
        <w:br w:type="page"/>
      </w:r>
    </w:p>
    <w:p w:rsidR="00D50384" w:rsidRDefault="00D50384" w:rsidP="00F748E7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F748E7">
        <w:rPr>
          <w:rFonts w:ascii="Times New Roman" w:hAnsi="Times New Roman"/>
          <w:b/>
          <w:sz w:val="28"/>
        </w:rPr>
        <w:lastRenderedPageBreak/>
        <w:t>Решение</w:t>
      </w:r>
    </w:p>
    <w:p w:rsidR="00F748E7" w:rsidRPr="00F748E7" w:rsidRDefault="00F748E7" w:rsidP="00F748E7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D50384" w:rsidRPr="00DF5C64" w:rsidRDefault="00733EBF" w:rsidP="00733EBF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Таблица 15.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000"/>
      </w:tblPr>
      <w:tblGrid>
        <w:gridCol w:w="723"/>
        <w:gridCol w:w="723"/>
        <w:gridCol w:w="723"/>
        <w:gridCol w:w="723"/>
        <w:gridCol w:w="723"/>
        <w:gridCol w:w="721"/>
        <w:gridCol w:w="721"/>
        <w:gridCol w:w="721"/>
        <w:gridCol w:w="721"/>
        <w:gridCol w:w="721"/>
        <w:gridCol w:w="721"/>
        <w:gridCol w:w="714"/>
        <w:gridCol w:w="710"/>
      </w:tblGrid>
      <w:tr w:rsidR="00D50384" w:rsidRPr="00733EBF" w:rsidTr="00733EBF">
        <w:trPr>
          <w:trHeight w:val="315"/>
          <w:jc w:val="center"/>
        </w:trPr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sz w:val="24"/>
                <w:szCs w:val="24"/>
              </w:rPr>
              <w:t>t</w:t>
            </w:r>
          </w:p>
        </w:tc>
        <w:tc>
          <w:tcPr>
            <w:tcW w:w="3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3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3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3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3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5</w:t>
            </w:r>
          </w:p>
        </w:tc>
        <w:tc>
          <w:tcPr>
            <w:tcW w:w="3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3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7</w:t>
            </w:r>
          </w:p>
        </w:tc>
        <w:tc>
          <w:tcPr>
            <w:tcW w:w="3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8</w:t>
            </w:r>
          </w:p>
        </w:tc>
        <w:tc>
          <w:tcPr>
            <w:tcW w:w="3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9</w:t>
            </w:r>
          </w:p>
        </w:tc>
        <w:tc>
          <w:tcPr>
            <w:tcW w:w="3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10</w:t>
            </w:r>
          </w:p>
        </w:tc>
        <w:tc>
          <w:tcPr>
            <w:tcW w:w="3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11</w:t>
            </w:r>
          </w:p>
        </w:tc>
        <w:tc>
          <w:tcPr>
            <w:tcW w:w="3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733EBF">
              <w:rPr>
                <w:rFonts w:ascii="Times New Roman" w:hAnsi="Times New Roman"/>
                <w:bCs/>
                <w:iCs/>
                <w:sz w:val="24"/>
                <w:szCs w:val="24"/>
              </w:rPr>
              <w:t>12</w:t>
            </w:r>
          </w:p>
        </w:tc>
      </w:tr>
      <w:tr w:rsidR="00D50384" w:rsidRPr="00733EBF" w:rsidTr="00733EBF">
        <w:trPr>
          <w:trHeight w:val="315"/>
          <w:jc w:val="center"/>
        </w:trPr>
        <w:tc>
          <w:tcPr>
            <w:tcW w:w="3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Y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125,2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126,1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118,7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152,2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154,6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156,2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162,5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171,1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198,5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223,1</w:t>
            </w:r>
          </w:p>
        </w:tc>
        <w:tc>
          <w:tcPr>
            <w:tcW w:w="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215,2</w:t>
            </w:r>
          </w:p>
        </w:tc>
        <w:tc>
          <w:tcPr>
            <w:tcW w:w="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sz w:val="24"/>
                <w:szCs w:val="24"/>
              </w:rPr>
              <w:t>229,6</w:t>
            </w:r>
          </w:p>
        </w:tc>
      </w:tr>
    </w:tbl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50384" w:rsidRPr="00F748E7" w:rsidRDefault="00D50384" w:rsidP="00F748E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F748E7">
        <w:rPr>
          <w:rFonts w:ascii="Times New Roman" w:hAnsi="Times New Roman"/>
          <w:b/>
          <w:sz w:val="28"/>
          <w:szCs w:val="28"/>
        </w:rPr>
        <w:t>1. Используем метод Ирвина, основанный на определении λt – статистик по формуле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40"/>
          <w:sz w:val="28"/>
          <w:szCs w:val="28"/>
        </w:rPr>
        <w:object w:dxaOrig="1660" w:dyaOrig="940">
          <v:shape id="_x0000_i1140" type="#_x0000_t75" style="width:82.9pt;height:46.9pt" o:ole="">
            <v:imagedata r:id="rId256" o:title=""/>
          </v:shape>
          <o:OLEObject Type="Embed" ProgID="Equation.3" ShapeID="_x0000_i1140" DrawAspect="Content" ObjectID="_1510135804" r:id="rId257"/>
        </w:object>
      </w:r>
    </w:p>
    <w:p w:rsidR="00D50384" w:rsidRPr="00DF5C64" w:rsidRDefault="00D50384" w:rsidP="00DF5C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DF5C64">
        <w:rPr>
          <w:rFonts w:ascii="Times New Roman" w:eastAsia="TimesNewRomanPSMT" w:hAnsi="Times New Roman"/>
          <w:sz w:val="28"/>
          <w:szCs w:val="28"/>
        </w:rPr>
        <w:t xml:space="preserve">где </w:t>
      </w:r>
      <w:r w:rsidRPr="00DF5C64">
        <w:rPr>
          <w:rFonts w:ascii="Times New Roman" w:eastAsia="TimesNewRomanPSMT" w:hAnsi="Times New Roman"/>
          <w:i/>
          <w:iCs/>
          <w:sz w:val="28"/>
          <w:szCs w:val="28"/>
        </w:rPr>
        <w:t>S</w:t>
      </w:r>
      <w:r w:rsidRPr="00DF5C64">
        <w:rPr>
          <w:rFonts w:ascii="Times New Roman" w:eastAsia="TimesNewRomanPSMT" w:hAnsi="Times New Roman"/>
          <w:i/>
          <w:iCs/>
          <w:sz w:val="28"/>
          <w:szCs w:val="28"/>
          <w:vertAlign w:val="subscript"/>
        </w:rPr>
        <w:t>y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 – выборочное среднее квадратичное (стандартное) отклонение признака Y.</w:t>
      </w:r>
    </w:p>
    <w:p w:rsidR="00D50384" w:rsidRPr="00DF5C64" w:rsidRDefault="00D50384" w:rsidP="00DF5C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DF5C64">
        <w:rPr>
          <w:rFonts w:ascii="Times New Roman" w:eastAsia="TimesNewRomanPSMT" w:hAnsi="Times New Roman"/>
          <w:sz w:val="28"/>
          <w:szCs w:val="28"/>
        </w:rPr>
        <w:t xml:space="preserve">Подготовим </w:t>
      </w:r>
      <w:r w:rsidRPr="00DF5C64">
        <w:rPr>
          <w:rFonts w:ascii="Times New Roman" w:eastAsia="TimesNewRomanPSMT" w:hAnsi="Times New Roman"/>
          <w:i/>
          <w:iCs/>
          <w:sz w:val="28"/>
          <w:szCs w:val="28"/>
        </w:rPr>
        <w:t>S</w:t>
      </w:r>
      <w:r w:rsidRPr="00DF5C64">
        <w:rPr>
          <w:rFonts w:ascii="Times New Roman" w:eastAsia="TimesNewRomanPSMT" w:hAnsi="Times New Roman"/>
          <w:i/>
          <w:iCs/>
          <w:sz w:val="28"/>
          <w:szCs w:val="28"/>
          <w:vertAlign w:val="subscript"/>
        </w:rPr>
        <w:t>y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 = </w:t>
      </w:r>
      <w:r w:rsidR="001E1104" w:rsidRPr="00DF5C64">
        <w:rPr>
          <w:rFonts w:ascii="Times New Roman" w:eastAsia="TimesNewRomanPSMT" w:hAnsi="Times New Roman"/>
          <w:sz w:val="28"/>
          <w:szCs w:val="28"/>
        </w:rPr>
        <w:t>38</w:t>
      </w:r>
      <w:r w:rsidRPr="00DF5C64">
        <w:rPr>
          <w:rFonts w:ascii="Times New Roman" w:eastAsia="TimesNewRomanPSMT" w:hAnsi="Times New Roman"/>
          <w:sz w:val="28"/>
          <w:szCs w:val="28"/>
        </w:rPr>
        <w:t>,8</w:t>
      </w:r>
      <w:r w:rsidR="001E1104" w:rsidRPr="00DF5C64">
        <w:rPr>
          <w:rFonts w:ascii="Times New Roman" w:eastAsia="TimesNewRomanPSMT" w:hAnsi="Times New Roman"/>
          <w:sz w:val="28"/>
          <w:szCs w:val="28"/>
        </w:rPr>
        <w:t>4</w:t>
      </w:r>
      <w:r w:rsidRPr="00DF5C64">
        <w:rPr>
          <w:rFonts w:ascii="Times New Roman" w:eastAsia="TimesNewRomanPSMT" w:hAnsi="Times New Roman"/>
          <w:i/>
          <w:iCs/>
          <w:sz w:val="28"/>
          <w:szCs w:val="28"/>
        </w:rPr>
        <w:t xml:space="preserve"> </w:t>
      </w:r>
      <w:r w:rsidRPr="00DF5C64">
        <w:rPr>
          <w:rFonts w:ascii="Times New Roman" w:eastAsia="TimesNewRomanPSMT" w:hAnsi="Times New Roman"/>
          <w:sz w:val="28"/>
          <w:szCs w:val="28"/>
        </w:rPr>
        <w:t>(</w:t>
      </w:r>
      <w:r w:rsidR="00733EBF">
        <w:rPr>
          <w:rFonts w:ascii="Times New Roman" w:eastAsia="TimesNewRomanPSMT" w:hAnsi="Times New Roman"/>
          <w:sz w:val="28"/>
          <w:szCs w:val="28"/>
          <w:lang w:val="en-US"/>
        </w:rPr>
        <w:t>MS</w:t>
      </w:r>
      <w:r w:rsidR="00733EBF" w:rsidRPr="00733EBF">
        <w:rPr>
          <w:rFonts w:ascii="Times New Roman" w:eastAsia="TimesNewRomanPSMT" w:hAnsi="Times New Roman"/>
          <w:sz w:val="28"/>
          <w:szCs w:val="28"/>
        </w:rPr>
        <w:t xml:space="preserve"> </w:t>
      </w:r>
      <w:r w:rsidR="00733EBF">
        <w:rPr>
          <w:rFonts w:ascii="Times New Roman" w:eastAsia="TimesNewRomanPSMT" w:hAnsi="Times New Roman"/>
          <w:sz w:val="28"/>
          <w:szCs w:val="28"/>
          <w:lang w:val="en-US"/>
        </w:rPr>
        <w:t>Excel</w:t>
      </w:r>
      <w:r w:rsidR="00733EBF" w:rsidRPr="00733EBF">
        <w:rPr>
          <w:rFonts w:ascii="Times New Roman" w:eastAsia="TimesNewRomanPSMT" w:hAnsi="Times New Roman"/>
          <w:sz w:val="28"/>
          <w:szCs w:val="28"/>
        </w:rPr>
        <w:t xml:space="preserve">, 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функция СТАНДОТКЛОН) и рассчитаем </w:t>
      </w:r>
      <w:r w:rsidRPr="00DF5C64">
        <w:rPr>
          <w:rFonts w:ascii="Times New Roman" w:eastAsia="SymbolMT" w:hAnsi="Times New Roman"/>
          <w:sz w:val="28"/>
          <w:szCs w:val="28"/>
        </w:rPr>
        <w:t>λ</w:t>
      </w:r>
      <w:r w:rsidRPr="00DF5C64">
        <w:rPr>
          <w:rFonts w:ascii="Times New Roman" w:eastAsia="TimesNewRomanPSMT" w:hAnsi="Times New Roman"/>
          <w:sz w:val="28"/>
          <w:szCs w:val="28"/>
          <w:vertAlign w:val="subscript"/>
        </w:rPr>
        <w:t>t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 – статистики.</w:t>
      </w:r>
    </w:p>
    <w:p w:rsidR="001E1104" w:rsidRPr="00DF5C64" w:rsidRDefault="001E1104" w:rsidP="00DF5C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DF5C64">
        <w:rPr>
          <w:rFonts w:ascii="Times New Roman" w:eastAsia="TimesNewRomanPSMT" w:hAnsi="Times New Roman"/>
          <w:noProof/>
          <w:sz w:val="28"/>
          <w:szCs w:val="28"/>
          <w:lang w:eastAsia="ru-RU"/>
        </w:rPr>
        <w:drawing>
          <wp:inline distT="0" distB="0" distL="0" distR="0">
            <wp:extent cx="1429359" cy="714068"/>
            <wp:effectExtent l="1905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 l="16921" t="14176" r="66523" b="75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354" cy="715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384" w:rsidRDefault="00D50384" w:rsidP="00DF5C64">
      <w:pPr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DF5C64">
        <w:rPr>
          <w:rFonts w:ascii="Times New Roman" w:eastAsia="TimesNewRomanPSMT" w:hAnsi="Times New Roman"/>
          <w:sz w:val="28"/>
          <w:szCs w:val="28"/>
        </w:rPr>
        <w:t>Результаты расчетов приведе</w:t>
      </w:r>
      <w:r w:rsidR="00733EBF">
        <w:rPr>
          <w:rFonts w:ascii="Times New Roman" w:eastAsia="TimesNewRomanPSMT" w:hAnsi="Times New Roman"/>
          <w:sz w:val="28"/>
          <w:szCs w:val="28"/>
        </w:rPr>
        <w:t>ны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 в таблице</w:t>
      </w:r>
      <w:r w:rsidR="00733EBF" w:rsidRPr="00733EBF">
        <w:rPr>
          <w:rFonts w:ascii="Times New Roman" w:eastAsia="TimesNewRomanPSMT" w:hAnsi="Times New Roman"/>
          <w:sz w:val="28"/>
          <w:szCs w:val="28"/>
        </w:rPr>
        <w:t xml:space="preserve"> 16</w:t>
      </w:r>
      <w:r w:rsidR="00733EBF">
        <w:rPr>
          <w:rFonts w:ascii="Times New Roman" w:eastAsia="TimesNewRomanPSMT" w:hAnsi="Times New Roman"/>
          <w:sz w:val="28"/>
          <w:szCs w:val="28"/>
        </w:rPr>
        <w:t>.</w:t>
      </w:r>
    </w:p>
    <w:p w:rsidR="00733EBF" w:rsidRPr="00DF5C64" w:rsidRDefault="00733EBF" w:rsidP="00733EBF">
      <w:pPr>
        <w:spacing w:after="0" w:line="360" w:lineRule="auto"/>
        <w:ind w:firstLine="709"/>
        <w:jc w:val="right"/>
        <w:rPr>
          <w:rFonts w:ascii="Times New Roman" w:eastAsia="TimesNewRomanPSMT" w:hAnsi="Times New Roman"/>
          <w:sz w:val="28"/>
          <w:szCs w:val="28"/>
        </w:rPr>
      </w:pPr>
      <w:r>
        <w:rPr>
          <w:rFonts w:ascii="Times New Roman" w:eastAsia="TimesNewRomanPSMT" w:hAnsi="Times New Roman"/>
          <w:sz w:val="28"/>
          <w:szCs w:val="28"/>
        </w:rPr>
        <w:t>Таблица 16</w:t>
      </w:r>
    </w:p>
    <w:tbl>
      <w:tblPr>
        <w:tblW w:w="9630" w:type="dxa"/>
        <w:tblInd w:w="103" w:type="dxa"/>
        <w:tblLayout w:type="fixed"/>
        <w:tblLook w:val="04A0"/>
      </w:tblPr>
      <w:tblGrid>
        <w:gridCol w:w="51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D50384" w:rsidRPr="00733EBF" w:rsidTr="00733EBF">
        <w:trPr>
          <w:trHeight w:val="405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t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D50384" w:rsidRPr="00733EBF" w:rsidTr="00733EBF">
        <w:trPr>
          <w:trHeight w:val="375"/>
        </w:trPr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Y</w:t>
            </w:r>
            <w:r w:rsidRPr="00733EB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t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122,6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119,4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113,1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112,8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112,9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113,6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107,7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112,1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114,5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110,1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108,2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104,8</w:t>
            </w:r>
          </w:p>
        </w:tc>
      </w:tr>
      <w:tr w:rsidR="00D50384" w:rsidRPr="00733EBF" w:rsidTr="00733EBF">
        <w:trPr>
          <w:trHeight w:val="375"/>
        </w:trPr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sym w:font="Symbol" w:char="F06C"/>
            </w:r>
            <w:r w:rsidRPr="00733EB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t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D50384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0,023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0,</w:t>
            </w: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191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0,863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0,062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0,041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0,162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0,221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0,706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0,633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0,203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384" w:rsidRPr="00733EBF" w:rsidRDefault="00213741" w:rsidP="00733EB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0,371</w:t>
            </w:r>
          </w:p>
        </w:tc>
      </w:tr>
    </w:tbl>
    <w:p w:rsidR="00D50384" w:rsidRPr="00DF5C64" w:rsidRDefault="00D50384" w:rsidP="00DF5C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</w:p>
    <w:p w:rsidR="00D50384" w:rsidRPr="00DF5C64" w:rsidRDefault="00D50384" w:rsidP="00DF5C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DF5C64">
        <w:rPr>
          <w:rFonts w:ascii="Times New Roman" w:eastAsia="TimesNewRomanPSMT" w:hAnsi="Times New Roman"/>
          <w:sz w:val="28"/>
          <w:szCs w:val="28"/>
        </w:rPr>
        <w:t xml:space="preserve">При </w:t>
      </w:r>
      <w:r w:rsidRPr="00DF5C64">
        <w:rPr>
          <w:rFonts w:ascii="Times New Roman" w:eastAsia="TimesNewRomanPSMT" w:hAnsi="Times New Roman"/>
          <w:i/>
          <w:iCs/>
          <w:sz w:val="28"/>
          <w:szCs w:val="28"/>
        </w:rPr>
        <w:t xml:space="preserve">n </w:t>
      </w:r>
      <w:r w:rsidRPr="00DF5C64">
        <w:rPr>
          <w:rFonts w:ascii="Times New Roman" w:eastAsia="SymbolMT" w:hAnsi="Times New Roman"/>
          <w:sz w:val="28"/>
          <w:szCs w:val="28"/>
        </w:rPr>
        <w:t xml:space="preserve">= 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12 и уровне значимости </w:t>
      </w:r>
      <w:r w:rsidRPr="00DF5C64">
        <w:rPr>
          <w:rFonts w:ascii="Times New Roman" w:eastAsia="SymbolMT" w:hAnsi="Times New Roman"/>
          <w:sz w:val="28"/>
          <w:szCs w:val="28"/>
        </w:rPr>
        <w:t xml:space="preserve">α = 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5% можно использовать </w:t>
      </w:r>
      <w:r w:rsidRPr="00DF5C64">
        <w:rPr>
          <w:rFonts w:ascii="Times New Roman" w:eastAsia="SymbolMT" w:hAnsi="Times New Roman"/>
          <w:sz w:val="28"/>
          <w:szCs w:val="28"/>
        </w:rPr>
        <w:t>λ</w:t>
      </w:r>
      <w:r w:rsidRPr="00DF5C64">
        <w:rPr>
          <w:rFonts w:ascii="Times New Roman" w:eastAsia="TimesNewRomanPSMT" w:hAnsi="Times New Roman"/>
          <w:sz w:val="28"/>
          <w:szCs w:val="28"/>
          <w:vertAlign w:val="subscript"/>
        </w:rPr>
        <w:t>кр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 </w:t>
      </w:r>
      <w:r w:rsidRPr="00DF5C64">
        <w:rPr>
          <w:rFonts w:ascii="Times New Roman" w:eastAsia="SymbolMT" w:hAnsi="Times New Roman"/>
          <w:sz w:val="28"/>
          <w:szCs w:val="28"/>
        </w:rPr>
        <w:t xml:space="preserve">= </w:t>
      </w:r>
      <w:r w:rsidRPr="00DF5C64">
        <w:rPr>
          <w:rFonts w:ascii="Times New Roman" w:eastAsia="TimesNewRomanPSMT" w:hAnsi="Times New Roman"/>
          <w:sz w:val="28"/>
          <w:szCs w:val="28"/>
        </w:rPr>
        <w:t>1,5.</w:t>
      </w:r>
    </w:p>
    <w:p w:rsidR="00D50384" w:rsidRPr="00DF5C64" w:rsidRDefault="00D50384" w:rsidP="00DF5C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DF5C64">
        <w:rPr>
          <w:rFonts w:ascii="Times New Roman" w:eastAsia="TimesNewRomanPSMT" w:hAnsi="Times New Roman"/>
          <w:sz w:val="28"/>
          <w:szCs w:val="28"/>
        </w:rPr>
        <w:t>Схема проверки:</w:t>
      </w:r>
    </w:p>
    <w:p w:rsidR="00D50384" w:rsidRPr="00DF5C64" w:rsidRDefault="00D50384" w:rsidP="00DF5C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93945" cy="716915"/>
            <wp:effectExtent l="19050" t="0" r="1905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2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945" cy="71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384" w:rsidRPr="00DF5C64" w:rsidRDefault="00D50384" w:rsidP="00DF5C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eastAsia="SymbolMT" w:hAnsi="Times New Roman"/>
          <w:sz w:val="28"/>
          <w:szCs w:val="28"/>
        </w:rPr>
        <w:t>λ</w:t>
      </w:r>
      <w:r w:rsidRPr="00DF5C64">
        <w:rPr>
          <w:rFonts w:ascii="Times New Roman" w:eastAsia="TimesNewRomanPSMT" w:hAnsi="Times New Roman"/>
          <w:sz w:val="28"/>
          <w:szCs w:val="28"/>
          <w:vertAlign w:val="subscript"/>
        </w:rPr>
        <w:t>t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 &lt;</w:t>
      </w:r>
      <w:r w:rsidRPr="00DF5C64">
        <w:rPr>
          <w:rFonts w:ascii="Times New Roman" w:eastAsia="SymbolMT" w:hAnsi="Times New Roman"/>
          <w:sz w:val="28"/>
          <w:szCs w:val="28"/>
        </w:rPr>
        <w:t xml:space="preserve"> λ</w:t>
      </w:r>
      <w:r w:rsidRPr="00DF5C64">
        <w:rPr>
          <w:rFonts w:ascii="Times New Roman" w:eastAsia="TimesNewRomanPSMT" w:hAnsi="Times New Roman"/>
          <w:sz w:val="28"/>
          <w:szCs w:val="28"/>
          <w:vertAlign w:val="subscript"/>
        </w:rPr>
        <w:t>кр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 </w:t>
      </w:r>
      <w:r w:rsidRPr="00DF5C64">
        <w:rPr>
          <w:rFonts w:ascii="Times New Roman" w:eastAsia="SymbolMT" w:hAnsi="Times New Roman"/>
          <w:sz w:val="28"/>
          <w:szCs w:val="28"/>
        </w:rPr>
        <w:t xml:space="preserve">= </w:t>
      </w:r>
      <w:r w:rsidRPr="00DF5C64">
        <w:rPr>
          <w:rFonts w:ascii="Times New Roman" w:eastAsia="TimesNewRomanPSMT" w:hAnsi="Times New Roman"/>
          <w:sz w:val="28"/>
          <w:szCs w:val="28"/>
        </w:rPr>
        <w:t xml:space="preserve">1,5 для всех </w:t>
      </w:r>
      <w:r w:rsidRPr="00DF5C64">
        <w:rPr>
          <w:rFonts w:ascii="Times New Roman" w:eastAsia="TimesNewRomanPSMT" w:hAnsi="Times New Roman"/>
          <w:sz w:val="28"/>
          <w:szCs w:val="28"/>
          <w:lang w:val="en-US"/>
        </w:rPr>
        <w:t>t</w:t>
      </w:r>
      <w:r w:rsidRPr="00DF5C64">
        <w:rPr>
          <w:rFonts w:ascii="Times New Roman" w:eastAsia="TimesNewRomanPSMT" w:hAnsi="Times New Roman"/>
          <w:sz w:val="28"/>
          <w:szCs w:val="28"/>
        </w:rPr>
        <w:t>. Следовательно, аномальных наблюдений нет.</w:t>
      </w:r>
    </w:p>
    <w:p w:rsidR="00D50384" w:rsidRPr="00F748E7" w:rsidRDefault="00D50384" w:rsidP="00F748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48E7">
        <w:rPr>
          <w:rFonts w:ascii="Times New Roman" w:hAnsi="Times New Roman"/>
          <w:b/>
          <w:sz w:val="28"/>
          <w:szCs w:val="28"/>
        </w:rPr>
        <w:t>2. Построим линейную модель временного ряда</w:t>
      </w:r>
      <w:r w:rsidRPr="00F748E7">
        <w:rPr>
          <w:rFonts w:ascii="Times New Roman" w:hAnsi="Times New Roman"/>
          <w:sz w:val="28"/>
          <w:szCs w:val="28"/>
        </w:rPr>
        <w:t xml:space="preserve"> </w:t>
      </w:r>
      <w:r w:rsidRPr="00F748E7">
        <w:rPr>
          <w:rFonts w:ascii="Times New Roman" w:hAnsi="Times New Roman"/>
          <w:position w:val="-12"/>
          <w:sz w:val="28"/>
          <w:szCs w:val="28"/>
        </w:rPr>
        <w:object w:dxaOrig="1420" w:dyaOrig="380">
          <v:shape id="_x0000_i1141" type="#_x0000_t75" style="width:72.85pt;height:21.75pt" o:ole="">
            <v:imagedata r:id="rId260" o:title=""/>
          </v:shape>
          <o:OLEObject Type="Embed" ProgID="Equation.3" ShapeID="_x0000_i1141" DrawAspect="Content" ObjectID="_1510135805" r:id="rId261"/>
        </w:object>
      </w:r>
      <w:r w:rsidRPr="00F748E7">
        <w:rPr>
          <w:rFonts w:ascii="Times New Roman" w:hAnsi="Times New Roman"/>
          <w:sz w:val="28"/>
          <w:szCs w:val="28"/>
        </w:rPr>
        <w:t>.</w:t>
      </w:r>
    </w:p>
    <w:p w:rsidR="00D50384" w:rsidRPr="00F748E7" w:rsidRDefault="00D50384" w:rsidP="00F748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48E7">
        <w:rPr>
          <w:rFonts w:ascii="Times New Roman" w:hAnsi="Times New Roman"/>
          <w:sz w:val="28"/>
          <w:szCs w:val="28"/>
        </w:rPr>
        <w:t>С помощью программы «РЕГРЕССИЯ» найдем</w:t>
      </w:r>
    </w:p>
    <w:p w:rsidR="00D50384" w:rsidRDefault="00D50384" w:rsidP="00DF5C64">
      <w:pPr>
        <w:pStyle w:val="a5"/>
        <w:spacing w:line="360" w:lineRule="auto"/>
        <w:jc w:val="both"/>
        <w:rPr>
          <w:sz w:val="28"/>
          <w:szCs w:val="28"/>
        </w:rPr>
      </w:pPr>
    </w:p>
    <w:p w:rsidR="00733EBF" w:rsidRPr="00733EBF" w:rsidRDefault="00733EBF" w:rsidP="00733EBF">
      <w:pPr>
        <w:pStyle w:val="a5"/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17.</w:t>
      </w:r>
    </w:p>
    <w:tbl>
      <w:tblPr>
        <w:tblW w:w="4075" w:type="dxa"/>
        <w:tblInd w:w="28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05"/>
        <w:gridCol w:w="2270"/>
      </w:tblGrid>
      <w:tr w:rsidR="00746C1E" w:rsidRPr="00733EBF" w:rsidTr="00733EBF">
        <w:trPr>
          <w:trHeight w:val="297"/>
        </w:trPr>
        <w:tc>
          <w:tcPr>
            <w:tcW w:w="1805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733E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2270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733E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8"/>
                <w:lang w:eastAsia="ru-RU"/>
              </w:rPr>
            </w:pPr>
            <w:r w:rsidRPr="00733EBF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8"/>
                <w:lang w:eastAsia="ru-RU"/>
              </w:rPr>
              <w:t>Коэффициенты</w:t>
            </w:r>
          </w:p>
        </w:tc>
      </w:tr>
      <w:tr w:rsidR="00746C1E" w:rsidRPr="00733EBF" w:rsidTr="00733EBF">
        <w:trPr>
          <w:trHeight w:val="297"/>
        </w:trPr>
        <w:tc>
          <w:tcPr>
            <w:tcW w:w="1805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733E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8"/>
                <w:lang w:eastAsia="ru-RU"/>
              </w:rPr>
            </w:pPr>
            <w:r w:rsidRPr="00733EBF">
              <w:rPr>
                <w:rFonts w:ascii="Times New Roman" w:eastAsia="Times New Roman" w:hAnsi="Times New Roman"/>
                <w:color w:val="000000"/>
                <w:sz w:val="24"/>
                <w:szCs w:val="28"/>
                <w:lang w:eastAsia="ru-RU"/>
              </w:rPr>
              <w:t>Y-пересечение</w:t>
            </w:r>
          </w:p>
        </w:tc>
        <w:tc>
          <w:tcPr>
            <w:tcW w:w="2270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733E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8"/>
                <w:lang w:eastAsia="ru-RU"/>
              </w:rPr>
            </w:pPr>
            <w:r w:rsidRPr="00733EBF">
              <w:rPr>
                <w:rFonts w:ascii="Times New Roman" w:eastAsia="Times New Roman" w:hAnsi="Times New Roman"/>
                <w:color w:val="000000"/>
                <w:sz w:val="24"/>
                <w:szCs w:val="28"/>
                <w:lang w:eastAsia="ru-RU"/>
              </w:rPr>
              <w:t>101,953</w:t>
            </w:r>
          </w:p>
        </w:tc>
      </w:tr>
      <w:tr w:rsidR="00746C1E" w:rsidRPr="00733EBF" w:rsidTr="00733EBF">
        <w:trPr>
          <w:trHeight w:val="312"/>
        </w:trPr>
        <w:tc>
          <w:tcPr>
            <w:tcW w:w="1805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733E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8"/>
                <w:lang w:eastAsia="ru-RU"/>
              </w:rPr>
            </w:pPr>
            <w:r w:rsidRPr="00733EBF">
              <w:rPr>
                <w:rFonts w:ascii="Times New Roman" w:eastAsia="Times New Roman" w:hAnsi="Times New Roman"/>
                <w:color w:val="000000"/>
                <w:sz w:val="24"/>
                <w:szCs w:val="28"/>
                <w:lang w:eastAsia="ru-RU"/>
              </w:rPr>
              <w:t>t</w:t>
            </w:r>
          </w:p>
        </w:tc>
        <w:tc>
          <w:tcPr>
            <w:tcW w:w="2270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733E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8"/>
                <w:lang w:eastAsia="ru-RU"/>
              </w:rPr>
            </w:pPr>
            <w:r w:rsidRPr="00733EBF">
              <w:rPr>
                <w:rFonts w:ascii="Times New Roman" w:eastAsia="Times New Roman" w:hAnsi="Times New Roman"/>
                <w:color w:val="000000"/>
                <w:sz w:val="24"/>
                <w:szCs w:val="28"/>
                <w:lang w:eastAsia="ru-RU"/>
              </w:rPr>
              <w:t>10,37902</w:t>
            </w:r>
          </w:p>
        </w:tc>
      </w:tr>
    </w:tbl>
    <w:p w:rsidR="00746C1E" w:rsidRPr="00DF5C64" w:rsidRDefault="00746C1E" w:rsidP="00DF5C64">
      <w:pPr>
        <w:pStyle w:val="a5"/>
        <w:spacing w:line="360" w:lineRule="auto"/>
        <w:jc w:val="both"/>
        <w:rPr>
          <w:sz w:val="28"/>
          <w:szCs w:val="28"/>
          <w:lang w:val="en-US"/>
        </w:rPr>
      </w:pPr>
    </w:p>
    <w:p w:rsidR="00D50384" w:rsidRPr="00DF5C64" w:rsidRDefault="00D50384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Таким образом, </w:t>
      </w:r>
      <w:r w:rsidR="00746C1E" w:rsidRPr="00DF5C64">
        <w:rPr>
          <w:position w:val="-10"/>
          <w:sz w:val="28"/>
          <w:szCs w:val="28"/>
        </w:rPr>
        <w:object w:dxaOrig="1180" w:dyaOrig="320">
          <v:shape id="_x0000_i1142" type="#_x0000_t75" style="width:56.1pt;height:15.9pt" o:ole="">
            <v:imagedata r:id="rId262" o:title=""/>
          </v:shape>
          <o:OLEObject Type="Embed" ProgID="Equation.3" ShapeID="_x0000_i1142" DrawAspect="Content" ObjectID="_1510135806" r:id="rId263"/>
        </w:object>
      </w:r>
      <w:r w:rsidRPr="00DF5C64">
        <w:rPr>
          <w:sz w:val="28"/>
          <w:szCs w:val="28"/>
        </w:rPr>
        <w:t xml:space="preserve">; </w:t>
      </w:r>
      <w:r w:rsidR="00746C1E" w:rsidRPr="00DF5C64">
        <w:rPr>
          <w:position w:val="-10"/>
          <w:sz w:val="28"/>
          <w:szCs w:val="28"/>
        </w:rPr>
        <w:object w:dxaOrig="940" w:dyaOrig="320">
          <v:shape id="_x0000_i1143" type="#_x0000_t75" style="width:46.9pt;height:15.9pt" o:ole="">
            <v:imagedata r:id="rId264" o:title=""/>
          </v:shape>
          <o:OLEObject Type="Embed" ProgID="Equation.3" ShapeID="_x0000_i1143" DrawAspect="Content" ObjectID="_1510135807" r:id="rId265"/>
        </w:object>
      </w:r>
      <w:r w:rsidRPr="00DF5C64">
        <w:rPr>
          <w:sz w:val="28"/>
          <w:szCs w:val="28"/>
        </w:rPr>
        <w:t xml:space="preserve">.  </w:t>
      </w:r>
    </w:p>
    <w:p w:rsidR="00D50384" w:rsidRPr="00DF5C64" w:rsidRDefault="00D50384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Модель построена, ее уравнение имеет вид  </w:t>
      </w:r>
      <w:r w:rsidR="00733EBF" w:rsidRPr="00DF5C64">
        <w:rPr>
          <w:position w:val="-12"/>
          <w:sz w:val="28"/>
          <w:szCs w:val="28"/>
        </w:rPr>
        <w:object w:dxaOrig="2180" w:dyaOrig="360">
          <v:shape id="_x0000_i1193" type="#_x0000_t75" style="width:135.65pt;height:20.95pt" o:ole="">
            <v:imagedata r:id="rId266" o:title=""/>
          </v:shape>
          <o:OLEObject Type="Embed" ProgID="Equation.3" ShapeID="_x0000_i1193" DrawAspect="Content" ObjectID="_1510135808" r:id="rId267"/>
        </w:object>
      </w:r>
      <w:r w:rsidRPr="00DF5C64">
        <w:rPr>
          <w:sz w:val="28"/>
          <w:szCs w:val="28"/>
        </w:rPr>
        <w:t>.</w:t>
      </w:r>
    </w:p>
    <w:p w:rsidR="00D50384" w:rsidRPr="00DF5C64" w:rsidRDefault="00D50384" w:rsidP="00DF5C64">
      <w:pPr>
        <w:pStyle w:val="a5"/>
        <w:spacing w:line="360" w:lineRule="auto"/>
        <w:jc w:val="both"/>
        <w:rPr>
          <w:sz w:val="28"/>
          <w:szCs w:val="28"/>
        </w:rPr>
      </w:pPr>
      <w:r w:rsidRPr="00DF5C64">
        <w:rPr>
          <w:sz w:val="28"/>
          <w:szCs w:val="28"/>
        </w:rPr>
        <w:t xml:space="preserve">Коэффициент регрессии </w:t>
      </w:r>
      <w:r w:rsidR="00733EBF" w:rsidRPr="00DF5C64">
        <w:rPr>
          <w:position w:val="-10"/>
          <w:sz w:val="28"/>
          <w:szCs w:val="28"/>
        </w:rPr>
        <w:object w:dxaOrig="940" w:dyaOrig="320">
          <v:shape id="_x0000_i1144" type="#_x0000_t75" style="width:50.25pt;height:16.75pt" o:ole="">
            <v:imagedata r:id="rId268" o:title=""/>
          </v:shape>
          <o:OLEObject Type="Embed" ProgID="Equation.3" ShapeID="_x0000_i1144" DrawAspect="Content" ObjectID="_1510135809" r:id="rId269"/>
        </w:object>
      </w:r>
      <w:r w:rsidRPr="00DF5C64">
        <w:rPr>
          <w:sz w:val="28"/>
          <w:szCs w:val="28"/>
        </w:rPr>
        <w:t xml:space="preserve"> показывает, что с каждым годом </w:t>
      </w:r>
      <w:r w:rsidRPr="00DF5C64">
        <w:rPr>
          <w:color w:val="000000"/>
          <w:sz w:val="28"/>
          <w:szCs w:val="28"/>
        </w:rPr>
        <w:t>индекс потребительских цен</w:t>
      </w:r>
      <w:r w:rsidRPr="00DF5C64">
        <w:rPr>
          <w:sz w:val="28"/>
          <w:szCs w:val="28"/>
        </w:rPr>
        <w:t xml:space="preserve"> </w:t>
      </w:r>
      <w:r w:rsidRPr="00DF5C64">
        <w:rPr>
          <w:position w:val="-10"/>
          <w:sz w:val="28"/>
          <w:szCs w:val="28"/>
        </w:rPr>
        <w:object w:dxaOrig="420" w:dyaOrig="360">
          <v:shape id="_x0000_i1145" type="#_x0000_t75" style="width:24.3pt;height:16.75pt" o:ole="">
            <v:imagedata r:id="rId270" o:title=""/>
          </v:shape>
          <o:OLEObject Type="Embed" ProgID="Equation.3" ShapeID="_x0000_i1145" DrawAspect="Content" ObjectID="_1510135810" r:id="rId271"/>
        </w:object>
      </w:r>
      <w:r w:rsidRPr="00DF5C64">
        <w:rPr>
          <w:sz w:val="28"/>
          <w:szCs w:val="28"/>
        </w:rPr>
        <w:t xml:space="preserve"> </w:t>
      </w:r>
      <w:r w:rsidR="00746C1E" w:rsidRPr="00DF5C64">
        <w:rPr>
          <w:sz w:val="28"/>
          <w:szCs w:val="28"/>
        </w:rPr>
        <w:t>увеличивается</w:t>
      </w:r>
      <w:r w:rsidRPr="00DF5C64">
        <w:rPr>
          <w:sz w:val="28"/>
          <w:szCs w:val="28"/>
        </w:rPr>
        <w:t xml:space="preserve"> в среднем на 1</w:t>
      </w:r>
      <w:r w:rsidR="00746C1E" w:rsidRPr="00DF5C64">
        <w:rPr>
          <w:sz w:val="28"/>
          <w:szCs w:val="28"/>
        </w:rPr>
        <w:t>0</w:t>
      </w:r>
      <w:r w:rsidRPr="00DF5C64">
        <w:rPr>
          <w:sz w:val="28"/>
          <w:szCs w:val="28"/>
        </w:rPr>
        <w:t>,</w:t>
      </w:r>
      <w:r w:rsidR="00746C1E" w:rsidRPr="00DF5C64">
        <w:rPr>
          <w:sz w:val="28"/>
          <w:szCs w:val="28"/>
        </w:rPr>
        <w:t>38</w:t>
      </w:r>
      <w:r w:rsidRPr="00DF5C64">
        <w:rPr>
          <w:sz w:val="28"/>
          <w:szCs w:val="28"/>
        </w:rPr>
        <w:t>%.</w:t>
      </w:r>
    </w:p>
    <w:p w:rsidR="00D50384" w:rsidRPr="00F748E7" w:rsidRDefault="00D50384" w:rsidP="00F748E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F748E7">
        <w:rPr>
          <w:rFonts w:ascii="Times New Roman" w:hAnsi="Times New Roman"/>
          <w:b/>
          <w:sz w:val="28"/>
          <w:szCs w:val="28"/>
        </w:rPr>
        <w:t>3. Оценим адекватность построенной модели, используя свойства случайности, независимости и соответствия остаточной компоненты нормальному закону распределения.</w:t>
      </w:r>
    </w:p>
    <w:p w:rsidR="00D5038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Проверка перечисленных свойств состоит в исследовании </w:t>
      </w:r>
      <w:r w:rsidRPr="00DF5C64">
        <w:rPr>
          <w:rFonts w:ascii="Times New Roman" w:hAnsi="Times New Roman"/>
          <w:i/>
          <w:sz w:val="28"/>
          <w:szCs w:val="28"/>
        </w:rPr>
        <w:t>Ряда остатков</w:t>
      </w:r>
      <w:r w:rsidRPr="00DF5C64">
        <w:rPr>
          <w:rFonts w:ascii="Times New Roman" w:hAnsi="Times New Roman"/>
          <w:sz w:val="28"/>
          <w:szCs w:val="28"/>
        </w:rPr>
        <w:t xml:space="preserve">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279" w:dyaOrig="380">
          <v:shape id="_x0000_i1146" type="#_x0000_t75" style="width:11.7pt;height:21.75pt" o:ole="">
            <v:imagedata r:id="rId272" o:title=""/>
          </v:shape>
          <o:OLEObject Type="Embed" ProgID="Equation.3" ShapeID="_x0000_i1146" DrawAspect="Content" ObjectID="_1510135811" r:id="rId273"/>
        </w:object>
      </w:r>
      <w:r w:rsidRPr="00DF5C64">
        <w:rPr>
          <w:rFonts w:ascii="Times New Roman" w:hAnsi="Times New Roman"/>
          <w:sz w:val="28"/>
          <w:szCs w:val="28"/>
        </w:rPr>
        <w:t xml:space="preserve">, который содержится в таблице </w:t>
      </w:r>
      <w:r w:rsidR="00B27C65">
        <w:rPr>
          <w:rFonts w:ascii="Times New Roman" w:hAnsi="Times New Roman"/>
          <w:sz w:val="28"/>
          <w:szCs w:val="28"/>
        </w:rPr>
        <w:t xml:space="preserve"> 18 </w:t>
      </w:r>
      <w:r w:rsidRPr="00B27C65">
        <w:rPr>
          <w:rFonts w:ascii="Times New Roman" w:hAnsi="Times New Roman"/>
          <w:sz w:val="28"/>
          <w:szCs w:val="28"/>
        </w:rPr>
        <w:t>«Вывод остатка»</w:t>
      </w:r>
      <w:r w:rsidRPr="00DF5C64">
        <w:rPr>
          <w:rFonts w:ascii="Times New Roman" w:hAnsi="Times New Roman"/>
          <w:sz w:val="28"/>
          <w:szCs w:val="28"/>
        </w:rPr>
        <w:t xml:space="preserve"> итогов РЕГРЕССИИ.</w:t>
      </w:r>
    </w:p>
    <w:p w:rsidR="00733EBF" w:rsidRPr="00DF5C64" w:rsidRDefault="00733EBF" w:rsidP="00733EBF">
      <w:pPr>
        <w:pStyle w:val="21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18.</w:t>
      </w:r>
    </w:p>
    <w:tbl>
      <w:tblPr>
        <w:tblW w:w="5579" w:type="dxa"/>
        <w:jc w:val="center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52"/>
        <w:gridCol w:w="2268"/>
        <w:gridCol w:w="1559"/>
      </w:tblGrid>
      <w:tr w:rsidR="00D50384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D50384" w:rsidRPr="00733EBF" w:rsidRDefault="00D50384" w:rsidP="00B27C65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Наблюдение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D50384" w:rsidRPr="00733EBF" w:rsidRDefault="00D50384" w:rsidP="00B27C65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Предсказанное Y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50384" w:rsidRPr="00733EBF" w:rsidRDefault="00D50384" w:rsidP="00B27C65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Остатки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112,3321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12,86795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122,7111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3,388928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133,0901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-14,3901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143,4691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8,730886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153,8481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0,751865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164,2272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-8,02716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174,6062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-12,1062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184,9852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-13,8852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195,3642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3,135781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205,7432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17,35676</w:t>
            </w:r>
          </w:p>
        </w:tc>
      </w:tr>
      <w:tr w:rsidR="00746C1E" w:rsidRPr="00733EBF" w:rsidTr="00B27C65">
        <w:trPr>
          <w:trHeight w:val="300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216,1223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-0,92226</w:t>
            </w:r>
          </w:p>
        </w:tc>
      </w:tr>
      <w:tr w:rsidR="00746C1E" w:rsidRPr="00733EBF" w:rsidTr="00B27C65">
        <w:trPr>
          <w:trHeight w:val="315"/>
          <w:jc w:val="center"/>
        </w:trPr>
        <w:tc>
          <w:tcPr>
            <w:tcW w:w="1752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226,5013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46C1E" w:rsidRPr="00733EBF" w:rsidRDefault="00746C1E" w:rsidP="00B27C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3EBF">
              <w:rPr>
                <w:rFonts w:ascii="Times New Roman" w:hAnsi="Times New Roman"/>
                <w:color w:val="000000"/>
                <w:sz w:val="24"/>
                <w:szCs w:val="24"/>
              </w:rPr>
              <w:t>3,098718</w:t>
            </w:r>
          </w:p>
        </w:tc>
      </w:tr>
    </w:tbl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проверки  </w:t>
      </w:r>
      <w:r w:rsidRPr="00DF5C64">
        <w:rPr>
          <w:rFonts w:ascii="Times New Roman" w:hAnsi="Times New Roman"/>
          <w:b/>
          <w:i/>
          <w:sz w:val="28"/>
          <w:szCs w:val="28"/>
        </w:rPr>
        <w:t>свойства случайности</w:t>
      </w:r>
      <w:r w:rsidRPr="00DF5C64">
        <w:rPr>
          <w:rFonts w:ascii="Times New Roman" w:hAnsi="Times New Roman"/>
          <w:sz w:val="28"/>
          <w:szCs w:val="28"/>
        </w:rPr>
        <w:t xml:space="preserve">  остаточной компоненты используем критерий поворотных точек (пиков), основой которого является определение количества поворотных точек для ряда остатков.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 помощью </w:t>
      </w:r>
      <w:r w:rsidRPr="00DF5C64">
        <w:rPr>
          <w:rFonts w:ascii="Times New Roman" w:hAnsi="Times New Roman"/>
          <w:i/>
          <w:sz w:val="28"/>
          <w:szCs w:val="28"/>
        </w:rPr>
        <w:t>Мастера диаграмм</w:t>
      </w:r>
      <w:r w:rsidRPr="00DF5C64">
        <w:rPr>
          <w:rFonts w:ascii="Times New Roman" w:hAnsi="Times New Roman"/>
          <w:sz w:val="28"/>
          <w:szCs w:val="28"/>
        </w:rPr>
        <w:t xml:space="preserve"> построим график остатков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279" w:dyaOrig="380">
          <v:shape id="_x0000_i1147" type="#_x0000_t75" style="width:11.7pt;height:21.75pt" o:ole="">
            <v:imagedata r:id="rId272" o:title=""/>
          </v:shape>
          <o:OLEObject Type="Embed" ProgID="Equation.3" ShapeID="_x0000_i1147" DrawAspect="Content" ObjectID="_1510135812" r:id="rId274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733EBF" w:rsidRDefault="00733EBF" w:rsidP="00DF5C64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9281E" w:rsidRPr="00DF5C64" w:rsidRDefault="0009281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38725" cy="3524251"/>
            <wp:effectExtent l="19050" t="0" r="9525" b="0"/>
            <wp:docPr id="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5"/>
              </a:graphicData>
            </a:graphic>
          </wp:inline>
        </w:drawing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Поворотными считаются точки максимумов и минимумов на этом графике (в данном случае – третья, </w:t>
      </w:r>
      <w:r w:rsidR="0009281E" w:rsidRPr="00DF5C64">
        <w:rPr>
          <w:rFonts w:ascii="Times New Roman" w:hAnsi="Times New Roman"/>
          <w:sz w:val="28"/>
          <w:szCs w:val="28"/>
        </w:rPr>
        <w:t>четвертая, восьмая</w:t>
      </w:r>
      <w:r w:rsidRPr="00DF5C64">
        <w:rPr>
          <w:rFonts w:ascii="Times New Roman" w:hAnsi="Times New Roman"/>
          <w:sz w:val="28"/>
          <w:szCs w:val="28"/>
        </w:rPr>
        <w:t xml:space="preserve">, </w:t>
      </w:r>
      <w:r w:rsidR="0009281E" w:rsidRPr="00DF5C64">
        <w:rPr>
          <w:rFonts w:ascii="Times New Roman" w:hAnsi="Times New Roman"/>
          <w:sz w:val="28"/>
          <w:szCs w:val="28"/>
        </w:rPr>
        <w:t>десят</w:t>
      </w:r>
      <w:r w:rsidRPr="00DF5C64">
        <w:rPr>
          <w:rFonts w:ascii="Times New Roman" w:hAnsi="Times New Roman"/>
          <w:sz w:val="28"/>
          <w:szCs w:val="28"/>
        </w:rPr>
        <w:t xml:space="preserve">ая и </w:t>
      </w:r>
      <w:r w:rsidR="0009281E" w:rsidRPr="00DF5C64">
        <w:rPr>
          <w:rFonts w:ascii="Times New Roman" w:hAnsi="Times New Roman"/>
          <w:sz w:val="28"/>
          <w:szCs w:val="28"/>
        </w:rPr>
        <w:t>одиннадца</w:t>
      </w:r>
      <w:r w:rsidRPr="00DF5C64">
        <w:rPr>
          <w:rFonts w:ascii="Times New Roman" w:hAnsi="Times New Roman"/>
          <w:sz w:val="28"/>
          <w:szCs w:val="28"/>
        </w:rPr>
        <w:t xml:space="preserve">тая). Их количество </w:t>
      </w:r>
      <w:r w:rsidR="0009281E" w:rsidRPr="00DF5C64">
        <w:rPr>
          <w:rFonts w:ascii="Times New Roman" w:hAnsi="Times New Roman"/>
          <w:position w:val="-10"/>
          <w:sz w:val="28"/>
          <w:szCs w:val="28"/>
        </w:rPr>
        <w:object w:dxaOrig="580" w:dyaOrig="320">
          <v:shape id="_x0000_i1148" type="#_x0000_t75" style="width:29.3pt;height:15.9pt" o:ole="">
            <v:imagedata r:id="rId276" o:title=""/>
          </v:shape>
          <o:OLEObject Type="Embed" ProgID="Equation.3" ShapeID="_x0000_i1148" DrawAspect="Content" ObjectID="_1510135813" r:id="rId277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 формуле </w:t>
      </w:r>
      <w:r w:rsidRPr="00DF5C64">
        <w:rPr>
          <w:rFonts w:ascii="Times New Roman" w:hAnsi="Times New Roman"/>
          <w:position w:val="-38"/>
          <w:sz w:val="28"/>
          <w:szCs w:val="28"/>
        </w:rPr>
        <w:object w:dxaOrig="3940" w:dyaOrig="900">
          <v:shape id="_x0000_i1149" type="#_x0000_t75" style="width:195.05pt;height:46.9pt" o:ole="" fillcolor="window">
            <v:imagedata r:id="rId278" o:title=""/>
          </v:shape>
          <o:OLEObject Type="Embed" ProgID="Equation.3" ShapeID="_x0000_i1149" DrawAspect="Content" ObjectID="_1510135814" r:id="rId279"/>
        </w:object>
      </w:r>
      <w:r w:rsidRPr="00DF5C64">
        <w:rPr>
          <w:rFonts w:ascii="Times New Roman" w:hAnsi="Times New Roman"/>
          <w:sz w:val="28"/>
          <w:szCs w:val="28"/>
        </w:rPr>
        <w:t xml:space="preserve"> при </w:t>
      </w:r>
      <w:r w:rsidRPr="00DF5C64">
        <w:rPr>
          <w:rFonts w:ascii="Times New Roman" w:hAnsi="Times New Roman"/>
          <w:position w:val="-6"/>
          <w:sz w:val="28"/>
          <w:szCs w:val="28"/>
        </w:rPr>
        <w:object w:dxaOrig="740" w:dyaOrig="300">
          <v:shape id="_x0000_i1150" type="#_x0000_t75" style="width:36pt;height:16.75pt" o:ole="">
            <v:imagedata r:id="rId280" o:title=""/>
          </v:shape>
          <o:OLEObject Type="Embed" ProgID="Equation.3" ShapeID="_x0000_i1150" DrawAspect="Content" ObjectID="_1510135815" r:id="rId281"/>
        </w:object>
      </w:r>
      <w:r w:rsidRPr="00DF5C64">
        <w:rPr>
          <w:rFonts w:ascii="Times New Roman" w:hAnsi="Times New Roman"/>
          <w:sz w:val="28"/>
          <w:szCs w:val="28"/>
        </w:rPr>
        <w:t xml:space="preserve"> вычислим критическое значение </w:t>
      </w:r>
      <w:r w:rsidRPr="00DF5C64">
        <w:rPr>
          <w:rFonts w:ascii="Times New Roman" w:hAnsi="Times New Roman"/>
          <w:position w:val="-18"/>
          <w:sz w:val="28"/>
          <w:szCs w:val="28"/>
        </w:rPr>
        <w:object w:dxaOrig="1820" w:dyaOrig="440">
          <v:shape id="_x0000_i1151" type="#_x0000_t75" style="width:92.95pt;height:23.45pt" o:ole="">
            <v:imagedata r:id="rId282" o:title=""/>
          </v:shape>
          <o:OLEObject Type="Embed" ProgID="Equation.3" ShapeID="_x0000_i1151" DrawAspect="Content" ObjectID="_1510135816" r:id="rId283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Сравним значения </w:t>
      </w:r>
      <w:r w:rsidRPr="00DF5C64">
        <w:rPr>
          <w:rFonts w:ascii="Times New Roman" w:hAnsi="Times New Roman"/>
          <w:i/>
          <w:sz w:val="28"/>
          <w:szCs w:val="28"/>
          <w:lang w:val="de-DE"/>
        </w:rPr>
        <w:t>p</w:t>
      </w:r>
      <w:r w:rsidRPr="00DF5C64">
        <w:rPr>
          <w:rFonts w:ascii="Times New Roman" w:hAnsi="Times New Roman"/>
          <w:i/>
          <w:sz w:val="28"/>
          <w:szCs w:val="28"/>
        </w:rPr>
        <w:t xml:space="preserve"> </w:t>
      </w:r>
      <w:r w:rsidRPr="00DF5C64">
        <w:rPr>
          <w:rFonts w:ascii="Times New Roman" w:hAnsi="Times New Roman"/>
          <w:sz w:val="28"/>
          <w:szCs w:val="28"/>
        </w:rPr>
        <w:t xml:space="preserve">и 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p</w:t>
      </w:r>
      <w:r w:rsidRPr="00DF5C64">
        <w:rPr>
          <w:rFonts w:ascii="Times New Roman" w:hAnsi="Times New Roman"/>
          <w:i/>
          <w:sz w:val="28"/>
          <w:szCs w:val="28"/>
          <w:vertAlign w:val="subscript"/>
        </w:rPr>
        <w:t>кр</w:t>
      </w:r>
      <w:r w:rsidRPr="00DF5C64">
        <w:rPr>
          <w:rFonts w:ascii="Times New Roman" w:hAnsi="Times New Roman"/>
          <w:sz w:val="28"/>
          <w:szCs w:val="28"/>
        </w:rPr>
        <w:t xml:space="preserve"> и сделаем вывод согласно </w:t>
      </w:r>
      <w:r w:rsidRPr="00DF5C64">
        <w:rPr>
          <w:rFonts w:ascii="Times New Roman" w:hAnsi="Times New Roman"/>
          <w:color w:val="000000"/>
          <w:sz w:val="28"/>
          <w:szCs w:val="28"/>
        </w:rPr>
        <w:t>схеме: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F5C64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48305" cy="387985"/>
            <wp:effectExtent l="19050" t="0" r="4445" b="0"/>
            <wp:docPr id="133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1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38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384" w:rsidRPr="00DF5C64" w:rsidRDefault="0009281E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0"/>
          <w:sz w:val="28"/>
          <w:szCs w:val="28"/>
        </w:rPr>
        <w:object w:dxaOrig="580" w:dyaOrig="320">
          <v:shape id="_x0000_i1152" type="#_x0000_t75" style="width:29.3pt;height:15.9pt" o:ole="">
            <v:imagedata r:id="rId285" o:title=""/>
          </v:shape>
          <o:OLEObject Type="Embed" ProgID="Equation.3" ShapeID="_x0000_i1152" DrawAspect="Content" ObjectID="_1510135817" r:id="rId286"/>
        </w:object>
      </w:r>
      <w:r w:rsidR="00D50384" w:rsidRPr="00DF5C64">
        <w:rPr>
          <w:rFonts w:ascii="Times New Roman" w:hAnsi="Times New Roman"/>
          <w:sz w:val="28"/>
          <w:szCs w:val="28"/>
        </w:rPr>
        <w:t xml:space="preserve"> </w:t>
      </w:r>
      <w:r w:rsidRPr="00DF5C64">
        <w:rPr>
          <w:rFonts w:ascii="Times New Roman" w:hAnsi="Times New Roman"/>
          <w:sz w:val="28"/>
          <w:szCs w:val="28"/>
        </w:rPr>
        <w:t>&gt;</w:t>
      </w:r>
      <w:r w:rsidR="00D50384" w:rsidRPr="00DF5C64">
        <w:rPr>
          <w:rFonts w:ascii="Times New Roman" w:hAnsi="Times New Roman"/>
          <w:position w:val="-18"/>
          <w:sz w:val="28"/>
          <w:szCs w:val="28"/>
        </w:rPr>
        <w:object w:dxaOrig="940" w:dyaOrig="440">
          <v:shape id="_x0000_i1153" type="#_x0000_t75" style="width:44.35pt;height:23.45pt" o:ole="">
            <v:imagedata r:id="rId287" o:title=""/>
          </v:shape>
          <o:OLEObject Type="Embed" ProgID="Equation.3" ShapeID="_x0000_i1153" DrawAspect="Content" ObjectID="_1510135818" r:id="rId288"/>
        </w:object>
      </w:r>
      <w:r w:rsidR="00D50384" w:rsidRPr="00DF5C64">
        <w:rPr>
          <w:rFonts w:ascii="Times New Roman" w:hAnsi="Times New Roman"/>
          <w:sz w:val="28"/>
          <w:szCs w:val="28"/>
        </w:rPr>
        <w:t xml:space="preserve">,  </w:t>
      </w:r>
      <w:r w:rsidRPr="00DF5C64">
        <w:rPr>
          <w:rFonts w:ascii="Times New Roman" w:hAnsi="Times New Roman"/>
          <w:sz w:val="28"/>
          <w:szCs w:val="28"/>
        </w:rPr>
        <w:t>следовательно, свойство случайности для ряда остатков выполняется</w:t>
      </w:r>
      <w:r w:rsidR="00D50384"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проверки </w:t>
      </w:r>
      <w:r w:rsidRPr="00DF5C64">
        <w:rPr>
          <w:rFonts w:ascii="Times New Roman" w:hAnsi="Times New Roman"/>
          <w:b/>
          <w:i/>
          <w:sz w:val="28"/>
          <w:szCs w:val="28"/>
        </w:rPr>
        <w:t>свойства независимости</w:t>
      </w:r>
      <w:r w:rsidRPr="00DF5C64">
        <w:rPr>
          <w:rFonts w:ascii="Times New Roman" w:hAnsi="Times New Roman"/>
          <w:sz w:val="28"/>
          <w:szCs w:val="28"/>
        </w:rPr>
        <w:t xml:space="preserve"> остаточной компоненты используем критерий Дарбина-Уотсона.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Согласно этому критерию вычислим по формуле статистику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F5C64">
        <w:rPr>
          <w:rFonts w:ascii="Times New Roman" w:hAnsi="Times New Roman"/>
          <w:position w:val="-78"/>
          <w:sz w:val="28"/>
          <w:szCs w:val="28"/>
        </w:rPr>
        <w:object w:dxaOrig="2240" w:dyaOrig="1700">
          <v:shape id="_x0000_i1154" type="#_x0000_t75" style="width:114.7pt;height:86.25pt" o:ole="">
            <v:imagedata r:id="rId289" o:title=""/>
          </v:shape>
          <o:OLEObject Type="Embed" ProgID="Equation.3" ShapeID="_x0000_i1154" DrawAspect="Content" ObjectID="_1510135819" r:id="rId290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Подготовим для вычислений: </w:t>
      </w:r>
      <w:r w:rsidR="0008335A" w:rsidRPr="00DF5C64">
        <w:rPr>
          <w:rFonts w:ascii="Times New Roman" w:hAnsi="Times New Roman"/>
          <w:position w:val="-28"/>
          <w:sz w:val="28"/>
          <w:szCs w:val="28"/>
        </w:rPr>
        <w:object w:dxaOrig="1579" w:dyaOrig="680">
          <v:shape id="_x0000_i1155" type="#_x0000_t75" style="width:78.7pt;height:36pt" o:ole="">
            <v:imagedata r:id="rId291" o:title=""/>
          </v:shape>
          <o:OLEObject Type="Embed" ProgID="Equation.3" ShapeID="_x0000_i1155" DrawAspect="Content" ObjectID="_1510135820" r:id="rId292"/>
        </w:object>
      </w:r>
      <w:r w:rsidRPr="00DF5C64">
        <w:rPr>
          <w:rFonts w:ascii="Times New Roman" w:hAnsi="Times New Roman"/>
          <w:sz w:val="28"/>
          <w:szCs w:val="28"/>
        </w:rPr>
        <w:t xml:space="preserve"> (функция СУММКВ),  </w:t>
      </w:r>
      <w:r w:rsidR="0008335A" w:rsidRPr="00DF5C64">
        <w:rPr>
          <w:rFonts w:ascii="Times New Roman" w:hAnsi="Times New Roman"/>
          <w:position w:val="-28"/>
          <w:sz w:val="28"/>
          <w:szCs w:val="28"/>
        </w:rPr>
        <w:object w:dxaOrig="2280" w:dyaOrig="720">
          <v:shape id="_x0000_i1156" type="#_x0000_t75" style="width:115.55pt;height:36pt" o:ole="">
            <v:imagedata r:id="rId293" o:title=""/>
          </v:shape>
          <o:OLEObject Type="Embed" ProgID="Equation.3" ShapeID="_x0000_i1156" DrawAspect="Content" ObjectID="_1510135821" r:id="rId294"/>
        </w:object>
      </w:r>
      <w:r w:rsidRPr="00DF5C64">
        <w:rPr>
          <w:rFonts w:ascii="Times New Roman" w:hAnsi="Times New Roman"/>
          <w:sz w:val="28"/>
          <w:szCs w:val="28"/>
        </w:rPr>
        <w:t xml:space="preserve"> (функция СУММКВРАЗН).</w:t>
      </w:r>
    </w:p>
    <w:p w:rsidR="0008335A" w:rsidRPr="00DF5C64" w:rsidRDefault="0008335A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895304" cy="1097280"/>
            <wp:effectExtent l="19050" t="19050" r="9696" b="2667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295" cstate="print"/>
                    <a:srcRect l="49221" t="49461" r="36730" b="40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6" cy="10984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Таким образом,  </w:t>
      </w:r>
      <w:r w:rsidR="0008335A" w:rsidRPr="00DF5C64">
        <w:rPr>
          <w:rFonts w:ascii="Times New Roman" w:hAnsi="Times New Roman"/>
          <w:position w:val="-28"/>
          <w:sz w:val="28"/>
          <w:szCs w:val="28"/>
        </w:rPr>
        <w:object w:dxaOrig="1880" w:dyaOrig="660">
          <v:shape id="_x0000_i1157" type="#_x0000_t75" style="width:93.75pt;height:31pt" o:ole="">
            <v:imagedata r:id="rId296" o:title=""/>
          </v:shape>
          <o:OLEObject Type="Embed" ProgID="Equation.3" ShapeID="_x0000_i1157" DrawAspect="Content" ObjectID="_1510135822" r:id="rId297"/>
        </w:object>
      </w:r>
      <w:r w:rsidRPr="00DF5C64">
        <w:rPr>
          <w:rFonts w:ascii="Times New Roman" w:hAnsi="Times New Roman"/>
          <w:sz w:val="28"/>
          <w:szCs w:val="28"/>
        </w:rPr>
        <w:t xml:space="preserve">. 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F5C64">
        <w:rPr>
          <w:rFonts w:ascii="Times New Roman" w:hAnsi="Times New Roman"/>
          <w:color w:val="000000"/>
          <w:sz w:val="28"/>
          <w:szCs w:val="28"/>
        </w:rPr>
        <w:t xml:space="preserve">По таблице  </w:t>
      </w:r>
      <w:r w:rsidRPr="00DF5C64">
        <w:rPr>
          <w:rFonts w:ascii="Times New Roman" w:hAnsi="Times New Roman"/>
          <w:i/>
          <w:color w:val="000000"/>
          <w:sz w:val="28"/>
          <w:szCs w:val="28"/>
          <w:lang w:val="en-US"/>
        </w:rPr>
        <w:t>d</w:t>
      </w:r>
      <w:r w:rsidRPr="00DF5C64">
        <w:rPr>
          <w:rFonts w:ascii="Times New Roman" w:hAnsi="Times New Roman"/>
          <w:color w:val="000000"/>
          <w:sz w:val="28"/>
          <w:szCs w:val="28"/>
        </w:rPr>
        <w:t xml:space="preserve"> – статистик Дарбина – Уотсона определим критические уровни: нижний  </w:t>
      </w:r>
      <w:r w:rsidRPr="00DF5C64">
        <w:rPr>
          <w:rFonts w:ascii="Times New Roman" w:hAnsi="Times New Roman"/>
          <w:i/>
          <w:color w:val="000000"/>
          <w:sz w:val="28"/>
          <w:szCs w:val="28"/>
          <w:lang w:val="en-US"/>
        </w:rPr>
        <w:t>d</w:t>
      </w:r>
      <w:r w:rsidRPr="00DF5C64">
        <w:rPr>
          <w:rFonts w:ascii="Times New Roman" w:hAnsi="Times New Roman"/>
          <w:i/>
          <w:color w:val="000000"/>
          <w:sz w:val="28"/>
          <w:szCs w:val="28"/>
          <w:vertAlign w:val="subscript"/>
        </w:rPr>
        <w:t xml:space="preserve">1 </w:t>
      </w:r>
      <w:r w:rsidRPr="00DF5C64">
        <w:rPr>
          <w:rFonts w:ascii="Times New Roman" w:hAnsi="Times New Roman"/>
          <w:color w:val="000000"/>
          <w:sz w:val="28"/>
          <w:szCs w:val="28"/>
        </w:rPr>
        <w:t xml:space="preserve">= 0,97 и верхний  </w:t>
      </w:r>
      <w:r w:rsidRPr="00DF5C64">
        <w:rPr>
          <w:rFonts w:ascii="Times New Roman" w:hAnsi="Times New Roman"/>
          <w:i/>
          <w:color w:val="000000"/>
          <w:sz w:val="28"/>
          <w:szCs w:val="28"/>
          <w:lang w:val="en-US"/>
        </w:rPr>
        <w:t>d</w:t>
      </w:r>
      <w:r w:rsidRPr="00DF5C64">
        <w:rPr>
          <w:rFonts w:ascii="Times New Roman" w:hAnsi="Times New Roman"/>
          <w:i/>
          <w:color w:val="000000"/>
          <w:sz w:val="28"/>
          <w:szCs w:val="28"/>
          <w:vertAlign w:val="subscript"/>
        </w:rPr>
        <w:t xml:space="preserve">2 </w:t>
      </w:r>
      <w:r w:rsidRPr="00DF5C64">
        <w:rPr>
          <w:rFonts w:ascii="Times New Roman" w:hAnsi="Times New Roman"/>
          <w:color w:val="000000"/>
          <w:sz w:val="28"/>
          <w:szCs w:val="28"/>
        </w:rPr>
        <w:t>= 1,33</w:t>
      </w:r>
      <w:r w:rsidRPr="00DF5C64">
        <w:rPr>
          <w:rFonts w:ascii="Times New Roman" w:hAnsi="Times New Roman"/>
          <w:sz w:val="28"/>
          <w:szCs w:val="28"/>
        </w:rPr>
        <w:t>.</w:t>
      </w:r>
      <w:r w:rsidRPr="00DF5C6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F5C64">
        <w:rPr>
          <w:rFonts w:ascii="Times New Roman" w:hAnsi="Times New Roman"/>
          <w:color w:val="000000"/>
          <w:sz w:val="28"/>
          <w:szCs w:val="28"/>
        </w:rPr>
        <w:t xml:space="preserve">Сравним полученную фактическую величину  </w:t>
      </w:r>
      <w:r w:rsidRPr="00DF5C64">
        <w:rPr>
          <w:rFonts w:ascii="Times New Roman" w:hAnsi="Times New Roman"/>
          <w:i/>
          <w:color w:val="000000"/>
          <w:sz w:val="28"/>
          <w:szCs w:val="28"/>
          <w:lang w:val="en-US"/>
        </w:rPr>
        <w:t>d</w:t>
      </w:r>
      <w:r w:rsidRPr="00DF5C64">
        <w:rPr>
          <w:rFonts w:ascii="Times New Roman" w:hAnsi="Times New Roman"/>
          <w:color w:val="000000"/>
          <w:sz w:val="28"/>
          <w:szCs w:val="28"/>
        </w:rPr>
        <w:t xml:space="preserve">  с критическими уровнями  </w:t>
      </w:r>
      <w:r w:rsidRPr="00DF5C64">
        <w:rPr>
          <w:rFonts w:ascii="Times New Roman" w:hAnsi="Times New Roman"/>
          <w:i/>
          <w:color w:val="000000"/>
          <w:sz w:val="28"/>
          <w:szCs w:val="28"/>
          <w:lang w:val="en-US"/>
        </w:rPr>
        <w:t>d</w:t>
      </w:r>
      <w:r w:rsidRPr="00DF5C64">
        <w:rPr>
          <w:rFonts w:ascii="Times New Roman" w:hAnsi="Times New Roman"/>
          <w:i/>
          <w:color w:val="000000"/>
          <w:sz w:val="28"/>
          <w:szCs w:val="28"/>
          <w:vertAlign w:val="subscript"/>
        </w:rPr>
        <w:t>1</w:t>
      </w:r>
      <w:r w:rsidRPr="00DF5C64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Pr="00DF5C64">
        <w:rPr>
          <w:rFonts w:ascii="Times New Roman" w:hAnsi="Times New Roman"/>
          <w:color w:val="000000"/>
          <w:sz w:val="28"/>
          <w:szCs w:val="28"/>
        </w:rPr>
        <w:t xml:space="preserve">и  </w:t>
      </w:r>
      <w:r w:rsidRPr="00DF5C64">
        <w:rPr>
          <w:rFonts w:ascii="Times New Roman" w:hAnsi="Times New Roman"/>
          <w:i/>
          <w:color w:val="000000"/>
          <w:sz w:val="28"/>
          <w:szCs w:val="28"/>
          <w:lang w:val="en-US"/>
        </w:rPr>
        <w:t>d</w:t>
      </w:r>
      <w:r w:rsidRPr="00DF5C64">
        <w:rPr>
          <w:rFonts w:ascii="Times New Roman" w:hAnsi="Times New Roman"/>
          <w:i/>
          <w:color w:val="000000"/>
          <w:sz w:val="28"/>
          <w:szCs w:val="28"/>
          <w:vertAlign w:val="subscript"/>
        </w:rPr>
        <w:t>2</w:t>
      </w:r>
      <w:r w:rsidRPr="00DF5C64">
        <w:rPr>
          <w:rFonts w:ascii="Times New Roman" w:hAnsi="Times New Roman"/>
          <w:color w:val="000000"/>
          <w:sz w:val="28"/>
          <w:szCs w:val="28"/>
        </w:rPr>
        <w:t xml:space="preserve"> и сд</w:t>
      </w:r>
      <w:r w:rsidRPr="00DF5C64">
        <w:rPr>
          <w:rFonts w:ascii="Times New Roman" w:hAnsi="Times New Roman"/>
          <w:sz w:val="28"/>
          <w:szCs w:val="28"/>
        </w:rPr>
        <w:t xml:space="preserve">елаем вывод </w:t>
      </w:r>
      <w:r w:rsidRPr="00DF5C64">
        <w:rPr>
          <w:rFonts w:ascii="Times New Roman" w:hAnsi="Times New Roman"/>
          <w:color w:val="000000"/>
          <w:sz w:val="28"/>
          <w:szCs w:val="28"/>
        </w:rPr>
        <w:t>согласно схеме: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F5C64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131185" cy="526415"/>
            <wp:effectExtent l="19050" t="0" r="0" b="0"/>
            <wp:docPr id="140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2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185" cy="526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384" w:rsidRPr="00DF5C64" w:rsidRDefault="0008335A" w:rsidP="00DF5C64">
      <w:pPr>
        <w:pStyle w:val="xl32"/>
        <w:spacing w:before="0" w:beforeAutospacing="0" w:after="0" w:afterAutospacing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5C64">
        <w:rPr>
          <w:rFonts w:ascii="Times New Roman" w:eastAsia="Times New Roman" w:hAnsi="Times New Roman" w:cs="Times New Roman"/>
          <w:color w:val="000000"/>
          <w:position w:val="-10"/>
          <w:sz w:val="28"/>
          <w:szCs w:val="28"/>
        </w:rPr>
        <w:object w:dxaOrig="2400" w:dyaOrig="340">
          <v:shape id="_x0000_i1158" type="#_x0000_t75" style="width:120.55pt;height:15.9pt" o:ole="">
            <v:imagedata r:id="rId299" o:title=""/>
          </v:shape>
          <o:OLEObject Type="Embed" ProgID="Equation.3" ShapeID="_x0000_i1158" DrawAspect="Content" ObjectID="_1510135823" r:id="rId300"/>
        </w:object>
      </w:r>
      <w:r w:rsidR="00D50384" w:rsidRPr="00DF5C64">
        <w:rPr>
          <w:rFonts w:ascii="Times New Roman" w:eastAsia="Times New Roman" w:hAnsi="Times New Roman" w:cs="Times New Roman"/>
          <w:color w:val="000000"/>
          <w:sz w:val="28"/>
          <w:szCs w:val="28"/>
        </w:rPr>
        <w:t>, следовательно, свойство независимости остатков для построенной модели выполняется.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проверки соответствия ряда остатков </w:t>
      </w:r>
      <w:r w:rsidRPr="00DF5C64">
        <w:rPr>
          <w:rFonts w:ascii="Times New Roman" w:hAnsi="Times New Roman"/>
          <w:b/>
          <w:i/>
          <w:sz w:val="28"/>
          <w:szCs w:val="28"/>
        </w:rPr>
        <w:t>нормальному закону распределения</w:t>
      </w:r>
      <w:r w:rsidRPr="00DF5C64">
        <w:rPr>
          <w:rFonts w:ascii="Times New Roman" w:hAnsi="Times New Roman"/>
          <w:sz w:val="28"/>
          <w:szCs w:val="28"/>
        </w:rPr>
        <w:t xml:space="preserve"> используется  </w:t>
      </w:r>
      <w:r w:rsidRPr="00DF5C64">
        <w:rPr>
          <w:rFonts w:ascii="Times New Roman" w:hAnsi="Times New Roman"/>
          <w:bCs/>
          <w:sz w:val="28"/>
          <w:szCs w:val="28"/>
          <w:lang w:val="de-DE"/>
        </w:rPr>
        <w:t>R</w:t>
      </w:r>
      <w:r w:rsidRPr="00DF5C64">
        <w:rPr>
          <w:rFonts w:ascii="Times New Roman" w:hAnsi="Times New Roman"/>
          <w:bCs/>
          <w:sz w:val="28"/>
          <w:szCs w:val="28"/>
        </w:rPr>
        <w:t>/</w:t>
      </w:r>
      <w:r w:rsidRPr="00DF5C64">
        <w:rPr>
          <w:rFonts w:ascii="Times New Roman" w:hAnsi="Times New Roman"/>
          <w:bCs/>
          <w:sz w:val="28"/>
          <w:szCs w:val="28"/>
          <w:lang w:val="de-DE"/>
        </w:rPr>
        <w:t>S</w:t>
      </w:r>
      <w:r w:rsidRPr="00DF5C64">
        <w:rPr>
          <w:rFonts w:ascii="Times New Roman" w:hAnsi="Times New Roman"/>
          <w:bCs/>
          <w:sz w:val="28"/>
          <w:szCs w:val="28"/>
        </w:rPr>
        <w:t xml:space="preserve"> критерий</w: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В соответствии с этим критерием вычислим по формуле статистику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32"/>
          <w:sz w:val="28"/>
          <w:szCs w:val="28"/>
        </w:rPr>
        <w:object w:dxaOrig="2340" w:dyaOrig="780">
          <v:shape id="_x0000_i1159" type="#_x0000_t75" style="width:119.7pt;height:41pt" o:ole="">
            <v:imagedata r:id="rId301" o:title=""/>
          </v:shape>
          <o:OLEObject Type="Embed" ProgID="Equation.3" ShapeID="_x0000_i1159" DrawAspect="Content" ObjectID="_1510135824" r:id="rId302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Подготовим для вычислений:</w:t>
      </w:r>
    </w:p>
    <w:p w:rsidR="00D50384" w:rsidRPr="00DF5C64" w:rsidRDefault="00BE5F4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2"/>
          <w:sz w:val="28"/>
          <w:szCs w:val="28"/>
        </w:rPr>
        <w:object w:dxaOrig="1200" w:dyaOrig="360">
          <v:shape id="_x0000_i1160" type="#_x0000_t75" style="width:59.45pt;height:16.75pt" o:ole="">
            <v:imagedata r:id="rId303" o:title=""/>
          </v:shape>
          <o:OLEObject Type="Embed" ProgID="Equation.3" ShapeID="_x0000_i1160" DrawAspect="Content" ObjectID="_1510135825" r:id="rId304"/>
        </w:object>
      </w:r>
      <w:r w:rsidR="00D50384" w:rsidRPr="00DF5C64">
        <w:rPr>
          <w:rFonts w:ascii="Times New Roman" w:hAnsi="Times New Roman"/>
          <w:position w:val="-12"/>
          <w:sz w:val="28"/>
          <w:szCs w:val="28"/>
        </w:rPr>
        <w:t xml:space="preserve">   </w:t>
      </w:r>
      <w:r w:rsidR="00D50384" w:rsidRPr="00DF5C64">
        <w:rPr>
          <w:rFonts w:ascii="Times New Roman" w:hAnsi="Times New Roman"/>
          <w:sz w:val="28"/>
          <w:szCs w:val="28"/>
        </w:rPr>
        <w:t xml:space="preserve"> - максимальный уровень ряда остатков (функция МАКС); </w:t>
      </w:r>
    </w:p>
    <w:p w:rsidR="00D50384" w:rsidRPr="00DF5C64" w:rsidRDefault="00BE5F4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0"/>
          <w:sz w:val="28"/>
          <w:szCs w:val="28"/>
        </w:rPr>
        <w:object w:dxaOrig="1340" w:dyaOrig="340">
          <v:shape id="_x0000_i1161" type="#_x0000_t75" style="width:66.15pt;height:15.9pt" o:ole="">
            <v:imagedata r:id="rId305" o:title=""/>
          </v:shape>
          <o:OLEObject Type="Embed" ProgID="Equation.3" ShapeID="_x0000_i1161" DrawAspect="Content" ObjectID="_1510135826" r:id="rId306"/>
        </w:object>
      </w:r>
      <w:r w:rsidR="00D50384" w:rsidRPr="00DF5C64">
        <w:rPr>
          <w:rFonts w:ascii="Times New Roman" w:hAnsi="Times New Roman"/>
          <w:sz w:val="28"/>
          <w:szCs w:val="28"/>
        </w:rPr>
        <w:tab/>
        <w:t xml:space="preserve">- минимальный уровень ряда остатков (функция МИН); </w:t>
      </w:r>
    </w:p>
    <w:p w:rsidR="00D50384" w:rsidRPr="00DF5C64" w:rsidRDefault="00BE5F4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0"/>
          <w:sz w:val="28"/>
          <w:szCs w:val="28"/>
        </w:rPr>
        <w:object w:dxaOrig="1219" w:dyaOrig="340">
          <v:shape id="_x0000_i1162" type="#_x0000_t75" style="width:61.1pt;height:15.9pt" o:ole="">
            <v:imagedata r:id="rId307" o:title=""/>
          </v:shape>
          <o:OLEObject Type="Embed" ProgID="Equation.3" ShapeID="_x0000_i1162" DrawAspect="Content" ObjectID="_1510135827" r:id="rId308"/>
        </w:object>
      </w:r>
      <w:r w:rsidR="00D50384" w:rsidRPr="00DF5C64">
        <w:rPr>
          <w:rFonts w:ascii="Times New Roman" w:hAnsi="Times New Roman"/>
          <w:position w:val="-10"/>
          <w:sz w:val="28"/>
          <w:szCs w:val="28"/>
        </w:rPr>
        <w:t xml:space="preserve">   </w:t>
      </w:r>
      <w:r w:rsidR="00D50384" w:rsidRPr="00DF5C64">
        <w:rPr>
          <w:rFonts w:ascii="Times New Roman" w:hAnsi="Times New Roman"/>
          <w:sz w:val="28"/>
          <w:szCs w:val="28"/>
        </w:rPr>
        <w:t xml:space="preserve"> - стандартная ошибка модели (таблица «</w:t>
      </w:r>
      <w:r w:rsidR="00D50384" w:rsidRPr="00DF5C64">
        <w:rPr>
          <w:rFonts w:ascii="Times New Roman" w:hAnsi="Times New Roman"/>
          <w:i/>
          <w:sz w:val="28"/>
          <w:szCs w:val="28"/>
        </w:rPr>
        <w:t>Регрессионная статистика</w:t>
      </w:r>
      <w:r w:rsidR="00D50384" w:rsidRPr="00DF5C64">
        <w:rPr>
          <w:rFonts w:ascii="Times New Roman" w:hAnsi="Times New Roman"/>
          <w:sz w:val="28"/>
          <w:szCs w:val="28"/>
        </w:rPr>
        <w:t>» вывода итогов РЕГРЕССИИ).</w:t>
      </w:r>
    </w:p>
    <w:p w:rsidR="00BE5F48" w:rsidRPr="00DF5C64" w:rsidRDefault="00BE5F4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DF5C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51491" cy="1104595"/>
            <wp:effectExtent l="19050" t="19050" r="20209" b="19355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309" cstate="print"/>
                    <a:srcRect l="50575" t="77050" r="32912" b="1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491" cy="11045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Получим     </w:t>
      </w:r>
      <w:r w:rsidR="00BE5F48" w:rsidRPr="00DF5C64">
        <w:rPr>
          <w:rFonts w:ascii="Times New Roman" w:hAnsi="Times New Roman"/>
          <w:position w:val="-28"/>
          <w:sz w:val="28"/>
          <w:szCs w:val="28"/>
        </w:rPr>
        <w:object w:dxaOrig="3019" w:dyaOrig="660">
          <v:shape id="_x0000_i1163" type="#_x0000_t75" style="width:152.35pt;height:31pt" o:ole="">
            <v:imagedata r:id="rId310" o:title=""/>
          </v:shape>
          <o:OLEObject Type="Embed" ProgID="Equation.3" ShapeID="_x0000_i1163" DrawAspect="Content" ObjectID="_1510135828" r:id="rId311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 таблице критических границ отношения  </w:t>
      </w:r>
      <w:r w:rsidRPr="00DF5C64">
        <w:rPr>
          <w:rFonts w:ascii="Times New Roman" w:hAnsi="Times New Roman"/>
          <w:i/>
          <w:sz w:val="28"/>
          <w:szCs w:val="28"/>
        </w:rPr>
        <w:t>R/S</w:t>
      </w:r>
      <w:r w:rsidRPr="00DF5C64">
        <w:rPr>
          <w:rFonts w:ascii="Times New Roman" w:hAnsi="Times New Roman"/>
          <w:sz w:val="28"/>
          <w:szCs w:val="28"/>
        </w:rPr>
        <w:t xml:space="preserve"> определим критический интервал. При </w:t>
      </w:r>
      <w:r w:rsidRPr="00DF5C64">
        <w:rPr>
          <w:rFonts w:ascii="Times New Roman" w:hAnsi="Times New Roman"/>
          <w:position w:val="-6"/>
          <w:sz w:val="28"/>
          <w:szCs w:val="28"/>
        </w:rPr>
        <w:object w:dxaOrig="740" w:dyaOrig="300">
          <v:shape id="_x0000_i1164" type="#_x0000_t75" style="width:36pt;height:16.75pt" o:ole="">
            <v:imagedata r:id="rId312" o:title=""/>
          </v:shape>
          <o:OLEObject Type="Embed" ProgID="Equation.3" ShapeID="_x0000_i1164" DrawAspect="Content" ObjectID="_1510135829" r:id="rId313"/>
        </w:object>
      </w:r>
      <w:r w:rsidRPr="00DF5C64">
        <w:rPr>
          <w:rFonts w:ascii="Times New Roman" w:hAnsi="Times New Roman"/>
          <w:sz w:val="28"/>
          <w:szCs w:val="28"/>
        </w:rPr>
        <w:t xml:space="preserve"> можно использовать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1219" w:dyaOrig="360">
          <v:shape id="_x0000_i1165" type="#_x0000_t75" style="width:62.8pt;height:16.75pt" o:ole="">
            <v:imagedata r:id="rId314" o:title=""/>
          </v:shape>
          <o:OLEObject Type="Embed" ProgID="Equation.3" ShapeID="_x0000_i1165" DrawAspect="Content" ObjectID="_1510135830" r:id="rId315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Сопоставим фактическую величину </w:t>
      </w:r>
      <w:r w:rsidRPr="00DF5C64">
        <w:rPr>
          <w:rFonts w:ascii="Times New Roman" w:hAnsi="Times New Roman"/>
          <w:i/>
          <w:sz w:val="28"/>
          <w:szCs w:val="28"/>
        </w:rPr>
        <w:t>R/S</w:t>
      </w:r>
      <w:r w:rsidRPr="00DF5C64">
        <w:rPr>
          <w:rFonts w:ascii="Times New Roman" w:hAnsi="Times New Roman"/>
          <w:sz w:val="28"/>
          <w:szCs w:val="28"/>
        </w:rPr>
        <w:t xml:space="preserve">  с критическим интервалом и сделаем вывод согласно схеме: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F5C64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99105" cy="387985"/>
            <wp:effectExtent l="19050" t="0" r="0" b="0"/>
            <wp:docPr id="149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/>
                    <pic:cNvPicPr>
                      <a:picLocks noChangeAspect="1" noChangeArrowheads="1"/>
                    </pic:cNvPicPr>
                  </pic:nvPicPr>
                  <pic:blipFill>
                    <a:blip r:embed="rId3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105" cy="38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384" w:rsidRPr="00DF5C64" w:rsidRDefault="00BE5F4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0"/>
          <w:sz w:val="28"/>
          <w:szCs w:val="28"/>
        </w:rPr>
        <w:object w:dxaOrig="1680" w:dyaOrig="340">
          <v:shape id="_x0000_i1166" type="#_x0000_t75" style="width:83.7pt;height:15.9pt" o:ole="">
            <v:imagedata r:id="rId317" o:title=""/>
          </v:shape>
          <o:OLEObject Type="Embed" ProgID="Equation.3" ShapeID="_x0000_i1166" DrawAspect="Content" ObjectID="_1510135831" r:id="rId318"/>
        </w:object>
      </w:r>
      <w:r w:rsidR="00D50384" w:rsidRPr="00DF5C64">
        <w:rPr>
          <w:rFonts w:ascii="Times New Roman" w:hAnsi="Times New Roman"/>
          <w:sz w:val="28"/>
          <w:szCs w:val="28"/>
        </w:rPr>
        <w:t>,  значит, для построенной модели свойство нормального распределения остаточной компоненты выполняется.</w:t>
      </w:r>
    </w:p>
    <w:p w:rsidR="00BE5F48" w:rsidRPr="00DF5C64" w:rsidRDefault="00BE5F48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Проведенная проверка показывает, что для построенной модели выполняются все свойства. Таким образом, данная трендовая модель является адекватной реальному ряду наблюдений, её можно использовать для построения прогнозных оценок. 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F5C64">
        <w:rPr>
          <w:rFonts w:ascii="Times New Roman" w:hAnsi="Times New Roman"/>
          <w:b/>
          <w:sz w:val="28"/>
          <w:szCs w:val="28"/>
        </w:rPr>
        <w:t>4. Оценим качество модели на основе использования средней относительной ошибки аппроксимации.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Используем исходные данные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320" w:dyaOrig="380">
          <v:shape id="_x0000_i1167" type="#_x0000_t75" style="width:12.55pt;height:21.75pt" o:ole="">
            <v:imagedata r:id="rId319" o:title=""/>
          </v:shape>
          <o:OLEObject Type="Embed" ProgID="Equation.3" ShapeID="_x0000_i1167" DrawAspect="Content" ObjectID="_1510135832" r:id="rId320"/>
        </w:object>
      </w:r>
      <w:r w:rsidRPr="00DF5C64">
        <w:rPr>
          <w:rFonts w:ascii="Times New Roman" w:hAnsi="Times New Roman"/>
          <w:sz w:val="28"/>
          <w:szCs w:val="28"/>
        </w:rPr>
        <w:t xml:space="preserve"> и найденные программой РЕГРЕССИЯ остатки 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279" w:dyaOrig="380">
          <v:shape id="_x0000_i1168" type="#_x0000_t75" style="width:11.7pt;height:21.75pt" o:ole="">
            <v:imagedata r:id="rId321" o:title=""/>
          </v:shape>
          <o:OLEObject Type="Embed" ProgID="Equation.3" ShapeID="_x0000_i1168" DrawAspect="Content" ObjectID="_1510135833" r:id="rId322"/>
        </w:object>
      </w:r>
      <w:r w:rsidRPr="00DF5C64">
        <w:rPr>
          <w:rFonts w:ascii="Times New Roman" w:hAnsi="Times New Roman"/>
          <w:sz w:val="28"/>
          <w:szCs w:val="28"/>
        </w:rPr>
        <w:t xml:space="preserve"> (таблица</w:t>
      </w:r>
      <w:r w:rsidR="00B27C65">
        <w:rPr>
          <w:rFonts w:ascii="Times New Roman" w:hAnsi="Times New Roman"/>
          <w:sz w:val="28"/>
          <w:szCs w:val="28"/>
        </w:rPr>
        <w:t xml:space="preserve"> 18</w:t>
      </w:r>
      <w:r w:rsidRPr="00DF5C64">
        <w:rPr>
          <w:rFonts w:ascii="Times New Roman" w:hAnsi="Times New Roman"/>
          <w:sz w:val="28"/>
          <w:szCs w:val="28"/>
        </w:rPr>
        <w:t xml:space="preserve"> </w:t>
      </w:r>
      <w:r w:rsidRPr="00B27C65">
        <w:rPr>
          <w:rFonts w:ascii="Times New Roman" w:hAnsi="Times New Roman"/>
          <w:sz w:val="28"/>
          <w:szCs w:val="28"/>
        </w:rPr>
        <w:t>«Вывод остатка»</w:t>
      </w:r>
      <w:r w:rsidRPr="00DF5C64">
        <w:rPr>
          <w:rFonts w:ascii="Times New Roman" w:hAnsi="Times New Roman"/>
          <w:sz w:val="28"/>
          <w:szCs w:val="28"/>
        </w:rPr>
        <w:t xml:space="preserve">). По формуле </w:t>
      </w:r>
      <w:r w:rsidRPr="00DF5C64">
        <w:rPr>
          <w:rFonts w:ascii="Times New Roman" w:hAnsi="Times New Roman"/>
          <w:position w:val="-36"/>
          <w:sz w:val="28"/>
          <w:szCs w:val="28"/>
        </w:rPr>
        <w:object w:dxaOrig="1960" w:dyaOrig="859">
          <v:shape id="_x0000_i1169" type="#_x0000_t75" style="width:97.1pt;height:40.2pt" o:ole="">
            <v:imagedata r:id="rId323" o:title=""/>
          </v:shape>
          <o:OLEObject Type="Embed" ProgID="Equation.3" ShapeID="_x0000_i1169" DrawAspect="Content" ObjectID="_1510135834" r:id="rId324"/>
        </w:object>
      </w:r>
      <w:r w:rsidRPr="00DF5C64">
        <w:rPr>
          <w:rFonts w:ascii="Times New Roman" w:hAnsi="Times New Roman"/>
          <w:sz w:val="28"/>
          <w:szCs w:val="28"/>
        </w:rPr>
        <w:t xml:space="preserve"> рассчитаем столбец относительных погрешностей и найдем среднее значение  </w:t>
      </w:r>
      <w:r w:rsidR="00F55D08" w:rsidRPr="00DF5C64">
        <w:rPr>
          <w:rFonts w:ascii="Times New Roman" w:hAnsi="Times New Roman"/>
          <w:position w:val="-10"/>
          <w:sz w:val="28"/>
          <w:szCs w:val="28"/>
        </w:rPr>
        <w:object w:dxaOrig="1380" w:dyaOrig="380">
          <v:shape id="_x0000_i1170" type="#_x0000_t75" style="width:70.35pt;height:20.95pt" o:ole="">
            <v:imagedata r:id="rId325" o:title=""/>
          </v:shape>
          <o:OLEObject Type="Embed" ProgID="Equation.3" ShapeID="_x0000_i1170" DrawAspect="Content" ObjectID="_1510135835" r:id="rId326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F55D08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Сравнение показывает, что  </w:t>
      </w:r>
      <w:r w:rsidR="00F55D08" w:rsidRPr="00DF5C64">
        <w:rPr>
          <w:rFonts w:ascii="Times New Roman" w:hAnsi="Times New Roman"/>
          <w:position w:val="-10"/>
          <w:sz w:val="28"/>
          <w:szCs w:val="28"/>
        </w:rPr>
        <w:object w:dxaOrig="1920" w:dyaOrig="320">
          <v:shape id="_x0000_i1171" type="#_x0000_t75" style="width:92.95pt;height:15.9pt" o:ole="">
            <v:imagedata r:id="rId327" o:title=""/>
          </v:shape>
          <o:OLEObject Type="Embed" ProgID="Equation.3" ShapeID="_x0000_i1171" DrawAspect="Content" ObjectID="_1510135836" r:id="rId328"/>
        </w:object>
      </w:r>
      <w:r w:rsidR="00F55D08" w:rsidRPr="00DF5C64">
        <w:rPr>
          <w:rFonts w:ascii="Times New Roman" w:hAnsi="Times New Roman"/>
          <w:sz w:val="28"/>
          <w:szCs w:val="28"/>
        </w:rPr>
        <w:t>. Следовательно, точность модели удовлетворительная.</w:t>
      </w:r>
    </w:p>
    <w:p w:rsidR="00CD0059" w:rsidRPr="00DF5C64" w:rsidRDefault="00CD0059" w:rsidP="00B27C65">
      <w:pPr>
        <w:pStyle w:val="a8"/>
        <w:numPr>
          <w:ilvl w:val="0"/>
          <w:numId w:val="9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DF5C64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t>Осуществить прогноз на следующий год (прогнозный интервал рассчитать при доверительной вероятности 70%).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 «На следующий год» соответствует периоду упреждения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700" w:dyaOrig="380">
          <v:shape id="_x0000_i1172" type="#_x0000_t75" style="width:36pt;height:17.6pt" o:ole="">
            <v:imagedata r:id="rId329" o:title=""/>
          </v:shape>
          <o:OLEObject Type="Embed" ProgID="Equation.3" ShapeID="_x0000_i1172" DrawAspect="Content" ObjectID="_1510135837" r:id="rId330"/>
        </w:object>
      </w:r>
      <w:r w:rsidRPr="00DF5C64">
        <w:rPr>
          <w:rFonts w:ascii="Times New Roman" w:hAnsi="Times New Roman"/>
          <w:sz w:val="28"/>
          <w:szCs w:val="28"/>
        </w:rPr>
        <w:t xml:space="preserve">, при этом 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1760" w:dyaOrig="480">
          <v:shape id="_x0000_i1173" type="#_x0000_t75" style="width:87.9pt;height:26.8pt" o:ole="">
            <v:imagedata r:id="rId331" o:title=""/>
          </v:shape>
          <o:OLEObject Type="Embed" ProgID="Equation.3" ShapeID="_x0000_i1173" DrawAspect="Content" ObjectID="_1510135838" r:id="rId332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Согласно уравнению модели получим точечные прогнозные оценки</w:t>
      </w:r>
    </w:p>
    <w:p w:rsidR="00D50384" w:rsidRPr="00DF5C64" w:rsidRDefault="00154038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0"/>
          <w:sz w:val="28"/>
          <w:szCs w:val="28"/>
        </w:rPr>
        <w:object w:dxaOrig="3260" w:dyaOrig="360">
          <v:shape id="_x0000_i1174" type="#_x0000_t75" style="width:159.9pt;height:18.4pt" o:ole="">
            <v:imagedata r:id="rId333" o:title=""/>
          </v:shape>
          <o:OLEObject Type="Embed" ProgID="Equation.3" ShapeID="_x0000_i1174" DrawAspect="Content" ObjectID="_1510135839" r:id="rId334"/>
        </w:objec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Таким образом, </w:t>
      </w:r>
      <w:r w:rsidR="00CD0059" w:rsidRPr="00DF5C64">
        <w:rPr>
          <w:rFonts w:ascii="Times New Roman" w:hAnsi="Times New Roman"/>
          <w:sz w:val="28"/>
          <w:szCs w:val="28"/>
        </w:rPr>
        <w:t>социально-экономический показатель</w:t>
      </w:r>
      <w:r w:rsidRPr="00DF5C64">
        <w:rPr>
          <w:rFonts w:ascii="Times New Roman" w:hAnsi="Times New Roman"/>
          <w:sz w:val="28"/>
          <w:szCs w:val="28"/>
        </w:rPr>
        <w:t xml:space="preserve"> на следующий год будет составлять около  </w:t>
      </w:r>
      <w:r w:rsidR="00AB59A8" w:rsidRPr="00DF5C64">
        <w:rPr>
          <w:rFonts w:ascii="Times New Roman" w:hAnsi="Times New Roman"/>
          <w:sz w:val="28"/>
          <w:szCs w:val="28"/>
        </w:rPr>
        <w:t>236</w:t>
      </w:r>
      <w:r w:rsidRPr="00DF5C64">
        <w:rPr>
          <w:rFonts w:ascii="Times New Roman" w:hAnsi="Times New Roman"/>
          <w:sz w:val="28"/>
          <w:szCs w:val="28"/>
        </w:rPr>
        <w:t>,</w:t>
      </w:r>
      <w:r w:rsidR="00AB59A8" w:rsidRPr="00DF5C64">
        <w:rPr>
          <w:rFonts w:ascii="Times New Roman" w:hAnsi="Times New Roman"/>
          <w:sz w:val="28"/>
          <w:szCs w:val="28"/>
        </w:rPr>
        <w:t>89</w: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оценки точности прогнозирования рассчитаем границы прогнозных интервалов для индивидуальных значений результирующего признака (доверительная вероятность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1040" w:dyaOrig="360">
          <v:shape id="_x0000_i1175" type="#_x0000_t75" style="width:52.75pt;height:18.4pt" o:ole="">
            <v:imagedata r:id="rId335" o:title=""/>
          </v:shape>
          <o:OLEObject Type="Embed" ProgID="Equation.3" ShapeID="_x0000_i1175" DrawAspect="Content" ObjectID="_1510135840" r:id="rId336"/>
        </w:object>
      </w:r>
      <w:r w:rsidRPr="00DF5C64">
        <w:rPr>
          <w:rFonts w:ascii="Times New Roman" w:hAnsi="Times New Roman"/>
          <w:sz w:val="28"/>
          <w:szCs w:val="28"/>
        </w:rPr>
        <w:t>).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>Подготовим: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8"/>
          <w:sz w:val="28"/>
          <w:szCs w:val="28"/>
        </w:rPr>
        <w:object w:dxaOrig="1140" w:dyaOrig="440">
          <v:shape id="_x0000_i1176" type="#_x0000_t75" style="width:56.1pt;height:23.45pt" o:ole="">
            <v:imagedata r:id="rId337" o:title=""/>
          </v:shape>
          <o:OLEObject Type="Embed" ProgID="Equation.3" ShapeID="_x0000_i1176" DrawAspect="Content" ObjectID="_1510135841" r:id="rId338"/>
        </w:object>
      </w:r>
      <w:r w:rsidRPr="00DF5C64">
        <w:rPr>
          <w:rFonts w:ascii="Times New Roman" w:hAnsi="Times New Roman"/>
          <w:sz w:val="28"/>
          <w:szCs w:val="28"/>
        </w:rPr>
        <w:t xml:space="preserve">  (функция СТЬЮДРАСПОБР при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2780" w:dyaOrig="340">
          <v:shape id="_x0000_i1177" type="#_x0000_t75" style="width:138.15pt;height:16.75pt" o:ole="">
            <v:imagedata r:id="rId339" o:title=""/>
          </v:shape>
          <o:OLEObject Type="Embed" ProgID="Equation.3" ShapeID="_x0000_i1177" DrawAspect="Content" ObjectID="_1510135842" r:id="rId340"/>
        </w:object>
      </w:r>
      <w:r w:rsidRPr="00DF5C64">
        <w:rPr>
          <w:rFonts w:ascii="Times New Roman" w:hAnsi="Times New Roman"/>
          <w:sz w:val="28"/>
          <w:szCs w:val="28"/>
        </w:rPr>
        <w:t>);</w:t>
      </w:r>
    </w:p>
    <w:p w:rsidR="00D50384" w:rsidRPr="00DF5C64" w:rsidRDefault="00FF41C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0"/>
          <w:sz w:val="28"/>
          <w:szCs w:val="28"/>
        </w:rPr>
        <w:object w:dxaOrig="1219" w:dyaOrig="340">
          <v:shape id="_x0000_i1178" type="#_x0000_t75" style="width:61.1pt;height:15.9pt" o:ole="">
            <v:imagedata r:id="rId341" o:title=""/>
          </v:shape>
          <o:OLEObject Type="Embed" ProgID="Equation.3" ShapeID="_x0000_i1178" DrawAspect="Content" ObjectID="_1510135843" r:id="rId342"/>
        </w:object>
      </w:r>
      <w:r w:rsidR="00D50384" w:rsidRPr="00DF5C64">
        <w:rPr>
          <w:rFonts w:ascii="Times New Roman" w:hAnsi="Times New Roman"/>
          <w:sz w:val="28"/>
          <w:szCs w:val="28"/>
        </w:rPr>
        <w:t xml:space="preserve">  (строка «стандартная ошибка» итогов РЕГРЕССИИ);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0"/>
          <w:sz w:val="28"/>
          <w:szCs w:val="28"/>
        </w:rPr>
        <w:object w:dxaOrig="780" w:dyaOrig="400">
          <v:shape id="_x0000_i1179" type="#_x0000_t75" style="width:38.5pt;height:18.4pt" o:ole="">
            <v:imagedata r:id="rId343" o:title=""/>
          </v:shape>
          <o:OLEObject Type="Embed" ProgID="Equation.3" ShapeID="_x0000_i1179" DrawAspect="Content" ObjectID="_1510135844" r:id="rId344"/>
        </w:object>
      </w:r>
      <w:r w:rsidRPr="00DF5C64">
        <w:rPr>
          <w:rFonts w:ascii="Times New Roman" w:hAnsi="Times New Roman"/>
          <w:sz w:val="28"/>
          <w:szCs w:val="28"/>
        </w:rPr>
        <w:t xml:space="preserve"> (функция СРЗНАЧ);   </w:t>
      </w:r>
      <w:r w:rsidRPr="00DF5C64">
        <w:rPr>
          <w:rFonts w:ascii="Times New Roman" w:hAnsi="Times New Roman"/>
          <w:position w:val="-36"/>
          <w:sz w:val="28"/>
          <w:szCs w:val="28"/>
        </w:rPr>
        <w:object w:dxaOrig="1780" w:dyaOrig="859">
          <v:shape id="_x0000_i1180" type="#_x0000_t75" style="width:87.9pt;height:46.05pt" o:ole="">
            <v:imagedata r:id="rId345" o:title=""/>
          </v:shape>
          <o:OLEObject Type="Embed" ProgID="Equation.3" ShapeID="_x0000_i1180" DrawAspect="Content" ObjectID="_1510135845" r:id="rId346"/>
        </w:object>
      </w:r>
      <w:r w:rsidRPr="00DF5C64">
        <w:rPr>
          <w:rFonts w:ascii="Times New Roman" w:hAnsi="Times New Roman"/>
          <w:sz w:val="28"/>
          <w:szCs w:val="28"/>
        </w:rPr>
        <w:t xml:space="preserve">  (функция КВАДРОТКЛ).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Вычислим размах прогнозного интервала для индивидуального значения, используя формулу 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80"/>
          <w:sz w:val="28"/>
          <w:szCs w:val="28"/>
        </w:rPr>
        <w:object w:dxaOrig="3800" w:dyaOrig="1480">
          <v:shape id="_x0000_i1181" type="#_x0000_t75" style="width:186.7pt;height:1in" o:ole="">
            <v:imagedata r:id="rId347" o:title=""/>
          </v:shape>
          <o:OLEObject Type="Embed" ProgID="Equation.3" ShapeID="_x0000_i1181" DrawAspect="Content" ObjectID="_1510135846" r:id="rId348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При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820" w:dyaOrig="480">
          <v:shape id="_x0000_i1182" type="#_x0000_t75" style="width:41pt;height:26.8pt" o:ole="">
            <v:imagedata r:id="rId349" o:title=""/>
          </v:shape>
          <o:OLEObject Type="Embed" ProgID="Equation.3" ShapeID="_x0000_i1182" DrawAspect="Content" ObjectID="_1510135847" r:id="rId350"/>
        </w:object>
      </w:r>
      <w:r w:rsidRPr="00DF5C64">
        <w:rPr>
          <w:rFonts w:ascii="Times New Roman" w:hAnsi="Times New Roman"/>
          <w:sz w:val="28"/>
          <w:szCs w:val="28"/>
        </w:rPr>
        <w:t xml:space="preserve"> получим  </w:t>
      </w:r>
      <w:r w:rsidR="00154038" w:rsidRPr="00DF5C64">
        <w:rPr>
          <w:rFonts w:ascii="Times New Roman" w:hAnsi="Times New Roman"/>
          <w:position w:val="-26"/>
          <w:sz w:val="28"/>
          <w:szCs w:val="28"/>
        </w:rPr>
        <w:object w:dxaOrig="4440" w:dyaOrig="740">
          <v:shape id="_x0000_i1183" type="#_x0000_t75" style="width:218.5pt;height:36pt" o:ole="">
            <v:imagedata r:id="rId351" o:title=""/>
          </v:shape>
          <o:OLEObject Type="Embed" ProgID="Equation.3" ShapeID="_x0000_i1183" DrawAspect="Content" ObjectID="_1510135848" r:id="rId352"/>
        </w:object>
      </w:r>
      <w:r w:rsidRPr="00DF5C64">
        <w:rPr>
          <w:rFonts w:ascii="Times New Roman" w:hAnsi="Times New Roman"/>
          <w:sz w:val="28"/>
          <w:szCs w:val="28"/>
        </w:rPr>
        <w:t xml:space="preserve">  и определим границы доверительного интервала:</w:t>
      </w:r>
    </w:p>
    <w:p w:rsidR="00D50384" w:rsidRPr="00DF5C64" w:rsidRDefault="00154038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position w:val="-12"/>
          <w:sz w:val="28"/>
          <w:szCs w:val="28"/>
        </w:rPr>
        <w:object w:dxaOrig="4180" w:dyaOrig="380">
          <v:shape id="_x0000_i1184" type="#_x0000_t75" style="width:208.45pt;height:20.1pt" o:ole="">
            <v:imagedata r:id="rId353" o:title=""/>
          </v:shape>
          <o:OLEObject Type="Embed" ProgID="Equation.3" ShapeID="_x0000_i1184" DrawAspect="Content" ObjectID="_1510135849" r:id="rId354"/>
        </w:object>
      </w:r>
      <w:r w:rsidR="00D50384" w:rsidRPr="00DF5C64">
        <w:rPr>
          <w:rFonts w:ascii="Times New Roman" w:hAnsi="Times New Roman"/>
          <w:sz w:val="28"/>
          <w:szCs w:val="28"/>
        </w:rPr>
        <w:t xml:space="preserve">; </w:t>
      </w:r>
      <w:r w:rsidRPr="00DF5C64">
        <w:rPr>
          <w:rFonts w:ascii="Times New Roman" w:hAnsi="Times New Roman"/>
          <w:position w:val="-14"/>
          <w:sz w:val="28"/>
          <w:szCs w:val="28"/>
        </w:rPr>
        <w:object w:dxaOrig="4160" w:dyaOrig="400">
          <v:shape id="_x0000_i1185" type="#_x0000_t75" style="width:211pt;height:20.1pt" o:ole="">
            <v:imagedata r:id="rId355" o:title=""/>
          </v:shape>
          <o:OLEObject Type="Embed" ProgID="Equation.3" ShapeID="_x0000_i1185" DrawAspect="Content" ObjectID="_1510135850" r:id="rId356"/>
        </w:object>
      </w:r>
      <w:r w:rsidR="00D50384"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Таким образом, с надежностью 70% можно утверждать, что </w:t>
      </w:r>
      <w:r w:rsidR="00CD0059" w:rsidRPr="00DF5C64">
        <w:rPr>
          <w:rFonts w:ascii="Times New Roman" w:hAnsi="Times New Roman"/>
          <w:sz w:val="28"/>
          <w:szCs w:val="28"/>
        </w:rPr>
        <w:t xml:space="preserve">социально-экономический показатель </w:t>
      </w:r>
      <w:r w:rsidRPr="00DF5C64">
        <w:rPr>
          <w:rFonts w:ascii="Times New Roman" w:hAnsi="Times New Roman"/>
          <w:sz w:val="28"/>
          <w:szCs w:val="28"/>
        </w:rPr>
        <w:t>в следующем (</w:t>
      </w:r>
      <w:r w:rsidR="00B27C65">
        <w:rPr>
          <w:rFonts w:ascii="Times New Roman" w:hAnsi="Times New Roman"/>
          <w:sz w:val="28"/>
          <w:szCs w:val="28"/>
        </w:rPr>
        <w:t>13-ом</w:t>
      </w:r>
      <w:r w:rsidRPr="00DF5C64">
        <w:rPr>
          <w:rFonts w:ascii="Times New Roman" w:hAnsi="Times New Roman"/>
          <w:sz w:val="28"/>
          <w:szCs w:val="28"/>
        </w:rPr>
        <w:t xml:space="preserve">) году будут составлять от </w:t>
      </w:r>
      <w:r w:rsidR="00CD0059" w:rsidRPr="00DF5C64">
        <w:rPr>
          <w:rFonts w:ascii="Times New Roman" w:hAnsi="Times New Roman"/>
          <w:sz w:val="28"/>
          <w:szCs w:val="28"/>
        </w:rPr>
        <w:t>222</w:t>
      </w:r>
      <w:r w:rsidRPr="00DF5C64">
        <w:rPr>
          <w:rFonts w:ascii="Times New Roman" w:hAnsi="Times New Roman"/>
          <w:sz w:val="28"/>
          <w:szCs w:val="28"/>
        </w:rPr>
        <w:t>,</w:t>
      </w:r>
      <w:r w:rsidR="00CD0059" w:rsidRPr="00DF5C64">
        <w:rPr>
          <w:rFonts w:ascii="Times New Roman" w:hAnsi="Times New Roman"/>
          <w:sz w:val="28"/>
          <w:szCs w:val="28"/>
        </w:rPr>
        <w:t>95 до 250</w:t>
      </w:r>
      <w:r w:rsidRPr="00DF5C64">
        <w:rPr>
          <w:rFonts w:ascii="Times New Roman" w:hAnsi="Times New Roman"/>
          <w:sz w:val="28"/>
          <w:szCs w:val="28"/>
        </w:rPr>
        <w:t>,</w:t>
      </w:r>
      <w:r w:rsidR="00CD0059" w:rsidRPr="00DF5C64">
        <w:rPr>
          <w:rFonts w:ascii="Times New Roman" w:hAnsi="Times New Roman"/>
          <w:sz w:val="28"/>
          <w:szCs w:val="28"/>
        </w:rPr>
        <w:t>83</w: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B27C65" w:rsidRDefault="00D50384" w:rsidP="00DF5C64">
      <w:pPr>
        <w:pStyle w:val="21"/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27C65">
        <w:rPr>
          <w:rFonts w:ascii="Times New Roman" w:hAnsi="Times New Roman"/>
          <w:b/>
          <w:sz w:val="28"/>
          <w:szCs w:val="28"/>
        </w:rPr>
        <w:lastRenderedPageBreak/>
        <w:t>6. Представим графически фактические значения показателя, результаты моделирования и прогнозирования.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Для построения чертежа используем </w:t>
      </w:r>
      <w:r w:rsidRPr="00DF5C64">
        <w:rPr>
          <w:rFonts w:ascii="Times New Roman" w:hAnsi="Times New Roman"/>
          <w:i/>
          <w:sz w:val="28"/>
          <w:szCs w:val="28"/>
        </w:rPr>
        <w:t>Мастер диаграмм</w:t>
      </w:r>
      <w:r w:rsidRPr="00DF5C64">
        <w:rPr>
          <w:rFonts w:ascii="Times New Roman" w:hAnsi="Times New Roman"/>
          <w:sz w:val="28"/>
          <w:szCs w:val="28"/>
        </w:rPr>
        <w:t xml:space="preserve"> (</w:t>
      </w:r>
      <w:r w:rsidRPr="00DF5C64">
        <w:rPr>
          <w:rFonts w:ascii="Times New Roman" w:hAnsi="Times New Roman"/>
          <w:i/>
          <w:sz w:val="28"/>
          <w:szCs w:val="28"/>
        </w:rPr>
        <w:t>точечная</w:t>
      </w:r>
      <w:r w:rsidRPr="00DF5C64">
        <w:rPr>
          <w:rFonts w:ascii="Times New Roman" w:hAnsi="Times New Roman"/>
          <w:sz w:val="28"/>
          <w:szCs w:val="28"/>
        </w:rPr>
        <w:t>) – покажем исходные данные.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Затем с помощью опции  </w:t>
      </w:r>
      <w:r w:rsidRPr="00DF5C64">
        <w:rPr>
          <w:rFonts w:ascii="Times New Roman" w:hAnsi="Times New Roman"/>
          <w:i/>
          <w:sz w:val="28"/>
          <w:szCs w:val="28"/>
        </w:rPr>
        <w:t>Добавить линию тренда…</w:t>
      </w:r>
      <w:r w:rsidRPr="00DF5C64">
        <w:rPr>
          <w:rFonts w:ascii="Times New Roman" w:hAnsi="Times New Roman"/>
          <w:sz w:val="28"/>
          <w:szCs w:val="28"/>
        </w:rPr>
        <w:t xml:space="preserve"> построим линию модели: </w:t>
      </w:r>
    </w:p>
    <w:p w:rsidR="00D50384" w:rsidRPr="00DF5C64" w:rsidRDefault="008634EF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i/>
          <w:sz w:val="28"/>
          <w:szCs w:val="28"/>
        </w:rPr>
        <w:t xml:space="preserve">тип </w:t>
      </w:r>
      <w:r w:rsidR="00D50384" w:rsidRPr="00DF5C64">
        <w:rPr>
          <w:rFonts w:ascii="Times New Roman" w:hAnsi="Times New Roman"/>
          <w:sz w:val="28"/>
          <w:szCs w:val="28"/>
        </w:rPr>
        <w:t xml:space="preserve">→ линейная;  </w:t>
      </w:r>
      <w:r w:rsidR="00D50384" w:rsidRPr="00DF5C64">
        <w:rPr>
          <w:rFonts w:ascii="Times New Roman" w:hAnsi="Times New Roman"/>
          <w:i/>
          <w:sz w:val="28"/>
          <w:szCs w:val="28"/>
        </w:rPr>
        <w:t>параметры</w:t>
      </w:r>
      <w:r w:rsidR="00D50384" w:rsidRPr="00DF5C64">
        <w:rPr>
          <w:rFonts w:ascii="Times New Roman" w:hAnsi="Times New Roman"/>
          <w:sz w:val="28"/>
          <w:szCs w:val="28"/>
        </w:rPr>
        <w:t xml:space="preserve"> → показывать уравнение на диаграмме. 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sz w:val="28"/>
          <w:szCs w:val="28"/>
        </w:rPr>
        <w:t xml:space="preserve">Покажем на графике результаты прогнозирования. Для этого в опции </w:t>
      </w:r>
      <w:r w:rsidRPr="00DF5C64">
        <w:rPr>
          <w:rFonts w:ascii="Times New Roman" w:hAnsi="Times New Roman"/>
          <w:i/>
          <w:sz w:val="28"/>
          <w:szCs w:val="28"/>
        </w:rPr>
        <w:t>Исходные данные</w:t>
      </w:r>
      <w:r w:rsidRPr="00DF5C64">
        <w:rPr>
          <w:rFonts w:ascii="Times New Roman" w:hAnsi="Times New Roman"/>
          <w:sz w:val="28"/>
          <w:szCs w:val="28"/>
        </w:rPr>
        <w:t xml:space="preserve"> добавим ряды: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i/>
          <w:sz w:val="28"/>
          <w:szCs w:val="28"/>
        </w:rPr>
        <w:t>Имя</w:t>
      </w:r>
      <w:r w:rsidRPr="00DF5C64">
        <w:rPr>
          <w:rFonts w:ascii="Times New Roman" w:hAnsi="Times New Roman"/>
          <w:sz w:val="28"/>
          <w:szCs w:val="28"/>
        </w:rPr>
        <w:t xml:space="preserve"> → прогноз; </w:t>
      </w:r>
      <w:r w:rsidRPr="00DF5C64">
        <w:rPr>
          <w:rFonts w:ascii="Times New Roman" w:hAnsi="Times New Roman"/>
          <w:i/>
          <w:sz w:val="28"/>
          <w:szCs w:val="28"/>
        </w:rPr>
        <w:t>значения Х</w:t>
      </w:r>
      <w:r w:rsidRPr="00DF5C64">
        <w:rPr>
          <w:rFonts w:ascii="Times New Roman" w:hAnsi="Times New Roman"/>
          <w:sz w:val="28"/>
          <w:szCs w:val="28"/>
        </w:rPr>
        <w:t xml:space="preserve"> →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220" w:dyaOrig="360">
          <v:shape id="_x0000_i1186" type="#_x0000_t75" style="width:10.9pt;height:20.1pt" o:ole="">
            <v:imagedata r:id="rId357" o:title=""/>
          </v:shape>
          <o:OLEObject Type="Embed" ProgID="Equation.3" ShapeID="_x0000_i1186" DrawAspect="Content" ObjectID="_1510135851" r:id="rId358"/>
        </w:object>
      </w:r>
      <w:r w:rsidRPr="00DF5C64">
        <w:rPr>
          <w:rFonts w:ascii="Times New Roman" w:hAnsi="Times New Roman"/>
          <w:sz w:val="28"/>
          <w:szCs w:val="28"/>
        </w:rPr>
        <w:t xml:space="preserve">;  </w:t>
      </w:r>
      <w:r w:rsidRPr="00DF5C64">
        <w:rPr>
          <w:rFonts w:ascii="Times New Roman" w:hAnsi="Times New Roman"/>
          <w:i/>
          <w:sz w:val="28"/>
          <w:szCs w:val="28"/>
        </w:rPr>
        <w:t xml:space="preserve">значения 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sz w:val="28"/>
          <w:szCs w:val="28"/>
        </w:rPr>
        <w:t xml:space="preserve"> →  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340" w:dyaOrig="380">
          <v:shape id="_x0000_i1187" type="#_x0000_t75" style="width:15.9pt;height:20.1pt" o:ole="">
            <v:imagedata r:id="rId359" o:title=""/>
          </v:shape>
          <o:OLEObject Type="Embed" ProgID="Equation.3" ShapeID="_x0000_i1187" DrawAspect="Content" ObjectID="_1510135852" r:id="rId360"/>
        </w:object>
      </w:r>
      <w:r w:rsidRPr="00DF5C64">
        <w:rPr>
          <w:rFonts w:ascii="Times New Roman" w:hAnsi="Times New Roman"/>
          <w:sz w:val="28"/>
          <w:szCs w:val="28"/>
        </w:rPr>
        <w:t>;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i/>
          <w:sz w:val="28"/>
          <w:szCs w:val="28"/>
        </w:rPr>
        <w:t>Имя</w:t>
      </w:r>
      <w:r w:rsidRPr="00DF5C64">
        <w:rPr>
          <w:rFonts w:ascii="Times New Roman" w:hAnsi="Times New Roman"/>
          <w:sz w:val="28"/>
          <w:szCs w:val="28"/>
        </w:rPr>
        <w:t xml:space="preserve"> → нижние границы; </w:t>
      </w:r>
      <w:r w:rsidRPr="00DF5C64">
        <w:rPr>
          <w:rFonts w:ascii="Times New Roman" w:hAnsi="Times New Roman"/>
          <w:i/>
          <w:sz w:val="28"/>
          <w:szCs w:val="28"/>
        </w:rPr>
        <w:t>значения Х</w:t>
      </w:r>
      <w:r w:rsidRPr="00DF5C64">
        <w:rPr>
          <w:rFonts w:ascii="Times New Roman" w:hAnsi="Times New Roman"/>
          <w:sz w:val="28"/>
          <w:szCs w:val="28"/>
        </w:rPr>
        <w:t xml:space="preserve"> →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220" w:dyaOrig="360">
          <v:shape id="_x0000_i1188" type="#_x0000_t75" style="width:10.9pt;height:20.1pt" o:ole="">
            <v:imagedata r:id="rId361" o:title=""/>
          </v:shape>
          <o:OLEObject Type="Embed" ProgID="Equation.3" ShapeID="_x0000_i1188" DrawAspect="Content" ObjectID="_1510135853" r:id="rId362"/>
        </w:object>
      </w:r>
      <w:r w:rsidRPr="00DF5C64">
        <w:rPr>
          <w:rFonts w:ascii="Times New Roman" w:hAnsi="Times New Roman"/>
          <w:sz w:val="28"/>
          <w:szCs w:val="28"/>
        </w:rPr>
        <w:t xml:space="preserve">;  </w:t>
      </w:r>
      <w:r w:rsidRPr="00DF5C64">
        <w:rPr>
          <w:rFonts w:ascii="Times New Roman" w:hAnsi="Times New Roman"/>
          <w:i/>
          <w:sz w:val="28"/>
          <w:szCs w:val="28"/>
        </w:rPr>
        <w:t xml:space="preserve">значения 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sz w:val="28"/>
          <w:szCs w:val="28"/>
        </w:rPr>
        <w:t xml:space="preserve"> →  </w:t>
      </w:r>
      <w:r w:rsidRPr="00DF5C64">
        <w:rPr>
          <w:rFonts w:ascii="Times New Roman" w:hAnsi="Times New Roman"/>
          <w:position w:val="-12"/>
          <w:sz w:val="28"/>
          <w:szCs w:val="28"/>
        </w:rPr>
        <w:object w:dxaOrig="900" w:dyaOrig="380">
          <v:shape id="_x0000_i1189" type="#_x0000_t75" style="width:45.2pt;height:21.75pt" o:ole="">
            <v:imagedata r:id="rId363" o:title=""/>
          </v:shape>
          <o:OLEObject Type="Embed" ProgID="Equation.3" ShapeID="_x0000_i1189" DrawAspect="Content" ObjectID="_1510135854" r:id="rId364"/>
        </w:object>
      </w:r>
      <w:r w:rsidRPr="00DF5C64">
        <w:rPr>
          <w:rFonts w:ascii="Times New Roman" w:hAnsi="Times New Roman"/>
          <w:sz w:val="28"/>
          <w:szCs w:val="28"/>
        </w:rPr>
        <w:t>;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F5C64">
        <w:rPr>
          <w:rFonts w:ascii="Times New Roman" w:hAnsi="Times New Roman"/>
          <w:i/>
          <w:sz w:val="28"/>
          <w:szCs w:val="28"/>
        </w:rPr>
        <w:t>Имя</w:t>
      </w:r>
      <w:r w:rsidRPr="00DF5C64">
        <w:rPr>
          <w:rFonts w:ascii="Times New Roman" w:hAnsi="Times New Roman"/>
          <w:sz w:val="28"/>
          <w:szCs w:val="28"/>
        </w:rPr>
        <w:t xml:space="preserve"> → верхние границы; </w:t>
      </w:r>
      <w:r w:rsidRPr="00DF5C64">
        <w:rPr>
          <w:rFonts w:ascii="Times New Roman" w:hAnsi="Times New Roman"/>
          <w:i/>
          <w:sz w:val="28"/>
          <w:szCs w:val="28"/>
        </w:rPr>
        <w:t>значения Х</w:t>
      </w:r>
      <w:r w:rsidRPr="00DF5C64">
        <w:rPr>
          <w:rFonts w:ascii="Times New Roman" w:hAnsi="Times New Roman"/>
          <w:sz w:val="28"/>
          <w:szCs w:val="28"/>
        </w:rPr>
        <w:t xml:space="preserve"> → </w:t>
      </w:r>
      <w:r w:rsidRPr="00DF5C64">
        <w:rPr>
          <w:rFonts w:ascii="Times New Roman" w:hAnsi="Times New Roman"/>
          <w:position w:val="-10"/>
          <w:sz w:val="28"/>
          <w:szCs w:val="28"/>
        </w:rPr>
        <w:object w:dxaOrig="220" w:dyaOrig="360">
          <v:shape id="_x0000_i1190" type="#_x0000_t75" style="width:10.9pt;height:20.1pt" o:ole="">
            <v:imagedata r:id="rId361" o:title=""/>
          </v:shape>
          <o:OLEObject Type="Embed" ProgID="Equation.3" ShapeID="_x0000_i1190" DrawAspect="Content" ObjectID="_1510135855" r:id="rId365"/>
        </w:object>
      </w:r>
      <w:r w:rsidRPr="00DF5C64">
        <w:rPr>
          <w:rFonts w:ascii="Times New Roman" w:hAnsi="Times New Roman"/>
          <w:position w:val="-10"/>
          <w:sz w:val="28"/>
          <w:szCs w:val="28"/>
        </w:rPr>
        <w:t xml:space="preserve"> </w:t>
      </w:r>
      <w:r w:rsidRPr="00DF5C64">
        <w:rPr>
          <w:rFonts w:ascii="Times New Roman" w:hAnsi="Times New Roman"/>
          <w:sz w:val="28"/>
          <w:szCs w:val="28"/>
        </w:rPr>
        <w:t xml:space="preserve">;  </w:t>
      </w:r>
      <w:r w:rsidRPr="00DF5C64">
        <w:rPr>
          <w:rFonts w:ascii="Times New Roman" w:hAnsi="Times New Roman"/>
          <w:i/>
          <w:sz w:val="28"/>
          <w:szCs w:val="28"/>
        </w:rPr>
        <w:t xml:space="preserve">значения </w:t>
      </w:r>
      <w:r w:rsidRPr="00DF5C64">
        <w:rPr>
          <w:rFonts w:ascii="Times New Roman" w:hAnsi="Times New Roman"/>
          <w:i/>
          <w:sz w:val="28"/>
          <w:szCs w:val="28"/>
          <w:lang w:val="en-US"/>
        </w:rPr>
        <w:t>Y</w:t>
      </w:r>
      <w:r w:rsidRPr="00DF5C64">
        <w:rPr>
          <w:rFonts w:ascii="Times New Roman" w:hAnsi="Times New Roman"/>
          <w:i/>
          <w:sz w:val="28"/>
          <w:szCs w:val="28"/>
        </w:rPr>
        <w:t xml:space="preserve"> </w:t>
      </w:r>
      <w:r w:rsidRPr="00DF5C64">
        <w:rPr>
          <w:rFonts w:ascii="Times New Roman" w:hAnsi="Times New Roman"/>
          <w:sz w:val="28"/>
          <w:szCs w:val="28"/>
        </w:rPr>
        <w:t xml:space="preserve">→   </w:t>
      </w:r>
      <w:r w:rsidR="008634EF" w:rsidRPr="00DF5C64">
        <w:rPr>
          <w:rFonts w:ascii="Times New Roman" w:hAnsi="Times New Roman"/>
          <w:position w:val="-14"/>
          <w:sz w:val="28"/>
          <w:szCs w:val="28"/>
        </w:rPr>
        <w:object w:dxaOrig="580" w:dyaOrig="380">
          <v:shape id="_x0000_i1191" type="#_x0000_t75" style="width:30.15pt;height:20.1pt" o:ole="">
            <v:imagedata r:id="rId366" o:title=""/>
          </v:shape>
          <o:OLEObject Type="Embed" ProgID="Equation.3" ShapeID="_x0000_i1191" DrawAspect="Content" ObjectID="_1510135856" r:id="rId367"/>
        </w:object>
      </w:r>
      <w:r w:rsidRPr="00DF5C64">
        <w:rPr>
          <w:rFonts w:ascii="Times New Roman" w:hAnsi="Times New Roman"/>
          <w:sz w:val="28"/>
          <w:szCs w:val="28"/>
        </w:rPr>
        <w:t>.</w:t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50384" w:rsidRPr="00DF5C64" w:rsidRDefault="008634EF" w:rsidP="00B27C6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F5C64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710543"/>
            <wp:effectExtent l="19050" t="0" r="22225" b="4207"/>
            <wp:docPr id="17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8"/>
              </a:graphicData>
            </a:graphic>
          </wp:inline>
        </w:drawing>
      </w: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50384" w:rsidRPr="00DF5C64" w:rsidRDefault="00D50384" w:rsidP="00DF5C6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50384" w:rsidRPr="00B27C65" w:rsidRDefault="00D50384" w:rsidP="00B27C65">
      <w:pPr>
        <w:pStyle w:val="1"/>
        <w:spacing w:line="360" w:lineRule="auto"/>
        <w:jc w:val="center"/>
        <w:rPr>
          <w:sz w:val="28"/>
        </w:rPr>
      </w:pPr>
      <w:bookmarkStart w:id="2" w:name="_Toc436392965"/>
      <w:r w:rsidRPr="00B27C65">
        <w:rPr>
          <w:sz w:val="28"/>
        </w:rPr>
        <w:lastRenderedPageBreak/>
        <w:t>Список использованной литературы</w:t>
      </w:r>
      <w:bookmarkEnd w:id="2"/>
    </w:p>
    <w:p w:rsidR="00D50384" w:rsidRDefault="00D50384" w:rsidP="00B27C65">
      <w:pPr>
        <w:pStyle w:val="3"/>
        <w:spacing w:after="0" w:line="360" w:lineRule="auto"/>
        <w:ind w:left="0" w:firstLine="709"/>
        <w:jc w:val="both"/>
        <w:rPr>
          <w:b/>
          <w:sz w:val="28"/>
          <w:szCs w:val="28"/>
        </w:rPr>
      </w:pPr>
    </w:p>
    <w:p w:rsidR="00D50384" w:rsidRPr="00B27C65" w:rsidRDefault="00D50384" w:rsidP="00B27C65">
      <w:pPr>
        <w:pStyle w:val="3"/>
        <w:numPr>
          <w:ilvl w:val="0"/>
          <w:numId w:val="11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27C65">
        <w:rPr>
          <w:rFonts w:ascii="Times New Roman" w:hAnsi="Times New Roman"/>
          <w:sz w:val="28"/>
          <w:szCs w:val="28"/>
        </w:rPr>
        <w:t>Ильина М.А., Поддубная М.Л., Свердлова Е.Г. Эконометрика. Методические указания по решению задач и выполнению контрольной работы.  – Барнаул: Изд-во АлтГТУ,  2013. – 44 с.</w:t>
      </w:r>
    </w:p>
    <w:p w:rsidR="00D50384" w:rsidRPr="00B27C65" w:rsidRDefault="00D50384" w:rsidP="00B27C65">
      <w:pPr>
        <w:pStyle w:val="3"/>
        <w:numPr>
          <w:ilvl w:val="0"/>
          <w:numId w:val="11"/>
        </w:numPr>
        <w:tabs>
          <w:tab w:val="left" w:pos="993"/>
        </w:tabs>
        <w:spacing w:line="360" w:lineRule="auto"/>
        <w:ind w:left="0" w:firstLine="709"/>
        <w:jc w:val="both"/>
        <w:rPr>
          <w:rStyle w:val="FontStyle14"/>
          <w:sz w:val="28"/>
          <w:szCs w:val="28"/>
        </w:rPr>
      </w:pPr>
      <w:r w:rsidRPr="00B27C65">
        <w:rPr>
          <w:rStyle w:val="FontStyle13"/>
          <w:b w:val="0"/>
          <w:sz w:val="28"/>
          <w:szCs w:val="28"/>
        </w:rPr>
        <w:t>Орлова И.В., Половников В.</w:t>
      </w:r>
      <w:r w:rsidRPr="00B27C65">
        <w:rPr>
          <w:rStyle w:val="FontStyle14"/>
          <w:sz w:val="28"/>
          <w:szCs w:val="28"/>
        </w:rPr>
        <w:t>А. Экономико-математические методы и модели: компьютерное моделирование: учебное пособие. -</w:t>
      </w:r>
      <w:r w:rsidRPr="00B27C65">
        <w:rPr>
          <w:rFonts w:ascii="Times New Roman" w:hAnsi="Times New Roman"/>
          <w:sz w:val="28"/>
          <w:szCs w:val="28"/>
        </w:rPr>
        <w:t>3-е изд.; перераб. и доп.</w:t>
      </w:r>
      <w:r w:rsidRPr="00B27C65">
        <w:rPr>
          <w:rStyle w:val="FontStyle14"/>
          <w:sz w:val="28"/>
          <w:szCs w:val="28"/>
        </w:rPr>
        <w:t xml:space="preserve"> - М.: Вузовский учебник, ИНФРА-М, 2014. – 145 с.</w:t>
      </w:r>
    </w:p>
    <w:p w:rsidR="00D50384" w:rsidRPr="00B27C65" w:rsidRDefault="00D50384" w:rsidP="00B27C65">
      <w:pPr>
        <w:pStyle w:val="3"/>
        <w:numPr>
          <w:ilvl w:val="0"/>
          <w:numId w:val="11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27C65">
        <w:rPr>
          <w:rFonts w:ascii="Times New Roman" w:hAnsi="Times New Roman"/>
          <w:sz w:val="28"/>
          <w:szCs w:val="28"/>
        </w:rPr>
        <w:t>Эконометрика: Учебник / под ред. Елисеевой И.И. - М.: Финансы и статистика, 2011.</w:t>
      </w:r>
      <w:r w:rsidRPr="00B27C65">
        <w:rPr>
          <w:rFonts w:ascii="Times New Roman" w:hAnsi="Times New Roman"/>
          <w:iCs/>
          <w:sz w:val="28"/>
          <w:szCs w:val="28"/>
        </w:rPr>
        <w:t xml:space="preserve"> - 276 с.</w:t>
      </w:r>
      <w:r w:rsidRPr="00B27C65">
        <w:rPr>
          <w:rFonts w:ascii="Times New Roman" w:hAnsi="Times New Roman"/>
          <w:b/>
          <w:iCs/>
          <w:sz w:val="28"/>
          <w:szCs w:val="28"/>
        </w:rPr>
        <w:t xml:space="preserve"> </w:t>
      </w:r>
    </w:p>
    <w:p w:rsidR="00D50384" w:rsidRPr="00B27C65" w:rsidRDefault="00D50384" w:rsidP="00B27C65">
      <w:pPr>
        <w:pStyle w:val="3"/>
        <w:numPr>
          <w:ilvl w:val="0"/>
          <w:numId w:val="11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27C65">
        <w:rPr>
          <w:rFonts w:ascii="Times New Roman" w:hAnsi="Times New Roman"/>
          <w:sz w:val="28"/>
          <w:szCs w:val="28"/>
        </w:rPr>
        <w:t xml:space="preserve">Эконометрика: Учебник / Н. Ш. Кремер, Б. А. Путко; ВЗФЭИ; Под ред. Н.Ш.Кремера. - 3-е изд.; перераб. и доп. - М.: ЮНИТИ, 2010. – 311 с.  </w:t>
      </w:r>
    </w:p>
    <w:p w:rsidR="00D50384" w:rsidRPr="00CA63DB" w:rsidRDefault="00D50384" w:rsidP="00D50384">
      <w:pPr>
        <w:rPr>
          <w:rFonts w:ascii="Times New Roman" w:hAnsi="Times New Roman"/>
          <w:sz w:val="28"/>
          <w:szCs w:val="28"/>
          <w:lang w:eastAsia="ru-RU"/>
        </w:rPr>
      </w:pPr>
    </w:p>
    <w:p w:rsidR="00136858" w:rsidRPr="002D0576" w:rsidRDefault="00136858" w:rsidP="003366A8">
      <w:pPr>
        <w:ind w:firstLine="709"/>
        <w:jc w:val="both"/>
      </w:pPr>
    </w:p>
    <w:sectPr w:rsidR="00136858" w:rsidRPr="002D0576" w:rsidSect="00F748E7">
      <w:footerReference w:type="default" r:id="rId369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286A" w:rsidRDefault="0048286A" w:rsidP="00F748E7">
      <w:pPr>
        <w:spacing w:after="0" w:line="240" w:lineRule="auto"/>
      </w:pPr>
      <w:r>
        <w:separator/>
      </w:r>
    </w:p>
  </w:endnote>
  <w:endnote w:type="continuationSeparator" w:id="0">
    <w:p w:rsidR="0048286A" w:rsidRDefault="0048286A" w:rsidP="00F748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808797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</w:rPr>
    </w:sdtEndPr>
    <w:sdtContent>
      <w:p w:rsidR="00F748E7" w:rsidRDefault="00F748E7" w:rsidP="00F748E7">
        <w:pPr>
          <w:pStyle w:val="ab"/>
          <w:jc w:val="center"/>
        </w:pPr>
        <w:r w:rsidRPr="00F748E7">
          <w:rPr>
            <w:rFonts w:ascii="Times New Roman" w:hAnsi="Times New Roman"/>
            <w:sz w:val="24"/>
          </w:rPr>
          <w:fldChar w:fldCharType="begin"/>
        </w:r>
        <w:r w:rsidRPr="00F748E7">
          <w:rPr>
            <w:rFonts w:ascii="Times New Roman" w:hAnsi="Times New Roman"/>
            <w:sz w:val="24"/>
          </w:rPr>
          <w:instrText xml:space="preserve"> PAGE   \* MERGEFORMAT </w:instrText>
        </w:r>
        <w:r w:rsidRPr="00F748E7">
          <w:rPr>
            <w:rFonts w:ascii="Times New Roman" w:hAnsi="Times New Roman"/>
            <w:sz w:val="24"/>
          </w:rPr>
          <w:fldChar w:fldCharType="separate"/>
        </w:r>
        <w:r>
          <w:rPr>
            <w:rFonts w:ascii="Times New Roman" w:hAnsi="Times New Roman"/>
            <w:noProof/>
            <w:sz w:val="24"/>
          </w:rPr>
          <w:t>2</w:t>
        </w:r>
        <w:r w:rsidRPr="00F748E7">
          <w:rPr>
            <w:rFonts w:ascii="Times New Roman" w:hAnsi="Times New Roman"/>
            <w:sz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286A" w:rsidRDefault="0048286A" w:rsidP="00F748E7">
      <w:pPr>
        <w:spacing w:after="0" w:line="240" w:lineRule="auto"/>
      </w:pPr>
      <w:r>
        <w:separator/>
      </w:r>
    </w:p>
  </w:footnote>
  <w:footnote w:type="continuationSeparator" w:id="0">
    <w:p w:rsidR="0048286A" w:rsidRDefault="0048286A" w:rsidP="00F748E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464AF8"/>
    <w:multiLevelType w:val="hybridMultilevel"/>
    <w:tmpl w:val="D122B4F0"/>
    <w:lvl w:ilvl="0" w:tplc="C068CC28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B73B8F"/>
    <w:multiLevelType w:val="hybridMultilevel"/>
    <w:tmpl w:val="3B6C12E0"/>
    <w:lvl w:ilvl="0" w:tplc="B8648020">
      <w:numFmt w:val="bullet"/>
      <w:lvlText w:val=""/>
      <w:lvlJc w:val="left"/>
      <w:pPr>
        <w:ind w:left="1429" w:hanging="360"/>
      </w:pPr>
      <w:rPr>
        <w:rFonts w:ascii="Symbol" w:eastAsia="Andale Sans U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6D405DB"/>
    <w:multiLevelType w:val="hybridMultilevel"/>
    <w:tmpl w:val="C9FA19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8F4678"/>
    <w:multiLevelType w:val="hybridMultilevel"/>
    <w:tmpl w:val="4A1EBE94"/>
    <w:lvl w:ilvl="0" w:tplc="ECAE75BA">
      <w:numFmt w:val="bullet"/>
      <w:lvlText w:val="-"/>
      <w:lvlJc w:val="left"/>
      <w:pPr>
        <w:tabs>
          <w:tab w:val="num" w:pos="340"/>
        </w:tabs>
        <w:ind w:left="680" w:hanging="340"/>
      </w:pPr>
      <w:rPr>
        <w:rFonts w:ascii="Times New Roman" w:eastAsia="Times New Roman" w:hAnsi="Times New Roman" w:cs="Times New Roman" w:hint="default"/>
      </w:rPr>
    </w:lvl>
    <w:lvl w:ilvl="1" w:tplc="EF08C48C">
      <w:start w:val="1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7B01E4D"/>
    <w:multiLevelType w:val="hybridMultilevel"/>
    <w:tmpl w:val="ACEC79DC"/>
    <w:lvl w:ilvl="0" w:tplc="E348C87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>
    <w:nsid w:val="39913F7A"/>
    <w:multiLevelType w:val="hybridMultilevel"/>
    <w:tmpl w:val="D98C80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CA95538"/>
    <w:multiLevelType w:val="hybridMultilevel"/>
    <w:tmpl w:val="344E1D46"/>
    <w:lvl w:ilvl="0" w:tplc="766685C4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>
    <w:nsid w:val="6CE3144F"/>
    <w:multiLevelType w:val="hybridMultilevel"/>
    <w:tmpl w:val="B788919C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0913E51"/>
    <w:multiLevelType w:val="singleLevel"/>
    <w:tmpl w:val="3E0CA77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</w:abstractNum>
  <w:abstractNum w:abstractNumId="9">
    <w:nsid w:val="720D3F97"/>
    <w:multiLevelType w:val="hybridMultilevel"/>
    <w:tmpl w:val="18AE3B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6C303A"/>
    <w:multiLevelType w:val="hybridMultilevel"/>
    <w:tmpl w:val="AF1EB264"/>
    <w:lvl w:ilvl="0" w:tplc="B8648020"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Andale Sans UI" w:hAnsi="Symbol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10"/>
  </w:num>
  <w:num w:numId="4">
    <w:abstractNumId w:val="4"/>
  </w:num>
  <w:num w:numId="5">
    <w:abstractNumId w:val="6"/>
  </w:num>
  <w:num w:numId="6">
    <w:abstractNumId w:val="3"/>
  </w:num>
  <w:num w:numId="7">
    <w:abstractNumId w:val="5"/>
  </w:num>
  <w:num w:numId="8">
    <w:abstractNumId w:val="9"/>
  </w:num>
  <w:num w:numId="9">
    <w:abstractNumId w:val="0"/>
  </w:num>
  <w:num w:numId="10">
    <w:abstractNumId w:val="1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16292"/>
    <w:rsid w:val="00034F6A"/>
    <w:rsid w:val="0008335A"/>
    <w:rsid w:val="0009037F"/>
    <w:rsid w:val="0009281E"/>
    <w:rsid w:val="0009660E"/>
    <w:rsid w:val="000A7BAD"/>
    <w:rsid w:val="000F7B62"/>
    <w:rsid w:val="001114FE"/>
    <w:rsid w:val="00136858"/>
    <w:rsid w:val="00154038"/>
    <w:rsid w:val="001641A8"/>
    <w:rsid w:val="001E1104"/>
    <w:rsid w:val="00213741"/>
    <w:rsid w:val="002D0576"/>
    <w:rsid w:val="003366A8"/>
    <w:rsid w:val="00364E85"/>
    <w:rsid w:val="003C377A"/>
    <w:rsid w:val="00400497"/>
    <w:rsid w:val="00416292"/>
    <w:rsid w:val="00437CFD"/>
    <w:rsid w:val="004425CA"/>
    <w:rsid w:val="00456E65"/>
    <w:rsid w:val="0048286A"/>
    <w:rsid w:val="00487373"/>
    <w:rsid w:val="004C04D4"/>
    <w:rsid w:val="005C3B8D"/>
    <w:rsid w:val="005F5E09"/>
    <w:rsid w:val="0064308E"/>
    <w:rsid w:val="0065560F"/>
    <w:rsid w:val="006B3F24"/>
    <w:rsid w:val="006C370E"/>
    <w:rsid w:val="006C5094"/>
    <w:rsid w:val="006D7D07"/>
    <w:rsid w:val="00733EBF"/>
    <w:rsid w:val="0074639C"/>
    <w:rsid w:val="00746C1E"/>
    <w:rsid w:val="0075064A"/>
    <w:rsid w:val="007E78E0"/>
    <w:rsid w:val="008634EF"/>
    <w:rsid w:val="00892F1D"/>
    <w:rsid w:val="008A3FBF"/>
    <w:rsid w:val="00904FDD"/>
    <w:rsid w:val="00AB5876"/>
    <w:rsid w:val="00AB59A8"/>
    <w:rsid w:val="00AC54BD"/>
    <w:rsid w:val="00AD1BDE"/>
    <w:rsid w:val="00B23ECC"/>
    <w:rsid w:val="00B27C65"/>
    <w:rsid w:val="00B44265"/>
    <w:rsid w:val="00B56F83"/>
    <w:rsid w:val="00B802F0"/>
    <w:rsid w:val="00BE5F48"/>
    <w:rsid w:val="00C50F2F"/>
    <w:rsid w:val="00C53725"/>
    <w:rsid w:val="00C66C8E"/>
    <w:rsid w:val="00C93F1C"/>
    <w:rsid w:val="00CB1A40"/>
    <w:rsid w:val="00CB7708"/>
    <w:rsid w:val="00CD0059"/>
    <w:rsid w:val="00D13869"/>
    <w:rsid w:val="00D248E6"/>
    <w:rsid w:val="00D50384"/>
    <w:rsid w:val="00DF5C64"/>
    <w:rsid w:val="00E00E33"/>
    <w:rsid w:val="00E242B5"/>
    <w:rsid w:val="00E47594"/>
    <w:rsid w:val="00EA1299"/>
    <w:rsid w:val="00EA7BCE"/>
    <w:rsid w:val="00EB1CD8"/>
    <w:rsid w:val="00F03578"/>
    <w:rsid w:val="00F55D08"/>
    <w:rsid w:val="00F748E7"/>
    <w:rsid w:val="00FA42EF"/>
    <w:rsid w:val="00FC174A"/>
    <w:rsid w:val="00FF41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629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416292"/>
    <w:pPr>
      <w:keepNext/>
      <w:spacing w:after="0" w:line="240" w:lineRule="auto"/>
      <w:ind w:firstLine="709"/>
      <w:outlineLvl w:val="0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5038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1629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4162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6292"/>
    <w:rPr>
      <w:rFonts w:ascii="Tahoma" w:eastAsia="Calibri" w:hAnsi="Tahoma" w:cs="Tahoma"/>
      <w:sz w:val="16"/>
      <w:szCs w:val="16"/>
    </w:rPr>
  </w:style>
  <w:style w:type="paragraph" w:styleId="a5">
    <w:name w:val="Body Text Indent"/>
    <w:basedOn w:val="a"/>
    <w:link w:val="a6"/>
    <w:rsid w:val="00034F6A"/>
    <w:pPr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034F6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"/>
    <w:rsid w:val="00904FDD"/>
    <w:pPr>
      <w:spacing w:before="100" w:beforeAutospacing="1" w:after="100" w:afterAutospacing="1" w:line="240" w:lineRule="auto"/>
      <w:jc w:val="center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styleId="a7">
    <w:name w:val="No Spacing"/>
    <w:uiPriority w:val="1"/>
    <w:qFormat/>
    <w:rsid w:val="00F03578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uiPriority w:val="9"/>
    <w:semiHidden/>
    <w:rsid w:val="00D5038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Body Text Indent 3"/>
    <w:basedOn w:val="a"/>
    <w:link w:val="30"/>
    <w:uiPriority w:val="99"/>
    <w:semiHidden/>
    <w:unhideWhenUsed/>
    <w:rsid w:val="00D5038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D50384"/>
    <w:rPr>
      <w:rFonts w:ascii="Calibri" w:eastAsia="Calibri" w:hAnsi="Calibri" w:cs="Times New Roman"/>
      <w:sz w:val="16"/>
      <w:szCs w:val="16"/>
    </w:rPr>
  </w:style>
  <w:style w:type="paragraph" w:styleId="21">
    <w:name w:val="Body Text 2"/>
    <w:basedOn w:val="a"/>
    <w:link w:val="22"/>
    <w:uiPriority w:val="99"/>
    <w:semiHidden/>
    <w:unhideWhenUsed/>
    <w:rsid w:val="00D5038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D50384"/>
    <w:rPr>
      <w:rFonts w:ascii="Calibri" w:eastAsia="Calibri" w:hAnsi="Calibri" w:cs="Times New Roman"/>
    </w:rPr>
  </w:style>
  <w:style w:type="character" w:customStyle="1" w:styleId="FontStyle13">
    <w:name w:val="Font Style13"/>
    <w:basedOn w:val="a0"/>
    <w:uiPriority w:val="99"/>
    <w:rsid w:val="00D50384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4">
    <w:name w:val="Font Style14"/>
    <w:basedOn w:val="a0"/>
    <w:uiPriority w:val="99"/>
    <w:rsid w:val="00D50384"/>
    <w:rPr>
      <w:rFonts w:ascii="Times New Roman" w:hAnsi="Times New Roman" w:cs="Times New Roman"/>
      <w:sz w:val="20"/>
      <w:szCs w:val="20"/>
    </w:rPr>
  </w:style>
  <w:style w:type="paragraph" w:styleId="a8">
    <w:name w:val="List Paragraph"/>
    <w:basedOn w:val="a"/>
    <w:uiPriority w:val="34"/>
    <w:qFormat/>
    <w:rsid w:val="00CD0059"/>
    <w:pPr>
      <w:ind w:left="720"/>
      <w:contextualSpacing/>
    </w:pPr>
  </w:style>
  <w:style w:type="paragraph" w:styleId="a9">
    <w:name w:val="header"/>
    <w:basedOn w:val="a"/>
    <w:link w:val="aa"/>
    <w:uiPriority w:val="99"/>
    <w:semiHidden/>
    <w:unhideWhenUsed/>
    <w:rsid w:val="00F748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748E7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F748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748E7"/>
    <w:rPr>
      <w:rFonts w:ascii="Calibri" w:eastAsia="Calibri" w:hAnsi="Calibri" w:cs="Times New Roman"/>
    </w:rPr>
  </w:style>
  <w:style w:type="paragraph" w:styleId="ad">
    <w:name w:val="TOC Heading"/>
    <w:basedOn w:val="1"/>
    <w:next w:val="a"/>
    <w:uiPriority w:val="39"/>
    <w:semiHidden/>
    <w:unhideWhenUsed/>
    <w:qFormat/>
    <w:rsid w:val="00F748E7"/>
    <w:pPr>
      <w:keepLines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F748E7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rsid w:val="00F748E7"/>
    <w:pPr>
      <w:spacing w:after="100"/>
      <w:ind w:left="220"/>
    </w:pPr>
  </w:style>
  <w:style w:type="character" w:styleId="ae">
    <w:name w:val="Hyperlink"/>
    <w:basedOn w:val="a0"/>
    <w:uiPriority w:val="99"/>
    <w:unhideWhenUsed/>
    <w:rsid w:val="00F748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68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5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3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1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5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9.bin"/><Relationship Id="rId299" Type="http://schemas.openxmlformats.org/officeDocument/2006/relationships/image" Target="media/image150.wmf"/><Relationship Id="rId303" Type="http://schemas.openxmlformats.org/officeDocument/2006/relationships/image" Target="media/image152.wmf"/><Relationship Id="rId21" Type="http://schemas.openxmlformats.org/officeDocument/2006/relationships/image" Target="media/image9.wmf"/><Relationship Id="rId42" Type="http://schemas.openxmlformats.org/officeDocument/2006/relationships/image" Target="media/image19.wmf"/><Relationship Id="rId63" Type="http://schemas.openxmlformats.org/officeDocument/2006/relationships/image" Target="media/image30.wmf"/><Relationship Id="rId84" Type="http://schemas.openxmlformats.org/officeDocument/2006/relationships/oleObject" Target="embeddings/oleObject34.bin"/><Relationship Id="rId138" Type="http://schemas.openxmlformats.org/officeDocument/2006/relationships/image" Target="media/image71.png"/><Relationship Id="rId159" Type="http://schemas.openxmlformats.org/officeDocument/2006/relationships/image" Target="media/image82.wmf"/><Relationship Id="rId324" Type="http://schemas.openxmlformats.org/officeDocument/2006/relationships/oleObject" Target="embeddings/oleObject147.bin"/><Relationship Id="rId345" Type="http://schemas.openxmlformats.org/officeDocument/2006/relationships/image" Target="media/image174.wmf"/><Relationship Id="rId366" Type="http://schemas.openxmlformats.org/officeDocument/2006/relationships/image" Target="media/image184.wmf"/><Relationship Id="rId170" Type="http://schemas.openxmlformats.org/officeDocument/2006/relationships/oleObject" Target="embeddings/oleObject74.bin"/><Relationship Id="rId191" Type="http://schemas.openxmlformats.org/officeDocument/2006/relationships/oleObject" Target="embeddings/oleObject84.bin"/><Relationship Id="rId205" Type="http://schemas.openxmlformats.org/officeDocument/2006/relationships/image" Target="media/image104.wmf"/><Relationship Id="rId226" Type="http://schemas.openxmlformats.org/officeDocument/2006/relationships/oleObject" Target="embeddings/oleObject100.bin"/><Relationship Id="rId247" Type="http://schemas.openxmlformats.org/officeDocument/2006/relationships/image" Target="media/image123.wmf"/><Relationship Id="rId107" Type="http://schemas.openxmlformats.org/officeDocument/2006/relationships/image" Target="media/image54.wmf"/><Relationship Id="rId268" Type="http://schemas.openxmlformats.org/officeDocument/2006/relationships/image" Target="media/image134.wmf"/><Relationship Id="rId289" Type="http://schemas.openxmlformats.org/officeDocument/2006/relationships/image" Target="media/image144.wmf"/><Relationship Id="rId11" Type="http://schemas.openxmlformats.org/officeDocument/2006/relationships/image" Target="media/image3.wmf"/><Relationship Id="rId32" Type="http://schemas.openxmlformats.org/officeDocument/2006/relationships/oleObject" Target="embeddings/oleObject11.bin"/><Relationship Id="rId53" Type="http://schemas.openxmlformats.org/officeDocument/2006/relationships/image" Target="media/image25.wmf"/><Relationship Id="rId74" Type="http://schemas.openxmlformats.org/officeDocument/2006/relationships/image" Target="media/image36.wmf"/><Relationship Id="rId128" Type="http://schemas.openxmlformats.org/officeDocument/2006/relationships/oleObject" Target="embeddings/oleObject54.bin"/><Relationship Id="rId149" Type="http://schemas.openxmlformats.org/officeDocument/2006/relationships/oleObject" Target="embeddings/oleObject64.bin"/><Relationship Id="rId314" Type="http://schemas.openxmlformats.org/officeDocument/2006/relationships/image" Target="media/image158.wmf"/><Relationship Id="rId335" Type="http://schemas.openxmlformats.org/officeDocument/2006/relationships/image" Target="media/image169.wmf"/><Relationship Id="rId356" Type="http://schemas.openxmlformats.org/officeDocument/2006/relationships/oleObject" Target="embeddings/oleObject163.bin"/><Relationship Id="rId5" Type="http://schemas.openxmlformats.org/officeDocument/2006/relationships/webSettings" Target="webSettings.xml"/><Relationship Id="rId95" Type="http://schemas.openxmlformats.org/officeDocument/2006/relationships/image" Target="media/image47.wmf"/><Relationship Id="rId160" Type="http://schemas.openxmlformats.org/officeDocument/2006/relationships/oleObject" Target="embeddings/oleObject69.bin"/><Relationship Id="rId181" Type="http://schemas.openxmlformats.org/officeDocument/2006/relationships/image" Target="media/image93.wmf"/><Relationship Id="rId216" Type="http://schemas.openxmlformats.org/officeDocument/2006/relationships/oleObject" Target="embeddings/oleObject95.bin"/><Relationship Id="rId237" Type="http://schemas.openxmlformats.org/officeDocument/2006/relationships/image" Target="media/image119.wmf"/><Relationship Id="rId258" Type="http://schemas.openxmlformats.org/officeDocument/2006/relationships/image" Target="media/image128.png"/><Relationship Id="rId279" Type="http://schemas.openxmlformats.org/officeDocument/2006/relationships/oleObject" Target="embeddings/oleObject127.bin"/><Relationship Id="rId22" Type="http://schemas.openxmlformats.org/officeDocument/2006/relationships/oleObject" Target="embeddings/oleObject6.bin"/><Relationship Id="rId43" Type="http://schemas.openxmlformats.org/officeDocument/2006/relationships/oleObject" Target="embeddings/oleObject15.bin"/><Relationship Id="rId64" Type="http://schemas.openxmlformats.org/officeDocument/2006/relationships/oleObject" Target="embeddings/oleObject25.bin"/><Relationship Id="rId118" Type="http://schemas.openxmlformats.org/officeDocument/2006/relationships/image" Target="media/image60.wmf"/><Relationship Id="rId139" Type="http://schemas.openxmlformats.org/officeDocument/2006/relationships/image" Target="media/image72.wmf"/><Relationship Id="rId290" Type="http://schemas.openxmlformats.org/officeDocument/2006/relationships/oleObject" Target="embeddings/oleObject132.bin"/><Relationship Id="rId304" Type="http://schemas.openxmlformats.org/officeDocument/2006/relationships/oleObject" Target="embeddings/oleObject138.bin"/><Relationship Id="rId325" Type="http://schemas.openxmlformats.org/officeDocument/2006/relationships/image" Target="media/image164.wmf"/><Relationship Id="rId346" Type="http://schemas.openxmlformats.org/officeDocument/2006/relationships/oleObject" Target="embeddings/oleObject158.bin"/><Relationship Id="rId367" Type="http://schemas.openxmlformats.org/officeDocument/2006/relationships/oleObject" Target="embeddings/oleObject169.bin"/><Relationship Id="rId85" Type="http://schemas.openxmlformats.org/officeDocument/2006/relationships/image" Target="media/image42.wmf"/><Relationship Id="rId150" Type="http://schemas.openxmlformats.org/officeDocument/2006/relationships/image" Target="media/image77.png"/><Relationship Id="rId171" Type="http://schemas.openxmlformats.org/officeDocument/2006/relationships/image" Target="media/image88.wmf"/><Relationship Id="rId192" Type="http://schemas.openxmlformats.org/officeDocument/2006/relationships/image" Target="media/image98.wmf"/><Relationship Id="rId206" Type="http://schemas.openxmlformats.org/officeDocument/2006/relationships/oleObject" Target="embeddings/oleObject91.bin"/><Relationship Id="rId227" Type="http://schemas.openxmlformats.org/officeDocument/2006/relationships/image" Target="media/image114.wmf"/><Relationship Id="rId248" Type="http://schemas.openxmlformats.org/officeDocument/2006/relationships/oleObject" Target="embeddings/oleObject112.bin"/><Relationship Id="rId269" Type="http://schemas.openxmlformats.org/officeDocument/2006/relationships/oleObject" Target="embeddings/oleObject122.bin"/><Relationship Id="rId12" Type="http://schemas.openxmlformats.org/officeDocument/2006/relationships/oleObject" Target="embeddings/oleObject2.bin"/><Relationship Id="rId33" Type="http://schemas.openxmlformats.org/officeDocument/2006/relationships/image" Target="media/image15.wmf"/><Relationship Id="rId108" Type="http://schemas.openxmlformats.org/officeDocument/2006/relationships/oleObject" Target="embeddings/oleObject45.bin"/><Relationship Id="rId129" Type="http://schemas.openxmlformats.org/officeDocument/2006/relationships/image" Target="media/image66.wmf"/><Relationship Id="rId280" Type="http://schemas.openxmlformats.org/officeDocument/2006/relationships/image" Target="media/image139.wmf"/><Relationship Id="rId315" Type="http://schemas.openxmlformats.org/officeDocument/2006/relationships/oleObject" Target="embeddings/oleObject143.bin"/><Relationship Id="rId336" Type="http://schemas.openxmlformats.org/officeDocument/2006/relationships/oleObject" Target="embeddings/oleObject153.bin"/><Relationship Id="rId357" Type="http://schemas.openxmlformats.org/officeDocument/2006/relationships/image" Target="media/image180.wmf"/><Relationship Id="rId54" Type="http://schemas.openxmlformats.org/officeDocument/2006/relationships/oleObject" Target="embeddings/oleObject20.bin"/><Relationship Id="rId75" Type="http://schemas.openxmlformats.org/officeDocument/2006/relationships/oleObject" Target="embeddings/oleObject30.bin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59.bin"/><Relationship Id="rId161" Type="http://schemas.openxmlformats.org/officeDocument/2006/relationships/image" Target="media/image83.wmf"/><Relationship Id="rId182" Type="http://schemas.openxmlformats.org/officeDocument/2006/relationships/oleObject" Target="embeddings/oleObject80.bin"/><Relationship Id="rId217" Type="http://schemas.openxmlformats.org/officeDocument/2006/relationships/image" Target="media/image109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06.bin"/><Relationship Id="rId259" Type="http://schemas.openxmlformats.org/officeDocument/2006/relationships/image" Target="media/image129.png"/><Relationship Id="rId23" Type="http://schemas.openxmlformats.org/officeDocument/2006/relationships/image" Target="media/image10.wmf"/><Relationship Id="rId119" Type="http://schemas.openxmlformats.org/officeDocument/2006/relationships/oleObject" Target="embeddings/oleObject50.bin"/><Relationship Id="rId270" Type="http://schemas.openxmlformats.org/officeDocument/2006/relationships/image" Target="media/image135.wmf"/><Relationship Id="rId291" Type="http://schemas.openxmlformats.org/officeDocument/2006/relationships/image" Target="media/image145.wmf"/><Relationship Id="rId305" Type="http://schemas.openxmlformats.org/officeDocument/2006/relationships/image" Target="media/image153.wmf"/><Relationship Id="rId326" Type="http://schemas.openxmlformats.org/officeDocument/2006/relationships/oleObject" Target="embeddings/oleObject148.bin"/><Relationship Id="rId347" Type="http://schemas.openxmlformats.org/officeDocument/2006/relationships/image" Target="media/image175.wmf"/><Relationship Id="rId44" Type="http://schemas.openxmlformats.org/officeDocument/2006/relationships/image" Target="media/image20.wmf"/><Relationship Id="rId65" Type="http://schemas.openxmlformats.org/officeDocument/2006/relationships/image" Target="media/image31.wmf"/><Relationship Id="rId86" Type="http://schemas.openxmlformats.org/officeDocument/2006/relationships/oleObject" Target="embeddings/oleObject35.bin"/><Relationship Id="rId130" Type="http://schemas.openxmlformats.org/officeDocument/2006/relationships/oleObject" Target="embeddings/oleObject55.bin"/><Relationship Id="rId151" Type="http://schemas.openxmlformats.org/officeDocument/2006/relationships/image" Target="media/image78.wmf"/><Relationship Id="rId368" Type="http://schemas.openxmlformats.org/officeDocument/2006/relationships/chart" Target="charts/chart8.xml"/><Relationship Id="rId172" Type="http://schemas.openxmlformats.org/officeDocument/2006/relationships/oleObject" Target="embeddings/oleObject75.bin"/><Relationship Id="rId193" Type="http://schemas.openxmlformats.org/officeDocument/2006/relationships/oleObject" Target="embeddings/oleObject85.bin"/><Relationship Id="rId207" Type="http://schemas.openxmlformats.org/officeDocument/2006/relationships/chart" Target="charts/chart5.xml"/><Relationship Id="rId228" Type="http://schemas.openxmlformats.org/officeDocument/2006/relationships/oleObject" Target="embeddings/oleObject101.bin"/><Relationship Id="rId249" Type="http://schemas.openxmlformats.org/officeDocument/2006/relationships/oleObject" Target="embeddings/oleObject113.bin"/><Relationship Id="rId13" Type="http://schemas.openxmlformats.org/officeDocument/2006/relationships/image" Target="media/image4.wmf"/><Relationship Id="rId109" Type="http://schemas.openxmlformats.org/officeDocument/2006/relationships/image" Target="media/image55.wmf"/><Relationship Id="rId260" Type="http://schemas.openxmlformats.org/officeDocument/2006/relationships/image" Target="media/image130.wmf"/><Relationship Id="rId281" Type="http://schemas.openxmlformats.org/officeDocument/2006/relationships/oleObject" Target="embeddings/oleObject128.bin"/><Relationship Id="rId316" Type="http://schemas.openxmlformats.org/officeDocument/2006/relationships/image" Target="media/image159.png"/><Relationship Id="rId337" Type="http://schemas.openxmlformats.org/officeDocument/2006/relationships/image" Target="media/image170.wmf"/><Relationship Id="rId34" Type="http://schemas.openxmlformats.org/officeDocument/2006/relationships/oleObject" Target="embeddings/oleObject12.bin"/><Relationship Id="rId55" Type="http://schemas.openxmlformats.org/officeDocument/2006/relationships/image" Target="media/image26.wmf"/><Relationship Id="rId76" Type="http://schemas.openxmlformats.org/officeDocument/2006/relationships/image" Target="media/image37.wmf"/><Relationship Id="rId97" Type="http://schemas.openxmlformats.org/officeDocument/2006/relationships/image" Target="media/image48.wmf"/><Relationship Id="rId120" Type="http://schemas.openxmlformats.org/officeDocument/2006/relationships/image" Target="media/image61.png"/><Relationship Id="rId141" Type="http://schemas.openxmlformats.org/officeDocument/2006/relationships/image" Target="media/image73.wmf"/><Relationship Id="rId358" Type="http://schemas.openxmlformats.org/officeDocument/2006/relationships/oleObject" Target="embeddings/oleObject164.bin"/><Relationship Id="rId7" Type="http://schemas.openxmlformats.org/officeDocument/2006/relationships/endnotes" Target="endnotes.xml"/><Relationship Id="rId162" Type="http://schemas.openxmlformats.org/officeDocument/2006/relationships/oleObject" Target="embeddings/oleObject70.bin"/><Relationship Id="rId183" Type="http://schemas.openxmlformats.org/officeDocument/2006/relationships/chart" Target="charts/chart3.xml"/><Relationship Id="rId218" Type="http://schemas.openxmlformats.org/officeDocument/2006/relationships/oleObject" Target="embeddings/oleObject96.bin"/><Relationship Id="rId239" Type="http://schemas.openxmlformats.org/officeDocument/2006/relationships/image" Target="media/image120.wmf"/><Relationship Id="rId250" Type="http://schemas.openxmlformats.org/officeDocument/2006/relationships/image" Target="media/image124.wmf"/><Relationship Id="rId271" Type="http://schemas.openxmlformats.org/officeDocument/2006/relationships/oleObject" Target="embeddings/oleObject123.bin"/><Relationship Id="rId292" Type="http://schemas.openxmlformats.org/officeDocument/2006/relationships/oleObject" Target="embeddings/oleObject133.bin"/><Relationship Id="rId306" Type="http://schemas.openxmlformats.org/officeDocument/2006/relationships/oleObject" Target="embeddings/oleObject139.bin"/><Relationship Id="rId24" Type="http://schemas.openxmlformats.org/officeDocument/2006/relationships/oleObject" Target="embeddings/oleObject7.bin"/><Relationship Id="rId45" Type="http://schemas.openxmlformats.org/officeDocument/2006/relationships/oleObject" Target="embeddings/oleObject16.bin"/><Relationship Id="rId66" Type="http://schemas.openxmlformats.org/officeDocument/2006/relationships/oleObject" Target="embeddings/oleObject26.bin"/><Relationship Id="rId87" Type="http://schemas.openxmlformats.org/officeDocument/2006/relationships/image" Target="media/image43.wmf"/><Relationship Id="rId110" Type="http://schemas.openxmlformats.org/officeDocument/2006/relationships/oleObject" Target="embeddings/oleObject46.bin"/><Relationship Id="rId131" Type="http://schemas.openxmlformats.org/officeDocument/2006/relationships/image" Target="media/image67.wmf"/><Relationship Id="rId327" Type="http://schemas.openxmlformats.org/officeDocument/2006/relationships/image" Target="media/image165.wmf"/><Relationship Id="rId348" Type="http://schemas.openxmlformats.org/officeDocument/2006/relationships/oleObject" Target="embeddings/oleObject159.bin"/><Relationship Id="rId369" Type="http://schemas.openxmlformats.org/officeDocument/2006/relationships/footer" Target="footer1.xml"/><Relationship Id="rId152" Type="http://schemas.openxmlformats.org/officeDocument/2006/relationships/oleObject" Target="embeddings/oleObject65.bin"/><Relationship Id="rId173" Type="http://schemas.openxmlformats.org/officeDocument/2006/relationships/image" Target="media/image89.wmf"/><Relationship Id="rId194" Type="http://schemas.openxmlformats.org/officeDocument/2006/relationships/image" Target="media/image99.wmf"/><Relationship Id="rId208" Type="http://schemas.openxmlformats.org/officeDocument/2006/relationships/image" Target="media/image105.wmf"/><Relationship Id="rId229" Type="http://schemas.openxmlformats.org/officeDocument/2006/relationships/image" Target="media/image115.wmf"/><Relationship Id="rId240" Type="http://schemas.openxmlformats.org/officeDocument/2006/relationships/oleObject" Target="embeddings/oleObject107.bin"/><Relationship Id="rId261" Type="http://schemas.openxmlformats.org/officeDocument/2006/relationships/oleObject" Target="embeddings/oleObject118.bin"/><Relationship Id="rId14" Type="http://schemas.openxmlformats.org/officeDocument/2006/relationships/oleObject" Target="embeddings/oleObject3.bin"/><Relationship Id="rId35" Type="http://schemas.openxmlformats.org/officeDocument/2006/relationships/image" Target="media/image16.png"/><Relationship Id="rId56" Type="http://schemas.openxmlformats.org/officeDocument/2006/relationships/oleObject" Target="embeddings/oleObject21.bin"/><Relationship Id="rId77" Type="http://schemas.openxmlformats.org/officeDocument/2006/relationships/oleObject" Target="embeddings/oleObject31.bin"/><Relationship Id="rId100" Type="http://schemas.openxmlformats.org/officeDocument/2006/relationships/oleObject" Target="embeddings/oleObject42.bin"/><Relationship Id="rId282" Type="http://schemas.openxmlformats.org/officeDocument/2006/relationships/image" Target="media/image140.wmf"/><Relationship Id="rId317" Type="http://schemas.openxmlformats.org/officeDocument/2006/relationships/image" Target="media/image160.wmf"/><Relationship Id="rId338" Type="http://schemas.openxmlformats.org/officeDocument/2006/relationships/oleObject" Target="embeddings/oleObject154.bin"/><Relationship Id="rId359" Type="http://schemas.openxmlformats.org/officeDocument/2006/relationships/image" Target="media/image181.wmf"/><Relationship Id="rId8" Type="http://schemas.openxmlformats.org/officeDocument/2006/relationships/image" Target="media/image1.wmf"/><Relationship Id="rId98" Type="http://schemas.openxmlformats.org/officeDocument/2006/relationships/oleObject" Target="embeddings/oleObject41.bin"/><Relationship Id="rId121" Type="http://schemas.openxmlformats.org/officeDocument/2006/relationships/image" Target="media/image62.wmf"/><Relationship Id="rId142" Type="http://schemas.openxmlformats.org/officeDocument/2006/relationships/oleObject" Target="embeddings/oleObject60.bin"/><Relationship Id="rId163" Type="http://schemas.openxmlformats.org/officeDocument/2006/relationships/image" Target="media/image84.wmf"/><Relationship Id="rId184" Type="http://schemas.openxmlformats.org/officeDocument/2006/relationships/image" Target="media/image94.wmf"/><Relationship Id="rId219" Type="http://schemas.openxmlformats.org/officeDocument/2006/relationships/image" Target="media/image110.wmf"/><Relationship Id="rId370" Type="http://schemas.openxmlformats.org/officeDocument/2006/relationships/fontTable" Target="fontTable.xml"/><Relationship Id="rId230" Type="http://schemas.openxmlformats.org/officeDocument/2006/relationships/oleObject" Target="embeddings/oleObject102.bin"/><Relationship Id="rId251" Type="http://schemas.openxmlformats.org/officeDocument/2006/relationships/oleObject" Target="embeddings/oleObject114.bin"/><Relationship Id="rId25" Type="http://schemas.openxmlformats.org/officeDocument/2006/relationships/image" Target="media/image11.wmf"/><Relationship Id="rId46" Type="http://schemas.openxmlformats.org/officeDocument/2006/relationships/image" Target="media/image21.wmf"/><Relationship Id="rId67" Type="http://schemas.openxmlformats.org/officeDocument/2006/relationships/image" Target="media/image32.png"/><Relationship Id="rId272" Type="http://schemas.openxmlformats.org/officeDocument/2006/relationships/image" Target="media/image136.wmf"/><Relationship Id="rId293" Type="http://schemas.openxmlformats.org/officeDocument/2006/relationships/image" Target="media/image146.wmf"/><Relationship Id="rId307" Type="http://schemas.openxmlformats.org/officeDocument/2006/relationships/image" Target="media/image154.wmf"/><Relationship Id="rId328" Type="http://schemas.openxmlformats.org/officeDocument/2006/relationships/oleObject" Target="embeddings/oleObject149.bin"/><Relationship Id="rId349" Type="http://schemas.openxmlformats.org/officeDocument/2006/relationships/image" Target="media/image176.wmf"/><Relationship Id="rId88" Type="http://schemas.openxmlformats.org/officeDocument/2006/relationships/oleObject" Target="embeddings/oleObject36.bin"/><Relationship Id="rId111" Type="http://schemas.openxmlformats.org/officeDocument/2006/relationships/image" Target="media/image56.wmf"/><Relationship Id="rId132" Type="http://schemas.openxmlformats.org/officeDocument/2006/relationships/oleObject" Target="embeddings/oleObject56.bin"/><Relationship Id="rId153" Type="http://schemas.openxmlformats.org/officeDocument/2006/relationships/image" Target="media/image79.wmf"/><Relationship Id="rId174" Type="http://schemas.openxmlformats.org/officeDocument/2006/relationships/oleObject" Target="embeddings/oleObject76.bin"/><Relationship Id="rId195" Type="http://schemas.openxmlformats.org/officeDocument/2006/relationships/oleObject" Target="embeddings/oleObject86.bin"/><Relationship Id="rId209" Type="http://schemas.openxmlformats.org/officeDocument/2006/relationships/oleObject" Target="embeddings/oleObject92.bin"/><Relationship Id="rId360" Type="http://schemas.openxmlformats.org/officeDocument/2006/relationships/oleObject" Target="embeddings/oleObject165.bin"/><Relationship Id="rId220" Type="http://schemas.openxmlformats.org/officeDocument/2006/relationships/oleObject" Target="embeddings/oleObject97.bin"/><Relationship Id="rId241" Type="http://schemas.openxmlformats.org/officeDocument/2006/relationships/image" Target="media/image121.wmf"/><Relationship Id="rId15" Type="http://schemas.openxmlformats.org/officeDocument/2006/relationships/image" Target="media/image5.wmf"/><Relationship Id="rId36" Type="http://schemas.openxmlformats.org/officeDocument/2006/relationships/chart" Target="charts/chart1.xml"/><Relationship Id="rId57" Type="http://schemas.openxmlformats.org/officeDocument/2006/relationships/image" Target="media/image27.wmf"/><Relationship Id="rId262" Type="http://schemas.openxmlformats.org/officeDocument/2006/relationships/image" Target="media/image131.wmf"/><Relationship Id="rId283" Type="http://schemas.openxmlformats.org/officeDocument/2006/relationships/oleObject" Target="embeddings/oleObject129.bin"/><Relationship Id="rId318" Type="http://schemas.openxmlformats.org/officeDocument/2006/relationships/oleObject" Target="embeddings/oleObject144.bin"/><Relationship Id="rId339" Type="http://schemas.openxmlformats.org/officeDocument/2006/relationships/image" Target="media/image171.wmf"/><Relationship Id="rId10" Type="http://schemas.openxmlformats.org/officeDocument/2006/relationships/oleObject" Target="embeddings/oleObject1.bin"/><Relationship Id="rId31" Type="http://schemas.openxmlformats.org/officeDocument/2006/relationships/image" Target="media/image14.wmf"/><Relationship Id="rId52" Type="http://schemas.openxmlformats.org/officeDocument/2006/relationships/oleObject" Target="embeddings/oleObject19.bin"/><Relationship Id="rId73" Type="http://schemas.openxmlformats.org/officeDocument/2006/relationships/oleObject" Target="embeddings/oleObject29.bin"/><Relationship Id="rId78" Type="http://schemas.openxmlformats.org/officeDocument/2006/relationships/image" Target="media/image38.png"/><Relationship Id="rId94" Type="http://schemas.openxmlformats.org/officeDocument/2006/relationships/oleObject" Target="embeddings/oleObject39.bin"/><Relationship Id="rId99" Type="http://schemas.openxmlformats.org/officeDocument/2006/relationships/image" Target="media/image49.wmf"/><Relationship Id="rId101" Type="http://schemas.openxmlformats.org/officeDocument/2006/relationships/image" Target="media/image50.png"/><Relationship Id="rId122" Type="http://schemas.openxmlformats.org/officeDocument/2006/relationships/oleObject" Target="embeddings/oleObject51.bin"/><Relationship Id="rId143" Type="http://schemas.openxmlformats.org/officeDocument/2006/relationships/image" Target="media/image74.wmf"/><Relationship Id="rId148" Type="http://schemas.openxmlformats.org/officeDocument/2006/relationships/image" Target="media/image76.wmf"/><Relationship Id="rId164" Type="http://schemas.openxmlformats.org/officeDocument/2006/relationships/oleObject" Target="embeddings/oleObject71.bin"/><Relationship Id="rId169" Type="http://schemas.openxmlformats.org/officeDocument/2006/relationships/image" Target="media/image87.wmf"/><Relationship Id="rId185" Type="http://schemas.openxmlformats.org/officeDocument/2006/relationships/oleObject" Target="embeddings/oleObject81.bin"/><Relationship Id="rId334" Type="http://schemas.openxmlformats.org/officeDocument/2006/relationships/oleObject" Target="embeddings/oleObject152.bin"/><Relationship Id="rId350" Type="http://schemas.openxmlformats.org/officeDocument/2006/relationships/oleObject" Target="embeddings/oleObject160.bin"/><Relationship Id="rId355" Type="http://schemas.openxmlformats.org/officeDocument/2006/relationships/image" Target="media/image179.wmf"/><Relationship Id="rId37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79.bin"/><Relationship Id="rId210" Type="http://schemas.openxmlformats.org/officeDocument/2006/relationships/image" Target="media/image106.wmf"/><Relationship Id="rId215" Type="http://schemas.openxmlformats.org/officeDocument/2006/relationships/image" Target="media/image108.wmf"/><Relationship Id="rId236" Type="http://schemas.openxmlformats.org/officeDocument/2006/relationships/oleObject" Target="embeddings/oleObject105.bin"/><Relationship Id="rId257" Type="http://schemas.openxmlformats.org/officeDocument/2006/relationships/oleObject" Target="embeddings/oleObject117.bin"/><Relationship Id="rId278" Type="http://schemas.openxmlformats.org/officeDocument/2006/relationships/image" Target="media/image138.wmf"/><Relationship Id="rId26" Type="http://schemas.openxmlformats.org/officeDocument/2006/relationships/oleObject" Target="embeddings/oleObject8.bin"/><Relationship Id="rId231" Type="http://schemas.openxmlformats.org/officeDocument/2006/relationships/image" Target="media/image116.wmf"/><Relationship Id="rId252" Type="http://schemas.openxmlformats.org/officeDocument/2006/relationships/image" Target="media/image125.wmf"/><Relationship Id="rId273" Type="http://schemas.openxmlformats.org/officeDocument/2006/relationships/oleObject" Target="embeddings/oleObject124.bin"/><Relationship Id="rId294" Type="http://schemas.openxmlformats.org/officeDocument/2006/relationships/oleObject" Target="embeddings/oleObject134.bin"/><Relationship Id="rId308" Type="http://schemas.openxmlformats.org/officeDocument/2006/relationships/oleObject" Target="embeddings/oleObject140.bin"/><Relationship Id="rId329" Type="http://schemas.openxmlformats.org/officeDocument/2006/relationships/image" Target="media/image166.wmf"/><Relationship Id="rId47" Type="http://schemas.openxmlformats.org/officeDocument/2006/relationships/oleObject" Target="embeddings/oleObject17.bin"/><Relationship Id="rId68" Type="http://schemas.openxmlformats.org/officeDocument/2006/relationships/image" Target="media/image33.wmf"/><Relationship Id="rId89" Type="http://schemas.openxmlformats.org/officeDocument/2006/relationships/image" Target="media/image44.wmf"/><Relationship Id="rId112" Type="http://schemas.openxmlformats.org/officeDocument/2006/relationships/oleObject" Target="embeddings/oleObject47.bin"/><Relationship Id="rId133" Type="http://schemas.openxmlformats.org/officeDocument/2006/relationships/image" Target="media/image68.wmf"/><Relationship Id="rId154" Type="http://schemas.openxmlformats.org/officeDocument/2006/relationships/oleObject" Target="embeddings/oleObject66.bin"/><Relationship Id="rId175" Type="http://schemas.openxmlformats.org/officeDocument/2006/relationships/image" Target="media/image90.wmf"/><Relationship Id="rId340" Type="http://schemas.openxmlformats.org/officeDocument/2006/relationships/oleObject" Target="embeddings/oleObject155.bin"/><Relationship Id="rId361" Type="http://schemas.openxmlformats.org/officeDocument/2006/relationships/image" Target="media/image182.wmf"/><Relationship Id="rId196" Type="http://schemas.openxmlformats.org/officeDocument/2006/relationships/image" Target="media/image100.wmf"/><Relationship Id="rId200" Type="http://schemas.openxmlformats.org/officeDocument/2006/relationships/image" Target="media/image102.wmf"/><Relationship Id="rId16" Type="http://schemas.openxmlformats.org/officeDocument/2006/relationships/oleObject" Target="embeddings/oleObject4.bin"/><Relationship Id="rId221" Type="http://schemas.openxmlformats.org/officeDocument/2006/relationships/image" Target="media/image111.wmf"/><Relationship Id="rId242" Type="http://schemas.openxmlformats.org/officeDocument/2006/relationships/oleObject" Target="embeddings/oleObject108.bin"/><Relationship Id="rId263" Type="http://schemas.openxmlformats.org/officeDocument/2006/relationships/oleObject" Target="embeddings/oleObject119.bin"/><Relationship Id="rId284" Type="http://schemas.openxmlformats.org/officeDocument/2006/relationships/image" Target="media/image141.png"/><Relationship Id="rId319" Type="http://schemas.openxmlformats.org/officeDocument/2006/relationships/image" Target="media/image161.wmf"/><Relationship Id="rId37" Type="http://schemas.openxmlformats.org/officeDocument/2006/relationships/image" Target="media/image17.wmf"/><Relationship Id="rId58" Type="http://schemas.openxmlformats.org/officeDocument/2006/relationships/oleObject" Target="embeddings/oleObject22.bin"/><Relationship Id="rId79" Type="http://schemas.openxmlformats.org/officeDocument/2006/relationships/image" Target="media/image39.wmf"/><Relationship Id="rId102" Type="http://schemas.openxmlformats.org/officeDocument/2006/relationships/image" Target="media/image51.png"/><Relationship Id="rId123" Type="http://schemas.openxmlformats.org/officeDocument/2006/relationships/image" Target="media/image63.wmf"/><Relationship Id="rId144" Type="http://schemas.openxmlformats.org/officeDocument/2006/relationships/oleObject" Target="embeddings/oleObject61.bin"/><Relationship Id="rId330" Type="http://schemas.openxmlformats.org/officeDocument/2006/relationships/oleObject" Target="embeddings/oleObject150.bin"/><Relationship Id="rId90" Type="http://schemas.openxmlformats.org/officeDocument/2006/relationships/oleObject" Target="embeddings/oleObject37.bin"/><Relationship Id="rId165" Type="http://schemas.openxmlformats.org/officeDocument/2006/relationships/image" Target="media/image85.wmf"/><Relationship Id="rId186" Type="http://schemas.openxmlformats.org/officeDocument/2006/relationships/image" Target="media/image95.wmf"/><Relationship Id="rId351" Type="http://schemas.openxmlformats.org/officeDocument/2006/relationships/image" Target="media/image177.wmf"/><Relationship Id="rId211" Type="http://schemas.openxmlformats.org/officeDocument/2006/relationships/oleObject" Target="embeddings/oleObject93.bin"/><Relationship Id="rId232" Type="http://schemas.openxmlformats.org/officeDocument/2006/relationships/oleObject" Target="embeddings/oleObject103.bin"/><Relationship Id="rId253" Type="http://schemas.openxmlformats.org/officeDocument/2006/relationships/oleObject" Target="embeddings/oleObject115.bin"/><Relationship Id="rId274" Type="http://schemas.openxmlformats.org/officeDocument/2006/relationships/oleObject" Target="embeddings/oleObject125.bin"/><Relationship Id="rId295" Type="http://schemas.openxmlformats.org/officeDocument/2006/relationships/image" Target="media/image147.png"/><Relationship Id="rId309" Type="http://schemas.openxmlformats.org/officeDocument/2006/relationships/image" Target="media/image155.png"/><Relationship Id="rId27" Type="http://schemas.openxmlformats.org/officeDocument/2006/relationships/image" Target="media/image12.wmf"/><Relationship Id="rId48" Type="http://schemas.openxmlformats.org/officeDocument/2006/relationships/image" Target="media/image22.png"/><Relationship Id="rId69" Type="http://schemas.openxmlformats.org/officeDocument/2006/relationships/oleObject" Target="embeddings/oleObject27.bin"/><Relationship Id="rId113" Type="http://schemas.openxmlformats.org/officeDocument/2006/relationships/image" Target="media/image57.png"/><Relationship Id="rId134" Type="http://schemas.openxmlformats.org/officeDocument/2006/relationships/oleObject" Target="embeddings/oleObject57.bin"/><Relationship Id="rId320" Type="http://schemas.openxmlformats.org/officeDocument/2006/relationships/oleObject" Target="embeddings/oleObject145.bin"/><Relationship Id="rId80" Type="http://schemas.openxmlformats.org/officeDocument/2006/relationships/oleObject" Target="embeddings/oleObject32.bin"/><Relationship Id="rId155" Type="http://schemas.openxmlformats.org/officeDocument/2006/relationships/image" Target="media/image80.png"/><Relationship Id="rId176" Type="http://schemas.openxmlformats.org/officeDocument/2006/relationships/oleObject" Target="embeddings/oleObject77.bin"/><Relationship Id="rId197" Type="http://schemas.openxmlformats.org/officeDocument/2006/relationships/oleObject" Target="embeddings/oleObject87.bin"/><Relationship Id="rId341" Type="http://schemas.openxmlformats.org/officeDocument/2006/relationships/image" Target="media/image172.wmf"/><Relationship Id="rId362" Type="http://schemas.openxmlformats.org/officeDocument/2006/relationships/oleObject" Target="embeddings/oleObject166.bin"/><Relationship Id="rId201" Type="http://schemas.openxmlformats.org/officeDocument/2006/relationships/oleObject" Target="embeddings/oleObject89.bin"/><Relationship Id="rId222" Type="http://schemas.openxmlformats.org/officeDocument/2006/relationships/oleObject" Target="embeddings/oleObject98.bin"/><Relationship Id="rId243" Type="http://schemas.openxmlformats.org/officeDocument/2006/relationships/oleObject" Target="embeddings/oleObject109.bin"/><Relationship Id="rId264" Type="http://schemas.openxmlformats.org/officeDocument/2006/relationships/image" Target="media/image132.wmf"/><Relationship Id="rId285" Type="http://schemas.openxmlformats.org/officeDocument/2006/relationships/image" Target="media/image142.wmf"/><Relationship Id="rId17" Type="http://schemas.openxmlformats.org/officeDocument/2006/relationships/image" Target="media/image6.wmf"/><Relationship Id="rId38" Type="http://schemas.openxmlformats.org/officeDocument/2006/relationships/oleObject" Target="embeddings/oleObject13.bin"/><Relationship Id="rId59" Type="http://schemas.openxmlformats.org/officeDocument/2006/relationships/image" Target="media/image28.wmf"/><Relationship Id="rId103" Type="http://schemas.openxmlformats.org/officeDocument/2006/relationships/image" Target="media/image52.wmf"/><Relationship Id="rId124" Type="http://schemas.openxmlformats.org/officeDocument/2006/relationships/oleObject" Target="embeddings/oleObject52.bin"/><Relationship Id="rId310" Type="http://schemas.openxmlformats.org/officeDocument/2006/relationships/image" Target="media/image156.wmf"/><Relationship Id="rId70" Type="http://schemas.openxmlformats.org/officeDocument/2006/relationships/image" Target="media/image34.wmf"/><Relationship Id="rId91" Type="http://schemas.openxmlformats.org/officeDocument/2006/relationships/image" Target="media/image45.wmf"/><Relationship Id="rId145" Type="http://schemas.openxmlformats.org/officeDocument/2006/relationships/image" Target="media/image75.wmf"/><Relationship Id="rId166" Type="http://schemas.openxmlformats.org/officeDocument/2006/relationships/oleObject" Target="embeddings/oleObject72.bin"/><Relationship Id="rId187" Type="http://schemas.openxmlformats.org/officeDocument/2006/relationships/oleObject" Target="embeddings/oleObject82.bin"/><Relationship Id="rId331" Type="http://schemas.openxmlformats.org/officeDocument/2006/relationships/image" Target="media/image167.wmf"/><Relationship Id="rId352" Type="http://schemas.openxmlformats.org/officeDocument/2006/relationships/oleObject" Target="embeddings/oleObject161.bin"/><Relationship Id="rId1" Type="http://schemas.openxmlformats.org/officeDocument/2006/relationships/customXml" Target="../customXml/item1.xml"/><Relationship Id="rId212" Type="http://schemas.openxmlformats.org/officeDocument/2006/relationships/chart" Target="charts/chart6.xml"/><Relationship Id="rId233" Type="http://schemas.openxmlformats.org/officeDocument/2006/relationships/image" Target="media/image117.wmf"/><Relationship Id="rId254" Type="http://schemas.openxmlformats.org/officeDocument/2006/relationships/image" Target="media/image126.wmf"/><Relationship Id="rId28" Type="http://schemas.openxmlformats.org/officeDocument/2006/relationships/oleObject" Target="embeddings/oleObject9.bin"/><Relationship Id="rId49" Type="http://schemas.openxmlformats.org/officeDocument/2006/relationships/image" Target="media/image23.wmf"/><Relationship Id="rId114" Type="http://schemas.openxmlformats.org/officeDocument/2006/relationships/image" Target="media/image58.wmf"/><Relationship Id="rId275" Type="http://schemas.openxmlformats.org/officeDocument/2006/relationships/chart" Target="charts/chart7.xml"/><Relationship Id="rId296" Type="http://schemas.openxmlformats.org/officeDocument/2006/relationships/image" Target="media/image148.wmf"/><Relationship Id="rId300" Type="http://schemas.openxmlformats.org/officeDocument/2006/relationships/oleObject" Target="embeddings/oleObject136.bin"/><Relationship Id="rId60" Type="http://schemas.openxmlformats.org/officeDocument/2006/relationships/oleObject" Target="embeddings/oleObject23.bin"/><Relationship Id="rId81" Type="http://schemas.openxmlformats.org/officeDocument/2006/relationships/image" Target="media/image40.wmf"/><Relationship Id="rId135" Type="http://schemas.openxmlformats.org/officeDocument/2006/relationships/image" Target="media/image69.wmf"/><Relationship Id="rId156" Type="http://schemas.openxmlformats.org/officeDocument/2006/relationships/image" Target="media/image81.wmf"/><Relationship Id="rId177" Type="http://schemas.openxmlformats.org/officeDocument/2006/relationships/image" Target="media/image91.wmf"/><Relationship Id="rId198" Type="http://schemas.openxmlformats.org/officeDocument/2006/relationships/image" Target="media/image101.wmf"/><Relationship Id="rId321" Type="http://schemas.openxmlformats.org/officeDocument/2006/relationships/image" Target="media/image162.wmf"/><Relationship Id="rId342" Type="http://schemas.openxmlformats.org/officeDocument/2006/relationships/oleObject" Target="embeddings/oleObject156.bin"/><Relationship Id="rId363" Type="http://schemas.openxmlformats.org/officeDocument/2006/relationships/image" Target="media/image183.wmf"/><Relationship Id="rId202" Type="http://schemas.openxmlformats.org/officeDocument/2006/relationships/image" Target="media/image103.wmf"/><Relationship Id="rId223" Type="http://schemas.openxmlformats.org/officeDocument/2006/relationships/image" Target="media/image112.wmf"/><Relationship Id="rId244" Type="http://schemas.openxmlformats.org/officeDocument/2006/relationships/image" Target="media/image122.wmf"/><Relationship Id="rId18" Type="http://schemas.openxmlformats.org/officeDocument/2006/relationships/oleObject" Target="embeddings/oleObject5.bin"/><Relationship Id="rId39" Type="http://schemas.openxmlformats.org/officeDocument/2006/relationships/image" Target="media/image18.wmf"/><Relationship Id="rId265" Type="http://schemas.openxmlformats.org/officeDocument/2006/relationships/oleObject" Target="embeddings/oleObject120.bin"/><Relationship Id="rId286" Type="http://schemas.openxmlformats.org/officeDocument/2006/relationships/oleObject" Target="embeddings/oleObject130.bin"/><Relationship Id="rId50" Type="http://schemas.openxmlformats.org/officeDocument/2006/relationships/oleObject" Target="embeddings/oleObject18.bin"/><Relationship Id="rId104" Type="http://schemas.openxmlformats.org/officeDocument/2006/relationships/oleObject" Target="embeddings/oleObject43.bin"/><Relationship Id="rId125" Type="http://schemas.openxmlformats.org/officeDocument/2006/relationships/image" Target="media/image64.wmf"/><Relationship Id="rId146" Type="http://schemas.openxmlformats.org/officeDocument/2006/relationships/oleObject" Target="embeddings/oleObject62.bin"/><Relationship Id="rId167" Type="http://schemas.openxmlformats.org/officeDocument/2006/relationships/image" Target="media/image86.wmf"/><Relationship Id="rId188" Type="http://schemas.openxmlformats.org/officeDocument/2006/relationships/image" Target="media/image96.wmf"/><Relationship Id="rId311" Type="http://schemas.openxmlformats.org/officeDocument/2006/relationships/oleObject" Target="embeddings/oleObject141.bin"/><Relationship Id="rId332" Type="http://schemas.openxmlformats.org/officeDocument/2006/relationships/oleObject" Target="embeddings/oleObject151.bin"/><Relationship Id="rId353" Type="http://schemas.openxmlformats.org/officeDocument/2006/relationships/image" Target="media/image178.wmf"/><Relationship Id="rId71" Type="http://schemas.openxmlformats.org/officeDocument/2006/relationships/oleObject" Target="embeddings/oleObject28.bin"/><Relationship Id="rId92" Type="http://schemas.openxmlformats.org/officeDocument/2006/relationships/oleObject" Target="embeddings/oleObject38.bin"/><Relationship Id="rId213" Type="http://schemas.openxmlformats.org/officeDocument/2006/relationships/image" Target="media/image107.wmf"/><Relationship Id="rId234" Type="http://schemas.openxmlformats.org/officeDocument/2006/relationships/oleObject" Target="embeddings/oleObject104.bin"/><Relationship Id="rId2" Type="http://schemas.openxmlformats.org/officeDocument/2006/relationships/numbering" Target="numbering.xml"/><Relationship Id="rId29" Type="http://schemas.openxmlformats.org/officeDocument/2006/relationships/image" Target="media/image13.wmf"/><Relationship Id="rId255" Type="http://schemas.openxmlformats.org/officeDocument/2006/relationships/oleObject" Target="embeddings/oleObject116.bin"/><Relationship Id="rId276" Type="http://schemas.openxmlformats.org/officeDocument/2006/relationships/image" Target="media/image137.wmf"/><Relationship Id="rId297" Type="http://schemas.openxmlformats.org/officeDocument/2006/relationships/oleObject" Target="embeddings/oleObject135.bin"/><Relationship Id="rId40" Type="http://schemas.openxmlformats.org/officeDocument/2006/relationships/oleObject" Target="embeddings/oleObject14.bin"/><Relationship Id="rId115" Type="http://schemas.openxmlformats.org/officeDocument/2006/relationships/oleObject" Target="embeddings/oleObject48.bin"/><Relationship Id="rId136" Type="http://schemas.openxmlformats.org/officeDocument/2006/relationships/oleObject" Target="embeddings/oleObject58.bin"/><Relationship Id="rId157" Type="http://schemas.openxmlformats.org/officeDocument/2006/relationships/oleObject" Target="embeddings/oleObject67.bin"/><Relationship Id="rId178" Type="http://schemas.openxmlformats.org/officeDocument/2006/relationships/oleObject" Target="embeddings/oleObject78.bin"/><Relationship Id="rId301" Type="http://schemas.openxmlformats.org/officeDocument/2006/relationships/image" Target="media/image151.wmf"/><Relationship Id="rId322" Type="http://schemas.openxmlformats.org/officeDocument/2006/relationships/oleObject" Target="embeddings/oleObject146.bin"/><Relationship Id="rId343" Type="http://schemas.openxmlformats.org/officeDocument/2006/relationships/image" Target="media/image173.wmf"/><Relationship Id="rId364" Type="http://schemas.openxmlformats.org/officeDocument/2006/relationships/oleObject" Target="embeddings/oleObject167.bin"/><Relationship Id="rId61" Type="http://schemas.openxmlformats.org/officeDocument/2006/relationships/image" Target="media/image29.wmf"/><Relationship Id="rId82" Type="http://schemas.openxmlformats.org/officeDocument/2006/relationships/oleObject" Target="embeddings/oleObject33.bin"/><Relationship Id="rId199" Type="http://schemas.openxmlformats.org/officeDocument/2006/relationships/oleObject" Target="embeddings/oleObject88.bin"/><Relationship Id="rId203" Type="http://schemas.openxmlformats.org/officeDocument/2006/relationships/oleObject" Target="embeddings/oleObject90.bin"/><Relationship Id="rId19" Type="http://schemas.openxmlformats.org/officeDocument/2006/relationships/image" Target="media/image7.png"/><Relationship Id="rId224" Type="http://schemas.openxmlformats.org/officeDocument/2006/relationships/oleObject" Target="embeddings/oleObject99.bin"/><Relationship Id="rId245" Type="http://schemas.openxmlformats.org/officeDocument/2006/relationships/oleObject" Target="embeddings/oleObject110.bin"/><Relationship Id="rId266" Type="http://schemas.openxmlformats.org/officeDocument/2006/relationships/image" Target="media/image133.wmf"/><Relationship Id="rId287" Type="http://schemas.openxmlformats.org/officeDocument/2006/relationships/image" Target="media/image143.wmf"/><Relationship Id="rId30" Type="http://schemas.openxmlformats.org/officeDocument/2006/relationships/oleObject" Target="embeddings/oleObject10.bin"/><Relationship Id="rId105" Type="http://schemas.openxmlformats.org/officeDocument/2006/relationships/image" Target="media/image53.wmf"/><Relationship Id="rId126" Type="http://schemas.openxmlformats.org/officeDocument/2006/relationships/oleObject" Target="embeddings/oleObject53.bin"/><Relationship Id="rId147" Type="http://schemas.openxmlformats.org/officeDocument/2006/relationships/oleObject" Target="embeddings/oleObject63.bin"/><Relationship Id="rId168" Type="http://schemas.openxmlformats.org/officeDocument/2006/relationships/oleObject" Target="embeddings/oleObject73.bin"/><Relationship Id="rId312" Type="http://schemas.openxmlformats.org/officeDocument/2006/relationships/image" Target="media/image157.wmf"/><Relationship Id="rId333" Type="http://schemas.openxmlformats.org/officeDocument/2006/relationships/image" Target="media/image168.wmf"/><Relationship Id="rId354" Type="http://schemas.openxmlformats.org/officeDocument/2006/relationships/oleObject" Target="embeddings/oleObject162.bin"/><Relationship Id="rId51" Type="http://schemas.openxmlformats.org/officeDocument/2006/relationships/image" Target="media/image24.wmf"/><Relationship Id="rId72" Type="http://schemas.openxmlformats.org/officeDocument/2006/relationships/image" Target="media/image35.wmf"/><Relationship Id="rId93" Type="http://schemas.openxmlformats.org/officeDocument/2006/relationships/image" Target="media/image46.wmf"/><Relationship Id="rId189" Type="http://schemas.openxmlformats.org/officeDocument/2006/relationships/oleObject" Target="embeddings/oleObject83.bin"/><Relationship Id="rId3" Type="http://schemas.openxmlformats.org/officeDocument/2006/relationships/styles" Target="styles.xml"/><Relationship Id="rId214" Type="http://schemas.openxmlformats.org/officeDocument/2006/relationships/oleObject" Target="embeddings/oleObject94.bin"/><Relationship Id="rId235" Type="http://schemas.openxmlformats.org/officeDocument/2006/relationships/image" Target="media/image118.wmf"/><Relationship Id="rId256" Type="http://schemas.openxmlformats.org/officeDocument/2006/relationships/image" Target="media/image127.wmf"/><Relationship Id="rId277" Type="http://schemas.openxmlformats.org/officeDocument/2006/relationships/oleObject" Target="embeddings/oleObject126.bin"/><Relationship Id="rId298" Type="http://schemas.openxmlformats.org/officeDocument/2006/relationships/image" Target="media/image149.png"/><Relationship Id="rId116" Type="http://schemas.openxmlformats.org/officeDocument/2006/relationships/image" Target="media/image59.wmf"/><Relationship Id="rId137" Type="http://schemas.openxmlformats.org/officeDocument/2006/relationships/image" Target="media/image70.png"/><Relationship Id="rId158" Type="http://schemas.openxmlformats.org/officeDocument/2006/relationships/oleObject" Target="embeddings/oleObject68.bin"/><Relationship Id="rId302" Type="http://schemas.openxmlformats.org/officeDocument/2006/relationships/oleObject" Target="embeddings/oleObject137.bin"/><Relationship Id="rId323" Type="http://schemas.openxmlformats.org/officeDocument/2006/relationships/image" Target="media/image163.wmf"/><Relationship Id="rId344" Type="http://schemas.openxmlformats.org/officeDocument/2006/relationships/oleObject" Target="embeddings/oleObject157.bin"/><Relationship Id="rId20" Type="http://schemas.openxmlformats.org/officeDocument/2006/relationships/image" Target="media/image8.png"/><Relationship Id="rId41" Type="http://schemas.openxmlformats.org/officeDocument/2006/relationships/chart" Target="charts/chart2.xml"/><Relationship Id="rId62" Type="http://schemas.openxmlformats.org/officeDocument/2006/relationships/oleObject" Target="embeddings/oleObject24.bin"/><Relationship Id="rId83" Type="http://schemas.openxmlformats.org/officeDocument/2006/relationships/image" Target="media/image41.wmf"/><Relationship Id="rId179" Type="http://schemas.openxmlformats.org/officeDocument/2006/relationships/image" Target="media/image92.wmf"/><Relationship Id="rId365" Type="http://schemas.openxmlformats.org/officeDocument/2006/relationships/oleObject" Target="embeddings/oleObject168.bin"/><Relationship Id="rId190" Type="http://schemas.openxmlformats.org/officeDocument/2006/relationships/image" Target="media/image97.wmf"/><Relationship Id="rId204" Type="http://schemas.openxmlformats.org/officeDocument/2006/relationships/chart" Target="charts/chart4.xml"/><Relationship Id="rId225" Type="http://schemas.openxmlformats.org/officeDocument/2006/relationships/image" Target="media/image113.wmf"/><Relationship Id="rId246" Type="http://schemas.openxmlformats.org/officeDocument/2006/relationships/oleObject" Target="embeddings/oleObject111.bin"/><Relationship Id="rId267" Type="http://schemas.openxmlformats.org/officeDocument/2006/relationships/oleObject" Target="embeddings/oleObject121.bin"/><Relationship Id="rId288" Type="http://schemas.openxmlformats.org/officeDocument/2006/relationships/oleObject" Target="embeddings/oleObject131.bin"/><Relationship Id="rId106" Type="http://schemas.openxmlformats.org/officeDocument/2006/relationships/oleObject" Target="embeddings/oleObject44.bin"/><Relationship Id="rId127" Type="http://schemas.openxmlformats.org/officeDocument/2006/relationships/image" Target="media/image65.wmf"/><Relationship Id="rId313" Type="http://schemas.openxmlformats.org/officeDocument/2006/relationships/oleObject" Target="embeddings/oleObject142.bin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&#1050;&#1085;&#1080;&#1075;&#1072;1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f:\&#1059;&#1095;&#1077;&#1073;&#1072;\&#1069;&#1082;&#1086;&#1085;&#1086;&#1084;&#1077;&#1090;&#1088;&#1080;&#1082;&#1072;\&#1050;&#1056;1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9;&#1095;&#1077;&#1073;&#1072;\&#1069;&#1082;&#1086;&#1085;&#1086;&#1084;&#1077;&#1090;&#1088;&#1080;&#1082;&#1072;\&#1050;&#1056;1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9;&#1095;&#1077;&#1073;&#1072;\&#1069;&#1082;&#1086;&#1085;&#1086;&#1084;&#1077;&#1090;&#1088;&#1080;&#1082;&#1072;\&#1050;&#1056;1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9;&#1095;&#1077;&#1073;&#1072;\&#1069;&#1082;&#1086;&#1085;&#1086;&#1084;&#1077;&#1090;&#1088;&#1080;&#1082;&#1072;\&#1050;&#1056;1.xlsx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&#1050;&#1085;&#1080;&#1075;&#1072;1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9;&#1095;&#1077;&#1073;&#1072;\&#1069;&#1082;&#1086;&#1085;&#1086;&#1084;&#1077;&#1090;&#1088;&#1080;&#1082;&#1072;\&#1050;&#1056;1_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6.3918777594661164E-2"/>
          <c:y val="6.267149038802583E-2"/>
          <c:w val="0.89541581720889818"/>
          <c:h val="0.75379593175853332"/>
        </c:manualLayout>
      </c:layout>
      <c:scatterChart>
        <c:scatterStyle val="lineMarker"/>
        <c:ser>
          <c:idx val="0"/>
          <c:order val="0"/>
          <c:tx>
            <c:v>Остатки</c:v>
          </c:tx>
          <c:xVal>
            <c:numRef>
              <c:f>Лист1!$A$3:$A$12</c:f>
              <c:numCache>
                <c:formatCode>General</c:formatCode>
                <c:ptCount val="10"/>
                <c:pt idx="0">
                  <c:v>12</c:v>
                </c:pt>
                <c:pt idx="1">
                  <c:v>13</c:v>
                </c:pt>
                <c:pt idx="2">
                  <c:v>17</c:v>
                </c:pt>
                <c:pt idx="3">
                  <c:v>17</c:v>
                </c:pt>
                <c:pt idx="4">
                  <c:v>20</c:v>
                </c:pt>
                <c:pt idx="5">
                  <c:v>23</c:v>
                </c:pt>
                <c:pt idx="6">
                  <c:v>25</c:v>
                </c:pt>
                <c:pt idx="7">
                  <c:v>33</c:v>
                </c:pt>
                <c:pt idx="8">
                  <c:v>36</c:v>
                </c:pt>
                <c:pt idx="9">
                  <c:v>39</c:v>
                </c:pt>
              </c:numCache>
            </c:numRef>
          </c:xVal>
          <c:yVal>
            <c:numRef>
              <c:f>Лист1!$F$25:$F$34</c:f>
              <c:numCache>
                <c:formatCode>General</c:formatCode>
                <c:ptCount val="10"/>
                <c:pt idx="0">
                  <c:v>-27.016777308388654</c:v>
                </c:pt>
                <c:pt idx="1">
                  <c:v>20.167290283645126</c:v>
                </c:pt>
                <c:pt idx="2">
                  <c:v>-34.096439348219683</c:v>
                </c:pt>
                <c:pt idx="3">
                  <c:v>22.903560651780289</c:v>
                </c:pt>
                <c:pt idx="4">
                  <c:v>-7.5442365721182796</c:v>
                </c:pt>
                <c:pt idx="5">
                  <c:v>6.0079662039831021</c:v>
                </c:pt>
                <c:pt idx="6">
                  <c:v>32.376101388050685</c:v>
                </c:pt>
                <c:pt idx="7">
                  <c:v>-6.1513578756789355</c:v>
                </c:pt>
                <c:pt idx="8">
                  <c:v>27.400844900422442</c:v>
                </c:pt>
                <c:pt idx="9">
                  <c:v>-34.046952323476212</c:v>
                </c:pt>
              </c:numCache>
            </c:numRef>
          </c:yVal>
        </c:ser>
        <c:axId val="125121280"/>
        <c:axId val="125123200"/>
      </c:scatterChart>
      <c:valAx>
        <c:axId val="125121280"/>
        <c:scaling>
          <c:orientation val="minMax"/>
        </c:scaling>
        <c:axPos val="b"/>
        <c:numFmt formatCode="General" sourceLinked="1"/>
        <c:tickLblPos val="nextTo"/>
        <c:crossAx val="125123200"/>
        <c:crosses val="autoZero"/>
        <c:crossBetween val="midCat"/>
      </c:valAx>
      <c:valAx>
        <c:axId val="125123200"/>
        <c:scaling>
          <c:orientation val="minMax"/>
        </c:scaling>
        <c:axPos val="l"/>
        <c:majorGridlines/>
        <c:numFmt formatCode="General" sourceLinked="1"/>
        <c:tickLblPos val="nextTo"/>
        <c:crossAx val="125121280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38424675985269391"/>
          <c:y val="0.86615024473292157"/>
          <c:w val="0.13111119249628694"/>
          <c:h val="7.2404057600908095E-2"/>
        </c:manualLayout>
      </c:layout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6.3918777594661136E-2"/>
          <c:y val="6.267149038802583E-2"/>
          <c:w val="0.89541581720889774"/>
          <c:h val="0.75379593175853332"/>
        </c:manualLayout>
      </c:layout>
      <c:scatterChart>
        <c:scatterStyle val="lineMarker"/>
        <c:ser>
          <c:idx val="0"/>
          <c:order val="0"/>
          <c:tx>
            <c:v>Остатки</c:v>
          </c:tx>
          <c:dPt>
            <c:idx val="0"/>
            <c:marker>
              <c:symbol val="diamond"/>
              <c:size val="7"/>
            </c:marker>
          </c:dPt>
          <c:dPt>
            <c:idx val="1"/>
            <c:marker>
              <c:symbol val="circle"/>
              <c:size val="10"/>
            </c:marker>
          </c:dPt>
          <c:dPt>
            <c:idx val="2"/>
            <c:marker>
              <c:symbol val="circle"/>
              <c:size val="10"/>
            </c:marker>
          </c:dPt>
          <c:dPt>
            <c:idx val="3"/>
            <c:marker>
              <c:symbol val="circle"/>
              <c:size val="10"/>
            </c:marker>
          </c:dPt>
          <c:dPt>
            <c:idx val="4"/>
            <c:marker>
              <c:symbol val="circle"/>
              <c:size val="9"/>
            </c:marker>
          </c:dPt>
          <c:dPt>
            <c:idx val="6"/>
            <c:marker>
              <c:symbol val="circle"/>
              <c:size val="10"/>
            </c:marker>
          </c:dPt>
          <c:dPt>
            <c:idx val="7"/>
            <c:marker>
              <c:symbol val="circle"/>
              <c:size val="10"/>
            </c:marker>
          </c:dPt>
          <c:dPt>
            <c:idx val="8"/>
            <c:marker>
              <c:symbol val="circle"/>
              <c:size val="10"/>
            </c:marker>
          </c:dPt>
          <c:xVal>
            <c:numRef>
              <c:f>Лист1!$A$3:$A$12</c:f>
              <c:numCache>
                <c:formatCode>General</c:formatCode>
                <c:ptCount val="10"/>
                <c:pt idx="0">
                  <c:v>12</c:v>
                </c:pt>
                <c:pt idx="1">
                  <c:v>13</c:v>
                </c:pt>
                <c:pt idx="2">
                  <c:v>17</c:v>
                </c:pt>
                <c:pt idx="3">
                  <c:v>17</c:v>
                </c:pt>
                <c:pt idx="4">
                  <c:v>20</c:v>
                </c:pt>
                <c:pt idx="5">
                  <c:v>23</c:v>
                </c:pt>
                <c:pt idx="6">
                  <c:v>25</c:v>
                </c:pt>
                <c:pt idx="7">
                  <c:v>33</c:v>
                </c:pt>
                <c:pt idx="8">
                  <c:v>36</c:v>
                </c:pt>
                <c:pt idx="9">
                  <c:v>39</c:v>
                </c:pt>
              </c:numCache>
            </c:numRef>
          </c:xVal>
          <c:yVal>
            <c:numRef>
              <c:f>Лист1!$F$25:$F$34</c:f>
              <c:numCache>
                <c:formatCode>General</c:formatCode>
                <c:ptCount val="10"/>
                <c:pt idx="0">
                  <c:v>-27.016777308388654</c:v>
                </c:pt>
                <c:pt idx="1">
                  <c:v>20.167290283645126</c:v>
                </c:pt>
                <c:pt idx="2">
                  <c:v>-34.096439348219683</c:v>
                </c:pt>
                <c:pt idx="3">
                  <c:v>22.903560651780289</c:v>
                </c:pt>
                <c:pt idx="4">
                  <c:v>-7.5442365721182796</c:v>
                </c:pt>
                <c:pt idx="5">
                  <c:v>6.0079662039831021</c:v>
                </c:pt>
                <c:pt idx="6">
                  <c:v>32.376101388050685</c:v>
                </c:pt>
                <c:pt idx="7">
                  <c:v>-6.1513578756789355</c:v>
                </c:pt>
                <c:pt idx="8">
                  <c:v>27.400844900422442</c:v>
                </c:pt>
                <c:pt idx="9">
                  <c:v>-34.046952323476212</c:v>
                </c:pt>
              </c:numCache>
            </c:numRef>
          </c:yVal>
        </c:ser>
        <c:axId val="128621568"/>
        <c:axId val="132149248"/>
      </c:scatterChart>
      <c:valAx>
        <c:axId val="128621568"/>
        <c:scaling>
          <c:orientation val="minMax"/>
        </c:scaling>
        <c:axPos val="b"/>
        <c:numFmt formatCode="General" sourceLinked="1"/>
        <c:tickLblPos val="nextTo"/>
        <c:crossAx val="132149248"/>
        <c:crosses val="autoZero"/>
        <c:crossBetween val="midCat"/>
      </c:valAx>
      <c:valAx>
        <c:axId val="132149248"/>
        <c:scaling>
          <c:orientation val="minMax"/>
        </c:scaling>
        <c:axPos val="l"/>
        <c:majorGridlines/>
        <c:numFmt formatCode="General" sourceLinked="1"/>
        <c:tickLblPos val="nextTo"/>
        <c:crossAx val="128621568"/>
        <c:crosses val="autoZero"/>
        <c:crossBetween val="midCat"/>
      </c:valAx>
    </c:plotArea>
    <c:plotVisOnly val="1"/>
  </c:chart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scatterChart>
        <c:scatterStyle val="lineMarker"/>
        <c:ser>
          <c:idx val="0"/>
          <c:order val="0"/>
          <c:tx>
            <c:v>Исходные данные</c:v>
          </c:tx>
          <c:spPr>
            <a:ln w="28575">
              <a:noFill/>
            </a:ln>
          </c:spPr>
          <c:trendline>
            <c:trendlineType val="linear"/>
          </c:trendline>
          <c:xVal>
            <c:numRef>
              <c:f>Лист1!$A$3:$A$12</c:f>
              <c:numCache>
                <c:formatCode>General</c:formatCode>
                <c:ptCount val="10"/>
                <c:pt idx="0">
                  <c:v>12</c:v>
                </c:pt>
                <c:pt idx="1">
                  <c:v>13</c:v>
                </c:pt>
                <c:pt idx="2">
                  <c:v>17</c:v>
                </c:pt>
                <c:pt idx="3">
                  <c:v>17</c:v>
                </c:pt>
                <c:pt idx="4">
                  <c:v>20</c:v>
                </c:pt>
                <c:pt idx="5">
                  <c:v>23</c:v>
                </c:pt>
                <c:pt idx="6">
                  <c:v>25</c:v>
                </c:pt>
                <c:pt idx="7">
                  <c:v>33</c:v>
                </c:pt>
                <c:pt idx="8">
                  <c:v>36</c:v>
                </c:pt>
                <c:pt idx="9">
                  <c:v>39</c:v>
                </c:pt>
              </c:numCache>
            </c:numRef>
          </c:xVal>
          <c:yVal>
            <c:numRef>
              <c:f>Лист1!$B$3:$B$12</c:f>
              <c:numCache>
                <c:formatCode>General</c:formatCode>
                <c:ptCount val="10"/>
                <c:pt idx="0">
                  <c:v>68</c:v>
                </c:pt>
                <c:pt idx="1">
                  <c:v>115</c:v>
                </c:pt>
                <c:pt idx="2">
                  <c:v>60</c:v>
                </c:pt>
                <c:pt idx="3">
                  <c:v>117</c:v>
                </c:pt>
                <c:pt idx="4">
                  <c:v>86</c:v>
                </c:pt>
                <c:pt idx="5">
                  <c:v>99</c:v>
                </c:pt>
                <c:pt idx="6">
                  <c:v>125</c:v>
                </c:pt>
                <c:pt idx="7">
                  <c:v>85</c:v>
                </c:pt>
                <c:pt idx="8">
                  <c:v>118</c:v>
                </c:pt>
                <c:pt idx="9">
                  <c:v>56</c:v>
                </c:pt>
              </c:numCache>
            </c:numRef>
          </c:yVal>
        </c:ser>
        <c:ser>
          <c:idx val="1"/>
          <c:order val="1"/>
          <c:tx>
            <c:v>прогноз</c:v>
          </c:tx>
          <c:spPr>
            <a:ln w="28575">
              <a:noFill/>
            </a:ln>
          </c:spPr>
          <c:xVal>
            <c:numRef>
              <c:f>Лист2!$B$6</c:f>
              <c:numCache>
                <c:formatCode>General</c:formatCode>
                <c:ptCount val="1"/>
                <c:pt idx="0">
                  <c:v>31.2</c:v>
                </c:pt>
              </c:numCache>
            </c:numRef>
          </c:xVal>
          <c:yVal>
            <c:numRef>
              <c:f>Лист2!$B$7</c:f>
              <c:numCache>
                <c:formatCode>General</c:formatCode>
                <c:ptCount val="1"/>
                <c:pt idx="0">
                  <c:v>91.61</c:v>
                </c:pt>
              </c:numCache>
            </c:numRef>
          </c:yVal>
        </c:ser>
        <c:ser>
          <c:idx val="2"/>
          <c:order val="2"/>
          <c:tx>
            <c:v>нижняя граница</c:v>
          </c:tx>
          <c:spPr>
            <a:ln w="28575">
              <a:noFill/>
            </a:ln>
          </c:spPr>
          <c:xVal>
            <c:numRef>
              <c:f>Лист2!$B$6</c:f>
              <c:numCache>
                <c:formatCode>General</c:formatCode>
                <c:ptCount val="1"/>
                <c:pt idx="0">
                  <c:v>31.2</c:v>
                </c:pt>
              </c:numCache>
            </c:numRef>
          </c:xVal>
          <c:yVal>
            <c:numRef>
              <c:f>Лист2!$B$8</c:f>
              <c:numCache>
                <c:formatCode>General</c:formatCode>
                <c:ptCount val="1"/>
                <c:pt idx="0">
                  <c:v>70.669999999999987</c:v>
                </c:pt>
              </c:numCache>
            </c:numRef>
          </c:yVal>
        </c:ser>
        <c:ser>
          <c:idx val="3"/>
          <c:order val="3"/>
          <c:tx>
            <c:v>верхняя граница</c:v>
          </c:tx>
          <c:spPr>
            <a:ln w="28575">
              <a:noFill/>
            </a:ln>
          </c:spPr>
          <c:xVal>
            <c:numRef>
              <c:f>Лист2!$B$6</c:f>
              <c:numCache>
                <c:formatCode>General</c:formatCode>
                <c:ptCount val="1"/>
                <c:pt idx="0">
                  <c:v>31.2</c:v>
                </c:pt>
              </c:numCache>
            </c:numRef>
          </c:xVal>
          <c:yVal>
            <c:numRef>
              <c:f>Лист2!$B$9</c:f>
              <c:numCache>
                <c:formatCode>General</c:formatCode>
                <c:ptCount val="1"/>
                <c:pt idx="0">
                  <c:v>112.55</c:v>
                </c:pt>
              </c:numCache>
            </c:numRef>
          </c:yVal>
        </c:ser>
        <c:axId val="177451008"/>
        <c:axId val="177497216"/>
      </c:scatterChart>
      <c:valAx>
        <c:axId val="177451008"/>
        <c:scaling>
          <c:orientation val="minMax"/>
        </c:scaling>
        <c:axPos val="b"/>
        <c:numFmt formatCode="General" sourceLinked="1"/>
        <c:tickLblPos val="nextTo"/>
        <c:crossAx val="177497216"/>
        <c:crosses val="autoZero"/>
        <c:crossBetween val="midCat"/>
      </c:valAx>
      <c:valAx>
        <c:axId val="177497216"/>
        <c:scaling>
          <c:orientation val="minMax"/>
        </c:scaling>
        <c:axPos val="l"/>
        <c:majorGridlines/>
        <c:numFmt formatCode="General" sourceLinked="1"/>
        <c:tickLblPos val="nextTo"/>
        <c:crossAx val="177451008"/>
        <c:crosses val="autoZero"/>
        <c:crossBetween val="midCat"/>
      </c:valAx>
    </c:plotArea>
    <c:legend>
      <c:legendPos val="r"/>
    </c:legend>
    <c:plotVisOnly val="1"/>
  </c:chart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scatterChart>
        <c:scatterStyle val="lineMarker"/>
        <c:ser>
          <c:idx val="0"/>
          <c:order val="0"/>
          <c:tx>
            <c:v>Y</c:v>
          </c:tx>
          <c:spPr>
            <a:ln w="28575">
              <a:noFill/>
            </a:ln>
          </c:spPr>
          <c:xVal>
            <c:numRef>
              <c:f>Лист4!$A$3:$A$12</c:f>
              <c:numCache>
                <c:formatCode>General</c:formatCode>
                <c:ptCount val="10"/>
                <c:pt idx="0">
                  <c:v>12</c:v>
                </c:pt>
                <c:pt idx="1">
                  <c:v>13</c:v>
                </c:pt>
                <c:pt idx="2">
                  <c:v>17</c:v>
                </c:pt>
                <c:pt idx="3">
                  <c:v>17</c:v>
                </c:pt>
                <c:pt idx="4">
                  <c:v>20</c:v>
                </c:pt>
                <c:pt idx="5">
                  <c:v>23</c:v>
                </c:pt>
                <c:pt idx="6">
                  <c:v>25</c:v>
                </c:pt>
                <c:pt idx="7">
                  <c:v>33</c:v>
                </c:pt>
                <c:pt idx="8">
                  <c:v>36</c:v>
                </c:pt>
                <c:pt idx="9">
                  <c:v>39</c:v>
                </c:pt>
              </c:numCache>
            </c:numRef>
          </c:xVal>
          <c:yVal>
            <c:numRef>
              <c:f>Лист4!$B$3:$B$12</c:f>
              <c:numCache>
                <c:formatCode>General</c:formatCode>
                <c:ptCount val="10"/>
                <c:pt idx="0">
                  <c:v>68</c:v>
                </c:pt>
                <c:pt idx="1">
                  <c:v>115</c:v>
                </c:pt>
                <c:pt idx="2">
                  <c:v>60</c:v>
                </c:pt>
                <c:pt idx="3">
                  <c:v>117</c:v>
                </c:pt>
                <c:pt idx="4">
                  <c:v>86</c:v>
                </c:pt>
                <c:pt idx="5">
                  <c:v>99</c:v>
                </c:pt>
                <c:pt idx="6">
                  <c:v>125</c:v>
                </c:pt>
                <c:pt idx="7">
                  <c:v>85</c:v>
                </c:pt>
                <c:pt idx="8">
                  <c:v>118</c:v>
                </c:pt>
                <c:pt idx="9">
                  <c:v>56</c:v>
                </c:pt>
              </c:numCache>
            </c:numRef>
          </c:yVal>
        </c:ser>
        <c:ser>
          <c:idx val="1"/>
          <c:order val="1"/>
          <c:tx>
            <c:v>Yт (гиперболический)</c:v>
          </c:tx>
          <c:spPr>
            <a:ln w="19050">
              <a:solidFill>
                <a:srgbClr val="FF0000"/>
              </a:solidFill>
            </a:ln>
          </c:spPr>
          <c:marker>
            <c:symbol val="none"/>
          </c:marker>
          <c:xVal>
            <c:numRef>
              <c:f>Лист4!$A$3:$A$12</c:f>
              <c:numCache>
                <c:formatCode>General</c:formatCode>
                <c:ptCount val="10"/>
                <c:pt idx="0">
                  <c:v>12</c:v>
                </c:pt>
                <c:pt idx="1">
                  <c:v>13</c:v>
                </c:pt>
                <c:pt idx="2">
                  <c:v>17</c:v>
                </c:pt>
                <c:pt idx="3">
                  <c:v>17</c:v>
                </c:pt>
                <c:pt idx="4">
                  <c:v>20</c:v>
                </c:pt>
                <c:pt idx="5">
                  <c:v>23</c:v>
                </c:pt>
                <c:pt idx="6">
                  <c:v>25</c:v>
                </c:pt>
                <c:pt idx="7">
                  <c:v>33</c:v>
                </c:pt>
                <c:pt idx="8">
                  <c:v>36</c:v>
                </c:pt>
                <c:pt idx="9">
                  <c:v>39</c:v>
                </c:pt>
              </c:numCache>
            </c:numRef>
          </c:xVal>
          <c:yVal>
            <c:numRef>
              <c:f>Лист4!$D$3:$D$12</c:f>
              <c:numCache>
                <c:formatCode>0.000</c:formatCode>
                <c:ptCount val="10"/>
                <c:pt idx="0">
                  <c:v>91.246666666666727</c:v>
                </c:pt>
                <c:pt idx="1">
                  <c:v>91.56076923076921</c:v>
                </c:pt>
                <c:pt idx="2">
                  <c:v>92.447647058823534</c:v>
                </c:pt>
                <c:pt idx="3">
                  <c:v>92.447647058823534</c:v>
                </c:pt>
                <c:pt idx="4">
                  <c:v>92.88</c:v>
                </c:pt>
                <c:pt idx="5">
                  <c:v>93.199565217391282</c:v>
                </c:pt>
                <c:pt idx="6">
                  <c:v>93.36999999999999</c:v>
                </c:pt>
                <c:pt idx="7">
                  <c:v>93.845151515151443</c:v>
                </c:pt>
                <c:pt idx="8">
                  <c:v>93.968888888888799</c:v>
                </c:pt>
                <c:pt idx="9">
                  <c:v>94.073589743589608</c:v>
                </c:pt>
              </c:numCache>
            </c:numRef>
          </c:yVal>
        </c:ser>
        <c:axId val="177646976"/>
        <c:axId val="177659264"/>
      </c:scatterChart>
      <c:valAx>
        <c:axId val="177646976"/>
        <c:scaling>
          <c:orientation val="minMax"/>
        </c:scaling>
        <c:axPos val="b"/>
        <c:numFmt formatCode="General" sourceLinked="1"/>
        <c:tickLblPos val="nextTo"/>
        <c:crossAx val="177659264"/>
        <c:crosses val="autoZero"/>
        <c:crossBetween val="midCat"/>
      </c:valAx>
      <c:valAx>
        <c:axId val="177659264"/>
        <c:scaling>
          <c:orientation val="minMax"/>
        </c:scaling>
        <c:axPos val="l"/>
        <c:majorGridlines/>
        <c:numFmt formatCode="General" sourceLinked="1"/>
        <c:tickLblPos val="nextTo"/>
        <c:crossAx val="177646976"/>
        <c:crosses val="autoZero"/>
        <c:crossBetween val="midCat"/>
      </c:valAx>
    </c:plotArea>
    <c:legend>
      <c:legendPos val="r"/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/>
      <c:scatterChart>
        <c:scatterStyle val="lineMarker"/>
        <c:ser>
          <c:idx val="0"/>
          <c:order val="0"/>
          <c:tx>
            <c:v>Y</c:v>
          </c:tx>
          <c:spPr>
            <a:ln w="28575">
              <a:noFill/>
            </a:ln>
          </c:spPr>
          <c:trendline>
            <c:spPr>
              <a:ln w="19050"/>
            </c:spPr>
            <c:trendlineType val="power"/>
            <c:dispEq val="1"/>
            <c:trendlineLbl>
              <c:layout>
                <c:manualLayout>
                  <c:x val="0.36123074977073649"/>
                  <c:y val="-5.5983359222954276E-2"/>
                </c:manualLayout>
              </c:layout>
              <c:numFmt formatCode="General" sourceLinked="0"/>
            </c:trendlineLbl>
          </c:trendline>
          <c:xVal>
            <c:numRef>
              <c:f>Лист4!$A$3:$A$12</c:f>
              <c:numCache>
                <c:formatCode>General</c:formatCode>
                <c:ptCount val="10"/>
                <c:pt idx="0">
                  <c:v>12</c:v>
                </c:pt>
                <c:pt idx="1">
                  <c:v>13</c:v>
                </c:pt>
                <c:pt idx="2">
                  <c:v>17</c:v>
                </c:pt>
                <c:pt idx="3">
                  <c:v>17</c:v>
                </c:pt>
                <c:pt idx="4">
                  <c:v>20</c:v>
                </c:pt>
                <c:pt idx="5">
                  <c:v>23</c:v>
                </c:pt>
                <c:pt idx="6">
                  <c:v>25</c:v>
                </c:pt>
                <c:pt idx="7">
                  <c:v>33</c:v>
                </c:pt>
                <c:pt idx="8">
                  <c:v>36</c:v>
                </c:pt>
                <c:pt idx="9">
                  <c:v>39</c:v>
                </c:pt>
              </c:numCache>
            </c:numRef>
          </c:xVal>
          <c:yVal>
            <c:numRef>
              <c:f>Лист4!$B$3:$B$12</c:f>
              <c:numCache>
                <c:formatCode>General</c:formatCode>
                <c:ptCount val="10"/>
                <c:pt idx="0">
                  <c:v>68</c:v>
                </c:pt>
                <c:pt idx="1">
                  <c:v>115</c:v>
                </c:pt>
                <c:pt idx="2">
                  <c:v>60</c:v>
                </c:pt>
                <c:pt idx="3">
                  <c:v>117</c:v>
                </c:pt>
                <c:pt idx="4">
                  <c:v>86</c:v>
                </c:pt>
                <c:pt idx="5">
                  <c:v>99</c:v>
                </c:pt>
                <c:pt idx="6">
                  <c:v>125</c:v>
                </c:pt>
                <c:pt idx="7">
                  <c:v>85</c:v>
                </c:pt>
                <c:pt idx="8">
                  <c:v>118</c:v>
                </c:pt>
                <c:pt idx="9">
                  <c:v>56</c:v>
                </c:pt>
              </c:numCache>
            </c:numRef>
          </c:yVal>
        </c:ser>
        <c:axId val="178345856"/>
        <c:axId val="178366336"/>
      </c:scatterChart>
      <c:valAx>
        <c:axId val="178345856"/>
        <c:scaling>
          <c:orientation val="minMax"/>
        </c:scaling>
        <c:axPos val="b"/>
        <c:numFmt formatCode="General" sourceLinked="1"/>
        <c:tickLblPos val="nextTo"/>
        <c:crossAx val="178366336"/>
        <c:crosses val="autoZero"/>
        <c:crossBetween val="midCat"/>
      </c:valAx>
      <c:valAx>
        <c:axId val="178366336"/>
        <c:scaling>
          <c:orientation val="minMax"/>
        </c:scaling>
        <c:axPos val="l"/>
        <c:majorGridlines/>
        <c:numFmt formatCode="General" sourceLinked="1"/>
        <c:tickLblPos val="nextTo"/>
        <c:crossAx val="178345856"/>
        <c:crosses val="autoZero"/>
        <c:crossBetween val="midCat"/>
      </c:valAx>
    </c:plotArea>
    <c:legend>
      <c:legendPos val="r"/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>
        <c:manualLayout>
          <c:layoutTarget val="inner"/>
          <c:xMode val="edge"/>
          <c:yMode val="edge"/>
          <c:x val="8.1436206016416643E-2"/>
          <c:y val="5.0351563197457455E-2"/>
          <c:w val="0.58341171209020559"/>
          <c:h val="0.82501865838198862"/>
        </c:manualLayout>
      </c:layout>
      <c:scatterChart>
        <c:scatterStyle val="lineMarker"/>
        <c:ser>
          <c:idx val="0"/>
          <c:order val="0"/>
          <c:tx>
            <c:v>Y</c:v>
          </c:tx>
          <c:spPr>
            <a:ln w="28575">
              <a:noFill/>
            </a:ln>
          </c:spPr>
          <c:trendline>
            <c:spPr>
              <a:ln>
                <a:solidFill>
                  <a:srgbClr val="FF0000"/>
                </a:solidFill>
              </a:ln>
            </c:spPr>
            <c:trendlineType val="exp"/>
            <c:dispEq val="1"/>
            <c:trendlineLbl>
              <c:layout>
                <c:manualLayout>
                  <c:x val="0.35595231318976783"/>
                  <c:y val="-0.18226043173174825"/>
                </c:manualLayout>
              </c:layout>
              <c:numFmt formatCode="General" sourceLinked="0"/>
            </c:trendlineLbl>
          </c:trendline>
          <c:xVal>
            <c:numRef>
              <c:f>Лист4!$A$3:$A$12</c:f>
              <c:numCache>
                <c:formatCode>General</c:formatCode>
                <c:ptCount val="10"/>
                <c:pt idx="0">
                  <c:v>12</c:v>
                </c:pt>
                <c:pt idx="1">
                  <c:v>13</c:v>
                </c:pt>
                <c:pt idx="2">
                  <c:v>17</c:v>
                </c:pt>
                <c:pt idx="3">
                  <c:v>17</c:v>
                </c:pt>
                <c:pt idx="4">
                  <c:v>20</c:v>
                </c:pt>
                <c:pt idx="5">
                  <c:v>23</c:v>
                </c:pt>
                <c:pt idx="6">
                  <c:v>25</c:v>
                </c:pt>
                <c:pt idx="7">
                  <c:v>33</c:v>
                </c:pt>
                <c:pt idx="8">
                  <c:v>36</c:v>
                </c:pt>
                <c:pt idx="9">
                  <c:v>39</c:v>
                </c:pt>
              </c:numCache>
            </c:numRef>
          </c:xVal>
          <c:yVal>
            <c:numRef>
              <c:f>Лист4!$B$3:$B$12</c:f>
              <c:numCache>
                <c:formatCode>General</c:formatCode>
                <c:ptCount val="10"/>
                <c:pt idx="0">
                  <c:v>68</c:v>
                </c:pt>
                <c:pt idx="1">
                  <c:v>115</c:v>
                </c:pt>
                <c:pt idx="2">
                  <c:v>60</c:v>
                </c:pt>
                <c:pt idx="3">
                  <c:v>117</c:v>
                </c:pt>
                <c:pt idx="4">
                  <c:v>86</c:v>
                </c:pt>
                <c:pt idx="5">
                  <c:v>99</c:v>
                </c:pt>
                <c:pt idx="6">
                  <c:v>125</c:v>
                </c:pt>
                <c:pt idx="7">
                  <c:v>85</c:v>
                </c:pt>
                <c:pt idx="8">
                  <c:v>118</c:v>
                </c:pt>
                <c:pt idx="9">
                  <c:v>56</c:v>
                </c:pt>
              </c:numCache>
            </c:numRef>
          </c:yVal>
        </c:ser>
        <c:axId val="178682496"/>
        <c:axId val="211410304"/>
      </c:scatterChart>
      <c:valAx>
        <c:axId val="178682496"/>
        <c:scaling>
          <c:orientation val="minMax"/>
        </c:scaling>
        <c:axPos val="b"/>
        <c:numFmt formatCode="General" sourceLinked="1"/>
        <c:tickLblPos val="nextTo"/>
        <c:crossAx val="211410304"/>
        <c:crosses val="autoZero"/>
        <c:crossBetween val="midCat"/>
      </c:valAx>
      <c:valAx>
        <c:axId val="211410304"/>
        <c:scaling>
          <c:orientation val="minMax"/>
        </c:scaling>
        <c:axPos val="l"/>
        <c:majorGridlines/>
        <c:numFmt formatCode="General" sourceLinked="1"/>
        <c:tickLblPos val="nextTo"/>
        <c:crossAx val="178682496"/>
        <c:crosses val="autoZero"/>
        <c:crossBetween val="midCat"/>
      </c:valAx>
    </c:plotArea>
    <c:legend>
      <c:legendPos val="r"/>
    </c:legend>
    <c:plotVisOnly val="1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en-US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>
                <a:latin typeface="Times New Roman" pitchFamily="18" charset="0"/>
                <a:cs typeface="Times New Roman" pitchFamily="18" charset="0"/>
              </a:rPr>
              <a:t>График остатков</a:t>
            </a:r>
          </a:p>
        </c:rich>
      </c:tx>
    </c:title>
    <c:plotArea>
      <c:layout>
        <c:manualLayout>
          <c:layoutTarget val="inner"/>
          <c:xMode val="edge"/>
          <c:yMode val="edge"/>
          <c:x val="0.15042436330619369"/>
          <c:y val="0.1516308004168829"/>
          <c:w val="0.8216802861835093"/>
          <c:h val="0.75393665207160365"/>
        </c:manualLayout>
      </c:layout>
      <c:scatterChart>
        <c:scatterStyle val="lineMarker"/>
        <c:ser>
          <c:idx val="0"/>
          <c:order val="0"/>
          <c:dPt>
            <c:idx val="2"/>
            <c:marker>
              <c:symbol val="circle"/>
              <c:size val="10"/>
            </c:marker>
          </c:dPt>
          <c:dPt>
            <c:idx val="3"/>
            <c:marker>
              <c:symbol val="circle"/>
              <c:size val="10"/>
            </c:marker>
          </c:dPt>
          <c:dPt>
            <c:idx val="7"/>
            <c:marker>
              <c:symbol val="circle"/>
              <c:size val="10"/>
            </c:marker>
          </c:dPt>
          <c:dPt>
            <c:idx val="9"/>
            <c:marker>
              <c:symbol val="circle"/>
              <c:size val="10"/>
            </c:marker>
          </c:dPt>
          <c:dPt>
            <c:idx val="10"/>
            <c:marker>
              <c:symbol val="circle"/>
              <c:size val="10"/>
            </c:marker>
          </c:dPt>
          <c:xVal>
            <c:numRef>
              <c:f>Лист1!$C$2:$C$13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xVal>
          <c:yVal>
            <c:numRef>
              <c:f>Лист1!$I$25:$I$36</c:f>
              <c:numCache>
                <c:formatCode>General</c:formatCode>
                <c:ptCount val="12"/>
                <c:pt idx="0">
                  <c:v>12.867948717948726</c:v>
                </c:pt>
                <c:pt idx="1">
                  <c:v>3.3889277389277366</c:v>
                </c:pt>
                <c:pt idx="2">
                  <c:v>-14.390093240093236</c:v>
                </c:pt>
                <c:pt idx="3">
                  <c:v>8.7308857808857798</c:v>
                </c:pt>
                <c:pt idx="4">
                  <c:v>0.75186480186479832</c:v>
                </c:pt>
                <c:pt idx="5">
                  <c:v>-8.0271561771561686</c:v>
                </c:pt>
                <c:pt idx="6">
                  <c:v>-12.10617715617712</c:v>
                </c:pt>
                <c:pt idx="7">
                  <c:v>-13.885198135198124</c:v>
                </c:pt>
                <c:pt idx="8">
                  <c:v>3.1357808857808878</c:v>
                </c:pt>
                <c:pt idx="9">
                  <c:v>17.356759906759919</c:v>
                </c:pt>
                <c:pt idx="10">
                  <c:v>-0.92226107226105114</c:v>
                </c:pt>
                <c:pt idx="11">
                  <c:v>3.0987179487179644</c:v>
                </c:pt>
              </c:numCache>
            </c:numRef>
          </c:yVal>
        </c:ser>
        <c:axId val="213271680"/>
        <c:axId val="213273984"/>
      </c:scatterChart>
      <c:valAx>
        <c:axId val="21327168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sz="1400">
                    <a:latin typeface="Times New Roman" pitchFamily="18" charset="0"/>
                    <a:cs typeface="Times New Roman" pitchFamily="18" charset="0"/>
                  </a:rPr>
                  <a:t>t</a:t>
                </a:r>
              </a:p>
            </c:rich>
          </c:tx>
        </c:title>
        <c:numFmt formatCode="General" sourceLinked="1"/>
        <c:tickLblPos val="nextTo"/>
        <c:crossAx val="213273984"/>
        <c:crosses val="autoZero"/>
        <c:crossBetween val="midCat"/>
      </c:valAx>
      <c:valAx>
        <c:axId val="213273984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140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1400">
                    <a:latin typeface="Times New Roman" pitchFamily="18" charset="0"/>
                    <a:cs typeface="Times New Roman" pitchFamily="18" charset="0"/>
                  </a:rPr>
                  <a:t>Остатки</a:t>
                </a:r>
              </a:p>
            </c:rich>
          </c:tx>
        </c:title>
        <c:numFmt formatCode="General" sourceLinked="1"/>
        <c:tickLblPos val="nextTo"/>
        <c:crossAx val="213271680"/>
        <c:crosses val="autoZero"/>
        <c:crossBetween val="midCat"/>
      </c:valAx>
    </c:plotArea>
    <c:plotVisOnly val="1"/>
  </c:chart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/>
      <c:scatterChart>
        <c:scatterStyle val="lineMarker"/>
        <c:ser>
          <c:idx val="0"/>
          <c:order val="0"/>
          <c:tx>
            <c:v>Фактические значения</c:v>
          </c:tx>
          <c:spPr>
            <a:ln w="28575">
              <a:noFill/>
            </a:ln>
          </c:spPr>
          <c:trendline>
            <c:trendlineType val="linear"/>
            <c:dispEq val="1"/>
            <c:trendlineLbl>
              <c:layout>
                <c:manualLayout>
                  <c:x val="0.34744382767226256"/>
                  <c:y val="-6.640807019349998E-2"/>
                </c:manualLayout>
              </c:layout>
              <c:numFmt formatCode="General" sourceLinked="0"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Лист1!$A$2:$A$13</c:f>
              <c:numCache>
                <c:formatCode>General</c:formatCode>
                <c:ptCount val="12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</c:numCache>
            </c:numRef>
          </c:xVal>
          <c:yVal>
            <c:numRef>
              <c:f>Лист1!$B$2:$B$13</c:f>
              <c:numCache>
                <c:formatCode>General</c:formatCode>
                <c:ptCount val="12"/>
                <c:pt idx="0">
                  <c:v>125.2</c:v>
                </c:pt>
                <c:pt idx="1">
                  <c:v>126.1</c:v>
                </c:pt>
                <c:pt idx="2">
                  <c:v>118.7</c:v>
                </c:pt>
                <c:pt idx="3">
                  <c:v>152.19999999999999</c:v>
                </c:pt>
                <c:pt idx="4">
                  <c:v>154.6</c:v>
                </c:pt>
                <c:pt idx="5">
                  <c:v>156.19999999999999</c:v>
                </c:pt>
                <c:pt idx="6">
                  <c:v>162.5</c:v>
                </c:pt>
                <c:pt idx="7">
                  <c:v>171.1</c:v>
                </c:pt>
                <c:pt idx="8">
                  <c:v>198.5</c:v>
                </c:pt>
                <c:pt idx="9">
                  <c:v>223.1</c:v>
                </c:pt>
                <c:pt idx="10">
                  <c:v>215.2</c:v>
                </c:pt>
                <c:pt idx="11">
                  <c:v>229.6</c:v>
                </c:pt>
              </c:numCache>
            </c:numRef>
          </c:yVal>
        </c:ser>
        <c:ser>
          <c:idx val="1"/>
          <c:order val="1"/>
          <c:tx>
            <c:v>прогноз</c:v>
          </c:tx>
          <c:spPr>
            <a:ln w="28575">
              <a:noFill/>
            </a:ln>
          </c:spPr>
          <c:xVal>
            <c:numLit>
              <c:formatCode>General</c:formatCode>
              <c:ptCount val="1"/>
              <c:pt idx="0">
                <c:v>2012</c:v>
              </c:pt>
            </c:numLit>
          </c:xVal>
          <c:yVal>
            <c:numLit>
              <c:formatCode>General</c:formatCode>
              <c:ptCount val="1"/>
              <c:pt idx="0">
                <c:v>236.89000000000001</c:v>
              </c:pt>
            </c:numLit>
          </c:yVal>
        </c:ser>
        <c:ser>
          <c:idx val="2"/>
          <c:order val="2"/>
          <c:tx>
            <c:v>нижняя граница </c:v>
          </c:tx>
          <c:spPr>
            <a:ln w="28575">
              <a:noFill/>
            </a:ln>
          </c:spPr>
          <c:xVal>
            <c:numLit>
              <c:formatCode>General</c:formatCode>
              <c:ptCount val="1"/>
              <c:pt idx="0">
                <c:v>2012</c:v>
              </c:pt>
            </c:numLit>
          </c:xVal>
          <c:yVal>
            <c:numLit>
              <c:formatCode>General</c:formatCode>
              <c:ptCount val="1"/>
              <c:pt idx="0">
                <c:v>222.95000000000007</c:v>
              </c:pt>
            </c:numLit>
          </c:yVal>
        </c:ser>
        <c:ser>
          <c:idx val="3"/>
          <c:order val="3"/>
          <c:tx>
            <c:v>верхняя граница</c:v>
          </c:tx>
          <c:spPr>
            <a:ln w="28575">
              <a:noFill/>
            </a:ln>
          </c:spPr>
          <c:xVal>
            <c:numLit>
              <c:formatCode>General</c:formatCode>
              <c:ptCount val="1"/>
              <c:pt idx="0">
                <c:v>2012</c:v>
              </c:pt>
            </c:numLit>
          </c:xVal>
          <c:yVal>
            <c:numLit>
              <c:formatCode>General</c:formatCode>
              <c:ptCount val="1"/>
              <c:pt idx="0">
                <c:v>250.83</c:v>
              </c:pt>
            </c:numLit>
          </c:yVal>
        </c:ser>
        <c:axId val="128234240"/>
        <c:axId val="128235776"/>
      </c:scatterChart>
      <c:valAx>
        <c:axId val="128234240"/>
        <c:scaling>
          <c:orientation val="minMax"/>
        </c:scaling>
        <c:axPos val="b"/>
        <c:numFmt formatCode="General" sourceLinked="1"/>
        <c:tickLblPos val="nextTo"/>
        <c:crossAx val="128235776"/>
        <c:crosses val="autoZero"/>
        <c:crossBetween val="midCat"/>
      </c:valAx>
      <c:valAx>
        <c:axId val="128235776"/>
        <c:scaling>
          <c:orientation val="minMax"/>
        </c:scaling>
        <c:axPos val="l"/>
        <c:majorGridlines/>
        <c:numFmt formatCode="General" sourceLinked="1"/>
        <c:tickLblPos val="nextTo"/>
        <c:crossAx val="128234240"/>
        <c:crosses val="autoZero"/>
        <c:crossBetween val="midCat"/>
      </c:valAx>
    </c:plotArea>
    <c:legend>
      <c:legendPos val="r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0.27633</cdr:x>
      <cdr:y>0.83959</cdr:y>
    </cdr:from>
    <cdr:to>
      <cdr:x>0.78244</cdr:x>
      <cdr:y>0.9827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641500" y="2574950"/>
          <a:ext cx="3006547" cy="43891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2400">
              <a:solidFill>
                <a:srgbClr val="0070C0"/>
              </a:solidFill>
              <a:latin typeface="Times New Roman" pitchFamily="18" charset="0"/>
              <a:ea typeface="+mn-ea"/>
              <a:cs typeface="Times New Roman" pitchFamily="18" charset="0"/>
              <a:sym typeface="Symbol"/>
            </a:rPr>
            <a:t></a:t>
          </a:r>
          <a:r>
            <a:rPr lang="ru-RU" sz="2400">
              <a:solidFill>
                <a:srgbClr val="0070C0"/>
              </a:solidFill>
              <a:latin typeface="Times New Roman" pitchFamily="18" charset="0"/>
              <a:ea typeface="+mn-ea"/>
              <a:cs typeface="Times New Roman" pitchFamily="18" charset="0"/>
            </a:rPr>
            <a:t> </a:t>
          </a:r>
          <a:r>
            <a:rPr lang="en-US" sz="1400">
              <a:latin typeface="Times New Roman" pitchFamily="18" charset="0"/>
              <a:ea typeface="+mn-ea"/>
              <a:cs typeface="Times New Roman" pitchFamily="18" charset="0"/>
            </a:rPr>
            <a:t>-</a:t>
          </a:r>
          <a:r>
            <a:rPr lang="ru-RU" sz="1400">
              <a:latin typeface="Times New Roman" pitchFamily="18" charset="0"/>
              <a:ea typeface="+mn-ea"/>
              <a:cs typeface="Times New Roman" pitchFamily="18" charset="0"/>
            </a:rPr>
            <a:t> поворотные точки</a:t>
          </a:r>
        </a:p>
        <a:p xmlns:a="http://schemas.openxmlformats.org/drawingml/2006/main">
          <a:endParaRPr lang="ru-RU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0.63958</cdr:x>
      <cdr:y>0.02778</cdr:y>
    </cdr:from>
    <cdr:to>
      <cdr:x>0.97083</cdr:x>
      <cdr:y>0.14236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2924175" y="76199"/>
          <a:ext cx="1514475" cy="3143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0.66042</cdr:x>
      <cdr:y>0.03819</cdr:y>
    </cdr:from>
    <cdr:to>
      <cdr:x>0.95833</cdr:x>
      <cdr:y>0.15625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3019425" y="104775"/>
          <a:ext cx="1362075" cy="3238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100"/>
            <a:t>y=97,23-0,18X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0.71267</cdr:x>
      <cdr:y>0.86757</cdr:y>
    </cdr:from>
    <cdr:to>
      <cdr:x>0.97543</cdr:x>
      <cdr:y>0.98919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590925" y="3057526"/>
          <a:ext cx="1323975" cy="4286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0.71267</cdr:x>
      <cdr:y>0.86757</cdr:y>
    </cdr:from>
    <cdr:to>
      <cdr:x>0.97543</cdr:x>
      <cdr:y>0.98919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3590925" y="3057526"/>
          <a:ext cx="1323975" cy="4286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0.65533</cdr:x>
      <cdr:y>0.86556</cdr:y>
    </cdr:from>
    <cdr:to>
      <cdr:x>0.95731</cdr:x>
      <cdr:y>0.95066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3302051" y="3050438"/>
          <a:ext cx="1521562" cy="29992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0.60193</cdr:x>
      <cdr:y>0.87178</cdr:y>
    </cdr:from>
    <cdr:to>
      <cdr:x>0.98199</cdr:x>
      <cdr:y>0.9382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3032937" y="3072383"/>
          <a:ext cx="1915059" cy="23408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2400">
              <a:solidFill>
                <a:srgbClr val="0070C0"/>
              </a:solidFill>
              <a:latin typeface="Times New Roman" pitchFamily="18" charset="0"/>
              <a:cs typeface="Times New Roman" pitchFamily="18" charset="0"/>
              <a:sym typeface="Symbol"/>
            </a:rPr>
            <a:t></a:t>
          </a:r>
          <a:r>
            <a:rPr lang="ru-RU" sz="24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 </a:t>
          </a:r>
          <a:r>
            <a:rPr lang="en-US" sz="1400">
              <a:latin typeface="Times New Roman" pitchFamily="18" charset="0"/>
              <a:cs typeface="Times New Roman" pitchFamily="18" charset="0"/>
            </a:rPr>
            <a:t>-</a:t>
          </a:r>
          <a:r>
            <a:rPr lang="ru-RU" sz="1400">
              <a:latin typeface="Times New Roman" pitchFamily="18" charset="0"/>
              <a:cs typeface="Times New Roman" pitchFamily="18" charset="0"/>
            </a:rPr>
            <a:t> поворотные точки</a:t>
          </a:r>
        </a:p>
        <a:p xmlns:a="http://schemas.openxmlformats.org/drawingml/2006/main">
          <a:endParaRPr lang="ru-RU" sz="110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877409-A72A-4B6A-89FB-E03C88AFEE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760</TotalTime>
  <Pages>29</Pages>
  <Words>4271</Words>
  <Characters>24349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Ilya</dc:creator>
  <cp:keywords/>
  <dc:description/>
  <cp:lastModifiedBy>Ilya</cp:lastModifiedBy>
  <cp:revision>7</cp:revision>
  <dcterms:created xsi:type="dcterms:W3CDTF">2015-11-19T03:44:00Z</dcterms:created>
  <dcterms:modified xsi:type="dcterms:W3CDTF">2015-11-27T07:10:00Z</dcterms:modified>
</cp:coreProperties>
</file>