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F12" w:rsidRPr="00BE7F75" w:rsidRDefault="00D86F12" w:rsidP="00D86F12">
      <w:pPr>
        <w:pStyle w:val="a3"/>
        <w:spacing w:after="120"/>
        <w:ind w:left="420" w:hanging="420"/>
        <w:jc w:val="center"/>
        <w:rPr>
          <w:b/>
          <w:bCs/>
          <w:color w:val="000000"/>
          <w:sz w:val="28"/>
          <w:szCs w:val="28"/>
        </w:rPr>
      </w:pPr>
      <w:r w:rsidRPr="00BE7F75">
        <w:rPr>
          <w:b/>
          <w:bCs/>
          <w:color w:val="000000"/>
          <w:sz w:val="28"/>
          <w:szCs w:val="28"/>
        </w:rPr>
        <w:t>Федеральное государственное образовательное бюджетное учреждение высшего профессионального образования</w:t>
      </w:r>
    </w:p>
    <w:p w:rsidR="00D86F12" w:rsidRPr="00BE7F75" w:rsidRDefault="00D86F12" w:rsidP="00D86F12">
      <w:pPr>
        <w:pStyle w:val="Default"/>
      </w:pPr>
    </w:p>
    <w:p w:rsidR="00D86F12" w:rsidRPr="00BE7F75" w:rsidRDefault="00D86F12" w:rsidP="00D86F12">
      <w:pPr>
        <w:pStyle w:val="a3"/>
        <w:spacing w:after="120"/>
        <w:ind w:left="420" w:hanging="420"/>
        <w:jc w:val="center"/>
        <w:rPr>
          <w:b/>
          <w:bCs/>
          <w:color w:val="000000"/>
          <w:sz w:val="28"/>
          <w:szCs w:val="28"/>
        </w:rPr>
      </w:pPr>
      <w:r w:rsidRPr="00BE7F75">
        <w:rPr>
          <w:b/>
          <w:bCs/>
          <w:color w:val="000000"/>
          <w:sz w:val="28"/>
          <w:szCs w:val="28"/>
        </w:rPr>
        <w:t>«ФИНАНСОВЫЙ УНИВЕРСИТЕТ ПРИ ПРАВИТЕЛЬСТВЕ РОССИЙСКОЙ ФЕДЕРАЦИИ»</w:t>
      </w:r>
    </w:p>
    <w:p w:rsidR="00D86F12" w:rsidRPr="00BE7F75" w:rsidRDefault="00D86F12" w:rsidP="00D86F12">
      <w:pPr>
        <w:pStyle w:val="Default"/>
      </w:pPr>
    </w:p>
    <w:p w:rsidR="00D86F12" w:rsidRPr="00BE7F75" w:rsidRDefault="00D86F12" w:rsidP="00D86F12">
      <w:pPr>
        <w:pStyle w:val="a3"/>
        <w:spacing w:after="120"/>
        <w:ind w:left="420" w:hanging="420"/>
        <w:jc w:val="center"/>
        <w:rPr>
          <w:b/>
          <w:bCs/>
          <w:color w:val="000000"/>
          <w:sz w:val="28"/>
          <w:szCs w:val="28"/>
        </w:rPr>
      </w:pPr>
      <w:r w:rsidRPr="00BE7F75">
        <w:rPr>
          <w:b/>
          <w:bCs/>
          <w:color w:val="000000"/>
          <w:sz w:val="28"/>
          <w:szCs w:val="28"/>
        </w:rPr>
        <w:t>Кафедра «Прикладная социология»</w:t>
      </w:r>
    </w:p>
    <w:p w:rsidR="00D86F12" w:rsidRPr="00BE7F75" w:rsidRDefault="00D86F12" w:rsidP="00D86F12">
      <w:pPr>
        <w:pStyle w:val="Default"/>
      </w:pPr>
    </w:p>
    <w:p w:rsidR="00D86F12" w:rsidRPr="00BE7F75" w:rsidRDefault="00D86F12" w:rsidP="00D86F12">
      <w:pPr>
        <w:pStyle w:val="Default"/>
        <w:rPr>
          <w:sz w:val="28"/>
          <w:szCs w:val="28"/>
        </w:rPr>
      </w:pPr>
      <w:r w:rsidRPr="00BE7F75">
        <w:rPr>
          <w:sz w:val="28"/>
          <w:szCs w:val="28"/>
        </w:rPr>
        <w:t xml:space="preserve">                                                              Допустить к защите</w:t>
      </w:r>
    </w:p>
    <w:p w:rsidR="00D86F12" w:rsidRPr="00BE7F75" w:rsidRDefault="00D86F12" w:rsidP="00D86F12">
      <w:pPr>
        <w:pStyle w:val="Default"/>
        <w:rPr>
          <w:sz w:val="28"/>
          <w:szCs w:val="28"/>
        </w:rPr>
      </w:pPr>
      <w:r w:rsidRPr="00BE7F75">
        <w:rPr>
          <w:sz w:val="28"/>
          <w:szCs w:val="28"/>
        </w:rPr>
        <w:t xml:space="preserve">                                                              Заведующий кафедрой</w:t>
      </w:r>
    </w:p>
    <w:p w:rsidR="00D86F12" w:rsidRPr="00BE7F75" w:rsidRDefault="00D86F12" w:rsidP="00D86F12">
      <w:pPr>
        <w:pStyle w:val="Default"/>
        <w:rPr>
          <w:sz w:val="28"/>
          <w:szCs w:val="28"/>
        </w:rPr>
      </w:pPr>
    </w:p>
    <w:p w:rsidR="00D86F12" w:rsidRPr="00BE7F75" w:rsidRDefault="00D86F12" w:rsidP="00D86F12">
      <w:pPr>
        <w:pStyle w:val="a3"/>
        <w:spacing w:after="120"/>
        <w:ind w:left="420"/>
        <w:jc w:val="center"/>
        <w:rPr>
          <w:color w:val="000000"/>
          <w:sz w:val="28"/>
          <w:szCs w:val="28"/>
        </w:rPr>
      </w:pPr>
      <w:r w:rsidRPr="00BE7F75">
        <w:rPr>
          <w:color w:val="000000"/>
          <w:sz w:val="28"/>
          <w:szCs w:val="28"/>
        </w:rPr>
        <w:t xml:space="preserve">                                                ___________Зубец А.Н.</w:t>
      </w:r>
    </w:p>
    <w:p w:rsidR="00D86F12" w:rsidRPr="00BE7F75" w:rsidRDefault="00D86F12" w:rsidP="00D86F12">
      <w:pPr>
        <w:pStyle w:val="Default"/>
        <w:spacing w:before="120"/>
        <w:jc w:val="center"/>
        <w:rPr>
          <w:sz w:val="28"/>
          <w:szCs w:val="28"/>
        </w:rPr>
      </w:pPr>
      <w:r w:rsidRPr="00BE7F75">
        <w:rPr>
          <w:sz w:val="28"/>
          <w:szCs w:val="28"/>
        </w:rPr>
        <w:t xml:space="preserve">                                          «____»_______________2014г.</w:t>
      </w:r>
    </w:p>
    <w:p w:rsidR="00D86F12" w:rsidRPr="00BE7F75" w:rsidRDefault="00D86F12" w:rsidP="00D86F12">
      <w:pPr>
        <w:pStyle w:val="Default"/>
        <w:spacing w:before="120"/>
        <w:jc w:val="center"/>
        <w:rPr>
          <w:sz w:val="28"/>
          <w:szCs w:val="28"/>
        </w:rPr>
      </w:pPr>
    </w:p>
    <w:p w:rsidR="00D86F12" w:rsidRPr="00BE7F75" w:rsidRDefault="00D86F12" w:rsidP="00D86F12">
      <w:pPr>
        <w:pStyle w:val="Default"/>
        <w:spacing w:before="120"/>
        <w:jc w:val="center"/>
        <w:rPr>
          <w:sz w:val="28"/>
          <w:szCs w:val="28"/>
        </w:rPr>
      </w:pPr>
    </w:p>
    <w:p w:rsidR="00D86F12" w:rsidRPr="00BE7F75" w:rsidRDefault="00D86F12" w:rsidP="00D86F12">
      <w:pPr>
        <w:pStyle w:val="a3"/>
        <w:spacing w:after="120"/>
        <w:ind w:left="420" w:hanging="420"/>
        <w:jc w:val="center"/>
        <w:rPr>
          <w:color w:val="000000"/>
          <w:sz w:val="32"/>
          <w:szCs w:val="32"/>
        </w:rPr>
      </w:pPr>
      <w:r w:rsidRPr="00BE7F75">
        <w:rPr>
          <w:b/>
          <w:bCs/>
          <w:color w:val="000000"/>
          <w:sz w:val="32"/>
          <w:szCs w:val="32"/>
        </w:rPr>
        <w:t>ВЫПУСКНАЯ КВАЛИФИКАЦИОННАЯ</w:t>
      </w:r>
    </w:p>
    <w:p w:rsidR="00D86F12" w:rsidRPr="00BE7F75" w:rsidRDefault="00D86F12" w:rsidP="00D86F12">
      <w:pPr>
        <w:pStyle w:val="a3"/>
        <w:spacing w:after="120"/>
        <w:ind w:left="420"/>
        <w:jc w:val="center"/>
        <w:rPr>
          <w:color w:val="000000"/>
          <w:sz w:val="32"/>
          <w:szCs w:val="32"/>
        </w:rPr>
      </w:pPr>
      <w:r w:rsidRPr="00BE7F75">
        <w:rPr>
          <w:b/>
          <w:bCs/>
          <w:color w:val="000000"/>
          <w:sz w:val="32"/>
          <w:szCs w:val="32"/>
        </w:rPr>
        <w:t>(</w:t>
      </w:r>
      <w:r w:rsidR="009667A4">
        <w:rPr>
          <w:b/>
          <w:bCs/>
          <w:color w:val="000000"/>
          <w:sz w:val="32"/>
          <w:szCs w:val="32"/>
        </w:rPr>
        <w:t>БАКАЛАВРСКАЯ</w:t>
      </w:r>
      <w:r w:rsidRPr="00BE7F75">
        <w:rPr>
          <w:b/>
          <w:bCs/>
          <w:color w:val="000000"/>
          <w:sz w:val="32"/>
          <w:szCs w:val="32"/>
        </w:rPr>
        <w:t>) РАБОТА</w:t>
      </w:r>
    </w:p>
    <w:p w:rsidR="00D86F12" w:rsidRPr="00BE7F75" w:rsidRDefault="00D86F12" w:rsidP="00D86F12">
      <w:pPr>
        <w:pStyle w:val="a3"/>
        <w:spacing w:after="120"/>
        <w:ind w:left="420"/>
        <w:jc w:val="center"/>
        <w:rPr>
          <w:color w:val="000000"/>
          <w:sz w:val="32"/>
          <w:szCs w:val="32"/>
        </w:rPr>
      </w:pPr>
      <w:r w:rsidRPr="00BE7F75">
        <w:rPr>
          <w:b/>
          <w:bCs/>
          <w:color w:val="000000"/>
          <w:sz w:val="32"/>
          <w:szCs w:val="32"/>
        </w:rPr>
        <w:t>на тему:</w:t>
      </w:r>
    </w:p>
    <w:p w:rsidR="00D86F12" w:rsidRPr="00BE7F75" w:rsidRDefault="00D86F12" w:rsidP="00D86F12">
      <w:pPr>
        <w:pStyle w:val="a3"/>
        <w:spacing w:after="120"/>
        <w:ind w:left="420" w:hanging="420"/>
        <w:jc w:val="center"/>
        <w:rPr>
          <w:color w:val="000000"/>
          <w:sz w:val="32"/>
          <w:szCs w:val="32"/>
        </w:rPr>
      </w:pPr>
      <w:r w:rsidRPr="00BE7F75">
        <w:rPr>
          <w:b/>
          <w:bCs/>
          <w:color w:val="000000"/>
          <w:sz w:val="32"/>
          <w:szCs w:val="32"/>
        </w:rPr>
        <w:t>«</w:t>
      </w:r>
      <w:r w:rsidR="008412CC" w:rsidRPr="00BE7F75">
        <w:rPr>
          <w:b/>
          <w:bCs/>
          <w:color w:val="000000"/>
          <w:sz w:val="32"/>
          <w:szCs w:val="32"/>
        </w:rPr>
        <w:t>Социальная востребованность финансовых услуг в России</w:t>
      </w:r>
      <w:r w:rsidRPr="00BE7F75">
        <w:rPr>
          <w:b/>
          <w:bCs/>
          <w:color w:val="000000"/>
          <w:sz w:val="32"/>
          <w:szCs w:val="32"/>
        </w:rPr>
        <w:t>»</w:t>
      </w:r>
    </w:p>
    <w:p w:rsidR="00D86F12" w:rsidRPr="00BE7F75" w:rsidRDefault="00D86F12" w:rsidP="00D86F12">
      <w:pPr>
        <w:pStyle w:val="Default"/>
        <w:ind w:left="4320"/>
        <w:jc w:val="center"/>
        <w:rPr>
          <w:sz w:val="28"/>
          <w:szCs w:val="28"/>
        </w:rPr>
      </w:pPr>
    </w:p>
    <w:p w:rsidR="00D86F12" w:rsidRPr="00BE7F75" w:rsidRDefault="00D86F12" w:rsidP="00D86F12">
      <w:pPr>
        <w:pStyle w:val="Default"/>
        <w:ind w:left="4320"/>
        <w:jc w:val="right"/>
        <w:rPr>
          <w:sz w:val="28"/>
          <w:szCs w:val="28"/>
        </w:rPr>
      </w:pPr>
      <w:r w:rsidRPr="00BE7F75">
        <w:rPr>
          <w:sz w:val="28"/>
          <w:szCs w:val="28"/>
        </w:rPr>
        <w:t>Выполнил:</w:t>
      </w:r>
    </w:p>
    <w:p w:rsidR="00D86F12" w:rsidRPr="00BE7F75" w:rsidRDefault="00D86F12" w:rsidP="00D86F12">
      <w:pPr>
        <w:pStyle w:val="a3"/>
        <w:spacing w:after="120"/>
        <w:ind w:left="420"/>
        <w:jc w:val="right"/>
        <w:rPr>
          <w:color w:val="000000"/>
          <w:sz w:val="28"/>
          <w:szCs w:val="28"/>
        </w:rPr>
      </w:pPr>
      <w:r w:rsidRPr="00BE7F75">
        <w:rPr>
          <w:color w:val="000000"/>
          <w:sz w:val="28"/>
          <w:szCs w:val="28"/>
        </w:rPr>
        <w:t xml:space="preserve">Студент группы СОЦ 4-1 очной формы обучения </w:t>
      </w:r>
    </w:p>
    <w:p w:rsidR="00D86F12" w:rsidRPr="00BE7F75" w:rsidRDefault="00D86F12" w:rsidP="00D86F12">
      <w:pPr>
        <w:pStyle w:val="a3"/>
        <w:spacing w:after="120"/>
        <w:ind w:left="420"/>
        <w:jc w:val="right"/>
        <w:rPr>
          <w:color w:val="000000"/>
          <w:sz w:val="28"/>
          <w:szCs w:val="28"/>
        </w:rPr>
      </w:pPr>
      <w:r w:rsidRPr="00BE7F75">
        <w:rPr>
          <w:color w:val="000000"/>
          <w:sz w:val="28"/>
          <w:szCs w:val="28"/>
        </w:rPr>
        <w:t>Факультета социологии и политологии</w:t>
      </w:r>
    </w:p>
    <w:p w:rsidR="00D86F12" w:rsidRDefault="00D86F12" w:rsidP="00D86F12">
      <w:pPr>
        <w:pStyle w:val="a3"/>
        <w:spacing w:after="120"/>
        <w:ind w:left="420"/>
        <w:jc w:val="right"/>
        <w:rPr>
          <w:color w:val="000000"/>
          <w:sz w:val="28"/>
          <w:szCs w:val="28"/>
        </w:rPr>
      </w:pPr>
      <w:r w:rsidRPr="00BE7F75">
        <w:rPr>
          <w:color w:val="000000"/>
          <w:sz w:val="28"/>
          <w:szCs w:val="28"/>
        </w:rPr>
        <w:t xml:space="preserve"> Субботин Артем Константинович</w:t>
      </w:r>
    </w:p>
    <w:p w:rsidR="00931631" w:rsidRDefault="00931631" w:rsidP="00931631">
      <w:pPr>
        <w:pStyle w:val="Default"/>
        <w:jc w:val="right"/>
      </w:pPr>
      <w:r>
        <w:t>______________</w:t>
      </w:r>
    </w:p>
    <w:p w:rsidR="00931631" w:rsidRPr="00931631" w:rsidRDefault="00931631" w:rsidP="00931631">
      <w:pPr>
        <w:pStyle w:val="Default"/>
        <w:jc w:val="center"/>
      </w:pPr>
      <w:r>
        <w:t xml:space="preserve">                                                                                                                                (подпись) </w:t>
      </w:r>
    </w:p>
    <w:p w:rsidR="00351CA9" w:rsidRPr="00BE7F75" w:rsidRDefault="00351CA9" w:rsidP="00351CA9">
      <w:pPr>
        <w:pStyle w:val="Default"/>
      </w:pPr>
    </w:p>
    <w:p w:rsidR="00D86F12" w:rsidRPr="00BE7F75" w:rsidRDefault="00D86F12" w:rsidP="00D86F12">
      <w:pPr>
        <w:pStyle w:val="a3"/>
        <w:spacing w:after="120"/>
        <w:ind w:left="420"/>
        <w:jc w:val="right"/>
        <w:rPr>
          <w:color w:val="000000"/>
          <w:sz w:val="28"/>
          <w:szCs w:val="28"/>
        </w:rPr>
      </w:pPr>
      <w:r w:rsidRPr="00BE7F75">
        <w:rPr>
          <w:color w:val="000000"/>
          <w:sz w:val="28"/>
          <w:szCs w:val="28"/>
        </w:rPr>
        <w:t>Научный руководитель:</w:t>
      </w:r>
    </w:p>
    <w:p w:rsidR="00D86F12" w:rsidRDefault="00D86F12" w:rsidP="00D86F12">
      <w:pPr>
        <w:pStyle w:val="Default"/>
        <w:ind w:left="4300" w:right="-20"/>
        <w:jc w:val="right"/>
        <w:rPr>
          <w:sz w:val="28"/>
          <w:szCs w:val="28"/>
        </w:rPr>
      </w:pPr>
      <w:r w:rsidRPr="00BE7F75">
        <w:rPr>
          <w:sz w:val="28"/>
          <w:szCs w:val="28"/>
        </w:rPr>
        <w:t>д.э.н</w:t>
      </w:r>
      <w:r w:rsidR="00351CA9" w:rsidRPr="00BE7F75">
        <w:rPr>
          <w:sz w:val="28"/>
          <w:szCs w:val="28"/>
        </w:rPr>
        <w:t>. Зубец А.Н.</w:t>
      </w:r>
    </w:p>
    <w:p w:rsidR="00931631" w:rsidRDefault="00931631" w:rsidP="00D86F12">
      <w:pPr>
        <w:pStyle w:val="Default"/>
        <w:ind w:left="4300" w:right="-20"/>
        <w:jc w:val="right"/>
        <w:rPr>
          <w:sz w:val="28"/>
          <w:szCs w:val="28"/>
        </w:rPr>
      </w:pPr>
      <w:r>
        <w:rPr>
          <w:sz w:val="28"/>
          <w:szCs w:val="28"/>
        </w:rPr>
        <w:t>____________</w:t>
      </w:r>
    </w:p>
    <w:p w:rsidR="00931631" w:rsidRPr="00931631" w:rsidRDefault="00931631" w:rsidP="00931631">
      <w:pPr>
        <w:pStyle w:val="Default"/>
        <w:ind w:left="4300" w:right="-20"/>
        <w:jc w:val="center"/>
        <w:rPr>
          <w:szCs w:val="28"/>
        </w:rPr>
      </w:pPr>
      <w:r>
        <w:rPr>
          <w:szCs w:val="28"/>
        </w:rPr>
        <w:t xml:space="preserve">                                                        </w:t>
      </w:r>
      <w:r w:rsidRPr="00931631">
        <w:rPr>
          <w:szCs w:val="28"/>
        </w:rPr>
        <w:t>(подпись)</w:t>
      </w: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Default"/>
        <w:ind w:left="4300" w:right="-20"/>
        <w:jc w:val="right"/>
        <w:rPr>
          <w:sz w:val="28"/>
          <w:szCs w:val="28"/>
        </w:rPr>
      </w:pPr>
    </w:p>
    <w:p w:rsidR="00D86F12" w:rsidRPr="00BE7F75" w:rsidRDefault="00D86F12" w:rsidP="00D86F12">
      <w:pPr>
        <w:pStyle w:val="a3"/>
        <w:spacing w:after="120"/>
        <w:ind w:left="420"/>
        <w:jc w:val="center"/>
        <w:rPr>
          <w:color w:val="000000"/>
          <w:sz w:val="28"/>
          <w:szCs w:val="28"/>
        </w:rPr>
      </w:pPr>
      <w:r w:rsidRPr="00BE7F75">
        <w:rPr>
          <w:color w:val="000000"/>
          <w:sz w:val="28"/>
          <w:szCs w:val="28"/>
        </w:rPr>
        <w:t>Москва 2014</w:t>
      </w:r>
    </w:p>
    <w:p w:rsidR="00D86F12" w:rsidRDefault="00D86F12" w:rsidP="00D86F12">
      <w:pPr>
        <w:pStyle w:val="Default"/>
        <w:jc w:val="center"/>
        <w:rPr>
          <w:b/>
          <w:sz w:val="32"/>
        </w:rPr>
      </w:pPr>
      <w:r w:rsidRPr="00BE7F75">
        <w:rPr>
          <w:b/>
          <w:sz w:val="32"/>
        </w:rPr>
        <w:lastRenderedPageBreak/>
        <w:t>С</w:t>
      </w:r>
      <w:r w:rsidR="00F22527">
        <w:rPr>
          <w:b/>
          <w:sz w:val="32"/>
        </w:rPr>
        <w:t>ОДЕРЖАНИЕ</w:t>
      </w:r>
    </w:p>
    <w:p w:rsidR="008517CF" w:rsidRPr="00BE7F75" w:rsidRDefault="008517CF" w:rsidP="008517CF">
      <w:pPr>
        <w:pStyle w:val="Default"/>
        <w:rPr>
          <w:b/>
          <w:sz w:val="32"/>
        </w:rPr>
      </w:pPr>
      <w:r w:rsidRPr="008517CF">
        <w:rPr>
          <w:b/>
          <w:sz w:val="28"/>
        </w:rPr>
        <w:t>Введение</w:t>
      </w:r>
      <w:r w:rsidRPr="008517CF">
        <w:rPr>
          <w:sz w:val="28"/>
        </w:rPr>
        <w:t>…………………………………………………………………………..3</w:t>
      </w:r>
    </w:p>
    <w:p w:rsidR="00A715C4" w:rsidRPr="00BE7F75" w:rsidRDefault="00A715C4" w:rsidP="00F22527">
      <w:pPr>
        <w:shd w:val="clear" w:color="auto" w:fill="FFFFFF"/>
        <w:spacing w:after="0" w:line="360" w:lineRule="auto"/>
        <w:jc w:val="both"/>
        <w:rPr>
          <w:rFonts w:ascii="Times New Roman" w:eastAsia="Times New Roman" w:hAnsi="Times New Roman" w:cs="Times New Roman"/>
          <w:b/>
          <w:bCs/>
          <w:color w:val="000000"/>
          <w:sz w:val="28"/>
          <w:szCs w:val="32"/>
          <w:lang w:eastAsia="ru-RU"/>
        </w:rPr>
      </w:pPr>
      <w:r w:rsidRPr="00BE7F75">
        <w:rPr>
          <w:rFonts w:ascii="Times New Roman" w:eastAsia="Times New Roman" w:hAnsi="Times New Roman" w:cs="Times New Roman"/>
          <w:b/>
          <w:bCs/>
          <w:color w:val="000000"/>
          <w:sz w:val="28"/>
          <w:szCs w:val="32"/>
          <w:lang w:eastAsia="ru-RU"/>
        </w:rPr>
        <w:t xml:space="preserve">Глава </w:t>
      </w:r>
      <w:r w:rsidR="00F22527">
        <w:rPr>
          <w:rFonts w:ascii="Times New Roman" w:eastAsia="Times New Roman" w:hAnsi="Times New Roman" w:cs="Times New Roman"/>
          <w:b/>
          <w:bCs/>
          <w:color w:val="000000"/>
          <w:sz w:val="28"/>
          <w:szCs w:val="32"/>
          <w:lang w:eastAsia="ru-RU"/>
        </w:rPr>
        <w:t>1</w:t>
      </w:r>
      <w:r w:rsidR="00B177F7">
        <w:rPr>
          <w:rFonts w:ascii="Times New Roman" w:eastAsia="Times New Roman" w:hAnsi="Times New Roman" w:cs="Times New Roman"/>
          <w:b/>
          <w:bCs/>
          <w:color w:val="000000"/>
          <w:sz w:val="28"/>
          <w:szCs w:val="32"/>
          <w:lang w:eastAsia="ru-RU"/>
        </w:rPr>
        <w:t>.</w:t>
      </w:r>
      <w:r w:rsidRPr="00BE7F75">
        <w:rPr>
          <w:rFonts w:ascii="Times New Roman" w:eastAsia="Times New Roman" w:hAnsi="Times New Roman" w:cs="Times New Roman"/>
          <w:b/>
          <w:bCs/>
          <w:color w:val="000000"/>
          <w:sz w:val="28"/>
          <w:szCs w:val="32"/>
          <w:lang w:eastAsia="ru-RU"/>
        </w:rPr>
        <w:t xml:space="preserve"> Социальные функции рынка </w:t>
      </w:r>
      <w:r w:rsidR="009358F0" w:rsidRPr="00BE7F75">
        <w:rPr>
          <w:rFonts w:ascii="Times New Roman" w:eastAsia="Times New Roman" w:hAnsi="Times New Roman" w:cs="Times New Roman"/>
          <w:b/>
          <w:bCs/>
          <w:color w:val="000000"/>
          <w:sz w:val="28"/>
          <w:szCs w:val="32"/>
          <w:lang w:eastAsia="ru-RU"/>
        </w:rPr>
        <w:t>финансовых</w:t>
      </w:r>
      <w:r w:rsidR="008517CF">
        <w:rPr>
          <w:rFonts w:ascii="Times New Roman" w:eastAsia="Times New Roman" w:hAnsi="Times New Roman" w:cs="Times New Roman"/>
          <w:b/>
          <w:bCs/>
          <w:color w:val="000000"/>
          <w:sz w:val="28"/>
          <w:szCs w:val="32"/>
          <w:lang w:eastAsia="ru-RU"/>
        </w:rPr>
        <w:t xml:space="preserve"> услуг</w:t>
      </w:r>
      <w:r w:rsidR="008517CF" w:rsidRPr="008517CF">
        <w:rPr>
          <w:rFonts w:ascii="Times New Roman" w:eastAsia="Times New Roman" w:hAnsi="Times New Roman" w:cs="Times New Roman"/>
          <w:bCs/>
          <w:color w:val="000000"/>
          <w:sz w:val="28"/>
          <w:szCs w:val="32"/>
          <w:lang w:eastAsia="ru-RU"/>
        </w:rPr>
        <w:t>…</w:t>
      </w:r>
      <w:r w:rsidR="008517CF">
        <w:rPr>
          <w:rFonts w:ascii="Times New Roman" w:eastAsia="Times New Roman" w:hAnsi="Times New Roman" w:cs="Times New Roman"/>
          <w:bCs/>
          <w:color w:val="000000"/>
          <w:sz w:val="28"/>
          <w:szCs w:val="32"/>
          <w:lang w:eastAsia="ru-RU"/>
        </w:rPr>
        <w:t>…….</w:t>
      </w:r>
      <w:r w:rsidR="008517CF" w:rsidRPr="008517CF">
        <w:rPr>
          <w:rFonts w:ascii="Times New Roman" w:eastAsia="Times New Roman" w:hAnsi="Times New Roman" w:cs="Times New Roman"/>
          <w:bCs/>
          <w:color w:val="000000"/>
          <w:sz w:val="28"/>
          <w:szCs w:val="32"/>
          <w:lang w:eastAsia="ru-RU"/>
        </w:rPr>
        <w:t>………..7</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1.1</w:t>
      </w:r>
      <w:r w:rsidR="00A715C4" w:rsidRPr="00BE7F75">
        <w:rPr>
          <w:rFonts w:ascii="Times New Roman" w:eastAsia="Times New Roman" w:hAnsi="Times New Roman" w:cs="Times New Roman"/>
          <w:color w:val="000000"/>
          <w:sz w:val="28"/>
          <w:szCs w:val="32"/>
          <w:lang w:eastAsia="ru-RU"/>
        </w:rPr>
        <w:t xml:space="preserve"> Трансформация кредитных орган</w:t>
      </w:r>
      <w:r w:rsidR="009D471F" w:rsidRPr="00BE7F75">
        <w:rPr>
          <w:rFonts w:ascii="Times New Roman" w:eastAsia="Times New Roman" w:hAnsi="Times New Roman" w:cs="Times New Roman"/>
          <w:color w:val="000000"/>
          <w:sz w:val="28"/>
          <w:szCs w:val="32"/>
          <w:lang w:eastAsia="ru-RU"/>
        </w:rPr>
        <w:t>изаций в социальные институты</w:t>
      </w:r>
      <w:r w:rsidR="008517CF">
        <w:rPr>
          <w:rFonts w:ascii="Times New Roman" w:eastAsia="Times New Roman" w:hAnsi="Times New Roman" w:cs="Times New Roman"/>
          <w:color w:val="000000"/>
          <w:sz w:val="28"/>
          <w:szCs w:val="32"/>
          <w:lang w:eastAsia="ru-RU"/>
        </w:rPr>
        <w:t>……….7</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1.2</w:t>
      </w:r>
      <w:r w:rsidR="00A715C4" w:rsidRPr="00BE7F75">
        <w:rPr>
          <w:rFonts w:ascii="Times New Roman" w:eastAsia="Times New Roman" w:hAnsi="Times New Roman" w:cs="Times New Roman"/>
          <w:color w:val="000000"/>
          <w:sz w:val="28"/>
          <w:szCs w:val="32"/>
          <w:lang w:eastAsia="ru-RU"/>
        </w:rPr>
        <w:t xml:space="preserve"> Роль рынка </w:t>
      </w:r>
      <w:r w:rsidR="009358F0" w:rsidRPr="00BE7F75">
        <w:rPr>
          <w:rFonts w:ascii="Times New Roman" w:eastAsia="Times New Roman" w:hAnsi="Times New Roman" w:cs="Times New Roman"/>
          <w:color w:val="000000"/>
          <w:sz w:val="28"/>
          <w:szCs w:val="32"/>
          <w:lang w:eastAsia="ru-RU"/>
        </w:rPr>
        <w:t>финансовых</w:t>
      </w:r>
      <w:r w:rsidR="00A715C4" w:rsidRPr="00BE7F75">
        <w:rPr>
          <w:rFonts w:ascii="Times New Roman" w:eastAsia="Times New Roman" w:hAnsi="Times New Roman" w:cs="Times New Roman"/>
          <w:color w:val="000000"/>
          <w:sz w:val="28"/>
          <w:szCs w:val="32"/>
          <w:lang w:eastAsia="ru-RU"/>
        </w:rPr>
        <w:t xml:space="preserve"> услуг в решени</w:t>
      </w:r>
      <w:r w:rsidR="009D471F" w:rsidRPr="00BE7F75">
        <w:rPr>
          <w:rFonts w:ascii="Times New Roman" w:eastAsia="Times New Roman" w:hAnsi="Times New Roman" w:cs="Times New Roman"/>
          <w:color w:val="000000"/>
          <w:sz w:val="28"/>
          <w:szCs w:val="32"/>
          <w:lang w:eastAsia="ru-RU"/>
        </w:rPr>
        <w:t>и социально значимых вопросов</w:t>
      </w:r>
      <w:r w:rsidR="008517CF">
        <w:rPr>
          <w:rFonts w:ascii="Times New Roman" w:eastAsia="Times New Roman" w:hAnsi="Times New Roman" w:cs="Times New Roman"/>
          <w:color w:val="000000"/>
          <w:sz w:val="28"/>
          <w:szCs w:val="32"/>
          <w:lang w:eastAsia="ru-RU"/>
        </w:rPr>
        <w:t>……………………………………………………………………….…11</w:t>
      </w:r>
    </w:p>
    <w:p w:rsidR="009D471F"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1.3</w:t>
      </w:r>
      <w:r w:rsidR="009D471F" w:rsidRPr="00BE7F75">
        <w:rPr>
          <w:rFonts w:ascii="Times New Roman" w:eastAsia="Times New Roman" w:hAnsi="Times New Roman" w:cs="Times New Roman"/>
          <w:color w:val="000000"/>
          <w:sz w:val="28"/>
          <w:szCs w:val="32"/>
          <w:lang w:eastAsia="ru-RU"/>
        </w:rPr>
        <w:t xml:space="preserve"> Государственный социальный заказ на финансовые услуги</w:t>
      </w:r>
      <w:r w:rsidR="008517CF">
        <w:rPr>
          <w:rFonts w:ascii="Times New Roman" w:eastAsia="Times New Roman" w:hAnsi="Times New Roman" w:cs="Times New Roman"/>
          <w:color w:val="000000"/>
          <w:sz w:val="28"/>
          <w:szCs w:val="32"/>
          <w:lang w:eastAsia="ru-RU"/>
        </w:rPr>
        <w:t>……….…….1</w:t>
      </w:r>
      <w:r w:rsidR="00A14EDA">
        <w:rPr>
          <w:rFonts w:ascii="Times New Roman" w:eastAsia="Times New Roman" w:hAnsi="Times New Roman" w:cs="Times New Roman"/>
          <w:color w:val="000000"/>
          <w:sz w:val="28"/>
          <w:szCs w:val="32"/>
          <w:lang w:eastAsia="ru-RU"/>
        </w:rPr>
        <w:t>4</w:t>
      </w:r>
    </w:p>
    <w:p w:rsidR="00A715C4" w:rsidRPr="00BE7F75" w:rsidRDefault="00F22527" w:rsidP="00F22527">
      <w:pPr>
        <w:shd w:val="clear" w:color="auto" w:fill="FFFFFF"/>
        <w:spacing w:after="0" w:line="360" w:lineRule="auto"/>
        <w:jc w:val="both"/>
        <w:rPr>
          <w:rFonts w:ascii="Times New Roman" w:eastAsia="Times New Roman" w:hAnsi="Times New Roman" w:cs="Times New Roman"/>
          <w:b/>
          <w:bCs/>
          <w:color w:val="000000"/>
          <w:sz w:val="28"/>
          <w:szCs w:val="32"/>
          <w:lang w:eastAsia="ru-RU"/>
        </w:rPr>
      </w:pPr>
      <w:r>
        <w:rPr>
          <w:rFonts w:ascii="Times New Roman" w:eastAsia="Times New Roman" w:hAnsi="Times New Roman" w:cs="Times New Roman"/>
          <w:b/>
          <w:bCs/>
          <w:color w:val="000000"/>
          <w:sz w:val="28"/>
          <w:szCs w:val="32"/>
          <w:lang w:eastAsia="ru-RU"/>
        </w:rPr>
        <w:t>Глава 2</w:t>
      </w:r>
      <w:r w:rsidR="00B177F7">
        <w:rPr>
          <w:rFonts w:ascii="Times New Roman" w:eastAsia="Times New Roman" w:hAnsi="Times New Roman" w:cs="Times New Roman"/>
          <w:b/>
          <w:bCs/>
          <w:color w:val="000000"/>
          <w:sz w:val="28"/>
          <w:szCs w:val="32"/>
          <w:lang w:eastAsia="ru-RU"/>
        </w:rPr>
        <w:t>.</w:t>
      </w:r>
      <w:r w:rsidR="00A715C4" w:rsidRPr="00BE7F75">
        <w:rPr>
          <w:rFonts w:ascii="Times New Roman" w:eastAsia="Times New Roman" w:hAnsi="Times New Roman" w:cs="Times New Roman"/>
          <w:b/>
          <w:bCs/>
          <w:color w:val="000000"/>
          <w:sz w:val="28"/>
          <w:szCs w:val="32"/>
          <w:lang w:eastAsia="ru-RU"/>
        </w:rPr>
        <w:t> </w:t>
      </w:r>
      <w:r w:rsidR="00124BAD" w:rsidRPr="00BE7F75">
        <w:rPr>
          <w:rFonts w:ascii="Times New Roman" w:eastAsia="Times New Roman" w:hAnsi="Times New Roman" w:cs="Times New Roman"/>
          <w:b/>
          <w:bCs/>
          <w:color w:val="000000"/>
          <w:sz w:val="28"/>
          <w:szCs w:val="32"/>
          <w:lang w:eastAsia="ru-RU"/>
        </w:rPr>
        <w:t>Финансовые</w:t>
      </w:r>
      <w:r w:rsidR="00A715C4" w:rsidRPr="00BE7F75">
        <w:rPr>
          <w:rFonts w:ascii="Times New Roman" w:eastAsia="Times New Roman" w:hAnsi="Times New Roman" w:cs="Times New Roman"/>
          <w:b/>
          <w:bCs/>
          <w:color w:val="000000"/>
          <w:sz w:val="28"/>
          <w:szCs w:val="32"/>
          <w:lang w:eastAsia="ru-RU"/>
        </w:rPr>
        <w:t xml:space="preserve"> услуги, как инструмент реализации социальной политики государства</w:t>
      </w:r>
      <w:r w:rsidR="008517CF" w:rsidRPr="008517CF">
        <w:rPr>
          <w:rFonts w:ascii="Times New Roman" w:eastAsia="Times New Roman" w:hAnsi="Times New Roman" w:cs="Times New Roman"/>
          <w:bCs/>
          <w:color w:val="000000"/>
          <w:sz w:val="28"/>
          <w:szCs w:val="32"/>
          <w:lang w:eastAsia="ru-RU"/>
        </w:rPr>
        <w:t>…………………………………………</w:t>
      </w:r>
      <w:r w:rsidR="008517CF">
        <w:rPr>
          <w:rFonts w:ascii="Times New Roman" w:eastAsia="Times New Roman" w:hAnsi="Times New Roman" w:cs="Times New Roman"/>
          <w:bCs/>
          <w:color w:val="000000"/>
          <w:sz w:val="28"/>
          <w:szCs w:val="32"/>
          <w:lang w:eastAsia="ru-RU"/>
        </w:rPr>
        <w:t>…</w:t>
      </w:r>
      <w:r w:rsidR="00DC63DD">
        <w:rPr>
          <w:rFonts w:ascii="Times New Roman" w:eastAsia="Times New Roman" w:hAnsi="Times New Roman" w:cs="Times New Roman"/>
          <w:bCs/>
          <w:color w:val="000000"/>
          <w:sz w:val="28"/>
          <w:szCs w:val="32"/>
          <w:lang w:eastAsia="ru-RU"/>
        </w:rPr>
        <w:t>…………….19</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2.1</w:t>
      </w:r>
      <w:r w:rsidR="00A715C4" w:rsidRPr="00BE7F75">
        <w:rPr>
          <w:rFonts w:ascii="Times New Roman" w:eastAsia="Times New Roman" w:hAnsi="Times New Roman" w:cs="Times New Roman"/>
          <w:color w:val="000000"/>
          <w:sz w:val="28"/>
          <w:szCs w:val="32"/>
          <w:lang w:eastAsia="ru-RU"/>
        </w:rPr>
        <w:t xml:space="preserve"> Роль потребительского кредитования и микрофинансирования в повышении плате</w:t>
      </w:r>
      <w:r w:rsidR="009D471F" w:rsidRPr="00BE7F75">
        <w:rPr>
          <w:rFonts w:ascii="Times New Roman" w:eastAsia="Times New Roman" w:hAnsi="Times New Roman" w:cs="Times New Roman"/>
          <w:color w:val="000000"/>
          <w:sz w:val="28"/>
          <w:szCs w:val="32"/>
          <w:lang w:eastAsia="ru-RU"/>
        </w:rPr>
        <w:t>жеспособного спроса населения</w:t>
      </w:r>
      <w:r w:rsidR="008517CF">
        <w:rPr>
          <w:rFonts w:ascii="Times New Roman" w:eastAsia="Times New Roman" w:hAnsi="Times New Roman" w:cs="Times New Roman"/>
          <w:color w:val="000000"/>
          <w:sz w:val="28"/>
          <w:szCs w:val="32"/>
          <w:lang w:eastAsia="ru-RU"/>
        </w:rPr>
        <w:t>……………………………1</w:t>
      </w:r>
      <w:r w:rsidR="00DC63DD">
        <w:rPr>
          <w:rFonts w:ascii="Times New Roman" w:eastAsia="Times New Roman" w:hAnsi="Times New Roman" w:cs="Times New Roman"/>
          <w:color w:val="000000"/>
          <w:sz w:val="28"/>
          <w:szCs w:val="32"/>
          <w:lang w:eastAsia="ru-RU"/>
        </w:rPr>
        <w:t>9</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2.2</w:t>
      </w:r>
      <w:r w:rsidR="00A715C4" w:rsidRPr="00BE7F75">
        <w:rPr>
          <w:rFonts w:ascii="Times New Roman" w:eastAsia="Times New Roman" w:hAnsi="Times New Roman" w:cs="Times New Roman"/>
          <w:color w:val="000000"/>
          <w:sz w:val="28"/>
          <w:szCs w:val="32"/>
          <w:lang w:eastAsia="ru-RU"/>
        </w:rPr>
        <w:t xml:space="preserve"> Ипотечное кредитование, как особый</w:t>
      </w:r>
      <w:r w:rsidR="008517CF">
        <w:rPr>
          <w:rFonts w:ascii="Times New Roman" w:eastAsia="Times New Roman" w:hAnsi="Times New Roman" w:cs="Times New Roman"/>
          <w:color w:val="000000"/>
          <w:sz w:val="28"/>
          <w:szCs w:val="32"/>
          <w:lang w:eastAsia="ru-RU"/>
        </w:rPr>
        <w:t xml:space="preserve"> </w:t>
      </w:r>
      <w:r w:rsidR="002278D1">
        <w:rPr>
          <w:rFonts w:ascii="Times New Roman" w:eastAsia="Times New Roman" w:hAnsi="Times New Roman" w:cs="Times New Roman"/>
          <w:color w:val="000000"/>
          <w:sz w:val="28"/>
          <w:szCs w:val="32"/>
          <w:lang w:eastAsia="ru-RU"/>
        </w:rPr>
        <w:t>вид социального кредитования….</w:t>
      </w:r>
      <w:r w:rsidR="00D4408D">
        <w:rPr>
          <w:rFonts w:ascii="Times New Roman" w:eastAsia="Times New Roman" w:hAnsi="Times New Roman" w:cs="Times New Roman"/>
          <w:color w:val="000000"/>
          <w:sz w:val="28"/>
          <w:szCs w:val="32"/>
          <w:lang w:eastAsia="ru-RU"/>
        </w:rPr>
        <w:t>30</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2.3</w:t>
      </w:r>
      <w:r w:rsidR="00A715C4" w:rsidRPr="00BE7F75">
        <w:rPr>
          <w:rFonts w:ascii="Times New Roman" w:eastAsia="Times New Roman" w:hAnsi="Times New Roman" w:cs="Times New Roman"/>
          <w:color w:val="000000"/>
          <w:sz w:val="28"/>
          <w:szCs w:val="32"/>
          <w:lang w:eastAsia="ru-RU"/>
        </w:rPr>
        <w:t xml:space="preserve"> Рынок </w:t>
      </w:r>
      <w:r w:rsidR="009358F0" w:rsidRPr="00BE7F75">
        <w:rPr>
          <w:rFonts w:ascii="Times New Roman" w:eastAsia="Times New Roman" w:hAnsi="Times New Roman" w:cs="Times New Roman"/>
          <w:color w:val="000000"/>
          <w:sz w:val="28"/>
          <w:szCs w:val="32"/>
          <w:lang w:eastAsia="ru-RU"/>
        </w:rPr>
        <w:t>финансовых</w:t>
      </w:r>
      <w:r w:rsidR="00A715C4" w:rsidRPr="00BE7F75">
        <w:rPr>
          <w:rFonts w:ascii="Times New Roman" w:eastAsia="Times New Roman" w:hAnsi="Times New Roman" w:cs="Times New Roman"/>
          <w:color w:val="000000"/>
          <w:sz w:val="28"/>
          <w:szCs w:val="32"/>
          <w:lang w:eastAsia="ru-RU"/>
        </w:rPr>
        <w:t xml:space="preserve"> услуг в системе </w:t>
      </w:r>
      <w:r w:rsidR="009D471F" w:rsidRPr="00BE7F75">
        <w:rPr>
          <w:rFonts w:ascii="Times New Roman" w:eastAsia="Times New Roman" w:hAnsi="Times New Roman" w:cs="Times New Roman"/>
          <w:color w:val="000000"/>
          <w:sz w:val="28"/>
          <w:szCs w:val="32"/>
          <w:lang w:eastAsia="ru-RU"/>
        </w:rPr>
        <w:t>институтов пенсионной реформы</w:t>
      </w:r>
      <w:r w:rsidR="002278D1">
        <w:rPr>
          <w:rFonts w:ascii="Times New Roman" w:eastAsia="Times New Roman" w:hAnsi="Times New Roman" w:cs="Times New Roman"/>
          <w:color w:val="000000"/>
          <w:sz w:val="28"/>
          <w:szCs w:val="32"/>
          <w:lang w:eastAsia="ru-RU"/>
        </w:rPr>
        <w:t>....</w:t>
      </w:r>
      <w:r w:rsidR="00DC63DD">
        <w:rPr>
          <w:rFonts w:ascii="Times New Roman" w:eastAsia="Times New Roman" w:hAnsi="Times New Roman" w:cs="Times New Roman"/>
          <w:color w:val="000000"/>
          <w:sz w:val="28"/>
          <w:szCs w:val="32"/>
          <w:lang w:eastAsia="ru-RU"/>
        </w:rPr>
        <w:t>3</w:t>
      </w:r>
      <w:r w:rsidR="00D4408D">
        <w:rPr>
          <w:rFonts w:ascii="Times New Roman" w:eastAsia="Times New Roman" w:hAnsi="Times New Roman" w:cs="Times New Roman"/>
          <w:color w:val="000000"/>
          <w:sz w:val="28"/>
          <w:szCs w:val="32"/>
          <w:lang w:eastAsia="ru-RU"/>
        </w:rPr>
        <w:t>8</w:t>
      </w:r>
    </w:p>
    <w:p w:rsidR="00841BF9"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2.4</w:t>
      </w:r>
      <w:r w:rsidR="00841BF9" w:rsidRPr="00BE7F75">
        <w:rPr>
          <w:rFonts w:ascii="Times New Roman" w:eastAsia="Times New Roman" w:hAnsi="Times New Roman" w:cs="Times New Roman"/>
          <w:color w:val="000000"/>
          <w:sz w:val="28"/>
          <w:szCs w:val="32"/>
          <w:lang w:eastAsia="ru-RU"/>
        </w:rPr>
        <w:t xml:space="preserve"> Рынок страховых услуг как </w:t>
      </w:r>
      <w:r w:rsidR="00153534" w:rsidRPr="00BE7F75">
        <w:rPr>
          <w:rFonts w:ascii="Times New Roman" w:eastAsia="Times New Roman" w:hAnsi="Times New Roman" w:cs="Times New Roman"/>
          <w:color w:val="000000"/>
          <w:sz w:val="28"/>
          <w:szCs w:val="32"/>
          <w:lang w:eastAsia="ru-RU"/>
        </w:rPr>
        <w:t>институт социальной защиты населения</w:t>
      </w:r>
      <w:r w:rsidR="002278D1">
        <w:rPr>
          <w:rFonts w:ascii="Times New Roman" w:eastAsia="Times New Roman" w:hAnsi="Times New Roman" w:cs="Times New Roman"/>
          <w:color w:val="000000"/>
          <w:sz w:val="28"/>
          <w:szCs w:val="32"/>
          <w:lang w:eastAsia="ru-RU"/>
        </w:rPr>
        <w:t>…..</w:t>
      </w:r>
      <w:r w:rsidR="00DC63DD">
        <w:rPr>
          <w:rFonts w:ascii="Times New Roman" w:eastAsia="Times New Roman" w:hAnsi="Times New Roman" w:cs="Times New Roman"/>
          <w:color w:val="000000"/>
          <w:sz w:val="28"/>
          <w:szCs w:val="32"/>
          <w:lang w:eastAsia="ru-RU"/>
        </w:rPr>
        <w:t>4</w:t>
      </w:r>
      <w:r w:rsidR="00D4408D">
        <w:rPr>
          <w:rFonts w:ascii="Times New Roman" w:eastAsia="Times New Roman" w:hAnsi="Times New Roman" w:cs="Times New Roman"/>
          <w:color w:val="000000"/>
          <w:sz w:val="28"/>
          <w:szCs w:val="32"/>
          <w:lang w:eastAsia="ru-RU"/>
        </w:rPr>
        <w:t>4</w:t>
      </w:r>
    </w:p>
    <w:p w:rsidR="00A715C4" w:rsidRPr="00BE7F75" w:rsidRDefault="00F22527" w:rsidP="00F22527">
      <w:pPr>
        <w:shd w:val="clear" w:color="auto" w:fill="FFFFFF"/>
        <w:spacing w:after="0" w:line="360" w:lineRule="auto"/>
        <w:jc w:val="both"/>
        <w:rPr>
          <w:rFonts w:ascii="Times New Roman" w:eastAsia="Times New Roman" w:hAnsi="Times New Roman" w:cs="Times New Roman"/>
          <w:b/>
          <w:bCs/>
          <w:color w:val="000000"/>
          <w:sz w:val="28"/>
          <w:szCs w:val="32"/>
          <w:lang w:eastAsia="ru-RU"/>
        </w:rPr>
      </w:pPr>
      <w:r>
        <w:rPr>
          <w:rFonts w:ascii="Times New Roman" w:eastAsia="Times New Roman" w:hAnsi="Times New Roman" w:cs="Times New Roman"/>
          <w:b/>
          <w:bCs/>
          <w:color w:val="000000"/>
          <w:sz w:val="28"/>
          <w:szCs w:val="32"/>
          <w:lang w:eastAsia="ru-RU"/>
        </w:rPr>
        <w:t>Глава 3</w:t>
      </w:r>
      <w:r w:rsidR="00B177F7">
        <w:rPr>
          <w:rFonts w:ascii="Times New Roman" w:eastAsia="Times New Roman" w:hAnsi="Times New Roman" w:cs="Times New Roman"/>
          <w:b/>
          <w:bCs/>
          <w:color w:val="000000"/>
          <w:sz w:val="28"/>
          <w:szCs w:val="32"/>
          <w:lang w:eastAsia="ru-RU"/>
        </w:rPr>
        <w:t>.</w:t>
      </w:r>
      <w:r w:rsidR="00A715C4" w:rsidRPr="00BE7F75">
        <w:rPr>
          <w:rFonts w:ascii="Times New Roman" w:eastAsia="Times New Roman" w:hAnsi="Times New Roman" w:cs="Times New Roman"/>
          <w:b/>
          <w:bCs/>
          <w:color w:val="000000"/>
          <w:sz w:val="28"/>
          <w:szCs w:val="32"/>
          <w:lang w:eastAsia="ru-RU"/>
        </w:rPr>
        <w:t xml:space="preserve"> Совершенствование механизмов реализации социальной функции рынка </w:t>
      </w:r>
      <w:r w:rsidR="009358F0" w:rsidRPr="00BE7F75">
        <w:rPr>
          <w:rFonts w:ascii="Times New Roman" w:eastAsia="Times New Roman" w:hAnsi="Times New Roman" w:cs="Times New Roman"/>
          <w:b/>
          <w:bCs/>
          <w:color w:val="000000"/>
          <w:sz w:val="28"/>
          <w:szCs w:val="32"/>
          <w:lang w:eastAsia="ru-RU"/>
        </w:rPr>
        <w:t>финансовых</w:t>
      </w:r>
      <w:r w:rsidR="008517CF">
        <w:rPr>
          <w:rFonts w:ascii="Times New Roman" w:eastAsia="Times New Roman" w:hAnsi="Times New Roman" w:cs="Times New Roman"/>
          <w:b/>
          <w:bCs/>
          <w:color w:val="000000"/>
          <w:sz w:val="28"/>
          <w:szCs w:val="32"/>
          <w:lang w:eastAsia="ru-RU"/>
        </w:rPr>
        <w:t xml:space="preserve"> услуг</w:t>
      </w:r>
      <w:r w:rsidR="008517CF" w:rsidRPr="008517CF">
        <w:rPr>
          <w:rFonts w:ascii="Times New Roman" w:eastAsia="Times New Roman" w:hAnsi="Times New Roman" w:cs="Times New Roman"/>
          <w:bCs/>
          <w:color w:val="000000"/>
          <w:sz w:val="28"/>
          <w:szCs w:val="32"/>
          <w:lang w:eastAsia="ru-RU"/>
        </w:rPr>
        <w:t>………………………………………..</w:t>
      </w:r>
      <w:r w:rsidR="008517CF">
        <w:rPr>
          <w:rFonts w:ascii="Times New Roman" w:eastAsia="Times New Roman" w:hAnsi="Times New Roman" w:cs="Times New Roman"/>
          <w:bCs/>
          <w:color w:val="000000"/>
          <w:sz w:val="28"/>
          <w:szCs w:val="32"/>
          <w:lang w:eastAsia="ru-RU"/>
        </w:rPr>
        <w:t>..</w:t>
      </w:r>
      <w:r w:rsidR="002278D1">
        <w:rPr>
          <w:rFonts w:ascii="Times New Roman" w:eastAsia="Times New Roman" w:hAnsi="Times New Roman" w:cs="Times New Roman"/>
          <w:bCs/>
          <w:color w:val="000000"/>
          <w:sz w:val="28"/>
          <w:szCs w:val="32"/>
          <w:lang w:eastAsia="ru-RU"/>
        </w:rPr>
        <w:t>.</w:t>
      </w:r>
      <w:r w:rsidR="00DC63DD">
        <w:rPr>
          <w:rFonts w:ascii="Times New Roman" w:eastAsia="Times New Roman" w:hAnsi="Times New Roman" w:cs="Times New Roman"/>
          <w:bCs/>
          <w:color w:val="000000"/>
          <w:sz w:val="28"/>
          <w:szCs w:val="32"/>
          <w:lang w:eastAsia="ru-RU"/>
        </w:rPr>
        <w:t>4</w:t>
      </w:r>
      <w:r w:rsidR="00D4408D">
        <w:rPr>
          <w:rFonts w:ascii="Times New Roman" w:eastAsia="Times New Roman" w:hAnsi="Times New Roman" w:cs="Times New Roman"/>
          <w:bCs/>
          <w:color w:val="000000"/>
          <w:sz w:val="28"/>
          <w:szCs w:val="32"/>
          <w:lang w:eastAsia="ru-RU"/>
        </w:rPr>
        <w:t>9</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3.1</w:t>
      </w:r>
      <w:r w:rsidR="00A715C4" w:rsidRPr="00BE7F75">
        <w:rPr>
          <w:rFonts w:ascii="Times New Roman" w:eastAsia="Times New Roman" w:hAnsi="Times New Roman" w:cs="Times New Roman"/>
          <w:color w:val="000000"/>
          <w:sz w:val="28"/>
          <w:szCs w:val="32"/>
          <w:lang w:eastAsia="ru-RU"/>
        </w:rPr>
        <w:t xml:space="preserve"> Развитие и совершенствование системы ипотечного кредитования как инструмент формир</w:t>
      </w:r>
      <w:r w:rsidR="009D471F" w:rsidRPr="00BE7F75">
        <w:rPr>
          <w:rFonts w:ascii="Times New Roman" w:eastAsia="Times New Roman" w:hAnsi="Times New Roman" w:cs="Times New Roman"/>
          <w:color w:val="000000"/>
          <w:sz w:val="28"/>
          <w:szCs w:val="32"/>
          <w:lang w:eastAsia="ru-RU"/>
        </w:rPr>
        <w:t>ования рынка доступного жилья</w:t>
      </w:r>
      <w:r w:rsidR="002278D1">
        <w:rPr>
          <w:rFonts w:ascii="Times New Roman" w:eastAsia="Times New Roman" w:hAnsi="Times New Roman" w:cs="Times New Roman"/>
          <w:color w:val="000000"/>
          <w:sz w:val="28"/>
          <w:szCs w:val="32"/>
          <w:lang w:eastAsia="ru-RU"/>
        </w:rPr>
        <w:t>………………………...</w:t>
      </w:r>
      <w:r w:rsidR="00D4408D">
        <w:rPr>
          <w:rFonts w:ascii="Times New Roman" w:eastAsia="Times New Roman" w:hAnsi="Times New Roman" w:cs="Times New Roman"/>
          <w:color w:val="000000"/>
          <w:sz w:val="28"/>
          <w:szCs w:val="32"/>
          <w:lang w:eastAsia="ru-RU"/>
        </w:rPr>
        <w:t>49</w:t>
      </w:r>
    </w:p>
    <w:p w:rsidR="00A715C4" w:rsidRPr="00BE7F75" w:rsidRDefault="00F2252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color w:val="000000"/>
          <w:sz w:val="28"/>
          <w:szCs w:val="32"/>
          <w:lang w:eastAsia="ru-RU"/>
        </w:rPr>
        <w:t>3.2</w:t>
      </w:r>
      <w:r w:rsidR="00A715C4" w:rsidRPr="00BE7F75">
        <w:rPr>
          <w:rFonts w:ascii="Times New Roman" w:eastAsia="Times New Roman" w:hAnsi="Times New Roman" w:cs="Times New Roman"/>
          <w:color w:val="000000"/>
          <w:sz w:val="28"/>
          <w:szCs w:val="32"/>
          <w:lang w:eastAsia="ru-RU"/>
        </w:rPr>
        <w:t xml:space="preserve"> Основные направления развития системы</w:t>
      </w:r>
      <w:r w:rsidR="009D471F" w:rsidRPr="00BE7F75">
        <w:rPr>
          <w:rFonts w:ascii="Times New Roman" w:eastAsia="Times New Roman" w:hAnsi="Times New Roman" w:cs="Times New Roman"/>
          <w:color w:val="000000"/>
          <w:sz w:val="28"/>
          <w:szCs w:val="32"/>
          <w:lang w:eastAsia="ru-RU"/>
        </w:rPr>
        <w:t xml:space="preserve"> страхования частных вкладов</w:t>
      </w:r>
      <w:r w:rsidR="008517CF">
        <w:rPr>
          <w:rFonts w:ascii="Times New Roman" w:eastAsia="Times New Roman" w:hAnsi="Times New Roman" w:cs="Times New Roman"/>
          <w:color w:val="000000"/>
          <w:sz w:val="28"/>
          <w:szCs w:val="32"/>
          <w:lang w:eastAsia="ru-RU"/>
        </w:rPr>
        <w:t>…</w:t>
      </w:r>
      <w:r w:rsidR="002278D1">
        <w:rPr>
          <w:rFonts w:ascii="Times New Roman" w:eastAsia="Times New Roman" w:hAnsi="Times New Roman" w:cs="Times New Roman"/>
          <w:color w:val="000000"/>
          <w:sz w:val="28"/>
          <w:szCs w:val="32"/>
          <w:lang w:eastAsia="ru-RU"/>
        </w:rPr>
        <w:t>………………………………………………………………………...</w:t>
      </w:r>
      <w:r w:rsidR="00D4408D">
        <w:rPr>
          <w:rFonts w:ascii="Times New Roman" w:eastAsia="Times New Roman" w:hAnsi="Times New Roman" w:cs="Times New Roman"/>
          <w:color w:val="000000"/>
          <w:sz w:val="28"/>
          <w:szCs w:val="32"/>
          <w:lang w:eastAsia="ru-RU"/>
        </w:rPr>
        <w:t>53</w:t>
      </w:r>
    </w:p>
    <w:p w:rsidR="009360FF" w:rsidRPr="008517CF" w:rsidRDefault="00B177F7" w:rsidP="00F22527">
      <w:pPr>
        <w:shd w:val="clear" w:color="auto" w:fill="FFFFFF"/>
        <w:spacing w:after="0" w:line="360" w:lineRule="auto"/>
        <w:jc w:val="both"/>
        <w:rPr>
          <w:rFonts w:ascii="Times New Roman" w:eastAsia="Times New Roman" w:hAnsi="Times New Roman" w:cs="Times New Roman"/>
          <w:color w:val="000000"/>
          <w:sz w:val="28"/>
          <w:szCs w:val="32"/>
          <w:lang w:eastAsia="ru-RU"/>
        </w:rPr>
      </w:pPr>
      <w:r>
        <w:rPr>
          <w:rFonts w:ascii="Times New Roman" w:eastAsia="Times New Roman" w:hAnsi="Times New Roman" w:cs="Times New Roman"/>
          <w:b/>
          <w:color w:val="000000"/>
          <w:sz w:val="28"/>
          <w:szCs w:val="32"/>
          <w:lang w:eastAsia="ru-RU"/>
        </w:rPr>
        <w:t>Заключение</w:t>
      </w:r>
      <w:r w:rsidR="002278D1">
        <w:rPr>
          <w:rFonts w:ascii="Times New Roman" w:eastAsia="Times New Roman" w:hAnsi="Times New Roman" w:cs="Times New Roman"/>
          <w:color w:val="000000"/>
          <w:sz w:val="28"/>
          <w:szCs w:val="32"/>
          <w:lang w:eastAsia="ru-RU"/>
        </w:rPr>
        <w:t>……………………………………………………….……………..</w:t>
      </w:r>
      <w:r w:rsidR="00DC63DD">
        <w:rPr>
          <w:rFonts w:ascii="Times New Roman" w:eastAsia="Times New Roman" w:hAnsi="Times New Roman" w:cs="Times New Roman"/>
          <w:color w:val="000000"/>
          <w:sz w:val="28"/>
          <w:szCs w:val="32"/>
          <w:lang w:eastAsia="ru-RU"/>
        </w:rPr>
        <w:t>5</w:t>
      </w:r>
      <w:r w:rsidR="00D4408D">
        <w:rPr>
          <w:rFonts w:ascii="Times New Roman" w:eastAsia="Times New Roman" w:hAnsi="Times New Roman" w:cs="Times New Roman"/>
          <w:color w:val="000000"/>
          <w:sz w:val="28"/>
          <w:szCs w:val="32"/>
          <w:lang w:eastAsia="ru-RU"/>
        </w:rPr>
        <w:t>9</w:t>
      </w:r>
    </w:p>
    <w:p w:rsidR="00B177F7" w:rsidRDefault="00B177F7" w:rsidP="00F22527">
      <w:pPr>
        <w:shd w:val="clear" w:color="auto" w:fill="FFFFFF"/>
        <w:spacing w:after="0" w:line="360" w:lineRule="auto"/>
        <w:jc w:val="both"/>
        <w:rPr>
          <w:rFonts w:ascii="Times New Roman" w:eastAsia="Times New Roman" w:hAnsi="Times New Roman" w:cs="Times New Roman"/>
          <w:b/>
          <w:color w:val="000000"/>
          <w:sz w:val="28"/>
          <w:szCs w:val="32"/>
          <w:lang w:eastAsia="ru-RU"/>
        </w:rPr>
      </w:pPr>
      <w:r>
        <w:rPr>
          <w:rFonts w:ascii="Times New Roman" w:eastAsia="Times New Roman" w:hAnsi="Times New Roman" w:cs="Times New Roman"/>
          <w:b/>
          <w:color w:val="000000"/>
          <w:sz w:val="28"/>
          <w:szCs w:val="32"/>
          <w:lang w:eastAsia="ru-RU"/>
        </w:rPr>
        <w:t>Список использованной литературы</w:t>
      </w:r>
      <w:r w:rsidR="002278D1">
        <w:rPr>
          <w:rFonts w:ascii="Times New Roman" w:eastAsia="Times New Roman" w:hAnsi="Times New Roman" w:cs="Times New Roman"/>
          <w:color w:val="000000"/>
          <w:sz w:val="28"/>
          <w:szCs w:val="32"/>
          <w:lang w:eastAsia="ru-RU"/>
        </w:rPr>
        <w:t>………………………………………..</w:t>
      </w:r>
      <w:r w:rsidR="00DC63DD">
        <w:rPr>
          <w:rFonts w:ascii="Times New Roman" w:eastAsia="Times New Roman" w:hAnsi="Times New Roman" w:cs="Times New Roman"/>
          <w:color w:val="000000"/>
          <w:sz w:val="28"/>
          <w:szCs w:val="32"/>
          <w:lang w:eastAsia="ru-RU"/>
        </w:rPr>
        <w:t>6</w:t>
      </w:r>
      <w:r w:rsidR="00D4408D">
        <w:rPr>
          <w:rFonts w:ascii="Times New Roman" w:eastAsia="Times New Roman" w:hAnsi="Times New Roman" w:cs="Times New Roman"/>
          <w:color w:val="000000"/>
          <w:sz w:val="28"/>
          <w:szCs w:val="32"/>
          <w:lang w:eastAsia="ru-RU"/>
        </w:rPr>
        <w:t>5</w:t>
      </w:r>
    </w:p>
    <w:p w:rsidR="00B177F7" w:rsidRPr="00BE7F75" w:rsidRDefault="008517CF" w:rsidP="00F22527">
      <w:pPr>
        <w:shd w:val="clear" w:color="auto" w:fill="FFFFFF"/>
        <w:spacing w:after="0" w:line="360" w:lineRule="auto"/>
        <w:jc w:val="both"/>
        <w:rPr>
          <w:rFonts w:ascii="Times New Roman" w:eastAsia="Times New Roman" w:hAnsi="Times New Roman" w:cs="Times New Roman"/>
          <w:b/>
          <w:color w:val="000000"/>
          <w:sz w:val="28"/>
          <w:szCs w:val="32"/>
          <w:lang w:eastAsia="ru-RU"/>
        </w:rPr>
      </w:pPr>
      <w:r>
        <w:rPr>
          <w:rFonts w:ascii="Times New Roman" w:eastAsia="Times New Roman" w:hAnsi="Times New Roman" w:cs="Times New Roman"/>
          <w:b/>
          <w:color w:val="000000"/>
          <w:sz w:val="28"/>
          <w:szCs w:val="32"/>
          <w:lang w:eastAsia="ru-RU"/>
        </w:rPr>
        <w:t>Приложения</w:t>
      </w:r>
      <w:r w:rsidR="002278D1">
        <w:rPr>
          <w:rFonts w:ascii="Times New Roman" w:eastAsia="Times New Roman" w:hAnsi="Times New Roman" w:cs="Times New Roman"/>
          <w:color w:val="000000"/>
          <w:sz w:val="28"/>
          <w:szCs w:val="32"/>
          <w:lang w:eastAsia="ru-RU"/>
        </w:rPr>
        <w:t>……………………………………………………………………..</w:t>
      </w:r>
      <w:r w:rsidR="00D4408D">
        <w:rPr>
          <w:rFonts w:ascii="Times New Roman" w:eastAsia="Times New Roman" w:hAnsi="Times New Roman" w:cs="Times New Roman"/>
          <w:color w:val="000000"/>
          <w:sz w:val="28"/>
          <w:szCs w:val="32"/>
          <w:lang w:eastAsia="ru-RU"/>
        </w:rPr>
        <w:t>68</w:t>
      </w:r>
    </w:p>
    <w:p w:rsidR="00FE6A8E" w:rsidRPr="00BE7F75" w:rsidRDefault="00FE6A8E" w:rsidP="00D86F12">
      <w:pPr>
        <w:pStyle w:val="a5"/>
        <w:shd w:val="clear" w:color="auto" w:fill="FFFFFF"/>
        <w:spacing w:line="220" w:lineRule="atLeast"/>
        <w:jc w:val="both"/>
        <w:rPr>
          <w:b/>
          <w:color w:val="000000"/>
          <w:sz w:val="28"/>
          <w:szCs w:val="28"/>
        </w:rPr>
      </w:pPr>
    </w:p>
    <w:p w:rsidR="00FE6A8E" w:rsidRPr="00BE7F75" w:rsidRDefault="00FE6A8E" w:rsidP="00D86F12">
      <w:pPr>
        <w:pStyle w:val="a5"/>
        <w:shd w:val="clear" w:color="auto" w:fill="FFFFFF"/>
        <w:spacing w:line="220" w:lineRule="atLeast"/>
        <w:jc w:val="both"/>
        <w:rPr>
          <w:b/>
          <w:color w:val="000000"/>
          <w:sz w:val="28"/>
          <w:szCs w:val="28"/>
        </w:rPr>
      </w:pPr>
    </w:p>
    <w:p w:rsidR="00FE6A8E" w:rsidRPr="00BE7F75" w:rsidRDefault="00FE6A8E" w:rsidP="00D86F12">
      <w:pPr>
        <w:pStyle w:val="a5"/>
        <w:shd w:val="clear" w:color="auto" w:fill="FFFFFF"/>
        <w:spacing w:line="220" w:lineRule="atLeast"/>
        <w:jc w:val="both"/>
        <w:rPr>
          <w:b/>
          <w:color w:val="000000"/>
          <w:sz w:val="28"/>
          <w:szCs w:val="28"/>
        </w:rPr>
      </w:pPr>
    </w:p>
    <w:p w:rsidR="002F1BBB" w:rsidRDefault="002F1BBB" w:rsidP="00D86F12">
      <w:pPr>
        <w:pStyle w:val="a5"/>
        <w:shd w:val="clear" w:color="auto" w:fill="FFFFFF"/>
        <w:spacing w:line="220" w:lineRule="atLeast"/>
        <w:jc w:val="both"/>
        <w:rPr>
          <w:b/>
          <w:color w:val="000000"/>
          <w:sz w:val="28"/>
          <w:szCs w:val="28"/>
        </w:rPr>
      </w:pPr>
    </w:p>
    <w:p w:rsidR="00F22527" w:rsidRDefault="00F22527" w:rsidP="00D86F12">
      <w:pPr>
        <w:pStyle w:val="a5"/>
        <w:shd w:val="clear" w:color="auto" w:fill="FFFFFF"/>
        <w:spacing w:line="220" w:lineRule="atLeast"/>
        <w:jc w:val="both"/>
        <w:rPr>
          <w:b/>
          <w:color w:val="000000"/>
          <w:sz w:val="28"/>
          <w:szCs w:val="28"/>
        </w:rPr>
      </w:pPr>
    </w:p>
    <w:p w:rsidR="00F22527" w:rsidRPr="00BE7F75" w:rsidRDefault="00F22527" w:rsidP="00C65559">
      <w:pPr>
        <w:pStyle w:val="a5"/>
        <w:shd w:val="clear" w:color="auto" w:fill="FFFFFF"/>
        <w:spacing w:line="220" w:lineRule="atLeast"/>
        <w:jc w:val="center"/>
        <w:rPr>
          <w:b/>
          <w:color w:val="000000"/>
          <w:sz w:val="28"/>
          <w:szCs w:val="28"/>
        </w:rPr>
      </w:pPr>
    </w:p>
    <w:p w:rsidR="00CA58FC" w:rsidRPr="00BC11B2" w:rsidRDefault="0071652F" w:rsidP="00B177F7">
      <w:pPr>
        <w:pStyle w:val="a5"/>
        <w:shd w:val="clear" w:color="auto" w:fill="FFFFFF"/>
        <w:spacing w:line="220" w:lineRule="atLeast"/>
        <w:jc w:val="center"/>
        <w:rPr>
          <w:b/>
          <w:color w:val="000000"/>
          <w:sz w:val="28"/>
          <w:szCs w:val="28"/>
        </w:rPr>
      </w:pPr>
      <w:r w:rsidRPr="00BC11B2">
        <w:rPr>
          <w:b/>
          <w:color w:val="000000"/>
          <w:sz w:val="28"/>
          <w:szCs w:val="28"/>
        </w:rPr>
        <w:lastRenderedPageBreak/>
        <w:t>ВВЕДЕНИЕ</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Развитие российской экономики на фоне посткризисного восстановления мирового хозяйства ставит перед нами ряд вопросов, которые связаны с качеством функционирования финансовой системы в России. К их числу относятся и вопрос о социальной востребованности финансовых услуг. Успешное развитие этой сферы имеет большое значение для судьбы рыночной экономики России. Социально-направленная деятельность банков, которая направлена на развитие общества и повышение качества жизни людей, приносит положительный результат не только акционерам и руководству компаний, но и заемщикам, жителям и предприятиям региона, в котором функционирует банк, их частные и корпоративные клиенты, а в итоге – все общество в целом. В силу этого финансовая система становится все более ориентированной на максимально эффективное удовлетворение общественных потребностей при условии обеспечения достаточной нормы прибыли для акционеров.</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Актуальность темы исследования объясняется тем, что на современном этапе развития российской финансовой системы предъявляются все более жесткие требования к качеству ее работы. С другой стороны, финансовая система развивается технологически. С каждым годом становится все больше финансовых учреждений, растет их разновидность и методы обслуживания клиентов. Происходит процесс поиска оптимальных норм институционального устройства денежно-кредитной системы, наиболее эффективной банковской структуры. Появляются технологические новшества, особенно в части коммуникаций финансовых компаний и их клиентов.</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Банки и иные финансовые компании объективно выполняют роль регуляторов финансовых потоков и инвестиционных ресурсов, тем самым перенаправляя эти потоки в наиболее перспективные и наиболее эффективные отрасли промышленности и сферы услуг.</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lastRenderedPageBreak/>
        <w:t>Однако роль банков и прочих финансовых учреждений играет не только финансово-экономическую, но и в то же время социальную составляющую. Именно этот аспект деятельности финансовых учреждений в научной литературе разработан не до конца.</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Игнорирование социальной составляющей деятельности финансовых учреждений может иметь негативные общественные последствия. Например, общественно недовольство работой страховщиков на рынке ОСАГО является одной из заметных точек социального напряжения в современной России, эта тема широко освещается в СМИ. Разработка социальной составляющей деятельности финансовых компаний, в конечном счете, поспособствует оздоровлению экономической ситуации, как в социальной сфере, так и в финансовой, а также окажут положительное воздействие на стабилизацию хозяйственной жизни и развитие социальной инфраструктуры. </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Степень разработанности проблемы. При написании выпускной квалификационной работы я опирался на работы как отечественных, так и зарубежных специалистов в области финансов. Я рассмотрел работы современных социологов, экономистов, социальных психологов и политологов, которые касались проблемы социальной востребованности финансовых услуг в России.</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Социальной востребованности финансовых услуг были посвящены работы в разное время многих авторов: Усоскина В.М., Воеводской Н.П., Осиповой О.А., Стояновой Е.К., Роуза П.С., Буасье К., Севрука В.Т., Уткина Э.А., Ширинской Е., а также монографии коллективов авторов.</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Во время написания выпускной квалификационной работы использовались работы следующих авторов: Зубца А.</w:t>
      </w:r>
      <w:r w:rsidR="009139E2">
        <w:rPr>
          <w:color w:val="000000"/>
          <w:sz w:val="28"/>
          <w:szCs w:val="28"/>
        </w:rPr>
        <w:t>Н</w:t>
      </w:r>
      <w:r w:rsidRPr="00BE7F75">
        <w:rPr>
          <w:color w:val="000000"/>
          <w:sz w:val="28"/>
          <w:szCs w:val="28"/>
        </w:rPr>
        <w:t>., Литовского А.М.,</w:t>
      </w:r>
      <w:r w:rsidR="009139E2">
        <w:rPr>
          <w:color w:val="000000"/>
          <w:sz w:val="28"/>
          <w:szCs w:val="28"/>
        </w:rPr>
        <w:t xml:space="preserve"> Карповой С.В., Артемьевой О.А. и многие другие.</w:t>
      </w:r>
    </w:p>
    <w:p w:rsidR="00CA58FC"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После анализа работ по состоянию современной финансовой системы России можно сделать вывод о том, что сегодня деятельность финансовых учреждений освещена достаточно глубоко и с разных сторон. Однако совсем не затрагивается социальная востребованность финансовых услуг. Именно </w:t>
      </w:r>
      <w:r w:rsidRPr="00BE7F75">
        <w:rPr>
          <w:color w:val="000000"/>
          <w:sz w:val="28"/>
          <w:szCs w:val="28"/>
        </w:rPr>
        <w:lastRenderedPageBreak/>
        <w:t xml:space="preserve">это обстоятельство и предопределило цель и задачи исследования на данную тематику. </w:t>
      </w:r>
    </w:p>
    <w:p w:rsidR="002278D1" w:rsidRPr="00BE7F75" w:rsidRDefault="002278D1" w:rsidP="002278D1">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Объект исследования – рынок финансовых услуг в Российской Федерации. </w:t>
      </w:r>
    </w:p>
    <w:p w:rsidR="002278D1" w:rsidRPr="00BE7F75" w:rsidRDefault="002278D1" w:rsidP="002278D1">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Предмет исследования- совокупность социально-экономических отношений, которые возникают у финансовых учреждений с хозяйствующими субъектами и население</w:t>
      </w:r>
      <w:r>
        <w:rPr>
          <w:color w:val="000000"/>
          <w:sz w:val="28"/>
          <w:szCs w:val="28"/>
        </w:rPr>
        <w:t>м для решения социальных задач.</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Цель выпускной квалификационной работы – раскрыть содержание социальной востребованности финансовых услуг, разработать предложения и практические рекомендации, которые будут направлены на увеличение роли финансового сектора для решения социальных задач.</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Для выполнения цели работы следует решить следующие задачи:</w:t>
      </w:r>
    </w:p>
    <w:p w:rsidR="00CA58FC" w:rsidRPr="00BE7F75" w:rsidRDefault="00CA58FC" w:rsidP="008E7AAF">
      <w:pPr>
        <w:pStyle w:val="a5"/>
        <w:numPr>
          <w:ilvl w:val="0"/>
          <w:numId w:val="4"/>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Раскрыть социальные функции финансовой системы;</w:t>
      </w:r>
    </w:p>
    <w:p w:rsidR="00CA58FC" w:rsidRPr="00BE7F75" w:rsidRDefault="00CA58FC" w:rsidP="008E7AAF">
      <w:pPr>
        <w:pStyle w:val="a5"/>
        <w:numPr>
          <w:ilvl w:val="0"/>
          <w:numId w:val="4"/>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Уточнить круг социальных вопросов, которые могут быть эффективно решены при активном участии финансовых учреждений с использованием финансовых продуктов;</w:t>
      </w:r>
    </w:p>
    <w:p w:rsidR="00CA58FC" w:rsidRPr="00BE7F75" w:rsidRDefault="00CA58FC" w:rsidP="008E7AAF">
      <w:pPr>
        <w:pStyle w:val="a5"/>
        <w:numPr>
          <w:ilvl w:val="0"/>
          <w:numId w:val="4"/>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Сформулировать общие принципы социальной политики коммерческих банков и иных финансовых компаний в современной России;</w:t>
      </w:r>
    </w:p>
    <w:p w:rsidR="00CA58FC" w:rsidRPr="00BE7F75" w:rsidRDefault="00CA58FC" w:rsidP="008E7AAF">
      <w:pPr>
        <w:pStyle w:val="a5"/>
        <w:numPr>
          <w:ilvl w:val="0"/>
          <w:numId w:val="4"/>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Определить уровень востребованности финансовых услуг в России;</w:t>
      </w:r>
    </w:p>
    <w:p w:rsidR="00CA58FC" w:rsidRPr="00BE7F75" w:rsidRDefault="00CA58FC" w:rsidP="008E7AAF">
      <w:pPr>
        <w:pStyle w:val="a5"/>
        <w:numPr>
          <w:ilvl w:val="0"/>
          <w:numId w:val="4"/>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Определить роль рынка финансовых услуг в решении жилищной проблемы и реализации пенсионной системы;</w:t>
      </w:r>
    </w:p>
    <w:p w:rsidR="00CA58FC" w:rsidRPr="00BE7F75" w:rsidRDefault="00CA58FC" w:rsidP="008E7AAF">
      <w:pPr>
        <w:pStyle w:val="a5"/>
        <w:numPr>
          <w:ilvl w:val="0"/>
          <w:numId w:val="4"/>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Предложить меры по расширению спроса населения на финансовые продукты.</w:t>
      </w:r>
    </w:p>
    <w:p w:rsidR="00CA58FC"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Теоретическая и практическая значимость исследования заключается в использовании основных положений выпускной квалификационной работы в качестве методологической и теоретической базы для изучения социальной востребованности финансовых услуг в России. Сделанные выводы и рекомендации могут быть учтены для формирования рынка финансовых услуг в области усиления их значимости для решения социальных задач. </w:t>
      </w:r>
      <w:r w:rsidRPr="00BE7F75">
        <w:rPr>
          <w:color w:val="000000"/>
          <w:sz w:val="28"/>
          <w:szCs w:val="28"/>
        </w:rPr>
        <w:lastRenderedPageBreak/>
        <w:t>Более того, данная работа может послужить учебным материалом для чтения общих и обязательных учебных курсов.</w:t>
      </w:r>
    </w:p>
    <w:p w:rsidR="0071652F" w:rsidRDefault="0071652F" w:rsidP="0071652F">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При написании выпускной квалификационной работы использовались следующие методы исследования:</w:t>
      </w:r>
    </w:p>
    <w:p w:rsidR="0071652F" w:rsidRDefault="0071652F" w:rsidP="008E7AAF">
      <w:pPr>
        <w:pStyle w:val="a5"/>
        <w:numPr>
          <w:ilvl w:val="0"/>
          <w:numId w:val="4"/>
        </w:numPr>
        <w:shd w:val="clear" w:color="auto" w:fill="FFFFFF"/>
        <w:spacing w:before="0" w:beforeAutospacing="0" w:after="0" w:afterAutospacing="0" w:line="360" w:lineRule="auto"/>
        <w:jc w:val="both"/>
        <w:rPr>
          <w:color w:val="000000"/>
          <w:sz w:val="28"/>
          <w:szCs w:val="28"/>
        </w:rPr>
      </w:pPr>
      <w:r>
        <w:rPr>
          <w:color w:val="000000"/>
          <w:sz w:val="28"/>
          <w:szCs w:val="28"/>
        </w:rPr>
        <w:t>Анализ</w:t>
      </w:r>
    </w:p>
    <w:p w:rsidR="0071652F" w:rsidRPr="004153BD" w:rsidRDefault="0071652F" w:rsidP="004153BD">
      <w:pPr>
        <w:pStyle w:val="a5"/>
        <w:numPr>
          <w:ilvl w:val="0"/>
          <w:numId w:val="4"/>
        </w:numPr>
        <w:shd w:val="clear" w:color="auto" w:fill="FFFFFF"/>
        <w:spacing w:before="0" w:beforeAutospacing="0" w:after="0" w:afterAutospacing="0" w:line="360" w:lineRule="auto"/>
        <w:jc w:val="both"/>
        <w:rPr>
          <w:color w:val="000000"/>
          <w:sz w:val="28"/>
          <w:szCs w:val="28"/>
        </w:rPr>
      </w:pPr>
      <w:r>
        <w:rPr>
          <w:color w:val="000000"/>
          <w:sz w:val="28"/>
          <w:szCs w:val="28"/>
        </w:rPr>
        <w:t>Синтез</w:t>
      </w:r>
    </w:p>
    <w:p w:rsidR="0071652F" w:rsidRDefault="0071652F" w:rsidP="008E7AAF">
      <w:pPr>
        <w:pStyle w:val="a5"/>
        <w:numPr>
          <w:ilvl w:val="0"/>
          <w:numId w:val="4"/>
        </w:numPr>
        <w:shd w:val="clear" w:color="auto" w:fill="FFFFFF"/>
        <w:spacing w:before="0" w:beforeAutospacing="0" w:after="0" w:afterAutospacing="0" w:line="360" w:lineRule="auto"/>
        <w:jc w:val="both"/>
        <w:rPr>
          <w:color w:val="000000"/>
          <w:sz w:val="28"/>
          <w:szCs w:val="28"/>
        </w:rPr>
      </w:pPr>
      <w:r>
        <w:rPr>
          <w:color w:val="000000"/>
          <w:sz w:val="28"/>
          <w:szCs w:val="28"/>
        </w:rPr>
        <w:t>Обобщение</w:t>
      </w:r>
    </w:p>
    <w:p w:rsidR="00F22527" w:rsidRDefault="00F22527" w:rsidP="00F22527">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Информационную основу выпускной квалификационной работы составляют законы, статистические данные министерств и ведомств федерального и регионального уровня.</w:t>
      </w:r>
    </w:p>
    <w:p w:rsidR="00F22527" w:rsidRPr="00BE7F75" w:rsidRDefault="00F22527" w:rsidP="00F22527">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Выпускная квалификационная работа состоит из введения, трех глав, заключения, списка использованной литературы и </w:t>
      </w:r>
      <w:r w:rsidR="00274887">
        <w:rPr>
          <w:color w:val="000000"/>
          <w:sz w:val="28"/>
          <w:szCs w:val="28"/>
        </w:rPr>
        <w:t xml:space="preserve">8 </w:t>
      </w:r>
      <w:r>
        <w:rPr>
          <w:color w:val="000000"/>
          <w:sz w:val="28"/>
          <w:szCs w:val="28"/>
        </w:rPr>
        <w:t>приложений.</w:t>
      </w: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Pr="00BE7F75" w:rsidRDefault="00CA58FC" w:rsidP="00CA58FC">
      <w:pPr>
        <w:pStyle w:val="glava"/>
        <w:shd w:val="clear" w:color="auto" w:fill="FFFFFF"/>
        <w:spacing w:line="220" w:lineRule="atLeast"/>
        <w:jc w:val="both"/>
        <w:rPr>
          <w:b/>
          <w:bCs/>
          <w:color w:val="000000"/>
          <w:sz w:val="28"/>
          <w:szCs w:val="28"/>
        </w:rPr>
      </w:pPr>
    </w:p>
    <w:p w:rsidR="00CA58FC" w:rsidRDefault="00CA58FC" w:rsidP="00CA58FC">
      <w:pPr>
        <w:pStyle w:val="glava"/>
        <w:shd w:val="clear" w:color="auto" w:fill="FFFFFF"/>
        <w:spacing w:line="220" w:lineRule="atLeast"/>
        <w:jc w:val="both"/>
        <w:rPr>
          <w:b/>
          <w:bCs/>
          <w:color w:val="000000"/>
          <w:sz w:val="28"/>
          <w:szCs w:val="28"/>
        </w:rPr>
      </w:pPr>
    </w:p>
    <w:p w:rsidR="00F22527" w:rsidRDefault="00F22527" w:rsidP="00CA58FC">
      <w:pPr>
        <w:pStyle w:val="glava"/>
        <w:shd w:val="clear" w:color="auto" w:fill="FFFFFF"/>
        <w:spacing w:line="220" w:lineRule="atLeast"/>
        <w:jc w:val="both"/>
        <w:rPr>
          <w:b/>
          <w:bCs/>
          <w:color w:val="000000"/>
          <w:sz w:val="28"/>
          <w:szCs w:val="28"/>
        </w:rPr>
      </w:pPr>
    </w:p>
    <w:p w:rsidR="004153BD" w:rsidRDefault="004153BD" w:rsidP="00CA58FC">
      <w:pPr>
        <w:pStyle w:val="glava"/>
        <w:shd w:val="clear" w:color="auto" w:fill="FFFFFF"/>
        <w:spacing w:line="220" w:lineRule="atLeast"/>
        <w:jc w:val="both"/>
        <w:rPr>
          <w:b/>
          <w:bCs/>
          <w:color w:val="000000"/>
          <w:sz w:val="28"/>
          <w:szCs w:val="28"/>
        </w:rPr>
      </w:pPr>
    </w:p>
    <w:p w:rsidR="004153BD" w:rsidRPr="00BE7F75" w:rsidRDefault="004153BD" w:rsidP="00CA58FC">
      <w:pPr>
        <w:pStyle w:val="glava"/>
        <w:shd w:val="clear" w:color="auto" w:fill="FFFFFF"/>
        <w:spacing w:line="220" w:lineRule="atLeast"/>
        <w:jc w:val="both"/>
        <w:rPr>
          <w:b/>
          <w:bCs/>
          <w:color w:val="000000"/>
          <w:sz w:val="28"/>
          <w:szCs w:val="28"/>
        </w:rPr>
      </w:pPr>
    </w:p>
    <w:p w:rsidR="00CA58FC" w:rsidRPr="00BE7F75" w:rsidRDefault="00CA58FC" w:rsidP="00BC11B2">
      <w:pPr>
        <w:pStyle w:val="glava"/>
        <w:shd w:val="clear" w:color="auto" w:fill="FFFFFF"/>
        <w:spacing w:line="220" w:lineRule="atLeast"/>
        <w:ind w:firstLine="709"/>
        <w:jc w:val="center"/>
        <w:rPr>
          <w:b/>
          <w:bCs/>
          <w:color w:val="000000"/>
          <w:sz w:val="28"/>
          <w:szCs w:val="28"/>
        </w:rPr>
      </w:pPr>
      <w:r w:rsidRPr="00BE7F75">
        <w:rPr>
          <w:b/>
          <w:bCs/>
          <w:color w:val="000000"/>
          <w:sz w:val="28"/>
          <w:szCs w:val="28"/>
        </w:rPr>
        <w:lastRenderedPageBreak/>
        <w:t xml:space="preserve">Глава </w:t>
      </w:r>
      <w:r w:rsidR="00F22527">
        <w:rPr>
          <w:b/>
          <w:bCs/>
          <w:color w:val="000000"/>
          <w:sz w:val="28"/>
          <w:szCs w:val="28"/>
        </w:rPr>
        <w:t>1</w:t>
      </w:r>
      <w:r w:rsidRPr="00BE7F75">
        <w:rPr>
          <w:b/>
          <w:bCs/>
          <w:color w:val="000000"/>
          <w:sz w:val="28"/>
          <w:szCs w:val="28"/>
        </w:rPr>
        <w:t>.</w:t>
      </w:r>
      <w:r w:rsidRPr="00BE7F75">
        <w:rPr>
          <w:rStyle w:val="apple-converted-space"/>
          <w:b/>
          <w:bCs/>
          <w:color w:val="000000"/>
          <w:sz w:val="28"/>
          <w:szCs w:val="28"/>
        </w:rPr>
        <w:t> </w:t>
      </w:r>
      <w:r w:rsidRPr="00BE7F75">
        <w:rPr>
          <w:rStyle w:val="a6"/>
          <w:color w:val="000000"/>
          <w:sz w:val="28"/>
          <w:szCs w:val="28"/>
        </w:rPr>
        <w:t>Социальные функции рынка финансовых услуг</w:t>
      </w:r>
    </w:p>
    <w:p w:rsidR="00CA58FC" w:rsidRPr="00BE7F75" w:rsidRDefault="00CA58FC" w:rsidP="008E7AAF">
      <w:pPr>
        <w:pStyle w:val="a5"/>
        <w:numPr>
          <w:ilvl w:val="1"/>
          <w:numId w:val="14"/>
        </w:numPr>
        <w:shd w:val="clear" w:color="auto" w:fill="FFFFFF"/>
        <w:spacing w:after="0" w:afterAutospacing="0" w:line="480" w:lineRule="auto"/>
        <w:ind w:left="1094" w:hanging="374"/>
        <w:jc w:val="center"/>
        <w:rPr>
          <w:b/>
          <w:color w:val="000000"/>
          <w:sz w:val="28"/>
          <w:szCs w:val="28"/>
        </w:rPr>
      </w:pPr>
      <w:r w:rsidRPr="00BE7F75">
        <w:rPr>
          <w:b/>
          <w:color w:val="000000"/>
          <w:sz w:val="28"/>
          <w:szCs w:val="28"/>
        </w:rPr>
        <w:t>Трансформация кредитных организаций в социальные институты</w:t>
      </w:r>
    </w:p>
    <w:p w:rsidR="00CA58FC" w:rsidRPr="00BE7F75" w:rsidRDefault="00CA58FC" w:rsidP="00A93BB9">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Российская Федерация является социальным государством, его деятельность направлена на создание таких условий, которые обеспечат достойную жизнь а свободное развитие человека. Такая деятельность реализуется через проведение социальной политики государства и подвергается контролю со стороны общественных организаций.</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Существует различные трактовки понятия «достойный уровень жизни». С одной стороны, включали все виды помощи членам общества с помощью общественных фондов потребления. С другой стороны, под «достойным уровнем жизни» понимается, как предоставление достаточных материальных средств к жизни к члену общества со стороны общества.</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Объектом социальной политики государства являются производственные отношения между группами населения относительно создания и распределения ВВП, которые позволяют согласовывать потребности и интересы таких групп.</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Главная цель социальной политики государства – создание базы для развития экономики страны для того, чтобы граждане могли поддерживать и увеличивать свое благосостояние за счет собственного труда и предприимчивости, что касаемо нетрудоспособных, то социально уязвимым категориям граждан должна быть гарантированная социальная защита и поддержка.</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Социальная политика государства реализуется за счет функционирования социальной сферы, которая представляет собой совокупность отраслей и институтов, которые выполняют общую функцию – это удовлетворение социальных потребностей граждан.</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Самыми острыми проблемами, в разрешении которых нуждается социальная политика России являются следующие направления:</w:t>
      </w:r>
    </w:p>
    <w:p w:rsidR="00CA58FC" w:rsidRPr="00BE7F75" w:rsidRDefault="00CA58FC" w:rsidP="008E7AAF">
      <w:pPr>
        <w:pStyle w:val="a5"/>
        <w:numPr>
          <w:ilvl w:val="0"/>
          <w:numId w:val="5"/>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lastRenderedPageBreak/>
        <w:t>Обеспечение занятости населения за счет создания новых рабочих мест, модернизация действующих рабочих мест;</w:t>
      </w:r>
    </w:p>
    <w:p w:rsidR="00CA58FC" w:rsidRPr="00BE7F75" w:rsidRDefault="00CA58FC" w:rsidP="008E7AAF">
      <w:pPr>
        <w:pStyle w:val="a5"/>
        <w:numPr>
          <w:ilvl w:val="0"/>
          <w:numId w:val="5"/>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Решение жилищной проблемы населения, которая заключается в обеспечении каждой семьи страны благоустроенной квартирой;</w:t>
      </w:r>
    </w:p>
    <w:p w:rsidR="00CA58FC" w:rsidRPr="00BE7F75" w:rsidRDefault="00CA58FC" w:rsidP="008E7AAF">
      <w:pPr>
        <w:pStyle w:val="a5"/>
        <w:numPr>
          <w:ilvl w:val="0"/>
          <w:numId w:val="5"/>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Усовершенствование системы социального обеспечения населения, в частности нетрудоспособного населения;</w:t>
      </w:r>
    </w:p>
    <w:p w:rsidR="00CA58FC" w:rsidRPr="00BE7F75" w:rsidRDefault="00CA58FC" w:rsidP="008E7AAF">
      <w:pPr>
        <w:pStyle w:val="a5"/>
        <w:numPr>
          <w:ilvl w:val="0"/>
          <w:numId w:val="5"/>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Повышение уровня потребления граждан;</w:t>
      </w:r>
    </w:p>
    <w:p w:rsidR="00CA58FC" w:rsidRPr="00BE7F75" w:rsidRDefault="00CA58FC" w:rsidP="008E7AAF">
      <w:pPr>
        <w:pStyle w:val="a5"/>
        <w:numPr>
          <w:ilvl w:val="0"/>
          <w:numId w:val="5"/>
        </w:numPr>
        <w:shd w:val="clear" w:color="auto" w:fill="FFFFFF"/>
        <w:spacing w:before="0" w:beforeAutospacing="0" w:after="0" w:afterAutospacing="0" w:line="360" w:lineRule="auto"/>
        <w:ind w:left="0" w:firstLine="709"/>
        <w:jc w:val="both"/>
        <w:rPr>
          <w:color w:val="000000"/>
          <w:sz w:val="28"/>
          <w:szCs w:val="28"/>
        </w:rPr>
      </w:pPr>
      <w:r w:rsidRPr="00BE7F75">
        <w:rPr>
          <w:color w:val="000000"/>
          <w:sz w:val="28"/>
          <w:szCs w:val="28"/>
        </w:rPr>
        <w:t>Увеличение качества жизни в целом.</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Далее мы рассмотрим роль рынка финансовых услуг в решении действующих проблем государства. Стоит отметить, что развитие, а также функционирование социальной сферы требует больших затрат различных ресурсов, которые могут выступать в качестве денег, которые являются наиболее востребованным ресурсом в рыночной экономике. Такой ресурс создает центральный банк страны в соответствии с требованиями экономических законов. Главной особенностью денег является их большая ликвидность. При правильной организации денежного обращения в стране и изготовления денег, такой ресурс легко превращается в другие ресурсы. Финансовая система страны способствует переливанию денег из тех мест, где они временно не нужны или их эффективность слишком мала, в те места, где они будут более эффективными. В связи с этим, появляются рабочие месте, растут доходы бюджета страны, уменьшается безработица, растут возможности государства в плане осуществления социальной политики страны.</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Именно финансовая система осуществляет эмиссию, перераспределение и аккумуляцию денег. Именно этот факт дает основание относить финансовую систему к одному из важнейших социальных институтов. Перераспределение денег в стране осуществляется за счет денежного обращения. Значимость такого явления можно сравнить с ролью кровообращения для организма человека.</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lastRenderedPageBreak/>
        <w:t>На протяжении всей истории, представление о финансовых компаниях носило различных характер. Изначально финансовые компании интерпретировали как посредников при платеже или же кредитах. Сейчас же, обосновывают их ведущую роль в обеспечении функционирования рыночной экономики. Финансовая деятельность имеет тесную взаимосвязь с производством специфических услуг, одной из которых является обеспечение хозяйственного оборота платежными средствами в таких количествах, которые определяются потребностями самого оборота. Именно обеспечение платежными средствами ставит финансовые учреждения в особое положение, потому что такая услуга носит общественный характер. Более того, каждое финансовое учреждение предоставляет свои услуги обществу, поэтому можно говорить о том, что именно финансовые учреждения можно охарактеризовать как социальные институты, которые заинтересованы в динамичном развитии социальной сферы и экономики страны, как страны в целом, так и отдельного региона.  Такая заинтересованность реализуется через оказание таких услуг, которые обеспечивают достижение как социальной, так и экономической стабильности общества.</w:t>
      </w:r>
    </w:p>
    <w:p w:rsidR="00F60A2B" w:rsidRPr="00BE7F75" w:rsidRDefault="0024717A" w:rsidP="0071652F">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w:t>
      </w:r>
      <w:r w:rsidR="00CA58FC" w:rsidRPr="00BE7F75">
        <w:rPr>
          <w:color w:val="000000"/>
          <w:sz w:val="28"/>
          <w:szCs w:val="28"/>
        </w:rPr>
        <w:t>Социальная и экономическая стабильность общества достигается путем нахождения баланса между интересами граждан страны, как различных коммерческих организаций, так и всего общества</w:t>
      </w:r>
      <w:r>
        <w:rPr>
          <w:rStyle w:val="aa"/>
          <w:color w:val="000000"/>
          <w:sz w:val="28"/>
          <w:szCs w:val="28"/>
        </w:rPr>
        <w:footnoteReference w:id="1"/>
      </w:r>
      <w:r>
        <w:rPr>
          <w:color w:val="000000"/>
          <w:sz w:val="28"/>
          <w:szCs w:val="28"/>
        </w:rPr>
        <w:t>»</w:t>
      </w:r>
      <w:r w:rsidR="00CA58FC" w:rsidRPr="00BE7F75">
        <w:rPr>
          <w:color w:val="000000"/>
          <w:sz w:val="28"/>
          <w:szCs w:val="28"/>
        </w:rPr>
        <w:t>.</w:t>
      </w:r>
      <w:r w:rsidR="00F60A2B" w:rsidRPr="00BE7F75">
        <w:rPr>
          <w:color w:val="000000"/>
          <w:sz w:val="28"/>
          <w:szCs w:val="28"/>
        </w:rPr>
        <w:t xml:space="preserve"> Тако</w:t>
      </w:r>
      <w:r w:rsidR="00342DB7">
        <w:rPr>
          <w:color w:val="000000"/>
          <w:sz w:val="28"/>
          <w:szCs w:val="28"/>
        </w:rPr>
        <w:t>й баланс изображен на Р</w:t>
      </w:r>
      <w:r w:rsidR="00F60A2B" w:rsidRPr="00BE7F75">
        <w:rPr>
          <w:color w:val="000000"/>
          <w:sz w:val="28"/>
          <w:szCs w:val="28"/>
        </w:rPr>
        <w:t>исунке 1.</w:t>
      </w:r>
    </w:p>
    <w:p w:rsidR="00F60A2B" w:rsidRPr="00BE7F75" w:rsidRDefault="00F00FA5" w:rsidP="0071652F">
      <w:pPr>
        <w:pStyle w:val="a5"/>
        <w:shd w:val="clear" w:color="auto" w:fill="FFFFFF"/>
        <w:spacing w:before="0" w:beforeAutospacing="0" w:after="0" w:afterAutospacing="0" w:line="360" w:lineRule="auto"/>
        <w:ind w:firstLine="709"/>
        <w:jc w:val="both"/>
        <w:rPr>
          <w:color w:val="000000"/>
          <w:sz w:val="28"/>
          <w:szCs w:val="28"/>
        </w:rPr>
      </w:pPr>
      <w:r>
        <w:rPr>
          <w:noProof/>
          <w:color w:val="000000"/>
          <w:sz w:val="28"/>
          <w:szCs w:val="28"/>
        </w:rPr>
        <w:lastRenderedPageBreak/>
        <w:drawing>
          <wp:inline distT="0" distB="0" distL="0" distR="0">
            <wp:extent cx="5419725" cy="21812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баланс интересов.jpg"/>
                    <pic:cNvPicPr/>
                  </pic:nvPicPr>
                  <pic:blipFill>
                    <a:blip r:embed="rId8">
                      <a:extLst>
                        <a:ext uri="{28A0092B-C50C-407E-A947-70E740481C1C}">
                          <a14:useLocalDpi xmlns:a14="http://schemas.microsoft.com/office/drawing/2010/main" val="0"/>
                        </a:ext>
                      </a:extLst>
                    </a:blip>
                    <a:stretch>
                      <a:fillRect/>
                    </a:stretch>
                  </pic:blipFill>
                  <pic:spPr>
                    <a:xfrm>
                      <a:off x="0" y="0"/>
                      <a:ext cx="5419725" cy="2181225"/>
                    </a:xfrm>
                    <a:prstGeom prst="rect">
                      <a:avLst/>
                    </a:prstGeom>
                  </pic:spPr>
                </pic:pic>
              </a:graphicData>
            </a:graphic>
          </wp:inline>
        </w:drawing>
      </w:r>
    </w:p>
    <w:p w:rsidR="00F60A2B" w:rsidRPr="000F499D" w:rsidRDefault="00F60A2B" w:rsidP="0071652F">
      <w:pPr>
        <w:pStyle w:val="a5"/>
        <w:shd w:val="clear" w:color="auto" w:fill="FFFFFF"/>
        <w:spacing w:before="0" w:beforeAutospacing="0" w:after="0" w:afterAutospacing="0" w:line="360" w:lineRule="auto"/>
        <w:ind w:firstLine="709"/>
        <w:jc w:val="both"/>
        <w:rPr>
          <w:b/>
          <w:color w:val="000000"/>
          <w:sz w:val="28"/>
          <w:szCs w:val="28"/>
        </w:rPr>
      </w:pPr>
      <w:r w:rsidRPr="000F499D">
        <w:rPr>
          <w:b/>
          <w:color w:val="000000"/>
          <w:sz w:val="28"/>
          <w:szCs w:val="28"/>
        </w:rPr>
        <w:t>Рисунок 1. Баланс интересов компании и потребителей.</w:t>
      </w:r>
    </w:p>
    <w:p w:rsidR="00CA58FC" w:rsidRPr="00BE7F75" w:rsidRDefault="00CA58FC" w:rsidP="0071652F">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 Касательно финансовых компании это значит, что необходимо разработать и предложить такие услуги, которые удовлетворят запросы конкретных потребителей, у которых был бы постоянный спрос, был рентабельным для компаний и которые бы способствовали социально-экономическому прогрессу общества. Механизмы финансовой деятельности дают возможность совмещать интересы противоречивых групп. Финансовые учреждения аккумулируют финансовые средства, которые находятся в разном количестве у населения,  и превращают их в крупные денежные потоки, используемые как для текущих потребностей общества, так и для создания финансовой базы расширения и модернизации производства для создания новой продукции и оказания различных социальных услуг населению.</w:t>
      </w:r>
    </w:p>
    <w:p w:rsidR="00CA58FC" w:rsidRPr="00BE7F75" w:rsidRDefault="0024717A" w:rsidP="002D7DC6">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w:t>
      </w:r>
      <w:r w:rsidR="00CA58FC" w:rsidRPr="00BE7F75">
        <w:rPr>
          <w:color w:val="000000"/>
          <w:sz w:val="28"/>
          <w:szCs w:val="28"/>
        </w:rPr>
        <w:t>Финансовые компании – база и важнейшая часть всей финансовой инфраструктуры рыночной экономики страны</w:t>
      </w:r>
      <w:r>
        <w:rPr>
          <w:rStyle w:val="aa"/>
          <w:color w:val="000000"/>
          <w:sz w:val="28"/>
          <w:szCs w:val="28"/>
        </w:rPr>
        <w:footnoteReference w:id="2"/>
      </w:r>
      <w:r>
        <w:rPr>
          <w:color w:val="000000"/>
          <w:sz w:val="28"/>
          <w:szCs w:val="28"/>
        </w:rPr>
        <w:t>»</w:t>
      </w:r>
      <w:r w:rsidR="00CA58FC" w:rsidRPr="00BE7F75">
        <w:rPr>
          <w:color w:val="000000"/>
          <w:sz w:val="28"/>
          <w:szCs w:val="28"/>
        </w:rPr>
        <w:t xml:space="preserve">. Их роль заключается в обеспечении условий нормальной и стабильной жизнедеятельности государства и в повышении уровня жизни населения. Финансовые учреждения создают ту часть общественных отношений, которые в большей степени связаны с обязательностью и аккуратностью при соблюдении законодательства страны и общепринятых принципов деловых отношений. </w:t>
      </w:r>
      <w:r w:rsidR="00CA58FC" w:rsidRPr="00BE7F75">
        <w:rPr>
          <w:color w:val="000000"/>
          <w:sz w:val="28"/>
          <w:szCs w:val="28"/>
        </w:rPr>
        <w:lastRenderedPageBreak/>
        <w:t>Финансовые компании должны быть самыми надежными партнерами тех, кто нуждается в их услугах.</w:t>
      </w:r>
    </w:p>
    <w:p w:rsidR="00CA58FC" w:rsidRPr="00BE7F75" w:rsidRDefault="00CA58FC" w:rsidP="008E7AAF">
      <w:pPr>
        <w:pStyle w:val="a5"/>
        <w:numPr>
          <w:ilvl w:val="1"/>
          <w:numId w:val="13"/>
        </w:numPr>
        <w:shd w:val="clear" w:color="auto" w:fill="FFFFFF"/>
        <w:spacing w:line="220" w:lineRule="atLeast"/>
        <w:jc w:val="center"/>
        <w:rPr>
          <w:b/>
          <w:color w:val="000000"/>
          <w:sz w:val="28"/>
          <w:szCs w:val="28"/>
        </w:rPr>
      </w:pPr>
      <w:r w:rsidRPr="00BE7F75">
        <w:rPr>
          <w:b/>
          <w:color w:val="000000"/>
          <w:sz w:val="28"/>
          <w:szCs w:val="28"/>
        </w:rPr>
        <w:t>Роль рынка финансовых услуг в решении социально значимых вопросов</w:t>
      </w:r>
    </w:p>
    <w:p w:rsidR="00CA58FC" w:rsidRPr="00BE7F75" w:rsidRDefault="00CA58FC" w:rsidP="00CA58FC">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Функционирование финансовой системы позволяет защитить и обеспечить устойчивость российского рубля, который эмитируется исключительно Центральным Банком России; объединить экономическое пространство России; сделать свободным перемещение финансовых средств по территории России;</w:t>
      </w:r>
      <w:r w:rsidR="00D025E8" w:rsidRPr="00BE7F75">
        <w:rPr>
          <w:color w:val="000000"/>
          <w:sz w:val="28"/>
          <w:szCs w:val="28"/>
        </w:rPr>
        <w:t xml:space="preserve"> обеспечить долгосрочные инвестиции и покупку государственных облигаций; обеспечить кредитами населения и доступа к благам; организовать социальную защиту населения за счет страхования;</w:t>
      </w:r>
      <w:r w:rsidRPr="00BE7F75">
        <w:rPr>
          <w:color w:val="000000"/>
          <w:sz w:val="28"/>
          <w:szCs w:val="28"/>
        </w:rPr>
        <w:t xml:space="preserve"> сделать эффективным денежно-кредитный и инвестиционный процесс, платежно-расчетные отношения, в частности безналичные расчеты между субъектами экономической деятельности; обеспечить внешнеэкономическую деятельность, создать организационные и правовые условия вхождения российских кредитных организаций в международную финансовую систему; обеспечить надежное финансовое обслуживание организаций и компаний, общественных организаций, физических лиц и государственных органов власти и оказание им других услуг в денежно-кредитной сфере. </w:t>
      </w:r>
    </w:p>
    <w:p w:rsidR="00CA58FC" w:rsidRPr="00BE7F75" w:rsidRDefault="00CA58FC" w:rsidP="00CA58FC">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Все задачи, которые были перечислены выше, наделяются элементы, которые образуют финансовую систему страны. </w:t>
      </w:r>
      <w:r w:rsidR="008E1136">
        <w:rPr>
          <w:color w:val="000000"/>
          <w:sz w:val="28"/>
          <w:szCs w:val="28"/>
        </w:rPr>
        <w:t>«</w:t>
      </w:r>
      <w:r w:rsidRPr="00BE7F75">
        <w:rPr>
          <w:color w:val="000000"/>
          <w:sz w:val="28"/>
          <w:szCs w:val="28"/>
        </w:rPr>
        <w:t>Среди них можно выделить следующие элементы: оказание финансовых услуг, организация денежного обращения, осуществление наличных и безналичных расчетов; использование разных методов и инструментов Центральным Банком России для денежно-кредитного регулирования, финансового надзора и финансового регулирования; выполнение иных других функций публичного или правового характера</w:t>
      </w:r>
      <w:r w:rsidR="008E1136">
        <w:rPr>
          <w:rStyle w:val="aa"/>
          <w:color w:val="000000"/>
          <w:sz w:val="28"/>
          <w:szCs w:val="28"/>
        </w:rPr>
        <w:footnoteReference w:id="3"/>
      </w:r>
      <w:r w:rsidR="008E1136">
        <w:rPr>
          <w:color w:val="000000"/>
          <w:sz w:val="28"/>
          <w:szCs w:val="28"/>
        </w:rPr>
        <w:t>»</w:t>
      </w:r>
      <w:r w:rsidRPr="00BE7F75">
        <w:rPr>
          <w:color w:val="000000"/>
          <w:sz w:val="28"/>
          <w:szCs w:val="28"/>
        </w:rPr>
        <w:t>.</w:t>
      </w:r>
    </w:p>
    <w:p w:rsidR="00CA58FC" w:rsidRPr="00BE7F75" w:rsidRDefault="00CA58FC" w:rsidP="00CA58FC">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lastRenderedPageBreak/>
        <w:t>Реализация национальных проектов в современных условиях, которые затрагивают такие сферы как образование, здравоохранение, проблемы демографии, агропромышленный комплекс и дефицит доступного жилья для граждан, говорит о том, что приоритеты страны смещаются в сторону поддержки и развития социальной сферы страны. Рост на потребительских рынках ведет за собой расширение спроса населения на заемные средства, как следствие становятся больше кредитные портфели наших банков, что влечет за собой улучшение технологической инфраструктуры финансового сервиса и как результат, инициируется увеличение эффективности функционирования и рост качества услуг в социальной сфере.</w:t>
      </w:r>
    </w:p>
    <w:p w:rsidR="00CA58FC" w:rsidRPr="00BE7F75" w:rsidRDefault="0024717A" w:rsidP="00F60A2B">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w:t>
      </w:r>
      <w:r w:rsidR="00CA58FC" w:rsidRPr="00BE7F75">
        <w:rPr>
          <w:color w:val="000000"/>
          <w:sz w:val="28"/>
          <w:szCs w:val="28"/>
        </w:rPr>
        <w:t xml:space="preserve">В нынешних условиях значение рынка финансовых услуг для решения социальных проблем в полной мере связано с развитием и увеличением количества </w:t>
      </w:r>
      <w:r w:rsidR="00D025E8" w:rsidRPr="00BE7F75">
        <w:rPr>
          <w:color w:val="000000"/>
          <w:sz w:val="28"/>
          <w:szCs w:val="28"/>
        </w:rPr>
        <w:t xml:space="preserve">и качества </w:t>
      </w:r>
      <w:r w:rsidR="00CA58FC" w:rsidRPr="00BE7F75">
        <w:rPr>
          <w:color w:val="000000"/>
          <w:sz w:val="28"/>
          <w:szCs w:val="28"/>
        </w:rPr>
        <w:t>финансовых услуг на потребительском рынке</w:t>
      </w:r>
      <w:r w:rsidR="00D025E8" w:rsidRPr="00BE7F75">
        <w:rPr>
          <w:color w:val="000000"/>
          <w:sz w:val="28"/>
          <w:szCs w:val="28"/>
        </w:rPr>
        <w:t>, а также решение такой проблемы, как информационный разрыв между компаниями и потребителями</w:t>
      </w:r>
      <w:r>
        <w:rPr>
          <w:rStyle w:val="aa"/>
          <w:color w:val="000000"/>
          <w:sz w:val="28"/>
          <w:szCs w:val="28"/>
        </w:rPr>
        <w:footnoteReference w:id="4"/>
      </w:r>
      <w:r>
        <w:rPr>
          <w:color w:val="000000"/>
          <w:sz w:val="28"/>
          <w:szCs w:val="28"/>
        </w:rPr>
        <w:t>»</w:t>
      </w:r>
      <w:r w:rsidR="00CA58FC" w:rsidRPr="00BE7F75">
        <w:rPr>
          <w:color w:val="000000"/>
          <w:sz w:val="28"/>
          <w:szCs w:val="28"/>
        </w:rPr>
        <w:t>.</w:t>
      </w:r>
      <w:r w:rsidR="00F60A2B" w:rsidRPr="00BE7F75">
        <w:rPr>
          <w:color w:val="000000"/>
          <w:sz w:val="28"/>
          <w:szCs w:val="28"/>
        </w:rPr>
        <w:t xml:space="preserve"> </w:t>
      </w:r>
      <w:r w:rsidR="00CA58FC" w:rsidRPr="00BE7F75">
        <w:rPr>
          <w:color w:val="000000"/>
          <w:sz w:val="28"/>
          <w:szCs w:val="28"/>
        </w:rPr>
        <w:t xml:space="preserve">Здесь необходимо внедрять инновационные финансовые технологии обслуживания клиентов, выбор инструментов, которые повышают востребованность финансовых услуг. Однако, можно заметить, что рынок финансовых услуг в российских условиях до сих пор остается одной из </w:t>
      </w:r>
      <w:r w:rsidR="00D025E8" w:rsidRPr="00BE7F75">
        <w:rPr>
          <w:color w:val="000000"/>
          <w:sz w:val="28"/>
          <w:szCs w:val="28"/>
        </w:rPr>
        <w:t xml:space="preserve">недостаточно </w:t>
      </w:r>
      <w:r w:rsidR="00CA58FC" w:rsidRPr="00BE7F75">
        <w:rPr>
          <w:color w:val="000000"/>
          <w:sz w:val="28"/>
          <w:szCs w:val="28"/>
        </w:rPr>
        <w:t>развитых областей.  Увеличение реальных доходов граждан создает предпосылки для роста роли розничного рынка финансовых услуг, но такие услуги не получили большого распространения.  Удовлетворение всех потребителей финансовых услуг с минимальными издержками на обслуживание каждого клиента требует появления совершенно новой модели розничного бизнеса, который будет прост и популярен среди населения.</w:t>
      </w:r>
    </w:p>
    <w:p w:rsidR="00CA58FC" w:rsidRDefault="00CA58FC" w:rsidP="00CA58FC">
      <w:pPr>
        <w:pStyle w:val="a5"/>
        <w:shd w:val="clear" w:color="auto" w:fill="FFFFFF"/>
        <w:spacing w:before="0" w:beforeAutospacing="0" w:after="0" w:afterAutospacing="0" w:line="360" w:lineRule="auto"/>
        <w:ind w:firstLine="709"/>
        <w:jc w:val="both"/>
        <w:rPr>
          <w:color w:val="000000"/>
          <w:sz w:val="28"/>
          <w:szCs w:val="28"/>
        </w:rPr>
      </w:pPr>
      <w:r w:rsidRPr="00BE7F75">
        <w:rPr>
          <w:color w:val="000000"/>
          <w:sz w:val="28"/>
          <w:szCs w:val="28"/>
        </w:rPr>
        <w:t xml:space="preserve">В такой ситуации важность влияния рынка финансовых услуг для решения социальных проблем, которые неразрывно связаны с </w:t>
      </w:r>
      <w:r w:rsidRPr="00BE7F75">
        <w:rPr>
          <w:color w:val="000000"/>
          <w:sz w:val="28"/>
          <w:szCs w:val="28"/>
        </w:rPr>
        <w:lastRenderedPageBreak/>
        <w:t>переориентацией финансового рынка услуг на удовлетворение потребностей именно населения страны и нахождением новых путей для развития обслуживания как физических лиц, так и юридических, за счет создания и продвижения новых финансовых услуг на рынок.</w:t>
      </w:r>
    </w:p>
    <w:p w:rsidR="00BC2C7F" w:rsidRPr="00BC2C7F" w:rsidRDefault="00BC2C7F" w:rsidP="00BC2C7F">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Например, о</w:t>
      </w:r>
      <w:r w:rsidRPr="00BC2C7F">
        <w:rPr>
          <w:color w:val="000000"/>
          <w:sz w:val="28"/>
          <w:szCs w:val="28"/>
        </w:rPr>
        <w:t xml:space="preserve">сновная социальная роль страхования – </w:t>
      </w:r>
      <w:r>
        <w:rPr>
          <w:color w:val="000000"/>
          <w:sz w:val="28"/>
          <w:szCs w:val="28"/>
        </w:rPr>
        <w:t xml:space="preserve"> </w:t>
      </w:r>
      <w:r w:rsidRPr="00BC2C7F">
        <w:rPr>
          <w:color w:val="000000"/>
          <w:sz w:val="28"/>
          <w:szCs w:val="28"/>
        </w:rPr>
        <w:t xml:space="preserve">это помощь населению и предприятиям в преодолении последствий неблагоприятных событий (НС), ущерб от которых превышает их финансовые возможности или после наступления которых они не могут действовать по-прежнему.  </w:t>
      </w:r>
    </w:p>
    <w:p w:rsidR="00BC2C7F" w:rsidRPr="00BC2C7F" w:rsidRDefault="00BC2C7F" w:rsidP="00BC2C7F">
      <w:pPr>
        <w:pStyle w:val="a5"/>
        <w:shd w:val="clear" w:color="auto" w:fill="FFFFFF"/>
        <w:spacing w:before="0" w:beforeAutospacing="0" w:after="0" w:afterAutospacing="0" w:line="360" w:lineRule="auto"/>
        <w:ind w:firstLine="709"/>
        <w:jc w:val="both"/>
        <w:rPr>
          <w:color w:val="000000"/>
          <w:sz w:val="28"/>
          <w:szCs w:val="28"/>
        </w:rPr>
      </w:pPr>
      <w:r w:rsidRPr="00BC2C7F">
        <w:rPr>
          <w:color w:val="000000"/>
          <w:sz w:val="28"/>
          <w:szCs w:val="28"/>
        </w:rPr>
        <w:t xml:space="preserve">К числу НС, от которых лучше всего защищает страховой полис, относятся: </w:t>
      </w:r>
    </w:p>
    <w:p w:rsidR="002C467B" w:rsidRPr="00BC2C7F" w:rsidRDefault="002C467B" w:rsidP="00BC2C7F">
      <w:pPr>
        <w:pStyle w:val="a5"/>
        <w:numPr>
          <w:ilvl w:val="0"/>
          <w:numId w:val="17"/>
        </w:numPr>
        <w:shd w:val="clear" w:color="auto" w:fill="FFFFFF"/>
        <w:spacing w:before="0" w:beforeAutospacing="0" w:after="0" w:afterAutospacing="0" w:line="360" w:lineRule="auto"/>
        <w:ind w:left="0" w:firstLine="709"/>
        <w:jc w:val="both"/>
        <w:rPr>
          <w:color w:val="000000"/>
          <w:sz w:val="28"/>
          <w:szCs w:val="28"/>
        </w:rPr>
      </w:pPr>
      <w:r w:rsidRPr="00BC2C7F">
        <w:rPr>
          <w:color w:val="000000"/>
          <w:sz w:val="28"/>
          <w:szCs w:val="28"/>
        </w:rPr>
        <w:t xml:space="preserve">Смерть, </w:t>
      </w:r>
    </w:p>
    <w:p w:rsidR="002C467B" w:rsidRPr="00BC2C7F" w:rsidRDefault="002C467B" w:rsidP="00BC2C7F">
      <w:pPr>
        <w:pStyle w:val="a5"/>
        <w:numPr>
          <w:ilvl w:val="0"/>
          <w:numId w:val="17"/>
        </w:numPr>
        <w:shd w:val="clear" w:color="auto" w:fill="FFFFFF"/>
        <w:spacing w:before="0" w:beforeAutospacing="0" w:after="0" w:afterAutospacing="0" w:line="360" w:lineRule="auto"/>
        <w:ind w:left="0" w:firstLine="709"/>
        <w:jc w:val="both"/>
        <w:rPr>
          <w:color w:val="000000"/>
          <w:sz w:val="28"/>
          <w:szCs w:val="28"/>
        </w:rPr>
      </w:pPr>
      <w:r w:rsidRPr="00BC2C7F">
        <w:rPr>
          <w:color w:val="000000"/>
          <w:sz w:val="28"/>
          <w:szCs w:val="28"/>
        </w:rPr>
        <w:t xml:space="preserve">Тяжелые болезни или заболевания с потерей трудоспособности, </w:t>
      </w:r>
    </w:p>
    <w:p w:rsidR="002C467B" w:rsidRPr="00BC2C7F" w:rsidRDefault="002C467B" w:rsidP="00BC2C7F">
      <w:pPr>
        <w:pStyle w:val="a5"/>
        <w:numPr>
          <w:ilvl w:val="0"/>
          <w:numId w:val="17"/>
        </w:numPr>
        <w:shd w:val="clear" w:color="auto" w:fill="FFFFFF"/>
        <w:spacing w:before="0" w:beforeAutospacing="0" w:after="0" w:afterAutospacing="0" w:line="360" w:lineRule="auto"/>
        <w:ind w:left="0" w:firstLine="709"/>
        <w:jc w:val="both"/>
        <w:rPr>
          <w:color w:val="000000"/>
          <w:sz w:val="28"/>
          <w:szCs w:val="28"/>
        </w:rPr>
      </w:pPr>
      <w:r w:rsidRPr="00BC2C7F">
        <w:rPr>
          <w:color w:val="000000"/>
          <w:sz w:val="28"/>
          <w:szCs w:val="28"/>
        </w:rPr>
        <w:t xml:space="preserve">Аварии с полным или частичным уничтожением дорогого имущества, </w:t>
      </w:r>
    </w:p>
    <w:p w:rsidR="002C467B" w:rsidRPr="00BC2C7F" w:rsidRDefault="002C467B" w:rsidP="00BC2C7F">
      <w:pPr>
        <w:pStyle w:val="a5"/>
        <w:numPr>
          <w:ilvl w:val="0"/>
          <w:numId w:val="17"/>
        </w:numPr>
        <w:shd w:val="clear" w:color="auto" w:fill="FFFFFF"/>
        <w:spacing w:before="0" w:beforeAutospacing="0" w:after="0" w:afterAutospacing="0" w:line="360" w:lineRule="auto"/>
        <w:ind w:left="0" w:firstLine="709"/>
        <w:jc w:val="both"/>
        <w:rPr>
          <w:color w:val="000000"/>
          <w:sz w:val="28"/>
          <w:szCs w:val="28"/>
        </w:rPr>
      </w:pPr>
      <w:r w:rsidRPr="00BC2C7F">
        <w:rPr>
          <w:color w:val="000000"/>
          <w:sz w:val="28"/>
          <w:szCs w:val="28"/>
        </w:rPr>
        <w:t xml:space="preserve">Уничтожение дорогостоящего оборудования. </w:t>
      </w:r>
    </w:p>
    <w:p w:rsidR="00BC2C7F" w:rsidRPr="00BC2C7F" w:rsidRDefault="00BC2C7F" w:rsidP="00BC2C7F">
      <w:pPr>
        <w:pStyle w:val="a5"/>
        <w:shd w:val="clear" w:color="auto" w:fill="FFFFFF"/>
        <w:spacing w:before="0" w:beforeAutospacing="0" w:after="0" w:afterAutospacing="0" w:line="360" w:lineRule="auto"/>
        <w:ind w:firstLine="709"/>
        <w:jc w:val="both"/>
        <w:rPr>
          <w:color w:val="000000"/>
          <w:sz w:val="28"/>
          <w:szCs w:val="28"/>
        </w:rPr>
      </w:pPr>
      <w:r w:rsidRPr="00BC2C7F">
        <w:rPr>
          <w:color w:val="000000"/>
          <w:sz w:val="28"/>
          <w:szCs w:val="28"/>
        </w:rPr>
        <w:t>Страхование помогает предприятиям сохранить основные фонды, складские запасы, коллектив и интеллектуальные ресурсы.</w:t>
      </w:r>
    </w:p>
    <w:p w:rsidR="00BC2C7F" w:rsidRPr="00BC2C7F" w:rsidRDefault="00BC2C7F" w:rsidP="00BC2C7F">
      <w:pPr>
        <w:pStyle w:val="a5"/>
        <w:shd w:val="clear" w:color="auto" w:fill="FFFFFF"/>
        <w:spacing w:before="0" w:beforeAutospacing="0" w:after="0" w:afterAutospacing="0" w:line="360" w:lineRule="auto"/>
        <w:ind w:firstLine="709"/>
        <w:jc w:val="both"/>
        <w:rPr>
          <w:color w:val="000000"/>
          <w:sz w:val="28"/>
          <w:szCs w:val="28"/>
        </w:rPr>
      </w:pPr>
      <w:r w:rsidRPr="00BC2C7F">
        <w:rPr>
          <w:color w:val="000000"/>
          <w:sz w:val="28"/>
          <w:szCs w:val="28"/>
        </w:rPr>
        <w:t>Страхование помимо финансовой содержит сервисную составляющую, которая имеет самостоятельную ценность для потребителей – это, например, организация ремонта автомобиля при страховании КАСКО</w:t>
      </w:r>
      <w:r>
        <w:rPr>
          <w:color w:val="000000"/>
          <w:sz w:val="28"/>
          <w:szCs w:val="28"/>
        </w:rPr>
        <w:t>.</w:t>
      </w:r>
    </w:p>
    <w:p w:rsidR="00BC2C7F" w:rsidRDefault="00BC2C7F" w:rsidP="00BC2C7F">
      <w:pPr>
        <w:pStyle w:val="a5"/>
        <w:shd w:val="clear" w:color="auto" w:fill="FFFFFF"/>
        <w:spacing w:before="0" w:beforeAutospacing="0" w:after="0" w:afterAutospacing="0" w:line="360" w:lineRule="auto"/>
        <w:ind w:firstLine="709"/>
        <w:jc w:val="both"/>
        <w:rPr>
          <w:color w:val="000000"/>
          <w:sz w:val="28"/>
          <w:szCs w:val="28"/>
        </w:rPr>
      </w:pPr>
      <w:r w:rsidRPr="00BC2C7F">
        <w:rPr>
          <w:color w:val="000000"/>
          <w:sz w:val="28"/>
          <w:szCs w:val="28"/>
        </w:rPr>
        <w:t xml:space="preserve">Конкурентами страхования в части защиты интересов населения и предприятий являются самострахование и банковские продукты (кредиты, например), однако они не обладают универсальным характером. </w:t>
      </w:r>
    </w:p>
    <w:p w:rsidR="00DC63DD" w:rsidRPr="00BC2C7F" w:rsidRDefault="00DC63DD" w:rsidP="00BC2C7F">
      <w:pPr>
        <w:pStyle w:val="a5"/>
        <w:shd w:val="clear" w:color="auto" w:fill="FFFFFF"/>
        <w:spacing w:before="0" w:beforeAutospacing="0" w:after="0" w:afterAutospacing="0" w:line="360" w:lineRule="auto"/>
        <w:ind w:firstLine="709"/>
        <w:jc w:val="both"/>
        <w:rPr>
          <w:color w:val="000000"/>
          <w:sz w:val="28"/>
          <w:szCs w:val="28"/>
        </w:rPr>
      </w:pPr>
      <w:r>
        <w:rPr>
          <w:color w:val="000000"/>
          <w:sz w:val="28"/>
          <w:szCs w:val="28"/>
        </w:rPr>
        <w:t>К сожалению,</w:t>
      </w:r>
      <w:r w:rsidR="00A14EDA">
        <w:rPr>
          <w:color w:val="000000"/>
          <w:sz w:val="28"/>
          <w:szCs w:val="28"/>
        </w:rPr>
        <w:t xml:space="preserve"> на сегодняшний день очень мало</w:t>
      </w:r>
      <w:r>
        <w:rPr>
          <w:color w:val="000000"/>
          <w:sz w:val="28"/>
          <w:szCs w:val="28"/>
        </w:rPr>
        <w:t xml:space="preserve"> информации можно найти в книгах о социальной востребованности финансовых услуг, поскольку данная тематика стала актуальна в последние годы и не имеет под собой еще </w:t>
      </w:r>
      <w:r w:rsidR="00A14EDA">
        <w:rPr>
          <w:color w:val="000000"/>
          <w:sz w:val="28"/>
          <w:szCs w:val="28"/>
        </w:rPr>
        <w:t xml:space="preserve">твердой </w:t>
      </w:r>
      <w:r>
        <w:rPr>
          <w:color w:val="000000"/>
          <w:sz w:val="28"/>
          <w:szCs w:val="28"/>
        </w:rPr>
        <w:t>теоретической базы.</w:t>
      </w:r>
    </w:p>
    <w:p w:rsidR="00CA58FC" w:rsidRDefault="00CA58FC" w:rsidP="00BC2C7F">
      <w:pPr>
        <w:pStyle w:val="a5"/>
        <w:shd w:val="clear" w:color="auto" w:fill="FFFFFF"/>
        <w:spacing w:before="0" w:beforeAutospacing="0" w:after="0" w:afterAutospacing="0" w:line="360" w:lineRule="auto"/>
        <w:jc w:val="both"/>
        <w:rPr>
          <w:color w:val="000000"/>
          <w:sz w:val="28"/>
          <w:szCs w:val="28"/>
        </w:rPr>
      </w:pPr>
    </w:p>
    <w:p w:rsidR="00A14EDA" w:rsidRPr="00BE7F75" w:rsidRDefault="00A14EDA" w:rsidP="00BC2C7F">
      <w:pPr>
        <w:pStyle w:val="a5"/>
        <w:shd w:val="clear" w:color="auto" w:fill="FFFFFF"/>
        <w:spacing w:before="0" w:beforeAutospacing="0" w:after="0" w:afterAutospacing="0" w:line="360" w:lineRule="auto"/>
        <w:jc w:val="both"/>
        <w:rPr>
          <w:color w:val="000000"/>
          <w:sz w:val="28"/>
          <w:szCs w:val="28"/>
        </w:rPr>
      </w:pPr>
    </w:p>
    <w:p w:rsidR="00CA58FC" w:rsidRPr="00BE7F75" w:rsidRDefault="002D7DC6" w:rsidP="002D7DC6">
      <w:pPr>
        <w:pStyle w:val="a5"/>
        <w:shd w:val="clear" w:color="auto" w:fill="FFFFFF"/>
        <w:spacing w:line="220" w:lineRule="atLeast"/>
        <w:jc w:val="center"/>
        <w:rPr>
          <w:b/>
          <w:color w:val="000000"/>
          <w:sz w:val="28"/>
          <w:szCs w:val="28"/>
        </w:rPr>
      </w:pPr>
      <w:r>
        <w:rPr>
          <w:b/>
          <w:color w:val="000000"/>
          <w:sz w:val="28"/>
          <w:szCs w:val="28"/>
        </w:rPr>
        <w:lastRenderedPageBreak/>
        <w:t>1.3</w:t>
      </w:r>
      <w:r w:rsidR="00CA58FC" w:rsidRPr="00BE7F75">
        <w:rPr>
          <w:b/>
          <w:color w:val="000000"/>
          <w:sz w:val="28"/>
          <w:szCs w:val="28"/>
        </w:rPr>
        <w:t xml:space="preserve"> Государственный социальный заказ на финансовые услуги</w:t>
      </w:r>
    </w:p>
    <w:p w:rsidR="00CA58FC" w:rsidRPr="0071652F" w:rsidRDefault="00CA58FC" w:rsidP="00CA58FC">
      <w:pPr>
        <w:spacing w:after="0" w:line="360" w:lineRule="auto"/>
        <w:ind w:firstLine="709"/>
        <w:jc w:val="both"/>
        <w:rPr>
          <w:rFonts w:ascii="Times New Roman" w:hAnsi="Times New Roman" w:cs="Times New Roman"/>
          <w:color w:val="000000" w:themeColor="text1"/>
          <w:sz w:val="28"/>
          <w:szCs w:val="28"/>
        </w:rPr>
      </w:pPr>
      <w:r w:rsidRPr="0071652F">
        <w:rPr>
          <w:rFonts w:ascii="Times New Roman" w:hAnsi="Times New Roman" w:cs="Times New Roman"/>
          <w:bCs/>
          <w:color w:val="000000" w:themeColor="text1"/>
          <w:sz w:val="28"/>
          <w:szCs w:val="28"/>
          <w:shd w:val="clear" w:color="auto" w:fill="FFFFFF"/>
        </w:rPr>
        <w:t>Государственный социальный заказ</w:t>
      </w:r>
      <w:r w:rsidRPr="0071652F">
        <w:rPr>
          <w:rStyle w:val="apple-converted-space"/>
          <w:color w:val="000000" w:themeColor="text1"/>
          <w:sz w:val="28"/>
          <w:szCs w:val="28"/>
          <w:shd w:val="clear" w:color="auto" w:fill="FFFFFF"/>
        </w:rPr>
        <w:t> </w:t>
      </w:r>
      <w:r w:rsidRPr="0071652F">
        <w:rPr>
          <w:rFonts w:ascii="Times New Roman" w:hAnsi="Times New Roman" w:cs="Times New Roman"/>
          <w:color w:val="000000" w:themeColor="text1"/>
          <w:sz w:val="28"/>
          <w:szCs w:val="28"/>
          <w:shd w:val="clear" w:color="auto" w:fill="FFFFFF"/>
        </w:rPr>
        <w:t>– экономико-правовая форма реализации государственных планов и программ, направленная на удовлетворение социальных потребностей граждан, обеспеченная бюджетным финансированием и основанная на договорных отношениях между органами власти и субъектами гражданских правоотношений независимо от формы собственности и подчиненности.</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 xml:space="preserve">Государственный социальный заказ обязан осуществляться согласно принципу оплаты договора на покупку определенных услуг. Обычно под таки заказом понимается какая-либо услуга либо проект, заказчик должен сформулировать свой заказ в виде задания с определенными и достаточно конкретными требованиями и желаниями, которые он бы хотел видеть в результате, а также максимальную сумму денег, которую он готов заплатить за оказанные услуги. Такой заказ обычно отдается наиболее лучшему поставщику услуг, такой поставщик определяется на конкурсной основе. </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Между заказчиком и поставщиком заключается договор, на основании которого поставщик обязан соблюсти все требуемые правила, выполнить заказ согласно нормам технического задания.</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71652F">
        <w:rPr>
          <w:color w:val="000000" w:themeColor="text1"/>
          <w:sz w:val="28"/>
          <w:szCs w:val="28"/>
          <w:shd w:val="clear" w:color="auto" w:fill="FFFFFF"/>
        </w:rPr>
        <w:t xml:space="preserve">Необходимо сказать, что социальная функция в большинстве случаев реализуется через систему банков, но необходимо учитывать, что это происходит под контролем государственного капитала, согласно социальной политики по осуществлению определенных программ (поддержка малого бизнеса, населения некоторых регионов финансовыми услугами, ипотечное кредитование и другие). Данный вывод можно сделать, проанализировав миссии некоторых банков, например, Сбербанк РФ, Россельхозбанк и другие. Так в условиях кризиса многие направления, которые были указаны выше, частные банки не обязуются выполнять, но для крупные государственных банков эти направления так и остаются в приоритете, даже в условиях кризиса.  Также необходимо сказать о том, что мотивация как государственных, так и частных банков дает возможность решить задачи, для </w:t>
      </w:r>
      <w:r w:rsidRPr="0071652F">
        <w:rPr>
          <w:color w:val="000000" w:themeColor="text1"/>
          <w:sz w:val="28"/>
          <w:szCs w:val="28"/>
          <w:shd w:val="clear" w:color="auto" w:fill="FFFFFF"/>
        </w:rPr>
        <w:lastRenderedPageBreak/>
        <w:t>решения которых недостаточно только движения капитала, это, конечно же, поднимает значение социальных функций банка, а это в свою очередь характеризует развитие как постиндустриальное и показывает направленность на уменьшение социальных рисков, в условиях конкуренции, данная ситуация, как изве</w:t>
      </w:r>
      <w:r w:rsidR="0029468A" w:rsidRPr="0071652F">
        <w:rPr>
          <w:color w:val="000000" w:themeColor="text1"/>
          <w:sz w:val="28"/>
          <w:szCs w:val="28"/>
          <w:shd w:val="clear" w:color="auto" w:fill="FFFFFF"/>
        </w:rPr>
        <w:t>ст</w:t>
      </w:r>
      <w:r w:rsidRPr="0071652F">
        <w:rPr>
          <w:color w:val="000000" w:themeColor="text1"/>
          <w:sz w:val="28"/>
          <w:szCs w:val="28"/>
          <w:shd w:val="clear" w:color="auto" w:fill="FFFFFF"/>
        </w:rPr>
        <w:t xml:space="preserve">но, для России в роли социального государства.  </w:t>
      </w:r>
    </w:p>
    <w:p w:rsidR="00CA58FC" w:rsidRPr="0071652F" w:rsidRDefault="00CA58FC" w:rsidP="00CA58FC">
      <w:pPr>
        <w:pStyle w:val="a5"/>
        <w:shd w:val="clear" w:color="auto" w:fill="FFFFFF"/>
        <w:spacing w:before="0" w:beforeAutospacing="0" w:after="0" w:afterAutospacing="0" w:line="360" w:lineRule="auto"/>
        <w:ind w:firstLine="709"/>
        <w:jc w:val="both"/>
        <w:rPr>
          <w:rStyle w:val="apple-converted-space"/>
          <w:color w:val="000000" w:themeColor="text1"/>
          <w:sz w:val="28"/>
          <w:szCs w:val="28"/>
          <w:shd w:val="clear" w:color="auto" w:fill="FFFFFF"/>
        </w:rPr>
      </w:pPr>
      <w:r w:rsidRPr="0071652F">
        <w:rPr>
          <w:color w:val="000000" w:themeColor="text1"/>
          <w:sz w:val="28"/>
          <w:szCs w:val="28"/>
          <w:shd w:val="clear" w:color="auto" w:fill="FFFFFF"/>
        </w:rPr>
        <w:t>В наши дни происходит переход к социально-ориентировочной экономической модели, в связи с этим возрастает значение институциональных механизмов, которые обеспечивают связь между хозяйствующими субъектами, органами гос. власти на микро- и макроуровне, а они бы в свою очередь позволили реализацию развития возможностей субъектов обеспечивали бы аллокативную эффективность принимаемых решений в условиях конкурирующих критериев доходности, ликвидности и рисков. Конечно же, развитие финансовых услуг может быть возможно лишь в том случае, если будут одновременно удовлетворены интересы и социальных и институциональных субъектов, иначе говоря будут удовлетворены как клиенты банков, так и государство: общество получает доход, который мультиплицируется в результате трансляции; банки или кредитные организации создают банковские продукты и услуги, которые соотносятся по стоимости с доходами потребителей финансовых услуг. Глубина включения финансового сектора экономики в систему межотраслевых народнохозяйственных связей и воздействия на другие отрасли обеспечивает определенный мультипликативный эффект, характеризующий увеличение совокупного спроса на продукты и услуги.</w:t>
      </w:r>
      <w:r w:rsidRPr="0071652F">
        <w:rPr>
          <w:rStyle w:val="apple-converted-space"/>
          <w:color w:val="000000" w:themeColor="text1"/>
          <w:sz w:val="28"/>
          <w:szCs w:val="28"/>
          <w:shd w:val="clear" w:color="auto" w:fill="FFFFFF"/>
        </w:rPr>
        <w:t> </w:t>
      </w:r>
    </w:p>
    <w:p w:rsidR="0029468A" w:rsidRPr="0071652F" w:rsidRDefault="0029468A" w:rsidP="00CA58FC">
      <w:pPr>
        <w:pStyle w:val="a5"/>
        <w:shd w:val="clear" w:color="auto" w:fill="FFFFFF"/>
        <w:spacing w:before="0" w:beforeAutospacing="0" w:after="0" w:afterAutospacing="0" w:line="360" w:lineRule="auto"/>
        <w:ind w:firstLine="709"/>
        <w:jc w:val="both"/>
        <w:rPr>
          <w:sz w:val="28"/>
          <w:szCs w:val="28"/>
          <w:shd w:val="clear" w:color="auto" w:fill="FFFFFF"/>
        </w:rPr>
      </w:pPr>
      <w:r w:rsidRPr="0071652F">
        <w:rPr>
          <w:rStyle w:val="apple-converted-space"/>
          <w:color w:val="000000" w:themeColor="text1"/>
          <w:sz w:val="28"/>
          <w:szCs w:val="28"/>
          <w:shd w:val="clear" w:color="auto" w:fill="FFFFFF"/>
        </w:rPr>
        <w:t xml:space="preserve">В качестве примера можно привести ОСАГО - обязательное страхование </w:t>
      </w:r>
      <w:r w:rsidR="00F00FA5">
        <w:rPr>
          <w:rStyle w:val="apple-converted-space"/>
          <w:color w:val="000000" w:themeColor="text1"/>
          <w:sz w:val="28"/>
          <w:szCs w:val="28"/>
          <w:shd w:val="clear" w:color="auto" w:fill="FFFFFF"/>
        </w:rPr>
        <w:t xml:space="preserve">автогражданской ответственности, </w:t>
      </w:r>
      <w:r w:rsidR="00D417E0">
        <w:rPr>
          <w:rStyle w:val="apple-converted-space"/>
          <w:color w:val="000000" w:themeColor="text1"/>
          <w:sz w:val="28"/>
          <w:szCs w:val="28"/>
          <w:shd w:val="clear" w:color="auto" w:fill="FFFFFF"/>
        </w:rPr>
        <w:t>обязательное страхование гражданской ответственности перевозчика перед пассажиром воздушного судна, обязательное страхование опасных производственных объектов.</w:t>
      </w:r>
      <w:r w:rsidRPr="0071652F">
        <w:rPr>
          <w:rStyle w:val="apple-converted-space"/>
          <w:color w:val="000000" w:themeColor="text1"/>
          <w:sz w:val="28"/>
          <w:szCs w:val="28"/>
          <w:shd w:val="clear" w:color="auto" w:fill="FFFFFF"/>
        </w:rPr>
        <w:t xml:space="preserve"> </w:t>
      </w:r>
      <w:r w:rsidR="004C6FC6" w:rsidRPr="0071652F">
        <w:rPr>
          <w:rStyle w:val="apple-converted-space"/>
          <w:sz w:val="28"/>
          <w:szCs w:val="28"/>
          <w:shd w:val="clear" w:color="auto" w:fill="FFFFFF"/>
        </w:rPr>
        <w:t xml:space="preserve">В соответствии с </w:t>
      </w:r>
      <w:r w:rsidR="004C6FC6" w:rsidRPr="0071652F">
        <w:rPr>
          <w:sz w:val="28"/>
          <w:szCs w:val="28"/>
          <w:shd w:val="clear" w:color="auto" w:fill="FFFFFF"/>
        </w:rPr>
        <w:t>Федеральным законом № 40-ФЗ от 25 апреля</w:t>
      </w:r>
      <w:r w:rsidR="004C6FC6" w:rsidRPr="0071652F">
        <w:rPr>
          <w:rStyle w:val="apple-converted-space"/>
          <w:sz w:val="28"/>
          <w:szCs w:val="28"/>
          <w:shd w:val="clear" w:color="auto" w:fill="FFFFFF"/>
        </w:rPr>
        <w:t> </w:t>
      </w:r>
      <w:hyperlink r:id="rId9" w:tooltip="2002 год" w:history="1">
        <w:r w:rsidR="004C6FC6" w:rsidRPr="0071652F">
          <w:rPr>
            <w:rStyle w:val="af2"/>
            <w:color w:val="auto"/>
            <w:sz w:val="28"/>
            <w:szCs w:val="28"/>
            <w:u w:val="none"/>
            <w:shd w:val="clear" w:color="auto" w:fill="FFFFFF"/>
          </w:rPr>
          <w:t>2002 года</w:t>
        </w:r>
      </w:hyperlink>
      <w:r w:rsidR="004C6FC6" w:rsidRPr="0071652F">
        <w:rPr>
          <w:rStyle w:val="apple-converted-space"/>
          <w:sz w:val="28"/>
          <w:szCs w:val="28"/>
          <w:shd w:val="clear" w:color="auto" w:fill="FFFFFF"/>
        </w:rPr>
        <w:t> </w:t>
      </w:r>
      <w:r w:rsidR="004C6FC6" w:rsidRPr="0071652F">
        <w:rPr>
          <w:sz w:val="28"/>
          <w:szCs w:val="28"/>
          <w:shd w:val="clear" w:color="auto" w:fill="FFFFFF"/>
        </w:rPr>
        <w:t xml:space="preserve">«Об обязательном страховании гражданской ответственности владельцев </w:t>
      </w:r>
      <w:r w:rsidR="004C6FC6" w:rsidRPr="0071652F">
        <w:rPr>
          <w:sz w:val="28"/>
          <w:szCs w:val="28"/>
          <w:shd w:val="clear" w:color="auto" w:fill="FFFFFF"/>
        </w:rPr>
        <w:lastRenderedPageBreak/>
        <w:t>транспортных средств» ОСАГО был призван защитить интересы автовладельцев в случае причинения ущерба их имуществу или здоровью.</w:t>
      </w:r>
      <w:r w:rsidR="005B1222" w:rsidRPr="0071652F">
        <w:rPr>
          <w:sz w:val="28"/>
          <w:szCs w:val="28"/>
          <w:shd w:val="clear" w:color="auto" w:fill="FFFFFF"/>
        </w:rPr>
        <w:t xml:space="preserve"> </w:t>
      </w:r>
    </w:p>
    <w:p w:rsidR="005B1222" w:rsidRPr="0071652F" w:rsidRDefault="005B1222" w:rsidP="00CA58FC">
      <w:pPr>
        <w:pStyle w:val="a5"/>
        <w:shd w:val="clear" w:color="auto" w:fill="FFFFFF"/>
        <w:spacing w:before="0" w:beforeAutospacing="0" w:after="0" w:afterAutospacing="0" w:line="360" w:lineRule="auto"/>
        <w:ind w:firstLine="709"/>
        <w:jc w:val="both"/>
        <w:rPr>
          <w:rStyle w:val="apple-converted-space"/>
          <w:sz w:val="28"/>
          <w:szCs w:val="28"/>
        </w:rPr>
      </w:pPr>
      <w:r w:rsidRPr="0071652F">
        <w:rPr>
          <w:sz w:val="28"/>
          <w:szCs w:val="28"/>
          <w:shd w:val="clear" w:color="auto" w:fill="FFFFFF"/>
        </w:rPr>
        <w:t>В начале июня Госдума обещает принять поправки к закону об ОСАГО во втором чтении. Таким образом, споры о законопроекте, который был принят в первом чтении 19 апреля 2013 года.</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Таким образом, государство может как приобрести, так и субсидировать какую-либо деятельность.</w:t>
      </w:r>
      <w:r w:rsidR="004C6FC6" w:rsidRPr="0071652F">
        <w:rPr>
          <w:color w:val="000000" w:themeColor="text1"/>
          <w:sz w:val="28"/>
          <w:szCs w:val="28"/>
        </w:rPr>
        <w:t xml:space="preserve"> Например, государство </w:t>
      </w:r>
      <w:r w:rsidR="00D417E0">
        <w:rPr>
          <w:color w:val="000000" w:themeColor="text1"/>
          <w:sz w:val="28"/>
          <w:szCs w:val="28"/>
        </w:rPr>
        <w:t>собирается субсидировать</w:t>
      </w:r>
      <w:r w:rsidR="004C6FC6" w:rsidRPr="0071652F">
        <w:rPr>
          <w:color w:val="000000" w:themeColor="text1"/>
          <w:sz w:val="28"/>
          <w:szCs w:val="28"/>
        </w:rPr>
        <w:t xml:space="preserve"> страхование недвижимости в зонах катастроф.</w:t>
      </w:r>
      <w:r w:rsidRPr="0071652F">
        <w:rPr>
          <w:color w:val="000000" w:themeColor="text1"/>
          <w:sz w:val="28"/>
          <w:szCs w:val="28"/>
        </w:rPr>
        <w:t xml:space="preserve"> Приобретателем услуги в данном случае может являться и третье лицо, так в социальной сфере это означает, что население будет потребителем некоторых соц. благ. В данной ситуации возможно использование как первого, так и второго метода расходования бюджетных средств, даже несмотря на их различия в правовом значении. Необходимо сказать, что эти два метода дополняют друг друга, а вовсе не исключают.</w:t>
      </w:r>
    </w:p>
    <w:p w:rsidR="002D1F3A"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Существует три основных механизма осуществления госу</w:t>
      </w:r>
      <w:r w:rsidR="002D1F3A">
        <w:rPr>
          <w:color w:val="000000" w:themeColor="text1"/>
          <w:sz w:val="28"/>
          <w:szCs w:val="28"/>
        </w:rPr>
        <w:t xml:space="preserve">дарственного социального заказа, которые изображены на </w:t>
      </w:r>
      <w:r w:rsidR="00342DB7">
        <w:rPr>
          <w:color w:val="000000" w:themeColor="text1"/>
          <w:sz w:val="28"/>
          <w:szCs w:val="28"/>
        </w:rPr>
        <w:t>Р</w:t>
      </w:r>
      <w:r w:rsidR="002D1F3A">
        <w:rPr>
          <w:color w:val="000000" w:themeColor="text1"/>
          <w:sz w:val="28"/>
          <w:szCs w:val="28"/>
        </w:rPr>
        <w:t xml:space="preserve">исунке </w:t>
      </w:r>
      <w:r w:rsidR="00342DB7">
        <w:rPr>
          <w:color w:val="000000" w:themeColor="text1"/>
          <w:sz w:val="28"/>
          <w:szCs w:val="28"/>
        </w:rPr>
        <w:t>2</w:t>
      </w:r>
      <w:r w:rsidR="002D1F3A">
        <w:rPr>
          <w:color w:val="000000" w:themeColor="text1"/>
          <w:sz w:val="28"/>
          <w:szCs w:val="28"/>
        </w:rPr>
        <w:t>.</w:t>
      </w:r>
    </w:p>
    <w:p w:rsidR="002D1F3A" w:rsidRDefault="002D1F3A" w:rsidP="00CA58FC">
      <w:pPr>
        <w:pStyle w:val="a5"/>
        <w:shd w:val="clear" w:color="auto" w:fill="FFFFFF"/>
        <w:spacing w:before="0" w:beforeAutospacing="0" w:after="0" w:afterAutospacing="0" w:line="360" w:lineRule="auto"/>
        <w:ind w:firstLine="709"/>
        <w:jc w:val="both"/>
        <w:rPr>
          <w:color w:val="000000" w:themeColor="text1"/>
          <w:sz w:val="28"/>
          <w:szCs w:val="28"/>
        </w:rPr>
      </w:pPr>
      <w:r>
        <w:rPr>
          <w:noProof/>
          <w:color w:val="000000" w:themeColor="text1"/>
          <w:sz w:val="28"/>
          <w:szCs w:val="28"/>
        </w:rPr>
        <w:drawing>
          <wp:inline distT="0" distB="0" distL="0" distR="0">
            <wp:extent cx="5486400" cy="3200400"/>
            <wp:effectExtent l="0" t="19050" r="19050" b="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2D1F3A" w:rsidRPr="00C119B3" w:rsidRDefault="002D1F3A" w:rsidP="00CA58FC">
      <w:pPr>
        <w:pStyle w:val="a5"/>
        <w:shd w:val="clear" w:color="auto" w:fill="FFFFFF"/>
        <w:spacing w:before="0" w:beforeAutospacing="0" w:after="0" w:afterAutospacing="0" w:line="360" w:lineRule="auto"/>
        <w:ind w:firstLine="709"/>
        <w:jc w:val="both"/>
        <w:rPr>
          <w:b/>
          <w:color w:val="000000" w:themeColor="text1"/>
          <w:sz w:val="28"/>
          <w:szCs w:val="28"/>
        </w:rPr>
      </w:pPr>
      <w:r w:rsidRPr="00C119B3">
        <w:rPr>
          <w:b/>
          <w:color w:val="000000" w:themeColor="text1"/>
          <w:sz w:val="28"/>
          <w:szCs w:val="28"/>
        </w:rPr>
        <w:t xml:space="preserve">Рисунок </w:t>
      </w:r>
      <w:r w:rsidR="00954A4F">
        <w:rPr>
          <w:b/>
          <w:color w:val="000000" w:themeColor="text1"/>
          <w:sz w:val="28"/>
          <w:szCs w:val="28"/>
        </w:rPr>
        <w:t>2</w:t>
      </w:r>
      <w:r w:rsidRPr="00C119B3">
        <w:rPr>
          <w:b/>
          <w:color w:val="000000" w:themeColor="text1"/>
          <w:sz w:val="28"/>
          <w:szCs w:val="28"/>
        </w:rPr>
        <w:t>. Основные механизмы осуществления государственного социального заказа</w:t>
      </w:r>
    </w:p>
    <w:p w:rsidR="002D1F3A" w:rsidRDefault="002D1F3A" w:rsidP="00CA58FC">
      <w:pPr>
        <w:pStyle w:val="a5"/>
        <w:shd w:val="clear" w:color="auto" w:fill="FFFFFF"/>
        <w:spacing w:before="0" w:beforeAutospacing="0" w:after="0" w:afterAutospacing="0" w:line="360" w:lineRule="auto"/>
        <w:ind w:firstLine="709"/>
        <w:jc w:val="both"/>
        <w:rPr>
          <w:color w:val="000000" w:themeColor="text1"/>
          <w:sz w:val="28"/>
          <w:szCs w:val="28"/>
        </w:rPr>
      </w:pP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rStyle w:val="ab"/>
          <w:i w:val="0"/>
          <w:color w:val="000000" w:themeColor="text1"/>
          <w:sz w:val="28"/>
          <w:szCs w:val="28"/>
        </w:rPr>
        <w:lastRenderedPageBreak/>
        <w:t>Государственные закупки социальных услуг</w:t>
      </w:r>
      <w:r w:rsidRPr="0071652F">
        <w:rPr>
          <w:rStyle w:val="apple-converted-space"/>
          <w:color w:val="000000" w:themeColor="text1"/>
          <w:sz w:val="28"/>
          <w:szCs w:val="28"/>
        </w:rPr>
        <w:t> </w:t>
      </w:r>
      <w:r w:rsidRPr="0071652F">
        <w:rPr>
          <w:color w:val="000000" w:themeColor="text1"/>
          <w:sz w:val="28"/>
          <w:szCs w:val="28"/>
        </w:rPr>
        <w:t>- процесс, в ходе которого государственны</w:t>
      </w:r>
      <w:r w:rsidR="00F60A2B" w:rsidRPr="0071652F">
        <w:rPr>
          <w:color w:val="000000" w:themeColor="text1"/>
          <w:sz w:val="28"/>
          <w:szCs w:val="28"/>
        </w:rPr>
        <w:t>е</w:t>
      </w:r>
      <w:r w:rsidRPr="0071652F">
        <w:rPr>
          <w:color w:val="000000" w:themeColor="text1"/>
          <w:sz w:val="28"/>
          <w:szCs w:val="28"/>
        </w:rPr>
        <w:t xml:space="preserve"> органы закупают социальные услуги для своего населения у организаций, оказывающих данные услуги. Распорядителем бюджетных средств является заказчик услуг в пользу потребителей услуги выполнение заказа по минимальной цене.  </w:t>
      </w:r>
    </w:p>
    <w:p w:rsidR="00CA58FC" w:rsidRPr="0071652F" w:rsidRDefault="008E1136" w:rsidP="00CA58FC">
      <w:pPr>
        <w:pStyle w:val="a5"/>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w:t>
      </w:r>
      <w:r w:rsidR="00CA58FC" w:rsidRPr="0071652F">
        <w:rPr>
          <w:color w:val="000000" w:themeColor="text1"/>
          <w:sz w:val="28"/>
          <w:szCs w:val="28"/>
        </w:rPr>
        <w:t>Сформированное заказчиком задание является предметом заказа, он включает в себя определённые стандарты, ожидания от выполненного заказа, расчет максимальной стоимости оказываемых услуг</w:t>
      </w:r>
      <w:r>
        <w:rPr>
          <w:rStyle w:val="aa"/>
          <w:color w:val="000000" w:themeColor="text1"/>
          <w:sz w:val="28"/>
          <w:szCs w:val="28"/>
        </w:rPr>
        <w:footnoteReference w:id="5"/>
      </w:r>
      <w:r>
        <w:rPr>
          <w:color w:val="000000" w:themeColor="text1"/>
          <w:sz w:val="28"/>
          <w:szCs w:val="28"/>
        </w:rPr>
        <w:t>»</w:t>
      </w:r>
      <w:r w:rsidR="00CA58FC" w:rsidRPr="0071652F">
        <w:rPr>
          <w:color w:val="000000" w:themeColor="text1"/>
          <w:sz w:val="28"/>
          <w:szCs w:val="28"/>
        </w:rPr>
        <w:t>. Бюджетный заказ приедается наилучшему поставщику услуг, согласно конкурсной основе, такой заказ могут выполнять как некоммерческие, так индивидуальные предприниматели, предварительно обеспеченные договором о взаимоотношениях заказчика и поставщика.</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Закупки социальных услуг оптимальны в следующих случаях:</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 Если заказчик точно знает и определился в том, какая именно услуга ему нужна для решения некоторой социальной проблемы, также ему требуется гарантии о качестве предоставляемых услуг;</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 Если потребитель некомпетентен или не может выбрать поставщика услуг, к примеру реабилитация подростков, психическая помощь;</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 Если на рынке среди поставщиков услуг нет конкуренции;</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Проект, несущий в себе скоординированное задачи, которые способствуют достижению социально значимой цели с конкретными сроками, затратами и параметрами, называется предметом заказа.</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rPr>
        <w:t xml:space="preserve">Этот механизм реализации социального заказа направлен на поддержку и апробацию новых социальных технологий решения определенных социальных проблем, которые в свою очередь определяются заказчиком, заказчик не формирует задание на определённые услуги, именно потому, что ищет новые пути решения социальных проблем, или же </w:t>
      </w:r>
      <w:r w:rsidR="00A80BD4" w:rsidRPr="0071652F">
        <w:rPr>
          <w:color w:val="000000" w:themeColor="text1"/>
          <w:sz w:val="28"/>
          <w:szCs w:val="28"/>
        </w:rPr>
        <w:t>д</w:t>
      </w:r>
      <w:r w:rsidRPr="0071652F">
        <w:rPr>
          <w:color w:val="000000" w:themeColor="text1"/>
          <w:sz w:val="28"/>
          <w:szCs w:val="28"/>
        </w:rPr>
        <w:t xml:space="preserve">ает свободу выбора действий. </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shd w:val="clear" w:color="auto" w:fill="FFFFFF"/>
        </w:rPr>
        <w:lastRenderedPageBreak/>
        <w:t>В наше время активизация процесса, связанного с распространением принципов социальной политики различных организаций , зависит от множества факторов среди которых можно выделить такие как давление гражданского общества, принятие законов, новые рыночные механизмы, а также новые инструменты управления рисками. Необходимо добавить, что социальная ответственность стала фактором, который определяет репетицию фирмы, большинство крупнейших компаний, известных во всем мире составляют и публикуют отчеты о устойчивом развитии, в которых также описана забота о сотрудниках, окружающей среде.</w:t>
      </w:r>
    </w:p>
    <w:p w:rsidR="00CA58FC" w:rsidRPr="0071652F" w:rsidRDefault="00CA58FC" w:rsidP="00CA58FC">
      <w:pPr>
        <w:pStyle w:val="a5"/>
        <w:shd w:val="clear" w:color="auto" w:fill="FFFFFF"/>
        <w:spacing w:before="0" w:beforeAutospacing="0" w:after="0" w:afterAutospacing="0" w:line="360" w:lineRule="auto"/>
        <w:ind w:firstLine="709"/>
        <w:jc w:val="both"/>
        <w:rPr>
          <w:color w:val="000000" w:themeColor="text1"/>
          <w:sz w:val="28"/>
          <w:szCs w:val="28"/>
        </w:rPr>
      </w:pPr>
      <w:r w:rsidRPr="0071652F">
        <w:rPr>
          <w:color w:val="000000" w:themeColor="text1"/>
          <w:sz w:val="28"/>
          <w:szCs w:val="28"/>
          <w:shd w:val="clear" w:color="auto" w:fill="FFFFFF"/>
        </w:rPr>
        <w:t>Эффективная социальная политика гарантирует банкам конкурентоспособность, а также шанс выживания в сложнейших обстоятельствах, а также обеспечивать свое функционирование. Только социально ответственный бизнес обеспечит себе положительное социальное окружение, стабилизирует внешние условия, повысит доверие общества. Распространению социальной ответственности во всем мире спо</w:t>
      </w:r>
      <w:r w:rsidRPr="0071652F">
        <w:rPr>
          <w:color w:val="000000" w:themeColor="text1"/>
          <w:sz w:val="28"/>
          <w:szCs w:val="28"/>
          <w:shd w:val="clear" w:color="auto" w:fill="FFFFFF"/>
        </w:rPr>
        <w:softHyphen/>
        <w:t xml:space="preserve">собствует глобализация, которая изменяет роль банков в обществе. В то время, когда рынки углубляют взаимосвязь между собой, сообществами и людьми, банки обязаны решать социальные, экологические и управленческие проблемы. </w:t>
      </w:r>
    </w:p>
    <w:p w:rsidR="00772CFB" w:rsidRPr="00BE7F75" w:rsidRDefault="00772CFB" w:rsidP="00772CFB">
      <w:pPr>
        <w:pStyle w:val="a5"/>
        <w:shd w:val="clear" w:color="auto" w:fill="FFFFFF"/>
        <w:spacing w:before="0" w:beforeAutospacing="0" w:after="0" w:afterAutospacing="0" w:line="360" w:lineRule="auto"/>
        <w:ind w:firstLine="709"/>
        <w:jc w:val="both"/>
        <w:rPr>
          <w:color w:val="000000"/>
          <w:sz w:val="32"/>
          <w:szCs w:val="27"/>
        </w:rPr>
      </w:pPr>
    </w:p>
    <w:p w:rsidR="00CA58FC" w:rsidRPr="00BE7F75" w:rsidRDefault="00CA58FC" w:rsidP="00772CFB">
      <w:pPr>
        <w:pStyle w:val="a5"/>
        <w:shd w:val="clear" w:color="auto" w:fill="FFFFFF"/>
        <w:spacing w:before="0" w:beforeAutospacing="0" w:after="0" w:afterAutospacing="0" w:line="360" w:lineRule="auto"/>
        <w:ind w:firstLine="709"/>
        <w:jc w:val="both"/>
        <w:rPr>
          <w:color w:val="000000"/>
          <w:sz w:val="32"/>
          <w:szCs w:val="27"/>
        </w:rPr>
      </w:pPr>
    </w:p>
    <w:p w:rsidR="00CA58FC" w:rsidRPr="00BE7F75" w:rsidRDefault="00CA58FC" w:rsidP="00772CFB">
      <w:pPr>
        <w:pStyle w:val="a5"/>
        <w:shd w:val="clear" w:color="auto" w:fill="FFFFFF"/>
        <w:spacing w:before="0" w:beforeAutospacing="0" w:after="0" w:afterAutospacing="0" w:line="360" w:lineRule="auto"/>
        <w:ind w:firstLine="709"/>
        <w:jc w:val="both"/>
        <w:rPr>
          <w:color w:val="000000"/>
          <w:sz w:val="32"/>
          <w:szCs w:val="27"/>
        </w:rPr>
      </w:pPr>
    </w:p>
    <w:p w:rsidR="0024717A" w:rsidRDefault="0024717A" w:rsidP="00A80BD4">
      <w:pPr>
        <w:shd w:val="clear" w:color="auto" w:fill="FFFFFF"/>
        <w:spacing w:before="1085" w:line="550" w:lineRule="exact"/>
        <w:rPr>
          <w:rFonts w:ascii="Times New Roman" w:eastAsia="Times New Roman" w:hAnsi="Times New Roman" w:cs="Times New Roman"/>
          <w:b/>
          <w:spacing w:val="-8"/>
          <w:sz w:val="28"/>
          <w:szCs w:val="32"/>
        </w:rPr>
      </w:pPr>
    </w:p>
    <w:p w:rsidR="0024717A" w:rsidRDefault="0024717A" w:rsidP="00A80BD4">
      <w:pPr>
        <w:shd w:val="clear" w:color="auto" w:fill="FFFFFF"/>
        <w:spacing w:before="1085" w:line="550" w:lineRule="exact"/>
        <w:rPr>
          <w:rFonts w:ascii="Times New Roman" w:eastAsia="Times New Roman" w:hAnsi="Times New Roman" w:cs="Times New Roman"/>
          <w:b/>
          <w:spacing w:val="-8"/>
          <w:sz w:val="28"/>
          <w:szCs w:val="32"/>
        </w:rPr>
      </w:pPr>
    </w:p>
    <w:p w:rsidR="00D417E0" w:rsidRDefault="00D417E0" w:rsidP="008E1136">
      <w:pPr>
        <w:shd w:val="clear" w:color="auto" w:fill="FFFFFF"/>
        <w:spacing w:after="0" w:line="360" w:lineRule="auto"/>
        <w:rPr>
          <w:rFonts w:ascii="Times New Roman" w:eastAsia="Times New Roman" w:hAnsi="Times New Roman" w:cs="Times New Roman"/>
          <w:b/>
          <w:spacing w:val="-8"/>
          <w:sz w:val="28"/>
          <w:szCs w:val="32"/>
        </w:rPr>
      </w:pPr>
    </w:p>
    <w:p w:rsidR="002F1BBB" w:rsidRPr="00BE7F75" w:rsidRDefault="002F1BBB" w:rsidP="00716EBC">
      <w:pPr>
        <w:shd w:val="clear" w:color="auto" w:fill="FFFFFF"/>
        <w:spacing w:after="0" w:line="360" w:lineRule="auto"/>
        <w:ind w:firstLine="709"/>
        <w:jc w:val="center"/>
        <w:rPr>
          <w:rFonts w:ascii="Times New Roman" w:hAnsi="Times New Roman" w:cs="Times New Roman"/>
          <w:b/>
          <w:sz w:val="28"/>
          <w:szCs w:val="32"/>
        </w:rPr>
      </w:pPr>
      <w:r w:rsidRPr="00BE7F75">
        <w:rPr>
          <w:rFonts w:ascii="Times New Roman" w:eastAsia="Times New Roman" w:hAnsi="Times New Roman" w:cs="Times New Roman"/>
          <w:b/>
          <w:spacing w:val="-8"/>
          <w:sz w:val="28"/>
          <w:szCs w:val="32"/>
        </w:rPr>
        <w:lastRenderedPageBreak/>
        <w:t xml:space="preserve">Глава </w:t>
      </w:r>
      <w:r w:rsidR="00A93BB9">
        <w:rPr>
          <w:rFonts w:ascii="Times New Roman" w:eastAsia="Times New Roman" w:hAnsi="Times New Roman" w:cs="Times New Roman"/>
          <w:b/>
          <w:spacing w:val="-8"/>
          <w:sz w:val="28"/>
          <w:szCs w:val="32"/>
        </w:rPr>
        <w:t>2.</w:t>
      </w:r>
      <w:r w:rsidRPr="00BE7F75">
        <w:rPr>
          <w:rFonts w:ascii="Times New Roman" w:eastAsia="Times New Roman" w:hAnsi="Times New Roman" w:cs="Times New Roman"/>
          <w:b/>
          <w:spacing w:val="-8"/>
          <w:sz w:val="28"/>
          <w:szCs w:val="32"/>
        </w:rPr>
        <w:t xml:space="preserve"> </w:t>
      </w:r>
      <w:r w:rsidR="001541C8" w:rsidRPr="00BE7F75">
        <w:rPr>
          <w:rFonts w:ascii="Times New Roman" w:eastAsia="Times New Roman" w:hAnsi="Times New Roman" w:cs="Times New Roman"/>
          <w:b/>
          <w:spacing w:val="-8"/>
          <w:sz w:val="28"/>
          <w:szCs w:val="32"/>
        </w:rPr>
        <w:t>Финансовые</w:t>
      </w:r>
      <w:r w:rsidRPr="00BE7F75">
        <w:rPr>
          <w:rFonts w:ascii="Times New Roman" w:eastAsia="Times New Roman" w:hAnsi="Times New Roman" w:cs="Times New Roman"/>
          <w:b/>
          <w:spacing w:val="-8"/>
          <w:sz w:val="28"/>
          <w:szCs w:val="32"/>
        </w:rPr>
        <w:t xml:space="preserve"> услуги, как инструмент реализации </w:t>
      </w:r>
      <w:r w:rsidRPr="00BE7F75">
        <w:rPr>
          <w:rFonts w:ascii="Times New Roman" w:eastAsia="Times New Roman" w:hAnsi="Times New Roman" w:cs="Times New Roman"/>
          <w:b/>
          <w:spacing w:val="-10"/>
          <w:sz w:val="28"/>
          <w:szCs w:val="32"/>
        </w:rPr>
        <w:t>социальной политики государства.</w:t>
      </w:r>
    </w:p>
    <w:p w:rsidR="002F1BBB" w:rsidRPr="00BE7F75" w:rsidRDefault="00A93BB9" w:rsidP="00A93BB9">
      <w:pPr>
        <w:shd w:val="clear" w:color="auto" w:fill="FFFFFF"/>
        <w:spacing w:after="0" w:line="360" w:lineRule="auto"/>
        <w:ind w:left="1280" w:hanging="1125"/>
        <w:jc w:val="center"/>
        <w:rPr>
          <w:rFonts w:ascii="Times New Roman" w:eastAsia="Times New Roman" w:hAnsi="Times New Roman" w:cs="Times New Roman"/>
          <w:b/>
          <w:bCs/>
          <w:sz w:val="28"/>
          <w:szCs w:val="32"/>
        </w:rPr>
      </w:pPr>
      <w:r>
        <w:rPr>
          <w:rFonts w:ascii="Times New Roman" w:hAnsi="Times New Roman" w:cs="Times New Roman"/>
          <w:b/>
          <w:bCs/>
          <w:spacing w:val="-1"/>
          <w:sz w:val="28"/>
          <w:szCs w:val="32"/>
        </w:rPr>
        <w:t xml:space="preserve">2.1 </w:t>
      </w:r>
      <w:r w:rsidR="002F1BBB" w:rsidRPr="00BE7F75">
        <w:rPr>
          <w:rFonts w:ascii="Times New Roman" w:eastAsia="Times New Roman" w:hAnsi="Times New Roman" w:cs="Times New Roman"/>
          <w:b/>
          <w:bCs/>
          <w:spacing w:val="-1"/>
          <w:sz w:val="28"/>
          <w:szCs w:val="32"/>
        </w:rPr>
        <w:t xml:space="preserve">Роль потребительского кредитования и микрофинансирования в </w:t>
      </w:r>
      <w:r w:rsidR="002F1BBB" w:rsidRPr="00BE7F75">
        <w:rPr>
          <w:rFonts w:ascii="Times New Roman" w:eastAsia="Times New Roman" w:hAnsi="Times New Roman" w:cs="Times New Roman"/>
          <w:b/>
          <w:bCs/>
          <w:sz w:val="28"/>
          <w:szCs w:val="32"/>
        </w:rPr>
        <w:t>повышении платежеспособного спроса населения.</w:t>
      </w:r>
    </w:p>
    <w:p w:rsidR="00CA38BB" w:rsidRPr="00BE7F75" w:rsidRDefault="00A555CB" w:rsidP="0071652F">
      <w:pPr>
        <w:shd w:val="clear" w:color="auto" w:fill="FFFFFF"/>
        <w:spacing w:after="0" w:line="360" w:lineRule="auto"/>
        <w:ind w:firstLine="709"/>
        <w:jc w:val="both"/>
        <w:rPr>
          <w:rFonts w:ascii="Times New Roman" w:hAnsi="Times New Roman" w:cs="Times New Roman"/>
          <w:bCs/>
          <w:spacing w:val="-1"/>
          <w:sz w:val="28"/>
          <w:szCs w:val="32"/>
        </w:rPr>
      </w:pPr>
      <w:r w:rsidRPr="00BE7F75">
        <w:rPr>
          <w:rFonts w:ascii="Times New Roman" w:hAnsi="Times New Roman" w:cs="Times New Roman"/>
          <w:bCs/>
          <w:spacing w:val="-1"/>
          <w:sz w:val="28"/>
          <w:szCs w:val="32"/>
        </w:rPr>
        <w:t>В последнее время большое значение для общества получил потребительский кредит на банковском рынке услуг. Потребительское кредитование помогает достичь огромных положительных результатов в области повышения уровня жизни граждан. Помогая расшириться рынку сбыта товаров, увеличение скорости обращения денег, потребительское кредитование помогает повысить жизненный уровень граждан, поскольку такие кредиты помогают приобретать услуги и товары до того момента, когда потребитель будет в состоянии оплатить этот товар или услугу.</w:t>
      </w:r>
    </w:p>
    <w:p w:rsidR="004D0D2E" w:rsidRPr="00BE7F75" w:rsidRDefault="004D0D2E" w:rsidP="0071652F">
      <w:pPr>
        <w:shd w:val="clear" w:color="auto" w:fill="FFFFFF"/>
        <w:spacing w:after="0" w:line="360" w:lineRule="auto"/>
        <w:ind w:firstLine="709"/>
        <w:contextualSpacing/>
        <w:jc w:val="both"/>
        <w:rPr>
          <w:rFonts w:ascii="Times New Roman" w:hAnsi="Times New Roman" w:cs="Times New Roman"/>
          <w:bCs/>
          <w:spacing w:val="-1"/>
          <w:sz w:val="28"/>
          <w:szCs w:val="32"/>
        </w:rPr>
      </w:pPr>
      <w:r w:rsidRPr="00BE7F75">
        <w:rPr>
          <w:rFonts w:ascii="Times New Roman" w:hAnsi="Times New Roman" w:cs="Times New Roman"/>
          <w:bCs/>
          <w:spacing w:val="-1"/>
          <w:sz w:val="28"/>
          <w:szCs w:val="32"/>
        </w:rPr>
        <w:t>Покупая товар в кредит, расширяется объем продаж и увеличивается доля затрат на дорогостоящие товары длительного пользования в бюджете семьи, вместо продолжительного процесса накопления денег на тот же самый товар.</w:t>
      </w:r>
    </w:p>
    <w:p w:rsidR="004D0D2E" w:rsidRPr="00BE7F75" w:rsidRDefault="004D0D2E" w:rsidP="0071652F">
      <w:pPr>
        <w:shd w:val="clear" w:color="auto" w:fill="FFFFFF"/>
        <w:spacing w:after="0" w:line="360" w:lineRule="auto"/>
        <w:ind w:firstLine="709"/>
        <w:contextualSpacing/>
        <w:jc w:val="both"/>
        <w:rPr>
          <w:rFonts w:ascii="Times New Roman" w:hAnsi="Times New Roman" w:cs="Times New Roman"/>
          <w:bCs/>
          <w:spacing w:val="-1"/>
          <w:sz w:val="28"/>
          <w:szCs w:val="32"/>
        </w:rPr>
      </w:pPr>
      <w:r w:rsidRPr="00BE7F75">
        <w:rPr>
          <w:rFonts w:ascii="Times New Roman" w:hAnsi="Times New Roman" w:cs="Times New Roman"/>
          <w:bCs/>
          <w:spacing w:val="-1"/>
          <w:sz w:val="28"/>
          <w:szCs w:val="32"/>
        </w:rPr>
        <w:t>Потребительские кредиты выгодны как для населения, так и для экономики в целом.  Происходит быстрое увеличение платежеспособного спроса на товары или услуги, происходит увеличение производства и обслуживания; растет скорость обращения денежных средств, что означает рост спроса на услуги финансово-банковской сферы.</w:t>
      </w:r>
      <w:r w:rsidR="00893B30">
        <w:rPr>
          <w:rFonts w:ascii="Times New Roman" w:hAnsi="Times New Roman" w:cs="Times New Roman"/>
          <w:bCs/>
          <w:spacing w:val="-1"/>
          <w:sz w:val="28"/>
          <w:szCs w:val="32"/>
        </w:rPr>
        <w:t xml:space="preserve"> </w:t>
      </w:r>
    </w:p>
    <w:p w:rsidR="002F1BBB" w:rsidRPr="00BE7F75" w:rsidRDefault="002F1BBB"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z w:val="28"/>
          <w:szCs w:val="28"/>
        </w:rPr>
        <w:t xml:space="preserve">Растущие потребности </w:t>
      </w:r>
      <w:r w:rsidR="00450BC2" w:rsidRPr="00BE7F75">
        <w:rPr>
          <w:rFonts w:ascii="Times New Roman" w:eastAsia="Times New Roman" w:hAnsi="Times New Roman" w:cs="Times New Roman"/>
          <w:sz w:val="28"/>
          <w:szCs w:val="28"/>
        </w:rPr>
        <w:t>граждан</w:t>
      </w:r>
      <w:r w:rsidRPr="00BE7F75">
        <w:rPr>
          <w:rFonts w:ascii="Times New Roman" w:eastAsia="Times New Roman" w:hAnsi="Times New Roman" w:cs="Times New Roman"/>
          <w:sz w:val="28"/>
          <w:szCs w:val="28"/>
        </w:rPr>
        <w:t xml:space="preserve">, </w:t>
      </w:r>
      <w:r w:rsidR="00450BC2" w:rsidRPr="00BE7F75">
        <w:rPr>
          <w:rFonts w:ascii="Times New Roman" w:eastAsia="Times New Roman" w:hAnsi="Times New Roman" w:cs="Times New Roman"/>
          <w:sz w:val="28"/>
          <w:szCs w:val="28"/>
        </w:rPr>
        <w:t>увеличение социальных реформ</w:t>
      </w:r>
      <w:r w:rsidRPr="00BE7F75">
        <w:rPr>
          <w:rFonts w:ascii="Times New Roman" w:eastAsia="Times New Roman" w:hAnsi="Times New Roman" w:cs="Times New Roman"/>
          <w:spacing w:val="-5"/>
          <w:sz w:val="28"/>
          <w:szCs w:val="28"/>
        </w:rPr>
        <w:t xml:space="preserve"> </w:t>
      </w:r>
      <w:r w:rsidR="00450BC2" w:rsidRPr="00BE7F75">
        <w:rPr>
          <w:rFonts w:ascii="Times New Roman" w:eastAsia="Times New Roman" w:hAnsi="Times New Roman" w:cs="Times New Roman"/>
          <w:spacing w:val="-5"/>
          <w:sz w:val="28"/>
          <w:szCs w:val="28"/>
        </w:rPr>
        <w:t>предполагают</w:t>
      </w:r>
      <w:r w:rsidRPr="00BE7F75">
        <w:rPr>
          <w:rFonts w:ascii="Times New Roman" w:eastAsia="Times New Roman" w:hAnsi="Times New Roman" w:cs="Times New Roman"/>
          <w:spacing w:val="-5"/>
          <w:sz w:val="28"/>
          <w:szCs w:val="28"/>
        </w:rPr>
        <w:t xml:space="preserve"> дальнейшего развития рынка </w:t>
      </w:r>
      <w:r w:rsidR="00450BC2" w:rsidRPr="00BE7F75">
        <w:rPr>
          <w:rFonts w:ascii="Times New Roman" w:eastAsia="Times New Roman" w:hAnsi="Times New Roman" w:cs="Times New Roman"/>
          <w:spacing w:val="-5"/>
          <w:sz w:val="28"/>
          <w:szCs w:val="28"/>
        </w:rPr>
        <w:t>потребительских кредитов</w:t>
      </w:r>
      <w:r w:rsidRPr="00BE7F75">
        <w:rPr>
          <w:rFonts w:ascii="Times New Roman" w:eastAsia="Times New Roman" w:hAnsi="Times New Roman" w:cs="Times New Roman"/>
          <w:spacing w:val="-8"/>
          <w:sz w:val="28"/>
          <w:szCs w:val="28"/>
        </w:rPr>
        <w:t xml:space="preserve">, </w:t>
      </w:r>
      <w:r w:rsidR="00450BC2" w:rsidRPr="00BE7F75">
        <w:rPr>
          <w:rFonts w:ascii="Times New Roman" w:eastAsia="Times New Roman" w:hAnsi="Times New Roman" w:cs="Times New Roman"/>
          <w:spacing w:val="-8"/>
          <w:sz w:val="28"/>
          <w:szCs w:val="28"/>
        </w:rPr>
        <w:t>увеличение количества используемых</w:t>
      </w:r>
      <w:r w:rsidRPr="00BE7F75">
        <w:rPr>
          <w:rFonts w:ascii="Times New Roman" w:eastAsia="Times New Roman" w:hAnsi="Times New Roman" w:cs="Times New Roman"/>
          <w:spacing w:val="-8"/>
          <w:sz w:val="28"/>
          <w:szCs w:val="28"/>
        </w:rPr>
        <w:t xml:space="preserve"> инструментов, </w:t>
      </w:r>
      <w:r w:rsidR="00450BC2" w:rsidRPr="00BE7F75">
        <w:rPr>
          <w:rFonts w:ascii="Times New Roman" w:eastAsia="Times New Roman" w:hAnsi="Times New Roman" w:cs="Times New Roman"/>
          <w:spacing w:val="-8"/>
          <w:sz w:val="28"/>
          <w:szCs w:val="28"/>
        </w:rPr>
        <w:t>совершенствовании</w:t>
      </w:r>
      <w:r w:rsidRPr="00BE7F75">
        <w:rPr>
          <w:rFonts w:ascii="Times New Roman" w:eastAsia="Times New Roman" w:hAnsi="Times New Roman" w:cs="Times New Roman"/>
          <w:spacing w:val="-8"/>
          <w:sz w:val="28"/>
          <w:szCs w:val="28"/>
        </w:rPr>
        <w:t xml:space="preserve"> </w:t>
      </w:r>
      <w:r w:rsidR="00450BC2" w:rsidRPr="00BE7F75">
        <w:rPr>
          <w:rFonts w:ascii="Times New Roman" w:eastAsia="Times New Roman" w:hAnsi="Times New Roman" w:cs="Times New Roman"/>
          <w:spacing w:val="-7"/>
          <w:sz w:val="28"/>
          <w:szCs w:val="28"/>
        </w:rPr>
        <w:t>нормативно-правовой базы. В дополнение к этому следует создать и развить новые технологии, которые снизили бы издержки банка, которые связаны с кредитованием граждан.</w:t>
      </w:r>
      <w:r w:rsidRPr="00BE7F75">
        <w:rPr>
          <w:rFonts w:ascii="Times New Roman" w:eastAsia="Times New Roman" w:hAnsi="Times New Roman" w:cs="Times New Roman"/>
          <w:spacing w:val="-7"/>
          <w:sz w:val="28"/>
          <w:szCs w:val="28"/>
        </w:rPr>
        <w:t xml:space="preserve"> </w:t>
      </w:r>
    </w:p>
    <w:p w:rsidR="004D0D2E" w:rsidRPr="00BE7F75" w:rsidRDefault="00863C2F"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Банковские продукты характеризуются следующими характеристиками:</w:t>
      </w:r>
    </w:p>
    <w:p w:rsidR="00863C2F" w:rsidRPr="00BE7F75" w:rsidRDefault="00863C2F" w:rsidP="008E7AAF">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Целевое назначение;</w:t>
      </w:r>
    </w:p>
    <w:p w:rsidR="00863C2F" w:rsidRPr="00BE7F75" w:rsidRDefault="00863C2F" w:rsidP="008E7AAF">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Способ обеспечения;</w:t>
      </w:r>
    </w:p>
    <w:p w:rsidR="00863C2F" w:rsidRPr="00BE7F75" w:rsidRDefault="00863C2F" w:rsidP="008E7AAF">
      <w:pPr>
        <w:pStyle w:val="a7"/>
        <w:numPr>
          <w:ilvl w:val="0"/>
          <w:numId w:val="6"/>
        </w:numPr>
        <w:shd w:val="clear" w:color="auto" w:fill="FFFFFF"/>
        <w:spacing w:after="0" w:line="360" w:lineRule="auto"/>
        <w:ind w:left="0" w:firstLine="709"/>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lastRenderedPageBreak/>
        <w:t>Место предоставления.</w:t>
      </w:r>
    </w:p>
    <w:p w:rsidR="00863C2F" w:rsidRPr="00BE7F75" w:rsidRDefault="000851B7" w:rsidP="0071652F">
      <w:pPr>
        <w:shd w:val="clear" w:color="auto" w:fill="FFFFFF"/>
        <w:spacing w:after="0" w:line="360" w:lineRule="auto"/>
        <w:ind w:firstLine="709"/>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Все потребительские кредиты, которые выдаются физическим людям, делят на две большие группы: целевые и нецелевые. Средства, которые клиент получает в рамках целевого кредита, может использовать только на определенные цели, которые были указаны в кредитном договоре.</w:t>
      </w:r>
    </w:p>
    <w:p w:rsidR="00450BC2" w:rsidRPr="00BE7F75" w:rsidRDefault="00450BC2" w:rsidP="0071652F">
      <w:pPr>
        <w:shd w:val="clear" w:color="auto" w:fill="FFFFFF"/>
        <w:spacing w:after="0" w:line="360" w:lineRule="auto"/>
        <w:ind w:firstLine="709"/>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 xml:space="preserve">Вместо целевого кредита клиент банка может получить деньги. Такой вид кредитования называется «кредит на неотложные нужны». Он удобен тем, что нет привязки к предмету покупки. Заемщик на свое усмотрение может потратить деньги. Хоть и в документах указывается «назначение кредита», проверять на что клиент потратил деньги банк не будет. «Кредит на неотложные нужды» позволяет населению покупать товары, которые невозможно купить, взяв целевой потребительский кредит. Чтобы получить такой кредит к заемщику предъявляются более жесткие требования. </w:t>
      </w:r>
      <w:r w:rsidR="004D5CD9" w:rsidRPr="00BE7F75">
        <w:rPr>
          <w:rFonts w:ascii="Times New Roman" w:eastAsia="Times New Roman" w:hAnsi="Times New Roman" w:cs="Times New Roman"/>
          <w:spacing w:val="-8"/>
          <w:sz w:val="28"/>
          <w:szCs w:val="28"/>
        </w:rPr>
        <w:t>Ставка по кредиту выше, чем у целевого кредита, объем получаемых заемщиком средств ограничен, необходимы поручители или залог в виде имущества. Сбербанк стал первым банком, который стал выдавать такие кредиты до того, как это стало популярным среди населения.</w:t>
      </w:r>
    </w:p>
    <w:p w:rsidR="004D5CD9" w:rsidRPr="00BE7F75" w:rsidRDefault="004D5CD9" w:rsidP="0071652F">
      <w:pPr>
        <w:shd w:val="clear" w:color="auto" w:fill="FFFFFF"/>
        <w:spacing w:after="0" w:line="360" w:lineRule="auto"/>
        <w:ind w:firstLine="709"/>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На сегодняшний день насчитывается 1,3 млрд. человек в мире, которые живут в условиях крайней бедности. Перед мировым сообществом стоит цель на половину сократить количество бедных к 2015 году, которая указана в Декларации тысячелетия. Необходимо найти новые стратегии, которые могли бы помочь в выполнении такой цели. Микрофинансирование является одной из таких стратегий, которое показало эффективность и результативность за последние годы в разных странах мира.</w:t>
      </w:r>
    </w:p>
    <w:p w:rsidR="004D5CD9" w:rsidRPr="00BE7F75" w:rsidRDefault="0024717A" w:rsidP="0071652F">
      <w:pPr>
        <w:shd w:val="clear" w:color="auto" w:fill="FFFFFF"/>
        <w:spacing w:after="0" w:line="360" w:lineRule="auto"/>
        <w:ind w:firstLine="709"/>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8"/>
          <w:sz w:val="28"/>
          <w:szCs w:val="28"/>
        </w:rPr>
        <w:t>«</w:t>
      </w:r>
      <w:r w:rsidR="004D5CD9" w:rsidRPr="00BE7F75">
        <w:rPr>
          <w:rFonts w:ascii="Times New Roman" w:eastAsia="Times New Roman" w:hAnsi="Times New Roman" w:cs="Times New Roman"/>
          <w:spacing w:val="-8"/>
          <w:sz w:val="28"/>
          <w:szCs w:val="28"/>
        </w:rPr>
        <w:t>Доступность финансовых услуг позволяет создавать и развивать предприятия, как малые, так и средние, и даже крупные в любой стране</w:t>
      </w:r>
      <w:r>
        <w:rPr>
          <w:rStyle w:val="aa"/>
          <w:rFonts w:ascii="Times New Roman" w:eastAsia="Times New Roman" w:hAnsi="Times New Roman" w:cs="Times New Roman"/>
          <w:spacing w:val="-8"/>
          <w:sz w:val="28"/>
          <w:szCs w:val="28"/>
        </w:rPr>
        <w:footnoteReference w:id="6"/>
      </w:r>
      <w:r>
        <w:rPr>
          <w:rFonts w:ascii="Times New Roman" w:eastAsia="Times New Roman" w:hAnsi="Times New Roman" w:cs="Times New Roman"/>
          <w:spacing w:val="-8"/>
          <w:sz w:val="28"/>
          <w:szCs w:val="28"/>
        </w:rPr>
        <w:t>»</w:t>
      </w:r>
      <w:r w:rsidR="004D5CD9" w:rsidRPr="00BE7F75">
        <w:rPr>
          <w:rFonts w:ascii="Times New Roman" w:eastAsia="Times New Roman" w:hAnsi="Times New Roman" w:cs="Times New Roman"/>
          <w:spacing w:val="-8"/>
          <w:sz w:val="28"/>
          <w:szCs w:val="28"/>
        </w:rPr>
        <w:t>. Семьи с низким уровнем дохода сталкивают с большими проблемами, если они намеренны начать свой собственный бизнес.</w:t>
      </w:r>
    </w:p>
    <w:p w:rsidR="000F2037" w:rsidRPr="00BE7F75" w:rsidRDefault="000F2037"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lastRenderedPageBreak/>
        <w:t>Раньше доступность микрофинансовых услуг считалось малозначимым в политике развития государства, сейчас же, такие услуги становятся одним из главных методов борьбы с бедность. Микрофинансирование имеет огромный потенциал в том плане, что оно может генерировать доходы и увеличивать занятость населения не только на региональном уровне, но и на уровне все страны.</w:t>
      </w:r>
    </w:p>
    <w:p w:rsidR="004D5CD9" w:rsidRPr="00BE7F75" w:rsidRDefault="000F2037"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В большинстве страх мира, фундаментом бизнеса страны являются микропредприятия, небольшие компании, которые часто неформально организовывают коммерческую структуру, которые управляют и нанимают людей в своем большинстве с доходами на невысоком уровне. Такие микропредприятия создают большую долю рабочих мест и ВВП, а так же способствуют снижению бедности.</w:t>
      </w:r>
      <w:r w:rsidR="004D5CD9" w:rsidRPr="00BE7F75">
        <w:rPr>
          <w:rFonts w:ascii="Times New Roman" w:eastAsia="Times New Roman" w:hAnsi="Times New Roman" w:cs="Times New Roman"/>
          <w:spacing w:val="-8"/>
          <w:sz w:val="28"/>
          <w:szCs w:val="28"/>
        </w:rPr>
        <w:t xml:space="preserve"> Микропредприятия являются надежной экономической защитой для большого числа н</w:t>
      </w:r>
      <w:r w:rsidR="003F7FB3" w:rsidRPr="00BE7F75">
        <w:rPr>
          <w:rFonts w:ascii="Times New Roman" w:eastAsia="Times New Roman" w:hAnsi="Times New Roman" w:cs="Times New Roman"/>
          <w:spacing w:val="-8"/>
          <w:sz w:val="28"/>
          <w:szCs w:val="28"/>
        </w:rPr>
        <w:t>аселения, когда уровень рисков гражданского конфликта или стихийного бедствия велик. Во многих странах мира большая часть населения работает именно на микропредприятиях. Это прекрасно можно видеть в Африке или Азии.</w:t>
      </w:r>
    </w:p>
    <w:p w:rsidR="003F7FB3" w:rsidRPr="00BE7F75" w:rsidRDefault="003F7FB3"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В стра</w:t>
      </w:r>
      <w:r w:rsidR="00D172DE">
        <w:rPr>
          <w:rFonts w:ascii="Times New Roman" w:eastAsia="Times New Roman" w:hAnsi="Times New Roman" w:cs="Times New Roman"/>
          <w:spacing w:val="-8"/>
          <w:sz w:val="28"/>
          <w:szCs w:val="28"/>
        </w:rPr>
        <w:t>нах</w:t>
      </w:r>
      <w:r w:rsidRPr="00BE7F75">
        <w:rPr>
          <w:rFonts w:ascii="Times New Roman" w:eastAsia="Times New Roman" w:hAnsi="Times New Roman" w:cs="Times New Roman"/>
          <w:spacing w:val="-8"/>
          <w:sz w:val="28"/>
          <w:szCs w:val="28"/>
        </w:rPr>
        <w:t xml:space="preserve"> с переходной экономикой, или же в развивающихся странах  около 80% населения не охвачены банковскими услугами. В качестве сравнения можно привести США, где доля такого населения составляет 6%. В связи с этим, большинство специалистов по развитию компании рекомендуют увеличить количество финансовых услуг, которыми бы могли воспользоваться семьи с низким уровнем дохода.</w:t>
      </w:r>
    </w:p>
    <w:p w:rsidR="003F7FB3" w:rsidRPr="00BE7F75" w:rsidRDefault="003F7FB3"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В странах с переходной экономий остро строит проблема развития микрофинансирования, где сложный переход на рыночные условия отбросил часть населения за грань бедности. Государство не в силах решить такую проблему только за счет социальной поддержки населения по причине ограниченности своих ресурсов.</w:t>
      </w:r>
      <w:r w:rsidR="001F416A" w:rsidRPr="00BE7F75">
        <w:rPr>
          <w:rFonts w:ascii="Times New Roman" w:eastAsia="Times New Roman" w:hAnsi="Times New Roman" w:cs="Times New Roman"/>
          <w:spacing w:val="-8"/>
          <w:sz w:val="28"/>
          <w:szCs w:val="28"/>
        </w:rPr>
        <w:t xml:space="preserve"> Необходимо разрабатывать и поддерживать механизмы, которые нацелены на развитие таких видов бизнеса, которые бы являлись прибыльными. Со стороны государства требуется поддержка населения и создание условий, для осуществления такой деятельности.</w:t>
      </w:r>
    </w:p>
    <w:p w:rsidR="001F416A" w:rsidRPr="00BE7F75" w:rsidRDefault="00990E0D"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lastRenderedPageBreak/>
        <w:t>Главное предназначение системы микрофинансирования является открытие доступа как к финансовым услугам, так и денежным средствам для таких групп населения, которые не в силах получить их в крупных финансовых учреждениях.</w:t>
      </w:r>
      <w:r w:rsidR="001F416A" w:rsidRPr="00BE7F75">
        <w:rPr>
          <w:rFonts w:ascii="Times New Roman" w:eastAsia="Times New Roman" w:hAnsi="Times New Roman" w:cs="Times New Roman"/>
          <w:sz w:val="28"/>
          <w:szCs w:val="28"/>
        </w:rPr>
        <w:t xml:space="preserve"> Например, многим известно, что финансовые учреждения неохотно выдают микрокредиты начинающим предпринимателям. Вся проблема состоит в том, что финансовые учреждения привыкли работать с уже состоявшимися предпринимателями, которым нужны большие денежные средства для дальнейшего развития своего бизнеса.  Для финансовых учреждений главную роль играют гарантии возврата кредита с процентами.</w:t>
      </w:r>
      <w:r w:rsidR="00E14C62">
        <w:rPr>
          <w:rFonts w:ascii="Times New Roman" w:eastAsia="Times New Roman" w:hAnsi="Times New Roman" w:cs="Times New Roman"/>
          <w:sz w:val="28"/>
          <w:szCs w:val="28"/>
        </w:rPr>
        <w:t xml:space="preserve"> Ежегодно растет объем кредитования физических лиц в России (см. </w:t>
      </w:r>
      <w:r w:rsidR="00342DB7">
        <w:rPr>
          <w:rFonts w:ascii="Times New Roman" w:eastAsia="Times New Roman" w:hAnsi="Times New Roman" w:cs="Times New Roman"/>
          <w:sz w:val="28"/>
          <w:szCs w:val="28"/>
        </w:rPr>
        <w:t>П</w:t>
      </w:r>
      <w:r w:rsidR="00E14C62">
        <w:rPr>
          <w:rFonts w:ascii="Times New Roman" w:eastAsia="Times New Roman" w:hAnsi="Times New Roman" w:cs="Times New Roman"/>
          <w:sz w:val="28"/>
          <w:szCs w:val="28"/>
        </w:rPr>
        <w:t>риложение 1). Однако, существует о</w:t>
      </w:r>
      <w:r w:rsidR="001F416A" w:rsidRPr="00BE7F75">
        <w:rPr>
          <w:rFonts w:ascii="Times New Roman" w:eastAsia="Times New Roman" w:hAnsi="Times New Roman" w:cs="Times New Roman"/>
          <w:sz w:val="28"/>
          <w:szCs w:val="28"/>
        </w:rPr>
        <w:t xml:space="preserve">страя проблема с получением кредита связана с населением, которое проживает на селе. Отдаленность от финансовых учреждений создает дополнительные препятствия для населения, а так же нехватка залогового обеспечения и отсутствие постоянного места работы или же официального оформления на работе, проблемы с нахождением поручителя делают малодоступным такие услуги для сельского населения. </w:t>
      </w:r>
    </w:p>
    <w:p w:rsidR="001F416A" w:rsidRPr="00BE7F75" w:rsidRDefault="001F416A"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Банки стараются избегать кредитования сельских предпринимателей, поскольку слишком высоки операционные издержки, которые связаны с небольшими размерами выдаваемых кредитов, отдаленность поселений, высокими рисками </w:t>
      </w:r>
      <w:r w:rsidR="009C2AF3" w:rsidRPr="00BE7F75">
        <w:rPr>
          <w:rFonts w:ascii="Times New Roman" w:eastAsia="Times New Roman" w:hAnsi="Times New Roman" w:cs="Times New Roman"/>
          <w:sz w:val="28"/>
          <w:szCs w:val="28"/>
        </w:rPr>
        <w:t>и неразвитой системой страхования такой деятельности, и зачастую в банках отсутствуют специалисты, которые бы специализировались в агробизнесе.</w:t>
      </w:r>
    </w:p>
    <w:p w:rsidR="00C119B3" w:rsidRDefault="009C2AF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Поскольку финансовые компании неохотно кредитуют малообеспеченных граждан, намеревающихся начать свой бизнес или ведут уже свое собственное дело, наиболее удобным и доступным для такой категории граждан является микрофинансовые компании.</w:t>
      </w:r>
      <w:r w:rsidR="00941390">
        <w:rPr>
          <w:rFonts w:ascii="Times New Roman" w:eastAsia="Times New Roman" w:hAnsi="Times New Roman" w:cs="Times New Roman"/>
          <w:sz w:val="28"/>
          <w:szCs w:val="28"/>
        </w:rPr>
        <w:t xml:space="preserve"> </w:t>
      </w:r>
      <w:r w:rsidR="004E7220">
        <w:rPr>
          <w:rFonts w:ascii="Times New Roman" w:eastAsia="Times New Roman" w:hAnsi="Times New Roman" w:cs="Times New Roman"/>
          <w:sz w:val="28"/>
          <w:szCs w:val="28"/>
        </w:rPr>
        <w:t>Микрофинансовые компании показывают хорошую ежегодную динамику роста объема вкладов.</w:t>
      </w:r>
      <w:r w:rsidR="00342DB7">
        <w:rPr>
          <w:rFonts w:ascii="Times New Roman" w:eastAsia="Times New Roman" w:hAnsi="Times New Roman" w:cs="Times New Roman"/>
          <w:sz w:val="28"/>
          <w:szCs w:val="28"/>
        </w:rPr>
        <w:t xml:space="preserve"> Это хорошо видно на Р</w:t>
      </w:r>
      <w:r w:rsidR="00C119B3">
        <w:rPr>
          <w:rFonts w:ascii="Times New Roman" w:eastAsia="Times New Roman" w:hAnsi="Times New Roman" w:cs="Times New Roman"/>
          <w:sz w:val="28"/>
          <w:szCs w:val="28"/>
        </w:rPr>
        <w:t xml:space="preserve">исунке </w:t>
      </w:r>
      <w:r w:rsidR="00954A4F">
        <w:rPr>
          <w:rFonts w:ascii="Times New Roman" w:eastAsia="Times New Roman" w:hAnsi="Times New Roman" w:cs="Times New Roman"/>
          <w:sz w:val="28"/>
          <w:szCs w:val="28"/>
        </w:rPr>
        <w:t>3</w:t>
      </w:r>
      <w:r w:rsidR="00C119B3">
        <w:rPr>
          <w:rFonts w:ascii="Times New Roman" w:eastAsia="Times New Roman" w:hAnsi="Times New Roman" w:cs="Times New Roman"/>
          <w:sz w:val="28"/>
          <w:szCs w:val="28"/>
        </w:rPr>
        <w:t xml:space="preserve">. </w:t>
      </w:r>
    </w:p>
    <w:p w:rsidR="00C119B3" w:rsidRDefault="00C119B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p>
    <w:p w:rsidR="00C119B3" w:rsidRDefault="00C119B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hAnsi="Times New Roman" w:cs="Times New Roman"/>
          <w:b/>
          <w:noProof/>
          <w:sz w:val="24"/>
          <w:lang w:eastAsia="ru-RU"/>
        </w:rPr>
        <w:lastRenderedPageBreak/>
        <w:drawing>
          <wp:inline distT="0" distB="0" distL="0" distR="0" wp14:anchorId="3E6635D1" wp14:editId="722B6B0A">
            <wp:extent cx="5857875" cy="33909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FO_mlrd.jpg"/>
                    <pic:cNvPicPr/>
                  </pic:nvPicPr>
                  <pic:blipFill>
                    <a:blip r:embed="rId15">
                      <a:extLst>
                        <a:ext uri="{28A0092B-C50C-407E-A947-70E740481C1C}">
                          <a14:useLocalDpi xmlns:a14="http://schemas.microsoft.com/office/drawing/2010/main" val="0"/>
                        </a:ext>
                      </a:extLst>
                    </a:blip>
                    <a:stretch>
                      <a:fillRect/>
                    </a:stretch>
                  </pic:blipFill>
                  <pic:spPr>
                    <a:xfrm>
                      <a:off x="0" y="0"/>
                      <a:ext cx="5857875" cy="3390900"/>
                    </a:xfrm>
                    <a:prstGeom prst="rect">
                      <a:avLst/>
                    </a:prstGeom>
                  </pic:spPr>
                </pic:pic>
              </a:graphicData>
            </a:graphic>
          </wp:inline>
        </w:drawing>
      </w:r>
    </w:p>
    <w:p w:rsidR="00C119B3" w:rsidRDefault="00C119B3" w:rsidP="0071652F">
      <w:pPr>
        <w:shd w:val="clear" w:color="auto" w:fill="FFFFFF"/>
        <w:spacing w:after="0" w:line="360" w:lineRule="auto"/>
        <w:ind w:firstLine="709"/>
        <w:contextualSpacing/>
        <w:jc w:val="both"/>
        <w:rPr>
          <w:rFonts w:ascii="Times New Roman" w:eastAsia="Times New Roman" w:hAnsi="Times New Roman" w:cs="Times New Roman"/>
          <w:b/>
          <w:sz w:val="28"/>
          <w:szCs w:val="28"/>
        </w:rPr>
      </w:pPr>
      <w:r w:rsidRPr="00C119B3">
        <w:rPr>
          <w:rFonts w:ascii="Times New Roman" w:eastAsia="Times New Roman" w:hAnsi="Times New Roman" w:cs="Times New Roman"/>
          <w:b/>
          <w:sz w:val="28"/>
          <w:szCs w:val="28"/>
        </w:rPr>
        <w:t xml:space="preserve">Рисунок </w:t>
      </w:r>
      <w:r w:rsidR="00954A4F">
        <w:rPr>
          <w:rFonts w:ascii="Times New Roman" w:eastAsia="Times New Roman" w:hAnsi="Times New Roman" w:cs="Times New Roman"/>
          <w:b/>
          <w:sz w:val="28"/>
          <w:szCs w:val="28"/>
        </w:rPr>
        <w:t>3</w:t>
      </w:r>
      <w:r w:rsidRPr="00C119B3">
        <w:rPr>
          <w:rFonts w:ascii="Times New Roman" w:eastAsia="Times New Roman" w:hAnsi="Times New Roman" w:cs="Times New Roman"/>
          <w:b/>
          <w:sz w:val="28"/>
          <w:szCs w:val="28"/>
        </w:rPr>
        <w:t xml:space="preserve">. Динамика объемов вкладов в микрофинансовые </w:t>
      </w:r>
    </w:p>
    <w:p w:rsidR="00C119B3" w:rsidRPr="00C119B3" w:rsidRDefault="00C119B3" w:rsidP="00C119B3">
      <w:pPr>
        <w:shd w:val="clear" w:color="auto" w:fill="FFFFFF"/>
        <w:spacing w:after="0" w:line="360" w:lineRule="auto"/>
        <w:ind w:left="1415" w:firstLine="709"/>
        <w:contextualSpacing/>
        <w:jc w:val="both"/>
        <w:rPr>
          <w:rFonts w:ascii="Times New Roman" w:eastAsia="Times New Roman" w:hAnsi="Times New Roman" w:cs="Times New Roman"/>
          <w:b/>
          <w:sz w:val="28"/>
          <w:szCs w:val="28"/>
        </w:rPr>
      </w:pPr>
      <w:r w:rsidRPr="00C119B3">
        <w:rPr>
          <w:rFonts w:ascii="Times New Roman" w:eastAsia="Times New Roman" w:hAnsi="Times New Roman" w:cs="Times New Roman"/>
          <w:b/>
          <w:sz w:val="28"/>
          <w:szCs w:val="28"/>
        </w:rPr>
        <w:t>компании (млрд.руб)</w:t>
      </w:r>
    </w:p>
    <w:p w:rsidR="009C2AF3" w:rsidRPr="00BE7F75" w:rsidRDefault="009C2AF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 Международная практика показывает, что большую часть клиентов микрофинансовых организаций составляют работники сельского хозяйства, которые ведут свой собственный бизнес или занимаются семейным бизнесом; у которых в наличии малое предприятие или микропредприятие или же торговцы, которые работают на комиссионных началах.</w:t>
      </w:r>
    </w:p>
    <w:p w:rsidR="004E7220" w:rsidRDefault="00F12CD8"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9C2AF3" w:rsidRPr="00BE7F75">
        <w:rPr>
          <w:rFonts w:ascii="Times New Roman" w:eastAsia="Times New Roman" w:hAnsi="Times New Roman" w:cs="Times New Roman"/>
          <w:sz w:val="28"/>
          <w:szCs w:val="28"/>
        </w:rPr>
        <w:t>В таком случае микрофинансирование выступает как один из главных инструментов обеспечения к финансированию, которое альтернативно банковскому</w:t>
      </w:r>
      <w:r>
        <w:rPr>
          <w:rStyle w:val="aa"/>
          <w:rFonts w:ascii="Times New Roman" w:eastAsia="Times New Roman" w:hAnsi="Times New Roman" w:cs="Times New Roman"/>
          <w:sz w:val="28"/>
          <w:szCs w:val="28"/>
        </w:rPr>
        <w:footnoteReference w:id="7"/>
      </w:r>
      <w:r>
        <w:rPr>
          <w:rFonts w:ascii="Times New Roman" w:eastAsia="Times New Roman" w:hAnsi="Times New Roman" w:cs="Times New Roman"/>
          <w:sz w:val="28"/>
          <w:szCs w:val="28"/>
        </w:rPr>
        <w:t>»</w:t>
      </w:r>
      <w:r w:rsidR="009C2AF3" w:rsidRPr="00BE7F75">
        <w:rPr>
          <w:rFonts w:ascii="Times New Roman" w:eastAsia="Times New Roman" w:hAnsi="Times New Roman" w:cs="Times New Roman"/>
          <w:sz w:val="28"/>
          <w:szCs w:val="28"/>
        </w:rPr>
        <w:t>. Стоит отметить, что микрофинансовые организации не конкурируют с банками, поскольку они заняли свою нишу и работают с населением, которые не подходят банку по формальным параметрам.</w:t>
      </w:r>
      <w:r w:rsidR="004E7220">
        <w:rPr>
          <w:rFonts w:ascii="Times New Roman" w:eastAsia="Times New Roman" w:hAnsi="Times New Roman" w:cs="Times New Roman"/>
          <w:sz w:val="28"/>
          <w:szCs w:val="28"/>
        </w:rPr>
        <w:t xml:space="preserve"> Для наглядности можно сравнить процентные ставки по вкладам, которые указаны в </w:t>
      </w:r>
      <w:r w:rsidR="00342DB7">
        <w:rPr>
          <w:rFonts w:ascii="Times New Roman" w:eastAsia="Times New Roman" w:hAnsi="Times New Roman" w:cs="Times New Roman"/>
          <w:sz w:val="28"/>
          <w:szCs w:val="28"/>
        </w:rPr>
        <w:t>Т</w:t>
      </w:r>
      <w:r w:rsidR="004E7220">
        <w:rPr>
          <w:rFonts w:ascii="Times New Roman" w:eastAsia="Times New Roman" w:hAnsi="Times New Roman" w:cs="Times New Roman"/>
          <w:sz w:val="28"/>
          <w:szCs w:val="28"/>
        </w:rPr>
        <w:t>аблице 1.</w:t>
      </w:r>
    </w:p>
    <w:p w:rsidR="00C119B3" w:rsidRDefault="00C119B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p>
    <w:p w:rsidR="00C119B3" w:rsidRDefault="00C119B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p>
    <w:p w:rsidR="00C119B3" w:rsidRDefault="00C119B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p>
    <w:p w:rsidR="004E7220" w:rsidRPr="000F499D" w:rsidRDefault="004E7220" w:rsidP="004E7220">
      <w:pPr>
        <w:shd w:val="clear" w:color="auto" w:fill="FFFFFF"/>
        <w:spacing w:after="0" w:line="360" w:lineRule="auto"/>
        <w:ind w:firstLine="709"/>
        <w:contextualSpacing/>
        <w:jc w:val="right"/>
        <w:rPr>
          <w:rFonts w:ascii="Times New Roman" w:eastAsia="Times New Roman" w:hAnsi="Times New Roman" w:cs="Times New Roman"/>
          <w:b/>
          <w:sz w:val="24"/>
          <w:szCs w:val="28"/>
        </w:rPr>
      </w:pPr>
      <w:r w:rsidRPr="000F499D">
        <w:rPr>
          <w:rFonts w:ascii="Times New Roman" w:eastAsia="Times New Roman" w:hAnsi="Times New Roman" w:cs="Times New Roman"/>
          <w:b/>
          <w:sz w:val="24"/>
          <w:szCs w:val="28"/>
        </w:rPr>
        <w:lastRenderedPageBreak/>
        <w:t>Таблица 1</w:t>
      </w:r>
    </w:p>
    <w:p w:rsidR="004E7220" w:rsidRPr="000F499D" w:rsidRDefault="004E7220" w:rsidP="004E7220">
      <w:pPr>
        <w:shd w:val="clear" w:color="auto" w:fill="FFFFFF"/>
        <w:spacing w:after="0" w:line="360" w:lineRule="auto"/>
        <w:ind w:firstLine="709"/>
        <w:contextualSpacing/>
        <w:jc w:val="center"/>
        <w:rPr>
          <w:rFonts w:ascii="Times New Roman" w:eastAsia="Times New Roman" w:hAnsi="Times New Roman" w:cs="Times New Roman"/>
          <w:b/>
          <w:sz w:val="28"/>
          <w:szCs w:val="28"/>
        </w:rPr>
      </w:pPr>
      <w:r w:rsidRPr="000F499D">
        <w:rPr>
          <w:rFonts w:ascii="Times New Roman" w:eastAsia="Times New Roman" w:hAnsi="Times New Roman" w:cs="Times New Roman"/>
          <w:b/>
          <w:sz w:val="28"/>
          <w:szCs w:val="28"/>
        </w:rPr>
        <w:t>Процентные ставки банков и микрофинансовых организаций в зависимости от количества месяцев размещения денежных средств</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33"/>
        <w:gridCol w:w="3121"/>
        <w:gridCol w:w="3117"/>
      </w:tblGrid>
      <w:tr w:rsidR="004E7220" w:rsidRPr="004E7220" w:rsidTr="004E7220">
        <w:tc>
          <w:tcPr>
            <w:tcW w:w="3195" w:type="dxa"/>
            <w:vMerge w:val="restart"/>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
                <w:bCs/>
                <w:color w:val="000000" w:themeColor="text1"/>
                <w:sz w:val="20"/>
                <w:szCs w:val="20"/>
                <w:lang w:eastAsia="ru-RU"/>
              </w:rPr>
              <w:t>Количество месяцев размещения денежных средств</w:t>
            </w:r>
          </w:p>
        </w:tc>
        <w:tc>
          <w:tcPr>
            <w:tcW w:w="6375" w:type="dxa"/>
            <w:gridSpan w:val="2"/>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
                <w:bCs/>
                <w:color w:val="000000" w:themeColor="text1"/>
                <w:sz w:val="20"/>
                <w:szCs w:val="20"/>
                <w:lang w:eastAsia="ru-RU"/>
              </w:rPr>
              <w:t>Предлагаемая максимальная процентная ставка</w:t>
            </w:r>
          </w:p>
        </w:tc>
      </w:tr>
      <w:tr w:rsidR="004E7220" w:rsidRPr="004E7220" w:rsidTr="004E7220">
        <w:tc>
          <w:tcPr>
            <w:tcW w:w="0" w:type="auto"/>
            <w:vMerge/>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after="0" w:line="240" w:lineRule="auto"/>
              <w:rPr>
                <w:rFonts w:ascii="Times New Roman" w:eastAsia="Times New Roman" w:hAnsi="Times New Roman" w:cs="Times New Roman"/>
                <w:color w:val="000000" w:themeColor="text1"/>
                <w:sz w:val="20"/>
                <w:szCs w:val="20"/>
                <w:lang w:eastAsia="ru-RU"/>
              </w:rPr>
            </w:pP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
                <w:bCs/>
                <w:color w:val="000000" w:themeColor="text1"/>
                <w:sz w:val="20"/>
                <w:szCs w:val="20"/>
                <w:lang w:eastAsia="ru-RU"/>
              </w:rPr>
              <w:t>Банки</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
                <w:bCs/>
                <w:color w:val="000000" w:themeColor="text1"/>
                <w:sz w:val="20"/>
                <w:szCs w:val="20"/>
                <w:lang w:eastAsia="ru-RU"/>
              </w:rPr>
              <w:t>МФО</w:t>
            </w:r>
          </w:p>
        </w:tc>
      </w:tr>
      <w:tr w:rsidR="004E7220" w:rsidRPr="004E7220" w:rsidTr="004E7220">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Cs/>
                <w:color w:val="000000" w:themeColor="text1"/>
                <w:sz w:val="20"/>
                <w:szCs w:val="20"/>
                <w:lang w:eastAsia="ru-RU"/>
              </w:rPr>
              <w:t>3 мес.</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color w:val="000000" w:themeColor="text1"/>
                <w:sz w:val="20"/>
                <w:szCs w:val="20"/>
                <w:lang w:eastAsia="ru-RU"/>
              </w:rPr>
              <w:t>9,5 %</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Cs/>
                <w:color w:val="000000" w:themeColor="text1"/>
                <w:sz w:val="20"/>
                <w:szCs w:val="20"/>
                <w:lang w:eastAsia="ru-RU"/>
              </w:rPr>
              <w:t>17 %</w:t>
            </w:r>
          </w:p>
        </w:tc>
      </w:tr>
      <w:tr w:rsidR="004E7220" w:rsidRPr="004E7220" w:rsidTr="004E7220">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Cs/>
                <w:color w:val="000000" w:themeColor="text1"/>
                <w:sz w:val="20"/>
                <w:szCs w:val="20"/>
                <w:lang w:eastAsia="ru-RU"/>
              </w:rPr>
              <w:t>6 мес.</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color w:val="000000" w:themeColor="text1"/>
                <w:sz w:val="20"/>
                <w:szCs w:val="20"/>
                <w:lang w:eastAsia="ru-RU"/>
              </w:rPr>
              <w:t>10 %</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Cs/>
                <w:color w:val="000000" w:themeColor="text1"/>
                <w:sz w:val="20"/>
                <w:szCs w:val="20"/>
                <w:lang w:eastAsia="ru-RU"/>
              </w:rPr>
              <w:t>17 %</w:t>
            </w:r>
          </w:p>
        </w:tc>
      </w:tr>
      <w:tr w:rsidR="004E7220" w:rsidRPr="004E7220" w:rsidTr="004E7220">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Cs/>
                <w:color w:val="000000" w:themeColor="text1"/>
                <w:sz w:val="20"/>
                <w:szCs w:val="20"/>
                <w:lang w:eastAsia="ru-RU"/>
              </w:rPr>
              <w:t>12 мес.</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color w:val="000000" w:themeColor="text1"/>
                <w:sz w:val="20"/>
                <w:szCs w:val="20"/>
                <w:lang w:eastAsia="ru-RU"/>
              </w:rPr>
              <w:t>11 %</w:t>
            </w:r>
          </w:p>
        </w:tc>
        <w:tc>
          <w:tcPr>
            <w:tcW w:w="319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4E7220" w:rsidRPr="007D0579" w:rsidRDefault="004E7220" w:rsidP="004E7220">
            <w:pPr>
              <w:spacing w:before="100" w:beforeAutospacing="1" w:after="100" w:afterAutospacing="1" w:line="312" w:lineRule="atLeast"/>
              <w:jc w:val="center"/>
              <w:rPr>
                <w:rFonts w:ascii="Times New Roman" w:eastAsia="Times New Roman" w:hAnsi="Times New Roman" w:cs="Times New Roman"/>
                <w:color w:val="000000" w:themeColor="text1"/>
                <w:sz w:val="20"/>
                <w:szCs w:val="20"/>
                <w:lang w:eastAsia="ru-RU"/>
              </w:rPr>
            </w:pPr>
            <w:r w:rsidRPr="007D0579">
              <w:rPr>
                <w:rFonts w:ascii="Times New Roman" w:eastAsia="Times New Roman" w:hAnsi="Times New Roman" w:cs="Times New Roman"/>
                <w:bCs/>
                <w:color w:val="000000" w:themeColor="text1"/>
                <w:sz w:val="20"/>
                <w:szCs w:val="20"/>
                <w:lang w:eastAsia="ru-RU"/>
              </w:rPr>
              <w:t>17,5 %</w:t>
            </w:r>
          </w:p>
        </w:tc>
      </w:tr>
    </w:tbl>
    <w:p w:rsidR="004E7220" w:rsidRDefault="004E7220"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p>
    <w:p w:rsidR="009C2AF3" w:rsidRPr="00BE7F75" w:rsidRDefault="009C2AF3"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 Такие организации делают более совершенной банковскую систему, увеличивают процент населения, которые обхватывается банковским обслуживанием и создают клиентскую базу для банков. </w:t>
      </w:r>
      <w:r w:rsidR="00CC4C30" w:rsidRPr="00BE7F75">
        <w:rPr>
          <w:rFonts w:ascii="Times New Roman" w:eastAsia="Times New Roman" w:hAnsi="Times New Roman" w:cs="Times New Roman"/>
          <w:sz w:val="28"/>
          <w:szCs w:val="28"/>
        </w:rPr>
        <w:t xml:space="preserve">Многие микрофинансовые компании также не конкурируют между собой, поскольку имеют различную направленность и миссии своей деятельности, а соответственно и разные круги клиентов. </w:t>
      </w:r>
    </w:p>
    <w:p w:rsidR="00BB032F" w:rsidRPr="00BE7F75" w:rsidRDefault="00F12CD8"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BB032F" w:rsidRPr="00BE7F75">
        <w:rPr>
          <w:rFonts w:ascii="Times New Roman" w:eastAsia="Times New Roman" w:hAnsi="Times New Roman" w:cs="Times New Roman"/>
          <w:sz w:val="28"/>
          <w:szCs w:val="28"/>
        </w:rPr>
        <w:t>Современный облик микрофинансовая система стал формироваться еще в 1970-е годы, когда проводились эксперименты по предоставлению финансовых услуг для населения с низким уровнем доходов в развивающихся страна</w:t>
      </w:r>
      <w:r>
        <w:rPr>
          <w:rStyle w:val="aa"/>
          <w:rFonts w:ascii="Times New Roman" w:eastAsia="Times New Roman" w:hAnsi="Times New Roman" w:cs="Times New Roman"/>
          <w:sz w:val="28"/>
          <w:szCs w:val="28"/>
        </w:rPr>
        <w:footnoteReference w:id="8"/>
      </w:r>
      <w:r>
        <w:rPr>
          <w:rFonts w:ascii="Times New Roman" w:eastAsia="Times New Roman" w:hAnsi="Times New Roman" w:cs="Times New Roman"/>
          <w:sz w:val="28"/>
          <w:szCs w:val="28"/>
        </w:rPr>
        <w:t>»</w:t>
      </w:r>
      <w:r w:rsidR="00BB032F" w:rsidRPr="00BE7F75">
        <w:rPr>
          <w:rFonts w:ascii="Times New Roman" w:eastAsia="Times New Roman" w:hAnsi="Times New Roman" w:cs="Times New Roman"/>
          <w:sz w:val="28"/>
          <w:szCs w:val="28"/>
        </w:rPr>
        <w:t xml:space="preserve">. Необходимо подчеркнуть особую роль банка «Грамин», который являлся Бангладешским проектом и был инициирован Мухаммадом Юнусом м в 1976 году. Такой шаг был ответом на голод в стране, случившийся двумя годами ранее. В проекте банка выдавались ссуды в 25 долларов для торговли, разного рода услуг, разведения скота и т д. Люди, которые смогли вернуть полученную ссуду, получали возможность брать более крупную сумму. Уже через 7 лет был накоплен огромный опыт для проведения преобразований в банке «Грамин», чтобы стать независимым банком, который специализировался бы предоставлении услуг бедным, особенно женщинам.  За те 7 лет, что работал банк, его количество клиентов возросло от 30 до более чем 47 тысяч.  Когда уже был создан банк, наступило время стабильного экономического роста. Это привело к тому, что к 1990 году количество клиентов банка «Грамин» увеличилось до 850 тысяч </w:t>
      </w:r>
      <w:r w:rsidR="00BB032F" w:rsidRPr="00BE7F75">
        <w:rPr>
          <w:rFonts w:ascii="Times New Roman" w:eastAsia="Times New Roman" w:hAnsi="Times New Roman" w:cs="Times New Roman"/>
          <w:sz w:val="28"/>
          <w:szCs w:val="28"/>
        </w:rPr>
        <w:lastRenderedPageBreak/>
        <w:t>человек, а к 2</w:t>
      </w:r>
      <w:r w:rsidR="003116AC" w:rsidRPr="00BE7F75">
        <w:rPr>
          <w:rFonts w:ascii="Times New Roman" w:eastAsia="Times New Roman" w:hAnsi="Times New Roman" w:cs="Times New Roman"/>
          <w:sz w:val="28"/>
          <w:szCs w:val="28"/>
        </w:rPr>
        <w:t>000 году эта цифра ув</w:t>
      </w:r>
      <w:r w:rsidR="00721826">
        <w:rPr>
          <w:rFonts w:ascii="Times New Roman" w:eastAsia="Times New Roman" w:hAnsi="Times New Roman" w:cs="Times New Roman"/>
          <w:sz w:val="28"/>
          <w:szCs w:val="28"/>
        </w:rPr>
        <w:t>еличилась до 2,4 млн. человек, а в 2012 году эта цифра составила 8,37 млн. человек</w:t>
      </w:r>
      <w:r w:rsidR="00721826">
        <w:rPr>
          <w:rStyle w:val="aa"/>
          <w:rFonts w:ascii="Times New Roman" w:eastAsia="Times New Roman" w:hAnsi="Times New Roman" w:cs="Times New Roman"/>
          <w:sz w:val="28"/>
          <w:szCs w:val="28"/>
        </w:rPr>
        <w:footnoteReference w:id="9"/>
      </w:r>
      <w:r w:rsidR="00721826">
        <w:rPr>
          <w:rFonts w:ascii="Times New Roman" w:eastAsia="Times New Roman" w:hAnsi="Times New Roman" w:cs="Times New Roman"/>
          <w:sz w:val="28"/>
          <w:szCs w:val="28"/>
        </w:rPr>
        <w:t>.</w:t>
      </w:r>
      <w:r w:rsidR="003116AC" w:rsidRPr="00BE7F75">
        <w:rPr>
          <w:rFonts w:ascii="Times New Roman" w:eastAsia="Times New Roman" w:hAnsi="Times New Roman" w:cs="Times New Roman"/>
          <w:sz w:val="28"/>
          <w:szCs w:val="28"/>
        </w:rPr>
        <w:t xml:space="preserve"> </w:t>
      </w:r>
    </w:p>
    <w:p w:rsidR="003116AC" w:rsidRPr="00BE7F75" w:rsidRDefault="003116AC"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На сегодняшний день похожая система работает в 28 странах мира. Например, в Германии было 3,5 тысячи кооперативных банков, из них 1,9 тыс. составляли народные банки.</w:t>
      </w:r>
    </w:p>
    <w:p w:rsidR="00990E0D" w:rsidRPr="00BE7F75" w:rsidRDefault="003116AC"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z w:val="28"/>
          <w:szCs w:val="28"/>
        </w:rPr>
        <w:t xml:space="preserve">Микрокредитные организации имеют свои характерные черты. Таковыми являются: малая сумма, которую выделяет организация, направленность деятельности на определенные социальные группы; простая процедура одобрения или отклонения заявок; наличие большого количества филиалов; оперативность работы по выдаче кредитов; гибкая система работы с клиентами; стимулирование возврата заемных средств с целью получения в будущем большей суммы; </w:t>
      </w:r>
      <w:r w:rsidR="002F1BBB" w:rsidRPr="00BE7F75">
        <w:rPr>
          <w:rFonts w:ascii="Times New Roman" w:eastAsia="Times New Roman" w:hAnsi="Times New Roman" w:cs="Times New Roman"/>
          <w:sz w:val="28"/>
          <w:szCs w:val="28"/>
        </w:rPr>
        <w:t>разработка    услуг,</w:t>
      </w:r>
      <w:r w:rsidR="00EC1DAF" w:rsidRPr="00BE7F75">
        <w:rPr>
          <w:rFonts w:ascii="Times New Roman" w:eastAsia="Times New Roman" w:hAnsi="Times New Roman" w:cs="Times New Roman"/>
          <w:sz w:val="28"/>
          <w:szCs w:val="28"/>
        </w:rPr>
        <w:t xml:space="preserve"> </w:t>
      </w:r>
      <w:r w:rsidR="002F1BBB" w:rsidRPr="00BE7F75">
        <w:rPr>
          <w:rFonts w:ascii="Times New Roman" w:eastAsia="Times New Roman" w:hAnsi="Times New Roman" w:cs="Times New Roman"/>
          <w:spacing w:val="-8"/>
          <w:sz w:val="28"/>
          <w:szCs w:val="28"/>
        </w:rPr>
        <w:t xml:space="preserve">приспособленных к конкретным условиям и запросам клиентов. </w:t>
      </w:r>
      <w:r w:rsidR="00990E0D" w:rsidRPr="00BE7F75">
        <w:rPr>
          <w:rFonts w:ascii="Times New Roman" w:eastAsia="Times New Roman" w:hAnsi="Times New Roman" w:cs="Times New Roman"/>
          <w:spacing w:val="-8"/>
          <w:sz w:val="28"/>
          <w:szCs w:val="28"/>
        </w:rPr>
        <w:t xml:space="preserve"> Зачастую используется при микрокредитовании такой вид обеспечения, как групповая гарантия. Групповая гарантия заключается в образовании таких кредитных групп, члены которых гарантируют друг другу возвращение полученных средств.</w:t>
      </w:r>
    </w:p>
    <w:p w:rsidR="003116AC" w:rsidRPr="00BE7F75" w:rsidRDefault="003116AC"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 xml:space="preserve">Микрокредитование </w:t>
      </w:r>
      <w:r w:rsidR="00805010" w:rsidRPr="00BE7F75">
        <w:rPr>
          <w:rFonts w:ascii="Times New Roman" w:eastAsia="Times New Roman" w:hAnsi="Times New Roman" w:cs="Times New Roman"/>
          <w:spacing w:val="-8"/>
          <w:sz w:val="28"/>
          <w:szCs w:val="28"/>
        </w:rPr>
        <w:t>не являются формой социальной поддержки государства. Микрокредиты, как и другие любые кредиты, предоставляются на возвратной основе, и на основе платы за предоставленные средства.  Население с низким уровнем доходов чаще возвращают займы, поскольку у них сильнее выражено стремление увеличить уровень своего благосостояния и вырваться из бедности. Согласно данным банка «Грамин», где государственные структуры не вмешиваются в программы микрокредитования, уровень невозврата займов составляет 2-4%.</w:t>
      </w:r>
    </w:p>
    <w:p w:rsidR="00805010" w:rsidRPr="00BE7F75" w:rsidRDefault="0021541D"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Микрофинансовые компании обязаны использовать жесткие правила резервирования, по причине потенциально неустойчивого показателя качества кредитного портфеля.</w:t>
      </w:r>
    </w:p>
    <w:p w:rsidR="0021541D" w:rsidRPr="00BE7F75" w:rsidRDefault="0021541D"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Эффективность микрофинансирования до недавнего времени определялась  как его социальное воздействие; сокращения числа бедных, </w:t>
      </w:r>
      <w:r w:rsidRPr="00BE7F75">
        <w:rPr>
          <w:rFonts w:ascii="Times New Roman" w:eastAsia="Times New Roman" w:hAnsi="Times New Roman" w:cs="Times New Roman"/>
          <w:sz w:val="28"/>
          <w:szCs w:val="28"/>
        </w:rPr>
        <w:lastRenderedPageBreak/>
        <w:t xml:space="preserve">увеличение уровня потребления и улучшение качества жизни в малообеспеченных семьях; появление возможности получать образование и высококвалифицированную медицинскую помощь, а также пользоваться страховыми услугами. По истечении 30 лет с начала запуска новых программ по микрокредитованию, во многих странах развивающийся сектор микрофинансовых услуг, появилась такая проблема, как «усталость доноров». </w:t>
      </w:r>
    </w:p>
    <w:p w:rsidR="002F1BBB" w:rsidRPr="00BE7F75" w:rsidRDefault="0021541D"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Принимая тот факт, что государство не может бесконечно субсидировать донорские организации, микрофинансовые услуги должны быть прибыльными, а микрофинансовые компании должны быть устойчивы и стабильны. Такая необходимость привела к изменениям, которые выразились в превращении микрофинансовых компаний в финансовые структуры,  включение таких компаний в финансовый сектор, но с сохранением своей клиентской базы. В итоге, </w:t>
      </w:r>
      <w:r w:rsidR="0015397D" w:rsidRPr="00BE7F75">
        <w:rPr>
          <w:rFonts w:ascii="Times New Roman" w:eastAsia="Times New Roman" w:hAnsi="Times New Roman" w:cs="Times New Roman"/>
          <w:sz w:val="28"/>
          <w:szCs w:val="28"/>
        </w:rPr>
        <w:t xml:space="preserve">такие действия привели к тому, что происходит коммерциализация отрасли и возникла новая «подотрасль»- коммерческое микрофинансирование. </w:t>
      </w:r>
      <w:r w:rsidR="00990E0D" w:rsidRPr="00BE7F75">
        <w:rPr>
          <w:rFonts w:ascii="Times New Roman" w:eastAsia="Times New Roman" w:hAnsi="Times New Roman" w:cs="Times New Roman"/>
          <w:spacing w:val="-7"/>
          <w:sz w:val="28"/>
          <w:szCs w:val="28"/>
        </w:rPr>
        <w:t xml:space="preserve">Микрофинансовые организации используют такие же технологии обслуживания клиентов. Компании, которые работают в коммерческом микрофинансировании отказываются вести деятельность, которая не связана с микрофинансированием, при этом сохраняют доступность финансовых услуг для населения с низкими доходами. Такая тактика увеличивает конкурентоспособность таких компаний на финансовом рынке.  </w:t>
      </w:r>
      <w:r w:rsidR="002F1BBB" w:rsidRPr="00BE7F75">
        <w:rPr>
          <w:rFonts w:ascii="Times New Roman" w:eastAsia="Times New Roman" w:hAnsi="Times New Roman" w:cs="Times New Roman"/>
          <w:spacing w:val="-6"/>
          <w:sz w:val="28"/>
          <w:szCs w:val="28"/>
        </w:rPr>
        <w:t xml:space="preserve">Различного рода социальные акции все чаще становятся уделом ННО, для которых микрофинансирование не является основным видом </w:t>
      </w:r>
      <w:r w:rsidR="002F1BBB" w:rsidRPr="00BE7F75">
        <w:rPr>
          <w:rFonts w:ascii="Times New Roman" w:eastAsia="Times New Roman" w:hAnsi="Times New Roman" w:cs="Times New Roman"/>
          <w:sz w:val="28"/>
          <w:szCs w:val="28"/>
        </w:rPr>
        <w:t>деятельности.</w:t>
      </w:r>
    </w:p>
    <w:p w:rsidR="0015397D" w:rsidRPr="00BE7F75" w:rsidRDefault="0015397D"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Согласно исследованию, которое проводил банк «Грамин», к </w:t>
      </w:r>
      <w:r w:rsidR="00721826">
        <w:rPr>
          <w:rFonts w:ascii="Times New Roman" w:eastAsia="Times New Roman" w:hAnsi="Times New Roman" w:cs="Times New Roman"/>
          <w:sz w:val="28"/>
          <w:szCs w:val="28"/>
        </w:rPr>
        <w:t>2010</w:t>
      </w:r>
      <w:r w:rsidRPr="00BE7F75">
        <w:rPr>
          <w:rFonts w:ascii="Times New Roman" w:eastAsia="Times New Roman" w:hAnsi="Times New Roman" w:cs="Times New Roman"/>
          <w:sz w:val="28"/>
          <w:szCs w:val="28"/>
        </w:rPr>
        <w:t xml:space="preserve"> году каждый год около 1</w:t>
      </w:r>
      <w:r w:rsidR="00721826">
        <w:rPr>
          <w:rFonts w:ascii="Times New Roman" w:eastAsia="Times New Roman" w:hAnsi="Times New Roman" w:cs="Times New Roman"/>
          <w:sz w:val="28"/>
          <w:szCs w:val="28"/>
        </w:rPr>
        <w:t>4</w:t>
      </w:r>
      <w:r w:rsidR="008C77A6">
        <w:rPr>
          <w:rFonts w:ascii="Times New Roman" w:eastAsia="Times New Roman" w:hAnsi="Times New Roman" w:cs="Times New Roman"/>
          <w:sz w:val="28"/>
          <w:szCs w:val="28"/>
        </w:rPr>
        <w:t>3</w:t>
      </w:r>
      <w:r w:rsidRPr="00BE7F75">
        <w:rPr>
          <w:rFonts w:ascii="Times New Roman" w:eastAsia="Times New Roman" w:hAnsi="Times New Roman" w:cs="Times New Roman"/>
          <w:sz w:val="28"/>
          <w:szCs w:val="28"/>
        </w:rPr>
        <w:t xml:space="preserve"> тысяч семей банка вырывались из бедности</w:t>
      </w:r>
      <w:r w:rsidR="008C77A6">
        <w:rPr>
          <w:rStyle w:val="aa"/>
          <w:rFonts w:ascii="Times New Roman" w:eastAsia="Times New Roman" w:hAnsi="Times New Roman" w:cs="Times New Roman"/>
          <w:sz w:val="28"/>
          <w:szCs w:val="28"/>
        </w:rPr>
        <w:footnoteReference w:id="10"/>
      </w:r>
      <w:r w:rsidRPr="00BE7F75">
        <w:rPr>
          <w:rFonts w:ascii="Times New Roman" w:eastAsia="Times New Roman" w:hAnsi="Times New Roman" w:cs="Times New Roman"/>
          <w:sz w:val="28"/>
          <w:szCs w:val="28"/>
        </w:rPr>
        <w:t xml:space="preserve">. В среднем такое происходило на 5-6 год участия в программе банка. Именно за счет микрофинансирования населения удалось достигнуть высокого темпа уменьшения количества людей, находящихся в бедности. Пользуясь услугами микрофинансовых компаний, семьи получали доступ к благам, </w:t>
      </w:r>
      <w:r w:rsidRPr="00BE7F75">
        <w:rPr>
          <w:rFonts w:ascii="Times New Roman" w:eastAsia="Times New Roman" w:hAnsi="Times New Roman" w:cs="Times New Roman"/>
          <w:sz w:val="28"/>
          <w:szCs w:val="28"/>
        </w:rPr>
        <w:lastRenderedPageBreak/>
        <w:t xml:space="preserve">различным финансовым услугам. Такой доступ очень важен, потому что за счет этого доступа происходит накопление благ, активов, которые в будущем помогут справиться с трудностями и помогут использовать новые возможности, в том числе и финансовые. </w:t>
      </w:r>
    </w:p>
    <w:p w:rsidR="0015397D" w:rsidRDefault="0015397D"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Исследование, которое было проведено Консультативной группой помощи бедным,  выделило несколько разных выгод обращения к такой группе, которая состояла из 29 компаний-доноров, которые занимались микрофинансированием. </w:t>
      </w:r>
      <w:r w:rsidR="004159A9" w:rsidRPr="00BE7F75">
        <w:rPr>
          <w:rFonts w:ascii="Times New Roman" w:eastAsia="Times New Roman" w:hAnsi="Times New Roman" w:cs="Times New Roman"/>
          <w:sz w:val="28"/>
          <w:szCs w:val="28"/>
        </w:rPr>
        <w:t xml:space="preserve">Например, в Сальвадоре при помощи Фона международной помощи населению недельный доход клиентов увеличился примерно на 146%. Благодаря </w:t>
      </w:r>
      <w:r w:rsidR="004159A9" w:rsidRPr="00BE7F75">
        <w:rPr>
          <w:rFonts w:ascii="Times New Roman" w:eastAsia="Times New Roman" w:hAnsi="Times New Roman" w:cs="Times New Roman"/>
          <w:sz w:val="28"/>
          <w:szCs w:val="28"/>
          <w:lang w:val="en-US"/>
        </w:rPr>
        <w:t>SHARE</w:t>
      </w:r>
      <w:r w:rsidR="004159A9" w:rsidRPr="00BE7F75">
        <w:rPr>
          <w:rFonts w:ascii="Times New Roman" w:eastAsia="Times New Roman" w:hAnsi="Times New Roman" w:cs="Times New Roman"/>
          <w:sz w:val="28"/>
          <w:szCs w:val="28"/>
        </w:rPr>
        <w:t xml:space="preserve">, в Индии половина клиентов компании повысили свой уровень доходов и вырвались из бедности. В банке «Грамин» 98-99% девочек окончили школу, когда в других местах этот показатель составляет 60%. </w:t>
      </w:r>
    </w:p>
    <w:p w:rsidR="003454CF" w:rsidRDefault="003454CF"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Исследование, проведенное Росгосстрахом </w:t>
      </w:r>
      <w:r w:rsidR="006979EE">
        <w:rPr>
          <w:rFonts w:ascii="Times New Roman" w:eastAsia="Times New Roman" w:hAnsi="Times New Roman" w:cs="Times New Roman"/>
          <w:sz w:val="28"/>
          <w:szCs w:val="28"/>
        </w:rPr>
        <w:t xml:space="preserve">в 2013 году </w:t>
      </w:r>
      <w:r>
        <w:rPr>
          <w:rFonts w:ascii="Times New Roman" w:eastAsia="Times New Roman" w:hAnsi="Times New Roman" w:cs="Times New Roman"/>
          <w:sz w:val="28"/>
          <w:szCs w:val="28"/>
        </w:rPr>
        <w:t>по финансовому поведению населения показало, что 32,9% респондентов хранит свои сбережения на банковском вкладе в рублях и 14,4 хр</w:t>
      </w:r>
      <w:r w:rsidR="000D35FF">
        <w:rPr>
          <w:rFonts w:ascii="Times New Roman" w:eastAsia="Times New Roman" w:hAnsi="Times New Roman" w:cs="Times New Roman"/>
          <w:sz w:val="28"/>
          <w:szCs w:val="28"/>
        </w:rPr>
        <w:t>анит наличными</w:t>
      </w:r>
      <w:r>
        <w:rPr>
          <w:rFonts w:ascii="Times New Roman" w:eastAsia="Times New Roman" w:hAnsi="Times New Roman" w:cs="Times New Roman"/>
          <w:sz w:val="28"/>
          <w:szCs w:val="28"/>
        </w:rPr>
        <w:t xml:space="preserve">. </w:t>
      </w:r>
      <w:r w:rsidR="000D35FF">
        <w:rPr>
          <w:rFonts w:ascii="Times New Roman" w:eastAsia="Times New Roman" w:hAnsi="Times New Roman" w:cs="Times New Roman"/>
          <w:sz w:val="28"/>
          <w:szCs w:val="28"/>
        </w:rPr>
        <w:t>Результа</w:t>
      </w:r>
      <w:r w:rsidR="00342DB7">
        <w:rPr>
          <w:rFonts w:ascii="Times New Roman" w:eastAsia="Times New Roman" w:hAnsi="Times New Roman" w:cs="Times New Roman"/>
          <w:sz w:val="28"/>
          <w:szCs w:val="28"/>
        </w:rPr>
        <w:t>ты показаны на Р</w:t>
      </w:r>
      <w:r w:rsidR="000D35FF">
        <w:rPr>
          <w:rFonts w:ascii="Times New Roman" w:eastAsia="Times New Roman" w:hAnsi="Times New Roman" w:cs="Times New Roman"/>
          <w:sz w:val="28"/>
          <w:szCs w:val="28"/>
        </w:rPr>
        <w:t xml:space="preserve">исунке </w:t>
      </w:r>
      <w:r w:rsidR="00954A4F">
        <w:rPr>
          <w:rFonts w:ascii="Times New Roman" w:eastAsia="Times New Roman" w:hAnsi="Times New Roman" w:cs="Times New Roman"/>
          <w:sz w:val="28"/>
          <w:szCs w:val="28"/>
        </w:rPr>
        <w:t>4</w:t>
      </w:r>
      <w:r w:rsidR="000D35FF">
        <w:rPr>
          <w:rFonts w:ascii="Times New Roman" w:eastAsia="Times New Roman" w:hAnsi="Times New Roman" w:cs="Times New Roman"/>
          <w:sz w:val="28"/>
          <w:szCs w:val="28"/>
        </w:rPr>
        <w:t>.</w:t>
      </w:r>
    </w:p>
    <w:p w:rsidR="000D35FF" w:rsidRDefault="000D35FF" w:rsidP="000D35FF">
      <w:pPr>
        <w:shd w:val="clear" w:color="auto" w:fill="FFFFFF"/>
        <w:spacing w:after="0" w:line="360" w:lineRule="auto"/>
        <w:ind w:firstLine="709"/>
        <w:contextualSpacing/>
        <w:jc w:val="center"/>
        <w:rPr>
          <w:rFonts w:ascii="Times New Roman" w:eastAsia="Times New Roman" w:hAnsi="Times New Roman" w:cs="Times New Roman"/>
          <w:sz w:val="28"/>
          <w:szCs w:val="28"/>
        </w:rPr>
      </w:pPr>
      <w:r>
        <w:rPr>
          <w:rFonts w:ascii="Arial" w:hAnsi="Arial" w:cs="Arial"/>
          <w:noProof/>
          <w:color w:val="000000"/>
          <w:sz w:val="18"/>
          <w:szCs w:val="18"/>
          <w:lang w:eastAsia="ru-RU"/>
        </w:rPr>
        <w:drawing>
          <wp:inline distT="0" distB="0" distL="0" distR="0" wp14:anchorId="7489FFBF" wp14:editId="6D252C08">
            <wp:extent cx="5486400" cy="2714625"/>
            <wp:effectExtent l="0" t="0" r="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0D35FF" w:rsidRPr="000D35FF" w:rsidRDefault="000D35FF" w:rsidP="000D35FF">
      <w:pPr>
        <w:autoSpaceDE w:val="0"/>
        <w:autoSpaceDN w:val="0"/>
        <w:adjustRightInd w:val="0"/>
        <w:spacing w:after="0" w:line="320" w:lineRule="atLeast"/>
        <w:ind w:left="60" w:right="60"/>
        <w:jc w:val="center"/>
        <w:rPr>
          <w:rFonts w:ascii="Arial" w:hAnsi="Arial" w:cs="Arial"/>
          <w:b/>
          <w:bCs/>
          <w:color w:val="000000"/>
          <w:sz w:val="28"/>
          <w:szCs w:val="18"/>
        </w:rPr>
      </w:pPr>
      <w:r w:rsidRPr="000D35FF">
        <w:rPr>
          <w:rFonts w:ascii="Times New Roman" w:eastAsia="Times New Roman" w:hAnsi="Times New Roman" w:cs="Times New Roman"/>
          <w:b/>
          <w:sz w:val="28"/>
          <w:szCs w:val="28"/>
        </w:rPr>
        <w:t xml:space="preserve">Рисунок </w:t>
      </w:r>
      <w:r w:rsidR="00954A4F">
        <w:rPr>
          <w:rFonts w:ascii="Times New Roman" w:eastAsia="Times New Roman" w:hAnsi="Times New Roman" w:cs="Times New Roman"/>
          <w:b/>
          <w:sz w:val="28"/>
          <w:szCs w:val="28"/>
        </w:rPr>
        <w:t>4</w:t>
      </w:r>
      <w:r w:rsidRPr="000D35FF">
        <w:rPr>
          <w:rFonts w:ascii="Times New Roman" w:eastAsia="Times New Roman" w:hAnsi="Times New Roman" w:cs="Times New Roman"/>
          <w:b/>
          <w:sz w:val="28"/>
          <w:szCs w:val="28"/>
        </w:rPr>
        <w:t xml:space="preserve">. </w:t>
      </w:r>
      <w:r w:rsidRPr="000D35FF">
        <w:rPr>
          <w:rFonts w:ascii="Times New Roman" w:hAnsi="Times New Roman" w:cs="Times New Roman"/>
          <w:b/>
          <w:bCs/>
          <w:color w:val="000000"/>
          <w:sz w:val="28"/>
          <w:szCs w:val="18"/>
        </w:rPr>
        <w:t>В каком виде Вы храните сбережения в своей семье?</w:t>
      </w:r>
      <w:r w:rsidRPr="000D35FF">
        <w:rPr>
          <w:rFonts w:ascii="Arial" w:hAnsi="Arial" w:cs="Arial"/>
          <w:b/>
          <w:bCs/>
          <w:color w:val="000000"/>
          <w:sz w:val="28"/>
          <w:szCs w:val="18"/>
        </w:rPr>
        <w:t xml:space="preserve"> </w:t>
      </w:r>
    </w:p>
    <w:p w:rsidR="000D35FF" w:rsidRDefault="000D35FF"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p>
    <w:p w:rsidR="003454CF" w:rsidRPr="00BE7F75" w:rsidRDefault="003454CF"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Самыми главными целями накопления стали покупка квартиры (6,7%), </w:t>
      </w:r>
      <w:r w:rsidR="004D6331">
        <w:rPr>
          <w:rFonts w:ascii="Times New Roman" w:eastAsia="Times New Roman" w:hAnsi="Times New Roman" w:cs="Times New Roman"/>
          <w:sz w:val="28"/>
          <w:szCs w:val="28"/>
        </w:rPr>
        <w:t xml:space="preserve">поддержка детей (7,0%), накопить к пенсии (7,6%), на случай </w:t>
      </w:r>
      <w:r w:rsidR="004D6331">
        <w:rPr>
          <w:rFonts w:ascii="Times New Roman" w:eastAsia="Times New Roman" w:hAnsi="Times New Roman" w:cs="Times New Roman"/>
          <w:sz w:val="28"/>
          <w:szCs w:val="28"/>
        </w:rPr>
        <w:lastRenderedPageBreak/>
        <w:t>непре</w:t>
      </w:r>
      <w:r w:rsidR="002C467B">
        <w:rPr>
          <w:rFonts w:ascii="Times New Roman" w:eastAsia="Times New Roman" w:hAnsi="Times New Roman" w:cs="Times New Roman"/>
          <w:sz w:val="28"/>
          <w:szCs w:val="28"/>
        </w:rPr>
        <w:t xml:space="preserve">двиденных обстоятельств (18,8%) (см. </w:t>
      </w:r>
      <w:r w:rsidR="00342DB7">
        <w:rPr>
          <w:rFonts w:ascii="Times New Roman" w:eastAsia="Times New Roman" w:hAnsi="Times New Roman" w:cs="Times New Roman"/>
          <w:sz w:val="28"/>
          <w:szCs w:val="28"/>
        </w:rPr>
        <w:t>П</w:t>
      </w:r>
      <w:r w:rsidR="002C467B">
        <w:rPr>
          <w:rFonts w:ascii="Times New Roman" w:eastAsia="Times New Roman" w:hAnsi="Times New Roman" w:cs="Times New Roman"/>
          <w:sz w:val="28"/>
          <w:szCs w:val="28"/>
        </w:rPr>
        <w:t>риложение 2).</w:t>
      </w:r>
      <w:r w:rsidR="004D6331">
        <w:rPr>
          <w:rFonts w:ascii="Times New Roman" w:eastAsia="Times New Roman" w:hAnsi="Times New Roman" w:cs="Times New Roman"/>
          <w:sz w:val="28"/>
          <w:szCs w:val="28"/>
        </w:rPr>
        <w:t xml:space="preserve"> Что касаемо планов сбережения денег, то 69,6% респондентов ответили, что не планируют сберегать. Если же говорить о намеренности инвестировать, то 43,9% готовы инвестировать на срок не более 3 лет и 4</w:t>
      </w:r>
      <w:r w:rsidR="00B727C0">
        <w:rPr>
          <w:rFonts w:ascii="Times New Roman" w:eastAsia="Times New Roman" w:hAnsi="Times New Roman" w:cs="Times New Roman"/>
          <w:sz w:val="28"/>
          <w:szCs w:val="28"/>
        </w:rPr>
        <w:t xml:space="preserve">2,6% не хотели бы инвестировать (см. </w:t>
      </w:r>
      <w:r w:rsidR="00342DB7">
        <w:rPr>
          <w:rFonts w:ascii="Times New Roman" w:eastAsia="Times New Roman" w:hAnsi="Times New Roman" w:cs="Times New Roman"/>
          <w:sz w:val="28"/>
          <w:szCs w:val="28"/>
        </w:rPr>
        <w:t>П</w:t>
      </w:r>
      <w:r w:rsidR="00274887">
        <w:rPr>
          <w:rFonts w:ascii="Times New Roman" w:eastAsia="Times New Roman" w:hAnsi="Times New Roman" w:cs="Times New Roman"/>
          <w:sz w:val="28"/>
          <w:szCs w:val="28"/>
        </w:rPr>
        <w:t xml:space="preserve">риложение </w:t>
      </w:r>
      <w:r w:rsidR="00B727C0">
        <w:rPr>
          <w:rFonts w:ascii="Times New Roman" w:eastAsia="Times New Roman" w:hAnsi="Times New Roman" w:cs="Times New Roman"/>
          <w:sz w:val="28"/>
          <w:szCs w:val="28"/>
        </w:rPr>
        <w:t xml:space="preserve">3). </w:t>
      </w:r>
      <w:r w:rsidR="004D6331">
        <w:rPr>
          <w:rFonts w:ascii="Times New Roman" w:eastAsia="Times New Roman" w:hAnsi="Times New Roman" w:cs="Times New Roman"/>
          <w:sz w:val="28"/>
          <w:szCs w:val="28"/>
        </w:rPr>
        <w:t xml:space="preserve"> Наиболее важными целями получения кредита были авто</w:t>
      </w:r>
      <w:r w:rsidR="00B727C0">
        <w:rPr>
          <w:rFonts w:ascii="Times New Roman" w:eastAsia="Times New Roman" w:hAnsi="Times New Roman" w:cs="Times New Roman"/>
          <w:sz w:val="28"/>
          <w:szCs w:val="28"/>
        </w:rPr>
        <w:t>кредит (10%),  к</w:t>
      </w:r>
      <w:r w:rsidR="00274887">
        <w:rPr>
          <w:rFonts w:ascii="Times New Roman" w:eastAsia="Times New Roman" w:hAnsi="Times New Roman" w:cs="Times New Roman"/>
          <w:sz w:val="28"/>
          <w:szCs w:val="28"/>
        </w:rPr>
        <w:t xml:space="preserve">вартира (6,4%) (см. </w:t>
      </w:r>
      <w:r w:rsidR="00342DB7">
        <w:rPr>
          <w:rFonts w:ascii="Times New Roman" w:eastAsia="Times New Roman" w:hAnsi="Times New Roman" w:cs="Times New Roman"/>
          <w:sz w:val="28"/>
          <w:szCs w:val="28"/>
        </w:rPr>
        <w:t>П</w:t>
      </w:r>
      <w:r w:rsidR="00274887">
        <w:rPr>
          <w:rFonts w:ascii="Times New Roman" w:eastAsia="Times New Roman" w:hAnsi="Times New Roman" w:cs="Times New Roman"/>
          <w:sz w:val="28"/>
          <w:szCs w:val="28"/>
        </w:rPr>
        <w:t xml:space="preserve">риложение </w:t>
      </w:r>
      <w:r w:rsidR="00B727C0">
        <w:rPr>
          <w:rFonts w:ascii="Times New Roman" w:eastAsia="Times New Roman" w:hAnsi="Times New Roman" w:cs="Times New Roman"/>
          <w:sz w:val="28"/>
          <w:szCs w:val="28"/>
        </w:rPr>
        <w:t xml:space="preserve">4). </w:t>
      </w:r>
      <w:r w:rsidR="004D6331">
        <w:rPr>
          <w:rFonts w:ascii="Times New Roman" w:eastAsia="Times New Roman" w:hAnsi="Times New Roman" w:cs="Times New Roman"/>
          <w:sz w:val="28"/>
          <w:szCs w:val="28"/>
        </w:rPr>
        <w:t xml:space="preserve">Что касается намерения взять кредит, то 86,2% ответили, что не собираются брать кредит. </w:t>
      </w:r>
    </w:p>
    <w:p w:rsidR="004159A9" w:rsidRPr="00BE7F75" w:rsidRDefault="0024717A"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159A9" w:rsidRPr="00BE7F75">
        <w:rPr>
          <w:rFonts w:ascii="Times New Roman" w:eastAsia="Times New Roman" w:hAnsi="Times New Roman" w:cs="Times New Roman"/>
          <w:sz w:val="28"/>
          <w:szCs w:val="28"/>
        </w:rPr>
        <w:t>Поддержка со стороны государства микрофинансирования в течение нескольких лет поменяла вс</w:t>
      </w:r>
      <w:r>
        <w:rPr>
          <w:rFonts w:ascii="Times New Roman" w:eastAsia="Times New Roman" w:hAnsi="Times New Roman" w:cs="Times New Roman"/>
          <w:sz w:val="28"/>
          <w:szCs w:val="28"/>
        </w:rPr>
        <w:t>е финансовую картину в некоторых</w:t>
      </w:r>
      <w:r w:rsidR="004159A9" w:rsidRPr="00BE7F75">
        <w:rPr>
          <w:rFonts w:ascii="Times New Roman" w:eastAsia="Times New Roman" w:hAnsi="Times New Roman" w:cs="Times New Roman"/>
          <w:sz w:val="28"/>
          <w:szCs w:val="28"/>
        </w:rPr>
        <w:t xml:space="preserve"> странах</w:t>
      </w:r>
      <w:r>
        <w:rPr>
          <w:rStyle w:val="aa"/>
          <w:rFonts w:ascii="Times New Roman" w:eastAsia="Times New Roman" w:hAnsi="Times New Roman" w:cs="Times New Roman"/>
          <w:sz w:val="28"/>
          <w:szCs w:val="28"/>
        </w:rPr>
        <w:footnoteReference w:id="11"/>
      </w:r>
      <w:r>
        <w:rPr>
          <w:rFonts w:ascii="Times New Roman" w:eastAsia="Times New Roman" w:hAnsi="Times New Roman" w:cs="Times New Roman"/>
          <w:sz w:val="28"/>
          <w:szCs w:val="28"/>
        </w:rPr>
        <w:t>»</w:t>
      </w:r>
      <w:r w:rsidR="004159A9" w:rsidRPr="00BE7F75">
        <w:rPr>
          <w:rFonts w:ascii="Times New Roman" w:eastAsia="Times New Roman" w:hAnsi="Times New Roman" w:cs="Times New Roman"/>
          <w:sz w:val="28"/>
          <w:szCs w:val="28"/>
        </w:rPr>
        <w:t xml:space="preserve">. Многие клиенты микрофинансовых компаний стали обычными клиентами банков, которые ранее не предоставляли свои услуги по определенным причинам. В различных странах  число клиентов микрофинансовых компаний превышает число всех клиентов финансовых учреждений (например Боливия, Кыргызстан и Уганда). В Боливии фонды действующих микрофинансовых учреждений, которые выдают деньги только мелким предприятиям и семьям с низким уровнем доходов, увеличились </w:t>
      </w:r>
      <w:r w:rsidR="008C77A6">
        <w:rPr>
          <w:rFonts w:ascii="Times New Roman" w:eastAsia="Times New Roman" w:hAnsi="Times New Roman" w:cs="Times New Roman"/>
          <w:sz w:val="28"/>
          <w:szCs w:val="28"/>
        </w:rPr>
        <w:t>с 2003 по 2013 год</w:t>
      </w:r>
      <w:r w:rsidR="004159A9" w:rsidRPr="00BE7F75">
        <w:rPr>
          <w:rFonts w:ascii="Times New Roman" w:eastAsia="Times New Roman" w:hAnsi="Times New Roman" w:cs="Times New Roman"/>
          <w:sz w:val="28"/>
          <w:szCs w:val="28"/>
        </w:rPr>
        <w:t xml:space="preserve"> на 298%, что в</w:t>
      </w:r>
      <w:r w:rsidR="008C77A6">
        <w:rPr>
          <w:rFonts w:ascii="Times New Roman" w:eastAsia="Times New Roman" w:hAnsi="Times New Roman" w:cs="Times New Roman"/>
          <w:sz w:val="28"/>
          <w:szCs w:val="28"/>
        </w:rPr>
        <w:t xml:space="preserve"> </w:t>
      </w:r>
      <w:r w:rsidR="004159A9" w:rsidRPr="00BE7F75">
        <w:rPr>
          <w:rFonts w:ascii="Times New Roman" w:eastAsia="Times New Roman" w:hAnsi="Times New Roman" w:cs="Times New Roman"/>
          <w:sz w:val="28"/>
          <w:szCs w:val="28"/>
        </w:rPr>
        <w:t xml:space="preserve">8 раз больше темпа роста обычного коммерческого банка.  К 2013 </w:t>
      </w:r>
      <w:r w:rsidR="00505155" w:rsidRPr="00BE7F75">
        <w:rPr>
          <w:rFonts w:ascii="Times New Roman" w:eastAsia="Times New Roman" w:hAnsi="Times New Roman" w:cs="Times New Roman"/>
          <w:sz w:val="28"/>
          <w:szCs w:val="28"/>
        </w:rPr>
        <w:t>количество клиентов микрофинансовых учреждений было в 2,5 раза больше, чем клиентов банка. В микромифансовых учреждениях сберегали свои деньги около 798 тысяч боливийцев,  в то время как в банках сберегали около 657 тысяч человек.</w:t>
      </w:r>
    </w:p>
    <w:p w:rsidR="00505155" w:rsidRPr="00BE7F75" w:rsidRDefault="00505155"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 xml:space="preserve">Ныне существующие формы микрофинансового кредитования не только помогают бороться с бедностью, но и создают инструменты, которые необходимы для создания условий, которые были бы благоприятны для бизнеса. Микрофинансирование создает такие условия, что бедные слои населения снабжены финансовыми средства для участия в социально-экономических инициативах. </w:t>
      </w:r>
    </w:p>
    <w:p w:rsidR="00905DAE" w:rsidRPr="00BE7F75" w:rsidRDefault="00905DAE"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lastRenderedPageBreak/>
        <w:t>Удобство и легкость доступа к финансовым услугам дает возможность населению с низким уровнем доходов  участвовать как в социальных, так и коммерческих схемах, выступать в роли поставщиков и потребителей, или же в обоих качествах одновременно.</w:t>
      </w:r>
    </w:p>
    <w:p w:rsidR="00905DAE" w:rsidRPr="00BE7F75" w:rsidRDefault="00905DAE"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Многие эксперты уверены в том, что микрофинансирование более эффективно в таких странах, где социальные, экономические и политические условия дают возможность небольшим предприятиям добиться успеха на уровне, который выходит за предел обычного выживания. Именно от политики государства зависит в большей степени создание таких условий.</w:t>
      </w:r>
    </w:p>
    <w:p w:rsidR="00905DAE" w:rsidRPr="00BE7F75" w:rsidRDefault="00487DD4"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Одну из важных ролей в развитии микрофинансового кредитования играют различные технологии, которые бы помогли автоматизировать процесс микрофинансирования. Такая технология существенно повысит уровень эффективности и, возможно, позволит бедным создать более прибыльное предприятие или компанию.</w:t>
      </w:r>
    </w:p>
    <w:p w:rsidR="00487DD4" w:rsidRPr="00BE7F75" w:rsidRDefault="00487DD4"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Главным вопросом является определение микрокредита, поскольку до сих пор нет четкого понимая. Честно говоря, отношение к микрофинансированию имеют не только малые предприятия и микропредприятия. Если рассматривать с точки зрения классической теории, то микрофинансовый сектор, который распространяется в нашей стране, на самом деле является миллифинансированием.</w:t>
      </w:r>
    </w:p>
    <w:p w:rsidR="00487DD4" w:rsidRPr="00BE7F75" w:rsidRDefault="00487DD4" w:rsidP="0071652F">
      <w:pPr>
        <w:shd w:val="clear" w:color="auto" w:fill="FFFFFF"/>
        <w:spacing w:after="0" w:line="360" w:lineRule="auto"/>
        <w:ind w:firstLine="709"/>
        <w:contextualSpacing/>
        <w:jc w:val="both"/>
        <w:rPr>
          <w:rFonts w:ascii="Times New Roman" w:eastAsia="Times New Roman" w:hAnsi="Times New Roman" w:cs="Times New Roman"/>
          <w:sz w:val="28"/>
          <w:szCs w:val="28"/>
        </w:rPr>
      </w:pPr>
      <w:r w:rsidRPr="00BE7F75">
        <w:rPr>
          <w:rFonts w:ascii="Times New Roman" w:eastAsia="Times New Roman" w:hAnsi="Times New Roman" w:cs="Times New Roman"/>
          <w:sz w:val="28"/>
          <w:szCs w:val="28"/>
        </w:rPr>
        <w:t>Что касаемо классического микрофинансирования, то здесь все-таки предполагается специальный институт, который будет независимым и будет работать только в своей нише- с населением, у которого низкие и непостоянные доходы.</w:t>
      </w:r>
    </w:p>
    <w:p w:rsidR="00505155" w:rsidRDefault="00A80BD4" w:rsidP="00A93BB9">
      <w:pPr>
        <w:shd w:val="clear" w:color="auto" w:fill="FFFFFF"/>
        <w:spacing w:after="120" w:line="360" w:lineRule="auto"/>
        <w:ind w:firstLine="709"/>
        <w:contextualSpacing/>
        <w:jc w:val="both"/>
        <w:rPr>
          <w:rFonts w:ascii="Times New Roman" w:eastAsia="Times New Roman" w:hAnsi="Times New Roman" w:cs="Times New Roman"/>
          <w:spacing w:val="-7"/>
          <w:sz w:val="28"/>
          <w:szCs w:val="28"/>
        </w:rPr>
      </w:pPr>
      <w:r w:rsidRPr="00BE7F75">
        <w:rPr>
          <w:rFonts w:ascii="Times New Roman" w:eastAsia="Times New Roman" w:hAnsi="Times New Roman" w:cs="Times New Roman"/>
          <w:spacing w:val="-7"/>
          <w:sz w:val="28"/>
          <w:szCs w:val="28"/>
        </w:rPr>
        <w:t>Микрофинансовые организацию на данный момент создают свое бюро кредитный историй. Судя по тому, на каких условиях они выдают займы, заглянуть в его записи будет интересно не только МФО, но и банкирам</w:t>
      </w:r>
      <w:r w:rsidR="004B19DF" w:rsidRPr="00BE7F75">
        <w:rPr>
          <w:rFonts w:ascii="Times New Roman" w:eastAsia="Times New Roman" w:hAnsi="Times New Roman" w:cs="Times New Roman"/>
          <w:spacing w:val="-7"/>
          <w:sz w:val="28"/>
          <w:szCs w:val="28"/>
        </w:rPr>
        <w:t>. Новая структура будет фиксировать насколько аккуратно обслуживает долг заемщик.</w:t>
      </w:r>
    </w:p>
    <w:p w:rsidR="00A93BB9" w:rsidRDefault="00A93BB9" w:rsidP="00A93BB9">
      <w:pPr>
        <w:shd w:val="clear" w:color="auto" w:fill="FFFFFF"/>
        <w:spacing w:after="120" w:line="360" w:lineRule="auto"/>
        <w:ind w:firstLine="709"/>
        <w:contextualSpacing/>
        <w:jc w:val="both"/>
        <w:rPr>
          <w:rFonts w:ascii="Times New Roman" w:eastAsia="Times New Roman" w:hAnsi="Times New Roman" w:cs="Times New Roman"/>
          <w:spacing w:val="-7"/>
          <w:sz w:val="28"/>
          <w:szCs w:val="28"/>
        </w:rPr>
      </w:pPr>
    </w:p>
    <w:p w:rsidR="000D35FF" w:rsidRPr="00BE7F75" w:rsidRDefault="000D35FF" w:rsidP="00A93BB9">
      <w:pPr>
        <w:shd w:val="clear" w:color="auto" w:fill="FFFFFF"/>
        <w:spacing w:after="120" w:line="360" w:lineRule="auto"/>
        <w:ind w:firstLine="709"/>
        <w:contextualSpacing/>
        <w:jc w:val="both"/>
        <w:rPr>
          <w:rFonts w:ascii="Times New Roman" w:eastAsia="Times New Roman" w:hAnsi="Times New Roman" w:cs="Times New Roman"/>
          <w:spacing w:val="-7"/>
          <w:sz w:val="28"/>
          <w:szCs w:val="28"/>
        </w:rPr>
      </w:pPr>
    </w:p>
    <w:p w:rsidR="002F1BBB" w:rsidRPr="00BE7F75" w:rsidRDefault="00A93BB9" w:rsidP="004E039E">
      <w:pPr>
        <w:shd w:val="clear" w:color="auto" w:fill="FFFFFF"/>
        <w:spacing w:after="120" w:line="480" w:lineRule="auto"/>
        <w:ind w:firstLine="709"/>
        <w:contextualSpacing/>
        <w:jc w:val="center"/>
        <w:rPr>
          <w:rFonts w:ascii="Times New Roman" w:hAnsi="Times New Roman" w:cs="Times New Roman"/>
          <w:sz w:val="28"/>
          <w:szCs w:val="28"/>
        </w:rPr>
      </w:pPr>
      <w:r>
        <w:rPr>
          <w:rFonts w:ascii="Times New Roman" w:hAnsi="Times New Roman" w:cs="Times New Roman"/>
          <w:b/>
          <w:bCs/>
          <w:sz w:val="28"/>
          <w:szCs w:val="28"/>
        </w:rPr>
        <w:lastRenderedPageBreak/>
        <w:t xml:space="preserve">2.2 </w:t>
      </w:r>
      <w:r w:rsidR="002F1BBB" w:rsidRPr="00BE7F75">
        <w:rPr>
          <w:rFonts w:ascii="Times New Roman" w:eastAsia="Times New Roman" w:hAnsi="Times New Roman" w:cs="Times New Roman"/>
          <w:b/>
          <w:bCs/>
          <w:sz w:val="28"/>
          <w:szCs w:val="28"/>
        </w:rPr>
        <w:t>Ипотечное кредитование, как особый вид социального</w:t>
      </w:r>
    </w:p>
    <w:p w:rsidR="002F1BBB" w:rsidRPr="00BE7F75" w:rsidRDefault="004E039E" w:rsidP="004E039E">
      <w:pPr>
        <w:shd w:val="clear" w:color="auto" w:fill="FFFFFF"/>
        <w:spacing w:after="0" w:line="360" w:lineRule="auto"/>
        <w:ind w:firstLine="709"/>
        <w:contextualSpacing/>
        <w:jc w:val="center"/>
        <w:rPr>
          <w:rFonts w:ascii="Times New Roman" w:eastAsia="Times New Roman" w:hAnsi="Times New Roman" w:cs="Times New Roman"/>
          <w:b/>
          <w:bCs/>
          <w:spacing w:val="-1"/>
          <w:sz w:val="28"/>
          <w:szCs w:val="28"/>
        </w:rPr>
      </w:pPr>
      <w:r>
        <w:rPr>
          <w:rFonts w:ascii="Times New Roman" w:eastAsia="Times New Roman" w:hAnsi="Times New Roman" w:cs="Times New Roman"/>
          <w:b/>
          <w:bCs/>
          <w:spacing w:val="-1"/>
          <w:sz w:val="28"/>
          <w:szCs w:val="28"/>
        </w:rPr>
        <w:t>кредитования</w:t>
      </w:r>
    </w:p>
    <w:p w:rsidR="007B7D69" w:rsidRPr="00BE7F75" w:rsidRDefault="00C16604"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eastAsia="Times New Roman" w:hAnsi="Times New Roman" w:cs="Times New Roman"/>
          <w:bCs/>
          <w:spacing w:val="-1"/>
          <w:sz w:val="28"/>
          <w:szCs w:val="28"/>
        </w:rPr>
        <w:t>Кардинальные изменения, которые произошли в последнее время в социальной и экономической обстановке России, требуют поиска новых источников для финансирования приобретения и строительства объектов недвижимости. Ипотечное кредитование является ключом для решения этих проблем. Ипотечный кредит, который обеспечивается собственностью граждан на недвижимость, является одним из эффективных способов для привлечения денег на рынок жилья, простимулирует строительство и такие секторы промышленности, которые напрямую или косвенно связаны со строительством, позволит увеличить количество рабочих мест, повышает доходы бюджетов всех уровней, а также населения страны. В таком случае, ипотечное кредитование выступает как один из факторов роста экономики страны.</w:t>
      </w:r>
    </w:p>
    <w:p w:rsidR="007B7D69" w:rsidRPr="00BE7F75" w:rsidRDefault="007B7D69"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Однако существуют целый ряд проблем, с которыми сталкивается система ипотечного кредитования в России. В настоящее время заметно отсутствие рыночных инструментов и механизмов, которые бы способствовали развитию системы. В России необходимо решить большое количество вопросов за короткий промежуток времени, хотя в других странах мира этот процесс происходил на протяжении долгих лет.</w:t>
      </w:r>
    </w:p>
    <w:p w:rsidR="007B7D69" w:rsidRPr="00BE7F75" w:rsidRDefault="007E4B9D"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На данный момент времени, в собственности россиян находится около 60% жилищного фонда России. Именно этот фактор послужил началом для преобразований и трансформаций на рынке жилья России. Однако появились проблемы, которые возникли в связи с реформами, и до сих пор не решены.</w:t>
      </w:r>
    </w:p>
    <w:p w:rsidR="007D0883" w:rsidRDefault="007E4B9D"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 xml:space="preserve">В первую очередь, на рынке ипотечных кредитов правительство России недостаточно активно участвует для улучшения ситуации.  Главной причиной такого не участия правительства на рынке ипотечных кредитов является </w:t>
      </w:r>
      <w:r w:rsidR="00BB3244" w:rsidRPr="00BE7F75">
        <w:rPr>
          <w:rFonts w:ascii="Times New Roman" w:hAnsi="Times New Roman" w:cs="Times New Roman"/>
          <w:sz w:val="28"/>
          <w:szCs w:val="28"/>
        </w:rPr>
        <w:t xml:space="preserve">дефицит федерального бюджета страны, начиная с 2009 года. </w:t>
      </w:r>
      <w:r w:rsidR="000D35FF">
        <w:rPr>
          <w:rFonts w:ascii="Times New Roman" w:hAnsi="Times New Roman" w:cs="Times New Roman"/>
          <w:sz w:val="28"/>
          <w:szCs w:val="28"/>
        </w:rPr>
        <w:t xml:space="preserve"> Динами доходов и расходов </w:t>
      </w:r>
      <w:r w:rsidR="00342DB7">
        <w:rPr>
          <w:rFonts w:ascii="Times New Roman" w:hAnsi="Times New Roman" w:cs="Times New Roman"/>
          <w:sz w:val="28"/>
          <w:szCs w:val="28"/>
        </w:rPr>
        <w:t>бюджета сраны изображена на Р</w:t>
      </w:r>
      <w:r w:rsidR="000D35FF">
        <w:rPr>
          <w:rFonts w:ascii="Times New Roman" w:hAnsi="Times New Roman" w:cs="Times New Roman"/>
          <w:sz w:val="28"/>
          <w:szCs w:val="28"/>
        </w:rPr>
        <w:t xml:space="preserve">исунке </w:t>
      </w:r>
      <w:r w:rsidR="00954A4F">
        <w:rPr>
          <w:rFonts w:ascii="Times New Roman" w:hAnsi="Times New Roman" w:cs="Times New Roman"/>
          <w:sz w:val="28"/>
          <w:szCs w:val="28"/>
        </w:rPr>
        <w:t>5</w:t>
      </w:r>
      <w:r w:rsidR="000D35FF">
        <w:rPr>
          <w:rFonts w:ascii="Times New Roman" w:hAnsi="Times New Roman" w:cs="Times New Roman"/>
          <w:sz w:val="28"/>
          <w:szCs w:val="28"/>
        </w:rPr>
        <w:t>.</w:t>
      </w:r>
    </w:p>
    <w:p w:rsidR="000D35FF" w:rsidRDefault="000D35FF" w:rsidP="0071652F">
      <w:pPr>
        <w:shd w:val="clear" w:color="auto" w:fill="FFFFFF"/>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524500" cy="31146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g01_03.jpg"/>
                    <pic:cNvPicPr/>
                  </pic:nvPicPr>
                  <pic:blipFill>
                    <a:blip r:embed="rId17">
                      <a:extLst>
                        <a:ext uri="{28A0092B-C50C-407E-A947-70E740481C1C}">
                          <a14:useLocalDpi xmlns:a14="http://schemas.microsoft.com/office/drawing/2010/main" val="0"/>
                        </a:ext>
                      </a:extLst>
                    </a:blip>
                    <a:stretch>
                      <a:fillRect/>
                    </a:stretch>
                  </pic:blipFill>
                  <pic:spPr>
                    <a:xfrm>
                      <a:off x="0" y="0"/>
                      <a:ext cx="5524500" cy="3114675"/>
                    </a:xfrm>
                    <a:prstGeom prst="rect">
                      <a:avLst/>
                    </a:prstGeom>
                  </pic:spPr>
                </pic:pic>
              </a:graphicData>
            </a:graphic>
          </wp:inline>
        </w:drawing>
      </w:r>
    </w:p>
    <w:p w:rsidR="000D35FF" w:rsidRDefault="000D35FF" w:rsidP="000D35FF">
      <w:pPr>
        <w:shd w:val="clear" w:color="auto" w:fill="FFFFFF"/>
        <w:spacing w:after="0" w:line="360" w:lineRule="auto"/>
        <w:ind w:firstLine="709"/>
        <w:contextualSpacing/>
        <w:jc w:val="both"/>
        <w:rPr>
          <w:rFonts w:ascii="Times New Roman" w:hAnsi="Times New Roman" w:cs="Times New Roman"/>
          <w:b/>
          <w:sz w:val="28"/>
          <w:szCs w:val="28"/>
        </w:rPr>
      </w:pPr>
      <w:r w:rsidRPr="000D35FF">
        <w:rPr>
          <w:rFonts w:ascii="Times New Roman" w:hAnsi="Times New Roman" w:cs="Times New Roman"/>
          <w:b/>
          <w:sz w:val="28"/>
          <w:szCs w:val="28"/>
        </w:rPr>
        <w:t xml:space="preserve">Рисунок </w:t>
      </w:r>
      <w:r w:rsidR="00954A4F">
        <w:rPr>
          <w:rFonts w:ascii="Times New Roman" w:hAnsi="Times New Roman" w:cs="Times New Roman"/>
          <w:b/>
          <w:sz w:val="28"/>
          <w:szCs w:val="28"/>
        </w:rPr>
        <w:t>5</w:t>
      </w:r>
      <w:r w:rsidRPr="000D35FF">
        <w:rPr>
          <w:rFonts w:ascii="Times New Roman" w:hAnsi="Times New Roman" w:cs="Times New Roman"/>
          <w:b/>
          <w:sz w:val="28"/>
          <w:szCs w:val="28"/>
        </w:rPr>
        <w:t xml:space="preserve">. Динамика доходов и расходов федерального бюджета с </w:t>
      </w:r>
    </w:p>
    <w:p w:rsidR="000D35FF" w:rsidRPr="000D35FF" w:rsidRDefault="000D35FF" w:rsidP="000D35FF">
      <w:pPr>
        <w:shd w:val="clear" w:color="auto" w:fill="FFFFFF"/>
        <w:spacing w:after="0" w:line="360" w:lineRule="auto"/>
        <w:ind w:left="1415" w:firstLine="709"/>
        <w:contextualSpacing/>
        <w:jc w:val="both"/>
        <w:rPr>
          <w:rFonts w:ascii="Times New Roman" w:hAnsi="Times New Roman" w:cs="Times New Roman"/>
          <w:b/>
          <w:sz w:val="28"/>
          <w:szCs w:val="28"/>
        </w:rPr>
      </w:pPr>
      <w:r w:rsidRPr="000D35FF">
        <w:rPr>
          <w:rFonts w:ascii="Times New Roman" w:hAnsi="Times New Roman" w:cs="Times New Roman"/>
          <w:b/>
          <w:sz w:val="28"/>
          <w:szCs w:val="28"/>
        </w:rPr>
        <w:t>2000 по 2013 год</w:t>
      </w:r>
    </w:p>
    <w:p w:rsidR="005904FE" w:rsidRPr="00BE7F75" w:rsidRDefault="00BB3244"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 xml:space="preserve">На этом фоне стали развиваться кредитные кооперативы ( кредитные союзы или кооперативные банки). </w:t>
      </w:r>
      <w:r w:rsidR="001D1304">
        <w:rPr>
          <w:rFonts w:ascii="Times New Roman" w:hAnsi="Times New Roman" w:cs="Times New Roman"/>
          <w:sz w:val="28"/>
          <w:szCs w:val="28"/>
        </w:rPr>
        <w:t xml:space="preserve">Динамика рынка жилищного страхования идет в сторону увеличения (см. </w:t>
      </w:r>
      <w:r w:rsidR="00342DB7">
        <w:rPr>
          <w:rFonts w:ascii="Times New Roman" w:hAnsi="Times New Roman" w:cs="Times New Roman"/>
          <w:sz w:val="28"/>
          <w:szCs w:val="28"/>
        </w:rPr>
        <w:t>П</w:t>
      </w:r>
      <w:r w:rsidR="001D1304">
        <w:rPr>
          <w:rFonts w:ascii="Times New Roman" w:hAnsi="Times New Roman" w:cs="Times New Roman"/>
          <w:sz w:val="28"/>
          <w:szCs w:val="28"/>
        </w:rPr>
        <w:t xml:space="preserve">риложение </w:t>
      </w:r>
      <w:r w:rsidR="00274887">
        <w:rPr>
          <w:rFonts w:ascii="Times New Roman" w:hAnsi="Times New Roman" w:cs="Times New Roman"/>
          <w:sz w:val="28"/>
          <w:szCs w:val="28"/>
        </w:rPr>
        <w:t>5</w:t>
      </w:r>
      <w:r w:rsidR="001D1304">
        <w:rPr>
          <w:rFonts w:ascii="Times New Roman" w:hAnsi="Times New Roman" w:cs="Times New Roman"/>
          <w:sz w:val="28"/>
          <w:szCs w:val="28"/>
        </w:rPr>
        <w:t>)</w:t>
      </w:r>
      <w:r w:rsidR="00B46A7C">
        <w:rPr>
          <w:rFonts w:ascii="Times New Roman" w:hAnsi="Times New Roman" w:cs="Times New Roman"/>
          <w:sz w:val="28"/>
          <w:szCs w:val="28"/>
        </w:rPr>
        <w:t xml:space="preserve">. </w:t>
      </w:r>
      <w:r w:rsidR="005904FE" w:rsidRPr="00BE7F75">
        <w:rPr>
          <w:rFonts w:ascii="Times New Roman" w:hAnsi="Times New Roman" w:cs="Times New Roman"/>
          <w:sz w:val="28"/>
          <w:szCs w:val="28"/>
        </w:rPr>
        <w:t xml:space="preserve">Они служат, в первую очередь, для создания реальных возможностей для населения, которые не имеют другой возможности решения своей жилищной проблемы через получение ипотечного кредита. Такие союзы могут кредитовать не только населения, но и сельское хозяйство и различные предприятия. </w:t>
      </w:r>
    </w:p>
    <w:p w:rsidR="00BB3244" w:rsidRPr="00BE7F75" w:rsidRDefault="0024717A" w:rsidP="0071652F">
      <w:pPr>
        <w:shd w:val="clear" w:color="auto" w:fill="FFFFFF"/>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w:t>
      </w:r>
      <w:r w:rsidR="00BB3244" w:rsidRPr="00BE7F75">
        <w:rPr>
          <w:rFonts w:ascii="Times New Roman" w:hAnsi="Times New Roman" w:cs="Times New Roman"/>
          <w:sz w:val="28"/>
          <w:szCs w:val="28"/>
        </w:rPr>
        <w:t>Главной целью создания кредитных союзов является кооперация вкладчиков в такое общество, где каждому члену будет оказана взаимопомощь для получения ипотеки</w:t>
      </w:r>
      <w:r>
        <w:rPr>
          <w:rStyle w:val="aa"/>
          <w:rFonts w:ascii="Times New Roman" w:hAnsi="Times New Roman" w:cs="Times New Roman"/>
          <w:sz w:val="28"/>
          <w:szCs w:val="28"/>
        </w:rPr>
        <w:footnoteReference w:id="12"/>
      </w:r>
      <w:r>
        <w:rPr>
          <w:rFonts w:ascii="Times New Roman" w:hAnsi="Times New Roman" w:cs="Times New Roman"/>
          <w:sz w:val="28"/>
          <w:szCs w:val="28"/>
        </w:rPr>
        <w:t>»</w:t>
      </w:r>
      <w:r w:rsidR="00BB3244" w:rsidRPr="00BE7F75">
        <w:rPr>
          <w:rFonts w:ascii="Times New Roman" w:hAnsi="Times New Roman" w:cs="Times New Roman"/>
          <w:sz w:val="28"/>
          <w:szCs w:val="28"/>
        </w:rPr>
        <w:t>.</w:t>
      </w:r>
    </w:p>
    <w:p w:rsidR="00BB3244" w:rsidRPr="00BE7F75" w:rsidRDefault="00BB3244"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Условия, на которых предоставляются госуд</w:t>
      </w:r>
      <w:r w:rsidR="00502D82" w:rsidRPr="00BE7F75">
        <w:rPr>
          <w:rFonts w:ascii="Times New Roman" w:hAnsi="Times New Roman" w:cs="Times New Roman"/>
          <w:sz w:val="28"/>
          <w:szCs w:val="28"/>
        </w:rPr>
        <w:t xml:space="preserve">арственные жилищные сертификаты, создают возможности владельцам сертификатов объединиться в кредитный кооператив. Аккумулируя средства для выдачи кредита, кредитный кооператив дает собственникам сертификата дешевле кредит для приобретения жилья, которые лучше, чем то, которое можно получить с </w:t>
      </w:r>
      <w:r w:rsidR="00502D82" w:rsidRPr="00BE7F75">
        <w:rPr>
          <w:rFonts w:ascii="Times New Roman" w:hAnsi="Times New Roman" w:cs="Times New Roman"/>
          <w:sz w:val="28"/>
          <w:szCs w:val="28"/>
        </w:rPr>
        <w:lastRenderedPageBreak/>
        <w:t>учетом субсидий. Такой сертификат составляет около 55-60% от стоимости жилья, отсюда получается, что член такого кооператива тратит меньше времени на ожидание, чем в обычном случае.</w:t>
      </w:r>
    </w:p>
    <w:p w:rsidR="00CC6181" w:rsidRPr="00BE7F75" w:rsidRDefault="0031246A"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 xml:space="preserve">Для решения проблемы необходимо решить проблему создания группы институциональных инвесторов. </w:t>
      </w:r>
      <w:r w:rsidR="00CC6181" w:rsidRPr="00BE7F75">
        <w:rPr>
          <w:rFonts w:ascii="Times New Roman" w:hAnsi="Times New Roman" w:cs="Times New Roman"/>
          <w:sz w:val="28"/>
          <w:szCs w:val="28"/>
        </w:rPr>
        <w:t>Следуют на законодательном уровне</w:t>
      </w:r>
      <w:r w:rsidR="008C77A6">
        <w:rPr>
          <w:rFonts w:ascii="Times New Roman" w:hAnsi="Times New Roman" w:cs="Times New Roman"/>
          <w:sz w:val="28"/>
          <w:szCs w:val="28"/>
        </w:rPr>
        <w:t xml:space="preserve"> закрепить такое понятие, как «</w:t>
      </w:r>
      <w:r w:rsidR="00CC6181" w:rsidRPr="00BE7F75">
        <w:rPr>
          <w:rFonts w:ascii="Times New Roman" w:hAnsi="Times New Roman" w:cs="Times New Roman"/>
          <w:sz w:val="28"/>
          <w:szCs w:val="28"/>
        </w:rPr>
        <w:t xml:space="preserve">эмиссионная ипотечная ценная бумага», которая будет включать в себя требования по обеспечению этих бумаг, а также полноту и порядок лицензирования и т д. Необходимо создать правила для выпуска и обращения таких ипотечных эмиссионных ценных бумаг. </w:t>
      </w:r>
    </w:p>
    <w:p w:rsidR="00CC6181" w:rsidRDefault="00CC6181"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На данный момент ипотечное кредитование в России развивается по направлениям, практически невзаимосвязанных между собой, и поэтому независимо фу</w:t>
      </w:r>
      <w:r w:rsidR="00B46A7C">
        <w:rPr>
          <w:rFonts w:ascii="Times New Roman" w:hAnsi="Times New Roman" w:cs="Times New Roman"/>
          <w:sz w:val="28"/>
          <w:szCs w:val="28"/>
        </w:rPr>
        <w:t xml:space="preserve">нкционирующим направлениям, которые изображены на </w:t>
      </w:r>
      <w:r w:rsidR="00342DB7">
        <w:rPr>
          <w:rFonts w:ascii="Times New Roman" w:hAnsi="Times New Roman" w:cs="Times New Roman"/>
          <w:sz w:val="28"/>
          <w:szCs w:val="28"/>
        </w:rPr>
        <w:t>Р</w:t>
      </w:r>
      <w:r w:rsidR="00B46A7C">
        <w:rPr>
          <w:rFonts w:ascii="Times New Roman" w:hAnsi="Times New Roman" w:cs="Times New Roman"/>
          <w:sz w:val="28"/>
          <w:szCs w:val="28"/>
        </w:rPr>
        <w:t xml:space="preserve">исунке </w:t>
      </w:r>
      <w:r w:rsidR="00954A4F">
        <w:rPr>
          <w:rFonts w:ascii="Times New Roman" w:hAnsi="Times New Roman" w:cs="Times New Roman"/>
          <w:sz w:val="28"/>
          <w:szCs w:val="28"/>
        </w:rPr>
        <w:t>6</w:t>
      </w:r>
      <w:r w:rsidR="00B46A7C">
        <w:rPr>
          <w:rFonts w:ascii="Times New Roman" w:hAnsi="Times New Roman" w:cs="Times New Roman"/>
          <w:sz w:val="28"/>
          <w:szCs w:val="28"/>
        </w:rPr>
        <w:t>.</w:t>
      </w:r>
    </w:p>
    <w:p w:rsidR="00B46A7C" w:rsidRDefault="00B46A7C" w:rsidP="0071652F">
      <w:pPr>
        <w:shd w:val="clear" w:color="auto" w:fill="FFFFFF"/>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38100" r="0" b="19050"/>
            <wp:docPr id="13" name="Схема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B46A7C" w:rsidRPr="00BE7F75" w:rsidRDefault="00B46A7C" w:rsidP="0071652F">
      <w:pPr>
        <w:shd w:val="clear" w:color="auto" w:fill="FFFFFF"/>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Рисунок </w:t>
      </w:r>
      <w:r w:rsidR="00954A4F">
        <w:rPr>
          <w:rFonts w:ascii="Times New Roman" w:hAnsi="Times New Roman" w:cs="Times New Roman"/>
          <w:sz w:val="28"/>
          <w:szCs w:val="28"/>
        </w:rPr>
        <w:t>6</w:t>
      </w:r>
      <w:r>
        <w:rPr>
          <w:rFonts w:ascii="Times New Roman" w:hAnsi="Times New Roman" w:cs="Times New Roman"/>
          <w:sz w:val="28"/>
          <w:szCs w:val="28"/>
        </w:rPr>
        <w:t>. Направления развития ипотечного кредитования в России</w:t>
      </w:r>
    </w:p>
    <w:p w:rsidR="001A000F" w:rsidRPr="00BE7F75" w:rsidRDefault="00890F2A"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Создание государственной программы связано с формированием специальных организаций</w:t>
      </w:r>
      <w:r w:rsidR="001A000F" w:rsidRPr="00BE7F75">
        <w:rPr>
          <w:rFonts w:ascii="Times New Roman" w:hAnsi="Times New Roman" w:cs="Times New Roman"/>
          <w:sz w:val="28"/>
          <w:szCs w:val="28"/>
        </w:rPr>
        <w:t xml:space="preserve">, которые бы работали на вторичном рынке для создания механизма рефинансирования ипотечных кредитов. В этом случае делается упор на формирование двухуровневой системы на федеральном </w:t>
      </w:r>
      <w:r w:rsidR="001A000F" w:rsidRPr="00BE7F75">
        <w:rPr>
          <w:rFonts w:ascii="Times New Roman" w:hAnsi="Times New Roman" w:cs="Times New Roman"/>
          <w:sz w:val="28"/>
          <w:szCs w:val="28"/>
        </w:rPr>
        <w:lastRenderedPageBreak/>
        <w:t>уровне с привлечением средств инвесторов на вторичном рынке ипотечных кредитов.</w:t>
      </w:r>
    </w:p>
    <w:p w:rsidR="001A000F" w:rsidRPr="00BE7F75" w:rsidRDefault="00F12CD8" w:rsidP="0071652F">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A7E97" w:rsidRPr="00BE7F75">
        <w:rPr>
          <w:rFonts w:ascii="Times New Roman" w:hAnsi="Times New Roman" w:cs="Times New Roman"/>
          <w:sz w:val="28"/>
          <w:szCs w:val="28"/>
        </w:rPr>
        <w:t>В создании такой системы правительство создало три института вторичного рынка</w:t>
      </w:r>
      <w:r>
        <w:rPr>
          <w:rStyle w:val="aa"/>
          <w:rFonts w:ascii="Times New Roman" w:hAnsi="Times New Roman" w:cs="Times New Roman"/>
          <w:sz w:val="28"/>
          <w:szCs w:val="28"/>
        </w:rPr>
        <w:footnoteReference w:id="13"/>
      </w:r>
      <w:r>
        <w:rPr>
          <w:rFonts w:ascii="Times New Roman" w:hAnsi="Times New Roman" w:cs="Times New Roman"/>
          <w:sz w:val="28"/>
          <w:szCs w:val="28"/>
        </w:rPr>
        <w:t>»</w:t>
      </w:r>
      <w:r w:rsidR="007A7E97" w:rsidRPr="00BE7F75">
        <w:rPr>
          <w:rFonts w:ascii="Times New Roman" w:hAnsi="Times New Roman" w:cs="Times New Roman"/>
          <w:sz w:val="28"/>
          <w:szCs w:val="28"/>
        </w:rPr>
        <w:t>. Такими институтами стали российское ипотечное агентство, московское ипотечное агентство по ипотечному жилищному кредитованию. Но обязательным и необходимым для эффективного функционирования такой системы является формирование институциональной среды, где инициатива должна идти от государства.</w:t>
      </w:r>
    </w:p>
    <w:p w:rsidR="00264278" w:rsidRPr="00BE7F75" w:rsidRDefault="007A7E97"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Получается, что в последние годы активно занимается запуском </w:t>
      </w:r>
      <w:r w:rsidR="00264278" w:rsidRPr="00BE7F75">
        <w:rPr>
          <w:rFonts w:ascii="Times New Roman" w:hAnsi="Times New Roman" w:cs="Times New Roman"/>
          <w:sz w:val="28"/>
          <w:szCs w:val="28"/>
        </w:rPr>
        <w:t xml:space="preserve">в России </w:t>
      </w:r>
      <w:r w:rsidRPr="00BE7F75">
        <w:rPr>
          <w:rFonts w:ascii="Times New Roman" w:hAnsi="Times New Roman" w:cs="Times New Roman"/>
          <w:sz w:val="28"/>
          <w:szCs w:val="28"/>
        </w:rPr>
        <w:t>ипотечного механизма</w:t>
      </w:r>
      <w:r w:rsidR="00264278" w:rsidRPr="00BE7F75">
        <w:rPr>
          <w:rFonts w:ascii="Times New Roman" w:hAnsi="Times New Roman" w:cs="Times New Roman"/>
          <w:sz w:val="28"/>
          <w:szCs w:val="28"/>
        </w:rPr>
        <w:t xml:space="preserve">. Здесь особое внимание уделяется именно формированию вторичного рынка и созданию институциональной среды.  </w:t>
      </w:r>
    </w:p>
    <w:p w:rsidR="00264278" w:rsidRPr="00BE7F75" w:rsidRDefault="007C7CCD"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Вместе с разработкой общефедеральных программ развития кредитования государственными органами, российские регионы осуществляют попытки применить разные модели ипотечного кредитования. Делая упор на международный опыт развития ипотечного кредитования, главное отличие заключается в источнике инициативы развития такого вида кредитования, потребительскими недостатками и достоинствами, продвижением в осуществлении работ, возможным охватом населения в будущем.</w:t>
      </w:r>
    </w:p>
    <w:p w:rsidR="007C7CCD" w:rsidRPr="00BE7F75" w:rsidRDefault="007C7CCD"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Одним из важных вариантов аккумуляции кредитных ресурсов в границах такой модели кредитования выступает система «стройсбережений». Стоит заметить, что величина процентов, которые выплачиваются населению по их сбережениям ниже рыночного. Получается, что ипотечные институты получают возможность предоставления ипотечного кредита на более интересных для потребителя условиях, чем те компании, которые уже существуют на рынке. Зачастую данная модель в целях стимулирования накоплений граждан дополняется различными дотациями, как для </w:t>
      </w:r>
      <w:r w:rsidRPr="00BE7F75">
        <w:rPr>
          <w:rFonts w:ascii="Times New Roman" w:hAnsi="Times New Roman" w:cs="Times New Roman"/>
          <w:sz w:val="28"/>
          <w:szCs w:val="28"/>
        </w:rPr>
        <w:lastRenderedPageBreak/>
        <w:t xml:space="preserve">вкладчиков, так и для банков.  Существуют различные модели </w:t>
      </w:r>
      <w:r w:rsidR="00CC73D6" w:rsidRPr="00BE7F75">
        <w:rPr>
          <w:rFonts w:ascii="Times New Roman" w:hAnsi="Times New Roman" w:cs="Times New Roman"/>
          <w:sz w:val="28"/>
          <w:szCs w:val="28"/>
        </w:rPr>
        <w:t>ипотечного кредитования на сегодняшний день.</w:t>
      </w:r>
    </w:p>
    <w:p w:rsidR="00CF04C8" w:rsidRPr="00BE7F75" w:rsidRDefault="00CF04C8"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Рассмотрим усеченно-открытую модель. Такая модель основана на том, что выдача ипотечного кредита производится гражданам под залог своего имущества ( в основном недвижимого имущества).</w:t>
      </w:r>
    </w:p>
    <w:p w:rsidR="00CF04C8" w:rsidRPr="00BE7F75" w:rsidRDefault="00CF04C8"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Главное преимущество данной модели- простота в организации деятельности компаний, которые предоставляют ипотечные кредиты данным способом, которые функционируют на первичном рынке кредитования и осуществляют свою работу методом «банк-заемщик».</w:t>
      </w:r>
    </w:p>
    <w:p w:rsidR="00CF04C8" w:rsidRPr="00BE7F75" w:rsidRDefault="00CF04C8"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Несильная развитость финансовой системы России обуславливает </w:t>
      </w:r>
      <w:r w:rsidR="00B4763E" w:rsidRPr="00BE7F75">
        <w:rPr>
          <w:rFonts w:ascii="Times New Roman" w:hAnsi="Times New Roman" w:cs="Times New Roman"/>
          <w:sz w:val="28"/>
          <w:szCs w:val="28"/>
        </w:rPr>
        <w:t>вовсе небольшой уровень распространения такой модели кредитования. Такое положение связывают с тем, что банки не готовы и не заинтересованы развивать такие отношения с клиентом. Большое влияние на количество операций по такой модели ограничивается высоким уровнем стоимости ипотечных кредитов. Следствием этого является малопривлекательность и недоступность для большей части населения.</w:t>
      </w:r>
    </w:p>
    <w:p w:rsidR="00B4763E" w:rsidRPr="00BE7F75" w:rsidRDefault="00B4763E"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Рассмотрим следующую модель- расширенно-открытую модель (или модель вторичного рынка ипотечного кредитования).</w:t>
      </w:r>
      <w:r w:rsidR="00486B61" w:rsidRPr="00BE7F75">
        <w:rPr>
          <w:rFonts w:ascii="Times New Roman" w:hAnsi="Times New Roman" w:cs="Times New Roman"/>
          <w:sz w:val="28"/>
          <w:szCs w:val="28"/>
        </w:rPr>
        <w:t xml:space="preserve"> Создание такой модели связано напрямую с агентством по ипотечному кредитованию и созданием эффективного механизма рефинансирования уже ранее выданных ипотечных кредитов за счет эмиссии и обращения облигаций.</w:t>
      </w:r>
    </w:p>
    <w:p w:rsidR="00486B61" w:rsidRPr="00BE7F75" w:rsidRDefault="00486B61" w:rsidP="0071652F">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 Данная модель основана на использовании модели воспроизводства. Есть некие важные условия, которые обеспечивают нормальное функционирование такой модели:</w:t>
      </w:r>
    </w:p>
    <w:p w:rsidR="00486B61" w:rsidRPr="00BE7F75" w:rsidRDefault="00486B61" w:rsidP="008E7AAF">
      <w:pPr>
        <w:pStyle w:val="a7"/>
        <w:numPr>
          <w:ilvl w:val="0"/>
          <w:numId w:val="9"/>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Такая модель применяется только тогда, когда экономика находится в стабильном положении;</w:t>
      </w:r>
    </w:p>
    <w:p w:rsidR="00486B61" w:rsidRPr="00BE7F75" w:rsidRDefault="00955822" w:rsidP="008E7AAF">
      <w:pPr>
        <w:pStyle w:val="a7"/>
        <w:numPr>
          <w:ilvl w:val="0"/>
          <w:numId w:val="9"/>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Существует доверие инвесторов к кредитно-финансовой системе государства и ее надежность неоспорима;</w:t>
      </w:r>
    </w:p>
    <w:p w:rsidR="00955822" w:rsidRPr="00BE7F75" w:rsidRDefault="00955822" w:rsidP="008E7AAF">
      <w:pPr>
        <w:pStyle w:val="a7"/>
        <w:numPr>
          <w:ilvl w:val="0"/>
          <w:numId w:val="9"/>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Существует развитый фондовый рынок;</w:t>
      </w:r>
    </w:p>
    <w:p w:rsidR="00955822" w:rsidRPr="00BE7F75" w:rsidRDefault="00955822" w:rsidP="008E7AAF">
      <w:pPr>
        <w:pStyle w:val="a7"/>
        <w:numPr>
          <w:ilvl w:val="0"/>
          <w:numId w:val="9"/>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lastRenderedPageBreak/>
        <w:t>Большая часть населения можно отнести к платежеспособной группе со стабильным реальным доходом;</w:t>
      </w:r>
    </w:p>
    <w:p w:rsidR="00955822" w:rsidRPr="00BE7F75" w:rsidRDefault="00955822" w:rsidP="008E7AAF">
      <w:pPr>
        <w:pStyle w:val="a7"/>
        <w:numPr>
          <w:ilvl w:val="0"/>
          <w:numId w:val="9"/>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Большая часть населения экономически активно и образовано, может свободно оперировать финансовыми инструментами;</w:t>
      </w:r>
    </w:p>
    <w:p w:rsidR="00955822" w:rsidRPr="00BE7F75" w:rsidRDefault="00576FFB" w:rsidP="008E7AAF">
      <w:pPr>
        <w:pStyle w:val="a7"/>
        <w:numPr>
          <w:ilvl w:val="0"/>
          <w:numId w:val="9"/>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Идет сильная поддержка от государства, которое гарантирует устойчивость отношений, которые присуще ипотеке.</w:t>
      </w:r>
    </w:p>
    <w:p w:rsidR="00E1672F" w:rsidRPr="00BE7F75" w:rsidRDefault="00E1672F" w:rsidP="0071652F">
      <w:pPr>
        <w:shd w:val="clear" w:color="auto" w:fill="FFFFFF"/>
        <w:spacing w:after="0" w:line="360" w:lineRule="auto"/>
        <w:ind w:firstLine="709"/>
        <w:contextualSpacing/>
        <w:jc w:val="both"/>
        <w:rPr>
          <w:rFonts w:ascii="Times New Roman" w:eastAsia="Times New Roman" w:hAnsi="Times New Roman" w:cs="Times New Roman"/>
          <w:spacing w:val="-6"/>
          <w:sz w:val="28"/>
          <w:szCs w:val="28"/>
        </w:rPr>
      </w:pPr>
      <w:r w:rsidRPr="00BE7F75">
        <w:rPr>
          <w:rFonts w:ascii="Times New Roman" w:eastAsia="Times New Roman" w:hAnsi="Times New Roman" w:cs="Times New Roman"/>
          <w:spacing w:val="-6"/>
          <w:sz w:val="28"/>
          <w:szCs w:val="28"/>
        </w:rPr>
        <w:t>Следующая модель, которую мы рассмотрим- модель кредитования через банк.  Это является общепринятой моделью ипотечного кредитования во всем мире, с помощью которой существуют большое количество ипотечных программ.</w:t>
      </w:r>
    </w:p>
    <w:p w:rsidR="00E1672F" w:rsidRPr="00BE7F75" w:rsidRDefault="008E1136" w:rsidP="0071652F">
      <w:pPr>
        <w:shd w:val="clear" w:color="auto" w:fill="FFFFFF"/>
        <w:spacing w:after="0" w:line="360" w:lineRule="auto"/>
        <w:ind w:firstLine="709"/>
        <w:contextualSpacing/>
        <w:jc w:val="both"/>
        <w:rPr>
          <w:rFonts w:ascii="Times New Roman" w:eastAsia="Times New Roman" w:hAnsi="Times New Roman" w:cs="Times New Roman"/>
          <w:spacing w:val="-6"/>
          <w:sz w:val="28"/>
          <w:szCs w:val="28"/>
        </w:rPr>
      </w:pPr>
      <w:r>
        <w:rPr>
          <w:rFonts w:ascii="Times New Roman" w:eastAsia="Times New Roman" w:hAnsi="Times New Roman" w:cs="Times New Roman"/>
          <w:spacing w:val="-6"/>
          <w:sz w:val="28"/>
          <w:szCs w:val="28"/>
        </w:rPr>
        <w:t>«</w:t>
      </w:r>
      <w:r w:rsidR="00E1672F" w:rsidRPr="00BE7F75">
        <w:rPr>
          <w:rFonts w:ascii="Times New Roman" w:eastAsia="Times New Roman" w:hAnsi="Times New Roman" w:cs="Times New Roman"/>
          <w:spacing w:val="-6"/>
          <w:sz w:val="28"/>
          <w:szCs w:val="28"/>
        </w:rPr>
        <w:t>Такая модель зависит от того, каким способом реализуются участников рынка функции. Модель кредитования через ипотечный банк делится на два организации процесса кредитования: 1) модель депозитного института; 2) модель ипотечной организации</w:t>
      </w:r>
      <w:r>
        <w:rPr>
          <w:rStyle w:val="aa"/>
          <w:rFonts w:ascii="Times New Roman" w:eastAsia="Times New Roman" w:hAnsi="Times New Roman" w:cs="Times New Roman"/>
          <w:spacing w:val="-6"/>
          <w:sz w:val="28"/>
          <w:szCs w:val="28"/>
        </w:rPr>
        <w:footnoteReference w:id="14"/>
      </w:r>
      <w:r>
        <w:rPr>
          <w:rFonts w:ascii="Times New Roman" w:eastAsia="Times New Roman" w:hAnsi="Times New Roman" w:cs="Times New Roman"/>
          <w:spacing w:val="-6"/>
          <w:sz w:val="28"/>
          <w:szCs w:val="28"/>
        </w:rPr>
        <w:t>»</w:t>
      </w:r>
      <w:r w:rsidR="00E1672F" w:rsidRPr="00BE7F75">
        <w:rPr>
          <w:rFonts w:ascii="Times New Roman" w:eastAsia="Times New Roman" w:hAnsi="Times New Roman" w:cs="Times New Roman"/>
          <w:spacing w:val="-6"/>
          <w:sz w:val="28"/>
          <w:szCs w:val="28"/>
        </w:rPr>
        <w:t>.</w:t>
      </w:r>
    </w:p>
    <w:p w:rsidR="00E1672F" w:rsidRPr="00BE7F75" w:rsidRDefault="00E1672F" w:rsidP="0071652F">
      <w:pPr>
        <w:shd w:val="clear" w:color="auto" w:fill="FFFFFF"/>
        <w:spacing w:after="0" w:line="360" w:lineRule="auto"/>
        <w:ind w:firstLine="709"/>
        <w:contextualSpacing/>
        <w:jc w:val="both"/>
        <w:rPr>
          <w:rFonts w:ascii="Times New Roman" w:eastAsia="Times New Roman" w:hAnsi="Times New Roman" w:cs="Times New Roman"/>
          <w:spacing w:val="-6"/>
          <w:sz w:val="28"/>
          <w:szCs w:val="28"/>
        </w:rPr>
      </w:pPr>
      <w:r w:rsidRPr="00BE7F75">
        <w:rPr>
          <w:rFonts w:ascii="Times New Roman" w:eastAsia="Times New Roman" w:hAnsi="Times New Roman" w:cs="Times New Roman"/>
          <w:spacing w:val="-6"/>
          <w:sz w:val="28"/>
          <w:szCs w:val="28"/>
        </w:rPr>
        <w:t>Рассмотрим внимательно первую модель. Ее механизм заключается в следующем: банки собирают денежные средства и сбережения граждан, и эти самые собранные средства выделяют на ипотечные кредиты с последующим их обслуживанием населению.</w:t>
      </w:r>
      <w:r w:rsidR="00FD20AB" w:rsidRPr="00BE7F75">
        <w:rPr>
          <w:rFonts w:ascii="Times New Roman" w:eastAsia="Times New Roman" w:hAnsi="Times New Roman" w:cs="Times New Roman"/>
          <w:spacing w:val="-6"/>
          <w:sz w:val="28"/>
          <w:szCs w:val="28"/>
        </w:rPr>
        <w:t xml:space="preserve"> Клиент такого банка должен иметь на вкладе от 30% до 50%  от стоимости жилья, только после достижения этой суммы клиент получает возможность получить ипотечный кредит на оставшуюся стоимость жилья.  Существует практика, когда стоимость недвижимости разделяют на три составные части: собственные средства клиента банка, ипотечный кредит и накопительный вклад. Зачастую к этим составляющим могут быть подключены и другие средства. Например, государственные субсидии или государственный жилищный сертификат.</w:t>
      </w:r>
    </w:p>
    <w:p w:rsidR="00FD20AB" w:rsidRPr="00BE7F75" w:rsidRDefault="00FD20AB" w:rsidP="0071652F">
      <w:pPr>
        <w:shd w:val="clear" w:color="auto" w:fill="FFFFFF"/>
        <w:spacing w:after="0" w:line="360" w:lineRule="auto"/>
        <w:ind w:firstLine="709"/>
        <w:contextualSpacing/>
        <w:jc w:val="both"/>
        <w:rPr>
          <w:rFonts w:ascii="Times New Roman" w:eastAsia="Times New Roman" w:hAnsi="Times New Roman" w:cs="Times New Roman"/>
          <w:spacing w:val="-6"/>
          <w:sz w:val="28"/>
          <w:szCs w:val="28"/>
        </w:rPr>
      </w:pPr>
      <w:r w:rsidRPr="00BE7F75">
        <w:rPr>
          <w:rFonts w:ascii="Times New Roman" w:eastAsia="Times New Roman" w:hAnsi="Times New Roman" w:cs="Times New Roman"/>
          <w:spacing w:val="-6"/>
          <w:sz w:val="28"/>
          <w:szCs w:val="28"/>
        </w:rPr>
        <w:t xml:space="preserve">В нашей страну успешнее всех реализовывает модель депозитного института Ипотечный акционерный банк (ИАБ).  На начальном этапе подготовки </w:t>
      </w:r>
      <w:r w:rsidRPr="00BE7F75">
        <w:rPr>
          <w:rFonts w:ascii="Times New Roman" w:eastAsia="Times New Roman" w:hAnsi="Times New Roman" w:cs="Times New Roman"/>
          <w:spacing w:val="-6"/>
          <w:sz w:val="28"/>
          <w:szCs w:val="28"/>
        </w:rPr>
        <w:lastRenderedPageBreak/>
        <w:t>к предоставлению</w:t>
      </w:r>
      <w:r w:rsidR="004079E1" w:rsidRPr="00BE7F75">
        <w:rPr>
          <w:rFonts w:ascii="Times New Roman" w:eastAsia="Times New Roman" w:hAnsi="Times New Roman" w:cs="Times New Roman"/>
          <w:spacing w:val="-6"/>
          <w:sz w:val="28"/>
          <w:szCs w:val="28"/>
        </w:rPr>
        <w:t xml:space="preserve"> ипотечного кредитования, правление банка организовало семейные накопительные счета для акционеров банка.   Такая система позволяет накапливать средства акционерами банка для того, чтобы получить ипотечный кредит в дальнейшем на приобретение недвижимости. Между клиентом и банком заключается контракт, в котором оговариваются детали. Такими деталями могут быть условия как предоставления льготного кредита, так и условия и порядок накопления средств для приобретения недвижимости. Обычно срок такого контракта колеблется от 1 до 10 лет. Если же клиент выполняет условия банка, то он ему дается возможность получить кредит на покупку жилья по сниженной процентной ставке и на срок, который зависит от времени накопления денежных средств. </w:t>
      </w:r>
    </w:p>
    <w:p w:rsidR="004079E1" w:rsidRPr="00BE7F75" w:rsidRDefault="004079E1" w:rsidP="0071652F">
      <w:pPr>
        <w:shd w:val="clear" w:color="auto" w:fill="FFFFFF"/>
        <w:spacing w:after="0" w:line="360" w:lineRule="auto"/>
        <w:ind w:firstLine="709"/>
        <w:contextualSpacing/>
        <w:jc w:val="both"/>
        <w:rPr>
          <w:rFonts w:ascii="Times New Roman" w:eastAsia="Times New Roman" w:hAnsi="Times New Roman" w:cs="Times New Roman"/>
          <w:spacing w:val="-6"/>
          <w:sz w:val="28"/>
          <w:szCs w:val="28"/>
        </w:rPr>
      </w:pPr>
      <w:r w:rsidRPr="00BE7F75">
        <w:rPr>
          <w:rFonts w:ascii="Times New Roman" w:eastAsia="Times New Roman" w:hAnsi="Times New Roman" w:cs="Times New Roman"/>
          <w:spacing w:val="-6"/>
          <w:sz w:val="28"/>
          <w:szCs w:val="28"/>
        </w:rPr>
        <w:t xml:space="preserve">Важное условие, которое позволяет банку выдать кредит на покупку жилья – наличие у клиента банка не менее 30% суммы, которая необходима для приобретения недвижимости. Ну и, конечно же, денежные средства выдаются под залог приобретаемого имущества. Важным фактором при принятии решения о выдаче кредита является и платежеспособность клиента банка.  Обслуживание ипотечного кредита не должно превышать третей части совокупного ежемесячного дохода. </w:t>
      </w:r>
    </w:p>
    <w:p w:rsidR="0031246A" w:rsidRPr="00BE7F75" w:rsidRDefault="004079E1"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6"/>
          <w:sz w:val="28"/>
          <w:szCs w:val="28"/>
        </w:rPr>
        <w:t xml:space="preserve">Такая система имеет огромный потенциал для увеличения спроса и предложения на российском рынке ипотечных кредитов.  </w:t>
      </w:r>
      <w:r w:rsidR="0031246A" w:rsidRPr="00BE7F75">
        <w:rPr>
          <w:rFonts w:ascii="Times New Roman" w:eastAsia="Times New Roman" w:hAnsi="Times New Roman" w:cs="Times New Roman"/>
          <w:spacing w:val="-8"/>
          <w:sz w:val="28"/>
          <w:szCs w:val="28"/>
        </w:rPr>
        <w:t>На данный момент отечественны банки имеют недостаточно информации о кредитной истории своих клиентов. Поэтому семейные накопительные счета позволяют банкам ознакомиться с заемщиком до того, как ему будет выдан кредит, чтобы иметь информацию об уровне доходов заемщика и представлять сумму, которую заемщик мог бы платить по кредиту ежемесячно. В то же время такой накопительный счет является обеспечением для выданного банком кредита.</w:t>
      </w:r>
      <w:r w:rsidR="002F1BBB" w:rsidRPr="00BE7F75">
        <w:rPr>
          <w:rFonts w:ascii="Times New Roman" w:eastAsia="Times New Roman" w:hAnsi="Times New Roman" w:cs="Times New Roman"/>
          <w:spacing w:val="-8"/>
          <w:sz w:val="28"/>
          <w:szCs w:val="28"/>
        </w:rPr>
        <w:t xml:space="preserve"> </w:t>
      </w:r>
    </w:p>
    <w:p w:rsidR="00596B30" w:rsidRPr="00BE7F75" w:rsidRDefault="00596B30"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eastAsia="Times New Roman" w:hAnsi="Times New Roman" w:cs="Times New Roman"/>
          <w:spacing w:val="-8"/>
          <w:sz w:val="28"/>
          <w:szCs w:val="28"/>
        </w:rPr>
        <w:t xml:space="preserve">Рассмотрим другой механизм выдачи ипотечного кредита- модель ипотечной компании.  Такие компании строго специализируются на предоставлении ипотечного кредита своим клиентам с будущим обслуживанием этого кредита. Но их деятельность осуществляется за счет собственных средств и </w:t>
      </w:r>
      <w:r w:rsidRPr="00BE7F75">
        <w:rPr>
          <w:rFonts w:ascii="Times New Roman" w:eastAsia="Times New Roman" w:hAnsi="Times New Roman" w:cs="Times New Roman"/>
          <w:spacing w:val="-8"/>
          <w:sz w:val="28"/>
          <w:szCs w:val="28"/>
        </w:rPr>
        <w:lastRenderedPageBreak/>
        <w:t>срочных займов, а не за счет вкладов заемщиков. Другой особенностью данной модели является то, что банк продает этот кредит инвестору- оператору, который работает на вторичном ипотечном рынке. Полученная прибыль является основой воспроизводства такого же ипотечного процесса в границах такой модели.</w:t>
      </w:r>
    </w:p>
    <w:p w:rsidR="00010619" w:rsidRPr="00BE7F75" w:rsidRDefault="00010619" w:rsidP="0071652F">
      <w:pPr>
        <w:shd w:val="clear" w:color="auto" w:fill="FFFFFF"/>
        <w:spacing w:after="0" w:line="360" w:lineRule="auto"/>
        <w:ind w:firstLine="709"/>
        <w:contextualSpacing/>
        <w:jc w:val="both"/>
        <w:rPr>
          <w:rFonts w:ascii="Times New Roman" w:eastAsia="Times New Roman" w:hAnsi="Times New Roman" w:cs="Times New Roman"/>
          <w:spacing w:val="-8"/>
          <w:sz w:val="28"/>
          <w:szCs w:val="28"/>
        </w:rPr>
      </w:pPr>
      <w:r w:rsidRPr="00BE7F75">
        <w:rPr>
          <w:rFonts w:ascii="Times New Roman" w:hAnsi="Times New Roman" w:cs="Times New Roman"/>
          <w:sz w:val="28"/>
          <w:szCs w:val="28"/>
        </w:rPr>
        <w:t>Система ипотечного кредитования примечательна тем, что вместо банка в сделке может участвовать некоммерческая организация. Например, такой организацией может выступать региональный фонд поддержки жилищного строительства. Происходит увеличение числа участников процесса, что положительно влияет на рынок ипотечного кредитования. Такая модель кредитования отличается консолидированным разделением рисков, которые возникают в процессе кредитования между огромным количеством участников.</w:t>
      </w:r>
    </w:p>
    <w:p w:rsidR="00010619" w:rsidRPr="00BE7F75" w:rsidRDefault="00451492" w:rsidP="0071652F">
      <w:pPr>
        <w:shd w:val="clear" w:color="auto" w:fill="FFFFFF"/>
        <w:spacing w:after="0" w:line="360" w:lineRule="auto"/>
        <w:ind w:firstLine="709"/>
        <w:contextualSpacing/>
        <w:jc w:val="both"/>
        <w:rPr>
          <w:rFonts w:ascii="Times New Roman" w:hAnsi="Times New Roman" w:cs="Times New Roman"/>
          <w:sz w:val="28"/>
          <w:szCs w:val="28"/>
        </w:rPr>
      </w:pPr>
      <w:r w:rsidRPr="00BE7F75">
        <w:rPr>
          <w:rFonts w:ascii="Times New Roman" w:hAnsi="Times New Roman" w:cs="Times New Roman"/>
          <w:sz w:val="28"/>
          <w:szCs w:val="28"/>
        </w:rPr>
        <w:t xml:space="preserve">Анализ основных проблем, </w:t>
      </w:r>
      <w:r w:rsidR="00010619" w:rsidRPr="00BE7F75">
        <w:rPr>
          <w:rFonts w:ascii="Times New Roman" w:hAnsi="Times New Roman" w:cs="Times New Roman"/>
          <w:sz w:val="28"/>
          <w:szCs w:val="28"/>
        </w:rPr>
        <w:t>которые существуют в системе ипотечного кредитования</w:t>
      </w:r>
      <w:r w:rsidRPr="00BE7F75">
        <w:rPr>
          <w:rFonts w:ascii="Times New Roman" w:hAnsi="Times New Roman" w:cs="Times New Roman"/>
          <w:sz w:val="28"/>
          <w:szCs w:val="28"/>
        </w:rPr>
        <w:t xml:space="preserve"> и сдерживают развитие кредитования, позволяет сделать следующие выводы:</w:t>
      </w:r>
    </w:p>
    <w:p w:rsidR="00596B30" w:rsidRPr="00BE7F75" w:rsidRDefault="00596B30" w:rsidP="008E7AAF">
      <w:pPr>
        <w:pStyle w:val="a7"/>
        <w:numPr>
          <w:ilvl w:val="0"/>
          <w:numId w:val="7"/>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Формирующаяся в России существующая система ипотечного кредитования должна учитывать международный опыт. На данный момент, существует чрезмерное преувеличение преимуществ американской системы ипотечного кредитования. </w:t>
      </w:r>
      <w:r w:rsidR="00AB3297" w:rsidRPr="00BE7F75">
        <w:rPr>
          <w:rFonts w:ascii="Times New Roman" w:hAnsi="Times New Roman" w:cs="Times New Roman"/>
          <w:sz w:val="28"/>
          <w:szCs w:val="28"/>
        </w:rPr>
        <w:t xml:space="preserve">Наша система должна разрабатываться под российские условия, как макроэкономические условия, </w:t>
      </w:r>
      <w:r w:rsidR="00457188" w:rsidRPr="00BE7F75">
        <w:rPr>
          <w:rFonts w:ascii="Times New Roman" w:hAnsi="Times New Roman" w:cs="Times New Roman"/>
          <w:sz w:val="28"/>
          <w:szCs w:val="28"/>
        </w:rPr>
        <w:t>имеющаяся на данный момент нормативно-правовую базу, учитывать психологию российского гражданина.</w:t>
      </w:r>
    </w:p>
    <w:p w:rsidR="00B4763E" w:rsidRPr="00BE7F75" w:rsidRDefault="00451492" w:rsidP="008E7AAF">
      <w:pPr>
        <w:pStyle w:val="a7"/>
        <w:numPr>
          <w:ilvl w:val="0"/>
          <w:numId w:val="7"/>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Одной из ключевых проблем на рынке ипотечного кредитования является недоступность такого вида кредитования как для населениями с низким уровнем дохода, так и для населения со средним уровнем дохода.</w:t>
      </w:r>
    </w:p>
    <w:p w:rsidR="00B4763E" w:rsidRPr="00BE7F75" w:rsidRDefault="00451492" w:rsidP="008E7AAF">
      <w:pPr>
        <w:pStyle w:val="a7"/>
        <w:numPr>
          <w:ilvl w:val="0"/>
          <w:numId w:val="7"/>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В России отсутствует долгосрочная ресурсная база у финансовых компании для предоставления населению ипотечных кредитов. Финансовые компании должны владеть такими же средствами, которые были приобретены на длительный срок, </w:t>
      </w:r>
      <w:r w:rsidR="00B4763E" w:rsidRPr="00BE7F75">
        <w:rPr>
          <w:rFonts w:ascii="Times New Roman" w:hAnsi="Times New Roman" w:cs="Times New Roman"/>
          <w:sz w:val="28"/>
          <w:szCs w:val="28"/>
        </w:rPr>
        <w:t xml:space="preserve">чтобы внедрить такую модель долгосрочно кредитования для </w:t>
      </w:r>
      <w:r w:rsidR="00EC3C68" w:rsidRPr="00BE7F75">
        <w:rPr>
          <w:rFonts w:ascii="Times New Roman" w:hAnsi="Times New Roman" w:cs="Times New Roman"/>
          <w:sz w:val="28"/>
          <w:szCs w:val="28"/>
        </w:rPr>
        <w:t>массового использования.</w:t>
      </w:r>
    </w:p>
    <w:p w:rsidR="00EC3C68" w:rsidRPr="00BE7F75" w:rsidRDefault="00EC3C68" w:rsidP="008E7AAF">
      <w:pPr>
        <w:pStyle w:val="a7"/>
        <w:numPr>
          <w:ilvl w:val="0"/>
          <w:numId w:val="7"/>
        </w:numPr>
        <w:shd w:val="clear" w:color="auto" w:fill="FFFFFF"/>
        <w:spacing w:after="0" w:line="360" w:lineRule="auto"/>
        <w:ind w:left="0" w:firstLine="709"/>
        <w:jc w:val="both"/>
        <w:rPr>
          <w:rFonts w:ascii="Times New Roman" w:hAnsi="Times New Roman" w:cs="Times New Roman"/>
          <w:sz w:val="28"/>
          <w:szCs w:val="28"/>
        </w:rPr>
      </w:pPr>
      <w:r w:rsidRPr="00BE7F75">
        <w:rPr>
          <w:rFonts w:ascii="Times New Roman" w:hAnsi="Times New Roman" w:cs="Times New Roman"/>
          <w:sz w:val="28"/>
          <w:szCs w:val="28"/>
        </w:rPr>
        <w:lastRenderedPageBreak/>
        <w:t xml:space="preserve">Следствием предыдущей проблемы является характер предоставления ипотечного кредита, который носит среднесрочный и краткосрочный характер. Ипотечный кредит по своему содержанию является долгосрочным кредитом на 5-25 лет как это принято у финансовых учреждений. Но многие российские компании осуществляют ипотечное кредитование на срок от 3 до 15 лет. </w:t>
      </w:r>
    </w:p>
    <w:p w:rsidR="00451492" w:rsidRPr="00BE7F75" w:rsidRDefault="00EC3C68" w:rsidP="008E7AAF">
      <w:pPr>
        <w:pStyle w:val="a7"/>
        <w:numPr>
          <w:ilvl w:val="0"/>
          <w:numId w:val="7"/>
        </w:numPr>
        <w:shd w:val="clear" w:color="auto" w:fill="FFFFFF"/>
        <w:spacing w:after="0" w:line="360" w:lineRule="auto"/>
        <w:ind w:left="0" w:firstLine="709"/>
        <w:jc w:val="both"/>
        <w:rPr>
          <w:rFonts w:ascii="Times New Roman" w:eastAsia="Times New Roman" w:hAnsi="Times New Roman" w:cs="Times New Roman"/>
          <w:spacing w:val="-6"/>
          <w:sz w:val="28"/>
          <w:szCs w:val="28"/>
        </w:rPr>
      </w:pPr>
      <w:r w:rsidRPr="00BE7F75">
        <w:rPr>
          <w:rFonts w:ascii="Times New Roman" w:hAnsi="Times New Roman" w:cs="Times New Roman"/>
          <w:sz w:val="28"/>
          <w:szCs w:val="28"/>
        </w:rPr>
        <w:t>Развития системы ипотечного кредитования различается по темпам развития в разных регионах страны.  Такая система должна быть воиспроизводимой в любой регионе страны.</w:t>
      </w:r>
      <w:r w:rsidR="00451492" w:rsidRPr="00BE7F75">
        <w:rPr>
          <w:rFonts w:ascii="Times New Roman" w:eastAsia="Times New Roman" w:hAnsi="Times New Roman" w:cs="Times New Roman"/>
          <w:spacing w:val="-6"/>
          <w:sz w:val="28"/>
          <w:szCs w:val="28"/>
        </w:rPr>
        <w:t xml:space="preserve"> От субъективных факторов- наличие или отсутствие желания у руководства страны,  на сегодняшний день зависит </w:t>
      </w:r>
      <w:r w:rsidR="00664A83" w:rsidRPr="00BE7F75">
        <w:rPr>
          <w:rFonts w:ascii="Times New Roman" w:eastAsia="Times New Roman" w:hAnsi="Times New Roman" w:cs="Times New Roman"/>
          <w:spacing w:val="-6"/>
          <w:sz w:val="28"/>
          <w:szCs w:val="28"/>
        </w:rPr>
        <w:t>внедрение и развитие ипотечных программ. Масштаб таких программ должен определяться экономической ситуацией в стране, наличием платежеспособного спроса и предложения на жилье.</w:t>
      </w:r>
    </w:p>
    <w:p w:rsidR="00E14C62" w:rsidRPr="00716EBC" w:rsidRDefault="00664A83" w:rsidP="00B72E7F">
      <w:pPr>
        <w:pStyle w:val="a7"/>
        <w:numPr>
          <w:ilvl w:val="0"/>
          <w:numId w:val="7"/>
        </w:numPr>
        <w:shd w:val="clear" w:color="auto" w:fill="FFFFFF"/>
        <w:tabs>
          <w:tab w:val="left" w:pos="915"/>
          <w:tab w:val="left" w:pos="1090"/>
        </w:tabs>
        <w:spacing w:after="0" w:line="360" w:lineRule="auto"/>
        <w:ind w:left="0" w:firstLine="709"/>
        <w:jc w:val="both"/>
        <w:rPr>
          <w:rFonts w:ascii="Times New Roman" w:hAnsi="Times New Roman" w:cs="Times New Roman"/>
          <w:sz w:val="28"/>
          <w:szCs w:val="28"/>
        </w:rPr>
      </w:pPr>
      <w:r w:rsidRPr="00A93BB9">
        <w:rPr>
          <w:rFonts w:ascii="Times New Roman" w:eastAsia="Times New Roman" w:hAnsi="Times New Roman" w:cs="Times New Roman"/>
          <w:spacing w:val="-6"/>
          <w:sz w:val="28"/>
          <w:szCs w:val="28"/>
        </w:rPr>
        <w:t>На сегодняшний день отсутствуют меры, которые бы исходили со стороны государства для формирования таких экономических механизмов, которые бы обеспечили устойчивую финансовую базу ипотечных отношений на базе уже имеющихся внутренних ресурсов.</w:t>
      </w:r>
    </w:p>
    <w:p w:rsidR="00E14C62" w:rsidRPr="00BE7F75" w:rsidRDefault="00E14C62" w:rsidP="00B72E7F">
      <w:pPr>
        <w:shd w:val="clear" w:color="auto" w:fill="FFFFFF"/>
        <w:tabs>
          <w:tab w:val="left" w:pos="915"/>
        </w:tabs>
        <w:spacing w:after="0" w:line="360" w:lineRule="auto"/>
        <w:contextualSpacing/>
        <w:rPr>
          <w:rFonts w:ascii="Times New Roman" w:hAnsi="Times New Roman" w:cs="Times New Roman"/>
          <w:sz w:val="28"/>
          <w:szCs w:val="28"/>
        </w:rPr>
      </w:pPr>
    </w:p>
    <w:p w:rsidR="002F1BBB" w:rsidRPr="00BE7F75" w:rsidRDefault="00A93BB9" w:rsidP="00A93BB9">
      <w:pPr>
        <w:shd w:val="clear" w:color="auto" w:fill="FFFFFF"/>
        <w:spacing w:after="0" w:line="360" w:lineRule="auto"/>
        <w:ind w:firstLine="709"/>
        <w:contextualSpacing/>
        <w:jc w:val="center"/>
        <w:rPr>
          <w:rFonts w:ascii="Times New Roman" w:hAnsi="Times New Roman" w:cs="Times New Roman"/>
          <w:sz w:val="28"/>
          <w:szCs w:val="28"/>
        </w:rPr>
      </w:pPr>
      <w:r>
        <w:rPr>
          <w:rFonts w:ascii="Times New Roman" w:hAnsi="Times New Roman" w:cs="Times New Roman"/>
          <w:b/>
          <w:bCs/>
          <w:spacing w:val="-9"/>
          <w:sz w:val="28"/>
          <w:szCs w:val="28"/>
        </w:rPr>
        <w:t xml:space="preserve">2.3 </w:t>
      </w:r>
      <w:r w:rsidR="002F1BBB" w:rsidRPr="00BE7F75">
        <w:rPr>
          <w:rFonts w:ascii="Times New Roman" w:eastAsia="Times New Roman" w:hAnsi="Times New Roman" w:cs="Times New Roman"/>
          <w:b/>
          <w:bCs/>
          <w:spacing w:val="-9"/>
          <w:sz w:val="28"/>
          <w:szCs w:val="28"/>
        </w:rPr>
        <w:t xml:space="preserve">Рынок </w:t>
      </w:r>
      <w:r w:rsidR="00124BAD" w:rsidRPr="00BE7F75">
        <w:rPr>
          <w:rFonts w:ascii="Times New Roman" w:eastAsia="Times New Roman" w:hAnsi="Times New Roman" w:cs="Times New Roman"/>
          <w:b/>
          <w:bCs/>
          <w:spacing w:val="-9"/>
          <w:sz w:val="28"/>
          <w:szCs w:val="28"/>
        </w:rPr>
        <w:t>финансовых</w:t>
      </w:r>
      <w:r w:rsidR="002F1BBB" w:rsidRPr="00BE7F75">
        <w:rPr>
          <w:rFonts w:ascii="Times New Roman" w:eastAsia="Times New Roman" w:hAnsi="Times New Roman" w:cs="Times New Roman"/>
          <w:b/>
          <w:bCs/>
          <w:spacing w:val="-9"/>
          <w:sz w:val="28"/>
          <w:szCs w:val="28"/>
        </w:rPr>
        <w:t xml:space="preserve"> услуг в системе институтов пенсионной</w:t>
      </w:r>
    </w:p>
    <w:p w:rsidR="002F1BBB" w:rsidRPr="00BE7F75" w:rsidRDefault="002F1BBB" w:rsidP="00A93BB9">
      <w:pPr>
        <w:shd w:val="clear" w:color="auto" w:fill="FFFFFF"/>
        <w:spacing w:after="0" w:line="360" w:lineRule="auto"/>
        <w:ind w:firstLine="709"/>
        <w:contextualSpacing/>
        <w:jc w:val="center"/>
        <w:rPr>
          <w:rFonts w:ascii="Times New Roman" w:hAnsi="Times New Roman" w:cs="Times New Roman"/>
          <w:sz w:val="28"/>
          <w:szCs w:val="28"/>
        </w:rPr>
      </w:pPr>
      <w:r w:rsidRPr="00BE7F75">
        <w:rPr>
          <w:rFonts w:ascii="Times New Roman" w:eastAsia="Times New Roman" w:hAnsi="Times New Roman" w:cs="Times New Roman"/>
          <w:b/>
          <w:bCs/>
          <w:spacing w:val="-11"/>
          <w:sz w:val="28"/>
          <w:szCs w:val="28"/>
        </w:rPr>
        <w:t>реформы.</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Одно из ведущих положений в системе социального обеспечения занимает пенсионное обеспечение, так как оно имеет большой объем затрат средств и огромную численность нуждающихся. Социальное обеспечение в свою очередь состоит из материально направленных мероприятий, которые поддерживают такие категории людей, как нетрудоспособные, наемных трудящиеся и их родственников.</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ab/>
        <w:t xml:space="preserve">Количество людей пенсионного возраста в России в </w:t>
      </w:r>
      <w:r w:rsidR="00D81BCB">
        <w:rPr>
          <w:rFonts w:ascii="Times New Roman" w:hAnsi="Times New Roman" w:cs="Times New Roman"/>
          <w:sz w:val="28"/>
          <w:szCs w:val="28"/>
        </w:rPr>
        <w:t>2014 году</w:t>
      </w:r>
      <w:r w:rsidRPr="00BE7F75">
        <w:rPr>
          <w:rFonts w:ascii="Times New Roman" w:hAnsi="Times New Roman" w:cs="Times New Roman"/>
          <w:sz w:val="28"/>
          <w:szCs w:val="28"/>
        </w:rPr>
        <w:t xml:space="preserve"> году составляло</w:t>
      </w:r>
      <w:r w:rsidR="00D81BCB">
        <w:rPr>
          <w:rFonts w:ascii="Times New Roman" w:hAnsi="Times New Roman" w:cs="Times New Roman"/>
          <w:sz w:val="28"/>
          <w:szCs w:val="28"/>
        </w:rPr>
        <w:t xml:space="preserve"> более </w:t>
      </w:r>
      <w:r w:rsidR="00AC169A">
        <w:rPr>
          <w:rFonts w:ascii="Times New Roman" w:hAnsi="Times New Roman" w:cs="Times New Roman"/>
          <w:sz w:val="28"/>
          <w:szCs w:val="28"/>
        </w:rPr>
        <w:t>42</w:t>
      </w:r>
      <w:r w:rsidR="00D81BCB">
        <w:rPr>
          <w:rFonts w:ascii="Times New Roman" w:hAnsi="Times New Roman" w:cs="Times New Roman"/>
          <w:sz w:val="28"/>
          <w:szCs w:val="28"/>
        </w:rPr>
        <w:t xml:space="preserve"> млн. человек</w:t>
      </w:r>
      <w:r w:rsidRPr="00BE7F75">
        <w:rPr>
          <w:rFonts w:ascii="Times New Roman" w:hAnsi="Times New Roman" w:cs="Times New Roman"/>
          <w:sz w:val="28"/>
          <w:szCs w:val="28"/>
        </w:rPr>
        <w:t xml:space="preserve">, а в 2010 году этот </w:t>
      </w:r>
      <w:r w:rsidR="00D81BCB">
        <w:rPr>
          <w:rFonts w:ascii="Times New Roman" w:hAnsi="Times New Roman" w:cs="Times New Roman"/>
          <w:sz w:val="28"/>
          <w:szCs w:val="28"/>
        </w:rPr>
        <w:t xml:space="preserve">показатель составлял чуть менее </w:t>
      </w:r>
      <w:r w:rsidR="00AC169A">
        <w:rPr>
          <w:rFonts w:ascii="Times New Roman" w:hAnsi="Times New Roman" w:cs="Times New Roman"/>
          <w:sz w:val="28"/>
          <w:szCs w:val="28"/>
        </w:rPr>
        <w:t>37</w:t>
      </w:r>
      <w:r w:rsidR="00D81BCB">
        <w:rPr>
          <w:rFonts w:ascii="Times New Roman" w:hAnsi="Times New Roman" w:cs="Times New Roman"/>
          <w:sz w:val="28"/>
          <w:szCs w:val="28"/>
        </w:rPr>
        <w:t xml:space="preserve"> млн. человек</w:t>
      </w:r>
      <w:r w:rsidR="00D81BCB">
        <w:rPr>
          <w:rStyle w:val="aa"/>
          <w:rFonts w:ascii="Times New Roman" w:hAnsi="Times New Roman" w:cs="Times New Roman"/>
          <w:sz w:val="28"/>
          <w:szCs w:val="28"/>
        </w:rPr>
        <w:footnoteReference w:id="15"/>
      </w:r>
      <w:r w:rsidR="00AC169A">
        <w:rPr>
          <w:rFonts w:ascii="Times New Roman" w:hAnsi="Times New Roman" w:cs="Times New Roman"/>
          <w:sz w:val="28"/>
          <w:szCs w:val="28"/>
        </w:rPr>
        <w:t xml:space="preserve"> (см.</w:t>
      </w:r>
      <w:r w:rsidR="00274887">
        <w:rPr>
          <w:rFonts w:ascii="Times New Roman" w:hAnsi="Times New Roman" w:cs="Times New Roman"/>
          <w:sz w:val="28"/>
          <w:szCs w:val="28"/>
        </w:rPr>
        <w:t xml:space="preserve"> </w:t>
      </w:r>
      <w:r w:rsidR="00342DB7">
        <w:rPr>
          <w:rFonts w:ascii="Times New Roman" w:hAnsi="Times New Roman" w:cs="Times New Roman"/>
          <w:sz w:val="28"/>
          <w:szCs w:val="28"/>
        </w:rPr>
        <w:t>П</w:t>
      </w:r>
      <w:r w:rsidR="00AC169A">
        <w:rPr>
          <w:rFonts w:ascii="Times New Roman" w:hAnsi="Times New Roman" w:cs="Times New Roman"/>
          <w:sz w:val="28"/>
          <w:szCs w:val="28"/>
        </w:rPr>
        <w:t xml:space="preserve">риложение </w:t>
      </w:r>
      <w:r w:rsidR="00274887">
        <w:rPr>
          <w:rFonts w:ascii="Times New Roman" w:hAnsi="Times New Roman" w:cs="Times New Roman"/>
          <w:sz w:val="28"/>
          <w:szCs w:val="28"/>
        </w:rPr>
        <w:t>6</w:t>
      </w:r>
      <w:r w:rsidR="00AC169A">
        <w:rPr>
          <w:rFonts w:ascii="Times New Roman" w:hAnsi="Times New Roman" w:cs="Times New Roman"/>
          <w:sz w:val="28"/>
          <w:szCs w:val="28"/>
        </w:rPr>
        <w:t>)</w:t>
      </w:r>
      <w:r w:rsidR="00D81BCB">
        <w:rPr>
          <w:rFonts w:ascii="Times New Roman" w:hAnsi="Times New Roman" w:cs="Times New Roman"/>
          <w:sz w:val="28"/>
          <w:szCs w:val="28"/>
        </w:rPr>
        <w:t>.</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lastRenderedPageBreak/>
        <w:t>Социальное обеспечение в свою очередь нуждается в организации определенных денежных фондов, которые будут в будущем помогать спонсировать людей на основе их страховых взносов. Количество таких фондов в России значительным образом изменилось за годы реформ.</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Необходимо сказать, что с 1999 государство прекратило спонсирование пенсионного обеспечение Некоторый процент, а именно 6-8%, от всех выплат являются средствами государственного бюджета, хотя до реформ этот процент превышал 70%, в наше время государство обеспечивает только социальных пенсионера, а также госслужащих, военных.</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Система пенсионного обеспечения имеет </w:t>
      </w:r>
      <w:r w:rsidR="00083C94" w:rsidRPr="00BE7F75">
        <w:rPr>
          <w:rFonts w:ascii="Times New Roman" w:hAnsi="Times New Roman" w:cs="Times New Roman"/>
          <w:sz w:val="28"/>
          <w:szCs w:val="28"/>
        </w:rPr>
        <w:t>главную проблему:</w:t>
      </w:r>
    </w:p>
    <w:p w:rsidR="00083C94"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1) Данная проблема появилась из-за изменения демографической обстановки, в результате этого изменилось количество работающих, оно уменьшилось на 9,4%, также увеличилась численность пенсионеров на 8,3%, в итоге соотношение между получателями денег из фонда и теми, кто их обеспечивает эти самые фонды резко ухудшилось. Также некоторое влияние оказывает то, что в России, в отличии от 23 стран Европы Азии и Америки, Австралии, которые входят в ОЭСР, пенсионный возраст более чем на 5 лет ниже. </w:t>
      </w:r>
    </w:p>
    <w:p w:rsidR="00083C94"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Также размер пенсии в нашей стране оказался ниже, чем в развитых странах. Это можно объяснить, тем, что Россия отстает по уровню производительности труда, что и является основной причиной маленьких российских пенсий. Необходимо добавить, что этот фактор вышел из сферы влияний системы пенсионных органов, но если судить по зарубежному опыту, то можно сказать, что может быть построено такое пенсионное обеспечение, которое послужит мотивацией роста зарплаты на основе роста производительности труда и основной целью будет обеспечение пенсионеров более высокой пенсией.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Уровень жизни пенсионером, если сравнивать его с прожиточным минимумом, который в свою очередь был установлен для данной группы, в </w:t>
      </w:r>
      <w:r w:rsidRPr="00BE7F75">
        <w:rPr>
          <w:rFonts w:ascii="Times New Roman" w:hAnsi="Times New Roman" w:cs="Times New Roman"/>
          <w:sz w:val="28"/>
          <w:szCs w:val="28"/>
        </w:rPr>
        <w:lastRenderedPageBreak/>
        <w:t>послереформенно периоде стал ухудшаться, это можно объяснить не только инфляцией, но и тем, что система формирования пенсий устарела.</w:t>
      </w:r>
    </w:p>
    <w:p w:rsidR="00083C94" w:rsidRPr="00BE7F75" w:rsidRDefault="0024717A" w:rsidP="007165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C73D6" w:rsidRPr="00BE7F75">
        <w:rPr>
          <w:rFonts w:ascii="Times New Roman" w:hAnsi="Times New Roman" w:cs="Times New Roman"/>
          <w:sz w:val="28"/>
          <w:szCs w:val="28"/>
        </w:rPr>
        <w:t>Пенсионный фонд выплачивает довольно крупные суммы, которые не поступают из соответствующих источником, под этим стоит понимать льготные пенсии, на которые приходится почти четвертая часть выплат из фонда</w:t>
      </w:r>
      <w:r>
        <w:rPr>
          <w:rStyle w:val="aa"/>
          <w:rFonts w:ascii="Times New Roman" w:hAnsi="Times New Roman" w:cs="Times New Roman"/>
          <w:sz w:val="28"/>
          <w:szCs w:val="28"/>
        </w:rPr>
        <w:footnoteReference w:id="16"/>
      </w:r>
      <w:r>
        <w:rPr>
          <w:rFonts w:ascii="Times New Roman" w:hAnsi="Times New Roman" w:cs="Times New Roman"/>
          <w:sz w:val="28"/>
          <w:szCs w:val="28"/>
        </w:rPr>
        <w:t>»</w:t>
      </w:r>
      <w:r w:rsidR="00CC73D6" w:rsidRPr="00BE7F75">
        <w:rPr>
          <w:rFonts w:ascii="Times New Roman" w:hAnsi="Times New Roman" w:cs="Times New Roman"/>
          <w:sz w:val="28"/>
          <w:szCs w:val="28"/>
        </w:rPr>
        <w:t xml:space="preserve">.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Прежде всего это связано с тем, что возраст выхода на пенсию снижен, при труде в тяжелых или экстремальных условиях, во многих с странах эта проблема решается иным способом, просто увеличивается заработная плата для работников таких отраслей, а также проведение мероприятий по улучшению рабочих условий, медицинское страхование, расходы на такие меры должны нести отдельные пенсионные фонды, которые будут создаваться за счет собственности продукции определенных предприятий , в свою очередь они должны компенсироваться за счет потребителей с помощью механизма ценообразования.</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Пенсионная система, которая сложилась в условиях административно командной экономики, обязана быть пересмотренной, это связано с переходном к рыночной экономике. Пенсионная система в таких странах стоится на сочетании двух подсистем: 1) распределительная; 2) накопительная. При сочетании этих подсистем образуется смешанная пенсионная система, которая в свою очередь имеет три уровня:</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Первый. Социальные пенсии унифицированы по размерам и условиям, они выплачиваются за счет налогов и взносов. Только граждане, которые не имели возможность накопить пенсию получают социальные пенсии.</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Второй. Здесь существует обязательная накопительная система, она в свою очередь охватывает всех, кто работает по найму. Тут происходит индивидуальное финансировании пенсии за счет регулярных взносов, выражающихся в процентах от заработной платы.</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lastRenderedPageBreak/>
        <w:t>Третий. Тут существуют определенные пенсионные схемы, данные схемы позволяют получать в будущем большее пенсионное обеспечение, эти схемы носят как добровольный, так и обязательный характер.</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В основе данной системы лежит то, что человек на протяжении всей жизни, работая, накапливает некую сумму денег, которая необходима для получения пенсии. Также одну из важных ролей берет на себя налоговая политика. Так в многих странах в том числе и США те взносы, которые делают работодатели, налогами не облагаются, их считают необходимыми издержками. Необходимо отметить, что доходы которые приносят инвестиции в большинстве случаев налогом не облагаются. Исходя из этого можно сделать вывод, что государство непосредственно учувствует в финансировании пенсионных фондов.</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Многие страны имеют смешанную систему пенсионного обеспечения, а государство в свою очередь управляет ими, но бывают случае, когда за управление фондами берутся частные компании.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Пенсионные фонды, делая инвестиции, обеспечивают позывное влияние на некоторые аспекты, в том числе и на доходы пенсионеров. Например, деньги вкладываются в развития предприятий в свою очередь создаются новые рабочие места, а это способствует экономическому росту.</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В капиталистических странах существуют негосударственные пенсионные фонды, которые в свою очередь делятся на два вида:</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1) Для группы работников, которые схожи по профессиональному признаку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2) для индивидуальных участников, или же иными словами для отдельных граждан</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Что касается первых, то их утверждают крупные фирмы, а вторые имеют независимый характер. Зарубежьем пенсионные фонду в основном самостоятельно планируют сбор взносов и выплату пенсий, инвестирование.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Финансовое управление средствами пенсионных фондов могут быть организованы в разных организационных формах. Так, например, частные </w:t>
      </w:r>
      <w:r w:rsidRPr="00BE7F75">
        <w:rPr>
          <w:rFonts w:ascii="Times New Roman" w:hAnsi="Times New Roman" w:cs="Times New Roman"/>
          <w:sz w:val="28"/>
          <w:szCs w:val="28"/>
        </w:rPr>
        <w:lastRenderedPageBreak/>
        <w:t>пенсионные фонды имеют отдельные активы от учредительного предприятия, передающиеся в последствии независимому органу, в этой роли может выступать банк.</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Допустимо применение прямого управления средствами в том случае, когда они остаются в обороте, но начисляются для каждого работника. В таком случае между работником и работодателем заключается договор, в котором оговаривается, что работодатель обязан выплатить дополнительную пенсию, при все этом компания должна быть застрахована.</w:t>
      </w:r>
    </w:p>
    <w:p w:rsidR="00083C94"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Помимо распределительной системы существует накопительная, но для ее внедрения необходимо некоторое количество времени. На настоящий момент российские пенсионеры не имеют соответствующих накоплений, а большинство людей, которые скоро станут пенсионерами просто не успеют создать их.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Пенсионный фонд России проводил исследование согласно которому современное и будущее состояние российской экономики не позволяет произвести переход к накопительной системе в ускоренном режиме невозможен, но если внедрять элементы накопительной системы для некоторых групп работников по частям, то  при появлении необходимых экономических условий можно создать эффективную и гибкую рыночную систему пенсионного страхования, причем все это произойдет без нарушений конституционных гарантий пенсионного обеспечения.</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Данная система пенсионного страхования должна включать в себя и накопительный и распределительный механизмы. Таким образом уже сейчас осуществляется ряд мероприятий, которые направлены на улучшение уже существующей системы в интересах пенсионеров и граждан среднего возраста. Параллельно готовятся реформы с целью более тесной связи размера трудового вклада каждого участника с размером пенсии.</w:t>
      </w:r>
    </w:p>
    <w:p w:rsidR="00CC73D6" w:rsidRPr="00BE7F75" w:rsidRDefault="008E1136" w:rsidP="0071652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C73D6" w:rsidRPr="00BE7F75">
        <w:rPr>
          <w:rFonts w:ascii="Times New Roman" w:hAnsi="Times New Roman" w:cs="Times New Roman"/>
          <w:sz w:val="28"/>
          <w:szCs w:val="28"/>
        </w:rPr>
        <w:t xml:space="preserve">Происходит принципиальное изменение порядка индексации пенсии, так до этого момента он производился согласно тепам инфляции, а сейчас пенсия будет изменяться согласно изменениям ежеквартального измерения </w:t>
      </w:r>
      <w:r w:rsidR="00CC73D6" w:rsidRPr="00BE7F75">
        <w:rPr>
          <w:rFonts w:ascii="Times New Roman" w:hAnsi="Times New Roman" w:cs="Times New Roman"/>
          <w:sz w:val="28"/>
          <w:szCs w:val="28"/>
        </w:rPr>
        <w:lastRenderedPageBreak/>
        <w:t>средней заработной платы в стране</w:t>
      </w:r>
      <w:r>
        <w:rPr>
          <w:rStyle w:val="aa"/>
          <w:rFonts w:ascii="Times New Roman" w:hAnsi="Times New Roman" w:cs="Times New Roman"/>
          <w:sz w:val="28"/>
          <w:szCs w:val="28"/>
        </w:rPr>
        <w:footnoteReference w:id="17"/>
      </w:r>
      <w:r>
        <w:rPr>
          <w:rFonts w:ascii="Times New Roman" w:hAnsi="Times New Roman" w:cs="Times New Roman"/>
          <w:sz w:val="28"/>
          <w:szCs w:val="28"/>
        </w:rPr>
        <w:t>»</w:t>
      </w:r>
      <w:r w:rsidR="00CC73D6" w:rsidRPr="00BE7F75">
        <w:rPr>
          <w:rFonts w:ascii="Times New Roman" w:hAnsi="Times New Roman" w:cs="Times New Roman"/>
          <w:sz w:val="28"/>
          <w:szCs w:val="28"/>
        </w:rPr>
        <w:t>. При проведении подобных реформ необходимо учесть опыт западных стран, а также опыт накопленный негосударственными российскими пенсионными фондами.</w:t>
      </w:r>
    </w:p>
    <w:p w:rsidR="00083C94"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Таким образом, если Пенсионный фонд России к своим задачам относит создание условий для пенсионного страхования и гарантии выплаты установленного законом размера пенсии, то задачи негосударственных пенсионных фондов (НПФ)сводятся к тому, чтобы обеспечить добровольное пенсионное страхование, которое будет происходить за счет взносов участников этих фондов. Доход от инвестированных собственных и привлечённых средств в будущем будет являться источником для выплаты пенсий. </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В основном НПФ основываются при финансово-промышленных группах, отдельная группа- НПФ при банках. Можно сказать, что эти фонды являются мобильной и рыночной частью негосударственного пенсионного обеспечения, они обслуживают как клиентов банка, так и его служащих. У таких фондов имеется определенные преимущества над другими, они имеют возможность использовать филиалы банков с целью увеличения количества привлекаемых вкладчиков и для определения наиболее целесообразного направления инвестиций.</w:t>
      </w:r>
    </w:p>
    <w:p w:rsidR="00083C94"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Профессиональные схемы пенсионного обеспечения могут быть созданы только в том случае, если НФП будут развиваться, при этом сроки выхода на пенсию и размеры пенсии были отличны от государственных, а т</w:t>
      </w:r>
      <w:r w:rsidR="00083C94" w:rsidRPr="00BE7F75">
        <w:rPr>
          <w:rFonts w:ascii="Times New Roman" w:hAnsi="Times New Roman" w:cs="Times New Roman"/>
          <w:sz w:val="28"/>
          <w:szCs w:val="28"/>
        </w:rPr>
        <w:t>акже учитывали специфику труда.</w:t>
      </w:r>
    </w:p>
    <w:p w:rsidR="00CC73D6" w:rsidRPr="00BE7F75" w:rsidRDefault="00CC73D6" w:rsidP="0071652F">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Подобные схемы позволили бы освободить Пенсионный фонд России от льготных пенсий, которые связаны с отсутствием определённых источников дохода, а также связанных с условиями труда. Правительство освободило работодателей от перечисления в Государственный пенсионный фонд, это говорит о том, что оно стимулирует взносы предприятий в НПФ. </w:t>
      </w:r>
      <w:r w:rsidRPr="00BE7F75">
        <w:rPr>
          <w:rFonts w:ascii="Times New Roman" w:hAnsi="Times New Roman" w:cs="Times New Roman"/>
          <w:sz w:val="28"/>
          <w:szCs w:val="28"/>
        </w:rPr>
        <w:lastRenderedPageBreak/>
        <w:t>Таким образом, если фирма внесла сумму в размере 24-х минимальных заработных плат в НПФ, то долгом перед государственным пенсионным фондом не имеет.</w:t>
      </w:r>
    </w:p>
    <w:p w:rsidR="00CC73D6" w:rsidRDefault="00CC73D6" w:rsidP="00A93BB9">
      <w:pPr>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Для того, чтобы предотвратить срыв выплат пенсий было разрешено привлекать кредиты коммерческих банков с возмещением процента. В том случае, если фонд недополучает взносы от своих должников, то такие системы помощи становится весьма необходимыми, без данных условий выплачивать пенсию, даже нарушая сро</w:t>
      </w:r>
      <w:r w:rsidR="00A93BB9">
        <w:rPr>
          <w:rFonts w:ascii="Times New Roman" w:hAnsi="Times New Roman" w:cs="Times New Roman"/>
          <w:sz w:val="28"/>
          <w:szCs w:val="28"/>
        </w:rPr>
        <w:t>к, на данный момент невозможно.</w:t>
      </w:r>
    </w:p>
    <w:p w:rsidR="00B72E7F" w:rsidRPr="00A93BB9" w:rsidRDefault="00B72E7F" w:rsidP="00A93BB9">
      <w:pPr>
        <w:spacing w:after="0" w:line="360" w:lineRule="auto"/>
        <w:ind w:firstLine="709"/>
        <w:jc w:val="both"/>
        <w:rPr>
          <w:rFonts w:ascii="Times New Roman" w:hAnsi="Times New Roman" w:cs="Times New Roman"/>
          <w:sz w:val="28"/>
          <w:szCs w:val="28"/>
        </w:rPr>
      </w:pPr>
    </w:p>
    <w:p w:rsidR="00153534" w:rsidRDefault="00A93BB9" w:rsidP="00A93BB9">
      <w:pPr>
        <w:shd w:val="clear" w:color="auto" w:fill="FFFFFF"/>
        <w:spacing w:before="100" w:beforeAutospacing="1" w:after="100" w:afterAutospacing="1" w:line="220" w:lineRule="atLeast"/>
        <w:jc w:val="center"/>
        <w:rPr>
          <w:rFonts w:ascii="Times New Roman" w:eastAsia="Times New Roman" w:hAnsi="Times New Roman" w:cs="Times New Roman"/>
          <w:b/>
          <w:color w:val="000000"/>
          <w:sz w:val="28"/>
          <w:szCs w:val="32"/>
          <w:lang w:eastAsia="ru-RU"/>
        </w:rPr>
      </w:pPr>
      <w:r>
        <w:rPr>
          <w:rFonts w:ascii="Times New Roman" w:eastAsia="Times New Roman" w:hAnsi="Times New Roman" w:cs="Times New Roman"/>
          <w:b/>
          <w:color w:val="000000"/>
          <w:sz w:val="28"/>
          <w:szCs w:val="32"/>
          <w:lang w:eastAsia="ru-RU"/>
        </w:rPr>
        <w:t>2.4</w:t>
      </w:r>
      <w:r w:rsidR="00153534" w:rsidRPr="00BE7F75">
        <w:rPr>
          <w:rFonts w:ascii="Times New Roman" w:eastAsia="Times New Roman" w:hAnsi="Times New Roman" w:cs="Times New Roman"/>
          <w:b/>
          <w:color w:val="000000"/>
          <w:sz w:val="28"/>
          <w:szCs w:val="32"/>
          <w:lang w:eastAsia="ru-RU"/>
        </w:rPr>
        <w:t xml:space="preserve"> Рынок страховых услуг как институт социальной защиты населения</w:t>
      </w:r>
    </w:p>
    <w:p w:rsidR="00BE7F75" w:rsidRPr="004100CB" w:rsidRDefault="00BE7F75" w:rsidP="00426A6D">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 xml:space="preserve">Существует взаимосвязь между раскрытием внутреннего потенциала рынка страховых услуг и выполнением этим рынком как экономических, так и социальных задач. Реформирование рынка страховых услуг должно основываться на общие социальные и экономические задачи рынка страховых услуг в целом. Если же рассматривать этот рынок в долгосрочной перспективе, то здесь задачи совпадают со желанием создать такой страховой рынок, которые бы является неотъемлемой частью финансово-банковского сектора. </w:t>
      </w:r>
    </w:p>
    <w:p w:rsidR="00BE7F75" w:rsidRPr="004100CB" w:rsidRDefault="00BE7F75" w:rsidP="00426A6D">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Рынок страховых услуг выполняет важные функции как для экономики страны, так и для всего общества в целом.  Таковыми функциями являются:</w:t>
      </w:r>
    </w:p>
    <w:p w:rsidR="00BE7F75" w:rsidRPr="004100CB" w:rsidRDefault="00BE7F75" w:rsidP="008E7AAF">
      <w:pPr>
        <w:pStyle w:val="a7"/>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 xml:space="preserve">Механизм защиты населения и предприятий (компаний) от неблагоприятных событий через принятие рисков страхователей на себя, аккумулирование их в рисковые пулы, </w:t>
      </w:r>
      <w:r w:rsidR="00BB6712" w:rsidRPr="004100CB">
        <w:rPr>
          <w:rFonts w:ascii="Times New Roman" w:eastAsia="Times New Roman" w:hAnsi="Times New Roman" w:cs="Times New Roman"/>
          <w:sz w:val="28"/>
          <w:szCs w:val="32"/>
          <w:lang w:eastAsia="ru-RU"/>
        </w:rPr>
        <w:t>проведение активного риск-менеджмента и частичная передача на перестрахование и на финансовый рынок страны.</w:t>
      </w:r>
    </w:p>
    <w:p w:rsidR="00BB6712" w:rsidRPr="004100CB" w:rsidRDefault="00BB6712" w:rsidP="008E7AAF">
      <w:pPr>
        <w:pStyle w:val="a7"/>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 xml:space="preserve">Рынок страховых услуг является источником «длинных» денег для экономики России через аккумулирование мощных потоков финансовых средств в управлении с целью обеспечить страховые выплаты в будущем. На сегодняшний день страховые компании вполне готовы к долгосрочному </w:t>
      </w:r>
      <w:r w:rsidRPr="004100CB">
        <w:rPr>
          <w:rFonts w:ascii="Times New Roman" w:eastAsia="Times New Roman" w:hAnsi="Times New Roman" w:cs="Times New Roman"/>
          <w:sz w:val="28"/>
          <w:szCs w:val="32"/>
          <w:lang w:eastAsia="ru-RU"/>
        </w:rPr>
        <w:lastRenderedPageBreak/>
        <w:t xml:space="preserve">инвестированию, в то же время учитываются продолжительные рамки наступления убытков. </w:t>
      </w:r>
    </w:p>
    <w:p w:rsidR="00BB6712" w:rsidRPr="004100CB" w:rsidRDefault="00BB6712" w:rsidP="008E7AAF">
      <w:pPr>
        <w:pStyle w:val="a7"/>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Улучшение механизмов развития финансового рынка через инвестирование в облигации и акции. Таким путем обеспечивается тесная связь между различными рынками и предоставляются ликвидные активы клиентам.</w:t>
      </w:r>
    </w:p>
    <w:p w:rsidR="00BB6712" w:rsidRPr="004100CB" w:rsidRDefault="00BB6712" w:rsidP="008E7AAF">
      <w:pPr>
        <w:pStyle w:val="a7"/>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Выполнение главной роли в качестве финансового посредника и перераспределителя средств между активами, которые имеют разные сроки до погашения через инвестирование накоплений в облигации и акции.</w:t>
      </w:r>
    </w:p>
    <w:p w:rsidR="002D08E5" w:rsidRDefault="002D08E5" w:rsidP="008E7AAF">
      <w:pPr>
        <w:pStyle w:val="a7"/>
        <w:numPr>
          <w:ilvl w:val="0"/>
          <w:numId w:val="10"/>
        </w:numPr>
        <w:shd w:val="clear" w:color="auto" w:fill="FFFFFF"/>
        <w:spacing w:after="0" w:line="360" w:lineRule="auto"/>
        <w:ind w:left="0"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 xml:space="preserve">Рынок страховых услуг дает стабильность финансово-банковскому сектору. </w:t>
      </w:r>
    </w:p>
    <w:p w:rsidR="00C126B5" w:rsidRDefault="00C126B5" w:rsidP="0014566A">
      <w:pPr>
        <w:shd w:val="clear" w:color="auto" w:fill="FFFFFF"/>
        <w:spacing w:after="0" w:line="360" w:lineRule="auto"/>
        <w:ind w:firstLine="709"/>
        <w:jc w:val="both"/>
        <w:rPr>
          <w:rFonts w:ascii="Times New Roman" w:eastAsia="Times New Roman" w:hAnsi="Times New Roman" w:cs="Times New Roman"/>
          <w:sz w:val="28"/>
          <w:szCs w:val="32"/>
        </w:rPr>
      </w:pPr>
      <w:r w:rsidRPr="0014566A">
        <w:rPr>
          <w:rFonts w:ascii="Times New Roman" w:eastAsia="Times New Roman" w:hAnsi="Times New Roman" w:cs="Times New Roman"/>
          <w:sz w:val="28"/>
          <w:szCs w:val="32"/>
          <w:lang w:eastAsia="ru-RU"/>
        </w:rPr>
        <w:t xml:space="preserve">Страхование – самый дешевый и распространенный способ защиты от «критических» рисков. Рассмотрим </w:t>
      </w:r>
      <w:r w:rsidRPr="0014566A">
        <w:rPr>
          <w:rFonts w:ascii="Times New Roman" w:eastAsia="Times New Roman" w:hAnsi="Times New Roman" w:cs="Times New Roman"/>
          <w:sz w:val="28"/>
          <w:szCs w:val="32"/>
        </w:rPr>
        <w:t xml:space="preserve">некоторые социальные показатели страхового рынка в 2013 году в </w:t>
      </w:r>
      <w:r w:rsidR="00342DB7">
        <w:rPr>
          <w:rFonts w:ascii="Times New Roman" w:eastAsia="Times New Roman" w:hAnsi="Times New Roman" w:cs="Times New Roman"/>
          <w:sz w:val="28"/>
          <w:szCs w:val="32"/>
        </w:rPr>
        <w:t>Т</w:t>
      </w:r>
      <w:r w:rsidRPr="0014566A">
        <w:rPr>
          <w:rFonts w:ascii="Times New Roman" w:eastAsia="Times New Roman" w:hAnsi="Times New Roman" w:cs="Times New Roman"/>
          <w:sz w:val="28"/>
          <w:szCs w:val="32"/>
        </w:rPr>
        <w:t>аблице 2.</w:t>
      </w:r>
    </w:p>
    <w:p w:rsidR="00C126B5" w:rsidRPr="000F499D" w:rsidRDefault="00C126B5" w:rsidP="00C126B5">
      <w:pPr>
        <w:shd w:val="clear" w:color="auto" w:fill="FFFFFF"/>
        <w:spacing w:line="360" w:lineRule="auto"/>
        <w:jc w:val="right"/>
        <w:rPr>
          <w:rFonts w:ascii="Times New Roman" w:eastAsia="Times New Roman" w:hAnsi="Times New Roman" w:cs="Times New Roman"/>
          <w:b/>
          <w:sz w:val="24"/>
          <w:szCs w:val="32"/>
        </w:rPr>
      </w:pPr>
      <w:r w:rsidRPr="000F499D">
        <w:rPr>
          <w:rFonts w:ascii="Times New Roman" w:eastAsia="Times New Roman" w:hAnsi="Times New Roman" w:cs="Times New Roman"/>
          <w:b/>
          <w:sz w:val="24"/>
          <w:szCs w:val="32"/>
        </w:rPr>
        <w:t>Таблица 2</w:t>
      </w:r>
    </w:p>
    <w:p w:rsidR="00C126B5" w:rsidRPr="0014566A" w:rsidRDefault="00C126B5" w:rsidP="00C126B5">
      <w:pPr>
        <w:shd w:val="clear" w:color="auto" w:fill="FFFFFF"/>
        <w:spacing w:line="360" w:lineRule="auto"/>
        <w:jc w:val="center"/>
        <w:rPr>
          <w:rFonts w:ascii="Times New Roman" w:hAnsi="Times New Roman" w:cs="Times New Roman"/>
          <w:b/>
          <w:sz w:val="28"/>
          <w:szCs w:val="32"/>
        </w:rPr>
      </w:pPr>
      <w:r w:rsidRPr="0014566A">
        <w:rPr>
          <w:rFonts w:ascii="Times New Roman" w:hAnsi="Times New Roman" w:cs="Times New Roman"/>
          <w:b/>
          <w:sz w:val="28"/>
          <w:szCs w:val="32"/>
        </w:rPr>
        <w:t>Некоторые социальные показатели страхового рынка в 2013 году</w:t>
      </w:r>
    </w:p>
    <w:tbl>
      <w:tblPr>
        <w:tblW w:w="9582" w:type="dxa"/>
        <w:tblCellMar>
          <w:left w:w="0" w:type="dxa"/>
          <w:right w:w="0" w:type="dxa"/>
        </w:tblCellMar>
        <w:tblLook w:val="0600" w:firstRow="0" w:lastRow="0" w:firstColumn="0" w:lastColumn="0" w:noHBand="1" w:noVBand="1"/>
      </w:tblPr>
      <w:tblGrid>
        <w:gridCol w:w="1852"/>
        <w:gridCol w:w="1447"/>
        <w:gridCol w:w="553"/>
        <w:gridCol w:w="1437"/>
        <w:gridCol w:w="657"/>
        <w:gridCol w:w="732"/>
        <w:gridCol w:w="697"/>
        <w:gridCol w:w="1401"/>
        <w:gridCol w:w="806"/>
      </w:tblGrid>
      <w:tr w:rsidR="00C126B5" w:rsidRPr="00C126B5" w:rsidTr="00342DB7">
        <w:trPr>
          <w:trHeight w:val="1792"/>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right"/>
              <w:rPr>
                <w:rFonts w:ascii="Times New Roman" w:hAnsi="Times New Roman" w:cs="Times New Roman"/>
                <w:b/>
                <w:sz w:val="20"/>
                <w:szCs w:val="20"/>
              </w:rPr>
            </w:pPr>
          </w:p>
        </w:tc>
        <w:tc>
          <w:tcPr>
            <w:tcW w:w="2000" w:type="dxa"/>
            <w:gridSpan w:val="2"/>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Число страховых выплат, млн.</w:t>
            </w:r>
          </w:p>
        </w:tc>
        <w:tc>
          <w:tcPr>
            <w:tcW w:w="2094" w:type="dxa"/>
            <w:gridSpan w:val="2"/>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Суммарный объем выплат, млрд. руб.</w:t>
            </w:r>
          </w:p>
        </w:tc>
        <w:tc>
          <w:tcPr>
            <w:tcW w:w="1429" w:type="dxa"/>
            <w:gridSpan w:val="2"/>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Премии на договор, тыс. руб.</w:t>
            </w:r>
          </w:p>
        </w:tc>
        <w:tc>
          <w:tcPr>
            <w:tcW w:w="2207" w:type="dxa"/>
            <w:gridSpan w:val="2"/>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Выплаты на одно страховое событие, тыс. руб.</w:t>
            </w:r>
          </w:p>
        </w:tc>
      </w:tr>
      <w:tr w:rsidR="00C126B5" w:rsidRPr="00C126B5" w:rsidTr="00342DB7">
        <w:trPr>
          <w:trHeight w:val="1682"/>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Населению</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Предприятиям</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Населению</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Предприятиям</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По договорам с населением</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По договорам с предприятиями</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По договорам с населением</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textDirection w:val="btL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b/>
                <w:sz w:val="20"/>
                <w:szCs w:val="20"/>
              </w:rPr>
            </w:pPr>
            <w:r w:rsidRPr="007D0579">
              <w:rPr>
                <w:rFonts w:ascii="Times New Roman" w:hAnsi="Times New Roman" w:cs="Times New Roman"/>
                <w:b/>
                <w:sz w:val="20"/>
                <w:szCs w:val="20"/>
              </w:rPr>
              <w:t>По договорам с предприятиями</w:t>
            </w: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Рынок ВСЕГО без ОМС</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8,5</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15,7</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231,1</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189,7</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3,8</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30,1</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27,2</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12,1</w:t>
            </w: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Страхование жизни</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0,1</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0,3</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7,5</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4,8</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11,1</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109,2</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88,5</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14,6</w:t>
            </w:r>
          </w:p>
        </w:tc>
      </w:tr>
      <w:tr w:rsidR="00C126B5" w:rsidRPr="00C126B5" w:rsidTr="00342DB7">
        <w:trPr>
          <w:trHeight w:val="368"/>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Страхование от несчастных случаев и болезней</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0,2</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0,1</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5,9</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7,3</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1,5</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9,2</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24,1</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53,1</w:t>
            </w: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Медицинское страхование</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2,6</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14,3</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11,5</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78,4</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1,5</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90,6</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4,5</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5,5</w:t>
            </w: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КАСКО автотранспорта</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2,9</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0,5</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127,3</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28,5</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39,8</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61,4</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43,9</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62,7</w:t>
            </w: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lastRenderedPageBreak/>
              <w:t>"Огневое" страхование предприятий</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0,04</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24,9</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187,4</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645,7</w:t>
            </w: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"Огневое" страхование населения</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0,10</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5,7</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2,3</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56,8</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p>
        </w:tc>
      </w:tr>
      <w:tr w:rsidR="00C126B5" w:rsidRPr="00C126B5" w:rsidTr="00342DB7">
        <w:trPr>
          <w:trHeight w:val="326"/>
        </w:trPr>
        <w:tc>
          <w:tcPr>
            <w:tcW w:w="185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bottom"/>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ОСАГО</w:t>
            </w:r>
          </w:p>
        </w:tc>
        <w:tc>
          <w:tcPr>
            <w:tcW w:w="144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2,5</w:t>
            </w:r>
          </w:p>
        </w:tc>
        <w:tc>
          <w:tcPr>
            <w:tcW w:w="553"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0,3</w:t>
            </w:r>
          </w:p>
        </w:tc>
        <w:tc>
          <w:tcPr>
            <w:tcW w:w="143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68,5</w:t>
            </w:r>
          </w:p>
        </w:tc>
        <w:tc>
          <w:tcPr>
            <w:tcW w:w="65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8,9</w:t>
            </w:r>
          </w:p>
        </w:tc>
        <w:tc>
          <w:tcPr>
            <w:tcW w:w="732"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3,0</w:t>
            </w:r>
          </w:p>
        </w:tc>
        <w:tc>
          <w:tcPr>
            <w:tcW w:w="697"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4,8</w:t>
            </w:r>
          </w:p>
        </w:tc>
        <w:tc>
          <w:tcPr>
            <w:tcW w:w="1401"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27,3</w:t>
            </w:r>
          </w:p>
        </w:tc>
        <w:tc>
          <w:tcPr>
            <w:tcW w:w="806" w:type="dxa"/>
            <w:tcBorders>
              <w:top w:val="single" w:sz="12" w:space="0" w:color="auto"/>
              <w:left w:val="single" w:sz="12" w:space="0" w:color="auto"/>
              <w:bottom w:val="single" w:sz="12" w:space="0" w:color="auto"/>
              <w:right w:val="single" w:sz="12" w:space="0" w:color="auto"/>
            </w:tcBorders>
            <w:shd w:val="clear" w:color="auto" w:fill="auto"/>
            <w:tcMar>
              <w:top w:w="9" w:type="dxa"/>
              <w:left w:w="9" w:type="dxa"/>
              <w:bottom w:w="0" w:type="dxa"/>
              <w:right w:w="9" w:type="dxa"/>
            </w:tcMar>
            <w:vAlign w:val="center"/>
            <w:hideMark/>
          </w:tcPr>
          <w:p w:rsidR="00C126B5" w:rsidRPr="007D0579" w:rsidRDefault="00C126B5" w:rsidP="00342DB7">
            <w:pPr>
              <w:shd w:val="clear" w:color="auto" w:fill="FFFFFF"/>
              <w:spacing w:after="0" w:line="240" w:lineRule="auto"/>
              <w:jc w:val="center"/>
              <w:rPr>
                <w:rFonts w:ascii="Times New Roman" w:hAnsi="Times New Roman" w:cs="Times New Roman"/>
                <w:sz w:val="20"/>
                <w:szCs w:val="20"/>
              </w:rPr>
            </w:pPr>
            <w:r w:rsidRPr="007D0579">
              <w:rPr>
                <w:rFonts w:ascii="Times New Roman" w:hAnsi="Times New Roman" w:cs="Times New Roman"/>
                <w:sz w:val="20"/>
                <w:szCs w:val="20"/>
              </w:rPr>
              <w:t>30,3</w:t>
            </w:r>
          </w:p>
        </w:tc>
      </w:tr>
    </w:tbl>
    <w:p w:rsidR="007D0579" w:rsidRDefault="007D0579" w:rsidP="00426A6D">
      <w:pPr>
        <w:shd w:val="clear" w:color="auto" w:fill="FFFFFF"/>
        <w:spacing w:after="0" w:line="360" w:lineRule="auto"/>
        <w:ind w:firstLine="709"/>
        <w:jc w:val="both"/>
        <w:rPr>
          <w:rFonts w:ascii="Times New Roman" w:eastAsia="Times New Roman" w:hAnsi="Times New Roman" w:cs="Times New Roman"/>
          <w:sz w:val="28"/>
          <w:szCs w:val="32"/>
          <w:lang w:eastAsia="ru-RU"/>
        </w:rPr>
      </w:pPr>
    </w:p>
    <w:p w:rsidR="002D08E5" w:rsidRDefault="002D08E5" w:rsidP="00426A6D">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Рынок страховых услуг предоставляет механизм перераспределения благосостояния и обеспечивает социальную защиту и стабильность в области обязательного медицинского страхования (ОМС), в области страхования недвижимости от рисков стихийных бедствий, а также обязательное страхование гражданской ответственности (например, ОСАГО).</w:t>
      </w:r>
    </w:p>
    <w:p w:rsidR="00E35F59" w:rsidRPr="00E35F59" w:rsidRDefault="00E35F59" w:rsidP="00E35F59">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E35F59">
        <w:rPr>
          <w:rFonts w:ascii="Times New Roman" w:eastAsia="Times New Roman" w:hAnsi="Times New Roman" w:cs="Times New Roman"/>
          <w:sz w:val="28"/>
          <w:szCs w:val="32"/>
          <w:lang w:eastAsia="ru-RU"/>
        </w:rPr>
        <w:t>Создание страховых фондов – основное содержание работы системы ОМС, пенсионного обеспечения, социального страхования. В связи с этим необходимо ввести четкие правила разграничения сфер деятельности частных и государственных страховых фондов.</w:t>
      </w:r>
    </w:p>
    <w:p w:rsidR="00E35F59" w:rsidRPr="00E35F59" w:rsidRDefault="00E35F59" w:rsidP="00E35F59">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E35F59">
        <w:rPr>
          <w:rFonts w:ascii="Times New Roman" w:eastAsia="Times New Roman" w:hAnsi="Times New Roman" w:cs="Times New Roman"/>
          <w:sz w:val="28"/>
          <w:szCs w:val="32"/>
          <w:lang w:eastAsia="ru-RU"/>
        </w:rPr>
        <w:t xml:space="preserve">Необходимо ясно понимать, как и где взаимодействуют частные и государственные страховые фонды для решения общих задач. </w:t>
      </w:r>
    </w:p>
    <w:p w:rsidR="00E35F59" w:rsidRPr="00E35F59" w:rsidRDefault="00E35F59" w:rsidP="00E35F59">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E35F59">
        <w:rPr>
          <w:rFonts w:ascii="Times New Roman" w:eastAsia="Times New Roman" w:hAnsi="Times New Roman" w:cs="Times New Roman"/>
          <w:sz w:val="28"/>
          <w:szCs w:val="32"/>
          <w:lang w:eastAsia="ru-RU"/>
        </w:rPr>
        <w:t xml:space="preserve">В идеале государственная поддержка должна обеспечивать минимальный уровень социального обеспечения, все что «сверху» – поле деятельности страховщиков и НПФ. </w:t>
      </w:r>
    </w:p>
    <w:p w:rsidR="00E35F59" w:rsidRPr="004100CB" w:rsidRDefault="00E35F59" w:rsidP="00E35F59">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E35F59">
        <w:rPr>
          <w:rFonts w:ascii="Times New Roman" w:eastAsia="Times New Roman" w:hAnsi="Times New Roman" w:cs="Times New Roman"/>
          <w:sz w:val="28"/>
          <w:szCs w:val="32"/>
          <w:lang w:eastAsia="ru-RU"/>
        </w:rPr>
        <w:t xml:space="preserve">Способность человека самостоятельно защищать свои интересы при помощи страхования выводит его в «средний класс». </w:t>
      </w:r>
    </w:p>
    <w:p w:rsidR="004100CB" w:rsidRPr="004100CB" w:rsidRDefault="004100CB" w:rsidP="00426A6D">
      <w:pPr>
        <w:shd w:val="clear" w:color="auto" w:fill="FFFFFF"/>
        <w:spacing w:after="0" w:line="360" w:lineRule="auto"/>
        <w:ind w:firstLine="709"/>
        <w:jc w:val="both"/>
        <w:rPr>
          <w:rFonts w:ascii="Times New Roman" w:eastAsia="Times New Roman" w:hAnsi="Times New Roman" w:cs="Times New Roman"/>
          <w:sz w:val="28"/>
          <w:szCs w:val="32"/>
          <w:lang w:eastAsia="ru-RU"/>
        </w:rPr>
      </w:pPr>
      <w:r w:rsidRPr="004100CB">
        <w:rPr>
          <w:rFonts w:ascii="Times New Roman" w:eastAsia="Times New Roman" w:hAnsi="Times New Roman" w:cs="Times New Roman"/>
          <w:sz w:val="28"/>
          <w:szCs w:val="32"/>
          <w:lang w:eastAsia="ru-RU"/>
        </w:rPr>
        <w:t>Так же рынок страховых услуг берет на себя риски государственного бюджета. Покрытие таких рисков вполне могут обеспечивать негосударственные компании.</w:t>
      </w:r>
    </w:p>
    <w:p w:rsidR="004100CB" w:rsidRDefault="00BE7F75" w:rsidP="00426A6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100CB">
        <w:rPr>
          <w:rFonts w:ascii="Times New Roman" w:eastAsia="Times New Roman" w:hAnsi="Times New Roman" w:cs="Times New Roman"/>
          <w:sz w:val="28"/>
          <w:szCs w:val="28"/>
          <w:shd w:val="clear" w:color="auto" w:fill="FFFFFF"/>
          <w:lang w:eastAsia="ru-RU"/>
        </w:rPr>
        <w:t>Несмотря на существенный прогресс за последние несколько лет, на сегодняшний</w:t>
      </w:r>
      <w:r w:rsidR="004100CB" w:rsidRPr="004100CB">
        <w:rPr>
          <w:rFonts w:ascii="Times New Roman" w:eastAsia="Times New Roman" w:hAnsi="Times New Roman" w:cs="Times New Roman"/>
          <w:sz w:val="28"/>
          <w:szCs w:val="28"/>
          <w:shd w:val="clear" w:color="auto" w:fill="FFFFFF"/>
          <w:lang w:eastAsia="ru-RU"/>
        </w:rPr>
        <w:t xml:space="preserve"> </w:t>
      </w:r>
      <w:r w:rsidRPr="004100CB">
        <w:rPr>
          <w:rFonts w:ascii="Times New Roman" w:eastAsia="Times New Roman" w:hAnsi="Times New Roman" w:cs="Times New Roman"/>
          <w:sz w:val="28"/>
          <w:szCs w:val="28"/>
          <w:shd w:val="clear" w:color="auto" w:fill="FFFFFF"/>
          <w:lang w:eastAsia="ru-RU"/>
        </w:rPr>
        <w:t>день страховая отрасль лишь частично выполняет вышеуказанные функции. Тем</w:t>
      </w:r>
      <w:r w:rsidR="004100CB" w:rsidRPr="004100CB">
        <w:rPr>
          <w:rFonts w:ascii="Times New Roman" w:eastAsia="Times New Roman" w:hAnsi="Times New Roman" w:cs="Times New Roman"/>
          <w:sz w:val="28"/>
          <w:szCs w:val="28"/>
          <w:shd w:val="clear" w:color="auto" w:fill="FFFFFF"/>
          <w:lang w:eastAsia="ru-RU"/>
        </w:rPr>
        <w:t xml:space="preserve"> </w:t>
      </w:r>
      <w:r w:rsidRPr="004100CB">
        <w:rPr>
          <w:rFonts w:ascii="Times New Roman" w:eastAsia="Times New Roman" w:hAnsi="Times New Roman" w:cs="Times New Roman"/>
          <w:sz w:val="28"/>
          <w:szCs w:val="28"/>
          <w:shd w:val="clear" w:color="auto" w:fill="FFFFFF"/>
          <w:lang w:eastAsia="ru-RU"/>
        </w:rPr>
        <w:t>не менее, отрасль имеет возможность лучше исполнять данные функции, если</w:t>
      </w:r>
      <w:r w:rsidR="004100CB" w:rsidRPr="004100CB">
        <w:rPr>
          <w:rFonts w:ascii="Times New Roman" w:eastAsia="Times New Roman" w:hAnsi="Times New Roman" w:cs="Times New Roman"/>
          <w:sz w:val="28"/>
          <w:szCs w:val="28"/>
          <w:shd w:val="clear" w:color="auto" w:fill="FFFFFF"/>
          <w:lang w:eastAsia="ru-RU"/>
        </w:rPr>
        <w:t xml:space="preserve"> </w:t>
      </w:r>
      <w:r w:rsidRPr="004100CB">
        <w:rPr>
          <w:rFonts w:ascii="Times New Roman" w:eastAsia="Times New Roman" w:hAnsi="Times New Roman" w:cs="Times New Roman"/>
          <w:sz w:val="28"/>
          <w:szCs w:val="28"/>
          <w:shd w:val="clear" w:color="auto" w:fill="FFFFFF"/>
          <w:lang w:eastAsia="ru-RU"/>
        </w:rPr>
        <w:t>сможет решить структурные проблемы  и преодолеть препятствия к</w:t>
      </w:r>
      <w:r w:rsidR="00426A6D">
        <w:rPr>
          <w:rFonts w:ascii="Times New Roman" w:eastAsia="Times New Roman" w:hAnsi="Times New Roman" w:cs="Times New Roman"/>
          <w:sz w:val="28"/>
          <w:szCs w:val="28"/>
          <w:shd w:val="clear" w:color="auto" w:fill="FFFFFF"/>
          <w:lang w:eastAsia="ru-RU"/>
        </w:rPr>
        <w:t xml:space="preserve"> </w:t>
      </w:r>
      <w:r w:rsidRPr="004100CB">
        <w:rPr>
          <w:rFonts w:ascii="Times New Roman" w:eastAsia="Times New Roman" w:hAnsi="Times New Roman" w:cs="Times New Roman"/>
          <w:sz w:val="28"/>
          <w:szCs w:val="28"/>
          <w:shd w:val="clear" w:color="auto" w:fill="FFFFFF"/>
          <w:lang w:eastAsia="ru-RU"/>
        </w:rPr>
        <w:t>развитию.</w:t>
      </w:r>
      <w:r w:rsidR="004100CB" w:rsidRPr="004100CB">
        <w:rPr>
          <w:rFonts w:ascii="Times New Roman" w:eastAsia="Times New Roman" w:hAnsi="Times New Roman" w:cs="Times New Roman"/>
          <w:sz w:val="28"/>
          <w:szCs w:val="28"/>
          <w:shd w:val="clear" w:color="auto" w:fill="FFFFFF"/>
          <w:lang w:eastAsia="ru-RU"/>
        </w:rPr>
        <w:t xml:space="preserve"> </w:t>
      </w:r>
    </w:p>
    <w:p w:rsidR="004100CB" w:rsidRDefault="00F12CD8" w:rsidP="00426A6D">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lastRenderedPageBreak/>
        <w:t>«</w:t>
      </w:r>
      <w:r w:rsidR="00BE7F75" w:rsidRPr="004100CB">
        <w:rPr>
          <w:rFonts w:ascii="Times New Roman" w:eastAsia="Times New Roman" w:hAnsi="Times New Roman" w:cs="Times New Roman"/>
          <w:sz w:val="28"/>
          <w:szCs w:val="28"/>
          <w:shd w:val="clear" w:color="auto" w:fill="FFFFFF"/>
          <w:lang w:eastAsia="ru-RU"/>
        </w:rPr>
        <w:t xml:space="preserve">Роль предоставления инструментария </w:t>
      </w:r>
      <w:r>
        <w:rPr>
          <w:rFonts w:ascii="Times New Roman" w:eastAsia="Times New Roman" w:hAnsi="Times New Roman" w:cs="Times New Roman"/>
          <w:sz w:val="28"/>
          <w:szCs w:val="28"/>
          <w:shd w:val="clear" w:color="auto" w:fill="FFFFFF"/>
          <w:lang w:eastAsia="ru-RU"/>
        </w:rPr>
        <w:t xml:space="preserve">защиты граждан и организаций, в </w:t>
      </w:r>
      <w:r w:rsidR="00BE7F75" w:rsidRPr="004100CB">
        <w:rPr>
          <w:rFonts w:ascii="Times New Roman" w:eastAsia="Times New Roman" w:hAnsi="Times New Roman" w:cs="Times New Roman"/>
          <w:sz w:val="28"/>
          <w:szCs w:val="28"/>
          <w:shd w:val="clear" w:color="auto" w:fill="FFFFFF"/>
          <w:lang w:eastAsia="ru-RU"/>
        </w:rPr>
        <w:t>целом, исполняется, однако существует бо</w:t>
      </w:r>
      <w:r>
        <w:rPr>
          <w:rFonts w:ascii="Times New Roman" w:eastAsia="Times New Roman" w:hAnsi="Times New Roman" w:cs="Times New Roman"/>
          <w:sz w:val="28"/>
          <w:szCs w:val="28"/>
          <w:shd w:val="clear" w:color="auto" w:fill="FFFFFF"/>
          <w:lang w:eastAsia="ru-RU"/>
        </w:rPr>
        <w:t xml:space="preserve">льшой потенциал для дальнейшего </w:t>
      </w:r>
      <w:r w:rsidR="00BE7F75" w:rsidRPr="004100CB">
        <w:rPr>
          <w:rFonts w:ascii="Times New Roman" w:eastAsia="Times New Roman" w:hAnsi="Times New Roman" w:cs="Times New Roman"/>
          <w:sz w:val="28"/>
          <w:szCs w:val="28"/>
          <w:shd w:val="clear" w:color="auto" w:fill="FFFFFF"/>
          <w:lang w:eastAsia="ru-RU"/>
        </w:rPr>
        <w:t>совершенствования, особенно в части страхования ответственности граждан и</w:t>
      </w:r>
      <w:r w:rsidR="004100CB" w:rsidRPr="004100CB">
        <w:rPr>
          <w:rFonts w:ascii="Times New Roman" w:eastAsia="Times New Roman" w:hAnsi="Times New Roman" w:cs="Times New Roman"/>
          <w:sz w:val="28"/>
          <w:szCs w:val="28"/>
          <w:shd w:val="clear" w:color="auto" w:fill="FFFFFF"/>
          <w:lang w:eastAsia="ru-RU"/>
        </w:rPr>
        <w:t xml:space="preserve"> </w:t>
      </w:r>
      <w:r w:rsidR="00BE7F75" w:rsidRPr="004100CB">
        <w:rPr>
          <w:rFonts w:ascii="Times New Roman" w:eastAsia="Times New Roman" w:hAnsi="Times New Roman" w:cs="Times New Roman"/>
          <w:sz w:val="28"/>
          <w:szCs w:val="28"/>
          <w:shd w:val="clear" w:color="auto" w:fill="FFFFFF"/>
          <w:lang w:eastAsia="ru-RU"/>
        </w:rPr>
        <w:t>организаций</w:t>
      </w:r>
      <w:r>
        <w:rPr>
          <w:rStyle w:val="aa"/>
          <w:rFonts w:ascii="Times New Roman" w:eastAsia="Times New Roman" w:hAnsi="Times New Roman" w:cs="Times New Roman"/>
          <w:sz w:val="28"/>
          <w:szCs w:val="28"/>
          <w:shd w:val="clear" w:color="auto" w:fill="FFFFFF"/>
          <w:lang w:eastAsia="ru-RU"/>
        </w:rPr>
        <w:footnoteReference w:id="18"/>
      </w:r>
      <w:r>
        <w:rPr>
          <w:rFonts w:ascii="Times New Roman" w:eastAsia="Times New Roman" w:hAnsi="Times New Roman" w:cs="Times New Roman"/>
          <w:sz w:val="28"/>
          <w:szCs w:val="28"/>
          <w:shd w:val="clear" w:color="auto" w:fill="FFFFFF"/>
          <w:lang w:eastAsia="ru-RU"/>
        </w:rPr>
        <w:t>»</w:t>
      </w:r>
      <w:r w:rsidR="00426A6D">
        <w:rPr>
          <w:rFonts w:ascii="Times New Roman" w:eastAsia="Times New Roman" w:hAnsi="Times New Roman" w:cs="Times New Roman"/>
          <w:sz w:val="28"/>
          <w:szCs w:val="28"/>
          <w:shd w:val="clear" w:color="auto" w:fill="FFFFFF"/>
          <w:lang w:eastAsia="ru-RU"/>
        </w:rPr>
        <w:t>.</w:t>
      </w:r>
    </w:p>
    <w:p w:rsidR="004100CB" w:rsidRPr="004100CB" w:rsidRDefault="00BE7F75" w:rsidP="00426A6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100CB">
        <w:rPr>
          <w:rFonts w:ascii="Times New Roman" w:eastAsia="Times New Roman" w:hAnsi="Times New Roman" w:cs="Times New Roman"/>
          <w:sz w:val="28"/>
          <w:szCs w:val="28"/>
          <w:shd w:val="clear" w:color="auto" w:fill="FFFFFF"/>
          <w:lang w:eastAsia="ru-RU"/>
        </w:rPr>
        <w:t>Роль предоставления механизма перераспределения благосостояния и</w:t>
      </w:r>
      <w:r w:rsidRPr="004100CB">
        <w:rPr>
          <w:rFonts w:ascii="Times New Roman" w:eastAsia="Times New Roman" w:hAnsi="Times New Roman" w:cs="Times New Roman"/>
          <w:sz w:val="28"/>
          <w:szCs w:val="28"/>
          <w:shd w:val="clear" w:color="auto" w:fill="FFFFFF"/>
          <w:lang w:eastAsia="ru-RU"/>
        </w:rPr>
        <w:br/>
        <w:t>социальной защиты исполняется частично, так как страховщики не</w:t>
      </w:r>
      <w:r w:rsidR="004100CB">
        <w:rPr>
          <w:rFonts w:ascii="Times New Roman" w:eastAsia="Times New Roman" w:hAnsi="Times New Roman" w:cs="Times New Roman"/>
          <w:sz w:val="28"/>
          <w:szCs w:val="28"/>
          <w:shd w:val="clear" w:color="auto" w:fill="FFFFFF"/>
          <w:lang w:eastAsia="ru-RU"/>
        </w:rPr>
        <w:t xml:space="preserve"> </w:t>
      </w:r>
      <w:r w:rsidR="00426A6D">
        <w:rPr>
          <w:rFonts w:ascii="Times New Roman" w:eastAsia="Times New Roman" w:hAnsi="Times New Roman" w:cs="Times New Roman"/>
          <w:sz w:val="28"/>
          <w:szCs w:val="28"/>
          <w:shd w:val="clear" w:color="auto" w:fill="FFFFFF"/>
          <w:lang w:eastAsia="ru-RU"/>
        </w:rPr>
        <w:t xml:space="preserve">принимают </w:t>
      </w:r>
      <w:r w:rsidR="004100CB" w:rsidRPr="004100CB">
        <w:rPr>
          <w:rFonts w:ascii="Times New Roman" w:eastAsia="Times New Roman" w:hAnsi="Times New Roman" w:cs="Times New Roman"/>
          <w:sz w:val="28"/>
          <w:szCs w:val="28"/>
          <w:shd w:val="clear" w:color="auto" w:fill="FFFFFF"/>
          <w:lang w:eastAsia="ru-RU"/>
        </w:rPr>
        <w:t>на себя риски в рамках обязательн</w:t>
      </w:r>
      <w:r w:rsidR="00426A6D">
        <w:rPr>
          <w:rFonts w:ascii="Times New Roman" w:eastAsia="Times New Roman" w:hAnsi="Times New Roman" w:cs="Times New Roman"/>
          <w:sz w:val="28"/>
          <w:szCs w:val="28"/>
          <w:shd w:val="clear" w:color="auto" w:fill="FFFFFF"/>
          <w:lang w:eastAsia="ru-RU"/>
        </w:rPr>
        <w:t xml:space="preserve">ого медицинского страхования, а </w:t>
      </w:r>
      <w:r w:rsidR="000A46EF">
        <w:rPr>
          <w:rFonts w:ascii="Times New Roman" w:eastAsia="Times New Roman" w:hAnsi="Times New Roman" w:cs="Times New Roman"/>
          <w:sz w:val="28"/>
          <w:szCs w:val="28"/>
          <w:shd w:val="clear" w:color="auto" w:fill="FFFFFF"/>
          <w:lang w:eastAsia="ru-RU"/>
        </w:rPr>
        <w:t>страхование ответственности (</w:t>
      </w:r>
      <w:r w:rsidR="004100CB" w:rsidRPr="004100CB">
        <w:rPr>
          <w:rFonts w:ascii="Times New Roman" w:eastAsia="Times New Roman" w:hAnsi="Times New Roman" w:cs="Times New Roman"/>
          <w:sz w:val="28"/>
          <w:szCs w:val="28"/>
          <w:shd w:val="clear" w:color="auto" w:fill="FFFFFF"/>
          <w:lang w:eastAsia="ru-RU"/>
        </w:rPr>
        <w:t>вклю</w:t>
      </w:r>
      <w:r w:rsidR="00426A6D">
        <w:rPr>
          <w:rFonts w:ascii="Times New Roman" w:eastAsia="Times New Roman" w:hAnsi="Times New Roman" w:cs="Times New Roman"/>
          <w:sz w:val="28"/>
          <w:szCs w:val="28"/>
          <w:shd w:val="clear" w:color="auto" w:fill="FFFFFF"/>
          <w:lang w:eastAsia="ru-RU"/>
        </w:rPr>
        <w:t xml:space="preserve">чая страхование ответственности </w:t>
      </w:r>
      <w:r w:rsidR="004100CB" w:rsidRPr="004100CB">
        <w:rPr>
          <w:rFonts w:ascii="Times New Roman" w:eastAsia="Times New Roman" w:hAnsi="Times New Roman" w:cs="Times New Roman"/>
          <w:sz w:val="28"/>
          <w:szCs w:val="28"/>
          <w:shd w:val="clear" w:color="auto" w:fill="FFFFFF"/>
          <w:lang w:eastAsia="ru-RU"/>
        </w:rPr>
        <w:t>работодателя) является недостаточно развитым</w:t>
      </w:r>
      <w:r w:rsidR="00426A6D">
        <w:rPr>
          <w:rFonts w:ascii="Times New Roman" w:eastAsia="Times New Roman" w:hAnsi="Times New Roman" w:cs="Times New Roman"/>
          <w:sz w:val="28"/>
          <w:szCs w:val="28"/>
          <w:shd w:val="clear" w:color="auto" w:fill="FFFFFF"/>
          <w:lang w:eastAsia="ru-RU"/>
        </w:rPr>
        <w:t>.</w:t>
      </w:r>
    </w:p>
    <w:p w:rsidR="00426A6D" w:rsidRDefault="004100CB" w:rsidP="00426A6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100CB">
        <w:rPr>
          <w:rFonts w:ascii="Times New Roman" w:eastAsia="Times New Roman" w:hAnsi="Times New Roman" w:cs="Times New Roman"/>
          <w:sz w:val="28"/>
          <w:szCs w:val="28"/>
          <w:shd w:val="clear" w:color="auto" w:fill="FFFFFF"/>
          <w:lang w:eastAsia="ru-RU"/>
        </w:rPr>
        <w:t>Роль страховщиков по предоставлению</w:t>
      </w:r>
      <w:r w:rsidR="00426A6D">
        <w:rPr>
          <w:rFonts w:ascii="Times New Roman" w:eastAsia="Times New Roman" w:hAnsi="Times New Roman" w:cs="Times New Roman"/>
          <w:sz w:val="28"/>
          <w:szCs w:val="28"/>
          <w:shd w:val="clear" w:color="auto" w:fill="FFFFFF"/>
          <w:lang w:eastAsia="ru-RU"/>
        </w:rPr>
        <w:t xml:space="preserve"> </w:t>
      </w:r>
      <w:r w:rsidRPr="004100CB">
        <w:rPr>
          <w:rFonts w:ascii="Times New Roman" w:eastAsia="Times New Roman" w:hAnsi="Times New Roman" w:cs="Times New Roman"/>
          <w:sz w:val="28"/>
          <w:szCs w:val="28"/>
          <w:shd w:val="clear" w:color="auto" w:fill="FFFFFF"/>
          <w:lang w:eastAsia="ru-RU"/>
        </w:rPr>
        <w:t>длинных денег для экономики,</w:t>
      </w:r>
      <w:r w:rsidR="00426A6D">
        <w:rPr>
          <w:rFonts w:ascii="Times New Roman" w:eastAsia="Times New Roman" w:hAnsi="Times New Roman" w:cs="Times New Roman"/>
          <w:sz w:val="28"/>
          <w:szCs w:val="28"/>
          <w:shd w:val="clear" w:color="auto" w:fill="FFFFFF"/>
          <w:lang w:eastAsia="ru-RU"/>
        </w:rPr>
        <w:t xml:space="preserve"> </w:t>
      </w:r>
      <w:r w:rsidR="00426A6D" w:rsidRPr="004100CB">
        <w:rPr>
          <w:rFonts w:ascii="Times New Roman" w:eastAsia="Times New Roman" w:hAnsi="Times New Roman" w:cs="Times New Roman"/>
          <w:sz w:val="28"/>
          <w:szCs w:val="28"/>
          <w:shd w:val="clear" w:color="auto" w:fill="FFFFFF"/>
          <w:lang w:eastAsia="ru-RU"/>
        </w:rPr>
        <w:t>продвижению развития финансовых рынков и</w:t>
      </w:r>
      <w:r w:rsidR="00426A6D">
        <w:rPr>
          <w:rFonts w:ascii="Times New Roman" w:eastAsia="Times New Roman" w:hAnsi="Times New Roman" w:cs="Times New Roman"/>
          <w:sz w:val="28"/>
          <w:szCs w:val="28"/>
          <w:shd w:val="clear" w:color="auto" w:fill="FFFFFF"/>
          <w:lang w:eastAsia="ru-RU"/>
        </w:rPr>
        <w:t xml:space="preserve"> </w:t>
      </w:r>
      <w:r w:rsidR="00BE7F75" w:rsidRPr="004100CB">
        <w:rPr>
          <w:rFonts w:ascii="Times New Roman" w:eastAsia="Times New Roman" w:hAnsi="Times New Roman" w:cs="Times New Roman"/>
          <w:sz w:val="28"/>
          <w:szCs w:val="28"/>
          <w:shd w:val="clear" w:color="auto" w:fill="FFFFFF"/>
          <w:lang w:eastAsia="ru-RU"/>
        </w:rPr>
        <w:t>исполнению ключевой роли в</w:t>
      </w:r>
      <w:r w:rsidR="00BE7F75" w:rsidRPr="004100CB">
        <w:rPr>
          <w:rFonts w:ascii="Times New Roman" w:eastAsia="Times New Roman" w:hAnsi="Times New Roman" w:cs="Times New Roman"/>
          <w:sz w:val="28"/>
          <w:szCs w:val="28"/>
          <w:shd w:val="clear" w:color="auto" w:fill="FFFFFF"/>
          <w:lang w:eastAsia="ru-RU"/>
        </w:rPr>
        <w:br/>
        <w:t>«трансформации срочности», по большей части, не исполняется. Это</w:t>
      </w:r>
      <w:r w:rsidR="00BE7F75" w:rsidRPr="004100CB">
        <w:rPr>
          <w:rFonts w:ascii="Times New Roman" w:eastAsia="Times New Roman" w:hAnsi="Times New Roman" w:cs="Times New Roman"/>
          <w:sz w:val="28"/>
          <w:szCs w:val="28"/>
          <w:shd w:val="clear" w:color="auto" w:fill="FFFFFF"/>
          <w:lang w:eastAsia="ru-RU"/>
        </w:rPr>
        <w:br/>
        <w:t>обусловлено отсутствием сферы долгосрочных обязательств, отсутствием</w:t>
      </w:r>
      <w:r w:rsidR="00BE7F75" w:rsidRPr="004100CB">
        <w:rPr>
          <w:rFonts w:ascii="Times New Roman" w:eastAsia="Times New Roman" w:hAnsi="Times New Roman" w:cs="Times New Roman"/>
          <w:sz w:val="28"/>
          <w:szCs w:val="28"/>
          <w:shd w:val="clear" w:color="auto" w:fill="FFFFFF"/>
          <w:lang w:eastAsia="ru-RU"/>
        </w:rPr>
        <w:br/>
        <w:t>существенных объемов страхования жизни и накопительного страхования, и</w:t>
      </w:r>
      <w:r w:rsidR="00BE7F75" w:rsidRPr="004100CB">
        <w:rPr>
          <w:rFonts w:ascii="Times New Roman" w:eastAsia="Times New Roman" w:hAnsi="Times New Roman" w:cs="Times New Roman"/>
          <w:sz w:val="28"/>
          <w:szCs w:val="28"/>
          <w:shd w:val="clear" w:color="auto" w:fill="FFFFFF"/>
          <w:lang w:eastAsia="ru-RU"/>
        </w:rPr>
        <w:br/>
        <w:t>отсутствием вовлечения страховщиков в андеррайтинг медицинск</w:t>
      </w:r>
      <w:r w:rsidR="00426A6D">
        <w:rPr>
          <w:rFonts w:ascii="Times New Roman" w:eastAsia="Times New Roman" w:hAnsi="Times New Roman" w:cs="Times New Roman"/>
          <w:sz w:val="28"/>
          <w:szCs w:val="28"/>
          <w:shd w:val="clear" w:color="auto" w:fill="FFFFFF"/>
          <w:lang w:eastAsia="ru-RU"/>
        </w:rPr>
        <w:t>их рисков в</w:t>
      </w:r>
      <w:r w:rsidR="00426A6D">
        <w:rPr>
          <w:rFonts w:ascii="Times New Roman" w:eastAsia="Times New Roman" w:hAnsi="Times New Roman" w:cs="Times New Roman"/>
          <w:sz w:val="28"/>
          <w:szCs w:val="28"/>
          <w:shd w:val="clear" w:color="auto" w:fill="FFFFFF"/>
          <w:lang w:eastAsia="ru-RU"/>
        </w:rPr>
        <w:br/>
        <w:t>рамках системы ОМС.</w:t>
      </w:r>
    </w:p>
    <w:p w:rsidR="00884B39" w:rsidRDefault="00BE7F75" w:rsidP="00426A6D">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100CB">
        <w:rPr>
          <w:rFonts w:ascii="Times New Roman" w:eastAsia="Times New Roman" w:hAnsi="Times New Roman" w:cs="Times New Roman"/>
          <w:sz w:val="28"/>
          <w:szCs w:val="28"/>
          <w:shd w:val="clear" w:color="auto" w:fill="FFFFFF"/>
          <w:lang w:eastAsia="ru-RU"/>
        </w:rPr>
        <w:t xml:space="preserve"> Учитывая широкую распространенность а</w:t>
      </w:r>
      <w:r w:rsidR="00426A6D">
        <w:rPr>
          <w:rFonts w:ascii="Times New Roman" w:eastAsia="Times New Roman" w:hAnsi="Times New Roman" w:cs="Times New Roman"/>
          <w:sz w:val="28"/>
          <w:szCs w:val="28"/>
          <w:shd w:val="clear" w:color="auto" w:fill="FFFFFF"/>
          <w:lang w:eastAsia="ru-RU"/>
        </w:rPr>
        <w:t xml:space="preserve">ндеррайтинга на основе движения </w:t>
      </w:r>
      <w:r w:rsidRPr="004100CB">
        <w:rPr>
          <w:rFonts w:ascii="Times New Roman" w:eastAsia="Times New Roman" w:hAnsi="Times New Roman" w:cs="Times New Roman"/>
          <w:sz w:val="28"/>
          <w:szCs w:val="28"/>
          <w:shd w:val="clear" w:color="auto" w:fill="FFFFFF"/>
          <w:lang w:eastAsia="ru-RU"/>
        </w:rPr>
        <w:t>денежных средств и слабость балансов компаний</w:t>
      </w:r>
      <w:r w:rsidR="00426A6D">
        <w:rPr>
          <w:rFonts w:ascii="Times New Roman" w:eastAsia="Times New Roman" w:hAnsi="Times New Roman" w:cs="Times New Roman"/>
          <w:sz w:val="28"/>
          <w:szCs w:val="28"/>
          <w:shd w:val="clear" w:color="auto" w:fill="FFFFFF"/>
          <w:lang w:eastAsia="ru-RU"/>
        </w:rPr>
        <w:t xml:space="preserve">, функция обеспечения </w:t>
      </w:r>
      <w:r w:rsidRPr="004100CB">
        <w:rPr>
          <w:rFonts w:ascii="Times New Roman" w:eastAsia="Times New Roman" w:hAnsi="Times New Roman" w:cs="Times New Roman"/>
          <w:sz w:val="28"/>
          <w:szCs w:val="28"/>
          <w:shd w:val="clear" w:color="auto" w:fill="FFFFFF"/>
          <w:lang w:eastAsia="ru-RU"/>
        </w:rPr>
        <w:t>финансовой стабильности не реализует</w:t>
      </w:r>
      <w:r w:rsidR="00426A6D">
        <w:rPr>
          <w:rFonts w:ascii="Times New Roman" w:eastAsia="Times New Roman" w:hAnsi="Times New Roman" w:cs="Times New Roman"/>
          <w:sz w:val="28"/>
          <w:szCs w:val="28"/>
          <w:shd w:val="clear" w:color="auto" w:fill="FFFFFF"/>
          <w:lang w:eastAsia="ru-RU"/>
        </w:rPr>
        <w:t xml:space="preserve">ся. Скорее, наоборот, страховая </w:t>
      </w:r>
      <w:r w:rsidRPr="004100CB">
        <w:rPr>
          <w:rFonts w:ascii="Times New Roman" w:eastAsia="Times New Roman" w:hAnsi="Times New Roman" w:cs="Times New Roman"/>
          <w:sz w:val="28"/>
          <w:szCs w:val="28"/>
          <w:shd w:val="clear" w:color="auto" w:fill="FFFFFF"/>
          <w:lang w:eastAsia="ru-RU"/>
        </w:rPr>
        <w:t>отрасль сама оказывается значительно затро</w:t>
      </w:r>
      <w:r w:rsidR="00426A6D">
        <w:rPr>
          <w:rFonts w:ascii="Times New Roman" w:eastAsia="Times New Roman" w:hAnsi="Times New Roman" w:cs="Times New Roman"/>
          <w:sz w:val="28"/>
          <w:szCs w:val="28"/>
          <w:shd w:val="clear" w:color="auto" w:fill="FFFFFF"/>
          <w:lang w:eastAsia="ru-RU"/>
        </w:rPr>
        <w:t xml:space="preserve">нутой экономическими кризисами, </w:t>
      </w:r>
      <w:r w:rsidRPr="004100CB">
        <w:rPr>
          <w:rFonts w:ascii="Times New Roman" w:eastAsia="Times New Roman" w:hAnsi="Times New Roman" w:cs="Times New Roman"/>
          <w:sz w:val="28"/>
          <w:szCs w:val="28"/>
          <w:shd w:val="clear" w:color="auto" w:fill="FFFFFF"/>
          <w:lang w:eastAsia="ru-RU"/>
        </w:rPr>
        <w:t>как</w:t>
      </w:r>
      <w:r w:rsidR="00884B39">
        <w:rPr>
          <w:rFonts w:ascii="Times New Roman" w:eastAsia="Times New Roman" w:hAnsi="Times New Roman" w:cs="Times New Roman"/>
          <w:sz w:val="28"/>
          <w:szCs w:val="28"/>
          <w:shd w:val="clear" w:color="auto" w:fill="FFFFFF"/>
          <w:lang w:eastAsia="ru-RU"/>
        </w:rPr>
        <w:t xml:space="preserve"> показал кризис 2008-2009 гг.</w:t>
      </w:r>
    </w:p>
    <w:p w:rsidR="00DF50C9" w:rsidRDefault="00BE7F75" w:rsidP="00884B39">
      <w:pPr>
        <w:spacing w:after="0" w:line="360" w:lineRule="auto"/>
        <w:ind w:firstLine="709"/>
        <w:jc w:val="both"/>
        <w:rPr>
          <w:rFonts w:ascii="Times New Roman" w:eastAsia="Times New Roman" w:hAnsi="Times New Roman" w:cs="Times New Roman"/>
          <w:sz w:val="28"/>
          <w:szCs w:val="28"/>
          <w:shd w:val="clear" w:color="auto" w:fill="FFFFFF"/>
          <w:lang w:eastAsia="ru-RU"/>
        </w:rPr>
      </w:pPr>
      <w:r w:rsidRPr="004100CB">
        <w:rPr>
          <w:rFonts w:ascii="Times New Roman" w:eastAsia="Times New Roman" w:hAnsi="Times New Roman" w:cs="Times New Roman"/>
          <w:sz w:val="28"/>
          <w:szCs w:val="28"/>
          <w:shd w:val="clear" w:color="auto" w:fill="FFFFFF"/>
          <w:lang w:eastAsia="ru-RU"/>
        </w:rPr>
        <w:t>На сегодняшний день государство является страховщиком пер</w:t>
      </w:r>
      <w:r w:rsidR="00426A6D">
        <w:rPr>
          <w:rFonts w:ascii="Times New Roman" w:eastAsia="Times New Roman" w:hAnsi="Times New Roman" w:cs="Times New Roman"/>
          <w:sz w:val="28"/>
          <w:szCs w:val="28"/>
          <w:shd w:val="clear" w:color="auto" w:fill="FFFFFF"/>
          <w:lang w:eastAsia="ru-RU"/>
        </w:rPr>
        <w:t xml:space="preserve">вой инстанции в </w:t>
      </w:r>
      <w:r w:rsidRPr="004100CB">
        <w:rPr>
          <w:rFonts w:ascii="Times New Roman" w:eastAsia="Times New Roman" w:hAnsi="Times New Roman" w:cs="Times New Roman"/>
          <w:sz w:val="28"/>
          <w:szCs w:val="28"/>
          <w:shd w:val="clear" w:color="auto" w:fill="FFFFFF"/>
          <w:lang w:eastAsia="ru-RU"/>
        </w:rPr>
        <w:t>отношении множества рисков, которые</w:t>
      </w:r>
      <w:r w:rsidR="00884B39">
        <w:rPr>
          <w:rFonts w:ascii="Times New Roman" w:eastAsia="Times New Roman" w:hAnsi="Times New Roman" w:cs="Times New Roman"/>
          <w:sz w:val="28"/>
          <w:szCs w:val="28"/>
          <w:shd w:val="clear" w:color="auto" w:fill="FFFFFF"/>
          <w:lang w:eastAsia="ru-RU"/>
        </w:rPr>
        <w:t xml:space="preserve"> могли бы покрываться страховой </w:t>
      </w:r>
      <w:r w:rsidRPr="004100CB">
        <w:rPr>
          <w:rFonts w:ascii="Times New Roman" w:eastAsia="Times New Roman" w:hAnsi="Times New Roman" w:cs="Times New Roman"/>
          <w:sz w:val="28"/>
          <w:szCs w:val="28"/>
          <w:shd w:val="clear" w:color="auto" w:fill="FFFFFF"/>
          <w:lang w:eastAsia="ru-RU"/>
        </w:rPr>
        <w:t>отраслью. Страховщики до сих пор не уча</w:t>
      </w:r>
      <w:r w:rsidR="00884B39">
        <w:rPr>
          <w:rFonts w:ascii="Times New Roman" w:eastAsia="Times New Roman" w:hAnsi="Times New Roman" w:cs="Times New Roman"/>
          <w:sz w:val="28"/>
          <w:szCs w:val="28"/>
          <w:shd w:val="clear" w:color="auto" w:fill="FFFFFF"/>
          <w:lang w:eastAsia="ru-RU"/>
        </w:rPr>
        <w:t xml:space="preserve">ствуют в значительной степени в </w:t>
      </w:r>
      <w:r w:rsidRPr="004100CB">
        <w:rPr>
          <w:rFonts w:ascii="Times New Roman" w:eastAsia="Times New Roman" w:hAnsi="Times New Roman" w:cs="Times New Roman"/>
          <w:sz w:val="28"/>
          <w:szCs w:val="28"/>
          <w:shd w:val="clear" w:color="auto" w:fill="FFFFFF"/>
          <w:lang w:eastAsia="ru-RU"/>
        </w:rPr>
        <w:t>принятии на себя рисков, покрываемы</w:t>
      </w:r>
      <w:r w:rsidR="00884B39">
        <w:rPr>
          <w:rFonts w:ascii="Times New Roman" w:eastAsia="Times New Roman" w:hAnsi="Times New Roman" w:cs="Times New Roman"/>
          <w:sz w:val="28"/>
          <w:szCs w:val="28"/>
          <w:shd w:val="clear" w:color="auto" w:fill="FFFFFF"/>
          <w:lang w:eastAsia="ru-RU"/>
        </w:rPr>
        <w:t xml:space="preserve">х в настоящий момент средствами </w:t>
      </w:r>
      <w:r w:rsidRPr="004100CB">
        <w:rPr>
          <w:rFonts w:ascii="Times New Roman" w:eastAsia="Times New Roman" w:hAnsi="Times New Roman" w:cs="Times New Roman"/>
          <w:sz w:val="28"/>
          <w:szCs w:val="28"/>
          <w:shd w:val="clear" w:color="auto" w:fill="FFFFFF"/>
          <w:lang w:eastAsia="ru-RU"/>
        </w:rPr>
        <w:t>государственного бюджета</w:t>
      </w:r>
      <w:r w:rsidR="00426A6D">
        <w:rPr>
          <w:rFonts w:ascii="Times New Roman" w:eastAsia="Times New Roman" w:hAnsi="Times New Roman" w:cs="Times New Roman"/>
          <w:sz w:val="28"/>
          <w:szCs w:val="28"/>
          <w:shd w:val="clear" w:color="auto" w:fill="FFFFFF"/>
          <w:lang w:eastAsia="ru-RU"/>
        </w:rPr>
        <w:t>.</w:t>
      </w:r>
    </w:p>
    <w:p w:rsidR="00884B39" w:rsidRDefault="00884B39" w:rsidP="00884B39">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lastRenderedPageBreak/>
        <w:t xml:space="preserve">Можно заметить, что количество страховых компаний на рынке, по данным ЦБ РФ, сокращается. На сегодняшний день на рынке существует 422 компании, которые </w:t>
      </w:r>
      <w:r w:rsidR="00C126B5">
        <w:rPr>
          <w:rFonts w:ascii="Times New Roman" w:eastAsia="Times New Roman" w:hAnsi="Times New Roman" w:cs="Times New Roman"/>
          <w:sz w:val="28"/>
          <w:szCs w:val="28"/>
          <w:shd w:val="clear" w:color="auto" w:fill="FFFFFF"/>
          <w:lang w:eastAsia="ru-RU"/>
        </w:rPr>
        <w:t>занимаются страховыми услугами.</w:t>
      </w:r>
    </w:p>
    <w:p w:rsidR="00884B39" w:rsidRDefault="00884B39" w:rsidP="00884B39">
      <w:pPr>
        <w:spacing w:after="0" w:line="360" w:lineRule="auto"/>
        <w:ind w:firstLine="709"/>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Стоит отметить невысокий рост уровня выплат на рынке без ОМС. Этот показатель в 2013 году составил 46,5%. Такая же тенденция роста наблюдается и в числе заключенных договоров по итогам 2013 года. Эти данные отчетливо видны в </w:t>
      </w:r>
      <w:r w:rsidR="00342DB7">
        <w:rPr>
          <w:rFonts w:ascii="Times New Roman" w:eastAsia="Times New Roman" w:hAnsi="Times New Roman" w:cs="Times New Roman"/>
          <w:sz w:val="28"/>
          <w:szCs w:val="28"/>
          <w:shd w:val="clear" w:color="auto" w:fill="FFFFFF"/>
          <w:lang w:eastAsia="ru-RU"/>
        </w:rPr>
        <w:t>Т</w:t>
      </w:r>
      <w:r>
        <w:rPr>
          <w:rFonts w:ascii="Times New Roman" w:eastAsia="Times New Roman" w:hAnsi="Times New Roman" w:cs="Times New Roman"/>
          <w:sz w:val="28"/>
          <w:szCs w:val="28"/>
          <w:shd w:val="clear" w:color="auto" w:fill="FFFFFF"/>
          <w:lang w:eastAsia="ru-RU"/>
        </w:rPr>
        <w:t xml:space="preserve">аблице </w:t>
      </w:r>
      <w:r w:rsidR="0014566A">
        <w:rPr>
          <w:rFonts w:ascii="Times New Roman" w:eastAsia="Times New Roman" w:hAnsi="Times New Roman" w:cs="Times New Roman"/>
          <w:sz w:val="28"/>
          <w:szCs w:val="28"/>
          <w:shd w:val="clear" w:color="auto" w:fill="FFFFFF"/>
          <w:lang w:eastAsia="ru-RU"/>
        </w:rPr>
        <w:t>3</w:t>
      </w:r>
      <w:r w:rsidR="00FC30A2">
        <w:rPr>
          <w:rFonts w:ascii="Times New Roman" w:eastAsia="Times New Roman" w:hAnsi="Times New Roman" w:cs="Times New Roman"/>
          <w:sz w:val="28"/>
          <w:szCs w:val="28"/>
          <w:shd w:val="clear" w:color="auto" w:fill="FFFFFF"/>
          <w:lang w:eastAsia="ru-RU"/>
        </w:rPr>
        <w:t>.</w:t>
      </w:r>
    </w:p>
    <w:p w:rsidR="00FC30A2" w:rsidRPr="001E33D1" w:rsidRDefault="001E33D1" w:rsidP="001E33D1">
      <w:pPr>
        <w:spacing w:after="0" w:line="360" w:lineRule="auto"/>
        <w:ind w:firstLine="709"/>
        <w:jc w:val="right"/>
        <w:rPr>
          <w:rFonts w:ascii="Times New Roman" w:eastAsia="Times New Roman" w:hAnsi="Times New Roman" w:cs="Times New Roman"/>
          <w:b/>
          <w:sz w:val="24"/>
          <w:szCs w:val="28"/>
          <w:shd w:val="clear" w:color="auto" w:fill="FFFFFF"/>
          <w:lang w:eastAsia="ru-RU"/>
        </w:rPr>
      </w:pPr>
      <w:r w:rsidRPr="001E33D1">
        <w:rPr>
          <w:rFonts w:ascii="Times New Roman" w:eastAsia="Times New Roman" w:hAnsi="Times New Roman" w:cs="Times New Roman"/>
          <w:b/>
          <w:sz w:val="24"/>
          <w:szCs w:val="28"/>
          <w:shd w:val="clear" w:color="auto" w:fill="FFFFFF"/>
          <w:lang w:eastAsia="ru-RU"/>
        </w:rPr>
        <w:t xml:space="preserve">Таблица </w:t>
      </w:r>
      <w:r w:rsidR="0014566A">
        <w:rPr>
          <w:rFonts w:ascii="Times New Roman" w:eastAsia="Times New Roman" w:hAnsi="Times New Roman" w:cs="Times New Roman"/>
          <w:b/>
          <w:sz w:val="24"/>
          <w:szCs w:val="28"/>
          <w:shd w:val="clear" w:color="auto" w:fill="FFFFFF"/>
          <w:lang w:eastAsia="ru-RU"/>
        </w:rPr>
        <w:t>3</w:t>
      </w:r>
    </w:p>
    <w:p w:rsidR="001E33D1" w:rsidRPr="001E33D1" w:rsidRDefault="00884B39" w:rsidP="00884B39">
      <w:pPr>
        <w:spacing w:after="0" w:line="240" w:lineRule="auto"/>
        <w:jc w:val="center"/>
        <w:rPr>
          <w:rFonts w:ascii="Times New Roman" w:hAnsi="Times New Roman" w:cs="Times New Roman"/>
          <w:b/>
          <w:sz w:val="28"/>
          <w:szCs w:val="20"/>
        </w:rPr>
      </w:pPr>
      <w:r w:rsidRPr="001E33D1">
        <w:rPr>
          <w:rFonts w:ascii="Times New Roman" w:hAnsi="Times New Roman" w:cs="Times New Roman"/>
          <w:b/>
          <w:sz w:val="28"/>
          <w:szCs w:val="20"/>
        </w:rPr>
        <w:t xml:space="preserve">Число заключенных договоров по </w:t>
      </w:r>
      <w:r w:rsidRPr="001E33D1">
        <w:rPr>
          <w:rFonts w:ascii="Times New Roman" w:hAnsi="Times New Roman" w:cs="Times New Roman"/>
          <w:b/>
          <w:bCs/>
          <w:sz w:val="28"/>
          <w:szCs w:val="20"/>
        </w:rPr>
        <w:t>итогам 2013 и 2012 гг.</w:t>
      </w:r>
      <w:r w:rsidRPr="001E33D1">
        <w:rPr>
          <w:rFonts w:ascii="Times New Roman" w:hAnsi="Times New Roman" w:cs="Times New Roman"/>
          <w:b/>
          <w:sz w:val="28"/>
          <w:szCs w:val="20"/>
        </w:rPr>
        <w:t xml:space="preserve">, </w:t>
      </w:r>
    </w:p>
    <w:p w:rsidR="00884B39" w:rsidRPr="001E33D1" w:rsidRDefault="00884B39" w:rsidP="00884B39">
      <w:pPr>
        <w:spacing w:after="0" w:line="240" w:lineRule="auto"/>
        <w:jc w:val="center"/>
        <w:rPr>
          <w:rFonts w:ascii="Times New Roman" w:hAnsi="Times New Roman" w:cs="Times New Roman"/>
          <w:b/>
          <w:sz w:val="28"/>
          <w:szCs w:val="20"/>
        </w:rPr>
      </w:pPr>
      <w:r w:rsidRPr="001E33D1">
        <w:rPr>
          <w:rFonts w:ascii="Times New Roman" w:hAnsi="Times New Roman" w:cs="Times New Roman"/>
          <w:b/>
          <w:sz w:val="28"/>
          <w:szCs w:val="20"/>
        </w:rPr>
        <w:t>млн. штук</w:t>
      </w:r>
    </w:p>
    <w:p w:rsidR="00884B39" w:rsidRPr="002C027F" w:rsidRDefault="00884B39" w:rsidP="00884B39">
      <w:pPr>
        <w:spacing w:after="0" w:line="240" w:lineRule="auto"/>
        <w:jc w:val="center"/>
        <w:rPr>
          <w:rFonts w:ascii="Arial" w:hAnsi="Arial" w:cs="Arial"/>
          <w:b/>
          <w:sz w:val="20"/>
          <w:szCs w:val="20"/>
        </w:rPr>
      </w:pPr>
    </w:p>
    <w:tbl>
      <w:tblPr>
        <w:tblW w:w="7672" w:type="dxa"/>
        <w:jc w:val="center"/>
        <w:tblLook w:val="04A0" w:firstRow="1" w:lastRow="0" w:firstColumn="1" w:lastColumn="0" w:noHBand="0" w:noVBand="1"/>
      </w:tblPr>
      <w:tblGrid>
        <w:gridCol w:w="4415"/>
        <w:gridCol w:w="974"/>
        <w:gridCol w:w="974"/>
        <w:gridCol w:w="1309"/>
      </w:tblGrid>
      <w:tr w:rsidR="00884B39" w:rsidRPr="008D0C0D" w:rsidTr="0014566A">
        <w:trPr>
          <w:trHeight w:val="225"/>
          <w:jc w:val="center"/>
        </w:trPr>
        <w:tc>
          <w:tcPr>
            <w:tcW w:w="4415"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84B39" w:rsidRPr="007D0579" w:rsidRDefault="00884B39" w:rsidP="009360FF">
            <w:pPr>
              <w:spacing w:after="0" w:line="240" w:lineRule="auto"/>
              <w:rPr>
                <w:rFonts w:ascii="Times New Roman" w:hAnsi="Times New Roman" w:cs="Times New Roman"/>
                <w:b/>
                <w:bCs/>
                <w:sz w:val="20"/>
                <w:szCs w:val="20"/>
              </w:rPr>
            </w:pPr>
            <w:r w:rsidRPr="007D0579">
              <w:rPr>
                <w:rFonts w:ascii="Times New Roman" w:hAnsi="Times New Roman" w:cs="Times New Roman"/>
                <w:b/>
                <w:bCs/>
                <w:sz w:val="20"/>
                <w:szCs w:val="20"/>
              </w:rPr>
              <w:t>Виды страхования и страховой деятельности</w:t>
            </w:r>
          </w:p>
        </w:tc>
        <w:tc>
          <w:tcPr>
            <w:tcW w:w="97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84B39" w:rsidRPr="007D0579" w:rsidRDefault="00884B39" w:rsidP="009360FF">
            <w:pPr>
              <w:spacing w:after="0" w:line="240" w:lineRule="auto"/>
              <w:jc w:val="center"/>
              <w:rPr>
                <w:rFonts w:ascii="Times New Roman" w:hAnsi="Times New Roman" w:cs="Times New Roman"/>
                <w:b/>
                <w:bCs/>
                <w:sz w:val="20"/>
                <w:szCs w:val="20"/>
              </w:rPr>
            </w:pPr>
            <w:r w:rsidRPr="007D0579">
              <w:rPr>
                <w:rFonts w:ascii="Times New Roman" w:hAnsi="Times New Roman" w:cs="Times New Roman"/>
                <w:b/>
                <w:bCs/>
                <w:sz w:val="20"/>
                <w:szCs w:val="20"/>
              </w:rPr>
              <w:t>2012г.</w:t>
            </w:r>
          </w:p>
        </w:tc>
        <w:tc>
          <w:tcPr>
            <w:tcW w:w="97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84B39" w:rsidRPr="007D0579" w:rsidRDefault="00884B39" w:rsidP="009360FF">
            <w:pPr>
              <w:spacing w:after="0" w:line="240" w:lineRule="auto"/>
              <w:jc w:val="center"/>
              <w:rPr>
                <w:rFonts w:ascii="Times New Roman" w:hAnsi="Times New Roman" w:cs="Times New Roman"/>
                <w:b/>
                <w:bCs/>
                <w:sz w:val="20"/>
                <w:szCs w:val="20"/>
              </w:rPr>
            </w:pPr>
            <w:r w:rsidRPr="007D0579">
              <w:rPr>
                <w:rFonts w:ascii="Times New Roman" w:hAnsi="Times New Roman" w:cs="Times New Roman"/>
                <w:b/>
                <w:bCs/>
                <w:sz w:val="20"/>
                <w:szCs w:val="20"/>
              </w:rPr>
              <w:t>2013г.</w:t>
            </w:r>
          </w:p>
        </w:tc>
        <w:tc>
          <w:tcPr>
            <w:tcW w:w="130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884B39" w:rsidRPr="007D0579" w:rsidRDefault="00884B39" w:rsidP="009360FF">
            <w:pPr>
              <w:spacing w:after="0" w:line="240" w:lineRule="auto"/>
              <w:jc w:val="center"/>
              <w:rPr>
                <w:rFonts w:ascii="Times New Roman" w:hAnsi="Times New Roman" w:cs="Times New Roman"/>
                <w:b/>
                <w:bCs/>
                <w:sz w:val="20"/>
                <w:szCs w:val="20"/>
              </w:rPr>
            </w:pPr>
            <w:r w:rsidRPr="007D0579">
              <w:rPr>
                <w:rFonts w:ascii="Times New Roman" w:hAnsi="Times New Roman" w:cs="Times New Roman"/>
                <w:b/>
                <w:bCs/>
                <w:sz w:val="20"/>
                <w:szCs w:val="20"/>
              </w:rPr>
              <w:t>Прирост</w:t>
            </w:r>
          </w:p>
        </w:tc>
      </w:tr>
      <w:tr w:rsidR="00884B39" w:rsidRPr="008D0C0D" w:rsidTr="0014566A">
        <w:trPr>
          <w:trHeight w:val="225"/>
          <w:jc w:val="center"/>
        </w:trPr>
        <w:tc>
          <w:tcPr>
            <w:tcW w:w="4415"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Всего без ОМС</w:t>
            </w:r>
          </w:p>
        </w:tc>
        <w:tc>
          <w:tcPr>
            <w:tcW w:w="974" w:type="dxa"/>
            <w:tcBorders>
              <w:top w:val="single" w:sz="12" w:space="0" w:color="auto"/>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139,4</w:t>
            </w:r>
          </w:p>
        </w:tc>
        <w:tc>
          <w:tcPr>
            <w:tcW w:w="974" w:type="dxa"/>
            <w:tcBorders>
              <w:top w:val="single" w:sz="12" w:space="0" w:color="auto"/>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139,6</w:t>
            </w:r>
          </w:p>
        </w:tc>
        <w:tc>
          <w:tcPr>
            <w:tcW w:w="1309"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0,1%</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Страхование жизни</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6,3</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6,9</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9,0%</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Личное страхование (кроме страхования жизни)</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62,5</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55,9</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-10,6%</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Страхование имущества, в т.ч.</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16,2</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20,0</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23,4%</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КАСКО</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4,8</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4,9</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2,7%</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Огневое страхование</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9,5</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13,4</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40,6%</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Страхование ответственности</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9,3</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7,1</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-23,0%</w:t>
            </w:r>
          </w:p>
        </w:tc>
      </w:tr>
      <w:tr w:rsidR="00884B39" w:rsidRPr="008D0C0D" w:rsidTr="00C126B5">
        <w:trPr>
          <w:trHeight w:val="225"/>
          <w:jc w:val="center"/>
        </w:trPr>
        <w:tc>
          <w:tcPr>
            <w:tcW w:w="4415" w:type="dxa"/>
            <w:tcBorders>
              <w:top w:val="nil"/>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1E33D1">
            <w:pPr>
              <w:spacing w:after="0" w:line="240" w:lineRule="auto"/>
              <w:rPr>
                <w:rFonts w:ascii="Times New Roman" w:hAnsi="Times New Roman" w:cs="Times New Roman"/>
                <w:sz w:val="20"/>
                <w:szCs w:val="20"/>
              </w:rPr>
            </w:pPr>
            <w:r w:rsidRPr="007D0579">
              <w:rPr>
                <w:rFonts w:ascii="Times New Roman" w:hAnsi="Times New Roman" w:cs="Times New Roman"/>
                <w:sz w:val="20"/>
                <w:szCs w:val="20"/>
              </w:rPr>
              <w:t>ОСАГО</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40,4</w:t>
            </w:r>
          </w:p>
        </w:tc>
        <w:tc>
          <w:tcPr>
            <w:tcW w:w="974" w:type="dxa"/>
            <w:tcBorders>
              <w:top w:val="nil"/>
              <w:left w:val="nil"/>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sz w:val="20"/>
                <w:szCs w:val="20"/>
              </w:rPr>
            </w:pPr>
            <w:r w:rsidRPr="007D0579">
              <w:rPr>
                <w:rFonts w:ascii="Times New Roman" w:hAnsi="Times New Roman" w:cs="Times New Roman"/>
                <w:sz w:val="20"/>
                <w:szCs w:val="20"/>
              </w:rPr>
              <w:t>42,3</w:t>
            </w:r>
          </w:p>
        </w:tc>
        <w:tc>
          <w:tcPr>
            <w:tcW w:w="13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4B39" w:rsidRPr="007D0579" w:rsidRDefault="00884B39" w:rsidP="009360FF">
            <w:pPr>
              <w:spacing w:after="0" w:line="240" w:lineRule="auto"/>
              <w:jc w:val="right"/>
              <w:rPr>
                <w:rFonts w:ascii="Times New Roman" w:hAnsi="Times New Roman" w:cs="Times New Roman"/>
                <w:color w:val="000000"/>
                <w:sz w:val="20"/>
                <w:szCs w:val="20"/>
              </w:rPr>
            </w:pPr>
            <w:r w:rsidRPr="007D0579">
              <w:rPr>
                <w:rFonts w:ascii="Times New Roman" w:hAnsi="Times New Roman" w:cs="Times New Roman"/>
                <w:color w:val="000000"/>
                <w:sz w:val="20"/>
                <w:szCs w:val="20"/>
              </w:rPr>
              <w:t>4,9%</w:t>
            </w:r>
          </w:p>
        </w:tc>
      </w:tr>
    </w:tbl>
    <w:p w:rsidR="00D81BCB" w:rsidRDefault="00D81BCB"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14566A" w:rsidRDefault="0014566A" w:rsidP="001E33D1">
      <w:pPr>
        <w:shd w:val="clear" w:color="auto" w:fill="FFFFFF"/>
        <w:spacing w:after="0" w:line="360" w:lineRule="auto"/>
        <w:jc w:val="both"/>
        <w:rPr>
          <w:rFonts w:ascii="Times New Roman" w:hAnsi="Times New Roman" w:cs="Times New Roman"/>
          <w:b/>
          <w:bCs/>
          <w:spacing w:val="-13"/>
          <w:sz w:val="28"/>
          <w:szCs w:val="28"/>
        </w:rPr>
      </w:pPr>
    </w:p>
    <w:p w:rsidR="00342DB7" w:rsidRDefault="00342DB7" w:rsidP="001E33D1">
      <w:pPr>
        <w:shd w:val="clear" w:color="auto" w:fill="FFFFFF"/>
        <w:spacing w:after="0" w:line="360" w:lineRule="auto"/>
        <w:jc w:val="both"/>
        <w:rPr>
          <w:rFonts w:ascii="Times New Roman" w:hAnsi="Times New Roman" w:cs="Times New Roman"/>
          <w:b/>
          <w:bCs/>
          <w:spacing w:val="-13"/>
          <w:sz w:val="28"/>
          <w:szCs w:val="28"/>
        </w:rPr>
      </w:pPr>
    </w:p>
    <w:p w:rsidR="00342DB7" w:rsidRDefault="00342DB7" w:rsidP="001E33D1">
      <w:pPr>
        <w:shd w:val="clear" w:color="auto" w:fill="FFFFFF"/>
        <w:spacing w:after="0" w:line="360" w:lineRule="auto"/>
        <w:jc w:val="both"/>
        <w:rPr>
          <w:rFonts w:ascii="Times New Roman" w:hAnsi="Times New Roman" w:cs="Times New Roman"/>
          <w:b/>
          <w:bCs/>
          <w:spacing w:val="-13"/>
          <w:sz w:val="28"/>
          <w:szCs w:val="28"/>
        </w:rPr>
      </w:pPr>
    </w:p>
    <w:p w:rsidR="00342DB7" w:rsidRDefault="00342DB7" w:rsidP="001E33D1">
      <w:pPr>
        <w:shd w:val="clear" w:color="auto" w:fill="FFFFFF"/>
        <w:spacing w:after="0" w:line="360" w:lineRule="auto"/>
        <w:jc w:val="both"/>
        <w:rPr>
          <w:rFonts w:ascii="Times New Roman" w:hAnsi="Times New Roman" w:cs="Times New Roman"/>
          <w:b/>
          <w:bCs/>
          <w:spacing w:val="-13"/>
          <w:sz w:val="28"/>
          <w:szCs w:val="28"/>
        </w:rPr>
      </w:pPr>
    </w:p>
    <w:p w:rsidR="00342DB7" w:rsidRDefault="00342DB7" w:rsidP="001E33D1">
      <w:pPr>
        <w:shd w:val="clear" w:color="auto" w:fill="FFFFFF"/>
        <w:spacing w:after="0" w:line="360" w:lineRule="auto"/>
        <w:jc w:val="both"/>
        <w:rPr>
          <w:rFonts w:ascii="Times New Roman" w:hAnsi="Times New Roman" w:cs="Times New Roman"/>
          <w:b/>
          <w:bCs/>
          <w:spacing w:val="-13"/>
          <w:sz w:val="28"/>
          <w:szCs w:val="28"/>
        </w:rPr>
      </w:pPr>
    </w:p>
    <w:p w:rsidR="00E35F59" w:rsidRDefault="00E35F59" w:rsidP="001E33D1">
      <w:pPr>
        <w:shd w:val="clear" w:color="auto" w:fill="FFFFFF"/>
        <w:spacing w:after="0" w:line="360" w:lineRule="auto"/>
        <w:jc w:val="both"/>
        <w:rPr>
          <w:rFonts w:ascii="Times New Roman" w:hAnsi="Times New Roman" w:cs="Times New Roman"/>
          <w:b/>
          <w:bCs/>
          <w:spacing w:val="-13"/>
          <w:sz w:val="28"/>
          <w:szCs w:val="28"/>
        </w:rPr>
      </w:pPr>
    </w:p>
    <w:p w:rsidR="00DF50C9" w:rsidRPr="00BE7F75" w:rsidRDefault="00DF50C9" w:rsidP="00716EBC">
      <w:pPr>
        <w:shd w:val="clear" w:color="auto" w:fill="FFFFFF"/>
        <w:spacing w:after="0" w:line="360" w:lineRule="auto"/>
        <w:ind w:firstLine="709"/>
        <w:jc w:val="center"/>
        <w:rPr>
          <w:rFonts w:ascii="Times New Roman" w:hAnsi="Times New Roman" w:cs="Times New Roman"/>
          <w:sz w:val="28"/>
          <w:szCs w:val="28"/>
        </w:rPr>
      </w:pPr>
      <w:r w:rsidRPr="00BE7F75">
        <w:rPr>
          <w:rFonts w:ascii="Times New Roman" w:hAnsi="Times New Roman" w:cs="Times New Roman"/>
          <w:b/>
          <w:bCs/>
          <w:spacing w:val="-13"/>
          <w:sz w:val="28"/>
          <w:szCs w:val="28"/>
        </w:rPr>
        <w:lastRenderedPageBreak/>
        <w:t xml:space="preserve">Глава </w:t>
      </w:r>
      <w:r w:rsidR="00A93BB9">
        <w:rPr>
          <w:rFonts w:ascii="Times New Roman" w:hAnsi="Times New Roman" w:cs="Times New Roman"/>
          <w:b/>
          <w:bCs/>
          <w:spacing w:val="-13"/>
          <w:sz w:val="28"/>
          <w:szCs w:val="28"/>
        </w:rPr>
        <w:t>3.</w:t>
      </w:r>
      <w:r w:rsidRPr="00BE7F75">
        <w:rPr>
          <w:rFonts w:ascii="Times New Roman" w:hAnsi="Times New Roman" w:cs="Times New Roman"/>
          <w:b/>
          <w:bCs/>
          <w:spacing w:val="-13"/>
          <w:sz w:val="28"/>
          <w:szCs w:val="28"/>
        </w:rPr>
        <w:t xml:space="preserve"> Совершенствование механизмов реализации </w:t>
      </w:r>
      <w:r w:rsidRPr="00BE7F75">
        <w:rPr>
          <w:rFonts w:ascii="Times New Roman" w:hAnsi="Times New Roman" w:cs="Times New Roman"/>
          <w:b/>
          <w:bCs/>
          <w:spacing w:val="-11"/>
          <w:sz w:val="28"/>
          <w:szCs w:val="28"/>
        </w:rPr>
        <w:t>социальной функции рынка банковских услуг.</w:t>
      </w:r>
    </w:p>
    <w:p w:rsidR="00DF50C9" w:rsidRPr="00BE7F75" w:rsidRDefault="00A93BB9" w:rsidP="00A93BB9">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pacing w:val="-10"/>
          <w:sz w:val="28"/>
          <w:szCs w:val="28"/>
        </w:rPr>
        <w:t xml:space="preserve">3.1 </w:t>
      </w:r>
      <w:r w:rsidR="00DF50C9" w:rsidRPr="00BE7F75">
        <w:rPr>
          <w:rFonts w:ascii="Times New Roman" w:hAnsi="Times New Roman" w:cs="Times New Roman"/>
          <w:b/>
          <w:bCs/>
          <w:spacing w:val="-10"/>
          <w:sz w:val="28"/>
          <w:szCs w:val="28"/>
        </w:rPr>
        <w:t>Развитие и совершенствование системы ипотечного кредитования как инструмент формирования рынка доступного жилья.</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того, чтобы решить задачу, которая заключается в формировании рынка доступного жилья, необходимо создать условия, при которых спрос и предложение жилья будут развиваться динамично и сбалансированно. Это было отмечено по итогам заседания Президиума Государственного совета Российской Федерации 19 апреля 2005 г.  и зафиксировано в перечне поручений Президента РФ. </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 xml:space="preserve">Если рассматривать данную ситуацию со стороны доступности жилья в субъектах РФ, то можно сказать, что к основным проблемам связанных со спросом на жилье в данной области будут являться низкие доходы населения и столь небольшие денежные сбережения. Ипотечное кредитование является важным фактором, которой способствует формированию рынка доступного жилья, это связано с тем, что ипотека дает людям средства на покупку жилья и служит авансом будущих доходов. </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Формирования доступного жилья с помощью повышения спроса за счет развития жилищного кредитования, а также при увеличении объемов строительства жилья- это на сегодняшний день основная социально-экономическая задача РФ. Благоустроенно жилье нужно людям для создания семьи, отдыха, работы, но необходимо ответить, что даже при том, что сейчас доходы росту, но это не всегда позволяет людям приобрести жилье, только люди, имеющие высокие доходы имею возможность купить жилье за счет текущего заработка и некоторых сбережений.</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Важнейшей социальной предпосылкой для стабилизации современного общества является решение жилищной проблемы, эту проблему можно решить с помощью доли собственности, а также повышением доступности жилья. Сбережения граждан, а также банковские кредиты, в современной ситуации сокращения государственного финансирования, будут являться </w:t>
      </w:r>
      <w:r>
        <w:rPr>
          <w:rFonts w:ascii="Times New Roman" w:hAnsi="Times New Roman" w:cs="Times New Roman"/>
          <w:sz w:val="28"/>
          <w:szCs w:val="28"/>
        </w:rPr>
        <w:lastRenderedPageBreak/>
        <w:t xml:space="preserve">основным источником средств граждан, которые могут быть направлены на улучшение жилья.   </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демографическое положение семьи несомненно влияет доступность жилья.  Возможность людей создать семью, вырастить детей, выучить их, в первую очередь определяется наличием или отсутствием жилья, которое бы могло удовлетворить потребность людей в комфорте. Обеспечив население доступным жильем, можно проводить миграционную политику ведь длинные очереди на жилье оказывают негативно влияние на уровень безработицы, при том условие, что человек будет привязан к месту постановке на жилищный учет сокращает возможность постоянного перемещения трудовых ресурсов.</w:t>
      </w:r>
    </w:p>
    <w:p w:rsidR="00A077C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 рынком </w:t>
      </w:r>
      <w:r w:rsidR="00D711BF">
        <w:rPr>
          <w:rFonts w:ascii="Times New Roman" w:hAnsi="Times New Roman" w:cs="Times New Roman"/>
          <w:sz w:val="28"/>
          <w:szCs w:val="28"/>
        </w:rPr>
        <w:t>финансовых</w:t>
      </w:r>
      <w:r>
        <w:rPr>
          <w:rFonts w:ascii="Times New Roman" w:hAnsi="Times New Roman" w:cs="Times New Roman"/>
          <w:sz w:val="28"/>
          <w:szCs w:val="28"/>
        </w:rPr>
        <w:t xml:space="preserve"> услуг и рынком недвижимости существует связующие звено, им является доступность жилья.</w:t>
      </w:r>
      <w:r w:rsidR="00A077CB">
        <w:rPr>
          <w:rFonts w:ascii="Times New Roman" w:hAnsi="Times New Roman" w:cs="Times New Roman"/>
          <w:sz w:val="28"/>
          <w:szCs w:val="28"/>
        </w:rPr>
        <w:t xml:space="preserve"> Данная связь отображена на </w:t>
      </w:r>
      <w:r w:rsidR="00342DB7">
        <w:rPr>
          <w:rFonts w:ascii="Times New Roman" w:hAnsi="Times New Roman" w:cs="Times New Roman"/>
          <w:sz w:val="28"/>
          <w:szCs w:val="28"/>
        </w:rPr>
        <w:t>Р</w:t>
      </w:r>
      <w:r w:rsidR="00A077CB">
        <w:rPr>
          <w:rFonts w:ascii="Times New Roman" w:hAnsi="Times New Roman" w:cs="Times New Roman"/>
          <w:sz w:val="28"/>
          <w:szCs w:val="28"/>
        </w:rPr>
        <w:t xml:space="preserve">исунке </w:t>
      </w:r>
      <w:r w:rsidR="00342DB7">
        <w:rPr>
          <w:rFonts w:ascii="Times New Roman" w:hAnsi="Times New Roman" w:cs="Times New Roman"/>
          <w:sz w:val="28"/>
          <w:szCs w:val="28"/>
        </w:rPr>
        <w:t>7</w:t>
      </w:r>
      <w:r w:rsidR="00A077CB">
        <w:rPr>
          <w:rFonts w:ascii="Times New Roman" w:hAnsi="Times New Roman" w:cs="Times New Roman"/>
          <w:sz w:val="28"/>
          <w:szCs w:val="28"/>
        </w:rPr>
        <w:t>.</w:t>
      </w:r>
    </w:p>
    <w:p w:rsidR="00A077CB" w:rsidRDefault="00A077C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1790700"/>
            <wp:effectExtent l="0" t="0" r="0" b="0"/>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r w:rsidR="003C524B">
        <w:rPr>
          <w:rFonts w:ascii="Times New Roman" w:hAnsi="Times New Roman" w:cs="Times New Roman"/>
          <w:sz w:val="28"/>
          <w:szCs w:val="28"/>
        </w:rPr>
        <w:t xml:space="preserve"> </w:t>
      </w:r>
    </w:p>
    <w:p w:rsidR="00A077CB" w:rsidRDefault="00A077CB" w:rsidP="00A077CB">
      <w:pPr>
        <w:spacing w:after="0" w:line="360" w:lineRule="auto"/>
        <w:ind w:firstLine="709"/>
        <w:jc w:val="center"/>
        <w:rPr>
          <w:rFonts w:ascii="Times New Roman" w:hAnsi="Times New Roman" w:cs="Times New Roman"/>
          <w:b/>
          <w:sz w:val="28"/>
          <w:szCs w:val="28"/>
        </w:rPr>
      </w:pPr>
      <w:r w:rsidRPr="00A077CB">
        <w:rPr>
          <w:rFonts w:ascii="Times New Roman" w:hAnsi="Times New Roman" w:cs="Times New Roman"/>
          <w:b/>
          <w:sz w:val="28"/>
          <w:szCs w:val="28"/>
        </w:rPr>
        <w:t xml:space="preserve">Рисунок </w:t>
      </w:r>
      <w:r w:rsidR="00342DB7">
        <w:rPr>
          <w:rFonts w:ascii="Times New Roman" w:hAnsi="Times New Roman" w:cs="Times New Roman"/>
          <w:b/>
          <w:sz w:val="28"/>
          <w:szCs w:val="28"/>
        </w:rPr>
        <w:t>7</w:t>
      </w:r>
      <w:r w:rsidRPr="00A077CB">
        <w:rPr>
          <w:rFonts w:ascii="Times New Roman" w:hAnsi="Times New Roman" w:cs="Times New Roman"/>
          <w:b/>
          <w:sz w:val="28"/>
          <w:szCs w:val="28"/>
        </w:rPr>
        <w:t>. Связь рынка финансовых услуг с рынком</w:t>
      </w:r>
    </w:p>
    <w:p w:rsidR="00A077CB" w:rsidRPr="00A077CB" w:rsidRDefault="00A077CB" w:rsidP="00A077CB">
      <w:pPr>
        <w:spacing w:after="0" w:line="360" w:lineRule="auto"/>
        <w:ind w:left="2123"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A077CB">
        <w:rPr>
          <w:rFonts w:ascii="Times New Roman" w:hAnsi="Times New Roman" w:cs="Times New Roman"/>
          <w:b/>
          <w:sz w:val="28"/>
          <w:szCs w:val="28"/>
        </w:rPr>
        <w:t>недвижимости</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Спрос на ипотечное кредиты увеличивается в соответствии с повышением доступности жилья. Необходимо учитывать, что одним из главных критерием доступности является рыночная стоимость причем с учетом динамики изменения во времени, она сказывается при всех формах приобретения жилья, а именно: при единовременной оплате, при кредитовании. Также влияние этих форм сказывается на динамике доступности жилищных условий, наиболее сильно на нее влияют кредитование и субсидирование.</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Непосредственно от распределения доходов и сбережений населения зависит изменения стоимости жилья на его доступности. Таким образом если рассматривать доходы населения на данный момент и в будущем, они в свою очередь влияют на будущую платежеспособность граждан, то есть возможность оплачивать кредит, а вот что касается сбережений, то это скорее определят возможность домохозяйств приобретать жилье единовременно его оплатив, а также оплате первоначального взноса, а также доплата к субсидиям на социальное жилье. Если происходит краткосрочное кредитование, то накопления поднимаю доступность, это происходит потому что роль доходов в небольших интервалах времени становится малозначимой. </w:t>
      </w:r>
    </w:p>
    <w:p w:rsidR="003C524B" w:rsidRDefault="003C524B" w:rsidP="003C52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t xml:space="preserve">Коэффициент доступности жилья на данный момент является основным показателем состояния рынка жилья, если рассматривать его с точки зрения возможность граждан приобрести жилье. Коэффициент доступности жилья можно вычислить, если сопоставить доходы населения с ценами, которые сложились на рынке, которое измеряется как стоимость стандартной квартиры к среднегодовому доходу семьи, состоящей из трех членом семьи. Коэффициент доступности жилья позволяет рассчитать время, которое потребуется семья для того, чтобы приобрести жилье при данном уровне дохода. </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начало 2014 года коэффициент доступности жилья по данным ОАО «АИЖК» в среднем по России составил 3.13</w:t>
      </w:r>
      <w:r>
        <w:rPr>
          <w:rStyle w:val="aa"/>
          <w:sz w:val="28"/>
          <w:szCs w:val="28"/>
        </w:rPr>
        <w:footnoteReference w:id="19"/>
      </w:r>
      <w:r>
        <w:rPr>
          <w:rFonts w:ascii="Times New Roman" w:hAnsi="Times New Roman" w:cs="Times New Roman"/>
          <w:sz w:val="28"/>
          <w:szCs w:val="28"/>
        </w:rPr>
        <w:t xml:space="preserve">. Это значит, что если среднестатистическая семья будет свой весь заработок тратить на квартиру, то чтобы выплатить полную ее стоимость, ей потребуется чуть более трех лет (см. </w:t>
      </w:r>
      <w:r w:rsidR="00342DB7">
        <w:rPr>
          <w:rFonts w:ascii="Times New Roman" w:hAnsi="Times New Roman" w:cs="Times New Roman"/>
          <w:sz w:val="28"/>
          <w:szCs w:val="28"/>
        </w:rPr>
        <w:t>П</w:t>
      </w:r>
      <w:r>
        <w:rPr>
          <w:rFonts w:ascii="Times New Roman" w:hAnsi="Times New Roman" w:cs="Times New Roman"/>
          <w:sz w:val="28"/>
          <w:szCs w:val="28"/>
        </w:rPr>
        <w:t xml:space="preserve">риложение </w:t>
      </w:r>
      <w:r w:rsidR="00274887">
        <w:rPr>
          <w:rFonts w:ascii="Times New Roman" w:hAnsi="Times New Roman" w:cs="Times New Roman"/>
          <w:sz w:val="28"/>
          <w:szCs w:val="28"/>
        </w:rPr>
        <w:t>7</w:t>
      </w:r>
      <w:r>
        <w:rPr>
          <w:rFonts w:ascii="Times New Roman" w:hAnsi="Times New Roman" w:cs="Times New Roman"/>
          <w:sz w:val="28"/>
          <w:szCs w:val="28"/>
        </w:rPr>
        <w:t>).</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Согласно исследованию, которое проводилось Аналитическим центром Юрия Левады в 2013 году, сбережения есть у 21% населения, 58% </w:t>
      </w:r>
      <w:r>
        <w:rPr>
          <w:rFonts w:ascii="Times New Roman" w:hAnsi="Times New Roman" w:cs="Times New Roman"/>
          <w:sz w:val="28"/>
          <w:szCs w:val="28"/>
        </w:rPr>
        <w:lastRenderedPageBreak/>
        <w:t>респондентов считают наиболее выгодной формой хранения своих сбережений- хранение в сберегательных банках</w:t>
      </w:r>
      <w:r>
        <w:rPr>
          <w:rStyle w:val="aa"/>
          <w:sz w:val="28"/>
          <w:szCs w:val="28"/>
        </w:rPr>
        <w:footnoteReference w:id="20"/>
      </w:r>
      <w:r>
        <w:rPr>
          <w:rFonts w:ascii="Times New Roman" w:hAnsi="Times New Roman" w:cs="Times New Roman"/>
          <w:sz w:val="28"/>
          <w:szCs w:val="28"/>
        </w:rPr>
        <w:t>.</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сегодняшний день у населения страны есть потребность в улучшении своих жилищных условий. Согласно исследованию, которое провел Фонд «Общественное мнение» 53% респондентов хотели бы улучшить свои условия проживания. Около 29% респондентов были готовы улучшить свои условия проживания за счет строительства или приобретения нового жилья.</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Отсюда можно сделать вывод о том, что существует спрос на приобретение жилья и главной задачей является удовлетворить этот спрос. </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Постоянный рост стоимости недвижимости снижает доступность жилья для большей части населения, которые не имеют каких-либо сбережений или иного имущества, которое можно продать. Это способствует тому, что население откладывает покупку жилья, надеясь на то, то в будущем им удастся накопить нужную сумму денег, либо произойдет спад на рынке недвижимости. Банкам следует бороться за таких граждан, которые откладывают покупку на потом, при разработке своих ипотечных программ. Перед банками стоит сложная задача- убедить граждан, что ипотечный кредит-единственный способ улучшения жилищных условий в такой ситуации.</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Формирование спроса населения на получение ипотечного кредита должно происходить через определенные действия банка путем информирования покупателей жилья и потенциальных покупателей жилья о надежности банка, цене услуги, гарантиях банка, экономические параметры и дополнительных услугах. Для продвижения своих услуг банку следует использовать рекламу, чтобы повлиять на общественное мнение. При этом следует учитывать различные особенности человека или отдельной группы потенциальных клиентов. </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Для того, чтобы перевести людей из потенциальных клиентов в реальных, банку необходимо приложить максимум усилий, чтобы подтолкнуть людей к своей услуге для решения своих проблем. Только через убеждение клиентов банку удастся получить нового потребителя ипотечного кредита. В связи с этим, банк должен на регулярной основе производить мероприятия, которые будут направленны на формирование спроса на ипотеку.</w:t>
      </w:r>
    </w:p>
    <w:p w:rsidR="003C524B"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этого, банк должен заманить на свою сторону потенциальных клиентов и создать баланс для получения поддержки собственной ипотечной программы, чтобы эти же потребители отдавали свою предпочтение при выборе тому или иному банку. Всем финансовым компаниям следует научиться преодолевать неприятие риска, который связан с новой услугой. Многие не берут на себя риски выбора между тем, чтобы взять деньги в банке или у знакомых. Для решения этой проблемы банкам и другим финансовым учреждениям следует поддерживать свой собственный имидж.</w:t>
      </w:r>
    </w:p>
    <w:p w:rsidR="003C524B" w:rsidRPr="00BE7F75" w:rsidRDefault="003C524B" w:rsidP="003C524B">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все выше сказанное, можно сделать выводы о том, что в России формируется как спрос на ипотечные кредиты, так и развивается предложение различных финансовых услуг. Рынок ипотечных кредитов находится еще далеко от своего насыщения. Важно исследовать потенциальных потребителей ипотечных кредитов, их предпочтения, желания, социально-демографический портрет. Такие действия позволят компаниям наиболее эффективно построить свой бизнес и найти баланс между спросом и предложением на рынке ипотечного кредитования.</w:t>
      </w:r>
    </w:p>
    <w:p w:rsidR="00DF50C9" w:rsidRPr="00BE7F75" w:rsidRDefault="00DF50C9" w:rsidP="00B72E7F">
      <w:pPr>
        <w:shd w:val="clear" w:color="auto" w:fill="FFFFFF"/>
        <w:spacing w:after="0" w:line="360" w:lineRule="auto"/>
        <w:jc w:val="both"/>
        <w:rPr>
          <w:rFonts w:ascii="Times New Roman" w:hAnsi="Times New Roman" w:cs="Times New Roman"/>
          <w:sz w:val="28"/>
          <w:szCs w:val="28"/>
        </w:rPr>
      </w:pPr>
    </w:p>
    <w:p w:rsidR="00DF50C9" w:rsidRPr="00BE7F75" w:rsidRDefault="00A93BB9" w:rsidP="00A93BB9">
      <w:pPr>
        <w:shd w:val="clear" w:color="auto" w:fill="FFFFFF"/>
        <w:spacing w:after="0" w:line="360" w:lineRule="auto"/>
        <w:ind w:firstLine="709"/>
        <w:jc w:val="center"/>
        <w:rPr>
          <w:rFonts w:ascii="Times New Roman" w:hAnsi="Times New Roman" w:cs="Times New Roman"/>
          <w:sz w:val="28"/>
          <w:szCs w:val="28"/>
        </w:rPr>
      </w:pPr>
      <w:r>
        <w:rPr>
          <w:rFonts w:ascii="Times New Roman" w:hAnsi="Times New Roman" w:cs="Times New Roman"/>
          <w:b/>
          <w:bCs/>
          <w:sz w:val="28"/>
          <w:szCs w:val="28"/>
        </w:rPr>
        <w:t xml:space="preserve">3.2 </w:t>
      </w:r>
      <w:r w:rsidR="00DF50C9" w:rsidRPr="00BE7F75">
        <w:rPr>
          <w:rFonts w:ascii="Times New Roman" w:hAnsi="Times New Roman" w:cs="Times New Roman"/>
          <w:b/>
          <w:bCs/>
          <w:sz w:val="28"/>
          <w:szCs w:val="28"/>
        </w:rPr>
        <w:t>Основные направления развития системы страхования частных</w:t>
      </w:r>
      <w:r w:rsidR="00AD3E93" w:rsidRPr="00BE7F75">
        <w:rPr>
          <w:rFonts w:ascii="Times New Roman" w:hAnsi="Times New Roman" w:cs="Times New Roman"/>
          <w:sz w:val="28"/>
          <w:szCs w:val="28"/>
        </w:rPr>
        <w:t xml:space="preserve"> </w:t>
      </w:r>
      <w:r>
        <w:rPr>
          <w:rFonts w:ascii="Times New Roman" w:hAnsi="Times New Roman" w:cs="Times New Roman"/>
          <w:b/>
          <w:bCs/>
          <w:spacing w:val="-2"/>
          <w:sz w:val="28"/>
          <w:szCs w:val="28"/>
        </w:rPr>
        <w:t>вкладов</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концу 2005 года был окончательно завершен важнейший этап создании систем страхования вкладов в России, исходя из данных на 2006 год около 78% банков подав ходатайство вступили в данную систему, а также необходимо ответить, что в данных банках сосредоточено 98% вкладов </w:t>
      </w:r>
      <w:r>
        <w:rPr>
          <w:rFonts w:ascii="Times New Roman" w:hAnsi="Times New Roman" w:cs="Times New Roman"/>
          <w:sz w:val="28"/>
          <w:szCs w:val="28"/>
        </w:rPr>
        <w:lastRenderedPageBreak/>
        <w:t>физических лиц России. Таким образом получилось, что большая масса вкладов на данный момент уже застрахована.</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банк по какие-либо причинам не может возвратить вкладчикам их денежные средства, то специально созданное Агентство по страхованию вкладов (АСВ) возместит денежную сумму за банк, в этом и заключается суть данной системы. Не более 700 тысяч рублей государство обязуется компенсировать, не зависимо от того сколько счетов было у вкладчика.</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Оставшиеся 22% банков, которые не рецензированы Центральным Банком и не вступили в новую систему, часть из которых сами отозвали свои ходатайства, а другая часть не соответствует определенным требованиям, для таких банков имеется дополнительный шанс, ЦБ в свою очередь проведет повторную проверку. Одном из последствий данной реформы является то, что новая система страхования привлекает вкладчиков и стимулирует их активность.</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данный момент большая часть граждан нашей страны относиться к банкам настороженно, многие люди все также хранят свои сбережения в наличном виде у себя дома. Так разные оценки говорят, что сейчас 60-75 млрд. рублей находится на руках у населения. Но несмотря на это ситуация идет к лучшему, отчасти это заслуга системы страхования вкладов. </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 заказу АСВ было проведено социологическое исследование, оно показало, что после того как вступил в силу закон о страховании банков доверие к банками повысилось, кроме этого 8% вкладчиков уже в 2005 году стали увеличивать свои вклады, а 45% из них сделали это из-за введенной системы страхования. Теперь происходит оживление процессов специализации и реорганизации. Некоторая часть банков, которые привлекали вклады населения дали добровольный отказ от страхования, таким образом эти банки имеют две линии развития: 1) сосредоточится на работе с корпоративными клиентами 2) слиться с другими банками.</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 как и любое нововведение и система страхования вызывала опасения. Фонд страхования вкладов создается за счет финансирования </w:t>
      </w:r>
      <w:r>
        <w:rPr>
          <w:rFonts w:ascii="Times New Roman" w:hAnsi="Times New Roman" w:cs="Times New Roman"/>
          <w:sz w:val="28"/>
          <w:szCs w:val="28"/>
        </w:rPr>
        <w:lastRenderedPageBreak/>
        <w:t>государства, а также выплат этих самых банков, а это в свою очередь повышает себестоимость привлечения вкладов для данных банков. Некоторые аналитики считают, что в будущем будет происходить подорожание кредитов, но и будут снижаться проценты по вкладам.</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Представители АСВ утверждают, что снижение ставок по вкладам было спровоцировано рядом других причин, но формально можно сказать, что ставки никаким образом не связаны с тем, входит банк или нет в систему страхования.</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Повышение социальной защищенности пожилых людей, которая происходит за счет вступления в силу Закона, можно считать условным, так как ставки по пенсионным вкладам на порядок выше чем на другие, то помимо средств пенсионеров на их счетах хранят деньги их близкие, обычно эти средства превышают 700 тыс. руб. Необходимо заметить, что согласно гражданскому законодательству наследники могут получить деньги со счета пенсионера, только по прошествии 6 месяцев с момента смерти вкладчика. В данном законном положение заключается некоторая экономическая задача, суть которой в том, что это позволяет обеспечивать страховой минимум, а также показывает определенный путь для внедрения финансово продукта и его разработку, а они в свою очередь устранят некие недочеты. Так и есть, максимальная планка возмещения по вкладам является необъяснимо низкой. </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Страховые компании никак не задействованы в страховании вкладов.  Существует отличие между системой страхования владельцев транспортных средств и системой обязательного страхования вкладов, в отличии от первой система вторая не учитывает страховые организации.  Выступающее в роли страховщика, компания по страхованию вкладов, опирается на положения Закона о страховании вкладов физлиц, в данном законе были соблюдены соответствующие требования страхования, раскрытые в ст. 942 ПС РФ, а также закон «О некоммерческих организациях» ФЗ. Благодаря тому, что в системе страхования вкладов (ССВ) отсутствуют страховые организации разработка нового продукта страхования будет более эффективна.</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Проанализировав Закон, можно выделить ряд характерных особенностей, которые в свою очередь помогают внедрять добровольное страхование вкладов и депозитов. Это может быть принято в качестве дополнения к Закону и применяться к сбережениям граждан или же как отдельный инструмент, который будет касаться юридических лиц и привлекать их средства:</w:t>
      </w:r>
    </w:p>
    <w:p w:rsidR="001C44E3" w:rsidRDefault="001C44E3" w:rsidP="001C44E3">
      <w:pPr>
        <w:pStyle w:val="a7"/>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ССВ защищаются только вклады физических лиц</w:t>
      </w:r>
    </w:p>
    <w:p w:rsidR="001C44E3" w:rsidRDefault="001C44E3" w:rsidP="001C44E3">
      <w:pPr>
        <w:pStyle w:val="a7"/>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 задействованы страховые компании</w:t>
      </w:r>
    </w:p>
    <w:p w:rsidR="001C44E3" w:rsidRDefault="001C44E3" w:rsidP="001C44E3">
      <w:pPr>
        <w:pStyle w:val="a7"/>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Не указано, кто (помимо вкладчика) имеет право на возмещение вклада</w:t>
      </w:r>
    </w:p>
    <w:p w:rsidR="001C44E3" w:rsidRDefault="001C44E3" w:rsidP="001C44E3">
      <w:pPr>
        <w:pStyle w:val="a7"/>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Размеры возмещения не превышают 700 тыс. руб.</w:t>
      </w:r>
    </w:p>
    <w:p w:rsidR="001C44E3" w:rsidRDefault="001C44E3" w:rsidP="001C44E3">
      <w:pPr>
        <w:pStyle w:val="a7"/>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Инвестиционная деятельность агентств страхования находится под сомнение.</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не смотреть на недостатки в данном Законе, то можно сказать, что он позволил повысить социальную защищенность населения, уменьшить риск ухудшения финансовых положений вкладчиков из=за их взаимодействий с банками, этот закон ставит в выигрышное положение не только население, но и государство, так как за больше средств будут вовлечены в финансовый оборот. Но до сих пор непонятно одно, чему радуются коммерческие банки, вступив в систему страхования вкладов. Получению положительного заключения от Банка России? Но ведь положительный ответ получат практически все коммерческие банки, так как они полностью соблюдают требования ЦБ.</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систему страхования Сбербанк планировалось ввести в 2007 году, но он был введен в 2005 году, многие аналитики объясняют это как «расплату» за некоторые его действия на момент кризиса летом 2004 года.</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Тем не менее, в коммерческих банков пассивов может и не прибавиться, ведь никто не дает гарантий, что вкладчик выберет именного его для размещения свои средств. Необходимо отметить, что только в московском регионе существуют и работают около 700 банков, и почти </w:t>
      </w:r>
      <w:r>
        <w:rPr>
          <w:rFonts w:ascii="Times New Roman" w:hAnsi="Times New Roman" w:cs="Times New Roman"/>
          <w:sz w:val="28"/>
          <w:szCs w:val="28"/>
        </w:rPr>
        <w:lastRenderedPageBreak/>
        <w:t>каждый из них войдет в данную систему, а если еще и учесть количество филиалов или розничных сетей, то количество этих банков увеличивается до нескольких тысяч.  Необходимо понимать, что, чтобы привлечь вкладчиков и их средства, необходимо разработать нестандартные и новые механизмы гарантии.</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Суть модели добровольного страхования банковских вкладов можно отразить в следующем. Банк может предложить вкладчикам защиту от риска потерять воженную сумму даже свыше 700 тыс. руб. или даже всю сумму депозита юр. лиц.  Плюс ко всему, банк обязан взять на себя расходы на уплату премий за вкладчиков (юр. лиц). Обанкротиться одновременно страховая компания и банк могут только в том случае, если наступит системный кризис страны, следуя из этого риск этого минимален. Данная модель позволяет обеспечить защиту от правовых рисков.</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качестве объектов представлены вклады граждан в размере от 700 тыс. руб. и депозиты юр. лиц на всю сумму и фиксированный срок. Необходимо добавить, что фиксированный срок выбран не случайным образом, именно потому, что вклады граждан до востребования не превышают 700 тыс. руб., т. е. они попадают под действие Закона. Немало важно то, что банк имеет больший интерес к долгосрочным пассивам, а страховая компания к большому объему страховых премий, вот откуда берется некий определённый срок.   </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предмета можно рассматривать имущественные интересы кредитора, ответственность банка согласно договору, риски физических граждан и юридических лиц. При выборе некой схемы, выделяется формальный плательщик страховой премии, но в любом случае данную премию выплачивает банк. Существует две схемы  исполнения:</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первом случае это делается за счет прибыли вкладчика, ответственность страхуется с помощью договора или за счет имущества вкладчика.</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Во втором случае с распоряжения вкладчика банк страхует его вклад за счет процентов по вкладу. Эта схема я является более словно в плане организации, но при данной схеме выполняются все положения ст. 426 ГК РФ. </w:t>
      </w:r>
    </w:p>
    <w:p w:rsidR="001C44E3"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наш</w:t>
      </w:r>
      <w:r w:rsidR="00A077CB">
        <w:rPr>
          <w:rFonts w:ascii="Times New Roman" w:hAnsi="Times New Roman" w:cs="Times New Roman"/>
          <w:sz w:val="28"/>
          <w:szCs w:val="28"/>
        </w:rPr>
        <w:t>е</w:t>
      </w:r>
      <w:r>
        <w:rPr>
          <w:rFonts w:ascii="Times New Roman" w:hAnsi="Times New Roman" w:cs="Times New Roman"/>
          <w:sz w:val="28"/>
          <w:szCs w:val="28"/>
        </w:rPr>
        <w:t xml:space="preserve"> время </w:t>
      </w:r>
      <w:r w:rsidR="00A077CB">
        <w:rPr>
          <w:rFonts w:ascii="Times New Roman" w:hAnsi="Times New Roman" w:cs="Times New Roman"/>
          <w:sz w:val="28"/>
          <w:szCs w:val="28"/>
        </w:rPr>
        <w:t>население имеет небольшой выбор:</w:t>
      </w:r>
    </w:p>
    <w:p w:rsidR="001C44E3" w:rsidRDefault="001C44E3" w:rsidP="001C44E3">
      <w:pPr>
        <w:pStyle w:val="a7"/>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Размещение в банках со ставкой к сумме 5-6%</w:t>
      </w:r>
    </w:p>
    <w:p w:rsidR="001C44E3" w:rsidRDefault="001C44E3" w:rsidP="001C44E3">
      <w:pPr>
        <w:pStyle w:val="a7"/>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Диверсификация по некоторой сумме в различные коммерческие банки</w:t>
      </w:r>
    </w:p>
    <w:p w:rsidR="001C44E3" w:rsidRDefault="001C44E3" w:rsidP="001C44E3">
      <w:pPr>
        <w:pStyle w:val="a7"/>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Размещение крупных сумм в коммерческих банках и надежда на их сохранение</w:t>
      </w:r>
    </w:p>
    <w:p w:rsidR="001C44E3" w:rsidRPr="00A069B0" w:rsidRDefault="001C44E3" w:rsidP="001C44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Помимо всего о</w:t>
      </w:r>
      <w:r w:rsidRPr="00A069B0">
        <w:rPr>
          <w:rFonts w:ascii="Times New Roman" w:hAnsi="Times New Roman" w:cs="Times New Roman"/>
          <w:sz w:val="28"/>
          <w:szCs w:val="28"/>
        </w:rPr>
        <w:t>банкротиться одновременно страховая компания и банк могут только в том случае, если наступит системный кризис страны, следуя из этого риск этого минимален.</w:t>
      </w:r>
      <w:r>
        <w:rPr>
          <w:rFonts w:ascii="Times New Roman" w:hAnsi="Times New Roman" w:cs="Times New Roman"/>
          <w:sz w:val="28"/>
          <w:szCs w:val="28"/>
        </w:rPr>
        <w:t xml:space="preserve"> Так развитие добровольного страхование привлечет в экономику незадействованные ресурсы, также укрепиться банковская система и повыситься уровень социальной защищенности.</w:t>
      </w:r>
    </w:p>
    <w:p w:rsidR="00B72E7F" w:rsidRDefault="00B72E7F" w:rsidP="001C44E3">
      <w:pPr>
        <w:shd w:val="clear" w:color="auto" w:fill="FFFFFF"/>
        <w:spacing w:after="0" w:line="360" w:lineRule="auto"/>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B72E7F" w:rsidRDefault="00B72E7F" w:rsidP="00A93BB9">
      <w:pPr>
        <w:shd w:val="clear" w:color="auto" w:fill="FFFFFF"/>
        <w:spacing w:after="0" w:line="360" w:lineRule="auto"/>
        <w:ind w:firstLine="709"/>
        <w:jc w:val="both"/>
        <w:rPr>
          <w:rFonts w:ascii="Times New Roman" w:hAnsi="Times New Roman" w:cs="Times New Roman"/>
          <w:b/>
          <w:bCs/>
          <w:spacing w:val="-11"/>
          <w:sz w:val="28"/>
          <w:szCs w:val="28"/>
        </w:rPr>
      </w:pPr>
    </w:p>
    <w:p w:rsidR="008D1B6D" w:rsidRDefault="008D1B6D" w:rsidP="008D1B6D">
      <w:pPr>
        <w:shd w:val="clear" w:color="auto" w:fill="FFFFFF"/>
        <w:spacing w:after="0" w:line="360" w:lineRule="auto"/>
        <w:rPr>
          <w:rFonts w:ascii="Times New Roman" w:hAnsi="Times New Roman" w:cs="Times New Roman"/>
          <w:b/>
          <w:bCs/>
          <w:spacing w:val="-11"/>
          <w:sz w:val="28"/>
          <w:szCs w:val="28"/>
        </w:rPr>
      </w:pPr>
    </w:p>
    <w:p w:rsidR="00A85452" w:rsidRPr="00BE7F75" w:rsidRDefault="0071652F" w:rsidP="007B5AA2">
      <w:pPr>
        <w:shd w:val="clear" w:color="auto" w:fill="FFFFFF"/>
        <w:spacing w:after="0" w:line="360" w:lineRule="auto"/>
        <w:ind w:firstLine="709"/>
        <w:jc w:val="center"/>
        <w:rPr>
          <w:rFonts w:ascii="Times New Roman" w:hAnsi="Times New Roman" w:cs="Times New Roman"/>
          <w:b/>
          <w:bCs/>
          <w:spacing w:val="-11"/>
          <w:sz w:val="28"/>
          <w:szCs w:val="28"/>
        </w:rPr>
      </w:pPr>
      <w:r>
        <w:rPr>
          <w:rFonts w:ascii="Times New Roman" w:hAnsi="Times New Roman" w:cs="Times New Roman"/>
          <w:b/>
          <w:bCs/>
          <w:spacing w:val="-11"/>
          <w:sz w:val="28"/>
          <w:szCs w:val="28"/>
        </w:rPr>
        <w:lastRenderedPageBreak/>
        <w:t>ЗАКЛЮЧЕНИЕ</w:t>
      </w:r>
    </w:p>
    <w:p w:rsidR="00613A28" w:rsidRPr="00BE7F75" w:rsidRDefault="00613A28" w:rsidP="00613A28">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В </w:t>
      </w:r>
      <w:r w:rsidR="00A077CB">
        <w:rPr>
          <w:rFonts w:ascii="Times New Roman" w:hAnsi="Times New Roman" w:cs="Times New Roman"/>
          <w:bCs/>
          <w:spacing w:val="-11"/>
          <w:sz w:val="28"/>
          <w:szCs w:val="28"/>
        </w:rPr>
        <w:t>выпускной квалификационной работе</w:t>
      </w:r>
      <w:r w:rsidRPr="00BE7F75">
        <w:rPr>
          <w:rFonts w:ascii="Times New Roman" w:hAnsi="Times New Roman" w:cs="Times New Roman"/>
          <w:bCs/>
          <w:spacing w:val="-11"/>
          <w:sz w:val="28"/>
          <w:szCs w:val="28"/>
        </w:rPr>
        <w:t xml:space="preserve"> раскрыты главные отличительные черты рынка финансовых услуг и была выделена социальная составляющая финансовой системы. В работе четко отражены </w:t>
      </w:r>
      <w:r w:rsidR="00B669EE" w:rsidRPr="00BE7F75">
        <w:rPr>
          <w:rFonts w:ascii="Times New Roman" w:hAnsi="Times New Roman" w:cs="Times New Roman"/>
          <w:bCs/>
          <w:spacing w:val="-11"/>
          <w:sz w:val="28"/>
          <w:szCs w:val="28"/>
        </w:rPr>
        <w:t>отличительные черты рынка финансовых услуг от других рынков.</w:t>
      </w:r>
    </w:p>
    <w:p w:rsidR="00B669EE" w:rsidRPr="00BE7F75" w:rsidRDefault="00B669EE" w:rsidP="00613A28">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Вместе с выделениям особенностей рынка финансовых услуг рассматривается социальная сторона рынка финансовых услуг.  Социальная составляющая рынка финансовых услуг рассматривается как в широком, так и в узком смысле слова. Если же говорить о широком смысле, то социальная составляющая рынка финансовых услуг проявляется в том, что производятся услуги, которые важны для обеспечения хозяйственного оборота финансовые средства. Финансовые компании, которые осуществляют расчеты и кредитование, </w:t>
      </w:r>
      <w:r w:rsidR="003A4300" w:rsidRPr="00BE7F75">
        <w:rPr>
          <w:rFonts w:ascii="Times New Roman" w:hAnsi="Times New Roman" w:cs="Times New Roman"/>
          <w:bCs/>
          <w:spacing w:val="-11"/>
          <w:sz w:val="28"/>
          <w:szCs w:val="28"/>
        </w:rPr>
        <w:t>предоставляют свои услуги практически всему населению. Такое явление ставит финансовые учреждения в такое положение, когда финансовые услуги носят социальный характер, а финансовые компании рассматриваются уже как социальные институты. Перенаправляя денежные средства из отрасли в отрасль, из компании в компанию, из банка в банк, такие действия способствуют социальной стабильности и экономическому развитию государства. Но именно финансовые компании могут спровоцировать в обществе кризисные явления, финансовое обнищание населения, следствием чего становится нестабильная ситуация в обществе.</w:t>
      </w:r>
    </w:p>
    <w:p w:rsidR="003A4300" w:rsidRPr="00BE7F75" w:rsidRDefault="009C0FC9" w:rsidP="00613A28">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Социальная политика государства осуществляется через функционирование социальной сфера, представляющей собой совокупность различных отраслей и институтов, которые выполняют общую функцию – удовлетворить различные социальные потребности граждан. Для функционирования социальной сферы необходимо использовать большие ресурсы, которые выступают сначала в виде денег, являющиеся в современной экономике страны главным ресурсом. Такой ресурс создается банками, имеет высокую ликвидность при правильном функционировании денежног</w:t>
      </w:r>
      <w:r w:rsidR="00A077CB">
        <w:rPr>
          <w:rFonts w:ascii="Times New Roman" w:hAnsi="Times New Roman" w:cs="Times New Roman"/>
          <w:bCs/>
          <w:spacing w:val="-11"/>
          <w:sz w:val="28"/>
          <w:szCs w:val="28"/>
        </w:rPr>
        <w:t>о обращения</w:t>
      </w:r>
      <w:r w:rsidRPr="00BE7F75">
        <w:rPr>
          <w:rFonts w:ascii="Times New Roman" w:hAnsi="Times New Roman" w:cs="Times New Roman"/>
          <w:bCs/>
          <w:spacing w:val="-11"/>
          <w:sz w:val="28"/>
          <w:szCs w:val="28"/>
        </w:rPr>
        <w:t xml:space="preserve"> </w:t>
      </w:r>
      <w:r w:rsidR="00E74768" w:rsidRPr="00BE7F75">
        <w:rPr>
          <w:rFonts w:ascii="Times New Roman" w:hAnsi="Times New Roman" w:cs="Times New Roman"/>
          <w:bCs/>
          <w:spacing w:val="-11"/>
          <w:sz w:val="28"/>
          <w:szCs w:val="28"/>
        </w:rPr>
        <w:t xml:space="preserve">и стабильного функционирования финансового рынка.  Через финансовые компании деньги перетекают из таких секторов экономики, где они не требуются временно или эти деньги могут быть </w:t>
      </w:r>
      <w:r w:rsidR="00E74768" w:rsidRPr="00BE7F75">
        <w:rPr>
          <w:rFonts w:ascii="Times New Roman" w:hAnsi="Times New Roman" w:cs="Times New Roman"/>
          <w:bCs/>
          <w:spacing w:val="-11"/>
          <w:sz w:val="28"/>
          <w:szCs w:val="28"/>
        </w:rPr>
        <w:lastRenderedPageBreak/>
        <w:t>использованные более эффективно в другом секторе экономики. Благодаря таким действиям компаний появляются рабочие места, растут налоговые отчисления в бюджет, уменьшается безработица и увеличивается финансирование социальной политики государства.</w:t>
      </w:r>
    </w:p>
    <w:p w:rsidR="00E74768" w:rsidRPr="00BE7F75" w:rsidRDefault="00E74768" w:rsidP="00613A28">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Развивающийся рынок финансовых услуг в России доказывает со временем, что в его деятельности есть не только экономическая составляющая, но и социальная. Финансовый рынок вносит большой вклад в создание ВВП, тем самым обеспечиваются возможности для удовлетворения разнообразных потребностей граждан. Рынок финансовых услуг повышает качество жизни населения страны и способствует социальному прогрессу. На данный момент </w:t>
      </w:r>
      <w:r w:rsidR="00EC1D76" w:rsidRPr="00BE7F75">
        <w:rPr>
          <w:rFonts w:ascii="Times New Roman" w:hAnsi="Times New Roman" w:cs="Times New Roman"/>
          <w:bCs/>
          <w:spacing w:val="-11"/>
          <w:sz w:val="28"/>
          <w:szCs w:val="28"/>
        </w:rPr>
        <w:t>практически невозможно представить возможность решения социальных проблем без привлечения рынка финансовых услуг.</w:t>
      </w:r>
    </w:p>
    <w:p w:rsidR="00EC1D76" w:rsidRPr="00BE7F75" w:rsidRDefault="00EC1D76" w:rsidP="00613A28">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К числу финансовых услуг можно отнести следующие услуги:  финансовые услуги на потребительском рынке; кредитование бизнеса; микрофинансирование; создание доступного рынка недвижимости; участие в национальных проектов правительства; предоставление страховых услуг и т д.</w:t>
      </w:r>
    </w:p>
    <w:p w:rsidR="00EC1D76" w:rsidRPr="00BE7F75" w:rsidRDefault="00EC1D76" w:rsidP="00613A28">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В выпускной квалификационной работе показана значимость финансовых услуг для решения социальных проблем неразрывно связано с расширением рынка финансовых услуг. Именно потребительский кредит  </w:t>
      </w:r>
      <w:r w:rsidR="00A277D9" w:rsidRPr="00BE7F75">
        <w:rPr>
          <w:rFonts w:ascii="Times New Roman" w:hAnsi="Times New Roman" w:cs="Times New Roman"/>
          <w:bCs/>
          <w:spacing w:val="-11"/>
          <w:sz w:val="28"/>
          <w:szCs w:val="28"/>
        </w:rPr>
        <w:t>увеличивает рынок сбыта товаров, тем самым повышая уровень жизни населения.  Вместе с этим, обеспечивается увеличение скорости обращения денежных средств, которые стимулируют модернизацию производства и финансово-банковской сферы.</w:t>
      </w:r>
    </w:p>
    <w:p w:rsidR="00335C1B" w:rsidRPr="00BE7F75" w:rsidRDefault="00335C1B" w:rsidP="00335C1B">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Такое положение во многом обусловлено некоторыми причинами: большой коэффициент расслоения общества; невысокий уровень доходов большей части населения; низкий уровень капитализации отечественных банков, которая сдерживает развитие распределительной сети, чтобы покрыть операционные издержки и уменьшить проценты; скопление финансовых средств на ограниченной территории, которая не позволяет финансовые услуги всему населению; проблемы на законодательном уровне, касающиеся несовершенством государственного регулирования финансово-банковской сферы, которая сдерживает развитие </w:t>
      </w:r>
      <w:r w:rsidRPr="00BE7F75">
        <w:rPr>
          <w:rFonts w:ascii="Times New Roman" w:hAnsi="Times New Roman" w:cs="Times New Roman"/>
          <w:bCs/>
          <w:spacing w:val="-11"/>
          <w:sz w:val="28"/>
          <w:szCs w:val="28"/>
        </w:rPr>
        <w:lastRenderedPageBreak/>
        <w:t>конкуренции между средними и крупными банками; отсутствие залогового законодательства.</w:t>
      </w:r>
    </w:p>
    <w:p w:rsidR="00335C1B" w:rsidRPr="00BE7F75" w:rsidRDefault="00335C1B" w:rsidP="00335C1B">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В настоящее время существуют различные факторы, которые способствуют развитию кредитования в России: благоприятный бизнес-климат; низкий уровень инфляции; контроль за оборотом денежной массы; устойчивость и конвертируемость российского рубля; увеличение доходов большей части населения; модернизация отечественных</w:t>
      </w:r>
      <w:r w:rsidR="00FB1A56" w:rsidRPr="00BE7F75">
        <w:rPr>
          <w:rFonts w:ascii="Times New Roman" w:hAnsi="Times New Roman" w:cs="Times New Roman"/>
          <w:bCs/>
          <w:spacing w:val="-11"/>
          <w:sz w:val="28"/>
          <w:szCs w:val="28"/>
        </w:rPr>
        <w:t xml:space="preserve"> предприятий, которые могут производить качественную продукцию для потребительского рынка.</w:t>
      </w:r>
    </w:p>
    <w:p w:rsidR="00FB1A56" w:rsidRPr="00BE7F75" w:rsidRDefault="00FB1A56" w:rsidP="00335C1B">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Но для того, чтобы эти факторы повлияли положительно на развитие рынка финансовых услуг следует при реформировании учесть некоторые моменты. Например, нацеленность на запросы конкретных категорий граждан и реагирование на эти запросы; контроль уровня инфляции и ставок кредита; применение государственной поддержки к наиболее социально-уязвимым слоям населения; создание нормативно-правовой базы, которая позволит заранее видеть все затраты, которые потребуются на обслуживание своего кредита; распространение кредитных карт для получения банковского кредита.</w:t>
      </w:r>
    </w:p>
    <w:p w:rsidR="00FB1A56" w:rsidRPr="00BE7F75" w:rsidRDefault="00FB1A56" w:rsidP="00335C1B">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В выпускной квалификационной работе была раскрыта роль микрофинансирования в расширении платежеспособного спроса населения и методы борьбы с бедностью населения. Раньше политика государства была такова, что значение доступа населения к микрофинансовым услугам считалось малозначимым. </w:t>
      </w:r>
      <w:r w:rsidR="001838D6" w:rsidRPr="00BE7F75">
        <w:rPr>
          <w:rFonts w:ascii="Times New Roman" w:hAnsi="Times New Roman" w:cs="Times New Roman"/>
          <w:bCs/>
          <w:spacing w:val="-11"/>
          <w:sz w:val="28"/>
          <w:szCs w:val="28"/>
        </w:rPr>
        <w:t xml:space="preserve"> Однако эта ситуация изменилась к лучшему, сейчас такой аспект деятельности финансовых компаний выходит на первый план. Такое изменение объясняется тем, что основную часть бизнеса в других странах мира составляют микропредприятия, которые принадлежат людям с невысоким уровнем доходов. </w:t>
      </w:r>
    </w:p>
    <w:p w:rsidR="007B5AA2" w:rsidRPr="0024717A" w:rsidRDefault="001838D6" w:rsidP="0024717A">
      <w:pPr>
        <w:shd w:val="clear" w:color="auto" w:fill="FFFFFF"/>
        <w:spacing w:after="0" w:line="360" w:lineRule="auto"/>
        <w:ind w:firstLine="709"/>
        <w:jc w:val="both"/>
        <w:rPr>
          <w:rFonts w:ascii="Times New Roman" w:hAnsi="Times New Roman" w:cs="Times New Roman"/>
          <w:bCs/>
          <w:spacing w:val="-11"/>
          <w:sz w:val="28"/>
          <w:szCs w:val="28"/>
        </w:rPr>
      </w:pPr>
      <w:r w:rsidRPr="00BE7F75">
        <w:rPr>
          <w:rFonts w:ascii="Times New Roman" w:hAnsi="Times New Roman" w:cs="Times New Roman"/>
          <w:bCs/>
          <w:spacing w:val="-11"/>
          <w:sz w:val="28"/>
          <w:szCs w:val="28"/>
        </w:rPr>
        <w:t xml:space="preserve">Также в работе показано, что </w:t>
      </w:r>
      <w:r w:rsidR="00934E78" w:rsidRPr="00BE7F75">
        <w:rPr>
          <w:rFonts w:ascii="Times New Roman" w:hAnsi="Times New Roman" w:cs="Times New Roman"/>
          <w:bCs/>
          <w:spacing w:val="-11"/>
          <w:sz w:val="28"/>
          <w:szCs w:val="28"/>
        </w:rPr>
        <w:t xml:space="preserve">во многих странах мира рынок финансовых услуг играет главную роль в решении жилищной проблемы населения через так называемую систему ипотечного кредитования. В нашей стране, несмотря на высокий темп развития </w:t>
      </w:r>
      <w:r w:rsidR="008573A4" w:rsidRPr="00BE7F75">
        <w:rPr>
          <w:rFonts w:ascii="Times New Roman" w:hAnsi="Times New Roman" w:cs="Times New Roman"/>
          <w:bCs/>
          <w:spacing w:val="-11"/>
          <w:sz w:val="28"/>
          <w:szCs w:val="28"/>
        </w:rPr>
        <w:t xml:space="preserve">ипотечного рынка, абсолютные числа невелики по сравнению с развитыми рынками ипотечного кредитования. </w:t>
      </w:r>
    </w:p>
    <w:p w:rsidR="00A85452" w:rsidRPr="00BE7F75" w:rsidRDefault="00A85452" w:rsidP="00613A28">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lastRenderedPageBreak/>
        <w:t>Среди основных факторов, сдерживающих развитие ипотечного жилищного кредитования, в работе выделены следующие:</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2"/>
          <w:sz w:val="28"/>
          <w:szCs w:val="28"/>
        </w:rPr>
        <w:t xml:space="preserve">отсутствие у большинства региональных банков доступа к долгосрочным </w:t>
      </w:r>
      <w:r w:rsidRPr="00BE7F75">
        <w:rPr>
          <w:rFonts w:ascii="Times New Roman" w:hAnsi="Times New Roman" w:cs="Times New Roman"/>
          <w:sz w:val="28"/>
          <w:szCs w:val="28"/>
        </w:rPr>
        <w:t>кредитным ресурсам;</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7"/>
          <w:sz w:val="28"/>
          <w:szCs w:val="28"/>
        </w:rPr>
        <w:t>краткосрочность рынка долговых финансовых инструментов;</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8"/>
          <w:sz w:val="28"/>
          <w:szCs w:val="28"/>
        </w:rPr>
        <w:t>высокая стоимость заимствования на финансовом рынке;</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8"/>
          <w:sz w:val="28"/>
          <w:szCs w:val="28"/>
        </w:rPr>
        <w:t xml:space="preserve">низкий уровень доходов большей части населения, особенно по сравнению со </w:t>
      </w:r>
      <w:r w:rsidRPr="00BE7F75">
        <w:rPr>
          <w:rFonts w:ascii="Times New Roman" w:hAnsi="Times New Roman" w:cs="Times New Roman"/>
          <w:sz w:val="28"/>
          <w:szCs w:val="28"/>
        </w:rPr>
        <w:t>стоимостью недвижимости;</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7"/>
          <w:sz w:val="28"/>
          <w:szCs w:val="28"/>
        </w:rPr>
        <w:t>отсутствие достаточной нормативной и законодательной базы;</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7"/>
          <w:sz w:val="28"/>
          <w:szCs w:val="28"/>
        </w:rPr>
        <w:t>высокий уровень налогообложения физических и юридических лиц;</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7"/>
          <w:sz w:val="28"/>
          <w:szCs w:val="28"/>
        </w:rPr>
        <w:t>высокая стоимость накладных расходов при работе с недвижимостью;</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недостаточная  помощь государства в  финансовых,  организационных  и законодательных вопросах;</w:t>
      </w:r>
    </w:p>
    <w:p w:rsidR="00A85452" w:rsidRPr="00BE7F75" w:rsidRDefault="00A85452" w:rsidP="008E7AAF">
      <w:pPr>
        <w:widowControl w:val="0"/>
        <w:numPr>
          <w:ilvl w:val="0"/>
          <w:numId w:val="2"/>
        </w:numPr>
        <w:shd w:val="clear" w:color="auto" w:fill="FFFFFF"/>
        <w:tabs>
          <w:tab w:val="left" w:pos="325"/>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8"/>
          <w:sz w:val="28"/>
          <w:szCs w:val="28"/>
        </w:rPr>
        <w:t>неразвитость рынка ипотечных финансовых инструментов.</w:t>
      </w:r>
    </w:p>
    <w:p w:rsidR="00A85452" w:rsidRPr="00BE7F75" w:rsidRDefault="00A85452" w:rsidP="00613A28">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5"/>
          <w:sz w:val="28"/>
          <w:szCs w:val="28"/>
        </w:rPr>
        <w:t xml:space="preserve">Важную роль в успешном развитии рынка ипотечного жилищного </w:t>
      </w:r>
      <w:r w:rsidRPr="00BE7F75">
        <w:rPr>
          <w:rFonts w:ascii="Times New Roman" w:hAnsi="Times New Roman" w:cs="Times New Roman"/>
          <w:spacing w:val="-6"/>
          <w:sz w:val="28"/>
          <w:szCs w:val="28"/>
        </w:rPr>
        <w:t xml:space="preserve">кредитования играет государство, которое призвано обеспечивать доступность приобретения жилья с помощью жилищных кредитов. Очевидно, что сегодня </w:t>
      </w:r>
      <w:r w:rsidRPr="00BE7F75">
        <w:rPr>
          <w:rFonts w:ascii="Times New Roman" w:hAnsi="Times New Roman" w:cs="Times New Roman"/>
          <w:spacing w:val="-5"/>
          <w:sz w:val="28"/>
          <w:szCs w:val="28"/>
        </w:rPr>
        <w:t xml:space="preserve">требуется создание благоприятных условий для долгосрочных жилищных </w:t>
      </w:r>
      <w:r w:rsidRPr="00BE7F75">
        <w:rPr>
          <w:rFonts w:ascii="Times New Roman" w:hAnsi="Times New Roman" w:cs="Times New Roman"/>
          <w:spacing w:val="-6"/>
          <w:sz w:val="28"/>
          <w:szCs w:val="28"/>
        </w:rPr>
        <w:t xml:space="preserve">накоплений </w:t>
      </w:r>
      <w:r w:rsidR="00F100DD" w:rsidRPr="00BE7F75">
        <w:rPr>
          <w:rFonts w:ascii="Times New Roman" w:hAnsi="Times New Roman" w:cs="Times New Roman"/>
          <w:spacing w:val="-6"/>
          <w:sz w:val="28"/>
          <w:szCs w:val="28"/>
        </w:rPr>
        <w:t>гр</w:t>
      </w:r>
      <w:r w:rsidRPr="00BE7F75">
        <w:rPr>
          <w:rFonts w:ascii="Times New Roman" w:hAnsi="Times New Roman" w:cs="Times New Roman"/>
          <w:spacing w:val="-6"/>
          <w:sz w:val="28"/>
          <w:szCs w:val="28"/>
        </w:rPr>
        <w:t xml:space="preserve">аждан. Необходимо установление государственного контроля за </w:t>
      </w:r>
      <w:r w:rsidRPr="00BE7F75">
        <w:rPr>
          <w:rFonts w:ascii="Times New Roman" w:hAnsi="Times New Roman" w:cs="Times New Roman"/>
          <w:spacing w:val="-7"/>
          <w:sz w:val="28"/>
          <w:szCs w:val="28"/>
        </w:rPr>
        <w:t xml:space="preserve">различными формами привлечения средств населения для финансирования жилищного строительства и приобретения жилья (строительно-сберегательные </w:t>
      </w:r>
      <w:r w:rsidRPr="00BE7F75">
        <w:rPr>
          <w:rFonts w:ascii="Times New Roman" w:hAnsi="Times New Roman" w:cs="Times New Roman"/>
          <w:spacing w:val="-5"/>
          <w:sz w:val="28"/>
          <w:szCs w:val="28"/>
        </w:rPr>
        <w:t xml:space="preserve">кассы, кредитные союзы, товарищества и другие организации, не имеющие </w:t>
      </w:r>
      <w:r w:rsidRPr="00BE7F75">
        <w:rPr>
          <w:rFonts w:ascii="Times New Roman" w:hAnsi="Times New Roman" w:cs="Times New Roman"/>
          <w:spacing w:val="-7"/>
          <w:sz w:val="28"/>
          <w:szCs w:val="28"/>
        </w:rPr>
        <w:t>лицензий кредитных организаций, но выполняющие их функции).</w:t>
      </w:r>
    </w:p>
    <w:p w:rsidR="00A85452" w:rsidRPr="00BE7F75" w:rsidRDefault="00A85452" w:rsidP="00613A28">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4"/>
          <w:sz w:val="28"/>
          <w:szCs w:val="28"/>
        </w:rPr>
        <w:t xml:space="preserve">В </w:t>
      </w:r>
      <w:r w:rsidR="000D0AB0" w:rsidRPr="00BE7F75">
        <w:rPr>
          <w:rFonts w:ascii="Times New Roman" w:hAnsi="Times New Roman" w:cs="Times New Roman"/>
          <w:spacing w:val="-4"/>
          <w:sz w:val="28"/>
          <w:szCs w:val="28"/>
        </w:rPr>
        <w:t>выпускной квалификационной работе</w:t>
      </w:r>
      <w:r w:rsidRPr="00BE7F75">
        <w:rPr>
          <w:rFonts w:ascii="Times New Roman" w:hAnsi="Times New Roman" w:cs="Times New Roman"/>
          <w:spacing w:val="-4"/>
          <w:sz w:val="28"/>
          <w:szCs w:val="28"/>
        </w:rPr>
        <w:t xml:space="preserve"> выделены приоритетные направления развития системы </w:t>
      </w:r>
      <w:r w:rsidRPr="00BE7F75">
        <w:rPr>
          <w:rFonts w:ascii="Times New Roman" w:hAnsi="Times New Roman" w:cs="Times New Roman"/>
          <w:spacing w:val="-8"/>
          <w:sz w:val="28"/>
          <w:szCs w:val="28"/>
        </w:rPr>
        <w:t>ипотечного кредитования в России:</w:t>
      </w:r>
    </w:p>
    <w:p w:rsidR="00A85452" w:rsidRPr="00BE7F75" w:rsidRDefault="00A85452" w:rsidP="008E7AAF">
      <w:pPr>
        <w:widowControl w:val="0"/>
        <w:numPr>
          <w:ilvl w:val="0"/>
          <w:numId w:val="1"/>
        </w:numPr>
        <w:shd w:val="clear" w:color="auto" w:fill="FFFFFF"/>
        <w:tabs>
          <w:tab w:val="left" w:pos="340"/>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7"/>
          <w:sz w:val="28"/>
          <w:szCs w:val="28"/>
        </w:rPr>
        <w:t>Развитие региональной инфраструктуры ипотечного кредитования.</w:t>
      </w:r>
    </w:p>
    <w:p w:rsidR="00A85452" w:rsidRPr="00BE7F75" w:rsidRDefault="00A85452" w:rsidP="008E7AAF">
      <w:pPr>
        <w:widowControl w:val="0"/>
        <w:numPr>
          <w:ilvl w:val="0"/>
          <w:numId w:val="1"/>
        </w:numPr>
        <w:shd w:val="clear" w:color="auto" w:fill="FFFFFF"/>
        <w:tabs>
          <w:tab w:val="left" w:pos="340"/>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6"/>
          <w:sz w:val="28"/>
          <w:szCs w:val="28"/>
        </w:rPr>
        <w:t>Повышение доступности ипотечных кредитов для широких слоев населения.</w:t>
      </w:r>
    </w:p>
    <w:p w:rsidR="00A85452" w:rsidRPr="00BE7F75" w:rsidRDefault="00A85452" w:rsidP="008E7AAF">
      <w:pPr>
        <w:widowControl w:val="0"/>
        <w:numPr>
          <w:ilvl w:val="0"/>
          <w:numId w:val="1"/>
        </w:numPr>
        <w:shd w:val="clear" w:color="auto" w:fill="FFFFFF"/>
        <w:tabs>
          <w:tab w:val="left" w:pos="340"/>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7"/>
          <w:sz w:val="28"/>
          <w:szCs w:val="28"/>
        </w:rPr>
        <w:t>Повышение производительности системы рефинансирования.</w:t>
      </w:r>
    </w:p>
    <w:p w:rsidR="00A85452" w:rsidRPr="00BE7F75" w:rsidRDefault="00A85452" w:rsidP="008E7AAF">
      <w:pPr>
        <w:widowControl w:val="0"/>
        <w:numPr>
          <w:ilvl w:val="0"/>
          <w:numId w:val="1"/>
        </w:numPr>
        <w:shd w:val="clear" w:color="auto" w:fill="FFFFFF"/>
        <w:tabs>
          <w:tab w:val="left" w:pos="340"/>
        </w:tabs>
        <w:autoSpaceDE w:val="0"/>
        <w:autoSpaceDN w:val="0"/>
        <w:adjustRightInd w:val="0"/>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z w:val="28"/>
          <w:szCs w:val="28"/>
        </w:rPr>
        <w:t xml:space="preserve">Развитие региональных рынков жилья и систем ипотечного </w:t>
      </w:r>
      <w:r w:rsidRPr="00BE7F75">
        <w:rPr>
          <w:rFonts w:ascii="Times New Roman" w:hAnsi="Times New Roman" w:cs="Times New Roman"/>
          <w:sz w:val="28"/>
          <w:szCs w:val="28"/>
        </w:rPr>
        <w:lastRenderedPageBreak/>
        <w:t>жилищного кредитования.</w:t>
      </w:r>
    </w:p>
    <w:p w:rsidR="00A85452" w:rsidRPr="00BE7F75" w:rsidRDefault="00A85452" w:rsidP="00613A28">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9"/>
          <w:sz w:val="28"/>
          <w:szCs w:val="28"/>
        </w:rPr>
        <w:t xml:space="preserve">В работе раскрыта также роль рынка </w:t>
      </w:r>
      <w:r w:rsidR="0014566A">
        <w:rPr>
          <w:rFonts w:ascii="Times New Roman" w:hAnsi="Times New Roman" w:cs="Times New Roman"/>
          <w:spacing w:val="-9"/>
          <w:sz w:val="28"/>
          <w:szCs w:val="28"/>
        </w:rPr>
        <w:t>финансовых</w:t>
      </w:r>
      <w:r w:rsidRPr="00BE7F75">
        <w:rPr>
          <w:rFonts w:ascii="Times New Roman" w:hAnsi="Times New Roman" w:cs="Times New Roman"/>
          <w:spacing w:val="-9"/>
          <w:sz w:val="28"/>
          <w:szCs w:val="28"/>
        </w:rPr>
        <w:t xml:space="preserve"> услуг в реализации </w:t>
      </w:r>
      <w:r w:rsidRPr="00BE7F75">
        <w:rPr>
          <w:rFonts w:ascii="Times New Roman" w:hAnsi="Times New Roman" w:cs="Times New Roman"/>
          <w:spacing w:val="-8"/>
          <w:sz w:val="28"/>
          <w:szCs w:val="28"/>
        </w:rPr>
        <w:t xml:space="preserve">пенсионной реформы в России, суть которой состоит в переходе от распределительной к накопительной системе пенсионного обеспечения граждан. Немаловажную роль в осуществлении этого процесса играет </w:t>
      </w:r>
      <w:r w:rsidRPr="00BE7F75">
        <w:rPr>
          <w:rFonts w:ascii="Times New Roman" w:hAnsi="Times New Roman" w:cs="Times New Roman"/>
          <w:spacing w:val="-9"/>
          <w:sz w:val="28"/>
          <w:szCs w:val="28"/>
        </w:rPr>
        <w:t xml:space="preserve">банковская система и, соответственно, рынок банковских услуг, поскольку </w:t>
      </w:r>
      <w:r w:rsidRPr="00BE7F75">
        <w:rPr>
          <w:rFonts w:ascii="Times New Roman" w:hAnsi="Times New Roman" w:cs="Times New Roman"/>
          <w:spacing w:val="-7"/>
          <w:sz w:val="28"/>
          <w:szCs w:val="28"/>
        </w:rPr>
        <w:t xml:space="preserve">пенсионная реформа предполагает формирование накопительной части </w:t>
      </w:r>
      <w:r w:rsidRPr="00BE7F75">
        <w:rPr>
          <w:rFonts w:ascii="Times New Roman" w:hAnsi="Times New Roman" w:cs="Times New Roman"/>
          <w:sz w:val="28"/>
          <w:szCs w:val="28"/>
        </w:rPr>
        <w:t>пенсий и их последующее инвестирование.</w:t>
      </w:r>
    </w:p>
    <w:p w:rsidR="00A85452" w:rsidRPr="00BE7F75" w:rsidRDefault="00A85452" w:rsidP="00613A28">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10"/>
          <w:sz w:val="28"/>
          <w:szCs w:val="28"/>
        </w:rPr>
        <w:t xml:space="preserve">Вопросами инвестирования накопительной части пенсий должны </w:t>
      </w:r>
      <w:r w:rsidRPr="00BE7F75">
        <w:rPr>
          <w:rFonts w:ascii="Times New Roman" w:hAnsi="Times New Roman" w:cs="Times New Roman"/>
          <w:spacing w:val="-3"/>
          <w:sz w:val="28"/>
          <w:szCs w:val="28"/>
        </w:rPr>
        <w:t xml:space="preserve">заниматься негосударственные пенсионные фонды (НПФ), которые в </w:t>
      </w:r>
      <w:r w:rsidRPr="00BE7F75">
        <w:rPr>
          <w:rFonts w:ascii="Times New Roman" w:hAnsi="Times New Roman" w:cs="Times New Roman"/>
          <w:spacing w:val="-9"/>
          <w:sz w:val="28"/>
          <w:szCs w:val="28"/>
        </w:rPr>
        <w:t xml:space="preserve">России создаются либо при крупных финансово-промышленных группах, </w:t>
      </w:r>
      <w:r w:rsidRPr="00BE7F75">
        <w:rPr>
          <w:rFonts w:ascii="Times New Roman" w:hAnsi="Times New Roman" w:cs="Times New Roman"/>
          <w:spacing w:val="-2"/>
          <w:sz w:val="28"/>
          <w:szCs w:val="28"/>
        </w:rPr>
        <w:t xml:space="preserve">либо  при  банках.     НПФ,  созданные  при  банках  (например,     НПФ </w:t>
      </w:r>
      <w:r w:rsidRPr="00BE7F75">
        <w:rPr>
          <w:rFonts w:ascii="Times New Roman" w:hAnsi="Times New Roman" w:cs="Times New Roman"/>
          <w:spacing w:val="-5"/>
          <w:sz w:val="28"/>
          <w:szCs w:val="28"/>
        </w:rPr>
        <w:t xml:space="preserve">Сбербанка, НПФ Промстройбанка СПб и другие) имеют целый ряд </w:t>
      </w:r>
      <w:r w:rsidRPr="00BE7F75">
        <w:rPr>
          <w:rFonts w:ascii="Times New Roman" w:hAnsi="Times New Roman" w:cs="Times New Roman"/>
          <w:spacing w:val="-7"/>
          <w:sz w:val="28"/>
          <w:szCs w:val="28"/>
        </w:rPr>
        <w:t xml:space="preserve">преимуществ. Прежде всего, за счет диверсификации пакета банковских </w:t>
      </w:r>
      <w:r w:rsidRPr="00BE7F75">
        <w:rPr>
          <w:rFonts w:ascii="Times New Roman" w:hAnsi="Times New Roman" w:cs="Times New Roman"/>
          <w:spacing w:val="-9"/>
          <w:sz w:val="28"/>
          <w:szCs w:val="28"/>
        </w:rPr>
        <w:t xml:space="preserve">услуг, они являются достаточно мобильной частью негосударственного </w:t>
      </w:r>
      <w:r w:rsidRPr="00BE7F75">
        <w:rPr>
          <w:rFonts w:ascii="Times New Roman" w:hAnsi="Times New Roman" w:cs="Times New Roman"/>
          <w:spacing w:val="-4"/>
          <w:sz w:val="28"/>
          <w:szCs w:val="28"/>
        </w:rPr>
        <w:t xml:space="preserve">пенсионного обеспечения. Они могут также пользоваться услугами филиальной сети банков для расширения количества привлекаемых </w:t>
      </w:r>
      <w:r w:rsidRPr="00BE7F75">
        <w:rPr>
          <w:rFonts w:ascii="Times New Roman" w:hAnsi="Times New Roman" w:cs="Times New Roman"/>
          <w:spacing w:val="-10"/>
          <w:sz w:val="28"/>
          <w:szCs w:val="28"/>
        </w:rPr>
        <w:t xml:space="preserve">вкладчиков и для выбора наиболее эффективного направления инвестиций. </w:t>
      </w:r>
    </w:p>
    <w:p w:rsidR="00A85452" w:rsidRPr="00BE7F75" w:rsidRDefault="00A85452" w:rsidP="00613A28">
      <w:pPr>
        <w:shd w:val="clear" w:color="auto" w:fill="FFFFFF"/>
        <w:spacing w:after="0" w:line="360" w:lineRule="auto"/>
        <w:ind w:firstLine="709"/>
        <w:jc w:val="both"/>
        <w:rPr>
          <w:rFonts w:ascii="Times New Roman" w:hAnsi="Times New Roman" w:cs="Times New Roman"/>
          <w:sz w:val="28"/>
          <w:szCs w:val="28"/>
        </w:rPr>
      </w:pPr>
      <w:r w:rsidRPr="00BE7F75">
        <w:rPr>
          <w:rFonts w:ascii="Times New Roman" w:hAnsi="Times New Roman" w:cs="Times New Roman"/>
          <w:spacing w:val="-9"/>
          <w:sz w:val="28"/>
          <w:szCs w:val="28"/>
        </w:rPr>
        <w:t xml:space="preserve">Немаловажную роль при этом могла бы сыграть система страхования частных вкладов. Принятый на сегодняшний день Федеральный закон «О страховании вкладов физических лиц в банках Российской Федерации» </w:t>
      </w:r>
      <w:r w:rsidRPr="00BE7F75">
        <w:rPr>
          <w:rFonts w:ascii="Times New Roman" w:hAnsi="Times New Roman" w:cs="Times New Roman"/>
          <w:spacing w:val="-10"/>
          <w:sz w:val="28"/>
          <w:szCs w:val="28"/>
        </w:rPr>
        <w:t xml:space="preserve">определяет порядок страхования вкладов и случаи, при которых возникают </w:t>
      </w:r>
      <w:r w:rsidRPr="00BE7F75">
        <w:rPr>
          <w:rFonts w:ascii="Times New Roman" w:hAnsi="Times New Roman" w:cs="Times New Roman"/>
          <w:spacing w:val="-8"/>
          <w:sz w:val="28"/>
          <w:szCs w:val="28"/>
        </w:rPr>
        <w:t xml:space="preserve">обязательства по выплатам. Если банк по каким-то причинам не сможет </w:t>
      </w:r>
      <w:r w:rsidRPr="00BE7F75">
        <w:rPr>
          <w:rFonts w:ascii="Times New Roman" w:hAnsi="Times New Roman" w:cs="Times New Roman"/>
          <w:spacing w:val="-5"/>
          <w:sz w:val="28"/>
          <w:szCs w:val="28"/>
        </w:rPr>
        <w:t>вернуть вкладчикам их деньги, за него это сделает специально созданное</w:t>
      </w:r>
      <w:r w:rsidRPr="00BE7F75">
        <w:rPr>
          <w:rFonts w:ascii="Times New Roman" w:hAnsi="Times New Roman" w:cs="Times New Roman"/>
          <w:sz w:val="28"/>
          <w:szCs w:val="28"/>
        </w:rPr>
        <w:t xml:space="preserve"> Агентство по страхованию вкладов (АСВ). При этом сумма вклада, </w:t>
      </w:r>
      <w:r w:rsidRPr="00BE7F75">
        <w:rPr>
          <w:rFonts w:ascii="Times New Roman" w:hAnsi="Times New Roman" w:cs="Times New Roman"/>
          <w:spacing w:val="-3"/>
          <w:sz w:val="28"/>
          <w:szCs w:val="28"/>
        </w:rPr>
        <w:t xml:space="preserve">которую государство обещает компенсировать - это 700 тыс, рублей в </w:t>
      </w:r>
      <w:r w:rsidRPr="00BE7F75">
        <w:rPr>
          <w:rFonts w:ascii="Times New Roman" w:hAnsi="Times New Roman" w:cs="Times New Roman"/>
          <w:sz w:val="28"/>
          <w:szCs w:val="28"/>
        </w:rPr>
        <w:t>одном банке.</w:t>
      </w:r>
    </w:p>
    <w:p w:rsidR="0024717A" w:rsidRDefault="00A85452" w:rsidP="0071652F">
      <w:pPr>
        <w:shd w:val="clear" w:color="auto" w:fill="FFFFFF"/>
        <w:spacing w:after="0" w:line="360" w:lineRule="auto"/>
        <w:ind w:firstLine="709"/>
        <w:jc w:val="both"/>
        <w:rPr>
          <w:b/>
          <w:bCs/>
          <w:spacing w:val="-9"/>
          <w:sz w:val="28"/>
          <w:szCs w:val="28"/>
        </w:rPr>
      </w:pPr>
      <w:r w:rsidRPr="00BE7F75">
        <w:rPr>
          <w:rFonts w:ascii="Times New Roman" w:hAnsi="Times New Roman" w:cs="Times New Roman"/>
          <w:spacing w:val="-9"/>
          <w:sz w:val="28"/>
          <w:szCs w:val="28"/>
        </w:rPr>
        <w:t xml:space="preserve">Для того чтобы повысить доверие российских гражданам к банкам, </w:t>
      </w:r>
      <w:r w:rsidRPr="00BE7F75">
        <w:rPr>
          <w:rFonts w:ascii="Times New Roman" w:hAnsi="Times New Roman" w:cs="Times New Roman"/>
          <w:spacing w:val="-3"/>
          <w:sz w:val="28"/>
          <w:szCs w:val="28"/>
        </w:rPr>
        <w:t xml:space="preserve">необходимо: существенно увеличить сумму компенсации; ужесточить </w:t>
      </w:r>
      <w:r w:rsidRPr="00BE7F75">
        <w:rPr>
          <w:rFonts w:ascii="Times New Roman" w:hAnsi="Times New Roman" w:cs="Times New Roman"/>
          <w:spacing w:val="-9"/>
          <w:sz w:val="28"/>
          <w:szCs w:val="28"/>
        </w:rPr>
        <w:t xml:space="preserve">меры ответственности банков перед вкладчиками; обеспечить прозрачность </w:t>
      </w:r>
      <w:r w:rsidRPr="00BE7F75">
        <w:rPr>
          <w:rFonts w:ascii="Times New Roman" w:hAnsi="Times New Roman" w:cs="Times New Roman"/>
          <w:spacing w:val="-9"/>
          <w:sz w:val="28"/>
          <w:szCs w:val="28"/>
        </w:rPr>
        <w:lastRenderedPageBreak/>
        <w:t>деятельности АСВ; привлечь страховые компании в систему страхования вкладов и предоставить гражданам право выбора формы страхования.</w:t>
      </w:r>
    </w:p>
    <w:p w:rsidR="0024717A" w:rsidRDefault="0024717A" w:rsidP="0024717A">
      <w:pPr>
        <w:shd w:val="clear" w:color="auto" w:fill="FFFFFF"/>
        <w:spacing w:before="860"/>
        <w:rPr>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14566A" w:rsidRDefault="0014566A" w:rsidP="00B177F7">
      <w:pPr>
        <w:shd w:val="clear" w:color="auto" w:fill="FFFFFF"/>
        <w:spacing w:before="860"/>
        <w:jc w:val="center"/>
        <w:rPr>
          <w:rFonts w:ascii="Times New Roman" w:hAnsi="Times New Roman" w:cs="Times New Roman"/>
          <w:b/>
          <w:bCs/>
          <w:spacing w:val="-9"/>
          <w:sz w:val="28"/>
          <w:szCs w:val="28"/>
        </w:rPr>
      </w:pPr>
    </w:p>
    <w:p w:rsidR="00A077CB" w:rsidRDefault="00A077CB" w:rsidP="00B177F7">
      <w:pPr>
        <w:shd w:val="clear" w:color="auto" w:fill="FFFFFF"/>
        <w:spacing w:before="860"/>
        <w:jc w:val="center"/>
        <w:rPr>
          <w:rFonts w:ascii="Times New Roman" w:hAnsi="Times New Roman" w:cs="Times New Roman"/>
          <w:b/>
          <w:bCs/>
          <w:spacing w:val="-9"/>
          <w:sz w:val="28"/>
          <w:szCs w:val="28"/>
        </w:rPr>
      </w:pPr>
    </w:p>
    <w:p w:rsidR="00A077CB" w:rsidRDefault="00A077CB" w:rsidP="00B177F7">
      <w:pPr>
        <w:shd w:val="clear" w:color="auto" w:fill="FFFFFF"/>
        <w:spacing w:before="860"/>
        <w:jc w:val="center"/>
        <w:rPr>
          <w:rFonts w:ascii="Times New Roman" w:hAnsi="Times New Roman" w:cs="Times New Roman"/>
          <w:b/>
          <w:bCs/>
          <w:spacing w:val="-9"/>
          <w:sz w:val="28"/>
          <w:szCs w:val="28"/>
        </w:rPr>
      </w:pPr>
    </w:p>
    <w:p w:rsidR="00A077CB" w:rsidRDefault="00A077CB" w:rsidP="00B177F7">
      <w:pPr>
        <w:shd w:val="clear" w:color="auto" w:fill="FFFFFF"/>
        <w:spacing w:before="860"/>
        <w:jc w:val="center"/>
        <w:rPr>
          <w:rFonts w:ascii="Times New Roman" w:hAnsi="Times New Roman" w:cs="Times New Roman"/>
          <w:b/>
          <w:bCs/>
          <w:spacing w:val="-9"/>
          <w:sz w:val="28"/>
          <w:szCs w:val="28"/>
        </w:rPr>
      </w:pPr>
    </w:p>
    <w:p w:rsidR="00D3718B" w:rsidRPr="00F22527" w:rsidRDefault="00D3718B" w:rsidP="00B177F7">
      <w:pPr>
        <w:shd w:val="clear" w:color="auto" w:fill="FFFFFF"/>
        <w:spacing w:before="860"/>
        <w:jc w:val="center"/>
        <w:rPr>
          <w:rFonts w:ascii="Times New Roman" w:hAnsi="Times New Roman" w:cs="Times New Roman"/>
        </w:rPr>
      </w:pPr>
      <w:r w:rsidRPr="00F22527">
        <w:rPr>
          <w:rFonts w:ascii="Times New Roman" w:hAnsi="Times New Roman" w:cs="Times New Roman"/>
          <w:b/>
          <w:bCs/>
          <w:spacing w:val="-9"/>
          <w:sz w:val="28"/>
          <w:szCs w:val="28"/>
        </w:rPr>
        <w:lastRenderedPageBreak/>
        <w:t>С</w:t>
      </w:r>
      <w:r w:rsidR="0071652F" w:rsidRPr="00F22527">
        <w:rPr>
          <w:rFonts w:ascii="Times New Roman" w:hAnsi="Times New Roman" w:cs="Times New Roman"/>
          <w:b/>
          <w:bCs/>
          <w:spacing w:val="-9"/>
          <w:sz w:val="28"/>
          <w:szCs w:val="28"/>
        </w:rPr>
        <w:t>ПИСОК ИСПОЛЬЗОВАННОЙ ЛИТЕРАТУРЫ</w:t>
      </w:r>
    </w:p>
    <w:p w:rsidR="00F8387F" w:rsidRDefault="00F8387F" w:rsidP="008E7AAF">
      <w:pPr>
        <w:pStyle w:val="a7"/>
        <w:numPr>
          <w:ilvl w:val="0"/>
          <w:numId w:val="11"/>
        </w:numPr>
        <w:shd w:val="clear" w:color="auto" w:fill="FFFFFF"/>
        <w:spacing w:after="0" w:line="360" w:lineRule="auto"/>
        <w:ind w:left="0" w:firstLine="340"/>
        <w:jc w:val="both"/>
        <w:rPr>
          <w:rFonts w:ascii="Times New Roman" w:hAnsi="Times New Roman" w:cs="Times New Roman"/>
          <w:color w:val="000000"/>
          <w:sz w:val="28"/>
          <w:szCs w:val="28"/>
        </w:rPr>
      </w:pPr>
      <w:r w:rsidRPr="00F8387F">
        <w:rPr>
          <w:rFonts w:ascii="Times New Roman" w:hAnsi="Times New Roman" w:cs="Times New Roman"/>
          <w:color w:val="000000"/>
          <w:sz w:val="28"/>
          <w:szCs w:val="28"/>
        </w:rPr>
        <w:t xml:space="preserve">Федеральный закон «Об обязательном страховании гражданской ответственности владельцев транспортных средств» (ОСАГО) от 25.04.2002. </w:t>
      </w:r>
      <w:r w:rsidRPr="00F8387F">
        <w:rPr>
          <w:rFonts w:ascii="Times New Roman" w:hAnsi="Times New Roman" w:cs="Times New Roman"/>
          <w:color w:val="000000"/>
          <w:sz w:val="28"/>
          <w:szCs w:val="28"/>
          <w:lang w:val="en-US"/>
        </w:rPr>
        <w:t>N</w:t>
      </w:r>
      <w:r w:rsidRPr="00F8387F">
        <w:rPr>
          <w:rFonts w:ascii="Times New Roman" w:hAnsi="Times New Roman" w:cs="Times New Roman"/>
          <w:color w:val="000000"/>
          <w:sz w:val="28"/>
          <w:szCs w:val="28"/>
        </w:rPr>
        <w:t xml:space="preserve"> 40-ФЗ</w:t>
      </w:r>
    </w:p>
    <w:p w:rsidR="00F8387F" w:rsidRDefault="00695BD1"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«Об участии в долевом строительстве многоквартирных домов и иных объектов недвижимости» от 30.12.2004. </w:t>
      </w:r>
      <w:r>
        <w:rPr>
          <w:rFonts w:ascii="Times New Roman" w:hAnsi="Times New Roman" w:cs="Times New Roman"/>
          <w:sz w:val="28"/>
          <w:szCs w:val="28"/>
          <w:lang w:val="en-US"/>
        </w:rPr>
        <w:t xml:space="preserve">N </w:t>
      </w:r>
      <w:r>
        <w:rPr>
          <w:rFonts w:ascii="Times New Roman" w:hAnsi="Times New Roman" w:cs="Times New Roman"/>
          <w:sz w:val="28"/>
          <w:szCs w:val="28"/>
        </w:rPr>
        <w:t>2</w:t>
      </w:r>
      <w:r>
        <w:rPr>
          <w:rFonts w:ascii="Times New Roman" w:hAnsi="Times New Roman" w:cs="Times New Roman"/>
          <w:sz w:val="28"/>
          <w:szCs w:val="28"/>
          <w:lang w:val="en-US"/>
        </w:rPr>
        <w:t>14-</w:t>
      </w:r>
      <w:r>
        <w:rPr>
          <w:rFonts w:ascii="Times New Roman" w:hAnsi="Times New Roman" w:cs="Times New Roman"/>
          <w:sz w:val="28"/>
          <w:szCs w:val="28"/>
        </w:rPr>
        <w:t>ФЗ</w:t>
      </w:r>
    </w:p>
    <w:p w:rsidR="00695BD1" w:rsidRDefault="00695BD1"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«О страховании вкладов физических лиц в банках Российской Федерации» от 23.12.2003. </w:t>
      </w:r>
      <w:r>
        <w:rPr>
          <w:rFonts w:ascii="Times New Roman" w:hAnsi="Times New Roman" w:cs="Times New Roman"/>
          <w:sz w:val="28"/>
          <w:szCs w:val="28"/>
          <w:lang w:val="en-US"/>
        </w:rPr>
        <w:t>N</w:t>
      </w:r>
      <w:r>
        <w:rPr>
          <w:rFonts w:ascii="Times New Roman" w:hAnsi="Times New Roman" w:cs="Times New Roman"/>
          <w:sz w:val="28"/>
          <w:szCs w:val="28"/>
        </w:rPr>
        <w:t xml:space="preserve"> 177-ФЗ</w:t>
      </w:r>
    </w:p>
    <w:p w:rsidR="0000511C" w:rsidRPr="0000511C" w:rsidRDefault="00D3718B"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sidRPr="0000511C">
        <w:rPr>
          <w:rFonts w:ascii="Times New Roman" w:hAnsi="Times New Roman" w:cs="Times New Roman"/>
          <w:spacing w:val="-5"/>
          <w:sz w:val="28"/>
          <w:szCs w:val="28"/>
        </w:rPr>
        <w:t>Андрее Э. Основы теории денег социалистического общества. М.:</w:t>
      </w:r>
      <w:r w:rsidR="0065107E" w:rsidRPr="0000511C">
        <w:rPr>
          <w:rFonts w:ascii="Times New Roman" w:hAnsi="Times New Roman" w:cs="Times New Roman"/>
          <w:sz w:val="28"/>
          <w:szCs w:val="28"/>
        </w:rPr>
        <w:t xml:space="preserve"> </w:t>
      </w:r>
      <w:r w:rsidRPr="0000511C">
        <w:rPr>
          <w:rFonts w:ascii="Times New Roman" w:hAnsi="Times New Roman" w:cs="Times New Roman"/>
          <w:sz w:val="28"/>
          <w:szCs w:val="28"/>
        </w:rPr>
        <w:t xml:space="preserve">Мысль, 1975. </w:t>
      </w:r>
      <w:r w:rsidRPr="0000511C">
        <w:rPr>
          <w:rFonts w:ascii="Times New Roman" w:hAnsi="Times New Roman" w:cs="Times New Roman"/>
          <w:spacing w:val="-8"/>
          <w:sz w:val="28"/>
          <w:szCs w:val="28"/>
        </w:rPr>
        <w:t>Н.Аникин А.В. Золото. М.:</w:t>
      </w:r>
      <w:r w:rsidR="0000511C">
        <w:rPr>
          <w:rFonts w:ascii="Times New Roman" w:hAnsi="Times New Roman" w:cs="Times New Roman"/>
          <w:spacing w:val="-8"/>
          <w:sz w:val="28"/>
          <w:szCs w:val="28"/>
        </w:rPr>
        <w:t xml:space="preserve"> Международные отношения, 20</w:t>
      </w:r>
      <w:r w:rsidR="009139E2">
        <w:rPr>
          <w:rFonts w:ascii="Times New Roman" w:hAnsi="Times New Roman" w:cs="Times New Roman"/>
          <w:spacing w:val="-8"/>
          <w:sz w:val="28"/>
          <w:szCs w:val="28"/>
        </w:rPr>
        <w:t>12</w:t>
      </w:r>
      <w:r w:rsidR="0000511C">
        <w:rPr>
          <w:rFonts w:ascii="Times New Roman" w:hAnsi="Times New Roman" w:cs="Times New Roman"/>
          <w:spacing w:val="-8"/>
          <w:sz w:val="28"/>
          <w:szCs w:val="28"/>
        </w:rPr>
        <w:t>.</w:t>
      </w:r>
      <w:r w:rsidR="00E65F91">
        <w:rPr>
          <w:rFonts w:ascii="Times New Roman" w:hAnsi="Times New Roman" w:cs="Times New Roman"/>
          <w:spacing w:val="-8"/>
          <w:sz w:val="28"/>
          <w:szCs w:val="28"/>
        </w:rPr>
        <w:t xml:space="preserve"> </w:t>
      </w:r>
      <w:r w:rsidR="00647E45">
        <w:rPr>
          <w:rFonts w:ascii="Times New Roman" w:hAnsi="Times New Roman" w:cs="Times New Roman"/>
          <w:spacing w:val="-8"/>
          <w:sz w:val="28"/>
          <w:szCs w:val="28"/>
        </w:rPr>
        <w:t>-34</w:t>
      </w:r>
      <w:r w:rsidR="00342DB7">
        <w:rPr>
          <w:rFonts w:ascii="Times New Roman" w:hAnsi="Times New Roman" w:cs="Times New Roman"/>
          <w:spacing w:val="-8"/>
          <w:sz w:val="28"/>
          <w:szCs w:val="28"/>
        </w:rPr>
        <w:t xml:space="preserve"> </w:t>
      </w:r>
      <w:r w:rsidR="00E65F91" w:rsidRPr="00643BA2">
        <w:rPr>
          <w:rFonts w:ascii="Times New Roman" w:hAnsi="Times New Roman" w:cs="Times New Roman"/>
          <w:color w:val="000000"/>
          <w:sz w:val="28"/>
          <w:szCs w:val="27"/>
          <w:shd w:val="clear" w:color="auto" w:fill="FFFFFF"/>
        </w:rPr>
        <w:t>с</w:t>
      </w:r>
      <w:r w:rsidR="00647E45">
        <w:rPr>
          <w:rFonts w:ascii="Times New Roman" w:hAnsi="Times New Roman" w:cs="Times New Roman"/>
          <w:color w:val="000000"/>
          <w:sz w:val="28"/>
          <w:szCs w:val="27"/>
          <w:shd w:val="clear" w:color="auto" w:fill="FFFFFF"/>
        </w:rPr>
        <w:t>.</w:t>
      </w:r>
    </w:p>
    <w:p w:rsidR="0065107E" w:rsidRPr="0000511C" w:rsidRDefault="00D3718B"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sidRPr="0000511C">
        <w:rPr>
          <w:rFonts w:ascii="Times New Roman" w:hAnsi="Times New Roman" w:cs="Times New Roman"/>
          <w:spacing w:val="-7"/>
          <w:sz w:val="28"/>
          <w:szCs w:val="28"/>
        </w:rPr>
        <w:t>Антикризисная стратегия банков.  Под редакцией Белоглазовой Г.Н.</w:t>
      </w:r>
      <w:r w:rsidR="0065107E" w:rsidRPr="0000511C">
        <w:rPr>
          <w:rFonts w:ascii="Times New Roman" w:hAnsi="Times New Roman" w:cs="Times New Roman"/>
          <w:sz w:val="28"/>
          <w:szCs w:val="28"/>
        </w:rPr>
        <w:t xml:space="preserve"> </w:t>
      </w:r>
      <w:r w:rsidRPr="0000511C">
        <w:rPr>
          <w:rFonts w:ascii="Times New Roman" w:hAnsi="Times New Roman" w:cs="Times New Roman"/>
          <w:spacing w:val="-9"/>
          <w:sz w:val="28"/>
          <w:szCs w:val="28"/>
        </w:rPr>
        <w:t>и Мелещенко В.И. Спб.: издательство СПБГУЭиФ, 20</w:t>
      </w:r>
      <w:r w:rsidR="009139E2">
        <w:rPr>
          <w:rFonts w:ascii="Times New Roman" w:hAnsi="Times New Roman" w:cs="Times New Roman"/>
          <w:spacing w:val="-9"/>
          <w:sz w:val="28"/>
          <w:szCs w:val="28"/>
        </w:rPr>
        <w:t>10</w:t>
      </w:r>
      <w:r w:rsidRPr="0000511C">
        <w:rPr>
          <w:rFonts w:ascii="Times New Roman" w:hAnsi="Times New Roman" w:cs="Times New Roman"/>
          <w:spacing w:val="-9"/>
          <w:sz w:val="28"/>
          <w:szCs w:val="28"/>
        </w:rPr>
        <w:t xml:space="preserve">. </w:t>
      </w:r>
      <w:r w:rsidR="00E65F91">
        <w:rPr>
          <w:rFonts w:ascii="Times New Roman" w:hAnsi="Times New Roman" w:cs="Times New Roman"/>
          <w:spacing w:val="-9"/>
          <w:sz w:val="28"/>
          <w:szCs w:val="28"/>
        </w:rPr>
        <w:t>-</w:t>
      </w:r>
      <w:r w:rsidR="00E65F91" w:rsidRPr="00643BA2">
        <w:rPr>
          <w:rFonts w:ascii="Times New Roman" w:hAnsi="Times New Roman" w:cs="Times New Roman"/>
          <w:color w:val="000000"/>
          <w:sz w:val="28"/>
          <w:szCs w:val="27"/>
          <w:shd w:val="clear" w:color="auto" w:fill="FFFFFF"/>
        </w:rPr>
        <w:t>7</w:t>
      </w:r>
      <w:r w:rsidR="00E65F91">
        <w:rPr>
          <w:rFonts w:ascii="Times New Roman" w:hAnsi="Times New Roman" w:cs="Times New Roman"/>
          <w:color w:val="000000"/>
          <w:sz w:val="28"/>
          <w:szCs w:val="27"/>
          <w:shd w:val="clear" w:color="auto" w:fill="FFFFFF"/>
        </w:rPr>
        <w:t>8</w:t>
      </w:r>
      <w:r w:rsidR="00342DB7">
        <w:rPr>
          <w:rFonts w:ascii="Times New Roman" w:hAnsi="Times New Roman" w:cs="Times New Roman"/>
          <w:color w:val="000000"/>
          <w:sz w:val="28"/>
          <w:szCs w:val="27"/>
          <w:shd w:val="clear" w:color="auto" w:fill="FFFFFF"/>
        </w:rPr>
        <w:t xml:space="preserve"> </w:t>
      </w:r>
      <w:r w:rsidR="00E65F91" w:rsidRPr="00643BA2">
        <w:rPr>
          <w:rFonts w:ascii="Times New Roman" w:hAnsi="Times New Roman" w:cs="Times New Roman"/>
          <w:color w:val="000000"/>
          <w:sz w:val="28"/>
          <w:szCs w:val="27"/>
          <w:shd w:val="clear" w:color="auto" w:fill="FFFFFF"/>
        </w:rPr>
        <w:t>с</w:t>
      </w:r>
      <w:r w:rsidR="00647E45">
        <w:rPr>
          <w:rFonts w:ascii="Times New Roman" w:hAnsi="Times New Roman" w:cs="Times New Roman"/>
          <w:color w:val="000000"/>
          <w:sz w:val="28"/>
          <w:szCs w:val="27"/>
          <w:shd w:val="clear" w:color="auto" w:fill="FFFFFF"/>
        </w:rPr>
        <w:t>.</w:t>
      </w:r>
    </w:p>
    <w:p w:rsidR="0065107E" w:rsidRPr="0000511C" w:rsidRDefault="00D3718B"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sidRPr="0000511C">
        <w:rPr>
          <w:rFonts w:ascii="Times New Roman" w:hAnsi="Times New Roman" w:cs="Times New Roman"/>
          <w:spacing w:val="-6"/>
          <w:sz w:val="28"/>
          <w:szCs w:val="28"/>
        </w:rPr>
        <w:t>Балабанов И.Т. основы финасового менеджмента. Как управлять ка</w:t>
      </w:r>
      <w:r w:rsidRPr="0000511C">
        <w:rPr>
          <w:rFonts w:ascii="Times New Roman" w:hAnsi="Times New Roman" w:cs="Times New Roman"/>
          <w:sz w:val="28"/>
          <w:szCs w:val="28"/>
        </w:rPr>
        <w:t>питалом. М.: Финансы и статистика, 20</w:t>
      </w:r>
      <w:r w:rsidR="009139E2">
        <w:rPr>
          <w:rFonts w:ascii="Times New Roman" w:hAnsi="Times New Roman" w:cs="Times New Roman"/>
          <w:sz w:val="28"/>
          <w:szCs w:val="28"/>
        </w:rPr>
        <w:t>13</w:t>
      </w:r>
      <w:r w:rsidR="00647E45">
        <w:rPr>
          <w:rFonts w:ascii="Times New Roman" w:hAnsi="Times New Roman" w:cs="Times New Roman"/>
          <w:sz w:val="28"/>
          <w:szCs w:val="28"/>
        </w:rPr>
        <w:t xml:space="preserve">. </w:t>
      </w:r>
      <w:r w:rsidR="00E65F91">
        <w:rPr>
          <w:rFonts w:ascii="Times New Roman" w:hAnsi="Times New Roman" w:cs="Times New Roman"/>
          <w:color w:val="000000"/>
          <w:sz w:val="28"/>
          <w:szCs w:val="27"/>
          <w:shd w:val="clear" w:color="auto" w:fill="FFFFFF"/>
        </w:rPr>
        <w:t>-119</w:t>
      </w:r>
      <w:r w:rsidR="00342DB7">
        <w:rPr>
          <w:rFonts w:ascii="Times New Roman" w:hAnsi="Times New Roman" w:cs="Times New Roman"/>
          <w:color w:val="000000"/>
          <w:sz w:val="28"/>
          <w:szCs w:val="27"/>
          <w:shd w:val="clear" w:color="auto" w:fill="FFFFFF"/>
        </w:rPr>
        <w:t xml:space="preserve"> </w:t>
      </w:r>
      <w:r w:rsidR="00E65F91" w:rsidRPr="00643BA2">
        <w:rPr>
          <w:rFonts w:ascii="Times New Roman" w:hAnsi="Times New Roman" w:cs="Times New Roman"/>
          <w:color w:val="000000"/>
          <w:sz w:val="28"/>
          <w:szCs w:val="27"/>
          <w:shd w:val="clear" w:color="auto" w:fill="FFFFFF"/>
        </w:rPr>
        <w:t>с</w:t>
      </w:r>
      <w:r w:rsidR="00647E45">
        <w:rPr>
          <w:rFonts w:ascii="Times New Roman" w:hAnsi="Times New Roman" w:cs="Times New Roman"/>
          <w:color w:val="000000"/>
          <w:sz w:val="28"/>
          <w:szCs w:val="27"/>
          <w:shd w:val="clear" w:color="auto" w:fill="FFFFFF"/>
        </w:rPr>
        <w:t>.</w:t>
      </w:r>
    </w:p>
    <w:p w:rsidR="0065107E" w:rsidRPr="0000511C" w:rsidRDefault="00D3718B"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sidRPr="0000511C">
        <w:rPr>
          <w:rFonts w:ascii="Times New Roman" w:hAnsi="Times New Roman" w:cs="Times New Roman"/>
          <w:spacing w:val="-10"/>
          <w:sz w:val="28"/>
          <w:szCs w:val="28"/>
        </w:rPr>
        <w:t>Балакирева В. Страхование жизни. Перспективы развития. Страховое</w:t>
      </w:r>
      <w:r w:rsidR="008E5AC8" w:rsidRPr="0000511C">
        <w:rPr>
          <w:rFonts w:ascii="Times New Roman" w:hAnsi="Times New Roman" w:cs="Times New Roman"/>
          <w:sz w:val="28"/>
          <w:szCs w:val="28"/>
        </w:rPr>
        <w:t xml:space="preserve"> </w:t>
      </w:r>
      <w:r w:rsidRPr="0000511C">
        <w:rPr>
          <w:rFonts w:ascii="Times New Roman" w:hAnsi="Times New Roman" w:cs="Times New Roman"/>
          <w:sz w:val="28"/>
          <w:szCs w:val="28"/>
        </w:rPr>
        <w:t>дело, №4,20</w:t>
      </w:r>
      <w:r w:rsidR="009139E2">
        <w:rPr>
          <w:rFonts w:ascii="Times New Roman" w:hAnsi="Times New Roman" w:cs="Times New Roman"/>
          <w:sz w:val="28"/>
          <w:szCs w:val="28"/>
        </w:rPr>
        <w:t>1</w:t>
      </w:r>
      <w:r w:rsidRPr="0000511C">
        <w:rPr>
          <w:rFonts w:ascii="Times New Roman" w:hAnsi="Times New Roman" w:cs="Times New Roman"/>
          <w:sz w:val="28"/>
          <w:szCs w:val="28"/>
        </w:rPr>
        <w:t>3.</w:t>
      </w:r>
      <w:r w:rsidR="00647E45">
        <w:rPr>
          <w:rFonts w:ascii="Times New Roman" w:hAnsi="Times New Roman" w:cs="Times New Roman"/>
          <w:sz w:val="28"/>
          <w:szCs w:val="28"/>
        </w:rPr>
        <w:t xml:space="preserve"> -С. </w:t>
      </w:r>
      <w:r w:rsidR="00E65F91">
        <w:rPr>
          <w:rFonts w:ascii="Times New Roman" w:hAnsi="Times New Roman" w:cs="Times New Roman"/>
          <w:sz w:val="28"/>
          <w:szCs w:val="28"/>
        </w:rPr>
        <w:t>4</w:t>
      </w:r>
      <w:r w:rsidR="00647E45">
        <w:rPr>
          <w:rFonts w:ascii="Times New Roman" w:hAnsi="Times New Roman" w:cs="Times New Roman"/>
          <w:sz w:val="28"/>
          <w:szCs w:val="28"/>
        </w:rPr>
        <w:t>9-54.</w:t>
      </w:r>
    </w:p>
    <w:p w:rsidR="0065107E" w:rsidRPr="0000511C" w:rsidRDefault="00D3718B"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sidRPr="0000511C">
        <w:rPr>
          <w:rFonts w:ascii="Times New Roman" w:hAnsi="Times New Roman" w:cs="Times New Roman"/>
          <w:spacing w:val="-10"/>
          <w:sz w:val="28"/>
          <w:szCs w:val="28"/>
        </w:rPr>
        <w:t>Банковское дело. Под редакцией В.И.Колесникова, Л.П.Кролевецкой.</w:t>
      </w:r>
      <w:r w:rsidR="008E5AC8" w:rsidRPr="0000511C">
        <w:rPr>
          <w:rFonts w:ascii="Times New Roman" w:hAnsi="Times New Roman" w:cs="Times New Roman"/>
          <w:sz w:val="28"/>
          <w:szCs w:val="28"/>
        </w:rPr>
        <w:t xml:space="preserve"> </w:t>
      </w:r>
      <w:r w:rsidRPr="0000511C">
        <w:rPr>
          <w:rFonts w:ascii="Times New Roman" w:hAnsi="Times New Roman" w:cs="Times New Roman"/>
          <w:sz w:val="28"/>
          <w:szCs w:val="28"/>
        </w:rPr>
        <w:t>М.-.Финансы и статистика, 20</w:t>
      </w:r>
      <w:r w:rsidR="009139E2">
        <w:rPr>
          <w:rFonts w:ascii="Times New Roman" w:hAnsi="Times New Roman" w:cs="Times New Roman"/>
          <w:sz w:val="28"/>
          <w:szCs w:val="28"/>
        </w:rPr>
        <w:t>13</w:t>
      </w:r>
      <w:r w:rsidR="00E65F91">
        <w:rPr>
          <w:rFonts w:ascii="Times New Roman" w:hAnsi="Times New Roman" w:cs="Times New Roman"/>
          <w:sz w:val="28"/>
          <w:szCs w:val="28"/>
        </w:rPr>
        <w:t>. -17</w:t>
      </w:r>
      <w:r w:rsidR="00342DB7">
        <w:rPr>
          <w:rFonts w:ascii="Times New Roman" w:hAnsi="Times New Roman" w:cs="Times New Roman"/>
          <w:sz w:val="28"/>
          <w:szCs w:val="28"/>
        </w:rPr>
        <w:t xml:space="preserve"> </w:t>
      </w:r>
      <w:r w:rsidR="00E65F91">
        <w:rPr>
          <w:rFonts w:ascii="Times New Roman" w:hAnsi="Times New Roman" w:cs="Times New Roman"/>
          <w:sz w:val="28"/>
          <w:szCs w:val="28"/>
        </w:rPr>
        <w:t>с</w:t>
      </w:r>
      <w:r w:rsidR="00647E45">
        <w:rPr>
          <w:rFonts w:ascii="Times New Roman" w:hAnsi="Times New Roman" w:cs="Times New Roman"/>
          <w:sz w:val="28"/>
          <w:szCs w:val="28"/>
        </w:rPr>
        <w:t>.</w:t>
      </w:r>
    </w:p>
    <w:p w:rsidR="008E5AC8" w:rsidRPr="0000511C" w:rsidRDefault="00D3718B" w:rsidP="008E7AAF">
      <w:pPr>
        <w:pStyle w:val="a7"/>
        <w:numPr>
          <w:ilvl w:val="0"/>
          <w:numId w:val="11"/>
        </w:numPr>
        <w:shd w:val="clear" w:color="auto" w:fill="FFFFFF"/>
        <w:spacing w:after="0" w:line="360" w:lineRule="auto"/>
        <w:ind w:left="0" w:firstLine="340"/>
        <w:jc w:val="both"/>
        <w:rPr>
          <w:rFonts w:ascii="Times New Roman" w:hAnsi="Times New Roman" w:cs="Times New Roman"/>
          <w:sz w:val="28"/>
          <w:szCs w:val="28"/>
        </w:rPr>
      </w:pPr>
      <w:r w:rsidRPr="0000511C">
        <w:rPr>
          <w:rFonts w:ascii="Times New Roman" w:hAnsi="Times New Roman" w:cs="Times New Roman"/>
          <w:spacing w:val="-2"/>
          <w:sz w:val="28"/>
          <w:szCs w:val="28"/>
        </w:rPr>
        <w:t>Банковское дело и финансирование инвестиций.    Под редакцией</w:t>
      </w:r>
      <w:r w:rsidR="008E5AC8" w:rsidRPr="0000511C">
        <w:rPr>
          <w:rFonts w:ascii="Times New Roman" w:hAnsi="Times New Roman" w:cs="Times New Roman"/>
          <w:sz w:val="28"/>
          <w:szCs w:val="28"/>
        </w:rPr>
        <w:t xml:space="preserve"> </w:t>
      </w:r>
      <w:r w:rsidRPr="0000511C">
        <w:rPr>
          <w:rFonts w:ascii="Times New Roman" w:hAnsi="Times New Roman" w:cs="Times New Roman"/>
          <w:sz w:val="28"/>
          <w:szCs w:val="28"/>
        </w:rPr>
        <w:t>Н.Брука. Всемирный банк реконструкции, 20</w:t>
      </w:r>
      <w:r w:rsidR="009139E2">
        <w:rPr>
          <w:rFonts w:ascii="Times New Roman" w:hAnsi="Times New Roman" w:cs="Times New Roman"/>
          <w:sz w:val="28"/>
          <w:szCs w:val="28"/>
        </w:rPr>
        <w:t>12</w:t>
      </w:r>
      <w:r w:rsidRPr="0000511C">
        <w:rPr>
          <w:rFonts w:ascii="Times New Roman" w:hAnsi="Times New Roman" w:cs="Times New Roman"/>
          <w:sz w:val="28"/>
          <w:szCs w:val="28"/>
        </w:rPr>
        <w:t xml:space="preserve">. </w:t>
      </w:r>
      <w:r w:rsidR="00647E45">
        <w:rPr>
          <w:rFonts w:ascii="Times New Roman" w:hAnsi="Times New Roman" w:cs="Times New Roman"/>
          <w:sz w:val="28"/>
          <w:szCs w:val="28"/>
        </w:rPr>
        <w:t>-</w:t>
      </w:r>
      <w:r w:rsidR="00E65F91">
        <w:rPr>
          <w:rFonts w:ascii="Times New Roman" w:hAnsi="Times New Roman" w:cs="Times New Roman"/>
          <w:sz w:val="28"/>
          <w:szCs w:val="28"/>
        </w:rPr>
        <w:t>240</w:t>
      </w:r>
      <w:r w:rsidR="00342DB7">
        <w:rPr>
          <w:rFonts w:ascii="Times New Roman" w:hAnsi="Times New Roman" w:cs="Times New Roman"/>
          <w:sz w:val="28"/>
          <w:szCs w:val="28"/>
        </w:rPr>
        <w:t xml:space="preserve"> </w:t>
      </w:r>
      <w:r w:rsidR="00E65F91">
        <w:rPr>
          <w:rFonts w:ascii="Times New Roman" w:hAnsi="Times New Roman" w:cs="Times New Roman"/>
          <w:sz w:val="28"/>
          <w:szCs w:val="28"/>
        </w:rPr>
        <w:t>с</w:t>
      </w:r>
      <w:r w:rsidR="00647E45">
        <w:rPr>
          <w:rFonts w:ascii="Times New Roman" w:hAnsi="Times New Roman" w:cs="Times New Roman"/>
          <w:sz w:val="28"/>
          <w:szCs w:val="28"/>
        </w:rPr>
        <w:t>.</w:t>
      </w:r>
    </w:p>
    <w:p w:rsidR="00D3718B" w:rsidRPr="00D3718B" w:rsidRDefault="00D3718B" w:rsidP="008E7AAF">
      <w:pPr>
        <w:widowControl w:val="0"/>
        <w:numPr>
          <w:ilvl w:val="0"/>
          <w:numId w:val="11"/>
        </w:numPr>
        <w:shd w:val="clear" w:color="auto" w:fill="FFFFFF"/>
        <w:tabs>
          <w:tab w:val="left" w:pos="345"/>
        </w:tabs>
        <w:autoSpaceDE w:val="0"/>
        <w:autoSpaceDN w:val="0"/>
        <w:adjustRightInd w:val="0"/>
        <w:spacing w:after="0" w:line="360" w:lineRule="auto"/>
        <w:ind w:left="0" w:firstLine="340"/>
        <w:contextualSpacing/>
        <w:jc w:val="both"/>
        <w:rPr>
          <w:rFonts w:ascii="Times New Roman" w:hAnsi="Times New Roman" w:cs="Times New Roman"/>
          <w:spacing w:val="-17"/>
          <w:sz w:val="28"/>
          <w:szCs w:val="28"/>
        </w:rPr>
      </w:pPr>
      <w:r w:rsidRPr="00D3718B">
        <w:rPr>
          <w:rFonts w:ascii="Times New Roman" w:hAnsi="Times New Roman" w:cs="Times New Roman"/>
          <w:spacing w:val="-7"/>
          <w:sz w:val="28"/>
          <w:szCs w:val="28"/>
        </w:rPr>
        <w:t xml:space="preserve">Балабанов И. Т. Риск - менеджмент. - М: «Финансы и статистика», </w:t>
      </w:r>
      <w:r w:rsidR="009139E2">
        <w:rPr>
          <w:rFonts w:ascii="Times New Roman" w:hAnsi="Times New Roman" w:cs="Times New Roman"/>
          <w:sz w:val="28"/>
          <w:szCs w:val="28"/>
        </w:rPr>
        <w:t>2009</w:t>
      </w:r>
      <w:r w:rsidRPr="00D3718B">
        <w:rPr>
          <w:rFonts w:ascii="Times New Roman" w:hAnsi="Times New Roman" w:cs="Times New Roman"/>
          <w:sz w:val="28"/>
          <w:szCs w:val="28"/>
        </w:rPr>
        <w:t>.</w:t>
      </w:r>
      <w:r w:rsidR="00647E45">
        <w:rPr>
          <w:rFonts w:ascii="Times New Roman" w:hAnsi="Times New Roman" w:cs="Times New Roman"/>
          <w:sz w:val="28"/>
          <w:szCs w:val="28"/>
        </w:rPr>
        <w:t xml:space="preserve">     </w:t>
      </w:r>
      <w:r w:rsidR="00E65F91">
        <w:rPr>
          <w:rFonts w:ascii="Times New Roman" w:hAnsi="Times New Roman" w:cs="Times New Roman"/>
          <w:sz w:val="28"/>
          <w:szCs w:val="28"/>
        </w:rPr>
        <w:t>-66</w:t>
      </w:r>
      <w:r w:rsidR="00342DB7">
        <w:rPr>
          <w:rFonts w:ascii="Times New Roman" w:hAnsi="Times New Roman" w:cs="Times New Roman"/>
          <w:sz w:val="28"/>
          <w:szCs w:val="28"/>
        </w:rPr>
        <w:t xml:space="preserve"> </w:t>
      </w:r>
      <w:r w:rsidR="00E65F91">
        <w:rPr>
          <w:rFonts w:ascii="Times New Roman" w:hAnsi="Times New Roman" w:cs="Times New Roman"/>
          <w:sz w:val="28"/>
          <w:szCs w:val="28"/>
        </w:rPr>
        <w:t>с</w:t>
      </w:r>
      <w:r w:rsidR="00647E45">
        <w:rPr>
          <w:rFonts w:ascii="Times New Roman" w:hAnsi="Times New Roman" w:cs="Times New Roman"/>
          <w:sz w:val="28"/>
          <w:szCs w:val="28"/>
        </w:rPr>
        <w:t>.</w:t>
      </w:r>
    </w:p>
    <w:p w:rsidR="00D3718B" w:rsidRPr="005462A5" w:rsidRDefault="00D3718B" w:rsidP="008E7AAF">
      <w:pPr>
        <w:widowControl w:val="0"/>
        <w:numPr>
          <w:ilvl w:val="0"/>
          <w:numId w:val="11"/>
        </w:numPr>
        <w:shd w:val="clear" w:color="auto" w:fill="FFFFFF"/>
        <w:tabs>
          <w:tab w:val="left" w:pos="350"/>
        </w:tabs>
        <w:autoSpaceDE w:val="0"/>
        <w:autoSpaceDN w:val="0"/>
        <w:adjustRightInd w:val="0"/>
        <w:spacing w:after="0" w:line="360" w:lineRule="auto"/>
        <w:ind w:left="0" w:firstLine="340"/>
        <w:contextualSpacing/>
        <w:jc w:val="both"/>
        <w:rPr>
          <w:rFonts w:ascii="Times New Roman" w:hAnsi="Times New Roman" w:cs="Times New Roman"/>
          <w:spacing w:val="-15"/>
          <w:sz w:val="28"/>
          <w:szCs w:val="28"/>
        </w:rPr>
      </w:pPr>
      <w:r w:rsidRPr="00D3718B">
        <w:rPr>
          <w:rFonts w:ascii="Times New Roman" w:hAnsi="Times New Roman" w:cs="Times New Roman"/>
          <w:spacing w:val="-3"/>
          <w:sz w:val="28"/>
          <w:szCs w:val="28"/>
        </w:rPr>
        <w:t xml:space="preserve">Будаков Д. Ю. Проблемы ипотечного кредитования // Деньги и </w:t>
      </w:r>
      <w:r w:rsidRPr="00D3718B">
        <w:rPr>
          <w:rFonts w:ascii="Times New Roman" w:hAnsi="Times New Roman" w:cs="Times New Roman"/>
          <w:sz w:val="28"/>
          <w:szCs w:val="28"/>
        </w:rPr>
        <w:t xml:space="preserve">кредит. </w:t>
      </w:r>
      <w:r w:rsidR="00647E45" w:rsidRPr="00D3718B">
        <w:rPr>
          <w:rFonts w:ascii="Times New Roman" w:hAnsi="Times New Roman" w:cs="Times New Roman"/>
          <w:sz w:val="28"/>
          <w:szCs w:val="28"/>
        </w:rPr>
        <w:t>№ 9</w:t>
      </w:r>
      <w:r w:rsidR="00647E45">
        <w:rPr>
          <w:rFonts w:ascii="Times New Roman" w:hAnsi="Times New Roman" w:cs="Times New Roman"/>
          <w:sz w:val="28"/>
          <w:szCs w:val="28"/>
        </w:rPr>
        <w:t>,</w:t>
      </w:r>
      <w:r w:rsidRPr="00D3718B">
        <w:rPr>
          <w:rFonts w:ascii="Times New Roman" w:hAnsi="Times New Roman" w:cs="Times New Roman"/>
          <w:sz w:val="28"/>
          <w:szCs w:val="28"/>
        </w:rPr>
        <w:t>20</w:t>
      </w:r>
      <w:r w:rsidR="009139E2">
        <w:rPr>
          <w:rFonts w:ascii="Times New Roman" w:hAnsi="Times New Roman" w:cs="Times New Roman"/>
          <w:sz w:val="28"/>
          <w:szCs w:val="28"/>
        </w:rPr>
        <w:t>13</w:t>
      </w:r>
      <w:r w:rsidRPr="00D3718B">
        <w:rPr>
          <w:rFonts w:ascii="Times New Roman" w:hAnsi="Times New Roman" w:cs="Times New Roman"/>
          <w:sz w:val="28"/>
          <w:szCs w:val="28"/>
        </w:rPr>
        <w:t>.</w:t>
      </w:r>
      <w:r w:rsidR="00647E45">
        <w:rPr>
          <w:rFonts w:ascii="Times New Roman" w:hAnsi="Times New Roman" w:cs="Times New Roman"/>
          <w:sz w:val="28"/>
          <w:szCs w:val="28"/>
        </w:rPr>
        <w:t xml:space="preserve"> –С.84-85.</w:t>
      </w:r>
    </w:p>
    <w:p w:rsidR="005462A5" w:rsidRPr="00D3718B" w:rsidRDefault="005462A5" w:rsidP="008E7AAF">
      <w:pPr>
        <w:widowControl w:val="0"/>
        <w:numPr>
          <w:ilvl w:val="0"/>
          <w:numId w:val="11"/>
        </w:numPr>
        <w:shd w:val="clear" w:color="auto" w:fill="FFFFFF"/>
        <w:tabs>
          <w:tab w:val="left" w:pos="350"/>
        </w:tabs>
        <w:autoSpaceDE w:val="0"/>
        <w:autoSpaceDN w:val="0"/>
        <w:adjustRightInd w:val="0"/>
        <w:spacing w:after="0" w:line="360" w:lineRule="auto"/>
        <w:ind w:left="0" w:firstLine="340"/>
        <w:contextualSpacing/>
        <w:jc w:val="both"/>
        <w:rPr>
          <w:rFonts w:ascii="Times New Roman" w:hAnsi="Times New Roman" w:cs="Times New Roman"/>
          <w:spacing w:val="-15"/>
          <w:sz w:val="28"/>
          <w:szCs w:val="28"/>
        </w:rPr>
      </w:pPr>
      <w:r>
        <w:rPr>
          <w:rFonts w:ascii="Times New Roman" w:hAnsi="Times New Roman" w:cs="Times New Roman"/>
          <w:sz w:val="28"/>
          <w:szCs w:val="28"/>
        </w:rPr>
        <w:t>Грязнова А.Г. Финансы:учебник для вузов (под.ред. Грязнова А.Г., Маркиной Е.В.). «Финансы и статистика», 2011г.</w:t>
      </w:r>
      <w:r w:rsidR="00E65F91">
        <w:rPr>
          <w:rFonts w:ascii="Times New Roman" w:hAnsi="Times New Roman" w:cs="Times New Roman"/>
          <w:sz w:val="28"/>
          <w:szCs w:val="28"/>
        </w:rPr>
        <w:t xml:space="preserve"> -215</w:t>
      </w:r>
      <w:r w:rsidR="00342DB7">
        <w:rPr>
          <w:rFonts w:ascii="Times New Roman" w:hAnsi="Times New Roman" w:cs="Times New Roman"/>
          <w:sz w:val="28"/>
          <w:szCs w:val="28"/>
        </w:rPr>
        <w:t xml:space="preserve"> </w:t>
      </w:r>
      <w:r w:rsidR="00E65F91">
        <w:rPr>
          <w:rFonts w:ascii="Times New Roman" w:hAnsi="Times New Roman" w:cs="Times New Roman"/>
          <w:sz w:val="28"/>
          <w:szCs w:val="28"/>
        </w:rPr>
        <w:t>с</w:t>
      </w:r>
      <w:r w:rsidR="00342DB7">
        <w:rPr>
          <w:rFonts w:ascii="Times New Roman" w:hAnsi="Times New Roman" w:cs="Times New Roman"/>
          <w:sz w:val="28"/>
          <w:szCs w:val="28"/>
        </w:rPr>
        <w:t>.</w:t>
      </w:r>
    </w:p>
    <w:p w:rsidR="00D3718B" w:rsidRPr="009139E2" w:rsidRDefault="00D3718B" w:rsidP="008E7AAF">
      <w:pPr>
        <w:widowControl w:val="0"/>
        <w:numPr>
          <w:ilvl w:val="0"/>
          <w:numId w:val="11"/>
        </w:numPr>
        <w:shd w:val="clear" w:color="auto" w:fill="FFFFFF"/>
        <w:tabs>
          <w:tab w:val="left" w:pos="390"/>
        </w:tabs>
        <w:autoSpaceDE w:val="0"/>
        <w:autoSpaceDN w:val="0"/>
        <w:adjustRightInd w:val="0"/>
        <w:spacing w:after="0" w:line="360" w:lineRule="auto"/>
        <w:ind w:left="0" w:firstLine="340"/>
        <w:contextualSpacing/>
        <w:jc w:val="both"/>
        <w:rPr>
          <w:rFonts w:ascii="Times New Roman" w:hAnsi="Times New Roman" w:cs="Times New Roman"/>
          <w:spacing w:val="-18"/>
          <w:sz w:val="28"/>
          <w:szCs w:val="28"/>
        </w:rPr>
      </w:pPr>
      <w:r w:rsidRPr="00D3718B">
        <w:rPr>
          <w:rFonts w:ascii="Times New Roman" w:hAnsi="Times New Roman" w:cs="Times New Roman"/>
          <w:spacing w:val="-10"/>
          <w:sz w:val="28"/>
          <w:szCs w:val="28"/>
        </w:rPr>
        <w:t xml:space="preserve">Журкина Н. Г. Современная ипотека: состояние, проблемы, решения </w:t>
      </w:r>
      <w:r w:rsidRPr="00D3718B">
        <w:rPr>
          <w:rFonts w:ascii="Times New Roman" w:hAnsi="Times New Roman" w:cs="Times New Roman"/>
          <w:sz w:val="28"/>
          <w:szCs w:val="28"/>
        </w:rPr>
        <w:t xml:space="preserve">//Финансы, </w:t>
      </w:r>
      <w:r w:rsidR="00647E45" w:rsidRPr="00D3718B">
        <w:rPr>
          <w:rFonts w:ascii="Times New Roman" w:hAnsi="Times New Roman" w:cs="Times New Roman"/>
          <w:sz w:val="28"/>
          <w:szCs w:val="28"/>
        </w:rPr>
        <w:t>№6</w:t>
      </w:r>
      <w:r w:rsidR="00647E45">
        <w:rPr>
          <w:rFonts w:ascii="Times New Roman" w:hAnsi="Times New Roman" w:cs="Times New Roman"/>
          <w:sz w:val="28"/>
          <w:szCs w:val="28"/>
        </w:rPr>
        <w:t>,2012</w:t>
      </w:r>
      <w:r w:rsidRPr="00D3718B">
        <w:rPr>
          <w:rFonts w:ascii="Times New Roman" w:hAnsi="Times New Roman" w:cs="Times New Roman"/>
          <w:sz w:val="28"/>
          <w:szCs w:val="28"/>
        </w:rPr>
        <w:t>.</w:t>
      </w:r>
      <w:r w:rsidR="00647E45">
        <w:rPr>
          <w:rFonts w:ascii="Times New Roman" w:hAnsi="Times New Roman" w:cs="Times New Roman"/>
          <w:sz w:val="28"/>
          <w:szCs w:val="28"/>
        </w:rPr>
        <w:t xml:space="preserve"> –С.</w:t>
      </w:r>
      <w:r w:rsidR="00E65F91">
        <w:rPr>
          <w:rFonts w:ascii="Times New Roman" w:hAnsi="Times New Roman" w:cs="Times New Roman"/>
          <w:sz w:val="28"/>
          <w:szCs w:val="28"/>
        </w:rPr>
        <w:t xml:space="preserve"> </w:t>
      </w:r>
      <w:r w:rsidR="00647E45">
        <w:rPr>
          <w:rFonts w:ascii="Times New Roman" w:hAnsi="Times New Roman" w:cs="Times New Roman"/>
          <w:sz w:val="28"/>
          <w:szCs w:val="28"/>
        </w:rPr>
        <w:t>312-317.</w:t>
      </w:r>
    </w:p>
    <w:p w:rsidR="009139E2" w:rsidRDefault="009139E2" w:rsidP="008E7AAF">
      <w:pPr>
        <w:widowControl w:val="0"/>
        <w:numPr>
          <w:ilvl w:val="0"/>
          <w:numId w:val="11"/>
        </w:numPr>
        <w:shd w:val="clear" w:color="auto" w:fill="FFFFFF"/>
        <w:tabs>
          <w:tab w:val="left" w:pos="390"/>
        </w:tabs>
        <w:autoSpaceDE w:val="0"/>
        <w:autoSpaceDN w:val="0"/>
        <w:adjustRightInd w:val="0"/>
        <w:spacing w:after="0" w:line="360" w:lineRule="auto"/>
        <w:ind w:left="0" w:firstLine="340"/>
        <w:contextualSpacing/>
        <w:jc w:val="both"/>
        <w:rPr>
          <w:rFonts w:ascii="Times New Roman" w:hAnsi="Times New Roman" w:cs="Times New Roman"/>
          <w:spacing w:val="-18"/>
          <w:sz w:val="28"/>
          <w:szCs w:val="28"/>
        </w:rPr>
      </w:pPr>
      <w:r>
        <w:rPr>
          <w:rFonts w:ascii="Times New Roman" w:hAnsi="Times New Roman" w:cs="Times New Roman"/>
          <w:spacing w:val="-18"/>
          <w:sz w:val="28"/>
          <w:szCs w:val="28"/>
        </w:rPr>
        <w:t xml:space="preserve"> Зубец А.Н. </w:t>
      </w:r>
      <w:r w:rsidR="00643BA2">
        <w:rPr>
          <w:rFonts w:ascii="Times New Roman" w:hAnsi="Times New Roman" w:cs="Times New Roman"/>
          <w:spacing w:val="-18"/>
          <w:sz w:val="28"/>
          <w:szCs w:val="28"/>
        </w:rPr>
        <w:t xml:space="preserve">Истоки и история экономического роста. Под редакцией Полиевктовой </w:t>
      </w:r>
      <w:r w:rsidR="00647E45">
        <w:rPr>
          <w:rFonts w:ascii="Times New Roman" w:hAnsi="Times New Roman" w:cs="Times New Roman"/>
          <w:spacing w:val="-18"/>
          <w:sz w:val="28"/>
          <w:szCs w:val="28"/>
        </w:rPr>
        <w:lastRenderedPageBreak/>
        <w:t>Е.В. Экономика, 2014</w:t>
      </w:r>
      <w:r w:rsidR="00643BA2">
        <w:rPr>
          <w:rFonts w:ascii="Times New Roman" w:hAnsi="Times New Roman" w:cs="Times New Roman"/>
          <w:spacing w:val="-18"/>
          <w:sz w:val="28"/>
          <w:szCs w:val="28"/>
        </w:rPr>
        <w:t>.</w:t>
      </w:r>
      <w:r w:rsidR="00E65F91">
        <w:rPr>
          <w:rFonts w:ascii="Times New Roman" w:hAnsi="Times New Roman" w:cs="Times New Roman"/>
          <w:spacing w:val="-18"/>
          <w:sz w:val="28"/>
          <w:szCs w:val="28"/>
        </w:rPr>
        <w:t xml:space="preserve"> 118</w:t>
      </w:r>
      <w:r w:rsidR="00342DB7">
        <w:rPr>
          <w:rFonts w:ascii="Times New Roman" w:hAnsi="Times New Roman" w:cs="Times New Roman"/>
          <w:spacing w:val="-18"/>
          <w:sz w:val="28"/>
          <w:szCs w:val="28"/>
        </w:rPr>
        <w:t xml:space="preserve"> </w:t>
      </w:r>
      <w:r w:rsidR="00E65F91">
        <w:rPr>
          <w:rFonts w:ascii="Times New Roman" w:hAnsi="Times New Roman" w:cs="Times New Roman"/>
          <w:spacing w:val="-18"/>
          <w:sz w:val="28"/>
          <w:szCs w:val="28"/>
        </w:rPr>
        <w:t>с</w:t>
      </w:r>
      <w:r w:rsidR="00647E45">
        <w:rPr>
          <w:rFonts w:ascii="Times New Roman" w:hAnsi="Times New Roman" w:cs="Times New Roman"/>
          <w:spacing w:val="-18"/>
          <w:sz w:val="28"/>
          <w:szCs w:val="28"/>
        </w:rPr>
        <w:t>.</w:t>
      </w:r>
    </w:p>
    <w:p w:rsidR="00643BA2" w:rsidRPr="00D3718B" w:rsidRDefault="00643BA2" w:rsidP="008E7AAF">
      <w:pPr>
        <w:widowControl w:val="0"/>
        <w:numPr>
          <w:ilvl w:val="0"/>
          <w:numId w:val="11"/>
        </w:numPr>
        <w:shd w:val="clear" w:color="auto" w:fill="FFFFFF"/>
        <w:tabs>
          <w:tab w:val="left" w:pos="390"/>
        </w:tabs>
        <w:autoSpaceDE w:val="0"/>
        <w:autoSpaceDN w:val="0"/>
        <w:adjustRightInd w:val="0"/>
        <w:spacing w:after="0" w:line="360" w:lineRule="auto"/>
        <w:ind w:left="0" w:firstLine="340"/>
        <w:contextualSpacing/>
        <w:jc w:val="both"/>
        <w:rPr>
          <w:rFonts w:ascii="Times New Roman" w:hAnsi="Times New Roman" w:cs="Times New Roman"/>
          <w:spacing w:val="-18"/>
          <w:sz w:val="28"/>
          <w:szCs w:val="28"/>
        </w:rPr>
      </w:pPr>
      <w:r>
        <w:rPr>
          <w:rFonts w:ascii="Times New Roman" w:hAnsi="Times New Roman" w:cs="Times New Roman"/>
          <w:spacing w:val="-18"/>
          <w:sz w:val="28"/>
          <w:szCs w:val="28"/>
        </w:rPr>
        <w:t xml:space="preserve">Касаев Б.С., Карпова С.В., Артемьева О.А., </w:t>
      </w:r>
      <w:r w:rsidR="00F12CD8">
        <w:rPr>
          <w:rFonts w:ascii="Times New Roman" w:hAnsi="Times New Roman" w:cs="Times New Roman"/>
          <w:spacing w:val="-18"/>
          <w:sz w:val="28"/>
          <w:szCs w:val="28"/>
        </w:rPr>
        <w:t xml:space="preserve">Финансовый маркетинг: </w:t>
      </w:r>
      <w:r>
        <w:rPr>
          <w:rFonts w:ascii="Times New Roman" w:hAnsi="Times New Roman" w:cs="Times New Roman"/>
          <w:spacing w:val="-18"/>
          <w:sz w:val="28"/>
          <w:szCs w:val="28"/>
        </w:rPr>
        <w:t>под редакцией К</w:t>
      </w:r>
      <w:r w:rsidR="00647E45">
        <w:rPr>
          <w:rFonts w:ascii="Times New Roman" w:hAnsi="Times New Roman" w:cs="Times New Roman"/>
          <w:spacing w:val="-18"/>
          <w:sz w:val="28"/>
          <w:szCs w:val="28"/>
        </w:rPr>
        <w:t>арповой С.В., Юрайт-Издат, 2013</w:t>
      </w:r>
      <w:r>
        <w:rPr>
          <w:rFonts w:ascii="Times New Roman" w:hAnsi="Times New Roman" w:cs="Times New Roman"/>
          <w:spacing w:val="-18"/>
          <w:sz w:val="28"/>
          <w:szCs w:val="28"/>
        </w:rPr>
        <w:t>.</w:t>
      </w:r>
      <w:r w:rsidR="00E65F91">
        <w:rPr>
          <w:rFonts w:ascii="Times New Roman" w:hAnsi="Times New Roman" w:cs="Times New Roman"/>
          <w:spacing w:val="-18"/>
          <w:sz w:val="28"/>
          <w:szCs w:val="28"/>
        </w:rPr>
        <w:t xml:space="preserve"> -176</w:t>
      </w:r>
      <w:r w:rsidR="00342DB7">
        <w:rPr>
          <w:rFonts w:ascii="Times New Roman" w:hAnsi="Times New Roman" w:cs="Times New Roman"/>
          <w:spacing w:val="-18"/>
          <w:sz w:val="28"/>
          <w:szCs w:val="28"/>
        </w:rPr>
        <w:t xml:space="preserve"> </w:t>
      </w:r>
      <w:r w:rsidR="00E65F91">
        <w:rPr>
          <w:rFonts w:ascii="Times New Roman" w:hAnsi="Times New Roman" w:cs="Times New Roman"/>
          <w:spacing w:val="-18"/>
          <w:sz w:val="28"/>
          <w:szCs w:val="28"/>
        </w:rPr>
        <w:t>с</w:t>
      </w:r>
      <w:r w:rsidR="00647E45">
        <w:rPr>
          <w:rFonts w:ascii="Times New Roman" w:hAnsi="Times New Roman" w:cs="Times New Roman"/>
          <w:spacing w:val="-18"/>
          <w:sz w:val="28"/>
          <w:szCs w:val="28"/>
        </w:rPr>
        <w:t>.</w:t>
      </w:r>
    </w:p>
    <w:p w:rsidR="00D3718B" w:rsidRPr="00D3718B" w:rsidRDefault="00D3718B" w:rsidP="008E7AAF">
      <w:pPr>
        <w:widowControl w:val="0"/>
        <w:numPr>
          <w:ilvl w:val="0"/>
          <w:numId w:val="11"/>
        </w:numPr>
        <w:shd w:val="clear" w:color="auto" w:fill="FFFFFF"/>
        <w:tabs>
          <w:tab w:val="left" w:pos="975"/>
        </w:tabs>
        <w:autoSpaceDE w:val="0"/>
        <w:autoSpaceDN w:val="0"/>
        <w:adjustRightInd w:val="0"/>
        <w:spacing w:after="0" w:line="360" w:lineRule="auto"/>
        <w:ind w:left="0" w:firstLine="340"/>
        <w:contextualSpacing/>
        <w:jc w:val="both"/>
        <w:rPr>
          <w:rFonts w:ascii="Times New Roman" w:hAnsi="Times New Roman" w:cs="Times New Roman"/>
          <w:spacing w:val="-21"/>
          <w:sz w:val="28"/>
          <w:szCs w:val="28"/>
        </w:rPr>
      </w:pPr>
      <w:r w:rsidRPr="00D3718B">
        <w:rPr>
          <w:rFonts w:ascii="Times New Roman" w:hAnsi="Times New Roman" w:cs="Times New Roman"/>
          <w:spacing w:val="-6"/>
          <w:sz w:val="28"/>
          <w:szCs w:val="28"/>
        </w:rPr>
        <w:t xml:space="preserve">Козменкова С. В. Роль ипотечного кредитования в развитии </w:t>
      </w:r>
      <w:r w:rsidRPr="00D3718B">
        <w:rPr>
          <w:rFonts w:ascii="Times New Roman" w:hAnsi="Times New Roman" w:cs="Times New Roman"/>
          <w:spacing w:val="-5"/>
          <w:sz w:val="28"/>
          <w:szCs w:val="28"/>
        </w:rPr>
        <w:t xml:space="preserve">рынка земельных ресурсов ( исторический опыт и проблемы </w:t>
      </w:r>
      <w:r w:rsidRPr="00D3718B">
        <w:rPr>
          <w:rFonts w:ascii="Times New Roman" w:hAnsi="Times New Roman" w:cs="Times New Roman"/>
          <w:sz w:val="28"/>
          <w:szCs w:val="28"/>
        </w:rPr>
        <w:t xml:space="preserve">современности) // Деньги и кредит, </w:t>
      </w:r>
      <w:r w:rsidR="00647E45">
        <w:rPr>
          <w:rFonts w:ascii="Times New Roman" w:hAnsi="Times New Roman" w:cs="Times New Roman"/>
          <w:sz w:val="28"/>
          <w:szCs w:val="28"/>
        </w:rPr>
        <w:t>№2, 2012</w:t>
      </w:r>
      <w:r w:rsidRPr="00D3718B">
        <w:rPr>
          <w:rFonts w:ascii="Times New Roman" w:hAnsi="Times New Roman" w:cs="Times New Roman"/>
          <w:sz w:val="28"/>
          <w:szCs w:val="28"/>
        </w:rPr>
        <w:t>.</w:t>
      </w:r>
      <w:r w:rsidR="00E65F91">
        <w:rPr>
          <w:rFonts w:ascii="Times New Roman" w:hAnsi="Times New Roman" w:cs="Times New Roman"/>
          <w:sz w:val="28"/>
          <w:szCs w:val="28"/>
        </w:rPr>
        <w:t xml:space="preserve"> </w:t>
      </w:r>
      <w:r w:rsidR="00647E45">
        <w:rPr>
          <w:rFonts w:ascii="Times New Roman" w:hAnsi="Times New Roman" w:cs="Times New Roman"/>
          <w:sz w:val="28"/>
          <w:szCs w:val="28"/>
        </w:rPr>
        <w:t>–С.14-16.</w:t>
      </w:r>
    </w:p>
    <w:p w:rsidR="00D3718B" w:rsidRPr="00D3718B" w:rsidRDefault="00D3718B" w:rsidP="008E7AAF">
      <w:pPr>
        <w:widowControl w:val="0"/>
        <w:numPr>
          <w:ilvl w:val="0"/>
          <w:numId w:val="11"/>
        </w:numPr>
        <w:shd w:val="clear" w:color="auto" w:fill="FFFFFF"/>
        <w:tabs>
          <w:tab w:val="left" w:pos="975"/>
        </w:tabs>
        <w:autoSpaceDE w:val="0"/>
        <w:autoSpaceDN w:val="0"/>
        <w:adjustRightInd w:val="0"/>
        <w:spacing w:after="0" w:line="360" w:lineRule="auto"/>
        <w:ind w:left="0" w:firstLine="340"/>
        <w:contextualSpacing/>
        <w:jc w:val="both"/>
        <w:rPr>
          <w:rFonts w:ascii="Times New Roman" w:hAnsi="Times New Roman" w:cs="Times New Roman"/>
          <w:spacing w:val="-21"/>
          <w:sz w:val="28"/>
          <w:szCs w:val="28"/>
        </w:rPr>
      </w:pPr>
      <w:r w:rsidRPr="00D3718B">
        <w:rPr>
          <w:rFonts w:ascii="Times New Roman" w:hAnsi="Times New Roman" w:cs="Times New Roman"/>
          <w:sz w:val="28"/>
          <w:szCs w:val="28"/>
        </w:rPr>
        <w:t xml:space="preserve">Концепция развития системы жилищного ипотечного </w:t>
      </w:r>
      <w:r w:rsidRPr="00D3718B">
        <w:rPr>
          <w:rFonts w:ascii="Times New Roman" w:hAnsi="Times New Roman" w:cs="Times New Roman"/>
          <w:spacing w:val="-8"/>
          <w:sz w:val="28"/>
          <w:szCs w:val="28"/>
        </w:rPr>
        <w:t xml:space="preserve">кредитования в Российской Федерации ( проект по редакцией В. М. </w:t>
      </w:r>
      <w:r w:rsidRPr="00D3718B">
        <w:rPr>
          <w:rFonts w:ascii="Times New Roman" w:hAnsi="Times New Roman" w:cs="Times New Roman"/>
          <w:sz w:val="28"/>
          <w:szCs w:val="28"/>
        </w:rPr>
        <w:t>Агапкина)</w:t>
      </w:r>
    </w:p>
    <w:p w:rsidR="00D3718B" w:rsidRPr="00D3718B" w:rsidRDefault="00D3718B" w:rsidP="008E7AAF">
      <w:pPr>
        <w:widowControl w:val="0"/>
        <w:numPr>
          <w:ilvl w:val="0"/>
          <w:numId w:val="11"/>
        </w:numPr>
        <w:shd w:val="clear" w:color="auto" w:fill="FFFFFF"/>
        <w:tabs>
          <w:tab w:val="left" w:pos="975"/>
        </w:tabs>
        <w:autoSpaceDE w:val="0"/>
        <w:autoSpaceDN w:val="0"/>
        <w:adjustRightInd w:val="0"/>
        <w:spacing w:after="0" w:line="360" w:lineRule="auto"/>
        <w:ind w:left="0" w:firstLine="340"/>
        <w:contextualSpacing/>
        <w:jc w:val="both"/>
        <w:rPr>
          <w:rFonts w:ascii="Times New Roman" w:hAnsi="Times New Roman" w:cs="Times New Roman"/>
          <w:spacing w:val="-21"/>
          <w:sz w:val="28"/>
          <w:szCs w:val="28"/>
        </w:rPr>
      </w:pPr>
      <w:r w:rsidRPr="00D3718B">
        <w:rPr>
          <w:rFonts w:ascii="Times New Roman" w:hAnsi="Times New Roman" w:cs="Times New Roman"/>
          <w:sz w:val="28"/>
          <w:szCs w:val="28"/>
        </w:rPr>
        <w:t xml:space="preserve">Концепция развития системы жилищного ипотечного </w:t>
      </w:r>
      <w:r w:rsidRPr="00D3718B">
        <w:rPr>
          <w:rFonts w:ascii="Times New Roman" w:hAnsi="Times New Roman" w:cs="Times New Roman"/>
          <w:spacing w:val="-8"/>
          <w:sz w:val="28"/>
          <w:szCs w:val="28"/>
        </w:rPr>
        <w:t xml:space="preserve">кредитования в Российской Федерации ( проект под редакцией Н. Б. </w:t>
      </w:r>
      <w:r w:rsidRPr="00D3718B">
        <w:rPr>
          <w:rFonts w:ascii="Times New Roman" w:hAnsi="Times New Roman" w:cs="Times New Roman"/>
          <w:sz w:val="28"/>
          <w:szCs w:val="28"/>
        </w:rPr>
        <w:t>Косаревой)</w:t>
      </w:r>
    </w:p>
    <w:p w:rsidR="00D3718B" w:rsidRPr="0000511C" w:rsidRDefault="00D3718B" w:rsidP="008E7AAF">
      <w:pPr>
        <w:widowControl w:val="0"/>
        <w:numPr>
          <w:ilvl w:val="0"/>
          <w:numId w:val="11"/>
        </w:numPr>
        <w:shd w:val="clear" w:color="auto" w:fill="FFFFFF"/>
        <w:tabs>
          <w:tab w:val="left" w:pos="975"/>
        </w:tabs>
        <w:autoSpaceDE w:val="0"/>
        <w:autoSpaceDN w:val="0"/>
        <w:adjustRightInd w:val="0"/>
        <w:spacing w:after="0" w:line="360" w:lineRule="auto"/>
        <w:ind w:left="0" w:firstLine="340"/>
        <w:contextualSpacing/>
        <w:jc w:val="both"/>
        <w:rPr>
          <w:rFonts w:ascii="Times New Roman" w:hAnsi="Times New Roman" w:cs="Times New Roman"/>
          <w:sz w:val="28"/>
          <w:szCs w:val="28"/>
        </w:rPr>
      </w:pPr>
      <w:r w:rsidRPr="0000511C">
        <w:rPr>
          <w:rFonts w:ascii="Times New Roman" w:hAnsi="Times New Roman" w:cs="Times New Roman"/>
          <w:spacing w:val="-7"/>
          <w:sz w:val="28"/>
          <w:szCs w:val="28"/>
        </w:rPr>
        <w:t>Крутик   А.   Б.,   Горенбургов   М.   А.,   Горенбургов   Ю.   М.</w:t>
      </w:r>
      <w:r w:rsidR="0000511C">
        <w:rPr>
          <w:rFonts w:ascii="Times New Roman" w:hAnsi="Times New Roman" w:cs="Times New Roman"/>
          <w:spacing w:val="-7"/>
          <w:sz w:val="28"/>
          <w:szCs w:val="28"/>
        </w:rPr>
        <w:t xml:space="preserve"> </w:t>
      </w:r>
      <w:r w:rsidRPr="0000511C">
        <w:rPr>
          <w:rFonts w:ascii="Times New Roman" w:hAnsi="Times New Roman" w:cs="Times New Roman"/>
          <w:spacing w:val="-7"/>
          <w:sz w:val="28"/>
          <w:szCs w:val="28"/>
        </w:rPr>
        <w:t>Экономика недвижимости. - СПб., "Лань", 20</w:t>
      </w:r>
      <w:r w:rsidR="009139E2">
        <w:rPr>
          <w:rFonts w:ascii="Times New Roman" w:hAnsi="Times New Roman" w:cs="Times New Roman"/>
          <w:spacing w:val="-7"/>
          <w:sz w:val="28"/>
          <w:szCs w:val="28"/>
        </w:rPr>
        <w:t>10</w:t>
      </w:r>
      <w:r w:rsidRPr="0000511C">
        <w:rPr>
          <w:rFonts w:ascii="Times New Roman" w:hAnsi="Times New Roman" w:cs="Times New Roman"/>
          <w:spacing w:val="-7"/>
          <w:sz w:val="28"/>
          <w:szCs w:val="28"/>
        </w:rPr>
        <w:t>.</w:t>
      </w:r>
      <w:r w:rsidR="00647E45">
        <w:rPr>
          <w:rFonts w:ascii="Times New Roman" w:hAnsi="Times New Roman" w:cs="Times New Roman"/>
          <w:spacing w:val="-7"/>
          <w:sz w:val="28"/>
          <w:szCs w:val="28"/>
        </w:rPr>
        <w:t xml:space="preserve"> -</w:t>
      </w:r>
      <w:r w:rsidR="00E65F91">
        <w:rPr>
          <w:rFonts w:ascii="Times New Roman" w:hAnsi="Times New Roman" w:cs="Times New Roman"/>
          <w:spacing w:val="-7"/>
          <w:sz w:val="28"/>
          <w:szCs w:val="28"/>
        </w:rPr>
        <w:t>112</w:t>
      </w:r>
      <w:r w:rsidR="00342DB7">
        <w:rPr>
          <w:rFonts w:ascii="Times New Roman" w:hAnsi="Times New Roman" w:cs="Times New Roman"/>
          <w:spacing w:val="-7"/>
          <w:sz w:val="28"/>
          <w:szCs w:val="28"/>
        </w:rPr>
        <w:t xml:space="preserve"> </w:t>
      </w:r>
      <w:r w:rsidR="00E65F91">
        <w:rPr>
          <w:rFonts w:ascii="Times New Roman" w:hAnsi="Times New Roman" w:cs="Times New Roman"/>
          <w:spacing w:val="-7"/>
          <w:sz w:val="28"/>
          <w:szCs w:val="28"/>
        </w:rPr>
        <w:t>с</w:t>
      </w:r>
      <w:r w:rsidR="00647E45">
        <w:rPr>
          <w:rFonts w:ascii="Times New Roman" w:hAnsi="Times New Roman" w:cs="Times New Roman"/>
          <w:spacing w:val="-7"/>
          <w:sz w:val="28"/>
          <w:szCs w:val="28"/>
        </w:rPr>
        <w:t>.</w:t>
      </w:r>
    </w:p>
    <w:p w:rsidR="00D3718B" w:rsidRPr="00D3718B" w:rsidRDefault="00D3718B" w:rsidP="008E7AAF">
      <w:pPr>
        <w:widowControl w:val="0"/>
        <w:numPr>
          <w:ilvl w:val="0"/>
          <w:numId w:val="11"/>
        </w:numPr>
        <w:shd w:val="clear" w:color="auto" w:fill="FFFFFF"/>
        <w:tabs>
          <w:tab w:val="left" w:pos="965"/>
        </w:tabs>
        <w:autoSpaceDE w:val="0"/>
        <w:autoSpaceDN w:val="0"/>
        <w:adjustRightInd w:val="0"/>
        <w:spacing w:after="0" w:line="360" w:lineRule="auto"/>
        <w:ind w:left="0" w:firstLine="340"/>
        <w:contextualSpacing/>
        <w:jc w:val="both"/>
        <w:rPr>
          <w:rFonts w:ascii="Times New Roman" w:hAnsi="Times New Roman" w:cs="Times New Roman"/>
          <w:spacing w:val="-20"/>
          <w:sz w:val="28"/>
          <w:szCs w:val="28"/>
        </w:rPr>
      </w:pPr>
      <w:r w:rsidRPr="00D3718B">
        <w:rPr>
          <w:rFonts w:ascii="Times New Roman" w:hAnsi="Times New Roman" w:cs="Times New Roman"/>
          <w:spacing w:val="-1"/>
          <w:sz w:val="28"/>
          <w:szCs w:val="28"/>
        </w:rPr>
        <w:t xml:space="preserve">Лимитовский М.А. Основы оценки инвестиционных и </w:t>
      </w:r>
      <w:r w:rsidRPr="00D3718B">
        <w:rPr>
          <w:rFonts w:ascii="Times New Roman" w:hAnsi="Times New Roman" w:cs="Times New Roman"/>
          <w:sz w:val="28"/>
          <w:szCs w:val="28"/>
        </w:rPr>
        <w:t xml:space="preserve">финансовых решений.-М., </w:t>
      </w:r>
      <w:r w:rsidR="009139E2">
        <w:rPr>
          <w:rFonts w:ascii="Times New Roman" w:hAnsi="Times New Roman" w:cs="Times New Roman"/>
          <w:sz w:val="28"/>
          <w:szCs w:val="28"/>
        </w:rPr>
        <w:t>2011</w:t>
      </w:r>
      <w:r w:rsidRPr="00D3718B">
        <w:rPr>
          <w:rFonts w:ascii="Times New Roman" w:hAnsi="Times New Roman" w:cs="Times New Roman"/>
          <w:sz w:val="28"/>
          <w:szCs w:val="28"/>
        </w:rPr>
        <w:t>.</w:t>
      </w:r>
      <w:r w:rsidR="00E65F91">
        <w:rPr>
          <w:rFonts w:ascii="Times New Roman" w:hAnsi="Times New Roman" w:cs="Times New Roman"/>
          <w:sz w:val="28"/>
          <w:szCs w:val="28"/>
        </w:rPr>
        <w:t xml:space="preserve"> -208</w:t>
      </w:r>
      <w:r w:rsidR="00342DB7">
        <w:rPr>
          <w:rFonts w:ascii="Times New Roman" w:hAnsi="Times New Roman" w:cs="Times New Roman"/>
          <w:sz w:val="28"/>
          <w:szCs w:val="28"/>
        </w:rPr>
        <w:t xml:space="preserve"> </w:t>
      </w:r>
      <w:r w:rsidR="00E65F91">
        <w:rPr>
          <w:rFonts w:ascii="Times New Roman" w:hAnsi="Times New Roman" w:cs="Times New Roman"/>
          <w:sz w:val="28"/>
          <w:szCs w:val="28"/>
        </w:rPr>
        <w:t>с</w:t>
      </w:r>
      <w:r w:rsidR="00647E45">
        <w:rPr>
          <w:rFonts w:ascii="Times New Roman" w:hAnsi="Times New Roman" w:cs="Times New Roman"/>
          <w:sz w:val="28"/>
          <w:szCs w:val="28"/>
        </w:rPr>
        <w:t>.</w:t>
      </w:r>
    </w:p>
    <w:p w:rsidR="00D3718B" w:rsidRPr="00643BA2" w:rsidRDefault="00D3718B" w:rsidP="008E7AAF">
      <w:pPr>
        <w:widowControl w:val="0"/>
        <w:numPr>
          <w:ilvl w:val="0"/>
          <w:numId w:val="11"/>
        </w:numPr>
        <w:shd w:val="clear" w:color="auto" w:fill="FFFFFF"/>
        <w:tabs>
          <w:tab w:val="left" w:pos="965"/>
        </w:tabs>
        <w:autoSpaceDE w:val="0"/>
        <w:autoSpaceDN w:val="0"/>
        <w:adjustRightInd w:val="0"/>
        <w:spacing w:after="0" w:line="360" w:lineRule="auto"/>
        <w:ind w:left="0" w:firstLine="340"/>
        <w:contextualSpacing/>
        <w:jc w:val="both"/>
        <w:rPr>
          <w:rFonts w:ascii="Times New Roman" w:hAnsi="Times New Roman" w:cs="Times New Roman"/>
          <w:spacing w:val="-20"/>
          <w:sz w:val="28"/>
          <w:szCs w:val="28"/>
        </w:rPr>
      </w:pPr>
      <w:r w:rsidRPr="00D3718B">
        <w:rPr>
          <w:rFonts w:ascii="Times New Roman" w:hAnsi="Times New Roman" w:cs="Times New Roman"/>
          <w:spacing w:val="-8"/>
          <w:sz w:val="28"/>
          <w:szCs w:val="28"/>
        </w:rPr>
        <w:t xml:space="preserve">Липсиц И.В., Коссов В.В. Инвестиционный проект: методы </w:t>
      </w:r>
      <w:r w:rsidRPr="00D3718B">
        <w:rPr>
          <w:rFonts w:ascii="Times New Roman" w:hAnsi="Times New Roman" w:cs="Times New Roman"/>
          <w:sz w:val="28"/>
          <w:szCs w:val="28"/>
        </w:rPr>
        <w:t xml:space="preserve">подготовки и анализа.- М., </w:t>
      </w:r>
      <w:r w:rsidR="009139E2">
        <w:rPr>
          <w:rFonts w:ascii="Times New Roman" w:hAnsi="Times New Roman" w:cs="Times New Roman"/>
          <w:sz w:val="28"/>
          <w:szCs w:val="28"/>
        </w:rPr>
        <w:t>2012</w:t>
      </w:r>
      <w:r w:rsidRPr="00D3718B">
        <w:rPr>
          <w:rFonts w:ascii="Times New Roman" w:hAnsi="Times New Roman" w:cs="Times New Roman"/>
          <w:sz w:val="28"/>
          <w:szCs w:val="28"/>
        </w:rPr>
        <w:t>.</w:t>
      </w:r>
      <w:r w:rsidR="00E65F91">
        <w:rPr>
          <w:rFonts w:ascii="Times New Roman" w:hAnsi="Times New Roman" w:cs="Times New Roman"/>
          <w:sz w:val="28"/>
          <w:szCs w:val="28"/>
        </w:rPr>
        <w:t xml:space="preserve"> 118с</w:t>
      </w:r>
      <w:r w:rsidR="00647E45">
        <w:rPr>
          <w:rFonts w:ascii="Times New Roman" w:hAnsi="Times New Roman" w:cs="Times New Roman"/>
          <w:sz w:val="28"/>
          <w:szCs w:val="28"/>
        </w:rPr>
        <w:t>.</w:t>
      </w:r>
    </w:p>
    <w:p w:rsidR="00643BA2" w:rsidRPr="00643BA2" w:rsidRDefault="00643BA2" w:rsidP="008E7AAF">
      <w:pPr>
        <w:widowControl w:val="0"/>
        <w:numPr>
          <w:ilvl w:val="0"/>
          <w:numId w:val="11"/>
        </w:numPr>
        <w:shd w:val="clear" w:color="auto" w:fill="FFFFFF"/>
        <w:tabs>
          <w:tab w:val="left" w:pos="965"/>
        </w:tabs>
        <w:autoSpaceDE w:val="0"/>
        <w:autoSpaceDN w:val="0"/>
        <w:adjustRightInd w:val="0"/>
        <w:spacing w:after="0" w:line="360" w:lineRule="auto"/>
        <w:ind w:left="0" w:firstLine="340"/>
        <w:contextualSpacing/>
        <w:jc w:val="both"/>
        <w:rPr>
          <w:rFonts w:ascii="Times New Roman" w:hAnsi="Times New Roman" w:cs="Times New Roman"/>
          <w:spacing w:val="-20"/>
          <w:sz w:val="32"/>
          <w:szCs w:val="28"/>
        </w:rPr>
      </w:pPr>
      <w:r w:rsidRPr="00643BA2">
        <w:rPr>
          <w:rFonts w:ascii="Times New Roman" w:hAnsi="Times New Roman" w:cs="Times New Roman"/>
          <w:color w:val="000000"/>
          <w:sz w:val="28"/>
          <w:szCs w:val="27"/>
          <w:shd w:val="clear" w:color="auto" w:fill="FFFFFF"/>
        </w:rPr>
        <w:t>Литовских А.М. Финансовый менеджмент. Конспект лекций. Таганрог: Изд-во ТРТУ, 2011.-76</w:t>
      </w:r>
      <w:r w:rsidR="00342DB7">
        <w:rPr>
          <w:rFonts w:ascii="Times New Roman" w:hAnsi="Times New Roman" w:cs="Times New Roman"/>
          <w:color w:val="000000"/>
          <w:sz w:val="28"/>
          <w:szCs w:val="27"/>
          <w:shd w:val="clear" w:color="auto" w:fill="FFFFFF"/>
        </w:rPr>
        <w:t xml:space="preserve"> </w:t>
      </w:r>
      <w:r w:rsidRPr="00643BA2">
        <w:rPr>
          <w:rFonts w:ascii="Times New Roman" w:hAnsi="Times New Roman" w:cs="Times New Roman"/>
          <w:color w:val="000000"/>
          <w:sz w:val="28"/>
          <w:szCs w:val="27"/>
          <w:shd w:val="clear" w:color="auto" w:fill="FFFFFF"/>
        </w:rPr>
        <w:t>с</w:t>
      </w:r>
      <w:r w:rsidR="00647E45">
        <w:rPr>
          <w:rFonts w:ascii="Times New Roman" w:hAnsi="Times New Roman" w:cs="Times New Roman"/>
          <w:color w:val="000000"/>
          <w:sz w:val="28"/>
          <w:szCs w:val="27"/>
          <w:shd w:val="clear" w:color="auto" w:fill="FFFFFF"/>
        </w:rPr>
        <w:t>.</w:t>
      </w:r>
    </w:p>
    <w:p w:rsidR="00D3718B" w:rsidRPr="005462A5" w:rsidRDefault="00D3718B" w:rsidP="008E7AAF">
      <w:pPr>
        <w:widowControl w:val="0"/>
        <w:numPr>
          <w:ilvl w:val="0"/>
          <w:numId w:val="11"/>
        </w:numPr>
        <w:shd w:val="clear" w:color="auto" w:fill="FFFFFF"/>
        <w:tabs>
          <w:tab w:val="left" w:pos="965"/>
        </w:tabs>
        <w:autoSpaceDE w:val="0"/>
        <w:autoSpaceDN w:val="0"/>
        <w:adjustRightInd w:val="0"/>
        <w:spacing w:after="0" w:line="360" w:lineRule="auto"/>
        <w:ind w:left="0" w:firstLine="340"/>
        <w:contextualSpacing/>
        <w:jc w:val="both"/>
        <w:rPr>
          <w:rFonts w:ascii="Times New Roman" w:hAnsi="Times New Roman" w:cs="Times New Roman"/>
          <w:spacing w:val="-20"/>
          <w:sz w:val="28"/>
          <w:szCs w:val="28"/>
        </w:rPr>
      </w:pPr>
      <w:r w:rsidRPr="00D3718B">
        <w:rPr>
          <w:rFonts w:ascii="Times New Roman" w:hAnsi="Times New Roman" w:cs="Times New Roman"/>
          <w:spacing w:val="-10"/>
          <w:sz w:val="28"/>
          <w:szCs w:val="28"/>
        </w:rPr>
        <w:t xml:space="preserve">Логинов М. П. Система ипотечного жилищного кредитования в </w:t>
      </w:r>
      <w:r w:rsidRPr="00D3718B">
        <w:rPr>
          <w:rFonts w:ascii="Times New Roman" w:hAnsi="Times New Roman" w:cs="Times New Roman"/>
          <w:spacing w:val="-8"/>
          <w:sz w:val="28"/>
          <w:szCs w:val="28"/>
        </w:rPr>
        <w:t xml:space="preserve">России: проблемы и пути решения // Деньги и кредит. </w:t>
      </w:r>
      <w:r w:rsidR="00647E45">
        <w:rPr>
          <w:rFonts w:ascii="Times New Roman" w:hAnsi="Times New Roman" w:cs="Times New Roman"/>
          <w:spacing w:val="-8"/>
          <w:sz w:val="28"/>
          <w:szCs w:val="28"/>
        </w:rPr>
        <w:t>№4,2013</w:t>
      </w:r>
      <w:r w:rsidRPr="00D3718B">
        <w:rPr>
          <w:rFonts w:ascii="Times New Roman" w:hAnsi="Times New Roman" w:cs="Times New Roman"/>
          <w:spacing w:val="-8"/>
          <w:sz w:val="28"/>
          <w:szCs w:val="28"/>
        </w:rPr>
        <w:t>.</w:t>
      </w:r>
      <w:r w:rsidR="00647E45">
        <w:rPr>
          <w:rFonts w:ascii="Times New Roman" w:hAnsi="Times New Roman" w:cs="Times New Roman"/>
          <w:spacing w:val="-8"/>
          <w:sz w:val="28"/>
          <w:szCs w:val="28"/>
        </w:rPr>
        <w:t>-С. 17-19.</w:t>
      </w:r>
    </w:p>
    <w:p w:rsidR="005462A5" w:rsidRPr="005462A5" w:rsidRDefault="005462A5" w:rsidP="008E7AAF">
      <w:pPr>
        <w:widowControl w:val="0"/>
        <w:numPr>
          <w:ilvl w:val="0"/>
          <w:numId w:val="11"/>
        </w:numPr>
        <w:shd w:val="clear" w:color="auto" w:fill="FFFFFF"/>
        <w:tabs>
          <w:tab w:val="left" w:pos="965"/>
        </w:tabs>
        <w:autoSpaceDE w:val="0"/>
        <w:autoSpaceDN w:val="0"/>
        <w:adjustRightInd w:val="0"/>
        <w:spacing w:after="0" w:line="360" w:lineRule="auto"/>
        <w:ind w:left="0" w:firstLine="340"/>
        <w:contextualSpacing/>
        <w:jc w:val="both"/>
        <w:rPr>
          <w:rFonts w:ascii="Times New Roman" w:hAnsi="Times New Roman" w:cs="Times New Roman"/>
          <w:spacing w:val="-20"/>
          <w:sz w:val="32"/>
          <w:szCs w:val="28"/>
        </w:rPr>
      </w:pPr>
      <w:r w:rsidRPr="005462A5">
        <w:rPr>
          <w:rFonts w:ascii="Times New Roman" w:hAnsi="Times New Roman" w:cs="Times New Roman"/>
          <w:bCs/>
          <w:color w:val="000000"/>
          <w:sz w:val="28"/>
          <w:szCs w:val="27"/>
          <w:shd w:val="clear" w:color="auto" w:fill="FFFFFF"/>
        </w:rPr>
        <w:t xml:space="preserve">Митрушин С.В. Роль банковских услуг в решении социальных проблем экономики // Журнал правовых и экономических исследований. – </w:t>
      </w:r>
      <w:r w:rsidR="00647E45">
        <w:rPr>
          <w:rFonts w:ascii="Times New Roman" w:hAnsi="Times New Roman" w:cs="Times New Roman"/>
          <w:bCs/>
          <w:color w:val="000000"/>
          <w:sz w:val="28"/>
          <w:szCs w:val="27"/>
          <w:shd w:val="clear" w:color="auto" w:fill="FFFFFF"/>
        </w:rPr>
        <w:t>№2,2010</w:t>
      </w:r>
      <w:r w:rsidR="00E65F91">
        <w:rPr>
          <w:rFonts w:ascii="Times New Roman" w:hAnsi="Times New Roman" w:cs="Times New Roman"/>
          <w:bCs/>
          <w:color w:val="000000"/>
          <w:sz w:val="28"/>
          <w:szCs w:val="27"/>
          <w:shd w:val="clear" w:color="auto" w:fill="FFFFFF"/>
        </w:rPr>
        <w:t xml:space="preserve">. </w:t>
      </w:r>
      <w:r w:rsidR="00647E45">
        <w:rPr>
          <w:rFonts w:ascii="Times New Roman" w:hAnsi="Times New Roman" w:cs="Times New Roman"/>
          <w:bCs/>
          <w:color w:val="000000"/>
          <w:sz w:val="28"/>
          <w:szCs w:val="27"/>
          <w:shd w:val="clear" w:color="auto" w:fill="FFFFFF"/>
        </w:rPr>
        <w:t>–С.</w:t>
      </w:r>
      <w:r w:rsidR="00E65F91">
        <w:rPr>
          <w:rFonts w:ascii="Times New Roman" w:hAnsi="Times New Roman" w:cs="Times New Roman"/>
          <w:bCs/>
          <w:color w:val="000000"/>
          <w:sz w:val="28"/>
          <w:szCs w:val="27"/>
          <w:shd w:val="clear" w:color="auto" w:fill="FFFFFF"/>
        </w:rPr>
        <w:t>17-19</w:t>
      </w:r>
      <w:r w:rsidR="00647E45">
        <w:rPr>
          <w:rFonts w:ascii="Times New Roman" w:hAnsi="Times New Roman" w:cs="Times New Roman"/>
          <w:bCs/>
          <w:color w:val="000000"/>
          <w:sz w:val="28"/>
          <w:szCs w:val="27"/>
          <w:shd w:val="clear" w:color="auto" w:fill="FFFFFF"/>
        </w:rPr>
        <w:t>.</w:t>
      </w:r>
    </w:p>
    <w:p w:rsidR="00D3718B" w:rsidRPr="00D3718B" w:rsidRDefault="00D3718B" w:rsidP="008E7AAF">
      <w:pPr>
        <w:widowControl w:val="0"/>
        <w:numPr>
          <w:ilvl w:val="0"/>
          <w:numId w:val="11"/>
        </w:numPr>
        <w:shd w:val="clear" w:color="auto" w:fill="FFFFFF"/>
        <w:tabs>
          <w:tab w:val="left" w:pos="1005"/>
        </w:tabs>
        <w:autoSpaceDE w:val="0"/>
        <w:autoSpaceDN w:val="0"/>
        <w:adjustRightInd w:val="0"/>
        <w:spacing w:after="0" w:line="360" w:lineRule="auto"/>
        <w:ind w:left="0" w:firstLine="340"/>
        <w:contextualSpacing/>
        <w:jc w:val="both"/>
        <w:rPr>
          <w:rFonts w:ascii="Times New Roman" w:hAnsi="Times New Roman" w:cs="Times New Roman"/>
          <w:spacing w:val="-17"/>
          <w:sz w:val="28"/>
          <w:szCs w:val="28"/>
        </w:rPr>
      </w:pPr>
      <w:r w:rsidRPr="00D3718B">
        <w:rPr>
          <w:rFonts w:ascii="Times New Roman" w:hAnsi="Times New Roman" w:cs="Times New Roman"/>
          <w:spacing w:val="-8"/>
          <w:sz w:val="28"/>
          <w:szCs w:val="28"/>
        </w:rPr>
        <w:t>Россия в цифрах. 20</w:t>
      </w:r>
      <w:r w:rsidR="009139E2">
        <w:rPr>
          <w:rFonts w:ascii="Times New Roman" w:hAnsi="Times New Roman" w:cs="Times New Roman"/>
          <w:spacing w:val="-8"/>
          <w:sz w:val="28"/>
          <w:szCs w:val="28"/>
        </w:rPr>
        <w:t>13</w:t>
      </w:r>
      <w:r w:rsidRPr="00D3718B">
        <w:rPr>
          <w:rFonts w:ascii="Times New Roman" w:hAnsi="Times New Roman" w:cs="Times New Roman"/>
          <w:spacing w:val="-8"/>
          <w:sz w:val="28"/>
          <w:szCs w:val="28"/>
        </w:rPr>
        <w:t>: Крат.стат.сбУРосстат-М., 20</w:t>
      </w:r>
      <w:r w:rsidR="009139E2">
        <w:rPr>
          <w:rFonts w:ascii="Times New Roman" w:hAnsi="Times New Roman" w:cs="Times New Roman"/>
          <w:spacing w:val="-8"/>
          <w:sz w:val="28"/>
          <w:szCs w:val="28"/>
        </w:rPr>
        <w:t>14</w:t>
      </w:r>
      <w:r w:rsidRPr="00D3718B">
        <w:rPr>
          <w:rFonts w:ascii="Times New Roman" w:hAnsi="Times New Roman" w:cs="Times New Roman"/>
          <w:spacing w:val="-8"/>
          <w:sz w:val="28"/>
          <w:szCs w:val="28"/>
        </w:rPr>
        <w:t>. - 477 с.</w:t>
      </w:r>
    </w:p>
    <w:p w:rsidR="00D3718B" w:rsidRPr="00D3718B" w:rsidRDefault="00D3718B" w:rsidP="008E7AAF">
      <w:pPr>
        <w:widowControl w:val="0"/>
        <w:numPr>
          <w:ilvl w:val="0"/>
          <w:numId w:val="11"/>
        </w:numPr>
        <w:shd w:val="clear" w:color="auto" w:fill="FFFFFF"/>
        <w:tabs>
          <w:tab w:val="left" w:pos="1005"/>
          <w:tab w:val="left" w:pos="4720"/>
          <w:tab w:val="left" w:pos="6665"/>
        </w:tabs>
        <w:autoSpaceDE w:val="0"/>
        <w:autoSpaceDN w:val="0"/>
        <w:adjustRightInd w:val="0"/>
        <w:spacing w:after="0" w:line="360" w:lineRule="auto"/>
        <w:ind w:left="0" w:firstLine="340"/>
        <w:contextualSpacing/>
        <w:jc w:val="both"/>
        <w:rPr>
          <w:rFonts w:ascii="Times New Roman" w:hAnsi="Times New Roman" w:cs="Times New Roman"/>
          <w:spacing w:val="-16"/>
          <w:sz w:val="28"/>
          <w:szCs w:val="28"/>
        </w:rPr>
      </w:pPr>
      <w:r w:rsidRPr="00D3718B">
        <w:rPr>
          <w:rFonts w:ascii="Times New Roman" w:hAnsi="Times New Roman" w:cs="Times New Roman"/>
          <w:spacing w:val="-12"/>
          <w:sz w:val="28"/>
          <w:szCs w:val="28"/>
        </w:rPr>
        <w:t>Социально-экономическое</w:t>
      </w:r>
      <w:r w:rsidRPr="00D3718B">
        <w:rPr>
          <w:rFonts w:ascii="Times New Roman" w:hAnsi="Times New Roman" w:cs="Times New Roman"/>
          <w:sz w:val="28"/>
          <w:szCs w:val="28"/>
        </w:rPr>
        <w:tab/>
      </w:r>
      <w:r w:rsidRPr="00D3718B">
        <w:rPr>
          <w:rFonts w:ascii="Times New Roman" w:hAnsi="Times New Roman" w:cs="Times New Roman"/>
          <w:spacing w:val="-11"/>
          <w:sz w:val="28"/>
          <w:szCs w:val="28"/>
        </w:rPr>
        <w:t>положение</w:t>
      </w:r>
      <w:r w:rsidRPr="00D3718B">
        <w:rPr>
          <w:rFonts w:ascii="Times New Roman" w:hAnsi="Times New Roman" w:cs="Times New Roman"/>
          <w:sz w:val="28"/>
          <w:szCs w:val="28"/>
        </w:rPr>
        <w:tab/>
      </w:r>
      <w:r w:rsidR="009139E2">
        <w:rPr>
          <w:rFonts w:ascii="Times New Roman" w:hAnsi="Times New Roman" w:cs="Times New Roman"/>
          <w:spacing w:val="-12"/>
          <w:sz w:val="28"/>
          <w:szCs w:val="28"/>
        </w:rPr>
        <w:t xml:space="preserve">Центрального </w:t>
      </w:r>
      <w:r w:rsidRPr="00D3718B">
        <w:rPr>
          <w:rFonts w:ascii="Times New Roman" w:hAnsi="Times New Roman" w:cs="Times New Roman"/>
          <w:spacing w:val="-8"/>
          <w:sz w:val="28"/>
          <w:szCs w:val="28"/>
        </w:rPr>
        <w:t>Федерального округа в 20</w:t>
      </w:r>
      <w:r w:rsidR="009139E2">
        <w:rPr>
          <w:rFonts w:ascii="Times New Roman" w:hAnsi="Times New Roman" w:cs="Times New Roman"/>
          <w:spacing w:val="-8"/>
          <w:sz w:val="28"/>
          <w:szCs w:val="28"/>
        </w:rPr>
        <w:t>1</w:t>
      </w:r>
      <w:r w:rsidR="00F02C92">
        <w:rPr>
          <w:rFonts w:ascii="Times New Roman" w:hAnsi="Times New Roman" w:cs="Times New Roman"/>
          <w:spacing w:val="-8"/>
          <w:sz w:val="28"/>
          <w:szCs w:val="28"/>
        </w:rPr>
        <w:t>3</w:t>
      </w:r>
      <w:r w:rsidRPr="00D3718B">
        <w:rPr>
          <w:rFonts w:ascii="Times New Roman" w:hAnsi="Times New Roman" w:cs="Times New Roman"/>
          <w:spacing w:val="-8"/>
          <w:sz w:val="28"/>
          <w:szCs w:val="28"/>
        </w:rPr>
        <w:t xml:space="preserve"> году: Сборник.- М.,20</w:t>
      </w:r>
      <w:r w:rsidR="009139E2">
        <w:rPr>
          <w:rFonts w:ascii="Times New Roman" w:hAnsi="Times New Roman" w:cs="Times New Roman"/>
          <w:spacing w:val="-8"/>
          <w:sz w:val="28"/>
          <w:szCs w:val="28"/>
        </w:rPr>
        <w:t>14</w:t>
      </w:r>
      <w:r w:rsidR="00647E45">
        <w:rPr>
          <w:rFonts w:ascii="Times New Roman" w:hAnsi="Times New Roman" w:cs="Times New Roman"/>
          <w:spacing w:val="-8"/>
          <w:sz w:val="28"/>
          <w:szCs w:val="28"/>
        </w:rPr>
        <w:t>.</w:t>
      </w:r>
      <w:r w:rsidRPr="00D3718B">
        <w:rPr>
          <w:rFonts w:ascii="Times New Roman" w:hAnsi="Times New Roman" w:cs="Times New Roman"/>
          <w:spacing w:val="-8"/>
          <w:sz w:val="28"/>
          <w:szCs w:val="28"/>
        </w:rPr>
        <w:t xml:space="preserve"> </w:t>
      </w:r>
      <w:r w:rsidR="00342DB7">
        <w:rPr>
          <w:rFonts w:ascii="Times New Roman" w:hAnsi="Times New Roman" w:cs="Times New Roman"/>
          <w:spacing w:val="-8"/>
          <w:sz w:val="28"/>
          <w:szCs w:val="28"/>
        </w:rPr>
        <w:t>–</w:t>
      </w:r>
      <w:r w:rsidRPr="00D3718B">
        <w:rPr>
          <w:rFonts w:ascii="Times New Roman" w:hAnsi="Times New Roman" w:cs="Times New Roman"/>
          <w:spacing w:val="-8"/>
          <w:sz w:val="28"/>
          <w:szCs w:val="28"/>
        </w:rPr>
        <w:t xml:space="preserve"> 77</w:t>
      </w:r>
      <w:r w:rsidR="00342DB7">
        <w:rPr>
          <w:rFonts w:ascii="Times New Roman" w:hAnsi="Times New Roman" w:cs="Times New Roman"/>
          <w:spacing w:val="-8"/>
          <w:sz w:val="28"/>
          <w:szCs w:val="28"/>
        </w:rPr>
        <w:t xml:space="preserve"> </w:t>
      </w:r>
      <w:r w:rsidRPr="00D3718B">
        <w:rPr>
          <w:rFonts w:ascii="Times New Roman" w:hAnsi="Times New Roman" w:cs="Times New Roman"/>
          <w:spacing w:val="-8"/>
          <w:sz w:val="28"/>
          <w:szCs w:val="28"/>
        </w:rPr>
        <w:t>с.</w:t>
      </w:r>
    </w:p>
    <w:p w:rsidR="00D3718B" w:rsidRPr="005462A5" w:rsidRDefault="00D3718B" w:rsidP="008E7AAF">
      <w:pPr>
        <w:widowControl w:val="0"/>
        <w:numPr>
          <w:ilvl w:val="0"/>
          <w:numId w:val="11"/>
        </w:numPr>
        <w:shd w:val="clear" w:color="auto" w:fill="FFFFFF"/>
        <w:tabs>
          <w:tab w:val="left" w:pos="1005"/>
        </w:tabs>
        <w:autoSpaceDE w:val="0"/>
        <w:autoSpaceDN w:val="0"/>
        <w:adjustRightInd w:val="0"/>
        <w:spacing w:after="0" w:line="360" w:lineRule="auto"/>
        <w:ind w:left="0" w:firstLine="340"/>
        <w:contextualSpacing/>
        <w:jc w:val="both"/>
        <w:rPr>
          <w:rFonts w:ascii="Times New Roman" w:hAnsi="Times New Roman" w:cs="Times New Roman"/>
          <w:spacing w:val="-16"/>
          <w:sz w:val="28"/>
          <w:szCs w:val="28"/>
        </w:rPr>
      </w:pPr>
      <w:r w:rsidRPr="00D3718B">
        <w:rPr>
          <w:rFonts w:ascii="Times New Roman" w:hAnsi="Times New Roman" w:cs="Times New Roman"/>
          <w:spacing w:val="-1"/>
          <w:sz w:val="28"/>
          <w:szCs w:val="28"/>
        </w:rPr>
        <w:t xml:space="preserve">Щетинин Я.В. Анализ доступности жилья в Московском </w:t>
      </w:r>
      <w:r w:rsidRPr="00D3718B">
        <w:rPr>
          <w:rFonts w:ascii="Times New Roman" w:hAnsi="Times New Roman" w:cs="Times New Roman"/>
          <w:spacing w:val="-7"/>
          <w:sz w:val="28"/>
          <w:szCs w:val="28"/>
        </w:rPr>
        <w:t xml:space="preserve">регионе // Финансовый Менеджмент. </w:t>
      </w:r>
      <w:r w:rsidR="00647E45">
        <w:rPr>
          <w:rFonts w:ascii="Times New Roman" w:hAnsi="Times New Roman" w:cs="Times New Roman"/>
          <w:spacing w:val="-7"/>
          <w:sz w:val="28"/>
          <w:szCs w:val="28"/>
        </w:rPr>
        <w:t xml:space="preserve">№6,2013. –С. </w:t>
      </w:r>
      <w:r w:rsidRPr="00D3718B">
        <w:rPr>
          <w:rFonts w:ascii="Times New Roman" w:hAnsi="Times New Roman" w:cs="Times New Roman"/>
          <w:spacing w:val="-7"/>
          <w:sz w:val="28"/>
          <w:szCs w:val="28"/>
        </w:rPr>
        <w:t>98-108</w:t>
      </w:r>
      <w:r w:rsidR="00647E45">
        <w:rPr>
          <w:rFonts w:ascii="Times New Roman" w:hAnsi="Times New Roman" w:cs="Times New Roman"/>
          <w:spacing w:val="-7"/>
          <w:sz w:val="28"/>
          <w:szCs w:val="28"/>
        </w:rPr>
        <w:t>.</w:t>
      </w:r>
    </w:p>
    <w:p w:rsidR="0000511C" w:rsidRDefault="0000511C" w:rsidP="00695BD1">
      <w:pPr>
        <w:widowControl w:val="0"/>
        <w:shd w:val="clear" w:color="auto" w:fill="FFFFFF"/>
        <w:tabs>
          <w:tab w:val="left" w:pos="1005"/>
        </w:tabs>
        <w:autoSpaceDE w:val="0"/>
        <w:autoSpaceDN w:val="0"/>
        <w:adjustRightInd w:val="0"/>
        <w:spacing w:after="0" w:line="360" w:lineRule="auto"/>
        <w:ind w:firstLine="340"/>
        <w:contextualSpacing/>
        <w:jc w:val="both"/>
        <w:rPr>
          <w:rFonts w:ascii="Times New Roman" w:hAnsi="Times New Roman" w:cs="Times New Roman"/>
          <w:spacing w:val="-16"/>
          <w:sz w:val="28"/>
          <w:szCs w:val="28"/>
        </w:rPr>
      </w:pPr>
    </w:p>
    <w:p w:rsidR="00647E45" w:rsidRDefault="00647E45" w:rsidP="00695BD1">
      <w:pPr>
        <w:widowControl w:val="0"/>
        <w:shd w:val="clear" w:color="auto" w:fill="FFFFFF"/>
        <w:tabs>
          <w:tab w:val="left" w:pos="1005"/>
        </w:tabs>
        <w:autoSpaceDE w:val="0"/>
        <w:autoSpaceDN w:val="0"/>
        <w:adjustRightInd w:val="0"/>
        <w:spacing w:after="0" w:line="360" w:lineRule="auto"/>
        <w:ind w:firstLine="340"/>
        <w:contextualSpacing/>
        <w:jc w:val="both"/>
        <w:rPr>
          <w:rFonts w:ascii="Times New Roman" w:hAnsi="Times New Roman" w:cs="Times New Roman"/>
          <w:spacing w:val="-16"/>
          <w:sz w:val="28"/>
          <w:szCs w:val="28"/>
        </w:rPr>
      </w:pPr>
    </w:p>
    <w:p w:rsidR="00643BA2" w:rsidRPr="0071652F" w:rsidRDefault="00643BA2" w:rsidP="00695BD1">
      <w:pPr>
        <w:widowControl w:val="0"/>
        <w:shd w:val="clear" w:color="auto" w:fill="FFFFFF"/>
        <w:tabs>
          <w:tab w:val="left" w:pos="1005"/>
        </w:tabs>
        <w:autoSpaceDE w:val="0"/>
        <w:autoSpaceDN w:val="0"/>
        <w:adjustRightInd w:val="0"/>
        <w:spacing w:after="0" w:line="360" w:lineRule="auto"/>
        <w:ind w:firstLine="340"/>
        <w:contextualSpacing/>
        <w:jc w:val="both"/>
        <w:rPr>
          <w:rFonts w:ascii="Times New Roman" w:hAnsi="Times New Roman" w:cs="Times New Roman"/>
          <w:b/>
          <w:spacing w:val="-16"/>
          <w:sz w:val="28"/>
          <w:szCs w:val="28"/>
        </w:rPr>
      </w:pPr>
      <w:r w:rsidRPr="0071652F">
        <w:rPr>
          <w:rFonts w:ascii="Times New Roman" w:hAnsi="Times New Roman" w:cs="Times New Roman"/>
          <w:b/>
          <w:spacing w:val="-16"/>
          <w:sz w:val="28"/>
          <w:szCs w:val="28"/>
        </w:rPr>
        <w:lastRenderedPageBreak/>
        <w:t>Интернет-ресурсы:</w:t>
      </w:r>
    </w:p>
    <w:p w:rsidR="00643BA2"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28" w:history="1">
        <w:r w:rsidR="009360FF" w:rsidRPr="00000673">
          <w:rPr>
            <w:rStyle w:val="af2"/>
            <w:rFonts w:ascii="Times New Roman" w:hAnsi="Times New Roman" w:cs="Times New Roman"/>
            <w:spacing w:val="-16"/>
            <w:sz w:val="28"/>
            <w:szCs w:val="28"/>
          </w:rPr>
          <w:t>http://cbr.ru/</w:t>
        </w:r>
      </w:hyperlink>
      <w:r w:rsidR="009360FF" w:rsidRPr="009360FF">
        <w:rPr>
          <w:rFonts w:ascii="Times New Roman" w:hAnsi="Times New Roman" w:cs="Times New Roman"/>
          <w:spacing w:val="-16"/>
          <w:sz w:val="28"/>
          <w:szCs w:val="28"/>
        </w:rPr>
        <w:t xml:space="preserve"> - Центральный Банк </w:t>
      </w:r>
      <w:r w:rsidR="009360FF">
        <w:rPr>
          <w:rFonts w:ascii="Times New Roman" w:hAnsi="Times New Roman" w:cs="Times New Roman"/>
          <w:spacing w:val="-16"/>
          <w:sz w:val="28"/>
          <w:szCs w:val="28"/>
        </w:rPr>
        <w:t xml:space="preserve">Российской Федерации </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29" w:history="1">
        <w:r w:rsidR="009360FF" w:rsidRPr="00000673">
          <w:rPr>
            <w:rStyle w:val="af2"/>
            <w:rFonts w:ascii="Times New Roman" w:hAnsi="Times New Roman" w:cs="Times New Roman"/>
            <w:spacing w:val="-16"/>
            <w:sz w:val="28"/>
            <w:szCs w:val="28"/>
          </w:rPr>
          <w:t>http://www.irn.ru/</w:t>
        </w:r>
      </w:hyperlink>
      <w:r w:rsidR="009360FF">
        <w:rPr>
          <w:rFonts w:ascii="Times New Roman" w:hAnsi="Times New Roman" w:cs="Times New Roman"/>
          <w:spacing w:val="-16"/>
          <w:sz w:val="28"/>
          <w:szCs w:val="28"/>
        </w:rPr>
        <w:t xml:space="preserve"> - Индикаторы рынка недвижимости</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0" w:history="1">
        <w:r w:rsidR="009360FF" w:rsidRPr="00000673">
          <w:rPr>
            <w:rStyle w:val="af2"/>
            <w:rFonts w:ascii="Times New Roman" w:hAnsi="Times New Roman" w:cs="Times New Roman"/>
            <w:spacing w:val="-16"/>
            <w:sz w:val="28"/>
            <w:szCs w:val="28"/>
          </w:rPr>
          <w:t>http://www.rgs.ru/</w:t>
        </w:r>
      </w:hyperlink>
      <w:r w:rsidR="009360FF">
        <w:rPr>
          <w:rFonts w:ascii="Times New Roman" w:hAnsi="Times New Roman" w:cs="Times New Roman"/>
          <w:spacing w:val="-16"/>
          <w:sz w:val="28"/>
          <w:szCs w:val="28"/>
        </w:rPr>
        <w:t xml:space="preserve"> - Росгосстрах </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1" w:history="1">
        <w:r w:rsidR="009360FF" w:rsidRPr="00000673">
          <w:rPr>
            <w:rStyle w:val="af2"/>
            <w:rFonts w:ascii="Times New Roman" w:hAnsi="Times New Roman" w:cs="Times New Roman"/>
            <w:spacing w:val="-16"/>
            <w:sz w:val="28"/>
            <w:szCs w:val="28"/>
          </w:rPr>
          <w:t>http://www.ahml.ru/</w:t>
        </w:r>
      </w:hyperlink>
      <w:r w:rsidR="009360FF">
        <w:rPr>
          <w:rFonts w:ascii="Times New Roman" w:hAnsi="Times New Roman" w:cs="Times New Roman"/>
          <w:spacing w:val="-16"/>
          <w:sz w:val="28"/>
          <w:szCs w:val="28"/>
        </w:rPr>
        <w:t xml:space="preserve"> - Агентство по ипотечному жилищному кредитованию </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2" w:history="1">
        <w:r w:rsidR="009360FF" w:rsidRPr="00000673">
          <w:rPr>
            <w:rStyle w:val="af2"/>
            <w:rFonts w:ascii="Times New Roman" w:hAnsi="Times New Roman" w:cs="Times New Roman"/>
            <w:spacing w:val="-16"/>
            <w:sz w:val="28"/>
            <w:szCs w:val="28"/>
          </w:rPr>
          <w:t>http://www.pfrf.ru/</w:t>
        </w:r>
      </w:hyperlink>
      <w:r w:rsidR="009360FF">
        <w:rPr>
          <w:rFonts w:ascii="Times New Roman" w:hAnsi="Times New Roman" w:cs="Times New Roman"/>
          <w:spacing w:val="-16"/>
          <w:sz w:val="28"/>
          <w:szCs w:val="28"/>
        </w:rPr>
        <w:t xml:space="preserve"> - Пенсионный фонд Российской Федерации</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3" w:history="1">
        <w:r w:rsidR="009360FF" w:rsidRPr="00000673">
          <w:rPr>
            <w:rStyle w:val="af2"/>
            <w:rFonts w:ascii="Times New Roman" w:hAnsi="Times New Roman" w:cs="Times New Roman"/>
            <w:spacing w:val="-16"/>
            <w:sz w:val="28"/>
            <w:szCs w:val="28"/>
          </w:rPr>
          <w:t>http://government.ru/</w:t>
        </w:r>
      </w:hyperlink>
      <w:r w:rsidR="009360FF">
        <w:rPr>
          <w:rFonts w:ascii="Times New Roman" w:hAnsi="Times New Roman" w:cs="Times New Roman"/>
          <w:spacing w:val="-16"/>
          <w:sz w:val="28"/>
          <w:szCs w:val="28"/>
        </w:rPr>
        <w:t xml:space="preserve"> - Правительство Российской Федерации</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4" w:history="1">
        <w:r w:rsidR="009360FF" w:rsidRPr="00000673">
          <w:rPr>
            <w:rStyle w:val="af2"/>
            <w:rFonts w:ascii="Times New Roman" w:hAnsi="Times New Roman" w:cs="Times New Roman"/>
            <w:spacing w:val="-16"/>
            <w:sz w:val="28"/>
            <w:szCs w:val="28"/>
          </w:rPr>
          <w:t>http://wciom.ru/</w:t>
        </w:r>
      </w:hyperlink>
      <w:r w:rsidR="009360FF">
        <w:rPr>
          <w:rFonts w:ascii="Times New Roman" w:hAnsi="Times New Roman" w:cs="Times New Roman"/>
          <w:spacing w:val="-16"/>
          <w:sz w:val="28"/>
          <w:szCs w:val="28"/>
        </w:rPr>
        <w:t xml:space="preserve"> - Всероссийский центр изучения общественного мнения</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5" w:history="1">
        <w:r w:rsidR="009360FF" w:rsidRPr="00000673">
          <w:rPr>
            <w:rStyle w:val="af2"/>
            <w:rFonts w:ascii="Times New Roman" w:hAnsi="Times New Roman" w:cs="Times New Roman"/>
            <w:spacing w:val="-16"/>
            <w:sz w:val="28"/>
            <w:szCs w:val="28"/>
          </w:rPr>
          <w:t>http://www.levada.ru/</w:t>
        </w:r>
      </w:hyperlink>
      <w:r w:rsidR="009360FF">
        <w:rPr>
          <w:rFonts w:ascii="Times New Roman" w:hAnsi="Times New Roman" w:cs="Times New Roman"/>
          <w:spacing w:val="-16"/>
          <w:sz w:val="28"/>
          <w:szCs w:val="28"/>
        </w:rPr>
        <w:t xml:space="preserve"> - Аналитический центр Юрия Левады</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6" w:history="1">
        <w:r w:rsidR="009360FF" w:rsidRPr="00000673">
          <w:rPr>
            <w:rStyle w:val="af2"/>
            <w:rFonts w:ascii="Times New Roman" w:hAnsi="Times New Roman" w:cs="Times New Roman"/>
            <w:spacing w:val="-16"/>
            <w:sz w:val="28"/>
            <w:szCs w:val="28"/>
          </w:rPr>
          <w:t>http://fom.ru/</w:t>
        </w:r>
      </w:hyperlink>
      <w:r w:rsidR="009360FF">
        <w:rPr>
          <w:rFonts w:ascii="Times New Roman" w:hAnsi="Times New Roman" w:cs="Times New Roman"/>
          <w:spacing w:val="-16"/>
          <w:sz w:val="28"/>
          <w:szCs w:val="28"/>
        </w:rPr>
        <w:t xml:space="preserve"> - Фонд общественное мнение</w:t>
      </w:r>
    </w:p>
    <w:p w:rsid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7" w:history="1">
        <w:r w:rsidR="009360FF" w:rsidRPr="00000673">
          <w:rPr>
            <w:rStyle w:val="af2"/>
            <w:rFonts w:ascii="Times New Roman" w:hAnsi="Times New Roman" w:cs="Times New Roman"/>
            <w:spacing w:val="-16"/>
            <w:sz w:val="28"/>
            <w:szCs w:val="28"/>
          </w:rPr>
          <w:t>http://www.kommersant.ru/money/</w:t>
        </w:r>
      </w:hyperlink>
      <w:r w:rsidR="009360FF">
        <w:rPr>
          <w:rFonts w:ascii="Times New Roman" w:hAnsi="Times New Roman" w:cs="Times New Roman"/>
          <w:spacing w:val="-16"/>
          <w:sz w:val="28"/>
          <w:szCs w:val="28"/>
        </w:rPr>
        <w:t xml:space="preserve"> - Коммерсантъ Деньги</w:t>
      </w:r>
    </w:p>
    <w:p w:rsidR="00721826"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8" w:history="1">
        <w:r w:rsidR="00721826" w:rsidRPr="00000673">
          <w:rPr>
            <w:rStyle w:val="af2"/>
            <w:rFonts w:ascii="Times New Roman" w:hAnsi="Times New Roman" w:cs="Times New Roman"/>
            <w:spacing w:val="-16"/>
            <w:sz w:val="28"/>
            <w:szCs w:val="28"/>
          </w:rPr>
          <w:t>http://www.grameen-info.org/</w:t>
        </w:r>
      </w:hyperlink>
      <w:r w:rsidR="00721826">
        <w:rPr>
          <w:rFonts w:ascii="Times New Roman" w:hAnsi="Times New Roman" w:cs="Times New Roman"/>
          <w:spacing w:val="-16"/>
          <w:sz w:val="28"/>
          <w:szCs w:val="28"/>
        </w:rPr>
        <w:t xml:space="preserve"> - Банк «Грамин»</w:t>
      </w:r>
    </w:p>
    <w:p w:rsidR="00665B56" w:rsidRPr="009360FF" w:rsidRDefault="009F393A" w:rsidP="008E7AAF">
      <w:pPr>
        <w:pStyle w:val="a7"/>
        <w:widowControl w:val="0"/>
        <w:numPr>
          <w:ilvl w:val="0"/>
          <w:numId w:val="12"/>
        </w:numPr>
        <w:shd w:val="clear" w:color="auto" w:fill="FFFFFF"/>
        <w:tabs>
          <w:tab w:val="left" w:pos="1005"/>
        </w:tabs>
        <w:autoSpaceDE w:val="0"/>
        <w:autoSpaceDN w:val="0"/>
        <w:adjustRightInd w:val="0"/>
        <w:spacing w:after="0" w:line="360" w:lineRule="auto"/>
        <w:ind w:left="0" w:firstLine="340"/>
        <w:jc w:val="both"/>
        <w:rPr>
          <w:rFonts w:ascii="Times New Roman" w:hAnsi="Times New Roman" w:cs="Times New Roman"/>
          <w:spacing w:val="-16"/>
          <w:sz w:val="28"/>
          <w:szCs w:val="28"/>
        </w:rPr>
      </w:pPr>
      <w:hyperlink r:id="rId39" w:history="1">
        <w:r w:rsidR="00665B56" w:rsidRPr="00000673">
          <w:rPr>
            <w:rStyle w:val="af2"/>
            <w:rFonts w:ascii="Times New Roman" w:hAnsi="Times New Roman" w:cs="Times New Roman"/>
            <w:spacing w:val="-16"/>
            <w:sz w:val="28"/>
            <w:szCs w:val="28"/>
          </w:rPr>
          <w:t>http://www.asv.org.ru/</w:t>
        </w:r>
      </w:hyperlink>
      <w:r w:rsidR="00665B56">
        <w:rPr>
          <w:rFonts w:ascii="Times New Roman" w:hAnsi="Times New Roman" w:cs="Times New Roman"/>
          <w:spacing w:val="-16"/>
          <w:sz w:val="28"/>
          <w:szCs w:val="28"/>
        </w:rPr>
        <w:t xml:space="preserve"> - Агентство по страхованию вкладов</w:t>
      </w:r>
    </w:p>
    <w:p w:rsidR="00A85452" w:rsidRDefault="00A85452" w:rsidP="008E5AC8">
      <w:pPr>
        <w:shd w:val="clear" w:color="auto" w:fill="FFFFFF"/>
        <w:spacing w:after="0" w:line="360" w:lineRule="auto"/>
        <w:jc w:val="both"/>
      </w:pPr>
    </w:p>
    <w:p w:rsidR="009360FF" w:rsidRDefault="009360FF"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B72E7F" w:rsidRDefault="00B72E7F" w:rsidP="008E5AC8">
      <w:pPr>
        <w:shd w:val="clear" w:color="auto" w:fill="FFFFFF"/>
        <w:spacing w:after="0" w:line="360" w:lineRule="auto"/>
        <w:jc w:val="both"/>
      </w:pPr>
    </w:p>
    <w:p w:rsidR="00695BD1" w:rsidRDefault="00695BD1" w:rsidP="008E5AC8">
      <w:pPr>
        <w:shd w:val="clear" w:color="auto" w:fill="FFFFFF"/>
        <w:spacing w:after="0" w:line="360" w:lineRule="auto"/>
        <w:jc w:val="both"/>
      </w:pPr>
    </w:p>
    <w:p w:rsidR="009360FF" w:rsidRDefault="00B177F7" w:rsidP="00B177F7">
      <w:pPr>
        <w:shd w:val="clear" w:color="auto" w:fill="FFFFFF"/>
        <w:spacing w:after="0" w:line="360" w:lineRule="auto"/>
        <w:jc w:val="center"/>
        <w:rPr>
          <w:rFonts w:ascii="Times New Roman" w:hAnsi="Times New Roman" w:cs="Times New Roman"/>
          <w:b/>
          <w:sz w:val="28"/>
        </w:rPr>
      </w:pPr>
      <w:r>
        <w:rPr>
          <w:rFonts w:ascii="Times New Roman" w:hAnsi="Times New Roman" w:cs="Times New Roman"/>
          <w:b/>
          <w:sz w:val="28"/>
        </w:rPr>
        <w:lastRenderedPageBreak/>
        <w:t>ПРИЛОЖЕНИЯ</w:t>
      </w:r>
    </w:p>
    <w:p w:rsidR="00941390" w:rsidRDefault="00893B30" w:rsidP="00893B30">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sz w:val="28"/>
        </w:rPr>
        <w:t>Приложение 1</w:t>
      </w:r>
    </w:p>
    <w:p w:rsidR="00893B30" w:rsidRDefault="00AA0B4E" w:rsidP="00893B30">
      <w:pPr>
        <w:shd w:val="clear" w:color="auto" w:fill="FFFFFF"/>
        <w:spacing w:after="0" w:line="360" w:lineRule="auto"/>
        <w:jc w:val="center"/>
        <w:rPr>
          <w:rFonts w:ascii="Times New Roman" w:hAnsi="Times New Roman" w:cs="Times New Roman"/>
          <w:b/>
          <w:sz w:val="28"/>
        </w:rPr>
      </w:pPr>
      <w:r>
        <w:rPr>
          <w:rFonts w:ascii="Times New Roman" w:hAnsi="Times New Roman" w:cs="Times New Roman"/>
          <w:b/>
          <w:sz w:val="28"/>
        </w:rPr>
        <w:t>Объем кредитования физических лиц в России</w:t>
      </w:r>
    </w:p>
    <w:tbl>
      <w:tblPr>
        <w:tblStyle w:val="af3"/>
        <w:tblW w:w="0" w:type="auto"/>
        <w:tblLook w:val="04A0" w:firstRow="1" w:lastRow="0" w:firstColumn="1" w:lastColumn="0" w:noHBand="0" w:noVBand="1"/>
      </w:tblPr>
      <w:tblGrid>
        <w:gridCol w:w="2392"/>
        <w:gridCol w:w="2393"/>
        <w:gridCol w:w="2393"/>
        <w:gridCol w:w="2393"/>
      </w:tblGrid>
      <w:tr w:rsidR="00AA0B4E" w:rsidTr="00AA0B4E">
        <w:tc>
          <w:tcPr>
            <w:tcW w:w="2392" w:type="dxa"/>
            <w:tcBorders>
              <w:top w:val="single" w:sz="12" w:space="0" w:color="auto"/>
              <w:left w:val="single" w:sz="12" w:space="0" w:color="auto"/>
              <w:bottom w:val="single" w:sz="12" w:space="0" w:color="auto"/>
              <w:right w:val="single" w:sz="12" w:space="0" w:color="auto"/>
            </w:tcBorders>
          </w:tcPr>
          <w:p w:rsidR="00AA0B4E" w:rsidRPr="00647E45" w:rsidRDefault="00AA0B4E" w:rsidP="00893B30">
            <w:pPr>
              <w:spacing w:line="360" w:lineRule="auto"/>
              <w:jc w:val="center"/>
              <w:rPr>
                <w:rFonts w:ascii="Times New Roman" w:hAnsi="Times New Roman" w:cs="Times New Roman"/>
                <w:b/>
                <w:sz w:val="20"/>
              </w:rPr>
            </w:pPr>
            <w:r w:rsidRPr="00647E45">
              <w:rPr>
                <w:rFonts w:ascii="Times New Roman" w:hAnsi="Times New Roman" w:cs="Times New Roman"/>
                <w:b/>
                <w:sz w:val="20"/>
              </w:rPr>
              <w:t xml:space="preserve">Год </w:t>
            </w:r>
          </w:p>
        </w:tc>
        <w:tc>
          <w:tcPr>
            <w:tcW w:w="2393" w:type="dxa"/>
            <w:tcBorders>
              <w:top w:val="single" w:sz="12" w:space="0" w:color="auto"/>
              <w:left w:val="single" w:sz="12" w:space="0" w:color="auto"/>
              <w:bottom w:val="single" w:sz="12" w:space="0" w:color="auto"/>
              <w:right w:val="single" w:sz="12" w:space="0" w:color="auto"/>
            </w:tcBorders>
          </w:tcPr>
          <w:p w:rsidR="00AA0B4E" w:rsidRPr="00647E45" w:rsidRDefault="00AA0B4E" w:rsidP="00893B30">
            <w:pPr>
              <w:spacing w:line="360" w:lineRule="auto"/>
              <w:jc w:val="center"/>
              <w:rPr>
                <w:rFonts w:ascii="Times New Roman" w:hAnsi="Times New Roman" w:cs="Times New Roman"/>
                <w:b/>
                <w:sz w:val="20"/>
              </w:rPr>
            </w:pPr>
            <w:r w:rsidRPr="00647E45">
              <w:rPr>
                <w:rFonts w:ascii="Times New Roman" w:hAnsi="Times New Roman" w:cs="Times New Roman"/>
                <w:b/>
                <w:sz w:val="20"/>
              </w:rPr>
              <w:t>Объем кредитования, трлн. Руб.</w:t>
            </w:r>
          </w:p>
        </w:tc>
        <w:tc>
          <w:tcPr>
            <w:tcW w:w="2393" w:type="dxa"/>
            <w:tcBorders>
              <w:top w:val="single" w:sz="12" w:space="0" w:color="auto"/>
              <w:left w:val="single" w:sz="12" w:space="0" w:color="auto"/>
              <w:bottom w:val="single" w:sz="12" w:space="0" w:color="auto"/>
              <w:right w:val="single" w:sz="12" w:space="0" w:color="auto"/>
            </w:tcBorders>
          </w:tcPr>
          <w:p w:rsidR="00AA0B4E" w:rsidRPr="00647E45" w:rsidRDefault="00AA0B4E" w:rsidP="00893B30">
            <w:pPr>
              <w:spacing w:line="360" w:lineRule="auto"/>
              <w:jc w:val="center"/>
              <w:rPr>
                <w:rFonts w:ascii="Times New Roman" w:hAnsi="Times New Roman" w:cs="Times New Roman"/>
                <w:b/>
                <w:sz w:val="20"/>
              </w:rPr>
            </w:pPr>
            <w:r w:rsidRPr="00647E45">
              <w:rPr>
                <w:rFonts w:ascii="Times New Roman" w:hAnsi="Times New Roman" w:cs="Times New Roman"/>
                <w:b/>
                <w:sz w:val="20"/>
              </w:rPr>
              <w:t>Изменение к предыдущему году, трлн. Руб.</w:t>
            </w:r>
          </w:p>
        </w:tc>
        <w:tc>
          <w:tcPr>
            <w:tcW w:w="2393" w:type="dxa"/>
            <w:tcBorders>
              <w:top w:val="single" w:sz="12" w:space="0" w:color="auto"/>
              <w:left w:val="single" w:sz="12" w:space="0" w:color="auto"/>
              <w:bottom w:val="single" w:sz="12" w:space="0" w:color="auto"/>
              <w:right w:val="single" w:sz="12" w:space="0" w:color="auto"/>
            </w:tcBorders>
          </w:tcPr>
          <w:p w:rsidR="00AA0B4E" w:rsidRPr="00647E45" w:rsidRDefault="00AA0B4E" w:rsidP="00893B30">
            <w:pPr>
              <w:spacing w:line="360" w:lineRule="auto"/>
              <w:jc w:val="center"/>
              <w:rPr>
                <w:rFonts w:ascii="Times New Roman" w:hAnsi="Times New Roman" w:cs="Times New Roman"/>
                <w:b/>
                <w:sz w:val="20"/>
              </w:rPr>
            </w:pPr>
            <w:r w:rsidRPr="00647E45">
              <w:rPr>
                <w:rFonts w:ascii="Times New Roman" w:hAnsi="Times New Roman" w:cs="Times New Roman"/>
                <w:b/>
                <w:sz w:val="20"/>
              </w:rPr>
              <w:t>Изменение к предыдущему году, %</w:t>
            </w:r>
          </w:p>
        </w:tc>
      </w:tr>
      <w:tr w:rsidR="00AA0B4E" w:rsidTr="00AA0B4E">
        <w:tc>
          <w:tcPr>
            <w:tcW w:w="2392" w:type="dxa"/>
            <w:tcBorders>
              <w:top w:val="single" w:sz="12" w:space="0" w:color="auto"/>
            </w:tcBorders>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2011</w:t>
            </w:r>
          </w:p>
        </w:tc>
        <w:tc>
          <w:tcPr>
            <w:tcW w:w="2393" w:type="dxa"/>
            <w:tcBorders>
              <w:top w:val="single" w:sz="12" w:space="0" w:color="auto"/>
            </w:tcBorders>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5,77</w:t>
            </w:r>
          </w:p>
        </w:tc>
        <w:tc>
          <w:tcPr>
            <w:tcW w:w="2393" w:type="dxa"/>
            <w:tcBorders>
              <w:top w:val="single" w:sz="12" w:space="0" w:color="auto"/>
            </w:tcBorders>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1,58</w:t>
            </w:r>
          </w:p>
        </w:tc>
        <w:tc>
          <w:tcPr>
            <w:tcW w:w="2393" w:type="dxa"/>
            <w:tcBorders>
              <w:top w:val="single" w:sz="12" w:space="0" w:color="auto"/>
            </w:tcBorders>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37,6</w:t>
            </w:r>
          </w:p>
        </w:tc>
      </w:tr>
      <w:tr w:rsidR="00AA0B4E" w:rsidTr="00AA0B4E">
        <w:tc>
          <w:tcPr>
            <w:tcW w:w="2392"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2012</w:t>
            </w:r>
          </w:p>
        </w:tc>
        <w:tc>
          <w:tcPr>
            <w:tcW w:w="2393"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7,74</w:t>
            </w:r>
          </w:p>
        </w:tc>
        <w:tc>
          <w:tcPr>
            <w:tcW w:w="2393"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1,97</w:t>
            </w:r>
          </w:p>
        </w:tc>
        <w:tc>
          <w:tcPr>
            <w:tcW w:w="2393"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34,2</w:t>
            </w:r>
          </w:p>
        </w:tc>
      </w:tr>
      <w:tr w:rsidR="00AA0B4E" w:rsidTr="00AA0B4E">
        <w:tc>
          <w:tcPr>
            <w:tcW w:w="2392"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2013</w:t>
            </w:r>
          </w:p>
        </w:tc>
        <w:tc>
          <w:tcPr>
            <w:tcW w:w="2393"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10,10</w:t>
            </w:r>
          </w:p>
        </w:tc>
        <w:tc>
          <w:tcPr>
            <w:tcW w:w="2393"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2,36</w:t>
            </w:r>
          </w:p>
        </w:tc>
        <w:tc>
          <w:tcPr>
            <w:tcW w:w="2393" w:type="dxa"/>
          </w:tcPr>
          <w:p w:rsidR="00AA0B4E" w:rsidRPr="00647E45" w:rsidRDefault="00AA0B4E" w:rsidP="00893B30">
            <w:pPr>
              <w:spacing w:line="360" w:lineRule="auto"/>
              <w:jc w:val="center"/>
              <w:rPr>
                <w:rFonts w:ascii="Times New Roman" w:hAnsi="Times New Roman" w:cs="Times New Roman"/>
                <w:sz w:val="20"/>
              </w:rPr>
            </w:pPr>
            <w:r w:rsidRPr="00647E45">
              <w:rPr>
                <w:rFonts w:ascii="Times New Roman" w:hAnsi="Times New Roman" w:cs="Times New Roman"/>
                <w:sz w:val="20"/>
              </w:rPr>
              <w:t>30,4</w:t>
            </w:r>
          </w:p>
        </w:tc>
      </w:tr>
    </w:tbl>
    <w:p w:rsidR="00AA0B4E" w:rsidRDefault="00AA0B4E" w:rsidP="00893B30">
      <w:pPr>
        <w:shd w:val="clear" w:color="auto" w:fill="FFFFFF"/>
        <w:spacing w:after="0" w:line="360" w:lineRule="auto"/>
        <w:jc w:val="center"/>
        <w:rPr>
          <w:rFonts w:ascii="Times New Roman" w:hAnsi="Times New Roman" w:cs="Times New Roman"/>
          <w:b/>
          <w:sz w:val="28"/>
        </w:rPr>
      </w:pPr>
    </w:p>
    <w:p w:rsidR="00941390" w:rsidRDefault="00941390" w:rsidP="00B177F7">
      <w:pPr>
        <w:shd w:val="clear" w:color="auto" w:fill="FFFFFF"/>
        <w:spacing w:after="0" w:line="360" w:lineRule="auto"/>
        <w:jc w:val="center"/>
        <w:rPr>
          <w:rFonts w:ascii="Times New Roman" w:hAnsi="Times New Roman" w:cs="Times New Roman"/>
          <w:b/>
          <w:sz w:val="28"/>
        </w:rPr>
      </w:pPr>
    </w:p>
    <w:p w:rsidR="002A02D2" w:rsidRDefault="002A02D2" w:rsidP="00B177F7">
      <w:pPr>
        <w:shd w:val="clear" w:color="auto" w:fill="FFFFFF"/>
        <w:spacing w:after="0" w:line="360" w:lineRule="auto"/>
        <w:jc w:val="center"/>
        <w:rPr>
          <w:rFonts w:ascii="Times New Roman" w:hAnsi="Times New Roman" w:cs="Times New Roman"/>
          <w:b/>
          <w:sz w:val="28"/>
        </w:rPr>
      </w:pPr>
    </w:p>
    <w:p w:rsidR="00941390" w:rsidRDefault="00941390"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647E45" w:rsidRDefault="00647E45"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14566A" w:rsidRDefault="0014566A" w:rsidP="00B177F7">
      <w:pPr>
        <w:shd w:val="clear" w:color="auto" w:fill="FFFFFF"/>
        <w:spacing w:after="0" w:line="360" w:lineRule="auto"/>
        <w:jc w:val="center"/>
        <w:rPr>
          <w:rFonts w:ascii="Times New Roman" w:hAnsi="Times New Roman" w:cs="Times New Roman"/>
          <w:b/>
          <w:sz w:val="28"/>
        </w:rPr>
      </w:pPr>
    </w:p>
    <w:p w:rsidR="002278D1" w:rsidRPr="003C524B" w:rsidRDefault="002278D1" w:rsidP="004E7220">
      <w:pPr>
        <w:shd w:val="clear" w:color="auto" w:fill="FFFFFF"/>
        <w:spacing w:after="0" w:line="360" w:lineRule="auto"/>
        <w:jc w:val="center"/>
        <w:rPr>
          <w:rFonts w:ascii="Times New Roman" w:hAnsi="Times New Roman" w:cs="Times New Roman"/>
          <w:b/>
          <w:sz w:val="24"/>
        </w:rPr>
      </w:pPr>
    </w:p>
    <w:p w:rsidR="001D1304" w:rsidRDefault="001D1304" w:rsidP="00B177F7">
      <w:pPr>
        <w:shd w:val="clear" w:color="auto" w:fill="FFFFFF"/>
        <w:spacing w:after="0" w:line="360" w:lineRule="auto"/>
        <w:jc w:val="center"/>
        <w:rPr>
          <w:rFonts w:ascii="Times New Roman" w:hAnsi="Times New Roman" w:cs="Times New Roman"/>
          <w:b/>
          <w:sz w:val="28"/>
        </w:rPr>
      </w:pPr>
    </w:p>
    <w:p w:rsidR="00E14C62" w:rsidRDefault="00A077CB" w:rsidP="00E14C62">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sz w:val="28"/>
        </w:rPr>
        <w:lastRenderedPageBreak/>
        <w:t>Приложение 2</w:t>
      </w:r>
    </w:p>
    <w:tbl>
      <w:tblPr>
        <w:tblW w:w="8971" w:type="dxa"/>
        <w:tblInd w:w="-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971"/>
      </w:tblGrid>
      <w:tr w:rsidR="00E14C62" w:rsidRPr="002C467B" w:rsidTr="00A75C69">
        <w:trPr>
          <w:cantSplit/>
        </w:trPr>
        <w:tc>
          <w:tcPr>
            <w:tcW w:w="8971" w:type="dxa"/>
            <w:tcBorders>
              <w:top w:val="nil"/>
              <w:left w:val="nil"/>
              <w:bottom w:val="nil"/>
              <w:right w:val="nil"/>
            </w:tcBorders>
            <w:shd w:val="clear" w:color="auto" w:fill="FFFFFF"/>
          </w:tcPr>
          <w:p w:rsidR="00E14C62" w:rsidRDefault="00E14C62" w:rsidP="00E65F91">
            <w:pPr>
              <w:autoSpaceDE w:val="0"/>
              <w:autoSpaceDN w:val="0"/>
              <w:adjustRightInd w:val="0"/>
              <w:spacing w:after="0" w:line="320" w:lineRule="atLeast"/>
              <w:ind w:left="60" w:right="60"/>
              <w:jc w:val="center"/>
              <w:rPr>
                <w:rFonts w:ascii="Times New Roman" w:hAnsi="Times New Roman" w:cs="Times New Roman"/>
                <w:b/>
                <w:bCs/>
                <w:color w:val="000000"/>
                <w:sz w:val="28"/>
                <w:szCs w:val="18"/>
              </w:rPr>
            </w:pPr>
            <w:r w:rsidRPr="002278D1">
              <w:rPr>
                <w:rFonts w:ascii="Times New Roman" w:hAnsi="Times New Roman" w:cs="Times New Roman"/>
                <w:b/>
                <w:bCs/>
                <w:color w:val="000000"/>
                <w:sz w:val="28"/>
                <w:szCs w:val="18"/>
              </w:rPr>
              <w:t xml:space="preserve">На какие цели вы копите деньги? </w:t>
            </w:r>
          </w:p>
          <w:p w:rsidR="00A75C69" w:rsidRDefault="00A75C69" w:rsidP="00E65F91">
            <w:pPr>
              <w:autoSpaceDE w:val="0"/>
              <w:autoSpaceDN w:val="0"/>
              <w:adjustRightInd w:val="0"/>
              <w:spacing w:after="0" w:line="320" w:lineRule="atLeast"/>
              <w:ind w:left="60" w:right="60"/>
              <w:jc w:val="center"/>
              <w:rPr>
                <w:rFonts w:ascii="Times New Roman" w:hAnsi="Times New Roman" w:cs="Times New Roman"/>
                <w:b/>
                <w:bCs/>
                <w:color w:val="000000"/>
                <w:sz w:val="28"/>
                <w:szCs w:val="18"/>
              </w:rPr>
            </w:pPr>
            <w:r>
              <w:rPr>
                <w:rFonts w:ascii="Times New Roman" w:hAnsi="Times New Roman" w:cs="Times New Roman"/>
                <w:b/>
                <w:bCs/>
                <w:noProof/>
                <w:color w:val="000000"/>
                <w:sz w:val="28"/>
                <w:szCs w:val="18"/>
                <w:lang w:eastAsia="ru-RU"/>
              </w:rPr>
              <w:drawing>
                <wp:inline distT="0" distB="0" distL="0" distR="0">
                  <wp:extent cx="5486400" cy="4686300"/>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032C5F" w:rsidRPr="002278D1" w:rsidRDefault="00032C5F" w:rsidP="00E65F91">
            <w:pPr>
              <w:autoSpaceDE w:val="0"/>
              <w:autoSpaceDN w:val="0"/>
              <w:adjustRightInd w:val="0"/>
              <w:spacing w:after="0" w:line="320" w:lineRule="atLeast"/>
              <w:ind w:left="60" w:right="60"/>
              <w:jc w:val="center"/>
              <w:rPr>
                <w:rFonts w:ascii="Times New Roman" w:hAnsi="Times New Roman" w:cs="Times New Roman"/>
                <w:color w:val="000000"/>
                <w:sz w:val="18"/>
                <w:szCs w:val="18"/>
              </w:rPr>
            </w:pPr>
          </w:p>
        </w:tc>
      </w:tr>
    </w:tbl>
    <w:p w:rsidR="00E14C62" w:rsidRPr="002C467B" w:rsidRDefault="00E14C62" w:rsidP="00E14C62">
      <w:pPr>
        <w:autoSpaceDE w:val="0"/>
        <w:autoSpaceDN w:val="0"/>
        <w:adjustRightInd w:val="0"/>
        <w:spacing w:after="0" w:line="400" w:lineRule="atLeast"/>
        <w:rPr>
          <w:rFonts w:ascii="Times New Roman" w:hAnsi="Times New Roman" w:cs="Times New Roman"/>
          <w:sz w:val="24"/>
          <w:szCs w:val="24"/>
        </w:rPr>
      </w:pPr>
    </w:p>
    <w:p w:rsidR="00E14C62" w:rsidRPr="002C467B" w:rsidRDefault="00E14C62" w:rsidP="00E14C62">
      <w:pPr>
        <w:autoSpaceDE w:val="0"/>
        <w:autoSpaceDN w:val="0"/>
        <w:adjustRightInd w:val="0"/>
        <w:spacing w:after="0" w:line="400" w:lineRule="atLeast"/>
        <w:rPr>
          <w:rFonts w:ascii="Times New Roman" w:hAnsi="Times New Roman" w:cs="Times New Roman"/>
          <w:sz w:val="24"/>
          <w:szCs w:val="24"/>
        </w:rPr>
      </w:pPr>
    </w:p>
    <w:p w:rsidR="00E14C62" w:rsidRPr="002C467B" w:rsidRDefault="00E14C62" w:rsidP="00E14C62">
      <w:pPr>
        <w:autoSpaceDE w:val="0"/>
        <w:autoSpaceDN w:val="0"/>
        <w:adjustRightInd w:val="0"/>
        <w:spacing w:after="0" w:line="400" w:lineRule="atLeast"/>
        <w:jc w:val="right"/>
        <w:rPr>
          <w:rFonts w:ascii="Times New Roman" w:hAnsi="Times New Roman" w:cs="Times New Roman"/>
          <w:b/>
          <w:sz w:val="28"/>
          <w:szCs w:val="24"/>
        </w:rPr>
      </w:pPr>
    </w:p>
    <w:p w:rsidR="00E14C62" w:rsidRDefault="00E14C62" w:rsidP="00E14C62">
      <w:pPr>
        <w:autoSpaceDE w:val="0"/>
        <w:autoSpaceDN w:val="0"/>
        <w:adjustRightInd w:val="0"/>
        <w:spacing w:after="0" w:line="400" w:lineRule="atLeast"/>
        <w:rPr>
          <w:rFonts w:ascii="Times New Roman" w:hAnsi="Times New Roman" w:cs="Times New Roman"/>
          <w:sz w:val="24"/>
          <w:szCs w:val="24"/>
        </w:rPr>
      </w:pPr>
    </w:p>
    <w:p w:rsidR="00E14C62" w:rsidRDefault="00E14C62" w:rsidP="00E14C62">
      <w:pPr>
        <w:autoSpaceDE w:val="0"/>
        <w:autoSpaceDN w:val="0"/>
        <w:adjustRightInd w:val="0"/>
        <w:spacing w:after="0" w:line="400" w:lineRule="atLeast"/>
        <w:rPr>
          <w:rFonts w:ascii="Times New Roman" w:hAnsi="Times New Roman" w:cs="Times New Roman"/>
          <w:sz w:val="24"/>
          <w:szCs w:val="24"/>
        </w:rPr>
      </w:pPr>
    </w:p>
    <w:p w:rsidR="00E14C62" w:rsidRDefault="00E14C62" w:rsidP="00E14C62">
      <w:pPr>
        <w:autoSpaceDE w:val="0"/>
        <w:autoSpaceDN w:val="0"/>
        <w:adjustRightInd w:val="0"/>
        <w:spacing w:after="0" w:line="400" w:lineRule="atLeast"/>
        <w:rPr>
          <w:rFonts w:ascii="Times New Roman" w:hAnsi="Times New Roman" w:cs="Times New Roman"/>
          <w:sz w:val="24"/>
          <w:szCs w:val="24"/>
        </w:rPr>
      </w:pPr>
    </w:p>
    <w:p w:rsidR="00A75C69" w:rsidRDefault="00A75C69" w:rsidP="00E14C62">
      <w:pPr>
        <w:autoSpaceDE w:val="0"/>
        <w:autoSpaceDN w:val="0"/>
        <w:adjustRightInd w:val="0"/>
        <w:spacing w:after="0" w:line="400" w:lineRule="atLeast"/>
        <w:rPr>
          <w:rFonts w:ascii="Times New Roman" w:hAnsi="Times New Roman" w:cs="Times New Roman"/>
          <w:sz w:val="24"/>
          <w:szCs w:val="24"/>
        </w:rPr>
      </w:pPr>
    </w:p>
    <w:p w:rsidR="00A75C69" w:rsidRDefault="00A75C69" w:rsidP="00E14C62">
      <w:pPr>
        <w:autoSpaceDE w:val="0"/>
        <w:autoSpaceDN w:val="0"/>
        <w:adjustRightInd w:val="0"/>
        <w:spacing w:after="0" w:line="400" w:lineRule="atLeast"/>
        <w:rPr>
          <w:rFonts w:ascii="Times New Roman" w:hAnsi="Times New Roman" w:cs="Times New Roman"/>
          <w:sz w:val="24"/>
          <w:szCs w:val="24"/>
        </w:rPr>
      </w:pPr>
    </w:p>
    <w:p w:rsidR="00A75C69" w:rsidRDefault="00A75C69" w:rsidP="00E14C62">
      <w:pPr>
        <w:autoSpaceDE w:val="0"/>
        <w:autoSpaceDN w:val="0"/>
        <w:adjustRightInd w:val="0"/>
        <w:spacing w:after="0" w:line="400" w:lineRule="atLeast"/>
        <w:rPr>
          <w:rFonts w:ascii="Times New Roman" w:hAnsi="Times New Roman" w:cs="Times New Roman"/>
          <w:sz w:val="24"/>
          <w:szCs w:val="24"/>
        </w:rPr>
      </w:pPr>
    </w:p>
    <w:p w:rsidR="00A75C69" w:rsidRDefault="00A75C69" w:rsidP="00E14C62">
      <w:pPr>
        <w:autoSpaceDE w:val="0"/>
        <w:autoSpaceDN w:val="0"/>
        <w:adjustRightInd w:val="0"/>
        <w:spacing w:after="0" w:line="400" w:lineRule="atLeast"/>
        <w:rPr>
          <w:rFonts w:ascii="Times New Roman" w:hAnsi="Times New Roman" w:cs="Times New Roman"/>
          <w:sz w:val="24"/>
          <w:szCs w:val="24"/>
        </w:rPr>
      </w:pPr>
    </w:p>
    <w:p w:rsidR="00A75C69" w:rsidRDefault="00A75C69" w:rsidP="00E14C62">
      <w:pPr>
        <w:autoSpaceDE w:val="0"/>
        <w:autoSpaceDN w:val="0"/>
        <w:adjustRightInd w:val="0"/>
        <w:spacing w:after="0" w:line="400" w:lineRule="atLeast"/>
        <w:rPr>
          <w:rFonts w:ascii="Times New Roman" w:hAnsi="Times New Roman" w:cs="Times New Roman"/>
          <w:sz w:val="24"/>
          <w:szCs w:val="24"/>
        </w:rPr>
      </w:pPr>
    </w:p>
    <w:p w:rsidR="00A75C69" w:rsidRDefault="00A75C69" w:rsidP="00E14C62">
      <w:pPr>
        <w:autoSpaceDE w:val="0"/>
        <w:autoSpaceDN w:val="0"/>
        <w:adjustRightInd w:val="0"/>
        <w:spacing w:after="0" w:line="400" w:lineRule="atLeast"/>
        <w:rPr>
          <w:rFonts w:ascii="Times New Roman" w:hAnsi="Times New Roman" w:cs="Times New Roman"/>
          <w:sz w:val="24"/>
          <w:szCs w:val="24"/>
        </w:rPr>
      </w:pPr>
    </w:p>
    <w:p w:rsidR="00E14C62" w:rsidRDefault="00E14C62" w:rsidP="00E14C62">
      <w:pPr>
        <w:autoSpaceDE w:val="0"/>
        <w:autoSpaceDN w:val="0"/>
        <w:adjustRightInd w:val="0"/>
        <w:spacing w:after="0" w:line="400" w:lineRule="atLeast"/>
        <w:rPr>
          <w:rFonts w:ascii="Times New Roman" w:hAnsi="Times New Roman" w:cs="Times New Roman"/>
          <w:sz w:val="24"/>
          <w:szCs w:val="24"/>
        </w:rPr>
      </w:pPr>
    </w:p>
    <w:p w:rsidR="00E14C62" w:rsidRDefault="00E14C62" w:rsidP="00E14C62">
      <w:pPr>
        <w:autoSpaceDE w:val="0"/>
        <w:autoSpaceDN w:val="0"/>
        <w:adjustRightInd w:val="0"/>
        <w:spacing w:after="0" w:line="400" w:lineRule="atLeast"/>
        <w:rPr>
          <w:rFonts w:ascii="Times New Roman" w:hAnsi="Times New Roman" w:cs="Times New Roman"/>
          <w:sz w:val="24"/>
          <w:szCs w:val="24"/>
        </w:rPr>
      </w:pPr>
    </w:p>
    <w:p w:rsidR="00A077CB" w:rsidRDefault="00A077CB" w:rsidP="00E14C62">
      <w:pPr>
        <w:autoSpaceDE w:val="0"/>
        <w:autoSpaceDN w:val="0"/>
        <w:adjustRightInd w:val="0"/>
        <w:spacing w:after="0" w:line="400" w:lineRule="atLeast"/>
        <w:jc w:val="right"/>
        <w:rPr>
          <w:rFonts w:ascii="Times New Roman" w:hAnsi="Times New Roman" w:cs="Times New Roman"/>
          <w:b/>
          <w:sz w:val="28"/>
          <w:szCs w:val="24"/>
        </w:rPr>
      </w:pPr>
    </w:p>
    <w:p w:rsidR="00E14C62" w:rsidRPr="00A077CB" w:rsidRDefault="00E14C62" w:rsidP="00A077CB">
      <w:pPr>
        <w:autoSpaceDE w:val="0"/>
        <w:autoSpaceDN w:val="0"/>
        <w:adjustRightInd w:val="0"/>
        <w:spacing w:after="0" w:line="400" w:lineRule="atLeast"/>
        <w:jc w:val="right"/>
        <w:rPr>
          <w:rFonts w:ascii="Times New Roman" w:hAnsi="Times New Roman" w:cs="Times New Roman"/>
          <w:b/>
          <w:sz w:val="28"/>
          <w:szCs w:val="24"/>
        </w:rPr>
      </w:pPr>
      <w:r>
        <w:rPr>
          <w:rFonts w:ascii="Times New Roman" w:hAnsi="Times New Roman" w:cs="Times New Roman"/>
          <w:b/>
          <w:sz w:val="28"/>
          <w:szCs w:val="24"/>
        </w:rPr>
        <w:lastRenderedPageBreak/>
        <w:t xml:space="preserve">Приложение </w:t>
      </w:r>
      <w:r w:rsidR="00A077CB">
        <w:rPr>
          <w:rFonts w:ascii="Times New Roman" w:hAnsi="Times New Roman" w:cs="Times New Roman"/>
          <w:b/>
          <w:sz w:val="28"/>
          <w:szCs w:val="24"/>
        </w:rPr>
        <w:t>3</w:t>
      </w:r>
    </w:p>
    <w:p w:rsidR="00E14C62" w:rsidRPr="00B727C0" w:rsidRDefault="00E14C62" w:rsidP="00E14C62">
      <w:pPr>
        <w:autoSpaceDE w:val="0"/>
        <w:autoSpaceDN w:val="0"/>
        <w:adjustRightInd w:val="0"/>
        <w:spacing w:after="0" w:line="240" w:lineRule="auto"/>
        <w:rPr>
          <w:rFonts w:ascii="Times New Roman" w:hAnsi="Times New Roman" w:cs="Times New Roman"/>
          <w:sz w:val="24"/>
          <w:szCs w:val="24"/>
        </w:rPr>
      </w:pPr>
    </w:p>
    <w:tbl>
      <w:tblPr>
        <w:tblW w:w="8991" w:type="dxa"/>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991"/>
      </w:tblGrid>
      <w:tr w:rsidR="00E14C62" w:rsidRPr="00B727C0" w:rsidTr="00032C5F">
        <w:trPr>
          <w:cantSplit/>
        </w:trPr>
        <w:tc>
          <w:tcPr>
            <w:tcW w:w="8991" w:type="dxa"/>
            <w:tcBorders>
              <w:top w:val="nil"/>
              <w:left w:val="nil"/>
              <w:bottom w:val="nil"/>
              <w:right w:val="nil"/>
            </w:tcBorders>
            <w:shd w:val="clear" w:color="auto" w:fill="FFFFFF"/>
          </w:tcPr>
          <w:p w:rsidR="00E14C62" w:rsidRDefault="00E14C62" w:rsidP="00E65F91">
            <w:pPr>
              <w:autoSpaceDE w:val="0"/>
              <w:autoSpaceDN w:val="0"/>
              <w:adjustRightInd w:val="0"/>
              <w:spacing w:after="0" w:line="320" w:lineRule="atLeast"/>
              <w:ind w:left="60" w:right="60"/>
              <w:jc w:val="center"/>
              <w:rPr>
                <w:rFonts w:ascii="Times New Roman" w:hAnsi="Times New Roman" w:cs="Times New Roman"/>
                <w:b/>
                <w:bCs/>
                <w:color w:val="000000"/>
                <w:sz w:val="28"/>
                <w:szCs w:val="18"/>
              </w:rPr>
            </w:pPr>
            <w:r w:rsidRPr="00B727C0">
              <w:rPr>
                <w:rFonts w:ascii="Times New Roman" w:hAnsi="Times New Roman" w:cs="Times New Roman"/>
                <w:b/>
                <w:bCs/>
                <w:color w:val="000000"/>
                <w:sz w:val="28"/>
                <w:szCs w:val="18"/>
              </w:rPr>
              <w:t xml:space="preserve">Каким способом сбережения средств Вы намерены воспользоваться в ближайшие месяцы? </w:t>
            </w:r>
          </w:p>
          <w:p w:rsidR="00744534" w:rsidRPr="00B727C0" w:rsidRDefault="00032C5F" w:rsidP="00E65F91">
            <w:pPr>
              <w:autoSpaceDE w:val="0"/>
              <w:autoSpaceDN w:val="0"/>
              <w:adjustRightInd w:val="0"/>
              <w:spacing w:after="0" w:line="320" w:lineRule="atLeast"/>
              <w:ind w:left="60" w:right="60"/>
              <w:jc w:val="center"/>
              <w:rPr>
                <w:rFonts w:ascii="Times New Roman" w:hAnsi="Times New Roman" w:cs="Times New Roman"/>
                <w:color w:val="000000"/>
                <w:sz w:val="18"/>
                <w:szCs w:val="18"/>
              </w:rPr>
            </w:pPr>
            <w:r>
              <w:rPr>
                <w:rFonts w:ascii="Times New Roman" w:hAnsi="Times New Roman" w:cs="Times New Roman"/>
                <w:noProof/>
                <w:color w:val="000000"/>
                <w:sz w:val="18"/>
                <w:szCs w:val="18"/>
                <w:lang w:eastAsia="ru-RU"/>
              </w:rPr>
              <w:drawing>
                <wp:inline distT="0" distB="0" distL="0" distR="0">
                  <wp:extent cx="5486400" cy="3962400"/>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c>
      </w:tr>
    </w:tbl>
    <w:p w:rsidR="00E14C62" w:rsidRDefault="00E14C62"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032C5F" w:rsidRDefault="00032C5F" w:rsidP="00E14C62">
      <w:pPr>
        <w:shd w:val="clear" w:color="auto" w:fill="FFFFFF"/>
        <w:spacing w:after="0" w:line="360" w:lineRule="auto"/>
        <w:jc w:val="right"/>
        <w:rPr>
          <w:rFonts w:ascii="Times New Roman" w:hAnsi="Times New Roman" w:cs="Times New Roman"/>
          <w:b/>
          <w:sz w:val="28"/>
        </w:rPr>
      </w:pPr>
    </w:p>
    <w:p w:rsidR="00E14C62" w:rsidRDefault="00E14C62" w:rsidP="00E14C62">
      <w:pPr>
        <w:shd w:val="clear" w:color="auto" w:fill="FFFFFF"/>
        <w:spacing w:after="0" w:line="360" w:lineRule="auto"/>
        <w:jc w:val="right"/>
        <w:rPr>
          <w:rFonts w:ascii="Times New Roman" w:hAnsi="Times New Roman" w:cs="Times New Roman"/>
          <w:b/>
          <w:sz w:val="28"/>
        </w:rPr>
      </w:pPr>
    </w:p>
    <w:p w:rsidR="00E14C62" w:rsidRDefault="00E14C62" w:rsidP="00E14C62">
      <w:pPr>
        <w:shd w:val="clear" w:color="auto" w:fill="FFFFFF"/>
        <w:spacing w:after="0" w:line="360" w:lineRule="auto"/>
        <w:jc w:val="right"/>
        <w:rPr>
          <w:rFonts w:ascii="Times New Roman" w:hAnsi="Times New Roman" w:cs="Times New Roman"/>
          <w:b/>
          <w:sz w:val="28"/>
        </w:rPr>
      </w:pPr>
    </w:p>
    <w:p w:rsidR="00E14C62" w:rsidRDefault="00E14C62" w:rsidP="00E14C62">
      <w:pPr>
        <w:shd w:val="clear" w:color="auto" w:fill="FFFFFF"/>
        <w:spacing w:after="0" w:line="360" w:lineRule="auto"/>
        <w:jc w:val="right"/>
        <w:rPr>
          <w:rFonts w:ascii="Times New Roman" w:hAnsi="Times New Roman" w:cs="Times New Roman"/>
          <w:b/>
          <w:sz w:val="28"/>
        </w:rPr>
      </w:pPr>
    </w:p>
    <w:p w:rsidR="00A077CB" w:rsidRDefault="00A077CB" w:rsidP="00E14C62">
      <w:pPr>
        <w:shd w:val="clear" w:color="auto" w:fill="FFFFFF"/>
        <w:spacing w:after="0" w:line="360" w:lineRule="auto"/>
        <w:jc w:val="right"/>
        <w:rPr>
          <w:rFonts w:ascii="Times New Roman" w:hAnsi="Times New Roman" w:cs="Times New Roman"/>
          <w:b/>
          <w:sz w:val="28"/>
        </w:rPr>
      </w:pPr>
    </w:p>
    <w:p w:rsidR="00E14C62" w:rsidRDefault="00E14C62" w:rsidP="0014566A">
      <w:pPr>
        <w:shd w:val="clear" w:color="auto" w:fill="FFFFFF"/>
        <w:spacing w:after="0" w:line="360" w:lineRule="auto"/>
        <w:rPr>
          <w:rFonts w:ascii="Times New Roman" w:hAnsi="Times New Roman" w:cs="Times New Roman"/>
          <w:b/>
          <w:sz w:val="28"/>
        </w:rPr>
      </w:pPr>
    </w:p>
    <w:p w:rsidR="00E14C62" w:rsidRDefault="00E14C62" w:rsidP="00E14C62">
      <w:pPr>
        <w:shd w:val="clear" w:color="auto" w:fill="FFFFFF"/>
        <w:spacing w:after="0" w:line="360" w:lineRule="auto"/>
        <w:jc w:val="right"/>
        <w:rPr>
          <w:rFonts w:ascii="Times New Roman" w:eastAsia="Times New Roman" w:hAnsi="Times New Roman" w:cs="Times New Roman"/>
          <w:b/>
          <w:sz w:val="28"/>
          <w:szCs w:val="28"/>
        </w:rPr>
      </w:pPr>
      <w:r w:rsidRPr="009E6383">
        <w:rPr>
          <w:rFonts w:ascii="Times New Roman" w:eastAsia="Times New Roman" w:hAnsi="Times New Roman" w:cs="Times New Roman"/>
          <w:b/>
          <w:sz w:val="28"/>
          <w:szCs w:val="28"/>
        </w:rPr>
        <w:lastRenderedPageBreak/>
        <w:t xml:space="preserve">Приложение </w:t>
      </w:r>
      <w:r w:rsidR="00A077CB">
        <w:rPr>
          <w:rFonts w:ascii="Times New Roman" w:eastAsia="Times New Roman" w:hAnsi="Times New Roman" w:cs="Times New Roman"/>
          <w:b/>
          <w:sz w:val="28"/>
          <w:szCs w:val="28"/>
        </w:rPr>
        <w:t>4</w:t>
      </w:r>
    </w:p>
    <w:tbl>
      <w:tblPr>
        <w:tblW w:w="8979"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979"/>
      </w:tblGrid>
      <w:tr w:rsidR="00E14C62" w:rsidRPr="009E6383" w:rsidTr="00744534">
        <w:trPr>
          <w:cantSplit/>
        </w:trPr>
        <w:tc>
          <w:tcPr>
            <w:tcW w:w="8979" w:type="dxa"/>
            <w:tcBorders>
              <w:top w:val="nil"/>
              <w:left w:val="nil"/>
              <w:bottom w:val="nil"/>
              <w:right w:val="nil"/>
            </w:tcBorders>
            <w:shd w:val="clear" w:color="auto" w:fill="FFFFFF"/>
          </w:tcPr>
          <w:p w:rsidR="00342DB7" w:rsidRDefault="00342DB7" w:rsidP="00E65F91">
            <w:pPr>
              <w:autoSpaceDE w:val="0"/>
              <w:autoSpaceDN w:val="0"/>
              <w:adjustRightInd w:val="0"/>
              <w:spacing w:after="0" w:line="320" w:lineRule="atLeast"/>
              <w:ind w:left="60" w:right="60"/>
              <w:jc w:val="center"/>
              <w:rPr>
                <w:rFonts w:ascii="Times New Roman" w:hAnsi="Times New Roman" w:cs="Times New Roman"/>
                <w:b/>
                <w:bCs/>
                <w:color w:val="000000"/>
                <w:sz w:val="28"/>
                <w:szCs w:val="28"/>
              </w:rPr>
            </w:pPr>
          </w:p>
          <w:p w:rsidR="00E14C62" w:rsidRDefault="00E14C62" w:rsidP="00E65F91">
            <w:pPr>
              <w:autoSpaceDE w:val="0"/>
              <w:autoSpaceDN w:val="0"/>
              <w:adjustRightInd w:val="0"/>
              <w:spacing w:after="0" w:line="320" w:lineRule="atLeast"/>
              <w:ind w:left="60" w:right="60"/>
              <w:jc w:val="center"/>
              <w:rPr>
                <w:rFonts w:ascii="Times New Roman" w:hAnsi="Times New Roman" w:cs="Times New Roman"/>
                <w:b/>
                <w:bCs/>
                <w:color w:val="000000"/>
                <w:sz w:val="28"/>
                <w:szCs w:val="28"/>
              </w:rPr>
            </w:pPr>
            <w:r w:rsidRPr="009E6383">
              <w:rPr>
                <w:rFonts w:ascii="Times New Roman" w:hAnsi="Times New Roman" w:cs="Times New Roman"/>
                <w:b/>
                <w:bCs/>
                <w:color w:val="000000"/>
                <w:sz w:val="28"/>
                <w:szCs w:val="28"/>
              </w:rPr>
              <w:t xml:space="preserve">На какие цели Вы брали кредит? </w:t>
            </w:r>
          </w:p>
          <w:p w:rsidR="00744534" w:rsidRPr="009E6383" w:rsidRDefault="00744534" w:rsidP="00E65F91">
            <w:pPr>
              <w:autoSpaceDE w:val="0"/>
              <w:autoSpaceDN w:val="0"/>
              <w:adjustRightInd w:val="0"/>
              <w:spacing w:after="0" w:line="320" w:lineRule="atLeast"/>
              <w:ind w:left="60" w:right="60"/>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drawing>
                <wp:inline distT="0" distB="0" distL="0" distR="0">
                  <wp:extent cx="5486400" cy="45529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c>
      </w:tr>
    </w:tbl>
    <w:p w:rsidR="00E14C62" w:rsidRDefault="00E14C62" w:rsidP="00B177F7">
      <w:pPr>
        <w:shd w:val="clear" w:color="auto" w:fill="FFFFFF"/>
        <w:spacing w:after="0" w:line="360" w:lineRule="auto"/>
        <w:jc w:val="center"/>
        <w:rPr>
          <w:rFonts w:ascii="Times New Roman" w:hAnsi="Times New Roman" w:cs="Times New Roman"/>
          <w:b/>
          <w:sz w:val="28"/>
        </w:rPr>
      </w:pPr>
    </w:p>
    <w:p w:rsidR="00B72E7F" w:rsidRDefault="00B72E7F" w:rsidP="00B177F7">
      <w:pPr>
        <w:shd w:val="clear" w:color="auto" w:fill="FFFFFF"/>
        <w:spacing w:after="0" w:line="360" w:lineRule="auto"/>
        <w:jc w:val="center"/>
        <w:rPr>
          <w:rFonts w:ascii="Times New Roman" w:hAnsi="Times New Roman" w:cs="Times New Roman"/>
          <w:b/>
          <w:sz w:val="28"/>
        </w:rPr>
      </w:pPr>
    </w:p>
    <w:p w:rsidR="00B72E7F" w:rsidRDefault="00B72E7F" w:rsidP="002278D1">
      <w:pPr>
        <w:shd w:val="clear" w:color="auto" w:fill="FFFFFF"/>
        <w:spacing w:after="0" w:line="360" w:lineRule="auto"/>
        <w:rPr>
          <w:rFonts w:ascii="Times New Roman" w:hAnsi="Times New Roman" w:cs="Times New Roman"/>
          <w:b/>
          <w:sz w:val="28"/>
        </w:rPr>
      </w:pPr>
    </w:p>
    <w:p w:rsidR="00E14C62" w:rsidRDefault="00E14C62" w:rsidP="002278D1">
      <w:pPr>
        <w:shd w:val="clear" w:color="auto" w:fill="FFFFFF"/>
        <w:spacing w:after="0" w:line="360" w:lineRule="auto"/>
        <w:rPr>
          <w:rFonts w:ascii="Times New Roman" w:hAnsi="Times New Roman" w:cs="Times New Roman"/>
          <w:b/>
          <w:sz w:val="28"/>
        </w:rPr>
      </w:pPr>
    </w:p>
    <w:p w:rsidR="00E14C62" w:rsidRDefault="00E14C62" w:rsidP="002278D1">
      <w:pPr>
        <w:shd w:val="clear" w:color="auto" w:fill="FFFFFF"/>
        <w:spacing w:after="0" w:line="360" w:lineRule="auto"/>
        <w:rPr>
          <w:rFonts w:ascii="Times New Roman" w:hAnsi="Times New Roman" w:cs="Times New Roman"/>
          <w:b/>
          <w:sz w:val="28"/>
        </w:rPr>
      </w:pPr>
    </w:p>
    <w:p w:rsidR="00E14C62" w:rsidRDefault="00E14C62" w:rsidP="002278D1">
      <w:pPr>
        <w:shd w:val="clear" w:color="auto" w:fill="FFFFFF"/>
        <w:spacing w:after="0" w:line="360" w:lineRule="auto"/>
        <w:rPr>
          <w:rFonts w:ascii="Times New Roman" w:hAnsi="Times New Roman" w:cs="Times New Roman"/>
          <w:b/>
          <w:sz w:val="28"/>
        </w:rPr>
      </w:pPr>
    </w:p>
    <w:p w:rsidR="00E14C62" w:rsidRDefault="00E14C62" w:rsidP="002278D1">
      <w:pPr>
        <w:shd w:val="clear" w:color="auto" w:fill="FFFFFF"/>
        <w:spacing w:after="0" w:line="360" w:lineRule="auto"/>
        <w:rPr>
          <w:rFonts w:ascii="Times New Roman" w:hAnsi="Times New Roman" w:cs="Times New Roman"/>
          <w:b/>
          <w:sz w:val="28"/>
        </w:rPr>
      </w:pPr>
    </w:p>
    <w:p w:rsidR="00E14C62" w:rsidRDefault="00E14C62" w:rsidP="002278D1">
      <w:pPr>
        <w:shd w:val="clear" w:color="auto" w:fill="FFFFFF"/>
        <w:spacing w:after="0" w:line="360" w:lineRule="auto"/>
        <w:rPr>
          <w:rFonts w:ascii="Times New Roman" w:hAnsi="Times New Roman" w:cs="Times New Roman"/>
          <w:b/>
          <w:sz w:val="28"/>
        </w:rPr>
      </w:pPr>
    </w:p>
    <w:p w:rsidR="00E14C62" w:rsidRDefault="00E14C62" w:rsidP="002278D1">
      <w:pPr>
        <w:shd w:val="clear" w:color="auto" w:fill="FFFFFF"/>
        <w:spacing w:after="0" w:line="360" w:lineRule="auto"/>
        <w:rPr>
          <w:rFonts w:ascii="Times New Roman" w:hAnsi="Times New Roman" w:cs="Times New Roman"/>
          <w:b/>
          <w:sz w:val="28"/>
        </w:rPr>
      </w:pPr>
    </w:p>
    <w:p w:rsidR="0014566A" w:rsidRDefault="0014566A" w:rsidP="002278D1">
      <w:pPr>
        <w:shd w:val="clear" w:color="auto" w:fill="FFFFFF"/>
        <w:spacing w:after="0" w:line="360" w:lineRule="auto"/>
        <w:rPr>
          <w:rFonts w:ascii="Times New Roman" w:hAnsi="Times New Roman" w:cs="Times New Roman"/>
          <w:b/>
          <w:sz w:val="28"/>
        </w:rPr>
      </w:pPr>
    </w:p>
    <w:p w:rsidR="0014566A" w:rsidRDefault="0014566A" w:rsidP="002278D1">
      <w:pPr>
        <w:shd w:val="clear" w:color="auto" w:fill="FFFFFF"/>
        <w:spacing w:after="0" w:line="360" w:lineRule="auto"/>
        <w:rPr>
          <w:rFonts w:ascii="Times New Roman" w:hAnsi="Times New Roman" w:cs="Times New Roman"/>
          <w:b/>
          <w:sz w:val="28"/>
        </w:rPr>
      </w:pPr>
    </w:p>
    <w:p w:rsidR="0014566A" w:rsidRDefault="0014566A" w:rsidP="002278D1">
      <w:pPr>
        <w:shd w:val="clear" w:color="auto" w:fill="FFFFFF"/>
        <w:spacing w:after="0" w:line="360" w:lineRule="auto"/>
        <w:rPr>
          <w:rFonts w:ascii="Times New Roman" w:hAnsi="Times New Roman" w:cs="Times New Roman"/>
          <w:b/>
          <w:sz w:val="28"/>
        </w:rPr>
      </w:pPr>
    </w:p>
    <w:p w:rsidR="0014566A" w:rsidRDefault="0014566A" w:rsidP="002278D1">
      <w:pPr>
        <w:shd w:val="clear" w:color="auto" w:fill="FFFFFF"/>
        <w:spacing w:after="0" w:line="360" w:lineRule="auto"/>
        <w:rPr>
          <w:rFonts w:ascii="Times New Roman" w:hAnsi="Times New Roman" w:cs="Times New Roman"/>
          <w:b/>
          <w:sz w:val="28"/>
        </w:rPr>
      </w:pPr>
    </w:p>
    <w:p w:rsidR="001D1304" w:rsidRDefault="001D1304" w:rsidP="001D1304">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sz w:val="28"/>
        </w:rPr>
        <w:lastRenderedPageBreak/>
        <w:t xml:space="preserve">Приложение </w:t>
      </w:r>
      <w:r w:rsidR="00A077CB">
        <w:rPr>
          <w:rFonts w:ascii="Times New Roman" w:hAnsi="Times New Roman" w:cs="Times New Roman"/>
          <w:b/>
          <w:sz w:val="28"/>
        </w:rPr>
        <w:t>5</w:t>
      </w:r>
    </w:p>
    <w:p w:rsidR="007C6BAF" w:rsidRPr="0014566A" w:rsidRDefault="007C6BAF" w:rsidP="00AC169A">
      <w:pPr>
        <w:shd w:val="clear" w:color="auto" w:fill="FFFFFF"/>
        <w:spacing w:after="120" w:line="240" w:lineRule="auto"/>
        <w:jc w:val="center"/>
        <w:outlineLvl w:val="0"/>
        <w:rPr>
          <w:rFonts w:ascii="Times New Roman" w:eastAsia="Times New Roman" w:hAnsi="Times New Roman" w:cs="Times New Roman"/>
          <w:b/>
          <w:color w:val="000000"/>
          <w:kern w:val="36"/>
          <w:sz w:val="28"/>
          <w:szCs w:val="47"/>
          <w:lang w:eastAsia="ru-RU"/>
        </w:rPr>
      </w:pPr>
      <w:r w:rsidRPr="0014566A">
        <w:rPr>
          <w:rFonts w:ascii="Times New Roman" w:eastAsia="Times New Roman" w:hAnsi="Times New Roman" w:cs="Times New Roman"/>
          <w:b/>
          <w:color w:val="000000"/>
          <w:kern w:val="36"/>
          <w:sz w:val="28"/>
          <w:szCs w:val="47"/>
          <w:lang w:eastAsia="ru-RU"/>
        </w:rPr>
        <w:t>Количество кредитных организаций - участников рынка жилищного (ипотечного жилищного) кредитования</w:t>
      </w:r>
    </w:p>
    <w:p w:rsidR="009F7430" w:rsidRPr="001D1304" w:rsidRDefault="009F7430" w:rsidP="001D13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5486400" cy="7400925"/>
            <wp:effectExtent l="0" t="0" r="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7C6BAF" w:rsidRDefault="007C6BAF" w:rsidP="001D1304">
      <w:pPr>
        <w:shd w:val="clear" w:color="auto" w:fill="FFFFFF"/>
        <w:spacing w:after="0" w:line="360" w:lineRule="auto"/>
        <w:jc w:val="right"/>
        <w:rPr>
          <w:rFonts w:ascii="Times New Roman" w:hAnsi="Times New Roman" w:cs="Times New Roman"/>
          <w:b/>
          <w:sz w:val="28"/>
        </w:rPr>
      </w:pPr>
    </w:p>
    <w:p w:rsidR="007C6BAF" w:rsidRDefault="007C6BAF" w:rsidP="00AC169A">
      <w:pPr>
        <w:shd w:val="clear" w:color="auto" w:fill="FFFFFF"/>
        <w:spacing w:after="0" w:line="360" w:lineRule="auto"/>
        <w:rPr>
          <w:rFonts w:ascii="Times New Roman" w:hAnsi="Times New Roman" w:cs="Times New Roman"/>
          <w:b/>
          <w:sz w:val="28"/>
        </w:rPr>
      </w:pPr>
    </w:p>
    <w:p w:rsidR="00A077CB" w:rsidRDefault="00A077CB" w:rsidP="00AC169A">
      <w:pPr>
        <w:shd w:val="clear" w:color="auto" w:fill="FFFFFF"/>
        <w:spacing w:after="0" w:line="360" w:lineRule="auto"/>
        <w:rPr>
          <w:rFonts w:ascii="Times New Roman" w:hAnsi="Times New Roman" w:cs="Times New Roman"/>
          <w:b/>
          <w:sz w:val="28"/>
        </w:rPr>
      </w:pPr>
    </w:p>
    <w:p w:rsidR="007C6BAF" w:rsidRDefault="007C6BAF" w:rsidP="001D1304">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sz w:val="28"/>
        </w:rPr>
        <w:lastRenderedPageBreak/>
        <w:t xml:space="preserve">Приложение </w:t>
      </w:r>
      <w:r w:rsidR="00A077CB">
        <w:rPr>
          <w:rFonts w:ascii="Times New Roman" w:hAnsi="Times New Roman" w:cs="Times New Roman"/>
          <w:b/>
          <w:sz w:val="28"/>
        </w:rPr>
        <w:t>6</w:t>
      </w:r>
    </w:p>
    <w:p w:rsidR="007C6BAF" w:rsidRPr="00E14C62" w:rsidRDefault="007C6BAF" w:rsidP="007C6BAF">
      <w:pPr>
        <w:shd w:val="clear" w:color="auto" w:fill="FFFFFF"/>
        <w:spacing w:after="0" w:line="360" w:lineRule="auto"/>
        <w:jc w:val="center"/>
        <w:rPr>
          <w:rFonts w:ascii="Times New Roman" w:hAnsi="Times New Roman" w:cs="Times New Roman"/>
          <w:b/>
          <w:sz w:val="28"/>
        </w:rPr>
      </w:pPr>
      <w:r w:rsidRPr="00E14C62">
        <w:rPr>
          <w:rFonts w:ascii="Times New Roman" w:hAnsi="Times New Roman" w:cs="Times New Roman"/>
          <w:b/>
          <w:sz w:val="28"/>
        </w:rPr>
        <w:t>Соотношение работающих людей к пенсионерам</w:t>
      </w:r>
    </w:p>
    <w:p w:rsidR="007C6BAF" w:rsidRDefault="007C6BAF" w:rsidP="001D1304">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noProof/>
          <w:sz w:val="28"/>
          <w:lang w:eastAsia="ru-RU"/>
        </w:rPr>
        <w:drawing>
          <wp:inline distT="0" distB="0" distL="0" distR="0">
            <wp:extent cx="5940425" cy="3933825"/>
            <wp:effectExtent l="0" t="0" r="317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0009-009-Opasnoe-sootnoshenie-rabotajuschikh-ljudej-k-pensioneram.jpg"/>
                    <pic:cNvPicPr/>
                  </pic:nvPicPr>
                  <pic:blipFill>
                    <a:blip r:embed="rId44">
                      <a:extLst>
                        <a:ext uri="{28A0092B-C50C-407E-A947-70E740481C1C}">
                          <a14:useLocalDpi xmlns:a14="http://schemas.microsoft.com/office/drawing/2010/main" val="0"/>
                        </a:ext>
                      </a:extLst>
                    </a:blip>
                    <a:stretch>
                      <a:fillRect/>
                    </a:stretch>
                  </pic:blipFill>
                  <pic:spPr>
                    <a:xfrm>
                      <a:off x="0" y="0"/>
                      <a:ext cx="5940425" cy="3933825"/>
                    </a:xfrm>
                    <a:prstGeom prst="rect">
                      <a:avLst/>
                    </a:prstGeom>
                  </pic:spPr>
                </pic:pic>
              </a:graphicData>
            </a:graphic>
          </wp:inline>
        </w:drawing>
      </w:r>
    </w:p>
    <w:p w:rsidR="003C524B" w:rsidRDefault="003C524B"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1D1304">
      <w:pPr>
        <w:shd w:val="clear" w:color="auto" w:fill="FFFFFF"/>
        <w:spacing w:after="0" w:line="360" w:lineRule="auto"/>
        <w:jc w:val="right"/>
        <w:rPr>
          <w:rFonts w:ascii="Times New Roman" w:hAnsi="Times New Roman" w:cs="Times New Roman"/>
          <w:b/>
          <w:sz w:val="28"/>
        </w:rPr>
      </w:pPr>
    </w:p>
    <w:p w:rsidR="00B72E7F" w:rsidRDefault="00B72E7F" w:rsidP="00E14C62">
      <w:pPr>
        <w:shd w:val="clear" w:color="auto" w:fill="FFFFFF"/>
        <w:spacing w:after="0" w:line="360" w:lineRule="auto"/>
        <w:rPr>
          <w:rFonts w:ascii="Times New Roman" w:hAnsi="Times New Roman" w:cs="Times New Roman"/>
          <w:b/>
          <w:sz w:val="28"/>
        </w:rPr>
      </w:pPr>
    </w:p>
    <w:p w:rsidR="00E14C62" w:rsidRDefault="00E14C62" w:rsidP="00E14C62">
      <w:pPr>
        <w:shd w:val="clear" w:color="auto" w:fill="FFFFFF"/>
        <w:spacing w:after="0" w:line="360" w:lineRule="auto"/>
        <w:rPr>
          <w:rFonts w:ascii="Times New Roman" w:hAnsi="Times New Roman" w:cs="Times New Roman"/>
          <w:b/>
          <w:sz w:val="28"/>
        </w:rPr>
      </w:pPr>
    </w:p>
    <w:p w:rsidR="003C524B" w:rsidRDefault="003C524B" w:rsidP="001D1304">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sz w:val="28"/>
        </w:rPr>
        <w:lastRenderedPageBreak/>
        <w:t>Приложение</w:t>
      </w:r>
      <w:r w:rsidR="00A077CB">
        <w:rPr>
          <w:rFonts w:ascii="Times New Roman" w:hAnsi="Times New Roman" w:cs="Times New Roman"/>
          <w:b/>
          <w:sz w:val="28"/>
        </w:rPr>
        <w:t xml:space="preserve"> 7</w:t>
      </w:r>
    </w:p>
    <w:p w:rsidR="009F7430" w:rsidRPr="00AE640A" w:rsidRDefault="003C524B" w:rsidP="00AE640A">
      <w:pPr>
        <w:shd w:val="clear" w:color="auto" w:fill="FFFFFF"/>
        <w:spacing w:after="0" w:line="360" w:lineRule="auto"/>
        <w:jc w:val="center"/>
        <w:rPr>
          <w:rFonts w:ascii="Times New Roman" w:hAnsi="Times New Roman" w:cs="Times New Roman"/>
          <w:b/>
          <w:sz w:val="28"/>
        </w:rPr>
      </w:pPr>
      <w:r w:rsidRPr="00AE640A">
        <w:rPr>
          <w:rFonts w:ascii="Times New Roman" w:hAnsi="Times New Roman" w:cs="Times New Roman"/>
          <w:b/>
          <w:sz w:val="28"/>
        </w:rPr>
        <w:t>Динамика коэффициента доступности жилья в России (КДЖ)</w:t>
      </w:r>
    </w:p>
    <w:p w:rsidR="009F7430" w:rsidRPr="003C524B" w:rsidRDefault="009F7430" w:rsidP="003C524B">
      <w:pPr>
        <w:shd w:val="clear" w:color="auto" w:fill="FFFFFF"/>
        <w:spacing w:after="0" w:line="360" w:lineRule="auto"/>
        <w:jc w:val="center"/>
        <w:rPr>
          <w:rFonts w:ascii="Times New Roman" w:hAnsi="Times New Roman" w:cs="Times New Roman"/>
          <w:b/>
          <w:sz w:val="24"/>
        </w:rPr>
      </w:pPr>
      <w:r>
        <w:rPr>
          <w:rFonts w:ascii="Times New Roman" w:hAnsi="Times New Roman" w:cs="Times New Roman"/>
          <w:b/>
          <w:noProof/>
          <w:sz w:val="24"/>
          <w:lang w:eastAsia="ru-RU"/>
        </w:rPr>
        <w:drawing>
          <wp:inline distT="0" distB="0" distL="0" distR="0">
            <wp:extent cx="5486400" cy="41148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3C524B" w:rsidRDefault="003C524B"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3454CF" w:rsidRDefault="003454CF" w:rsidP="001D1304">
      <w:pPr>
        <w:shd w:val="clear" w:color="auto" w:fill="FFFFFF"/>
        <w:spacing w:after="0" w:line="360" w:lineRule="auto"/>
        <w:jc w:val="right"/>
        <w:rPr>
          <w:rFonts w:ascii="Times New Roman" w:hAnsi="Times New Roman" w:cs="Times New Roman"/>
          <w:b/>
          <w:sz w:val="28"/>
        </w:rPr>
      </w:pPr>
    </w:p>
    <w:p w:rsidR="00AE640A" w:rsidRDefault="00AE640A" w:rsidP="001D1304">
      <w:pPr>
        <w:shd w:val="clear" w:color="auto" w:fill="FFFFFF"/>
        <w:spacing w:after="0" w:line="360" w:lineRule="auto"/>
        <w:jc w:val="right"/>
        <w:rPr>
          <w:rFonts w:ascii="Times New Roman" w:hAnsi="Times New Roman" w:cs="Times New Roman"/>
          <w:b/>
          <w:sz w:val="28"/>
        </w:rPr>
      </w:pPr>
    </w:p>
    <w:p w:rsidR="00AE640A" w:rsidRDefault="00AE640A" w:rsidP="001D1304">
      <w:pPr>
        <w:shd w:val="clear" w:color="auto" w:fill="FFFFFF"/>
        <w:spacing w:after="0" w:line="360" w:lineRule="auto"/>
        <w:jc w:val="right"/>
        <w:rPr>
          <w:rFonts w:ascii="Times New Roman" w:hAnsi="Times New Roman" w:cs="Times New Roman"/>
          <w:b/>
          <w:sz w:val="28"/>
        </w:rPr>
      </w:pPr>
    </w:p>
    <w:p w:rsidR="00AE640A" w:rsidRDefault="00AE640A" w:rsidP="001D1304">
      <w:pPr>
        <w:shd w:val="clear" w:color="auto" w:fill="FFFFFF"/>
        <w:spacing w:after="0" w:line="360" w:lineRule="auto"/>
        <w:jc w:val="right"/>
        <w:rPr>
          <w:rFonts w:ascii="Times New Roman" w:hAnsi="Times New Roman" w:cs="Times New Roman"/>
          <w:b/>
          <w:sz w:val="28"/>
        </w:rPr>
      </w:pPr>
    </w:p>
    <w:p w:rsidR="00AE640A" w:rsidRDefault="00AE640A" w:rsidP="001D1304">
      <w:pPr>
        <w:shd w:val="clear" w:color="auto" w:fill="FFFFFF"/>
        <w:spacing w:after="0" w:line="360" w:lineRule="auto"/>
        <w:jc w:val="right"/>
        <w:rPr>
          <w:rFonts w:ascii="Times New Roman" w:hAnsi="Times New Roman" w:cs="Times New Roman"/>
          <w:b/>
          <w:sz w:val="28"/>
        </w:rPr>
      </w:pPr>
    </w:p>
    <w:p w:rsidR="00A077CB" w:rsidRDefault="00A077CB" w:rsidP="001D1304">
      <w:pPr>
        <w:shd w:val="clear" w:color="auto" w:fill="FFFFFF"/>
        <w:spacing w:after="0" w:line="360" w:lineRule="auto"/>
        <w:jc w:val="right"/>
        <w:rPr>
          <w:rFonts w:ascii="Times New Roman" w:hAnsi="Times New Roman" w:cs="Times New Roman"/>
          <w:b/>
          <w:sz w:val="28"/>
        </w:rPr>
      </w:pPr>
    </w:p>
    <w:p w:rsidR="00AE640A" w:rsidRDefault="00AE640A" w:rsidP="001D1304">
      <w:pPr>
        <w:shd w:val="clear" w:color="auto" w:fill="FFFFFF"/>
        <w:spacing w:after="0" w:line="360" w:lineRule="auto"/>
        <w:jc w:val="right"/>
        <w:rPr>
          <w:rFonts w:ascii="Times New Roman" w:hAnsi="Times New Roman" w:cs="Times New Roman"/>
          <w:b/>
          <w:sz w:val="28"/>
        </w:rPr>
      </w:pPr>
      <w:r>
        <w:rPr>
          <w:rFonts w:ascii="Times New Roman" w:hAnsi="Times New Roman" w:cs="Times New Roman"/>
          <w:b/>
          <w:sz w:val="28"/>
        </w:rPr>
        <w:lastRenderedPageBreak/>
        <w:t xml:space="preserve">Приложение </w:t>
      </w:r>
      <w:r w:rsidR="00A077CB">
        <w:rPr>
          <w:rFonts w:ascii="Times New Roman" w:hAnsi="Times New Roman" w:cs="Times New Roman"/>
          <w:b/>
          <w:sz w:val="28"/>
        </w:rPr>
        <w:t>8</w:t>
      </w:r>
    </w:p>
    <w:p w:rsidR="005505FF" w:rsidRDefault="005505FF" w:rsidP="005505FF">
      <w:pPr>
        <w:pStyle w:val="1"/>
        <w:shd w:val="clear" w:color="auto" w:fill="FFFFFF"/>
        <w:spacing w:before="0" w:beforeAutospacing="0" w:after="120" w:afterAutospacing="0"/>
        <w:jc w:val="center"/>
        <w:rPr>
          <w:bCs w:val="0"/>
          <w:color w:val="000000"/>
          <w:sz w:val="28"/>
          <w:szCs w:val="53"/>
        </w:rPr>
      </w:pPr>
      <w:r w:rsidRPr="005505FF">
        <w:rPr>
          <w:bCs w:val="0"/>
          <w:color w:val="000000"/>
          <w:sz w:val="28"/>
          <w:szCs w:val="53"/>
        </w:rPr>
        <w:t>Сведения о кредитах, предоставленных физическим лицам</w:t>
      </w:r>
      <w:r>
        <w:rPr>
          <w:bCs w:val="0"/>
          <w:color w:val="000000"/>
          <w:sz w:val="28"/>
          <w:szCs w:val="53"/>
        </w:rPr>
        <w:t xml:space="preserve"> в Российской Федерации (млн.руб.)</w:t>
      </w:r>
    </w:p>
    <w:p w:rsidR="005505FF" w:rsidRDefault="005505FF" w:rsidP="005505FF">
      <w:pPr>
        <w:pStyle w:val="1"/>
        <w:shd w:val="clear" w:color="auto" w:fill="FFFFFF"/>
        <w:spacing w:before="0" w:beforeAutospacing="0" w:after="120" w:afterAutospacing="0"/>
        <w:jc w:val="center"/>
        <w:rPr>
          <w:bCs w:val="0"/>
          <w:color w:val="000000"/>
          <w:sz w:val="28"/>
          <w:szCs w:val="53"/>
        </w:rPr>
      </w:pPr>
      <w:r>
        <w:rPr>
          <w:bCs w:val="0"/>
          <w:noProof/>
          <w:color w:val="000000"/>
          <w:sz w:val="28"/>
          <w:szCs w:val="53"/>
        </w:rPr>
        <w:drawing>
          <wp:inline distT="0" distB="0" distL="0" distR="0">
            <wp:extent cx="5486400" cy="32004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5505FF">
      <w:pPr>
        <w:pStyle w:val="1"/>
        <w:shd w:val="clear" w:color="auto" w:fill="FFFFFF"/>
        <w:spacing w:before="0" w:beforeAutospacing="0" w:after="120" w:afterAutospacing="0"/>
        <w:jc w:val="center"/>
        <w:rPr>
          <w:bCs w:val="0"/>
          <w:color w:val="000000"/>
          <w:sz w:val="28"/>
          <w:szCs w:val="53"/>
        </w:rPr>
      </w:pPr>
    </w:p>
    <w:p w:rsidR="009F66E2" w:rsidRDefault="009F66E2" w:rsidP="009F66E2">
      <w:pPr>
        <w:pStyle w:val="1"/>
        <w:shd w:val="clear" w:color="auto" w:fill="FFFFFF"/>
        <w:spacing w:before="0" w:beforeAutospacing="0" w:after="120" w:afterAutospacing="0"/>
        <w:jc w:val="right"/>
        <w:rPr>
          <w:bCs w:val="0"/>
          <w:color w:val="000000"/>
          <w:sz w:val="28"/>
          <w:szCs w:val="53"/>
        </w:rPr>
      </w:pPr>
      <w:r>
        <w:rPr>
          <w:bCs w:val="0"/>
          <w:color w:val="000000"/>
          <w:sz w:val="28"/>
          <w:szCs w:val="53"/>
        </w:rPr>
        <w:lastRenderedPageBreak/>
        <w:t>Приложение 9</w:t>
      </w:r>
    </w:p>
    <w:p w:rsidR="009F66E2" w:rsidRPr="009F66E2" w:rsidRDefault="009F66E2" w:rsidP="009F66E2">
      <w:pPr>
        <w:pStyle w:val="af4"/>
        <w:spacing w:before="240" w:after="240"/>
        <w:jc w:val="center"/>
        <w:rPr>
          <w:rFonts w:ascii="Times New Roman" w:hAnsi="Times New Roman" w:cs="Times New Roman"/>
          <w:b/>
          <w:sz w:val="28"/>
          <w:szCs w:val="20"/>
        </w:rPr>
      </w:pPr>
      <w:r w:rsidRPr="009F66E2">
        <w:rPr>
          <w:rFonts w:ascii="Times New Roman" w:hAnsi="Times New Roman" w:cs="Times New Roman"/>
          <w:b/>
          <w:sz w:val="28"/>
          <w:szCs w:val="20"/>
        </w:rPr>
        <w:t>Доля пользователей финансовых продуктов по социально-</w:t>
      </w:r>
      <w:bookmarkStart w:id="0" w:name="_GoBack"/>
      <w:bookmarkEnd w:id="0"/>
      <w:r w:rsidRPr="009F66E2">
        <w:rPr>
          <w:rFonts w:ascii="Times New Roman" w:hAnsi="Times New Roman" w:cs="Times New Roman"/>
          <w:b/>
          <w:sz w:val="28"/>
          <w:szCs w:val="20"/>
        </w:rPr>
        <w:t>демографическим группам</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552"/>
        <w:gridCol w:w="657"/>
        <w:gridCol w:w="657"/>
        <w:gridCol w:w="571"/>
        <w:gridCol w:w="744"/>
        <w:gridCol w:w="657"/>
        <w:gridCol w:w="657"/>
        <w:gridCol w:w="531"/>
        <w:gridCol w:w="531"/>
        <w:gridCol w:w="657"/>
        <w:gridCol w:w="881"/>
      </w:tblGrid>
      <w:tr w:rsidR="009F66E2" w:rsidTr="009F66E2">
        <w:trPr>
          <w:trHeight w:val="315"/>
          <w:jc w:val="center"/>
        </w:trPr>
        <w:tc>
          <w:tcPr>
            <w:tcW w:w="10472" w:type="dxa"/>
            <w:gridSpan w:val="12"/>
            <w:tcBorders>
              <w:top w:val="single" w:sz="4" w:space="0" w:color="auto"/>
              <w:left w:val="single" w:sz="4" w:space="0" w:color="auto"/>
              <w:bottom w:val="single" w:sz="4" w:space="0" w:color="auto"/>
              <w:right w:val="single" w:sz="4" w:space="0" w:color="auto"/>
            </w:tcBorders>
            <w:noWrap/>
            <w:vAlign w:val="bottom"/>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xml:space="preserve">В каком виде Вы храните сбережения в своей семье? </w:t>
            </w:r>
          </w:p>
        </w:tc>
      </w:tr>
      <w:tr w:rsidR="009F66E2" w:rsidTr="009F66E2">
        <w:trPr>
          <w:cantSplit/>
          <w:trHeight w:val="2205"/>
          <w:jc w:val="center"/>
        </w:trPr>
        <w:tc>
          <w:tcPr>
            <w:tcW w:w="3417" w:type="dxa"/>
            <w:gridSpan w:val="2"/>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 </w:t>
            </w:r>
          </w:p>
        </w:tc>
        <w:tc>
          <w:tcPr>
            <w:tcW w:w="709"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Банковский вклад в рублях</w:t>
            </w:r>
          </w:p>
        </w:tc>
        <w:tc>
          <w:tcPr>
            <w:tcW w:w="708"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Банковский вклад в валюте</w:t>
            </w:r>
          </w:p>
        </w:tc>
        <w:tc>
          <w:tcPr>
            <w:tcW w:w="612"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ПИФ</w:t>
            </w:r>
          </w:p>
        </w:tc>
        <w:tc>
          <w:tcPr>
            <w:tcW w:w="806"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Ценные бумаги (акции, облигации и т.д.)</w:t>
            </w:r>
          </w:p>
        </w:tc>
        <w:tc>
          <w:tcPr>
            <w:tcW w:w="709"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Накопительное страхование</w:t>
            </w:r>
          </w:p>
        </w:tc>
        <w:tc>
          <w:tcPr>
            <w:tcW w:w="708"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Вложения в недвижимость с целью дальнейшей перепродажи</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Наличные деньги</w:t>
            </w:r>
          </w:p>
        </w:tc>
        <w:tc>
          <w:tcPr>
            <w:tcW w:w="567"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Золото, драгоценности, антиквариат</w:t>
            </w:r>
          </w:p>
        </w:tc>
        <w:tc>
          <w:tcPr>
            <w:tcW w:w="709"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Вложения в собственный бизнес</w:t>
            </w:r>
          </w:p>
        </w:tc>
        <w:tc>
          <w:tcPr>
            <w:tcW w:w="960" w:type="dxa"/>
            <w:tcBorders>
              <w:top w:val="single" w:sz="4" w:space="0" w:color="auto"/>
              <w:left w:val="single" w:sz="4" w:space="0" w:color="auto"/>
              <w:bottom w:val="single" w:sz="4" w:space="0" w:color="auto"/>
              <w:right w:val="single" w:sz="4" w:space="0" w:color="auto"/>
            </w:tcBorders>
            <w:textDirection w:val="btLr"/>
            <w:vAlign w:val="bottom"/>
            <w:hideMark/>
          </w:tcPr>
          <w:p w:rsidR="009F66E2" w:rsidRDefault="009F66E2">
            <w:pPr>
              <w:spacing w:after="0" w:line="240" w:lineRule="auto"/>
              <w:ind w:left="113" w:right="113"/>
              <w:jc w:val="center"/>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Другое</w:t>
            </w:r>
          </w:p>
        </w:tc>
      </w:tr>
      <w:tr w:rsidR="009F66E2" w:rsidTr="009F66E2">
        <w:trPr>
          <w:cantSplit/>
          <w:trHeight w:val="20"/>
          <w:jc w:val="center"/>
        </w:trPr>
        <w:tc>
          <w:tcPr>
            <w:tcW w:w="582" w:type="dxa"/>
            <w:vMerge w:val="restart"/>
            <w:tcBorders>
              <w:top w:val="single" w:sz="4" w:space="0" w:color="auto"/>
              <w:left w:val="single" w:sz="4" w:space="0" w:color="auto"/>
              <w:bottom w:val="single" w:sz="4" w:space="0" w:color="auto"/>
              <w:right w:val="single" w:sz="4" w:space="0" w:color="auto"/>
            </w:tcBorders>
            <w:textDirection w:val="btLr"/>
            <w:hideMark/>
          </w:tcPr>
          <w:p w:rsidR="009F66E2" w:rsidRDefault="009F66E2">
            <w:pPr>
              <w:spacing w:after="0" w:line="240" w:lineRule="auto"/>
              <w:ind w:left="113" w:right="11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Кем Вы работаете в настоящее время?</w:t>
            </w: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Руководитель предприятия/учреждения, частный предприниматель, владелец бизнеса, командир части</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35%</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Заместитель руководителя, совладелец бизнеса</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48%</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Руководитель среднего звена, руководитель подразделения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46%</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Специалист с высшим образованием без руководящих функций</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Служащий без высшего образования, работающий преимущественно в офисе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Обслуживающий персонал (включая водителей, работников сферы обслуживания и продавцов)</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Рабочий (включая бригадиров и мастеров)</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Специалист, ведущий частную практику, фриленсер</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38%</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Военнослужащий, сотрудник правоохранительных органов, охранных предприятий</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Домохозяйка (в том числе в отпуске по уходу за ребенком)</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 работающий пенсионер</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Студент</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Временно не работаю</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35%</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Другое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56%</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Нет ответа, не могу определиться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582" w:type="dxa"/>
            <w:vMerge w:val="restart"/>
            <w:tcBorders>
              <w:top w:val="single" w:sz="4" w:space="0" w:color="auto"/>
              <w:left w:val="single" w:sz="4" w:space="0" w:color="auto"/>
              <w:bottom w:val="single" w:sz="4" w:space="0" w:color="auto"/>
              <w:right w:val="single" w:sz="4" w:space="0" w:color="auto"/>
            </w:tcBorders>
            <w:textDirection w:val="btLr"/>
            <w:hideMark/>
          </w:tcPr>
          <w:p w:rsidR="009F66E2" w:rsidRDefault="009F66E2">
            <w:pPr>
              <w:spacing w:after="0" w:line="240" w:lineRule="auto"/>
              <w:ind w:left="113" w:right="11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 какой области работает Ваше предприятие/учреждение?</w:t>
            </w: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Государственное управление, социальное страхование, правоохранительные органы, обеспечение военной безопасности</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Маркетинг, пиар, реклама, компьютерный сервис и прочее обслуживание предприятий</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Сельское и лесное хозяйство, рыболовство, рыбоводство</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Добыча и переработка полезных ископаемых</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26%</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Обрабатывающие производства - машиностроение, производство продуктов питания и т.п.</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Производство и распределение электроэнергии, газа и воды - электроснабжение, газо- и водоснабжение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35%</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Строительство, ремонт недвижимости</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Наука и исследования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Оптовая и розничная торговля; бытовое обслуживание населения, ремонт различной техники</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26%</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Гостиницы и рестораны</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6%</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Транспорт и связь</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Финансовая деятельность - банки, страхование, инвестиции</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49%</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Операции с недвижимостью</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45%</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Образование, здравоохранение, коммунальное хозяйство и предоставление других соц. услуг</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Другое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42%</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 знаю, не могу определиться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582" w:type="dxa"/>
            <w:vMerge w:val="restart"/>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Пол</w:t>
            </w: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Мужской</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Женский</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582" w:type="dxa"/>
            <w:vMerge w:val="restart"/>
            <w:tcBorders>
              <w:top w:val="single" w:sz="4" w:space="0" w:color="auto"/>
              <w:left w:val="single" w:sz="4" w:space="0" w:color="auto"/>
              <w:bottom w:val="single" w:sz="4" w:space="0" w:color="auto"/>
              <w:right w:val="single" w:sz="4" w:space="0" w:color="auto"/>
            </w:tcBorders>
            <w:textDirection w:val="btLr"/>
            <w:hideMark/>
          </w:tcPr>
          <w:p w:rsidR="009F66E2" w:rsidRDefault="009F66E2">
            <w:pPr>
              <w:spacing w:after="0" w:line="240" w:lineRule="auto"/>
              <w:ind w:left="113" w:right="11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Возраст</w:t>
            </w: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18-30 лет</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39%</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30-40 лет</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38%</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40-50 лет</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50-60 лет</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Более 60 лет</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42%</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Нет ответа, не могу определиться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582" w:type="dxa"/>
            <w:vMerge w:val="restart"/>
            <w:tcBorders>
              <w:top w:val="single" w:sz="4" w:space="0" w:color="auto"/>
              <w:left w:val="single" w:sz="4" w:space="0" w:color="auto"/>
              <w:bottom w:val="single" w:sz="4" w:space="0" w:color="auto"/>
              <w:right w:val="single" w:sz="4" w:space="0" w:color="auto"/>
            </w:tcBorders>
            <w:textDirection w:val="btLr"/>
            <w:hideMark/>
          </w:tcPr>
          <w:p w:rsidR="009F66E2" w:rsidRDefault="009F66E2">
            <w:pPr>
              <w:spacing w:after="0" w:line="240" w:lineRule="auto"/>
              <w:ind w:left="113" w:right="11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Образование</w:t>
            </w: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Среднее и неполное среднее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33%</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Среднее техническое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Высшее и послевузовское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43%</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Незаконченное высшее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38%</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Нет ответа, не могу определиться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582" w:type="dxa"/>
            <w:vMerge w:val="restart"/>
            <w:tcBorders>
              <w:top w:val="single" w:sz="4" w:space="0" w:color="auto"/>
              <w:left w:val="single" w:sz="4" w:space="0" w:color="auto"/>
              <w:bottom w:val="single" w:sz="4" w:space="0" w:color="auto"/>
              <w:right w:val="single" w:sz="4" w:space="0" w:color="auto"/>
            </w:tcBorders>
            <w:textDirection w:val="btLr"/>
            <w:hideMark/>
          </w:tcPr>
          <w:p w:rsidR="009F66E2" w:rsidRDefault="009F66E2">
            <w:pPr>
              <w:spacing w:after="0" w:line="240" w:lineRule="auto"/>
              <w:ind w:left="113" w:right="113"/>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Оцените пожалуйста, Ваш сегодняшний уровень жизни</w:t>
            </w: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Денег с трудом хватает на питание</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Питаемся хорошо, можем приобрести предметы первой необх.</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18%</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Можем купить крупную бытовую технику, но не новый автомобиль</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47%</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Могу купить новый автомобиль, но не квартиру</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8%</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7%</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r>
      <w:tr w:rsidR="009F66E2" w:rsidTr="009F66E2">
        <w:trPr>
          <w:cantSplit/>
          <w:trHeight w:val="20"/>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Могу купить квартиру или новый дом</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41%</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14%</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21%</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5%</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11%</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3%</w:t>
            </w:r>
          </w:p>
        </w:tc>
      </w:tr>
      <w:tr w:rsidR="009F66E2" w:rsidTr="009F66E2">
        <w:trPr>
          <w:cantSplit/>
          <w:trHeight w:val="354"/>
          <w:jc w:val="center"/>
        </w:trPr>
        <w:tc>
          <w:tcPr>
            <w:tcW w:w="10472" w:type="dxa"/>
            <w:vMerge/>
            <w:tcBorders>
              <w:top w:val="single" w:sz="4" w:space="0" w:color="auto"/>
              <w:left w:val="single" w:sz="4" w:space="0" w:color="auto"/>
              <w:bottom w:val="single" w:sz="4" w:space="0" w:color="auto"/>
              <w:right w:val="single" w:sz="4" w:space="0" w:color="auto"/>
            </w:tcBorders>
            <w:vAlign w:val="center"/>
            <w:hideMark/>
          </w:tcPr>
          <w:p w:rsidR="009F66E2" w:rsidRDefault="009F66E2">
            <w:pPr>
              <w:spacing w:after="0"/>
              <w:rPr>
                <w:rFonts w:ascii="Arial" w:eastAsia="Times New Roman" w:hAnsi="Arial" w:cs="Arial"/>
                <w:color w:val="000000"/>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9F66E2" w:rsidRDefault="009F66E2">
            <w:pPr>
              <w:spacing w:after="0" w:line="240" w:lineRule="auto"/>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Нет ответа, не могу определиться</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16%</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2%</w:t>
            </w:r>
          </w:p>
        </w:tc>
        <w:tc>
          <w:tcPr>
            <w:tcW w:w="612"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806"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1%</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8"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9%</w:t>
            </w:r>
          </w:p>
        </w:tc>
        <w:tc>
          <w:tcPr>
            <w:tcW w:w="567"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c>
          <w:tcPr>
            <w:tcW w:w="960" w:type="dxa"/>
            <w:tcBorders>
              <w:top w:val="single" w:sz="4" w:space="0" w:color="auto"/>
              <w:left w:val="single" w:sz="4" w:space="0" w:color="auto"/>
              <w:bottom w:val="single" w:sz="4" w:space="0" w:color="auto"/>
              <w:right w:val="single" w:sz="4" w:space="0" w:color="auto"/>
            </w:tcBorders>
            <w:noWrap/>
            <w:hideMark/>
          </w:tcPr>
          <w:p w:rsidR="009F66E2" w:rsidRDefault="009F66E2">
            <w:pPr>
              <w:spacing w:after="0" w:line="240" w:lineRule="auto"/>
              <w:jc w:val="right"/>
              <w:rPr>
                <w:rFonts w:ascii="Arial" w:eastAsia="Times New Roman" w:hAnsi="Arial" w:cs="Arial"/>
                <w:color w:val="000000"/>
                <w:sz w:val="16"/>
                <w:szCs w:val="16"/>
                <w:lang w:eastAsia="ru-RU"/>
              </w:rPr>
            </w:pPr>
            <w:r>
              <w:rPr>
                <w:rFonts w:ascii="Arial" w:eastAsia="Times New Roman" w:hAnsi="Arial" w:cs="Arial"/>
                <w:color w:val="000000"/>
                <w:sz w:val="16"/>
                <w:szCs w:val="16"/>
                <w:lang w:eastAsia="ru-RU"/>
              </w:rPr>
              <w:t>0%</w:t>
            </w:r>
          </w:p>
        </w:tc>
      </w:tr>
    </w:tbl>
    <w:p w:rsidR="005505FF" w:rsidRDefault="005505FF" w:rsidP="009F66E2">
      <w:pPr>
        <w:pStyle w:val="1"/>
        <w:shd w:val="clear" w:color="auto" w:fill="FFFFFF"/>
        <w:spacing w:before="0" w:beforeAutospacing="0" w:after="120" w:afterAutospacing="0"/>
        <w:jc w:val="center"/>
        <w:rPr>
          <w:bCs w:val="0"/>
          <w:color w:val="000000"/>
          <w:sz w:val="28"/>
          <w:szCs w:val="53"/>
        </w:rPr>
      </w:pPr>
    </w:p>
    <w:sectPr w:rsidR="005505FF" w:rsidSect="00E56258">
      <w:headerReference w:type="even" r:id="rId47"/>
      <w:headerReference w:type="default" r:id="rId48"/>
      <w:footerReference w:type="even" r:id="rId49"/>
      <w:footerReference w:type="default" r:id="rId50"/>
      <w:headerReference w:type="first" r:id="rId51"/>
      <w:footerReference w:type="first" r:id="rId52"/>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93A" w:rsidRDefault="009F393A" w:rsidP="00772CFB">
      <w:pPr>
        <w:spacing w:after="0" w:line="240" w:lineRule="auto"/>
      </w:pPr>
      <w:r>
        <w:separator/>
      </w:r>
    </w:p>
  </w:endnote>
  <w:endnote w:type="continuationSeparator" w:id="0">
    <w:p w:rsidR="009F393A" w:rsidRDefault="009F393A" w:rsidP="00772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69" w:rsidRDefault="00A75C6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7837048"/>
      <w:docPartObj>
        <w:docPartGallery w:val="Page Numbers (Bottom of Page)"/>
        <w:docPartUnique/>
      </w:docPartObj>
    </w:sdtPr>
    <w:sdtEndPr/>
    <w:sdtContent>
      <w:p w:rsidR="00A75C69" w:rsidRDefault="00A75C69">
        <w:pPr>
          <w:pStyle w:val="ae"/>
          <w:jc w:val="center"/>
        </w:pPr>
        <w:r>
          <w:fldChar w:fldCharType="begin"/>
        </w:r>
        <w:r>
          <w:instrText>PAGE   \* MERGEFORMAT</w:instrText>
        </w:r>
        <w:r>
          <w:fldChar w:fldCharType="separate"/>
        </w:r>
        <w:r w:rsidR="009F66E2">
          <w:rPr>
            <w:noProof/>
          </w:rPr>
          <w:t>76</w:t>
        </w:r>
        <w:r>
          <w:fldChar w:fldCharType="end"/>
        </w:r>
      </w:p>
    </w:sdtContent>
  </w:sdt>
  <w:p w:rsidR="00A75C69" w:rsidRDefault="00A75C69">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69" w:rsidRDefault="00A75C6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93A" w:rsidRDefault="009F393A" w:rsidP="00772CFB">
      <w:pPr>
        <w:spacing w:after="0" w:line="240" w:lineRule="auto"/>
      </w:pPr>
      <w:r>
        <w:separator/>
      </w:r>
    </w:p>
  </w:footnote>
  <w:footnote w:type="continuationSeparator" w:id="0">
    <w:p w:rsidR="009F393A" w:rsidRDefault="009F393A" w:rsidP="00772CFB">
      <w:pPr>
        <w:spacing w:after="0" w:line="240" w:lineRule="auto"/>
      </w:pPr>
      <w:r>
        <w:continuationSeparator/>
      </w:r>
    </w:p>
  </w:footnote>
  <w:footnote w:id="1">
    <w:p w:rsidR="00A75C69" w:rsidRPr="00BC11B2" w:rsidRDefault="00A75C69" w:rsidP="0024717A">
      <w:pPr>
        <w:shd w:val="clear" w:color="auto" w:fill="FFFFFF"/>
        <w:spacing w:after="0" w:line="360" w:lineRule="auto"/>
        <w:jc w:val="both"/>
        <w:rPr>
          <w:rFonts w:ascii="Times New Roman" w:hAnsi="Times New Roman" w:cs="Times New Roman"/>
          <w:sz w:val="24"/>
          <w:szCs w:val="20"/>
        </w:rPr>
      </w:pPr>
      <w:r w:rsidRPr="00BC11B2">
        <w:rPr>
          <w:rStyle w:val="aa"/>
          <w:sz w:val="24"/>
          <w:szCs w:val="20"/>
        </w:rPr>
        <w:footnoteRef/>
      </w:r>
      <w:r w:rsidRPr="00BC11B2">
        <w:rPr>
          <w:sz w:val="24"/>
          <w:szCs w:val="20"/>
        </w:rPr>
        <w:t xml:space="preserve"> </w:t>
      </w:r>
      <w:r w:rsidRPr="00BC11B2">
        <w:rPr>
          <w:rFonts w:ascii="Times New Roman" w:hAnsi="Times New Roman" w:cs="Times New Roman"/>
          <w:spacing w:val="-5"/>
          <w:sz w:val="24"/>
          <w:szCs w:val="20"/>
        </w:rPr>
        <w:t>Андрее Э. Основы теории денег социалистического общества. М.:</w:t>
      </w:r>
      <w:r w:rsidRPr="00BC11B2">
        <w:rPr>
          <w:rFonts w:ascii="Times New Roman" w:hAnsi="Times New Roman" w:cs="Times New Roman"/>
          <w:sz w:val="24"/>
          <w:szCs w:val="20"/>
        </w:rPr>
        <w:t xml:space="preserve"> Мысль, 1975. </w:t>
      </w:r>
      <w:r w:rsidRPr="00BC11B2">
        <w:rPr>
          <w:rFonts w:ascii="Times New Roman" w:hAnsi="Times New Roman" w:cs="Times New Roman"/>
          <w:spacing w:val="-8"/>
          <w:sz w:val="24"/>
          <w:szCs w:val="20"/>
        </w:rPr>
        <w:t>Н.Аникин А.В. Золото. М.: Международные отношения, 2012.</w:t>
      </w:r>
      <w:r w:rsidR="004E039E">
        <w:rPr>
          <w:rFonts w:ascii="Times New Roman" w:hAnsi="Times New Roman" w:cs="Times New Roman"/>
          <w:spacing w:val="-8"/>
          <w:sz w:val="24"/>
          <w:szCs w:val="20"/>
        </w:rPr>
        <w:t xml:space="preserve"> -34</w:t>
      </w:r>
      <w:r w:rsidR="00342DB7">
        <w:rPr>
          <w:rFonts w:ascii="Times New Roman" w:hAnsi="Times New Roman" w:cs="Times New Roman"/>
          <w:spacing w:val="-8"/>
          <w:sz w:val="24"/>
          <w:szCs w:val="20"/>
        </w:rPr>
        <w:t xml:space="preserve"> </w:t>
      </w:r>
      <w:r w:rsidR="004E039E">
        <w:rPr>
          <w:rFonts w:ascii="Times New Roman" w:hAnsi="Times New Roman" w:cs="Times New Roman"/>
          <w:spacing w:val="-8"/>
          <w:sz w:val="24"/>
          <w:szCs w:val="20"/>
        </w:rPr>
        <w:t>с.</w:t>
      </w:r>
    </w:p>
    <w:p w:rsidR="00A75C69" w:rsidRDefault="00A75C69">
      <w:pPr>
        <w:pStyle w:val="a8"/>
      </w:pPr>
    </w:p>
  </w:footnote>
  <w:footnote w:id="2">
    <w:p w:rsidR="00A75C69" w:rsidRPr="00BC11B2" w:rsidRDefault="00A75C69" w:rsidP="0024717A">
      <w:pPr>
        <w:shd w:val="clear" w:color="auto" w:fill="FFFFFF"/>
        <w:spacing w:after="0" w:line="360" w:lineRule="auto"/>
        <w:jc w:val="both"/>
        <w:rPr>
          <w:rFonts w:ascii="Times New Roman" w:hAnsi="Times New Roman" w:cs="Times New Roman"/>
          <w:sz w:val="24"/>
          <w:szCs w:val="20"/>
        </w:rPr>
      </w:pPr>
      <w:r w:rsidRPr="00BC11B2">
        <w:rPr>
          <w:rStyle w:val="aa"/>
          <w:sz w:val="24"/>
          <w:szCs w:val="20"/>
        </w:rPr>
        <w:footnoteRef/>
      </w:r>
      <w:r w:rsidRPr="00BC11B2">
        <w:rPr>
          <w:sz w:val="24"/>
          <w:szCs w:val="20"/>
        </w:rPr>
        <w:t xml:space="preserve"> </w:t>
      </w:r>
      <w:r w:rsidRPr="00BC11B2">
        <w:rPr>
          <w:rFonts w:ascii="Times New Roman" w:hAnsi="Times New Roman" w:cs="Times New Roman"/>
          <w:spacing w:val="-6"/>
          <w:sz w:val="24"/>
          <w:szCs w:val="20"/>
        </w:rPr>
        <w:t>Балабанов И.Т. основы финасового менеджмента. Как управлять ка</w:t>
      </w:r>
      <w:r w:rsidRPr="00BC11B2">
        <w:rPr>
          <w:rFonts w:ascii="Times New Roman" w:hAnsi="Times New Roman" w:cs="Times New Roman"/>
          <w:sz w:val="24"/>
          <w:szCs w:val="20"/>
        </w:rPr>
        <w:t>питалом. М.: Финансы и статистика, 2</w:t>
      </w:r>
      <w:r w:rsidR="004E039E">
        <w:rPr>
          <w:rFonts w:ascii="Times New Roman" w:hAnsi="Times New Roman" w:cs="Times New Roman"/>
          <w:sz w:val="24"/>
          <w:szCs w:val="20"/>
        </w:rPr>
        <w:t>013. -119</w:t>
      </w:r>
      <w:r w:rsidR="00342DB7">
        <w:rPr>
          <w:rFonts w:ascii="Times New Roman" w:hAnsi="Times New Roman" w:cs="Times New Roman"/>
          <w:sz w:val="24"/>
          <w:szCs w:val="20"/>
        </w:rPr>
        <w:t xml:space="preserve"> </w:t>
      </w:r>
      <w:r w:rsidR="004E039E">
        <w:rPr>
          <w:rFonts w:ascii="Times New Roman" w:hAnsi="Times New Roman" w:cs="Times New Roman"/>
          <w:sz w:val="24"/>
          <w:szCs w:val="20"/>
        </w:rPr>
        <w:t>с.</w:t>
      </w:r>
    </w:p>
    <w:p w:rsidR="00A75C69" w:rsidRDefault="00A75C69">
      <w:pPr>
        <w:pStyle w:val="a8"/>
      </w:pPr>
    </w:p>
  </w:footnote>
  <w:footnote w:id="3">
    <w:p w:rsidR="00A75C69" w:rsidRPr="008E1136" w:rsidRDefault="00A75C69" w:rsidP="008E1136">
      <w:pPr>
        <w:widowControl w:val="0"/>
        <w:shd w:val="clear" w:color="auto" w:fill="FFFFFF"/>
        <w:tabs>
          <w:tab w:val="left" w:pos="1005"/>
        </w:tabs>
        <w:autoSpaceDE w:val="0"/>
        <w:autoSpaceDN w:val="0"/>
        <w:adjustRightInd w:val="0"/>
        <w:spacing w:after="0" w:line="360" w:lineRule="auto"/>
        <w:ind w:left="357"/>
        <w:contextualSpacing/>
        <w:jc w:val="both"/>
        <w:rPr>
          <w:rFonts w:ascii="Times New Roman" w:hAnsi="Times New Roman" w:cs="Times New Roman"/>
          <w:spacing w:val="-16"/>
          <w:sz w:val="24"/>
          <w:szCs w:val="24"/>
        </w:rPr>
      </w:pPr>
      <w:r w:rsidRPr="008E1136">
        <w:rPr>
          <w:rStyle w:val="aa"/>
          <w:sz w:val="24"/>
          <w:szCs w:val="24"/>
        </w:rPr>
        <w:footnoteRef/>
      </w:r>
      <w:r w:rsidRPr="008E1136">
        <w:rPr>
          <w:sz w:val="24"/>
          <w:szCs w:val="24"/>
        </w:rPr>
        <w:t xml:space="preserve"> </w:t>
      </w:r>
      <w:r w:rsidRPr="008E1136">
        <w:rPr>
          <w:rFonts w:ascii="Times New Roman" w:hAnsi="Times New Roman" w:cs="Times New Roman"/>
          <w:spacing w:val="-1"/>
          <w:sz w:val="24"/>
          <w:szCs w:val="24"/>
        </w:rPr>
        <w:t xml:space="preserve">Щетинин Я.В. Анализ доступности жилья в Московском </w:t>
      </w:r>
      <w:r w:rsidRPr="008E1136">
        <w:rPr>
          <w:rFonts w:ascii="Times New Roman" w:hAnsi="Times New Roman" w:cs="Times New Roman"/>
          <w:spacing w:val="-7"/>
          <w:sz w:val="24"/>
          <w:szCs w:val="24"/>
        </w:rPr>
        <w:t xml:space="preserve">регионе // Финансовый Менеджмент. </w:t>
      </w:r>
      <w:r w:rsidR="004E039E">
        <w:rPr>
          <w:rFonts w:ascii="Times New Roman" w:hAnsi="Times New Roman" w:cs="Times New Roman"/>
          <w:spacing w:val="-7"/>
          <w:sz w:val="24"/>
          <w:szCs w:val="24"/>
        </w:rPr>
        <w:t>№6,2013. –С.</w:t>
      </w:r>
      <w:r w:rsidR="00342DB7">
        <w:rPr>
          <w:rFonts w:ascii="Times New Roman" w:hAnsi="Times New Roman" w:cs="Times New Roman"/>
          <w:spacing w:val="-7"/>
          <w:sz w:val="24"/>
          <w:szCs w:val="24"/>
        </w:rPr>
        <w:t xml:space="preserve"> </w:t>
      </w:r>
      <w:r w:rsidR="004E039E">
        <w:rPr>
          <w:rFonts w:ascii="Times New Roman" w:hAnsi="Times New Roman" w:cs="Times New Roman"/>
          <w:spacing w:val="-7"/>
          <w:sz w:val="24"/>
          <w:szCs w:val="24"/>
        </w:rPr>
        <w:t>98-108.</w:t>
      </w:r>
    </w:p>
    <w:p w:rsidR="00A75C69" w:rsidRDefault="00A75C69">
      <w:pPr>
        <w:pStyle w:val="a8"/>
      </w:pPr>
    </w:p>
  </w:footnote>
  <w:footnote w:id="4">
    <w:p w:rsidR="00A75C69" w:rsidRPr="00716EBC" w:rsidRDefault="00A75C69" w:rsidP="0024717A">
      <w:pPr>
        <w:shd w:val="clear" w:color="auto" w:fill="FFFFFF"/>
        <w:spacing w:after="0" w:line="360" w:lineRule="auto"/>
        <w:jc w:val="both"/>
        <w:rPr>
          <w:rFonts w:ascii="Times New Roman" w:hAnsi="Times New Roman" w:cs="Times New Roman"/>
          <w:sz w:val="24"/>
          <w:szCs w:val="20"/>
        </w:rPr>
      </w:pPr>
      <w:r w:rsidRPr="00716EBC">
        <w:rPr>
          <w:rStyle w:val="aa"/>
          <w:sz w:val="24"/>
          <w:szCs w:val="20"/>
        </w:rPr>
        <w:footnoteRef/>
      </w:r>
      <w:r w:rsidRPr="00716EBC">
        <w:rPr>
          <w:sz w:val="24"/>
          <w:szCs w:val="20"/>
        </w:rPr>
        <w:t xml:space="preserve"> </w:t>
      </w:r>
      <w:r w:rsidRPr="00716EBC">
        <w:rPr>
          <w:rFonts w:ascii="Times New Roman" w:hAnsi="Times New Roman" w:cs="Times New Roman"/>
          <w:spacing w:val="-5"/>
          <w:sz w:val="24"/>
          <w:szCs w:val="20"/>
        </w:rPr>
        <w:t>Андрее Э. Основы теории денег социалистического общества. М.:</w:t>
      </w:r>
      <w:r w:rsidRPr="00716EBC">
        <w:rPr>
          <w:rFonts w:ascii="Times New Roman" w:hAnsi="Times New Roman" w:cs="Times New Roman"/>
          <w:sz w:val="24"/>
          <w:szCs w:val="20"/>
        </w:rPr>
        <w:t xml:space="preserve"> Мысль, 1975. </w:t>
      </w:r>
      <w:r w:rsidRPr="00716EBC">
        <w:rPr>
          <w:rFonts w:ascii="Times New Roman" w:hAnsi="Times New Roman" w:cs="Times New Roman"/>
          <w:spacing w:val="-8"/>
          <w:sz w:val="24"/>
          <w:szCs w:val="20"/>
        </w:rPr>
        <w:t>Н.Аникин А.В. Золото. М.: Международные отношения, 2012.</w:t>
      </w:r>
      <w:r w:rsidR="004E039E">
        <w:rPr>
          <w:rFonts w:ascii="Times New Roman" w:hAnsi="Times New Roman" w:cs="Times New Roman"/>
          <w:spacing w:val="-8"/>
          <w:sz w:val="24"/>
          <w:szCs w:val="20"/>
        </w:rPr>
        <w:t xml:space="preserve"> -34</w:t>
      </w:r>
      <w:r w:rsidR="00342DB7">
        <w:rPr>
          <w:rFonts w:ascii="Times New Roman" w:hAnsi="Times New Roman" w:cs="Times New Roman"/>
          <w:spacing w:val="-8"/>
          <w:sz w:val="24"/>
          <w:szCs w:val="20"/>
        </w:rPr>
        <w:t xml:space="preserve"> </w:t>
      </w:r>
      <w:r w:rsidR="004E039E">
        <w:rPr>
          <w:rFonts w:ascii="Times New Roman" w:hAnsi="Times New Roman" w:cs="Times New Roman"/>
          <w:spacing w:val="-8"/>
          <w:sz w:val="24"/>
          <w:szCs w:val="20"/>
        </w:rPr>
        <w:t>с.</w:t>
      </w:r>
    </w:p>
    <w:p w:rsidR="00A75C69" w:rsidRDefault="00A75C69">
      <w:pPr>
        <w:pStyle w:val="a8"/>
      </w:pPr>
    </w:p>
  </w:footnote>
  <w:footnote w:id="5">
    <w:p w:rsidR="00A75C69" w:rsidRPr="008E1136" w:rsidRDefault="00A75C69" w:rsidP="008E1136">
      <w:pPr>
        <w:widowControl w:val="0"/>
        <w:shd w:val="clear" w:color="auto" w:fill="FFFFFF"/>
        <w:tabs>
          <w:tab w:val="left" w:pos="975"/>
        </w:tabs>
        <w:autoSpaceDE w:val="0"/>
        <w:autoSpaceDN w:val="0"/>
        <w:adjustRightInd w:val="0"/>
        <w:spacing w:after="0" w:line="360" w:lineRule="auto"/>
        <w:ind w:left="357"/>
        <w:contextualSpacing/>
        <w:jc w:val="both"/>
        <w:rPr>
          <w:rFonts w:ascii="Times New Roman" w:hAnsi="Times New Roman" w:cs="Times New Roman"/>
          <w:sz w:val="28"/>
          <w:szCs w:val="28"/>
        </w:rPr>
      </w:pPr>
      <w:r>
        <w:rPr>
          <w:rStyle w:val="aa"/>
        </w:rPr>
        <w:footnoteRef/>
      </w:r>
      <w:r>
        <w:t xml:space="preserve"> </w:t>
      </w:r>
      <w:r w:rsidRPr="008E1136">
        <w:rPr>
          <w:rFonts w:ascii="Times New Roman" w:hAnsi="Times New Roman" w:cs="Times New Roman"/>
          <w:spacing w:val="-7"/>
          <w:sz w:val="24"/>
          <w:szCs w:val="24"/>
        </w:rPr>
        <w:t>Крутик   А.   Б.,   Горенбургов   М.   А.,   Горенбургов   Ю.   М. Экономика недвижимости. - СПб., "Лань", 2010 г.</w:t>
      </w:r>
      <w:r w:rsidR="004E039E">
        <w:rPr>
          <w:rFonts w:ascii="Times New Roman" w:hAnsi="Times New Roman" w:cs="Times New Roman"/>
          <w:spacing w:val="-7"/>
          <w:sz w:val="24"/>
          <w:szCs w:val="24"/>
        </w:rPr>
        <w:t xml:space="preserve"> -112</w:t>
      </w:r>
      <w:r w:rsidR="00342DB7">
        <w:rPr>
          <w:rFonts w:ascii="Times New Roman" w:hAnsi="Times New Roman" w:cs="Times New Roman"/>
          <w:spacing w:val="-7"/>
          <w:sz w:val="24"/>
          <w:szCs w:val="24"/>
        </w:rPr>
        <w:t xml:space="preserve"> </w:t>
      </w:r>
      <w:r w:rsidR="004E039E">
        <w:rPr>
          <w:rFonts w:ascii="Times New Roman" w:hAnsi="Times New Roman" w:cs="Times New Roman"/>
          <w:spacing w:val="-7"/>
          <w:sz w:val="24"/>
          <w:szCs w:val="24"/>
        </w:rPr>
        <w:t>с.</w:t>
      </w:r>
    </w:p>
  </w:footnote>
  <w:footnote w:id="6">
    <w:p w:rsidR="00A75C69" w:rsidRPr="004E039E" w:rsidRDefault="00A75C69" w:rsidP="0024717A">
      <w:pPr>
        <w:shd w:val="clear" w:color="auto" w:fill="FFFFFF"/>
        <w:spacing w:after="0" w:line="360" w:lineRule="auto"/>
        <w:jc w:val="both"/>
        <w:rPr>
          <w:rFonts w:ascii="Times New Roman" w:hAnsi="Times New Roman" w:cs="Times New Roman"/>
          <w:sz w:val="24"/>
          <w:szCs w:val="24"/>
        </w:rPr>
      </w:pPr>
      <w:r w:rsidRPr="004E039E">
        <w:rPr>
          <w:rStyle w:val="aa"/>
          <w:sz w:val="24"/>
          <w:szCs w:val="24"/>
        </w:rPr>
        <w:footnoteRef/>
      </w:r>
      <w:r w:rsidRPr="004E039E">
        <w:rPr>
          <w:sz w:val="24"/>
          <w:szCs w:val="24"/>
        </w:rPr>
        <w:t xml:space="preserve"> </w:t>
      </w:r>
      <w:r w:rsidRPr="004E039E">
        <w:rPr>
          <w:rFonts w:ascii="Times New Roman" w:hAnsi="Times New Roman" w:cs="Times New Roman"/>
          <w:spacing w:val="-6"/>
          <w:sz w:val="24"/>
          <w:szCs w:val="24"/>
        </w:rPr>
        <w:t>Балабанов И.Т. основы финасового менеджмента. Как управлять ка</w:t>
      </w:r>
      <w:r w:rsidRPr="004E039E">
        <w:rPr>
          <w:rFonts w:ascii="Times New Roman" w:hAnsi="Times New Roman" w:cs="Times New Roman"/>
          <w:sz w:val="24"/>
          <w:szCs w:val="24"/>
        </w:rPr>
        <w:t xml:space="preserve">питалом. М.: Финансы и статистика, 2013. </w:t>
      </w:r>
      <w:r w:rsidR="004E039E" w:rsidRPr="004E039E">
        <w:rPr>
          <w:rFonts w:ascii="Times New Roman" w:hAnsi="Times New Roman" w:cs="Times New Roman"/>
          <w:sz w:val="24"/>
          <w:szCs w:val="24"/>
        </w:rPr>
        <w:t>-119</w:t>
      </w:r>
      <w:r w:rsidR="00342DB7">
        <w:rPr>
          <w:rFonts w:ascii="Times New Roman" w:hAnsi="Times New Roman" w:cs="Times New Roman"/>
          <w:sz w:val="24"/>
          <w:szCs w:val="24"/>
        </w:rPr>
        <w:t xml:space="preserve"> </w:t>
      </w:r>
      <w:r w:rsidR="004E039E" w:rsidRPr="004E039E">
        <w:rPr>
          <w:rFonts w:ascii="Times New Roman" w:hAnsi="Times New Roman" w:cs="Times New Roman"/>
          <w:sz w:val="24"/>
          <w:szCs w:val="24"/>
        </w:rPr>
        <w:t>с.</w:t>
      </w:r>
    </w:p>
    <w:p w:rsidR="00A75C69" w:rsidRDefault="00A75C69">
      <w:pPr>
        <w:pStyle w:val="a8"/>
      </w:pPr>
    </w:p>
  </w:footnote>
  <w:footnote w:id="7">
    <w:p w:rsidR="00A75C69" w:rsidRPr="00F12CD8" w:rsidRDefault="00A75C69" w:rsidP="00F12CD8">
      <w:pPr>
        <w:widowControl w:val="0"/>
        <w:shd w:val="clear" w:color="auto" w:fill="FFFFFF"/>
        <w:tabs>
          <w:tab w:val="left" w:pos="345"/>
        </w:tabs>
        <w:autoSpaceDE w:val="0"/>
        <w:autoSpaceDN w:val="0"/>
        <w:adjustRightInd w:val="0"/>
        <w:spacing w:after="0" w:line="360" w:lineRule="auto"/>
        <w:contextualSpacing/>
        <w:jc w:val="both"/>
        <w:rPr>
          <w:rFonts w:ascii="Times New Roman" w:hAnsi="Times New Roman" w:cs="Times New Roman"/>
          <w:spacing w:val="-17"/>
          <w:sz w:val="20"/>
          <w:szCs w:val="20"/>
        </w:rPr>
      </w:pPr>
      <w:r w:rsidRPr="004E039E">
        <w:rPr>
          <w:rStyle w:val="aa"/>
          <w:rFonts w:ascii="Times New Roman" w:hAnsi="Times New Roman" w:cs="Times New Roman"/>
          <w:sz w:val="24"/>
          <w:szCs w:val="20"/>
        </w:rPr>
        <w:footnoteRef/>
      </w:r>
      <w:r w:rsidRPr="004E039E">
        <w:rPr>
          <w:rFonts w:ascii="Times New Roman" w:hAnsi="Times New Roman" w:cs="Times New Roman"/>
          <w:sz w:val="24"/>
          <w:szCs w:val="20"/>
        </w:rPr>
        <w:t xml:space="preserve"> </w:t>
      </w:r>
      <w:r w:rsidRPr="004E039E">
        <w:rPr>
          <w:rFonts w:ascii="Times New Roman" w:hAnsi="Times New Roman" w:cs="Times New Roman"/>
          <w:spacing w:val="-7"/>
          <w:sz w:val="24"/>
          <w:szCs w:val="20"/>
        </w:rPr>
        <w:t xml:space="preserve">Балабанов И. Т. Риск - менеджмент. - М: «Финансы и статистика», </w:t>
      </w:r>
      <w:r w:rsidR="004E039E" w:rsidRPr="004E039E">
        <w:rPr>
          <w:rFonts w:ascii="Times New Roman" w:hAnsi="Times New Roman" w:cs="Times New Roman"/>
          <w:sz w:val="24"/>
          <w:szCs w:val="20"/>
        </w:rPr>
        <w:t>2013. -119</w:t>
      </w:r>
      <w:r w:rsidR="00342DB7">
        <w:rPr>
          <w:rFonts w:ascii="Times New Roman" w:hAnsi="Times New Roman" w:cs="Times New Roman"/>
          <w:sz w:val="24"/>
          <w:szCs w:val="20"/>
        </w:rPr>
        <w:t xml:space="preserve"> </w:t>
      </w:r>
      <w:r w:rsidR="004E039E" w:rsidRPr="004E039E">
        <w:rPr>
          <w:rFonts w:ascii="Times New Roman" w:hAnsi="Times New Roman" w:cs="Times New Roman"/>
          <w:sz w:val="24"/>
          <w:szCs w:val="20"/>
        </w:rPr>
        <w:t>с.</w:t>
      </w:r>
    </w:p>
  </w:footnote>
  <w:footnote w:id="8">
    <w:p w:rsidR="00A75C69" w:rsidRDefault="00A75C69">
      <w:pPr>
        <w:pStyle w:val="a8"/>
      </w:pPr>
      <w:r w:rsidRPr="00F12CD8">
        <w:rPr>
          <w:rStyle w:val="aa"/>
        </w:rPr>
        <w:footnoteRef/>
      </w:r>
      <w:r w:rsidRPr="00F12CD8">
        <w:t xml:space="preserve"> http://www.grameen-info.org/index.php?option=com_content&amp;task=view&amp;id=792&amp;Itemid=759</w:t>
      </w:r>
    </w:p>
  </w:footnote>
  <w:footnote w:id="9">
    <w:p w:rsidR="00A75C69" w:rsidRDefault="00A75C69">
      <w:pPr>
        <w:pStyle w:val="a8"/>
      </w:pPr>
      <w:r>
        <w:rPr>
          <w:rStyle w:val="aa"/>
        </w:rPr>
        <w:footnoteRef/>
      </w:r>
      <w:r>
        <w:t xml:space="preserve"> </w:t>
      </w:r>
      <w:r w:rsidRPr="00721826">
        <w:t>http://www.grameen-info.org/index.php?option=com_content&amp;task=view&amp;id=1266&amp;Itemid=1076</w:t>
      </w:r>
    </w:p>
  </w:footnote>
  <w:footnote w:id="10">
    <w:p w:rsidR="00A75C69" w:rsidRDefault="00A75C69">
      <w:pPr>
        <w:pStyle w:val="a8"/>
      </w:pPr>
      <w:r>
        <w:rPr>
          <w:rStyle w:val="aa"/>
        </w:rPr>
        <w:footnoteRef/>
      </w:r>
      <w:r>
        <w:t xml:space="preserve"> </w:t>
      </w:r>
      <w:r w:rsidRPr="008C77A6">
        <w:t>http://www.grameen-info.org/index.php?option=com_content&amp;task=view&amp;id=1266&amp;Itemid=1076</w:t>
      </w:r>
    </w:p>
  </w:footnote>
  <w:footnote w:id="11">
    <w:p w:rsidR="00A75C69" w:rsidRPr="004E039E" w:rsidRDefault="00A75C69" w:rsidP="004E7220">
      <w:pPr>
        <w:shd w:val="clear" w:color="auto" w:fill="FFFFFF"/>
        <w:spacing w:after="0" w:line="360" w:lineRule="auto"/>
        <w:jc w:val="both"/>
        <w:rPr>
          <w:rFonts w:ascii="Times New Roman" w:hAnsi="Times New Roman" w:cs="Times New Roman"/>
          <w:sz w:val="24"/>
          <w:szCs w:val="24"/>
        </w:rPr>
      </w:pPr>
      <w:r w:rsidRPr="004E039E">
        <w:rPr>
          <w:rStyle w:val="aa"/>
          <w:sz w:val="24"/>
          <w:szCs w:val="24"/>
        </w:rPr>
        <w:footnoteRef/>
      </w:r>
      <w:r w:rsidRPr="004E039E">
        <w:rPr>
          <w:sz w:val="24"/>
          <w:szCs w:val="24"/>
        </w:rPr>
        <w:t xml:space="preserve"> </w:t>
      </w:r>
      <w:r w:rsidRPr="004E039E">
        <w:rPr>
          <w:rFonts w:ascii="Times New Roman" w:hAnsi="Times New Roman" w:cs="Times New Roman"/>
          <w:spacing w:val="-7"/>
          <w:sz w:val="24"/>
          <w:szCs w:val="24"/>
        </w:rPr>
        <w:t>Антикризисная стратегия банков.  Под редакцией Белоглазовой Г.Н.</w:t>
      </w:r>
      <w:r w:rsidRPr="004E039E">
        <w:rPr>
          <w:rFonts w:ascii="Times New Roman" w:hAnsi="Times New Roman" w:cs="Times New Roman"/>
          <w:sz w:val="24"/>
          <w:szCs w:val="24"/>
        </w:rPr>
        <w:t xml:space="preserve"> </w:t>
      </w:r>
      <w:r w:rsidRPr="004E039E">
        <w:rPr>
          <w:rFonts w:ascii="Times New Roman" w:hAnsi="Times New Roman" w:cs="Times New Roman"/>
          <w:spacing w:val="-9"/>
          <w:sz w:val="24"/>
          <w:szCs w:val="24"/>
        </w:rPr>
        <w:t xml:space="preserve">и Мелещенко В.И. Спб.: издательство СПБГУЭиФ, 2010. </w:t>
      </w:r>
      <w:r w:rsidR="004E039E" w:rsidRPr="004E039E">
        <w:rPr>
          <w:rFonts w:ascii="Times New Roman" w:hAnsi="Times New Roman" w:cs="Times New Roman"/>
          <w:spacing w:val="-9"/>
          <w:sz w:val="24"/>
          <w:szCs w:val="24"/>
        </w:rPr>
        <w:t>-78</w:t>
      </w:r>
      <w:r w:rsidR="00342DB7">
        <w:rPr>
          <w:rFonts w:ascii="Times New Roman" w:hAnsi="Times New Roman" w:cs="Times New Roman"/>
          <w:spacing w:val="-9"/>
          <w:sz w:val="24"/>
          <w:szCs w:val="24"/>
        </w:rPr>
        <w:t xml:space="preserve"> </w:t>
      </w:r>
      <w:r w:rsidR="004E039E" w:rsidRPr="004E039E">
        <w:rPr>
          <w:rFonts w:ascii="Times New Roman" w:hAnsi="Times New Roman" w:cs="Times New Roman"/>
          <w:spacing w:val="-9"/>
          <w:sz w:val="24"/>
          <w:szCs w:val="24"/>
        </w:rPr>
        <w:t>с.</w:t>
      </w:r>
    </w:p>
  </w:footnote>
  <w:footnote w:id="12">
    <w:p w:rsidR="00A75C69" w:rsidRPr="004E039E" w:rsidRDefault="00A75C69" w:rsidP="0024717A">
      <w:pPr>
        <w:widowControl w:val="0"/>
        <w:shd w:val="clear" w:color="auto" w:fill="FFFFFF"/>
        <w:tabs>
          <w:tab w:val="left" w:pos="965"/>
        </w:tabs>
        <w:autoSpaceDE w:val="0"/>
        <w:autoSpaceDN w:val="0"/>
        <w:adjustRightInd w:val="0"/>
        <w:spacing w:after="0" w:line="360" w:lineRule="auto"/>
        <w:contextualSpacing/>
        <w:jc w:val="both"/>
        <w:rPr>
          <w:rFonts w:ascii="Times New Roman" w:hAnsi="Times New Roman" w:cs="Times New Roman"/>
          <w:spacing w:val="-20"/>
          <w:sz w:val="24"/>
          <w:szCs w:val="24"/>
        </w:rPr>
      </w:pPr>
      <w:r w:rsidRPr="004E039E">
        <w:rPr>
          <w:rStyle w:val="aa"/>
          <w:sz w:val="24"/>
          <w:szCs w:val="24"/>
        </w:rPr>
        <w:footnoteRef/>
      </w:r>
      <w:r w:rsidRPr="004E039E">
        <w:rPr>
          <w:sz w:val="24"/>
          <w:szCs w:val="24"/>
        </w:rPr>
        <w:t xml:space="preserve"> </w:t>
      </w:r>
      <w:r w:rsidRPr="004E039E">
        <w:rPr>
          <w:rFonts w:ascii="Times New Roman" w:hAnsi="Times New Roman" w:cs="Times New Roman"/>
          <w:spacing w:val="-10"/>
          <w:sz w:val="24"/>
          <w:szCs w:val="24"/>
        </w:rPr>
        <w:t xml:space="preserve">Логинов М. П. Система ипотечного жилищного кредитования в </w:t>
      </w:r>
      <w:r w:rsidRPr="004E039E">
        <w:rPr>
          <w:rFonts w:ascii="Times New Roman" w:hAnsi="Times New Roman" w:cs="Times New Roman"/>
          <w:spacing w:val="-8"/>
          <w:sz w:val="24"/>
          <w:szCs w:val="24"/>
        </w:rPr>
        <w:t xml:space="preserve">России: проблемы и пути решения // Деньги и кредит. </w:t>
      </w:r>
      <w:r w:rsidR="004E039E" w:rsidRPr="004E039E">
        <w:rPr>
          <w:rFonts w:ascii="Times New Roman" w:hAnsi="Times New Roman" w:cs="Times New Roman"/>
          <w:spacing w:val="-8"/>
          <w:sz w:val="24"/>
          <w:szCs w:val="24"/>
        </w:rPr>
        <w:t>№4,2013. –С.</w:t>
      </w:r>
      <w:r w:rsidR="00342DB7">
        <w:rPr>
          <w:rFonts w:ascii="Times New Roman" w:hAnsi="Times New Roman" w:cs="Times New Roman"/>
          <w:spacing w:val="-8"/>
          <w:sz w:val="24"/>
          <w:szCs w:val="24"/>
        </w:rPr>
        <w:t xml:space="preserve"> </w:t>
      </w:r>
      <w:r w:rsidR="004E039E" w:rsidRPr="004E039E">
        <w:rPr>
          <w:rFonts w:ascii="Times New Roman" w:hAnsi="Times New Roman" w:cs="Times New Roman"/>
          <w:spacing w:val="-8"/>
          <w:sz w:val="24"/>
          <w:szCs w:val="24"/>
        </w:rPr>
        <w:t>17-19.</w:t>
      </w:r>
    </w:p>
    <w:p w:rsidR="00A75C69" w:rsidRDefault="00A75C69">
      <w:pPr>
        <w:pStyle w:val="a8"/>
      </w:pPr>
    </w:p>
  </w:footnote>
  <w:footnote w:id="13">
    <w:p w:rsidR="00A75C69" w:rsidRPr="004E039E" w:rsidRDefault="00A75C69" w:rsidP="00F12CD8">
      <w:pPr>
        <w:widowControl w:val="0"/>
        <w:shd w:val="clear" w:color="auto" w:fill="FFFFFF"/>
        <w:tabs>
          <w:tab w:val="left" w:pos="390"/>
        </w:tabs>
        <w:autoSpaceDE w:val="0"/>
        <w:autoSpaceDN w:val="0"/>
        <w:adjustRightInd w:val="0"/>
        <w:spacing w:after="0" w:line="360" w:lineRule="auto"/>
        <w:contextualSpacing/>
        <w:jc w:val="both"/>
        <w:rPr>
          <w:rFonts w:ascii="Times New Roman" w:hAnsi="Times New Roman" w:cs="Times New Roman"/>
          <w:spacing w:val="-18"/>
          <w:sz w:val="24"/>
          <w:szCs w:val="20"/>
        </w:rPr>
      </w:pPr>
      <w:r w:rsidRPr="004E039E">
        <w:rPr>
          <w:rStyle w:val="aa"/>
          <w:sz w:val="24"/>
          <w:szCs w:val="20"/>
        </w:rPr>
        <w:footnoteRef/>
      </w:r>
      <w:r w:rsidRPr="004E039E">
        <w:rPr>
          <w:sz w:val="24"/>
          <w:szCs w:val="20"/>
        </w:rPr>
        <w:t xml:space="preserve"> </w:t>
      </w:r>
      <w:r w:rsidRPr="004E039E">
        <w:rPr>
          <w:rFonts w:ascii="Times New Roman" w:hAnsi="Times New Roman" w:cs="Times New Roman"/>
          <w:spacing w:val="-10"/>
          <w:sz w:val="24"/>
          <w:szCs w:val="20"/>
        </w:rPr>
        <w:t xml:space="preserve">Журкина Н. Г. Современная ипотека: состояние, проблемы, решения </w:t>
      </w:r>
      <w:r w:rsidRPr="004E039E">
        <w:rPr>
          <w:rFonts w:ascii="Times New Roman" w:hAnsi="Times New Roman" w:cs="Times New Roman"/>
          <w:sz w:val="24"/>
          <w:szCs w:val="20"/>
        </w:rPr>
        <w:t xml:space="preserve">//Финансы, </w:t>
      </w:r>
      <w:r w:rsidR="004E039E" w:rsidRPr="004E039E">
        <w:rPr>
          <w:rFonts w:ascii="Times New Roman" w:hAnsi="Times New Roman" w:cs="Times New Roman"/>
          <w:sz w:val="24"/>
          <w:szCs w:val="20"/>
        </w:rPr>
        <w:t>№6,2012. –С.</w:t>
      </w:r>
      <w:r w:rsidR="00342DB7">
        <w:rPr>
          <w:rFonts w:ascii="Times New Roman" w:hAnsi="Times New Roman" w:cs="Times New Roman"/>
          <w:sz w:val="24"/>
          <w:szCs w:val="20"/>
        </w:rPr>
        <w:t xml:space="preserve"> </w:t>
      </w:r>
      <w:r w:rsidR="004E039E" w:rsidRPr="004E039E">
        <w:rPr>
          <w:rFonts w:ascii="Times New Roman" w:hAnsi="Times New Roman" w:cs="Times New Roman"/>
          <w:sz w:val="24"/>
          <w:szCs w:val="20"/>
        </w:rPr>
        <w:t>312-317.</w:t>
      </w:r>
    </w:p>
    <w:p w:rsidR="00A75C69" w:rsidRDefault="00A75C69">
      <w:pPr>
        <w:pStyle w:val="a8"/>
      </w:pPr>
    </w:p>
  </w:footnote>
  <w:footnote w:id="14">
    <w:p w:rsidR="00A75C69" w:rsidRPr="008E1136" w:rsidRDefault="00A75C69" w:rsidP="008E1136">
      <w:pPr>
        <w:widowControl w:val="0"/>
        <w:shd w:val="clear" w:color="auto" w:fill="FFFFFF"/>
        <w:autoSpaceDE w:val="0"/>
        <w:autoSpaceDN w:val="0"/>
        <w:adjustRightInd w:val="0"/>
        <w:spacing w:after="0" w:line="360" w:lineRule="auto"/>
        <w:ind w:left="357"/>
        <w:contextualSpacing/>
        <w:jc w:val="both"/>
        <w:rPr>
          <w:rFonts w:ascii="Times New Roman" w:hAnsi="Times New Roman" w:cs="Times New Roman"/>
          <w:spacing w:val="-15"/>
          <w:sz w:val="24"/>
          <w:szCs w:val="24"/>
        </w:rPr>
      </w:pPr>
      <w:r w:rsidRPr="008E1136">
        <w:rPr>
          <w:rStyle w:val="aa"/>
          <w:sz w:val="24"/>
          <w:szCs w:val="24"/>
        </w:rPr>
        <w:footnoteRef/>
      </w:r>
      <w:r w:rsidRPr="008E1136">
        <w:rPr>
          <w:sz w:val="24"/>
          <w:szCs w:val="24"/>
        </w:rPr>
        <w:t xml:space="preserve"> </w:t>
      </w:r>
      <w:r w:rsidRPr="008E1136">
        <w:rPr>
          <w:rFonts w:ascii="Times New Roman" w:hAnsi="Times New Roman" w:cs="Times New Roman"/>
          <w:spacing w:val="-3"/>
          <w:sz w:val="24"/>
          <w:szCs w:val="24"/>
        </w:rPr>
        <w:t xml:space="preserve">Будаков Д. Ю. Проблемы ипотечного кредитования // Деньги и </w:t>
      </w:r>
      <w:r w:rsidRPr="008E1136">
        <w:rPr>
          <w:rFonts w:ascii="Times New Roman" w:hAnsi="Times New Roman" w:cs="Times New Roman"/>
          <w:sz w:val="24"/>
          <w:szCs w:val="24"/>
        </w:rPr>
        <w:t xml:space="preserve">кредит. </w:t>
      </w:r>
      <w:r w:rsidR="004E039E">
        <w:rPr>
          <w:rFonts w:ascii="Times New Roman" w:hAnsi="Times New Roman" w:cs="Times New Roman"/>
          <w:sz w:val="24"/>
          <w:szCs w:val="24"/>
        </w:rPr>
        <w:t>№9,2013. –С. 84-85.</w:t>
      </w:r>
    </w:p>
    <w:p w:rsidR="00A75C69" w:rsidRDefault="00A75C69">
      <w:pPr>
        <w:pStyle w:val="a8"/>
      </w:pPr>
    </w:p>
  </w:footnote>
  <w:footnote w:id="15">
    <w:p w:rsidR="00A75C69" w:rsidRDefault="00A75C69">
      <w:pPr>
        <w:pStyle w:val="a8"/>
      </w:pPr>
      <w:r>
        <w:rPr>
          <w:rStyle w:val="aa"/>
        </w:rPr>
        <w:footnoteRef/>
      </w:r>
      <w:r>
        <w:t xml:space="preserve"> </w:t>
      </w:r>
      <w:r w:rsidRPr="00D81BCB">
        <w:t>http://www.gks.ru/bgd/regl/b13_111/Main.htm</w:t>
      </w:r>
    </w:p>
  </w:footnote>
  <w:footnote w:id="16">
    <w:p w:rsidR="00A75C69" w:rsidRPr="00AC169A" w:rsidRDefault="00A75C69" w:rsidP="00AC169A">
      <w:pPr>
        <w:shd w:val="clear" w:color="auto" w:fill="FFFFFF"/>
        <w:spacing w:after="0" w:line="360" w:lineRule="auto"/>
        <w:jc w:val="both"/>
        <w:rPr>
          <w:rFonts w:ascii="Times New Roman" w:hAnsi="Times New Roman" w:cs="Times New Roman"/>
          <w:sz w:val="20"/>
          <w:szCs w:val="20"/>
        </w:rPr>
      </w:pPr>
      <w:r w:rsidRPr="004E039E">
        <w:rPr>
          <w:rStyle w:val="aa"/>
          <w:sz w:val="24"/>
          <w:szCs w:val="20"/>
        </w:rPr>
        <w:footnoteRef/>
      </w:r>
      <w:r w:rsidRPr="004E039E">
        <w:rPr>
          <w:sz w:val="24"/>
          <w:szCs w:val="20"/>
        </w:rPr>
        <w:t xml:space="preserve"> </w:t>
      </w:r>
      <w:r w:rsidRPr="004E039E">
        <w:rPr>
          <w:rFonts w:ascii="Times New Roman" w:hAnsi="Times New Roman" w:cs="Times New Roman"/>
          <w:spacing w:val="-7"/>
          <w:sz w:val="24"/>
          <w:szCs w:val="20"/>
        </w:rPr>
        <w:t>Антикризисная стратегия банков.  Под редакцией Белоглазовой Г.Н.</w:t>
      </w:r>
      <w:r w:rsidRPr="004E039E">
        <w:rPr>
          <w:rFonts w:ascii="Times New Roman" w:hAnsi="Times New Roman" w:cs="Times New Roman"/>
          <w:sz w:val="24"/>
          <w:szCs w:val="20"/>
        </w:rPr>
        <w:t xml:space="preserve"> </w:t>
      </w:r>
      <w:r w:rsidRPr="004E039E">
        <w:rPr>
          <w:rFonts w:ascii="Times New Roman" w:hAnsi="Times New Roman" w:cs="Times New Roman"/>
          <w:spacing w:val="-9"/>
          <w:sz w:val="24"/>
          <w:szCs w:val="20"/>
        </w:rPr>
        <w:t>и Мелещенко В.И. Спб.: издательство СПБГУЭиФ, 2010.</w:t>
      </w:r>
      <w:r w:rsidR="004E039E" w:rsidRPr="004E039E">
        <w:rPr>
          <w:rFonts w:ascii="Times New Roman" w:hAnsi="Times New Roman" w:cs="Times New Roman"/>
          <w:spacing w:val="-9"/>
          <w:sz w:val="24"/>
          <w:szCs w:val="20"/>
        </w:rPr>
        <w:t xml:space="preserve"> -78</w:t>
      </w:r>
      <w:r w:rsidR="00342DB7">
        <w:rPr>
          <w:rFonts w:ascii="Times New Roman" w:hAnsi="Times New Roman" w:cs="Times New Roman"/>
          <w:spacing w:val="-9"/>
          <w:sz w:val="24"/>
          <w:szCs w:val="20"/>
        </w:rPr>
        <w:t xml:space="preserve"> </w:t>
      </w:r>
      <w:r w:rsidR="004E039E" w:rsidRPr="004E039E">
        <w:rPr>
          <w:rFonts w:ascii="Times New Roman" w:hAnsi="Times New Roman" w:cs="Times New Roman"/>
          <w:spacing w:val="-9"/>
          <w:sz w:val="24"/>
          <w:szCs w:val="20"/>
        </w:rPr>
        <w:t>с.</w:t>
      </w:r>
    </w:p>
  </w:footnote>
  <w:footnote w:id="17">
    <w:p w:rsidR="00A75C69" w:rsidRDefault="00A75C69">
      <w:pPr>
        <w:pStyle w:val="a8"/>
      </w:pPr>
      <w:r>
        <w:rPr>
          <w:rStyle w:val="aa"/>
        </w:rPr>
        <w:footnoteRef/>
      </w:r>
      <w:r>
        <w:t xml:space="preserve"> </w:t>
      </w:r>
      <w:r w:rsidRPr="001777CA">
        <w:rPr>
          <w:spacing w:val="-12"/>
          <w:sz w:val="24"/>
          <w:szCs w:val="28"/>
        </w:rPr>
        <w:t>Социально-экономическое</w:t>
      </w:r>
      <w:r w:rsidRPr="001777CA">
        <w:rPr>
          <w:sz w:val="24"/>
          <w:szCs w:val="28"/>
        </w:rPr>
        <w:tab/>
      </w:r>
      <w:r w:rsidRPr="001777CA">
        <w:rPr>
          <w:spacing w:val="-11"/>
          <w:sz w:val="24"/>
          <w:szCs w:val="28"/>
        </w:rPr>
        <w:t>положение</w:t>
      </w:r>
      <w:r>
        <w:rPr>
          <w:sz w:val="24"/>
          <w:szCs w:val="28"/>
        </w:rPr>
        <w:t xml:space="preserve"> </w:t>
      </w:r>
      <w:r w:rsidRPr="001777CA">
        <w:rPr>
          <w:spacing w:val="-12"/>
          <w:sz w:val="24"/>
          <w:szCs w:val="28"/>
        </w:rPr>
        <w:t xml:space="preserve">Центрального </w:t>
      </w:r>
      <w:r w:rsidRPr="001777CA">
        <w:rPr>
          <w:spacing w:val="-8"/>
          <w:sz w:val="24"/>
          <w:szCs w:val="28"/>
        </w:rPr>
        <w:t>Федерального округа в 201</w:t>
      </w:r>
      <w:r>
        <w:rPr>
          <w:spacing w:val="-8"/>
          <w:sz w:val="24"/>
          <w:szCs w:val="28"/>
        </w:rPr>
        <w:t>3</w:t>
      </w:r>
      <w:r w:rsidRPr="001777CA">
        <w:rPr>
          <w:spacing w:val="-8"/>
          <w:sz w:val="24"/>
          <w:szCs w:val="28"/>
        </w:rPr>
        <w:t xml:space="preserve"> году: Сборник.- М.,2014, - 77</w:t>
      </w:r>
      <w:r w:rsidR="00342DB7">
        <w:rPr>
          <w:spacing w:val="-8"/>
          <w:sz w:val="24"/>
          <w:szCs w:val="28"/>
        </w:rPr>
        <w:t xml:space="preserve"> </w:t>
      </w:r>
      <w:r w:rsidRPr="001777CA">
        <w:rPr>
          <w:spacing w:val="-8"/>
          <w:sz w:val="24"/>
          <w:szCs w:val="28"/>
        </w:rPr>
        <w:t>с</w:t>
      </w:r>
      <w:r w:rsidR="004E039E">
        <w:rPr>
          <w:spacing w:val="-8"/>
          <w:sz w:val="24"/>
          <w:szCs w:val="28"/>
        </w:rPr>
        <w:t>.</w:t>
      </w:r>
    </w:p>
  </w:footnote>
  <w:footnote w:id="18">
    <w:p w:rsidR="00A75C69" w:rsidRPr="004E039E" w:rsidRDefault="00A75C69" w:rsidP="00F12CD8">
      <w:pPr>
        <w:shd w:val="clear" w:color="auto" w:fill="FFFFFF"/>
        <w:spacing w:after="0" w:line="360" w:lineRule="auto"/>
        <w:jc w:val="both"/>
        <w:rPr>
          <w:rFonts w:ascii="Times New Roman" w:hAnsi="Times New Roman" w:cs="Times New Roman"/>
          <w:sz w:val="24"/>
          <w:szCs w:val="20"/>
        </w:rPr>
      </w:pPr>
      <w:r w:rsidRPr="004E039E">
        <w:rPr>
          <w:rStyle w:val="aa"/>
          <w:sz w:val="24"/>
          <w:szCs w:val="20"/>
        </w:rPr>
        <w:footnoteRef/>
      </w:r>
      <w:r w:rsidRPr="004E039E">
        <w:rPr>
          <w:sz w:val="24"/>
          <w:szCs w:val="20"/>
        </w:rPr>
        <w:t xml:space="preserve"> </w:t>
      </w:r>
      <w:r w:rsidRPr="004E039E">
        <w:rPr>
          <w:rFonts w:ascii="Times New Roman" w:hAnsi="Times New Roman" w:cs="Times New Roman"/>
          <w:spacing w:val="-10"/>
          <w:sz w:val="24"/>
          <w:szCs w:val="20"/>
        </w:rPr>
        <w:t>Балакирева В. Страхование жизни. Перспективы развития. Страховое</w:t>
      </w:r>
      <w:r w:rsidRPr="004E039E">
        <w:rPr>
          <w:rFonts w:ascii="Times New Roman" w:hAnsi="Times New Roman" w:cs="Times New Roman"/>
          <w:sz w:val="24"/>
          <w:szCs w:val="20"/>
        </w:rPr>
        <w:t xml:space="preserve"> дело, №4,2013.</w:t>
      </w:r>
      <w:r w:rsidR="004E039E" w:rsidRPr="004E039E">
        <w:rPr>
          <w:rFonts w:ascii="Times New Roman" w:hAnsi="Times New Roman" w:cs="Times New Roman"/>
          <w:sz w:val="24"/>
          <w:szCs w:val="20"/>
        </w:rPr>
        <w:t xml:space="preserve"> –С.</w:t>
      </w:r>
      <w:r w:rsidR="00342DB7">
        <w:rPr>
          <w:rFonts w:ascii="Times New Roman" w:hAnsi="Times New Roman" w:cs="Times New Roman"/>
          <w:sz w:val="24"/>
          <w:szCs w:val="20"/>
        </w:rPr>
        <w:t xml:space="preserve"> </w:t>
      </w:r>
      <w:r w:rsidR="004E039E" w:rsidRPr="004E039E">
        <w:rPr>
          <w:rFonts w:ascii="Times New Roman" w:hAnsi="Times New Roman" w:cs="Times New Roman"/>
          <w:sz w:val="24"/>
          <w:szCs w:val="20"/>
        </w:rPr>
        <w:t>49-54.</w:t>
      </w:r>
    </w:p>
    <w:p w:rsidR="00A75C69" w:rsidRDefault="00A75C69">
      <w:pPr>
        <w:pStyle w:val="a8"/>
      </w:pPr>
    </w:p>
  </w:footnote>
  <w:footnote w:id="19">
    <w:p w:rsidR="00A75C69" w:rsidRDefault="00A75C69" w:rsidP="003C524B">
      <w:pPr>
        <w:pStyle w:val="a8"/>
      </w:pPr>
      <w:r>
        <w:rPr>
          <w:rStyle w:val="aa"/>
        </w:rPr>
        <w:footnoteRef/>
      </w:r>
      <w:r>
        <w:t xml:space="preserve"> </w:t>
      </w:r>
      <w:r w:rsidRPr="003F3EB2">
        <w:t>http://www.ahml.ru/ru/agency/analytics/statsis/</w:t>
      </w:r>
    </w:p>
  </w:footnote>
  <w:footnote w:id="20">
    <w:p w:rsidR="00A75C69" w:rsidRDefault="00A75C69" w:rsidP="003C524B">
      <w:pPr>
        <w:pStyle w:val="a8"/>
      </w:pPr>
      <w:r>
        <w:rPr>
          <w:rStyle w:val="aa"/>
        </w:rPr>
        <w:footnoteRef/>
      </w:r>
      <w:r>
        <w:t xml:space="preserve"> </w:t>
      </w:r>
      <w:r w:rsidRPr="002B40BF">
        <w:t>http://www.levada.ru/archive/uroven-zhizni-naseleniya-rossii/lichnye-denezhnye-sberezheniya/formy-khraneniya-sberezhenii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69" w:rsidRDefault="00A75C69">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69" w:rsidRDefault="00A75C69">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C69" w:rsidRDefault="00A75C6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CBA02C8"/>
    <w:lvl w:ilvl="0">
      <w:numFmt w:val="bullet"/>
      <w:lvlText w:val="*"/>
      <w:lvlJc w:val="left"/>
    </w:lvl>
  </w:abstractNum>
  <w:abstractNum w:abstractNumId="1">
    <w:nsid w:val="0B0C0683"/>
    <w:multiLevelType w:val="hybridMultilevel"/>
    <w:tmpl w:val="ED36C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4D0880"/>
    <w:multiLevelType w:val="multilevel"/>
    <w:tmpl w:val="6BD40746"/>
    <w:lvl w:ilvl="0">
      <w:start w:val="1"/>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AF30E38"/>
    <w:multiLevelType w:val="hybridMultilevel"/>
    <w:tmpl w:val="6AE4101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21D50DBB"/>
    <w:multiLevelType w:val="hybridMultilevel"/>
    <w:tmpl w:val="E92CD0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9416C33"/>
    <w:multiLevelType w:val="hybridMultilevel"/>
    <w:tmpl w:val="660EC3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6223C9"/>
    <w:multiLevelType w:val="multilevel"/>
    <w:tmpl w:val="2710E19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4AA134C5"/>
    <w:multiLevelType w:val="hybridMultilevel"/>
    <w:tmpl w:val="3586BB8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504E7911"/>
    <w:multiLevelType w:val="hybridMultilevel"/>
    <w:tmpl w:val="89C4B1B8"/>
    <w:lvl w:ilvl="0" w:tplc="86D057C4">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2140258"/>
    <w:multiLevelType w:val="hybridMultilevel"/>
    <w:tmpl w:val="8E827E90"/>
    <w:lvl w:ilvl="0" w:tplc="2EF86F62">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
    <w:nsid w:val="55EC15E3"/>
    <w:multiLevelType w:val="hybridMultilevel"/>
    <w:tmpl w:val="05224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67D4F56"/>
    <w:multiLevelType w:val="hybridMultilevel"/>
    <w:tmpl w:val="48960AD2"/>
    <w:lvl w:ilvl="0" w:tplc="8072FD3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nsid w:val="5EA23A45"/>
    <w:multiLevelType w:val="hybridMultilevel"/>
    <w:tmpl w:val="60EEF130"/>
    <w:lvl w:ilvl="0" w:tplc="87C2C34A">
      <w:start w:val="1"/>
      <w:numFmt w:val="bullet"/>
      <w:lvlText w:val="•"/>
      <w:lvlJc w:val="left"/>
      <w:pPr>
        <w:tabs>
          <w:tab w:val="num" w:pos="720"/>
        </w:tabs>
        <w:ind w:left="720" w:hanging="360"/>
      </w:pPr>
      <w:rPr>
        <w:rFonts w:ascii="Times New Roman" w:hAnsi="Times New Roman" w:hint="default"/>
      </w:rPr>
    </w:lvl>
    <w:lvl w:ilvl="1" w:tplc="62D27D7E" w:tentative="1">
      <w:start w:val="1"/>
      <w:numFmt w:val="bullet"/>
      <w:lvlText w:val="•"/>
      <w:lvlJc w:val="left"/>
      <w:pPr>
        <w:tabs>
          <w:tab w:val="num" w:pos="1440"/>
        </w:tabs>
        <w:ind w:left="1440" w:hanging="360"/>
      </w:pPr>
      <w:rPr>
        <w:rFonts w:ascii="Times New Roman" w:hAnsi="Times New Roman" w:hint="default"/>
      </w:rPr>
    </w:lvl>
    <w:lvl w:ilvl="2" w:tplc="E96E9DB0" w:tentative="1">
      <w:start w:val="1"/>
      <w:numFmt w:val="bullet"/>
      <w:lvlText w:val="•"/>
      <w:lvlJc w:val="left"/>
      <w:pPr>
        <w:tabs>
          <w:tab w:val="num" w:pos="2160"/>
        </w:tabs>
        <w:ind w:left="2160" w:hanging="360"/>
      </w:pPr>
      <w:rPr>
        <w:rFonts w:ascii="Times New Roman" w:hAnsi="Times New Roman" w:hint="default"/>
      </w:rPr>
    </w:lvl>
    <w:lvl w:ilvl="3" w:tplc="E45E7140" w:tentative="1">
      <w:start w:val="1"/>
      <w:numFmt w:val="bullet"/>
      <w:lvlText w:val="•"/>
      <w:lvlJc w:val="left"/>
      <w:pPr>
        <w:tabs>
          <w:tab w:val="num" w:pos="2880"/>
        </w:tabs>
        <w:ind w:left="2880" w:hanging="360"/>
      </w:pPr>
      <w:rPr>
        <w:rFonts w:ascii="Times New Roman" w:hAnsi="Times New Roman" w:hint="default"/>
      </w:rPr>
    </w:lvl>
    <w:lvl w:ilvl="4" w:tplc="185CC8B6" w:tentative="1">
      <w:start w:val="1"/>
      <w:numFmt w:val="bullet"/>
      <w:lvlText w:val="•"/>
      <w:lvlJc w:val="left"/>
      <w:pPr>
        <w:tabs>
          <w:tab w:val="num" w:pos="3600"/>
        </w:tabs>
        <w:ind w:left="3600" w:hanging="360"/>
      </w:pPr>
      <w:rPr>
        <w:rFonts w:ascii="Times New Roman" w:hAnsi="Times New Roman" w:hint="default"/>
      </w:rPr>
    </w:lvl>
    <w:lvl w:ilvl="5" w:tplc="7108DB48" w:tentative="1">
      <w:start w:val="1"/>
      <w:numFmt w:val="bullet"/>
      <w:lvlText w:val="•"/>
      <w:lvlJc w:val="left"/>
      <w:pPr>
        <w:tabs>
          <w:tab w:val="num" w:pos="4320"/>
        </w:tabs>
        <w:ind w:left="4320" w:hanging="360"/>
      </w:pPr>
      <w:rPr>
        <w:rFonts w:ascii="Times New Roman" w:hAnsi="Times New Roman" w:hint="default"/>
      </w:rPr>
    </w:lvl>
    <w:lvl w:ilvl="6" w:tplc="E38AA910" w:tentative="1">
      <w:start w:val="1"/>
      <w:numFmt w:val="bullet"/>
      <w:lvlText w:val="•"/>
      <w:lvlJc w:val="left"/>
      <w:pPr>
        <w:tabs>
          <w:tab w:val="num" w:pos="5040"/>
        </w:tabs>
        <w:ind w:left="5040" w:hanging="360"/>
      </w:pPr>
      <w:rPr>
        <w:rFonts w:ascii="Times New Roman" w:hAnsi="Times New Roman" w:hint="default"/>
      </w:rPr>
    </w:lvl>
    <w:lvl w:ilvl="7" w:tplc="668C88B8" w:tentative="1">
      <w:start w:val="1"/>
      <w:numFmt w:val="bullet"/>
      <w:lvlText w:val="•"/>
      <w:lvlJc w:val="left"/>
      <w:pPr>
        <w:tabs>
          <w:tab w:val="num" w:pos="5760"/>
        </w:tabs>
        <w:ind w:left="5760" w:hanging="360"/>
      </w:pPr>
      <w:rPr>
        <w:rFonts w:ascii="Times New Roman" w:hAnsi="Times New Roman" w:hint="default"/>
      </w:rPr>
    </w:lvl>
    <w:lvl w:ilvl="8" w:tplc="7C2AD43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08B068F"/>
    <w:multiLevelType w:val="hybridMultilevel"/>
    <w:tmpl w:val="78FA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4F6584B"/>
    <w:multiLevelType w:val="hybridMultilevel"/>
    <w:tmpl w:val="38F2058C"/>
    <w:lvl w:ilvl="0" w:tplc="B02402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32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15"/>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4">
    <w:abstractNumId w:val="10"/>
  </w:num>
  <w:num w:numId="5">
    <w:abstractNumId w:val="3"/>
  </w:num>
  <w:num w:numId="6">
    <w:abstractNumId w:val="4"/>
  </w:num>
  <w:num w:numId="7">
    <w:abstractNumId w:val="8"/>
  </w:num>
  <w:num w:numId="8">
    <w:abstractNumId w:val="14"/>
  </w:num>
  <w:num w:numId="9">
    <w:abstractNumId w:val="5"/>
  </w:num>
  <w:num w:numId="10">
    <w:abstractNumId w:val="13"/>
  </w:num>
  <w:num w:numId="11">
    <w:abstractNumId w:val="1"/>
  </w:num>
  <w:num w:numId="12">
    <w:abstractNumId w:val="11"/>
  </w:num>
  <w:num w:numId="13">
    <w:abstractNumId w:val="2"/>
  </w:num>
  <w:num w:numId="14">
    <w:abstractNumId w:val="6"/>
  </w:num>
  <w:num w:numId="15">
    <w:abstractNumId w:val="7"/>
  </w:num>
  <w:num w:numId="16">
    <w:abstractNumId w:val="9"/>
  </w:num>
  <w:num w:numId="1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F12"/>
    <w:rsid w:val="0000511C"/>
    <w:rsid w:val="0001059C"/>
    <w:rsid w:val="00010619"/>
    <w:rsid w:val="00030F10"/>
    <w:rsid w:val="00032C5F"/>
    <w:rsid w:val="000503B9"/>
    <w:rsid w:val="00083C94"/>
    <w:rsid w:val="000851B7"/>
    <w:rsid w:val="00087B0C"/>
    <w:rsid w:val="00093E12"/>
    <w:rsid w:val="00093F09"/>
    <w:rsid w:val="000A46EF"/>
    <w:rsid w:val="000A4C18"/>
    <w:rsid w:val="000B22C8"/>
    <w:rsid w:val="000B6965"/>
    <w:rsid w:val="000D0AB0"/>
    <w:rsid w:val="000D35FF"/>
    <w:rsid w:val="000F2037"/>
    <w:rsid w:val="000F499D"/>
    <w:rsid w:val="0010244F"/>
    <w:rsid w:val="00107697"/>
    <w:rsid w:val="00124774"/>
    <w:rsid w:val="00124BAD"/>
    <w:rsid w:val="0014566A"/>
    <w:rsid w:val="00153534"/>
    <w:rsid w:val="0015397D"/>
    <w:rsid w:val="001541C8"/>
    <w:rsid w:val="00160714"/>
    <w:rsid w:val="001777CA"/>
    <w:rsid w:val="001838D6"/>
    <w:rsid w:val="001A000F"/>
    <w:rsid w:val="001B3613"/>
    <w:rsid w:val="001C44E3"/>
    <w:rsid w:val="001D1304"/>
    <w:rsid w:val="001E33D1"/>
    <w:rsid w:val="001F416A"/>
    <w:rsid w:val="0021541D"/>
    <w:rsid w:val="002278D1"/>
    <w:rsid w:val="00230F25"/>
    <w:rsid w:val="0023739E"/>
    <w:rsid w:val="0024717A"/>
    <w:rsid w:val="00264278"/>
    <w:rsid w:val="00274887"/>
    <w:rsid w:val="00293EE6"/>
    <w:rsid w:val="0029468A"/>
    <w:rsid w:val="002A02D2"/>
    <w:rsid w:val="002B40BF"/>
    <w:rsid w:val="002C467B"/>
    <w:rsid w:val="002D08E5"/>
    <w:rsid w:val="002D0DAB"/>
    <w:rsid w:val="002D1F3A"/>
    <w:rsid w:val="002D7C06"/>
    <w:rsid w:val="002D7DC6"/>
    <w:rsid w:val="002F1BBB"/>
    <w:rsid w:val="002F7988"/>
    <w:rsid w:val="003116AC"/>
    <w:rsid w:val="0031246A"/>
    <w:rsid w:val="00322A4E"/>
    <w:rsid w:val="00335C1B"/>
    <w:rsid w:val="00340657"/>
    <w:rsid w:val="00342DB7"/>
    <w:rsid w:val="003454CF"/>
    <w:rsid w:val="00351CA9"/>
    <w:rsid w:val="0039582D"/>
    <w:rsid w:val="003A4300"/>
    <w:rsid w:val="003C524B"/>
    <w:rsid w:val="003E3532"/>
    <w:rsid w:val="003F3EB2"/>
    <w:rsid w:val="003F7FB3"/>
    <w:rsid w:val="004079E1"/>
    <w:rsid w:val="004100CB"/>
    <w:rsid w:val="004153BD"/>
    <w:rsid w:val="004159A9"/>
    <w:rsid w:val="00426A6D"/>
    <w:rsid w:val="00431128"/>
    <w:rsid w:val="00441B7B"/>
    <w:rsid w:val="00447B5D"/>
    <w:rsid w:val="00450BC2"/>
    <w:rsid w:val="00451492"/>
    <w:rsid w:val="00457188"/>
    <w:rsid w:val="004610F0"/>
    <w:rsid w:val="00486B61"/>
    <w:rsid w:val="00487DD4"/>
    <w:rsid w:val="004B19DF"/>
    <w:rsid w:val="004C4441"/>
    <w:rsid w:val="004C45B5"/>
    <w:rsid w:val="004C6FC6"/>
    <w:rsid w:val="004D0D2E"/>
    <w:rsid w:val="004D5CD9"/>
    <w:rsid w:val="004D6331"/>
    <w:rsid w:val="004E039E"/>
    <w:rsid w:val="004E7220"/>
    <w:rsid w:val="00502D82"/>
    <w:rsid w:val="00505155"/>
    <w:rsid w:val="00517E09"/>
    <w:rsid w:val="005462A5"/>
    <w:rsid w:val="005505FF"/>
    <w:rsid w:val="00576FFB"/>
    <w:rsid w:val="005904FE"/>
    <w:rsid w:val="00596B30"/>
    <w:rsid w:val="005A793C"/>
    <w:rsid w:val="005A7D7C"/>
    <w:rsid w:val="005B1222"/>
    <w:rsid w:val="005E3774"/>
    <w:rsid w:val="005E6B0C"/>
    <w:rsid w:val="00613A28"/>
    <w:rsid w:val="00620673"/>
    <w:rsid w:val="00643BA2"/>
    <w:rsid w:val="00647E45"/>
    <w:rsid w:val="0065107E"/>
    <w:rsid w:val="006546E9"/>
    <w:rsid w:val="00664A83"/>
    <w:rsid w:val="00665B56"/>
    <w:rsid w:val="00695BD1"/>
    <w:rsid w:val="006979EE"/>
    <w:rsid w:val="006A1CE2"/>
    <w:rsid w:val="006B4265"/>
    <w:rsid w:val="006D5736"/>
    <w:rsid w:val="006E6ED2"/>
    <w:rsid w:val="006F3997"/>
    <w:rsid w:val="00700022"/>
    <w:rsid w:val="007139D2"/>
    <w:rsid w:val="0071652F"/>
    <w:rsid w:val="00716EBC"/>
    <w:rsid w:val="00721826"/>
    <w:rsid w:val="00723E6C"/>
    <w:rsid w:val="00735084"/>
    <w:rsid w:val="00744534"/>
    <w:rsid w:val="00772CFB"/>
    <w:rsid w:val="007806A8"/>
    <w:rsid w:val="007A7E97"/>
    <w:rsid w:val="007B5AA2"/>
    <w:rsid w:val="007B7D69"/>
    <w:rsid w:val="007C5FDA"/>
    <w:rsid w:val="007C6BAF"/>
    <w:rsid w:val="007C7CCD"/>
    <w:rsid w:val="007D0579"/>
    <w:rsid w:val="007D0883"/>
    <w:rsid w:val="007E4B9D"/>
    <w:rsid w:val="007F4EF0"/>
    <w:rsid w:val="008007F2"/>
    <w:rsid w:val="00804A1D"/>
    <w:rsid w:val="00805010"/>
    <w:rsid w:val="008412CC"/>
    <w:rsid w:val="00841BF9"/>
    <w:rsid w:val="00844DB6"/>
    <w:rsid w:val="008517CF"/>
    <w:rsid w:val="008573A4"/>
    <w:rsid w:val="00863C2F"/>
    <w:rsid w:val="00884B39"/>
    <w:rsid w:val="00890F2A"/>
    <w:rsid w:val="008914ED"/>
    <w:rsid w:val="0089308A"/>
    <w:rsid w:val="00893B30"/>
    <w:rsid w:val="00894422"/>
    <w:rsid w:val="008C77A6"/>
    <w:rsid w:val="008D1B6D"/>
    <w:rsid w:val="008E1136"/>
    <w:rsid w:val="008E2E5E"/>
    <w:rsid w:val="008E5AC8"/>
    <w:rsid w:val="008E7AAF"/>
    <w:rsid w:val="00902FE8"/>
    <w:rsid w:val="00905DAE"/>
    <w:rsid w:val="009139E2"/>
    <w:rsid w:val="00931631"/>
    <w:rsid w:val="00934E78"/>
    <w:rsid w:val="009358F0"/>
    <w:rsid w:val="009360FF"/>
    <w:rsid w:val="00941390"/>
    <w:rsid w:val="00954A4F"/>
    <w:rsid w:val="00955822"/>
    <w:rsid w:val="009667A4"/>
    <w:rsid w:val="00987F33"/>
    <w:rsid w:val="00990E0D"/>
    <w:rsid w:val="009C0FC9"/>
    <w:rsid w:val="009C2AF3"/>
    <w:rsid w:val="009D471F"/>
    <w:rsid w:val="009D677B"/>
    <w:rsid w:val="009E6383"/>
    <w:rsid w:val="009F393A"/>
    <w:rsid w:val="009F66E2"/>
    <w:rsid w:val="009F7430"/>
    <w:rsid w:val="00A077CB"/>
    <w:rsid w:val="00A14EDA"/>
    <w:rsid w:val="00A177DB"/>
    <w:rsid w:val="00A2108E"/>
    <w:rsid w:val="00A277D9"/>
    <w:rsid w:val="00A30744"/>
    <w:rsid w:val="00A555CB"/>
    <w:rsid w:val="00A600AD"/>
    <w:rsid w:val="00A715C4"/>
    <w:rsid w:val="00A75C69"/>
    <w:rsid w:val="00A77DB3"/>
    <w:rsid w:val="00A80BD4"/>
    <w:rsid w:val="00A85452"/>
    <w:rsid w:val="00A93BB9"/>
    <w:rsid w:val="00AA0B4E"/>
    <w:rsid w:val="00AA48E0"/>
    <w:rsid w:val="00AB3297"/>
    <w:rsid w:val="00AC169A"/>
    <w:rsid w:val="00AD3E93"/>
    <w:rsid w:val="00AE08F3"/>
    <w:rsid w:val="00AE640A"/>
    <w:rsid w:val="00AF7A9E"/>
    <w:rsid w:val="00B177F7"/>
    <w:rsid w:val="00B41FE4"/>
    <w:rsid w:val="00B46A7C"/>
    <w:rsid w:val="00B4763E"/>
    <w:rsid w:val="00B51092"/>
    <w:rsid w:val="00B669EE"/>
    <w:rsid w:val="00B727C0"/>
    <w:rsid w:val="00B72E7F"/>
    <w:rsid w:val="00B73AEF"/>
    <w:rsid w:val="00B84D13"/>
    <w:rsid w:val="00BB032F"/>
    <w:rsid w:val="00BB3244"/>
    <w:rsid w:val="00BB6712"/>
    <w:rsid w:val="00BC11B2"/>
    <w:rsid w:val="00BC2C7F"/>
    <w:rsid w:val="00BD62ED"/>
    <w:rsid w:val="00BE7F75"/>
    <w:rsid w:val="00BF3C47"/>
    <w:rsid w:val="00C119B3"/>
    <w:rsid w:val="00C126B5"/>
    <w:rsid w:val="00C16604"/>
    <w:rsid w:val="00C65559"/>
    <w:rsid w:val="00CA38BB"/>
    <w:rsid w:val="00CA58FC"/>
    <w:rsid w:val="00CC4C30"/>
    <w:rsid w:val="00CC6181"/>
    <w:rsid w:val="00CC73D6"/>
    <w:rsid w:val="00CF04C8"/>
    <w:rsid w:val="00D025E8"/>
    <w:rsid w:val="00D172DE"/>
    <w:rsid w:val="00D32BBB"/>
    <w:rsid w:val="00D3718B"/>
    <w:rsid w:val="00D417E0"/>
    <w:rsid w:val="00D4408D"/>
    <w:rsid w:val="00D711BF"/>
    <w:rsid w:val="00D77835"/>
    <w:rsid w:val="00D81BCB"/>
    <w:rsid w:val="00D86F12"/>
    <w:rsid w:val="00DC2CD4"/>
    <w:rsid w:val="00DC63DD"/>
    <w:rsid w:val="00DC7C41"/>
    <w:rsid w:val="00DF50C9"/>
    <w:rsid w:val="00E14C62"/>
    <w:rsid w:val="00E1672F"/>
    <w:rsid w:val="00E2072D"/>
    <w:rsid w:val="00E35F59"/>
    <w:rsid w:val="00E56258"/>
    <w:rsid w:val="00E63B98"/>
    <w:rsid w:val="00E64A28"/>
    <w:rsid w:val="00E65F91"/>
    <w:rsid w:val="00E70CB7"/>
    <w:rsid w:val="00E74768"/>
    <w:rsid w:val="00E90A94"/>
    <w:rsid w:val="00EA26EA"/>
    <w:rsid w:val="00EC1D76"/>
    <w:rsid w:val="00EC1DAF"/>
    <w:rsid w:val="00EC3C68"/>
    <w:rsid w:val="00ED2669"/>
    <w:rsid w:val="00F00FA5"/>
    <w:rsid w:val="00F02C92"/>
    <w:rsid w:val="00F100DD"/>
    <w:rsid w:val="00F12CD8"/>
    <w:rsid w:val="00F22527"/>
    <w:rsid w:val="00F52843"/>
    <w:rsid w:val="00F55823"/>
    <w:rsid w:val="00F60A2B"/>
    <w:rsid w:val="00F8387F"/>
    <w:rsid w:val="00FB1A56"/>
    <w:rsid w:val="00FB3D45"/>
    <w:rsid w:val="00FC30A2"/>
    <w:rsid w:val="00FD20AB"/>
    <w:rsid w:val="00FE6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2C8A13-999F-42F1-949B-757F5C4F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C6BA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6F12"/>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ody Text Indent"/>
    <w:basedOn w:val="Default"/>
    <w:next w:val="Default"/>
    <w:link w:val="a4"/>
    <w:uiPriority w:val="99"/>
    <w:rsid w:val="00D86F12"/>
    <w:rPr>
      <w:color w:val="auto"/>
    </w:rPr>
  </w:style>
  <w:style w:type="character" w:customStyle="1" w:styleId="a4">
    <w:name w:val="Основной текст с отступом Знак"/>
    <w:basedOn w:val="a0"/>
    <w:link w:val="a3"/>
    <w:uiPriority w:val="99"/>
    <w:rsid w:val="00D86F12"/>
    <w:rPr>
      <w:rFonts w:ascii="Times New Roman" w:hAnsi="Times New Roman" w:cs="Times New Roman"/>
      <w:sz w:val="24"/>
      <w:szCs w:val="24"/>
    </w:rPr>
  </w:style>
  <w:style w:type="paragraph" w:styleId="a5">
    <w:name w:val="Normal (Web)"/>
    <w:basedOn w:val="a"/>
    <w:uiPriority w:val="99"/>
    <w:unhideWhenUsed/>
    <w:rsid w:val="00D86F1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lava">
    <w:name w:val="glava"/>
    <w:basedOn w:val="a"/>
    <w:uiPriority w:val="99"/>
    <w:rsid w:val="00D86F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86F12"/>
  </w:style>
  <w:style w:type="character" w:styleId="a6">
    <w:name w:val="Strong"/>
    <w:basedOn w:val="a0"/>
    <w:uiPriority w:val="22"/>
    <w:qFormat/>
    <w:rsid w:val="00D86F12"/>
    <w:rPr>
      <w:b/>
      <w:bCs/>
    </w:rPr>
  </w:style>
  <w:style w:type="paragraph" w:styleId="a7">
    <w:name w:val="List Paragraph"/>
    <w:basedOn w:val="a"/>
    <w:uiPriority w:val="34"/>
    <w:qFormat/>
    <w:rsid w:val="00093F09"/>
    <w:pPr>
      <w:ind w:left="720"/>
      <w:contextualSpacing/>
    </w:pPr>
  </w:style>
  <w:style w:type="paragraph" w:styleId="a8">
    <w:name w:val="footnote text"/>
    <w:basedOn w:val="a"/>
    <w:link w:val="a9"/>
    <w:unhideWhenUsed/>
    <w:rsid w:val="00772CFB"/>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sid w:val="00772CFB"/>
    <w:rPr>
      <w:rFonts w:ascii="Times New Roman" w:eastAsia="Times New Roman" w:hAnsi="Times New Roman" w:cs="Times New Roman"/>
      <w:sz w:val="20"/>
      <w:szCs w:val="20"/>
      <w:lang w:eastAsia="ru-RU"/>
    </w:rPr>
  </w:style>
  <w:style w:type="character" w:styleId="aa">
    <w:name w:val="footnote reference"/>
    <w:basedOn w:val="a0"/>
    <w:semiHidden/>
    <w:unhideWhenUsed/>
    <w:rsid w:val="00772CFB"/>
    <w:rPr>
      <w:vertAlign w:val="superscript"/>
    </w:rPr>
  </w:style>
  <w:style w:type="character" w:styleId="ab">
    <w:name w:val="Emphasis"/>
    <w:uiPriority w:val="20"/>
    <w:qFormat/>
    <w:rsid w:val="00772CFB"/>
    <w:rPr>
      <w:i/>
      <w:iCs/>
    </w:rPr>
  </w:style>
  <w:style w:type="paragraph" w:styleId="ac">
    <w:name w:val="header"/>
    <w:basedOn w:val="a"/>
    <w:link w:val="ad"/>
    <w:uiPriority w:val="99"/>
    <w:unhideWhenUsed/>
    <w:rsid w:val="002F1BB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d">
    <w:name w:val="Верхний колонтитул Знак"/>
    <w:basedOn w:val="a0"/>
    <w:link w:val="ac"/>
    <w:uiPriority w:val="99"/>
    <w:rsid w:val="002F1BBB"/>
    <w:rPr>
      <w:rFonts w:ascii="Times New Roman" w:eastAsiaTheme="minorEastAsia" w:hAnsi="Times New Roman" w:cs="Times New Roman"/>
      <w:sz w:val="20"/>
      <w:szCs w:val="20"/>
      <w:lang w:eastAsia="ru-RU"/>
    </w:rPr>
  </w:style>
  <w:style w:type="paragraph" w:styleId="ae">
    <w:name w:val="footer"/>
    <w:basedOn w:val="a"/>
    <w:link w:val="af"/>
    <w:uiPriority w:val="99"/>
    <w:unhideWhenUsed/>
    <w:rsid w:val="002F1BBB"/>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
    <w:name w:val="Нижний колонтитул Знак"/>
    <w:basedOn w:val="a0"/>
    <w:link w:val="ae"/>
    <w:uiPriority w:val="99"/>
    <w:rsid w:val="002F1BBB"/>
    <w:rPr>
      <w:rFonts w:ascii="Times New Roman" w:eastAsiaTheme="minorEastAsia" w:hAnsi="Times New Roman" w:cs="Times New Roman"/>
      <w:sz w:val="20"/>
      <w:szCs w:val="20"/>
      <w:lang w:eastAsia="ru-RU"/>
    </w:rPr>
  </w:style>
  <w:style w:type="paragraph" w:styleId="af0">
    <w:name w:val="Balloon Text"/>
    <w:basedOn w:val="a"/>
    <w:link w:val="af1"/>
    <w:uiPriority w:val="99"/>
    <w:semiHidden/>
    <w:unhideWhenUsed/>
    <w:rsid w:val="00AD3E93"/>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D3E93"/>
    <w:rPr>
      <w:rFonts w:ascii="Tahoma" w:hAnsi="Tahoma" w:cs="Tahoma"/>
      <w:sz w:val="16"/>
      <w:szCs w:val="16"/>
    </w:rPr>
  </w:style>
  <w:style w:type="character" w:styleId="af2">
    <w:name w:val="Hyperlink"/>
    <w:basedOn w:val="a0"/>
    <w:uiPriority w:val="99"/>
    <w:unhideWhenUsed/>
    <w:rsid w:val="004C6FC6"/>
    <w:rPr>
      <w:color w:val="0000FF"/>
      <w:u w:val="single"/>
    </w:rPr>
  </w:style>
  <w:style w:type="paragraph" w:customStyle="1" w:styleId="p4">
    <w:name w:val="p4"/>
    <w:basedOn w:val="a"/>
    <w:rsid w:val="006546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6546E9"/>
  </w:style>
  <w:style w:type="character" w:customStyle="1" w:styleId="s3">
    <w:name w:val="s3"/>
    <w:basedOn w:val="a0"/>
    <w:rsid w:val="006546E9"/>
  </w:style>
  <w:style w:type="character" w:customStyle="1" w:styleId="s4">
    <w:name w:val="s4"/>
    <w:basedOn w:val="a0"/>
    <w:rsid w:val="006546E9"/>
  </w:style>
  <w:style w:type="character" w:customStyle="1" w:styleId="10">
    <w:name w:val="Заголовок 1 Знак"/>
    <w:basedOn w:val="a0"/>
    <w:link w:val="1"/>
    <w:uiPriority w:val="9"/>
    <w:rsid w:val="007C6BAF"/>
    <w:rPr>
      <w:rFonts w:ascii="Times New Roman" w:eastAsia="Times New Roman" w:hAnsi="Times New Roman" w:cs="Times New Roman"/>
      <w:b/>
      <w:bCs/>
      <w:kern w:val="36"/>
      <w:sz w:val="48"/>
      <w:szCs w:val="48"/>
      <w:lang w:eastAsia="ru-RU"/>
    </w:rPr>
  </w:style>
  <w:style w:type="table" w:styleId="af3">
    <w:name w:val="Table Grid"/>
    <w:basedOn w:val="a1"/>
    <w:uiPriority w:val="39"/>
    <w:rsid w:val="00AA0B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
    <w:link w:val="af5"/>
    <w:uiPriority w:val="99"/>
    <w:semiHidden/>
    <w:unhideWhenUsed/>
    <w:rsid w:val="009F66E2"/>
    <w:pPr>
      <w:spacing w:after="0" w:line="240" w:lineRule="auto"/>
    </w:pPr>
    <w:rPr>
      <w:rFonts w:ascii="Consolas" w:hAnsi="Consolas"/>
      <w:sz w:val="21"/>
      <w:szCs w:val="21"/>
    </w:rPr>
  </w:style>
  <w:style w:type="character" w:customStyle="1" w:styleId="af5">
    <w:name w:val="Текст Знак"/>
    <w:basedOn w:val="a0"/>
    <w:link w:val="af4"/>
    <w:uiPriority w:val="99"/>
    <w:semiHidden/>
    <w:rsid w:val="009F66E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471">
      <w:bodyDiv w:val="1"/>
      <w:marLeft w:val="0"/>
      <w:marRight w:val="0"/>
      <w:marTop w:val="0"/>
      <w:marBottom w:val="0"/>
      <w:divBdr>
        <w:top w:val="none" w:sz="0" w:space="0" w:color="auto"/>
        <w:left w:val="none" w:sz="0" w:space="0" w:color="auto"/>
        <w:bottom w:val="none" w:sz="0" w:space="0" w:color="auto"/>
        <w:right w:val="none" w:sz="0" w:space="0" w:color="auto"/>
      </w:divBdr>
    </w:div>
    <w:div w:id="171380313">
      <w:bodyDiv w:val="1"/>
      <w:marLeft w:val="0"/>
      <w:marRight w:val="0"/>
      <w:marTop w:val="0"/>
      <w:marBottom w:val="0"/>
      <w:divBdr>
        <w:top w:val="none" w:sz="0" w:space="0" w:color="auto"/>
        <w:left w:val="none" w:sz="0" w:space="0" w:color="auto"/>
        <w:bottom w:val="none" w:sz="0" w:space="0" w:color="auto"/>
        <w:right w:val="none" w:sz="0" w:space="0" w:color="auto"/>
      </w:divBdr>
    </w:div>
    <w:div w:id="215749388">
      <w:bodyDiv w:val="1"/>
      <w:marLeft w:val="0"/>
      <w:marRight w:val="0"/>
      <w:marTop w:val="0"/>
      <w:marBottom w:val="0"/>
      <w:divBdr>
        <w:top w:val="none" w:sz="0" w:space="0" w:color="auto"/>
        <w:left w:val="none" w:sz="0" w:space="0" w:color="auto"/>
        <w:bottom w:val="none" w:sz="0" w:space="0" w:color="auto"/>
        <w:right w:val="none" w:sz="0" w:space="0" w:color="auto"/>
      </w:divBdr>
    </w:div>
    <w:div w:id="429739743">
      <w:bodyDiv w:val="1"/>
      <w:marLeft w:val="0"/>
      <w:marRight w:val="0"/>
      <w:marTop w:val="0"/>
      <w:marBottom w:val="0"/>
      <w:divBdr>
        <w:top w:val="none" w:sz="0" w:space="0" w:color="auto"/>
        <w:left w:val="none" w:sz="0" w:space="0" w:color="auto"/>
        <w:bottom w:val="none" w:sz="0" w:space="0" w:color="auto"/>
        <w:right w:val="none" w:sz="0" w:space="0" w:color="auto"/>
      </w:divBdr>
    </w:div>
    <w:div w:id="441344535">
      <w:bodyDiv w:val="1"/>
      <w:marLeft w:val="0"/>
      <w:marRight w:val="0"/>
      <w:marTop w:val="0"/>
      <w:marBottom w:val="0"/>
      <w:divBdr>
        <w:top w:val="none" w:sz="0" w:space="0" w:color="auto"/>
        <w:left w:val="none" w:sz="0" w:space="0" w:color="auto"/>
        <w:bottom w:val="none" w:sz="0" w:space="0" w:color="auto"/>
        <w:right w:val="none" w:sz="0" w:space="0" w:color="auto"/>
      </w:divBdr>
    </w:div>
    <w:div w:id="532110626">
      <w:bodyDiv w:val="1"/>
      <w:marLeft w:val="0"/>
      <w:marRight w:val="0"/>
      <w:marTop w:val="0"/>
      <w:marBottom w:val="0"/>
      <w:divBdr>
        <w:top w:val="none" w:sz="0" w:space="0" w:color="auto"/>
        <w:left w:val="none" w:sz="0" w:space="0" w:color="auto"/>
        <w:bottom w:val="none" w:sz="0" w:space="0" w:color="auto"/>
        <w:right w:val="none" w:sz="0" w:space="0" w:color="auto"/>
      </w:divBdr>
    </w:div>
    <w:div w:id="533153731">
      <w:bodyDiv w:val="1"/>
      <w:marLeft w:val="0"/>
      <w:marRight w:val="0"/>
      <w:marTop w:val="0"/>
      <w:marBottom w:val="0"/>
      <w:divBdr>
        <w:top w:val="none" w:sz="0" w:space="0" w:color="auto"/>
        <w:left w:val="none" w:sz="0" w:space="0" w:color="auto"/>
        <w:bottom w:val="none" w:sz="0" w:space="0" w:color="auto"/>
        <w:right w:val="none" w:sz="0" w:space="0" w:color="auto"/>
      </w:divBdr>
    </w:div>
    <w:div w:id="680474057">
      <w:bodyDiv w:val="1"/>
      <w:marLeft w:val="0"/>
      <w:marRight w:val="0"/>
      <w:marTop w:val="0"/>
      <w:marBottom w:val="0"/>
      <w:divBdr>
        <w:top w:val="none" w:sz="0" w:space="0" w:color="auto"/>
        <w:left w:val="none" w:sz="0" w:space="0" w:color="auto"/>
        <w:bottom w:val="none" w:sz="0" w:space="0" w:color="auto"/>
        <w:right w:val="none" w:sz="0" w:space="0" w:color="auto"/>
      </w:divBdr>
      <w:divsChild>
        <w:div w:id="945967672">
          <w:marLeft w:val="547"/>
          <w:marRight w:val="0"/>
          <w:marTop w:val="77"/>
          <w:marBottom w:val="0"/>
          <w:divBdr>
            <w:top w:val="none" w:sz="0" w:space="0" w:color="auto"/>
            <w:left w:val="none" w:sz="0" w:space="0" w:color="auto"/>
            <w:bottom w:val="none" w:sz="0" w:space="0" w:color="auto"/>
            <w:right w:val="none" w:sz="0" w:space="0" w:color="auto"/>
          </w:divBdr>
        </w:div>
        <w:div w:id="1290169114">
          <w:marLeft w:val="547"/>
          <w:marRight w:val="0"/>
          <w:marTop w:val="77"/>
          <w:marBottom w:val="0"/>
          <w:divBdr>
            <w:top w:val="none" w:sz="0" w:space="0" w:color="auto"/>
            <w:left w:val="none" w:sz="0" w:space="0" w:color="auto"/>
            <w:bottom w:val="none" w:sz="0" w:space="0" w:color="auto"/>
            <w:right w:val="none" w:sz="0" w:space="0" w:color="auto"/>
          </w:divBdr>
        </w:div>
        <w:div w:id="175731433">
          <w:marLeft w:val="547"/>
          <w:marRight w:val="0"/>
          <w:marTop w:val="77"/>
          <w:marBottom w:val="0"/>
          <w:divBdr>
            <w:top w:val="none" w:sz="0" w:space="0" w:color="auto"/>
            <w:left w:val="none" w:sz="0" w:space="0" w:color="auto"/>
            <w:bottom w:val="none" w:sz="0" w:space="0" w:color="auto"/>
            <w:right w:val="none" w:sz="0" w:space="0" w:color="auto"/>
          </w:divBdr>
        </w:div>
        <w:div w:id="1650592399">
          <w:marLeft w:val="547"/>
          <w:marRight w:val="0"/>
          <w:marTop w:val="77"/>
          <w:marBottom w:val="0"/>
          <w:divBdr>
            <w:top w:val="none" w:sz="0" w:space="0" w:color="auto"/>
            <w:left w:val="none" w:sz="0" w:space="0" w:color="auto"/>
            <w:bottom w:val="none" w:sz="0" w:space="0" w:color="auto"/>
            <w:right w:val="none" w:sz="0" w:space="0" w:color="auto"/>
          </w:divBdr>
        </w:div>
      </w:divsChild>
    </w:div>
    <w:div w:id="684788285">
      <w:bodyDiv w:val="1"/>
      <w:marLeft w:val="0"/>
      <w:marRight w:val="0"/>
      <w:marTop w:val="0"/>
      <w:marBottom w:val="0"/>
      <w:divBdr>
        <w:top w:val="none" w:sz="0" w:space="0" w:color="auto"/>
        <w:left w:val="none" w:sz="0" w:space="0" w:color="auto"/>
        <w:bottom w:val="none" w:sz="0" w:space="0" w:color="auto"/>
        <w:right w:val="none" w:sz="0" w:space="0" w:color="auto"/>
      </w:divBdr>
    </w:div>
    <w:div w:id="712539301">
      <w:bodyDiv w:val="1"/>
      <w:marLeft w:val="0"/>
      <w:marRight w:val="0"/>
      <w:marTop w:val="0"/>
      <w:marBottom w:val="0"/>
      <w:divBdr>
        <w:top w:val="none" w:sz="0" w:space="0" w:color="auto"/>
        <w:left w:val="none" w:sz="0" w:space="0" w:color="auto"/>
        <w:bottom w:val="none" w:sz="0" w:space="0" w:color="auto"/>
        <w:right w:val="none" w:sz="0" w:space="0" w:color="auto"/>
      </w:divBdr>
    </w:div>
    <w:div w:id="864909182">
      <w:bodyDiv w:val="1"/>
      <w:marLeft w:val="0"/>
      <w:marRight w:val="0"/>
      <w:marTop w:val="0"/>
      <w:marBottom w:val="0"/>
      <w:divBdr>
        <w:top w:val="none" w:sz="0" w:space="0" w:color="auto"/>
        <w:left w:val="none" w:sz="0" w:space="0" w:color="auto"/>
        <w:bottom w:val="none" w:sz="0" w:space="0" w:color="auto"/>
        <w:right w:val="none" w:sz="0" w:space="0" w:color="auto"/>
      </w:divBdr>
    </w:div>
    <w:div w:id="919410027">
      <w:bodyDiv w:val="1"/>
      <w:marLeft w:val="0"/>
      <w:marRight w:val="0"/>
      <w:marTop w:val="0"/>
      <w:marBottom w:val="0"/>
      <w:divBdr>
        <w:top w:val="none" w:sz="0" w:space="0" w:color="auto"/>
        <w:left w:val="none" w:sz="0" w:space="0" w:color="auto"/>
        <w:bottom w:val="none" w:sz="0" w:space="0" w:color="auto"/>
        <w:right w:val="none" w:sz="0" w:space="0" w:color="auto"/>
      </w:divBdr>
    </w:div>
    <w:div w:id="923495086">
      <w:bodyDiv w:val="1"/>
      <w:marLeft w:val="0"/>
      <w:marRight w:val="0"/>
      <w:marTop w:val="0"/>
      <w:marBottom w:val="0"/>
      <w:divBdr>
        <w:top w:val="none" w:sz="0" w:space="0" w:color="auto"/>
        <w:left w:val="none" w:sz="0" w:space="0" w:color="auto"/>
        <w:bottom w:val="none" w:sz="0" w:space="0" w:color="auto"/>
        <w:right w:val="none" w:sz="0" w:space="0" w:color="auto"/>
      </w:divBdr>
    </w:div>
    <w:div w:id="959919514">
      <w:bodyDiv w:val="1"/>
      <w:marLeft w:val="0"/>
      <w:marRight w:val="0"/>
      <w:marTop w:val="0"/>
      <w:marBottom w:val="0"/>
      <w:divBdr>
        <w:top w:val="none" w:sz="0" w:space="0" w:color="auto"/>
        <w:left w:val="none" w:sz="0" w:space="0" w:color="auto"/>
        <w:bottom w:val="none" w:sz="0" w:space="0" w:color="auto"/>
        <w:right w:val="none" w:sz="0" w:space="0" w:color="auto"/>
      </w:divBdr>
    </w:div>
    <w:div w:id="1075517898">
      <w:bodyDiv w:val="1"/>
      <w:marLeft w:val="0"/>
      <w:marRight w:val="0"/>
      <w:marTop w:val="0"/>
      <w:marBottom w:val="0"/>
      <w:divBdr>
        <w:top w:val="none" w:sz="0" w:space="0" w:color="auto"/>
        <w:left w:val="none" w:sz="0" w:space="0" w:color="auto"/>
        <w:bottom w:val="none" w:sz="0" w:space="0" w:color="auto"/>
        <w:right w:val="none" w:sz="0" w:space="0" w:color="auto"/>
      </w:divBdr>
    </w:div>
    <w:div w:id="1243754475">
      <w:bodyDiv w:val="1"/>
      <w:marLeft w:val="0"/>
      <w:marRight w:val="0"/>
      <w:marTop w:val="0"/>
      <w:marBottom w:val="0"/>
      <w:divBdr>
        <w:top w:val="none" w:sz="0" w:space="0" w:color="auto"/>
        <w:left w:val="none" w:sz="0" w:space="0" w:color="auto"/>
        <w:bottom w:val="none" w:sz="0" w:space="0" w:color="auto"/>
        <w:right w:val="none" w:sz="0" w:space="0" w:color="auto"/>
      </w:divBdr>
    </w:div>
    <w:div w:id="1351444169">
      <w:bodyDiv w:val="1"/>
      <w:marLeft w:val="0"/>
      <w:marRight w:val="0"/>
      <w:marTop w:val="0"/>
      <w:marBottom w:val="0"/>
      <w:divBdr>
        <w:top w:val="none" w:sz="0" w:space="0" w:color="auto"/>
        <w:left w:val="none" w:sz="0" w:space="0" w:color="auto"/>
        <w:bottom w:val="none" w:sz="0" w:space="0" w:color="auto"/>
        <w:right w:val="none" w:sz="0" w:space="0" w:color="auto"/>
      </w:divBdr>
    </w:div>
    <w:div w:id="1365978063">
      <w:bodyDiv w:val="1"/>
      <w:marLeft w:val="0"/>
      <w:marRight w:val="0"/>
      <w:marTop w:val="0"/>
      <w:marBottom w:val="0"/>
      <w:divBdr>
        <w:top w:val="none" w:sz="0" w:space="0" w:color="auto"/>
        <w:left w:val="none" w:sz="0" w:space="0" w:color="auto"/>
        <w:bottom w:val="none" w:sz="0" w:space="0" w:color="auto"/>
        <w:right w:val="none" w:sz="0" w:space="0" w:color="auto"/>
      </w:divBdr>
    </w:div>
    <w:div w:id="1474592465">
      <w:bodyDiv w:val="1"/>
      <w:marLeft w:val="0"/>
      <w:marRight w:val="0"/>
      <w:marTop w:val="0"/>
      <w:marBottom w:val="0"/>
      <w:divBdr>
        <w:top w:val="none" w:sz="0" w:space="0" w:color="auto"/>
        <w:left w:val="none" w:sz="0" w:space="0" w:color="auto"/>
        <w:bottom w:val="none" w:sz="0" w:space="0" w:color="auto"/>
        <w:right w:val="none" w:sz="0" w:space="0" w:color="auto"/>
      </w:divBdr>
    </w:div>
    <w:div w:id="1571308721">
      <w:bodyDiv w:val="1"/>
      <w:marLeft w:val="0"/>
      <w:marRight w:val="0"/>
      <w:marTop w:val="0"/>
      <w:marBottom w:val="0"/>
      <w:divBdr>
        <w:top w:val="none" w:sz="0" w:space="0" w:color="auto"/>
        <w:left w:val="none" w:sz="0" w:space="0" w:color="auto"/>
        <w:bottom w:val="none" w:sz="0" w:space="0" w:color="auto"/>
        <w:right w:val="none" w:sz="0" w:space="0" w:color="auto"/>
      </w:divBdr>
    </w:div>
    <w:div w:id="1679454897">
      <w:bodyDiv w:val="1"/>
      <w:marLeft w:val="0"/>
      <w:marRight w:val="0"/>
      <w:marTop w:val="0"/>
      <w:marBottom w:val="0"/>
      <w:divBdr>
        <w:top w:val="none" w:sz="0" w:space="0" w:color="auto"/>
        <w:left w:val="none" w:sz="0" w:space="0" w:color="auto"/>
        <w:bottom w:val="none" w:sz="0" w:space="0" w:color="auto"/>
        <w:right w:val="none" w:sz="0" w:space="0" w:color="auto"/>
      </w:divBdr>
    </w:div>
    <w:div w:id="1733697262">
      <w:bodyDiv w:val="1"/>
      <w:marLeft w:val="0"/>
      <w:marRight w:val="0"/>
      <w:marTop w:val="0"/>
      <w:marBottom w:val="0"/>
      <w:divBdr>
        <w:top w:val="none" w:sz="0" w:space="0" w:color="auto"/>
        <w:left w:val="none" w:sz="0" w:space="0" w:color="auto"/>
        <w:bottom w:val="none" w:sz="0" w:space="0" w:color="auto"/>
        <w:right w:val="none" w:sz="0" w:space="0" w:color="auto"/>
      </w:divBdr>
      <w:divsChild>
        <w:div w:id="1494100494">
          <w:marLeft w:val="0"/>
          <w:marRight w:val="0"/>
          <w:marTop w:val="72"/>
          <w:marBottom w:val="0"/>
          <w:divBdr>
            <w:top w:val="none" w:sz="0" w:space="0" w:color="auto"/>
            <w:left w:val="none" w:sz="0" w:space="0" w:color="auto"/>
            <w:bottom w:val="none" w:sz="0" w:space="0" w:color="auto"/>
            <w:right w:val="none" w:sz="0" w:space="0" w:color="auto"/>
          </w:divBdr>
        </w:div>
        <w:div w:id="1585332995">
          <w:marLeft w:val="0"/>
          <w:marRight w:val="0"/>
          <w:marTop w:val="72"/>
          <w:marBottom w:val="0"/>
          <w:divBdr>
            <w:top w:val="none" w:sz="0" w:space="0" w:color="auto"/>
            <w:left w:val="none" w:sz="0" w:space="0" w:color="auto"/>
            <w:bottom w:val="none" w:sz="0" w:space="0" w:color="auto"/>
            <w:right w:val="none" w:sz="0" w:space="0" w:color="auto"/>
          </w:divBdr>
        </w:div>
        <w:div w:id="1609509173">
          <w:marLeft w:val="0"/>
          <w:marRight w:val="0"/>
          <w:marTop w:val="72"/>
          <w:marBottom w:val="0"/>
          <w:divBdr>
            <w:top w:val="none" w:sz="0" w:space="0" w:color="auto"/>
            <w:left w:val="none" w:sz="0" w:space="0" w:color="auto"/>
            <w:bottom w:val="none" w:sz="0" w:space="0" w:color="auto"/>
            <w:right w:val="none" w:sz="0" w:space="0" w:color="auto"/>
          </w:divBdr>
        </w:div>
      </w:divsChild>
    </w:div>
    <w:div w:id="1784567409">
      <w:bodyDiv w:val="1"/>
      <w:marLeft w:val="0"/>
      <w:marRight w:val="0"/>
      <w:marTop w:val="0"/>
      <w:marBottom w:val="0"/>
      <w:divBdr>
        <w:top w:val="none" w:sz="0" w:space="0" w:color="auto"/>
        <w:left w:val="none" w:sz="0" w:space="0" w:color="auto"/>
        <w:bottom w:val="none" w:sz="0" w:space="0" w:color="auto"/>
        <w:right w:val="none" w:sz="0" w:space="0" w:color="auto"/>
      </w:divBdr>
    </w:div>
    <w:div w:id="1808429070">
      <w:bodyDiv w:val="1"/>
      <w:marLeft w:val="0"/>
      <w:marRight w:val="0"/>
      <w:marTop w:val="0"/>
      <w:marBottom w:val="0"/>
      <w:divBdr>
        <w:top w:val="none" w:sz="0" w:space="0" w:color="auto"/>
        <w:left w:val="none" w:sz="0" w:space="0" w:color="auto"/>
        <w:bottom w:val="none" w:sz="0" w:space="0" w:color="auto"/>
        <w:right w:val="none" w:sz="0" w:space="0" w:color="auto"/>
      </w:divBdr>
    </w:div>
    <w:div w:id="212103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openxmlformats.org/officeDocument/2006/relationships/hyperlink" Target="http://www.asv.org.ru/" TargetMode="External"/><Relationship Id="rId3" Type="http://schemas.openxmlformats.org/officeDocument/2006/relationships/styles" Target="styles.xml"/><Relationship Id="rId21" Type="http://schemas.openxmlformats.org/officeDocument/2006/relationships/diagramColors" Target="diagrams/colors2.xml"/><Relationship Id="rId34" Type="http://schemas.openxmlformats.org/officeDocument/2006/relationships/hyperlink" Target="http://wciom.ru/" TargetMode="External"/><Relationship Id="rId42" Type="http://schemas.openxmlformats.org/officeDocument/2006/relationships/chart" Target="charts/chart4.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3.jpg"/><Relationship Id="rId25" Type="http://schemas.openxmlformats.org/officeDocument/2006/relationships/diagramQuickStyle" Target="diagrams/quickStyle3.xml"/><Relationship Id="rId33" Type="http://schemas.openxmlformats.org/officeDocument/2006/relationships/hyperlink" Target="http://government.ru/" TargetMode="External"/><Relationship Id="rId38" Type="http://schemas.openxmlformats.org/officeDocument/2006/relationships/hyperlink" Target="http://www.grameen-info.org/" TargetMode="External"/><Relationship Id="rId46"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diagramQuickStyle" Target="diagrams/quickStyle2.xml"/><Relationship Id="rId29" Type="http://schemas.openxmlformats.org/officeDocument/2006/relationships/hyperlink" Target="http://www.irn.ru/" TargetMode="External"/><Relationship Id="rId41" Type="http://schemas.openxmlformats.org/officeDocument/2006/relationships/chart" Target="charts/chart3.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diagramLayout" Target="diagrams/layout3.xml"/><Relationship Id="rId32" Type="http://schemas.openxmlformats.org/officeDocument/2006/relationships/hyperlink" Target="http://www.pfrf.ru/" TargetMode="External"/><Relationship Id="rId37" Type="http://schemas.openxmlformats.org/officeDocument/2006/relationships/hyperlink" Target="http://www.kommersant.ru/money/" TargetMode="External"/><Relationship Id="rId40" Type="http://schemas.openxmlformats.org/officeDocument/2006/relationships/chart" Target="charts/chart2.xml"/><Relationship Id="rId45" Type="http://schemas.openxmlformats.org/officeDocument/2006/relationships/chart" Target="charts/chart6.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diagramData" Target="diagrams/data3.xml"/><Relationship Id="rId28" Type="http://schemas.openxmlformats.org/officeDocument/2006/relationships/hyperlink" Target="http://cbr.ru/" TargetMode="External"/><Relationship Id="rId36" Type="http://schemas.openxmlformats.org/officeDocument/2006/relationships/hyperlink" Target="http://fom.ru/" TargetMode="External"/><Relationship Id="rId49" Type="http://schemas.openxmlformats.org/officeDocument/2006/relationships/footer" Target="footer1.xml"/><Relationship Id="rId10" Type="http://schemas.openxmlformats.org/officeDocument/2006/relationships/diagramData" Target="diagrams/data1.xml"/><Relationship Id="rId19" Type="http://schemas.openxmlformats.org/officeDocument/2006/relationships/diagramLayout" Target="diagrams/layout2.xml"/><Relationship Id="rId31" Type="http://schemas.openxmlformats.org/officeDocument/2006/relationships/hyperlink" Target="http://www.ahml.ru/" TargetMode="External"/><Relationship Id="rId44" Type="http://schemas.openxmlformats.org/officeDocument/2006/relationships/image" Target="media/image4.jpg"/><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ru.wikipedia.org/wiki/2002_%D0%B3%D0%BE%D0%B4" TargetMode="External"/><Relationship Id="rId14" Type="http://schemas.microsoft.com/office/2007/relationships/diagramDrawing" Target="diagrams/drawing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hyperlink" Target="http://www.rgs.ru/" TargetMode="External"/><Relationship Id="rId35" Type="http://schemas.openxmlformats.org/officeDocument/2006/relationships/hyperlink" Target="http://www.levada.ru/" TargetMode="External"/><Relationship Id="rId43" Type="http://schemas.openxmlformats.org/officeDocument/2006/relationships/chart" Target="charts/chart5.xml"/><Relationship Id="rId48" Type="http://schemas.openxmlformats.org/officeDocument/2006/relationships/header" Target="header2.xml"/><Relationship Id="rId8" Type="http://schemas.openxmlformats.org/officeDocument/2006/relationships/image" Target="media/image1.jpg"/><Relationship Id="rId51"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Столбец1</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Лист1!$A$2:$A$8</c:f>
              <c:strCache>
                <c:ptCount val="7"/>
                <c:pt idx="0">
                  <c:v>Банковский вклад в рублях</c:v>
                </c:pt>
                <c:pt idx="1">
                  <c:v>Вложения в недвижимость с целью дальнейшей перепродажи</c:v>
                </c:pt>
                <c:pt idx="2">
                  <c:v>Вложения в собственный бизнес</c:v>
                </c:pt>
                <c:pt idx="3">
                  <c:v>Наличные деньги</c:v>
                </c:pt>
                <c:pt idx="4">
                  <c:v>Банковский вклад в валюте</c:v>
                </c:pt>
                <c:pt idx="5">
                  <c:v>Накопительное страхование</c:v>
                </c:pt>
                <c:pt idx="6">
                  <c:v>ПИФ</c:v>
                </c:pt>
              </c:strCache>
            </c:strRef>
          </c:cat>
          <c:val>
            <c:numRef>
              <c:f>Лист1!$B$2:$B$8</c:f>
              <c:numCache>
                <c:formatCode>General</c:formatCode>
                <c:ptCount val="7"/>
                <c:pt idx="0">
                  <c:v>1283</c:v>
                </c:pt>
                <c:pt idx="1">
                  <c:v>145</c:v>
                </c:pt>
                <c:pt idx="2">
                  <c:v>77</c:v>
                </c:pt>
                <c:pt idx="3">
                  <c:v>560</c:v>
                </c:pt>
                <c:pt idx="4">
                  <c:v>139</c:v>
                </c:pt>
                <c:pt idx="5">
                  <c:v>27</c:v>
                </c:pt>
                <c:pt idx="6">
                  <c:v>10</c:v>
                </c:pt>
              </c:numCache>
            </c:numRef>
          </c:val>
        </c:ser>
        <c:dLbls>
          <c:dLblPos val="inEnd"/>
          <c:showLegendKey val="0"/>
          <c:showVal val="1"/>
          <c:showCatName val="0"/>
          <c:showSerName val="0"/>
          <c:showPercent val="0"/>
          <c:showBubbleSize val="0"/>
        </c:dLbls>
        <c:gapWidth val="65"/>
        <c:axId val="326431880"/>
        <c:axId val="326432272"/>
      </c:barChart>
      <c:catAx>
        <c:axId val="326431880"/>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326432272"/>
        <c:crosses val="autoZero"/>
        <c:auto val="1"/>
        <c:lblAlgn val="ctr"/>
        <c:lblOffset val="100"/>
        <c:noMultiLvlLbl val="0"/>
      </c:catAx>
      <c:valAx>
        <c:axId val="32643227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326431880"/>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lgn="ct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Лист1!$A$2:$A$7</c:f>
              <c:strCache>
                <c:ptCount val="6"/>
                <c:pt idx="0">
                  <c:v>На покупку квартиры</c:v>
                </c:pt>
                <c:pt idx="1">
                  <c:v>На покупку дома, загородного дома, дачи</c:v>
                </c:pt>
                <c:pt idx="2">
                  <c:v>На покупку автомобиля</c:v>
                </c:pt>
                <c:pt idx="3">
                  <c:v>На оплату обучения</c:v>
                </c:pt>
                <c:pt idx="4">
                  <c:v>На лечение, оздоровительные мероприятия</c:v>
                </c:pt>
                <c:pt idx="5">
                  <c:v>На случай непредвиденных обстоятельств</c:v>
                </c:pt>
              </c:strCache>
            </c:strRef>
          </c:cat>
          <c:val>
            <c:numRef>
              <c:f>Лист1!$B$2:$B$7</c:f>
              <c:numCache>
                <c:formatCode>General</c:formatCode>
                <c:ptCount val="6"/>
                <c:pt idx="0">
                  <c:v>262</c:v>
                </c:pt>
                <c:pt idx="1">
                  <c:v>103</c:v>
                </c:pt>
                <c:pt idx="2">
                  <c:v>162</c:v>
                </c:pt>
                <c:pt idx="3">
                  <c:v>157</c:v>
                </c:pt>
                <c:pt idx="4">
                  <c:v>195</c:v>
                </c:pt>
                <c:pt idx="5">
                  <c:v>734</c:v>
                </c:pt>
              </c:numCache>
            </c:numRef>
          </c:val>
        </c:ser>
        <c:dLbls>
          <c:dLblPos val="inEnd"/>
          <c:showLegendKey val="0"/>
          <c:showVal val="1"/>
          <c:showCatName val="0"/>
          <c:showSerName val="0"/>
          <c:showPercent val="0"/>
          <c:showBubbleSize val="0"/>
        </c:dLbls>
        <c:gapWidth val="164"/>
        <c:overlap val="-22"/>
        <c:axId val="334096936"/>
        <c:axId val="334097328"/>
      </c:barChart>
      <c:catAx>
        <c:axId val="334096936"/>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097328"/>
        <c:crosses val="autoZero"/>
        <c:auto val="1"/>
        <c:lblAlgn val="ctr"/>
        <c:lblOffset val="100"/>
        <c:noMultiLvlLbl val="0"/>
      </c:catAx>
      <c:valAx>
        <c:axId val="33409732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0969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Лист1!$A$2:$A$6</c:f>
              <c:strCache>
                <c:ptCount val="5"/>
                <c:pt idx="0">
                  <c:v>Банковский вклад в рублях</c:v>
                </c:pt>
                <c:pt idx="1">
                  <c:v>Банковский вклад в валюте</c:v>
                </c:pt>
                <c:pt idx="2">
                  <c:v>Ценные бумаги</c:v>
                </c:pt>
                <c:pt idx="3">
                  <c:v>Вложения в недвижимость с целью дальнейшей перепродажи</c:v>
                </c:pt>
                <c:pt idx="4">
                  <c:v>Не планирую сберегать</c:v>
                </c:pt>
              </c:strCache>
            </c:strRef>
          </c:cat>
          <c:val>
            <c:numRef>
              <c:f>Лист1!$B$2:$B$6</c:f>
              <c:numCache>
                <c:formatCode>General</c:formatCode>
                <c:ptCount val="5"/>
                <c:pt idx="0">
                  <c:v>428</c:v>
                </c:pt>
                <c:pt idx="1">
                  <c:v>48</c:v>
                </c:pt>
                <c:pt idx="2">
                  <c:v>18</c:v>
                </c:pt>
                <c:pt idx="3">
                  <c:v>216</c:v>
                </c:pt>
                <c:pt idx="4">
                  <c:v>2712</c:v>
                </c:pt>
              </c:numCache>
            </c:numRef>
          </c:val>
        </c:ser>
        <c:dLbls>
          <c:dLblPos val="inEnd"/>
          <c:showLegendKey val="0"/>
          <c:showVal val="1"/>
          <c:showCatName val="0"/>
          <c:showSerName val="0"/>
          <c:showPercent val="0"/>
          <c:showBubbleSize val="0"/>
        </c:dLbls>
        <c:gapWidth val="164"/>
        <c:overlap val="-22"/>
        <c:axId val="334098112"/>
        <c:axId val="334098504"/>
      </c:barChart>
      <c:catAx>
        <c:axId val="33409811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098504"/>
        <c:crosses val="autoZero"/>
        <c:auto val="1"/>
        <c:lblAlgn val="ctr"/>
        <c:lblOffset val="100"/>
        <c:noMultiLvlLbl val="0"/>
      </c:catAx>
      <c:valAx>
        <c:axId val="33409850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0981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Ряд 1</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Лист1!$A$2:$A$5</c:f>
              <c:strCache>
                <c:ptCount val="4"/>
                <c:pt idx="0">
                  <c:v>На покупку мелкой бытовой техники</c:v>
                </c:pt>
                <c:pt idx="1">
                  <c:v>На приобретение автомобиля</c:v>
                </c:pt>
                <c:pt idx="2">
                  <c:v>На ремонт в квартире или в доме</c:v>
                </c:pt>
                <c:pt idx="3">
                  <c:v>На оплату обучения</c:v>
                </c:pt>
              </c:strCache>
            </c:strRef>
          </c:cat>
          <c:val>
            <c:numRef>
              <c:f>Лист1!$B$2:$B$5</c:f>
              <c:numCache>
                <c:formatCode>General</c:formatCode>
                <c:ptCount val="4"/>
                <c:pt idx="0">
                  <c:v>167</c:v>
                </c:pt>
                <c:pt idx="1">
                  <c:v>388</c:v>
                </c:pt>
                <c:pt idx="2">
                  <c:v>255</c:v>
                </c:pt>
                <c:pt idx="3">
                  <c:v>41</c:v>
                </c:pt>
              </c:numCache>
            </c:numRef>
          </c:val>
        </c:ser>
        <c:dLbls>
          <c:dLblPos val="inEnd"/>
          <c:showLegendKey val="0"/>
          <c:showVal val="1"/>
          <c:showCatName val="0"/>
          <c:showSerName val="0"/>
          <c:showPercent val="0"/>
          <c:showBubbleSize val="0"/>
        </c:dLbls>
        <c:gapWidth val="164"/>
        <c:overlap val="-22"/>
        <c:axId val="334099288"/>
        <c:axId val="282604520"/>
      </c:barChart>
      <c:catAx>
        <c:axId val="334099288"/>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2604520"/>
        <c:crosses val="autoZero"/>
        <c:auto val="1"/>
        <c:lblAlgn val="ctr"/>
        <c:lblOffset val="100"/>
        <c:noMultiLvlLbl val="0"/>
      </c:catAx>
      <c:valAx>
        <c:axId val="28260452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40992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Количество действующих организаций</c:v>
                </c:pt>
              </c:strCache>
            </c:strRef>
          </c:tx>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Лист1!$A$2:$A$12</c:f>
              <c:numCache>
                <c:formatCode>m/d/yyyy</c:formatCode>
                <c:ptCount val="11"/>
                <c:pt idx="0">
                  <c:v>39814</c:v>
                </c:pt>
                <c:pt idx="1">
                  <c:v>39995</c:v>
                </c:pt>
                <c:pt idx="2">
                  <c:v>40179</c:v>
                </c:pt>
                <c:pt idx="3">
                  <c:v>40360</c:v>
                </c:pt>
                <c:pt idx="4">
                  <c:v>40544</c:v>
                </c:pt>
                <c:pt idx="5">
                  <c:v>40725</c:v>
                </c:pt>
                <c:pt idx="6">
                  <c:v>40909</c:v>
                </c:pt>
                <c:pt idx="7" formatCode="d\-mmm">
                  <c:v>41091</c:v>
                </c:pt>
                <c:pt idx="8">
                  <c:v>41275</c:v>
                </c:pt>
                <c:pt idx="9">
                  <c:v>41456</c:v>
                </c:pt>
                <c:pt idx="10">
                  <c:v>41640</c:v>
                </c:pt>
              </c:numCache>
            </c:numRef>
          </c:cat>
          <c:val>
            <c:numRef>
              <c:f>Лист1!$B$2:$B$12</c:f>
              <c:numCache>
                <c:formatCode>General</c:formatCode>
                <c:ptCount val="11"/>
                <c:pt idx="0">
                  <c:v>1108</c:v>
                </c:pt>
                <c:pt idx="1">
                  <c:v>1083</c:v>
                </c:pt>
                <c:pt idx="2">
                  <c:v>1058</c:v>
                </c:pt>
                <c:pt idx="3">
                  <c:v>1038</c:v>
                </c:pt>
                <c:pt idx="4">
                  <c:v>1012</c:v>
                </c:pt>
                <c:pt idx="5">
                  <c:v>1000</c:v>
                </c:pt>
                <c:pt idx="6">
                  <c:v>978</c:v>
                </c:pt>
                <c:pt idx="7">
                  <c:v>965</c:v>
                </c:pt>
                <c:pt idx="8">
                  <c:v>956</c:v>
                </c:pt>
                <c:pt idx="9">
                  <c:v>956</c:v>
                </c:pt>
                <c:pt idx="10">
                  <c:v>923</c:v>
                </c:pt>
              </c:numCache>
            </c:numRef>
          </c:val>
          <c:smooth val="0"/>
        </c:ser>
        <c:ser>
          <c:idx val="1"/>
          <c:order val="1"/>
          <c:tx>
            <c:strRef>
              <c:f>Лист1!$C$1</c:f>
              <c:strCache>
                <c:ptCount val="1"/>
                <c:pt idx="0">
                  <c:v>Количество кредитных организаций, предоставляющих жилищные кредиты</c:v>
                </c:pt>
              </c:strCache>
            </c:strRef>
          </c:tx>
          <c:spPr>
            <a:ln w="22225" cap="rnd" cmpd="sng" algn="ctr">
              <a:solidFill>
                <a:schemeClr val="accent2"/>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Лист1!$A$2:$A$12</c:f>
              <c:numCache>
                <c:formatCode>m/d/yyyy</c:formatCode>
                <c:ptCount val="11"/>
                <c:pt idx="0">
                  <c:v>39814</c:v>
                </c:pt>
                <c:pt idx="1">
                  <c:v>39995</c:v>
                </c:pt>
                <c:pt idx="2">
                  <c:v>40179</c:v>
                </c:pt>
                <c:pt idx="3">
                  <c:v>40360</c:v>
                </c:pt>
                <c:pt idx="4">
                  <c:v>40544</c:v>
                </c:pt>
                <c:pt idx="5">
                  <c:v>40725</c:v>
                </c:pt>
                <c:pt idx="6">
                  <c:v>40909</c:v>
                </c:pt>
                <c:pt idx="7" formatCode="d\-mmm">
                  <c:v>41091</c:v>
                </c:pt>
                <c:pt idx="8">
                  <c:v>41275</c:v>
                </c:pt>
                <c:pt idx="9">
                  <c:v>41456</c:v>
                </c:pt>
                <c:pt idx="10">
                  <c:v>41640</c:v>
                </c:pt>
              </c:numCache>
            </c:numRef>
          </c:cat>
          <c:val>
            <c:numRef>
              <c:f>Лист1!$C$2:$C$12</c:f>
              <c:numCache>
                <c:formatCode>General</c:formatCode>
                <c:ptCount val="11"/>
                <c:pt idx="0">
                  <c:v>729</c:v>
                </c:pt>
                <c:pt idx="1">
                  <c:v>695</c:v>
                </c:pt>
                <c:pt idx="2">
                  <c:v>699</c:v>
                </c:pt>
                <c:pt idx="3">
                  <c:v>692</c:v>
                </c:pt>
                <c:pt idx="4">
                  <c:v>723</c:v>
                </c:pt>
                <c:pt idx="5">
                  <c:v>718</c:v>
                </c:pt>
                <c:pt idx="6">
                  <c:v>731</c:v>
                </c:pt>
                <c:pt idx="7">
                  <c:v>723</c:v>
                </c:pt>
                <c:pt idx="8">
                  <c:v>725</c:v>
                </c:pt>
                <c:pt idx="9">
                  <c:v>715</c:v>
                </c:pt>
                <c:pt idx="10">
                  <c:v>715</c:v>
                </c:pt>
              </c:numCache>
            </c:numRef>
          </c:val>
          <c:smooth val="0"/>
        </c:ser>
        <c:ser>
          <c:idx val="2"/>
          <c:order val="2"/>
          <c:tx>
            <c:strRef>
              <c:f>Лист1!$D$1</c:f>
              <c:strCache>
                <c:ptCount val="1"/>
                <c:pt idx="0">
                  <c:v>Количество организаций, предоставляющих ипотечные жилищные кредиты</c:v>
                </c:pt>
              </c:strCache>
            </c:strRef>
          </c:tx>
          <c:spPr>
            <a:ln w="22225" cap="rnd" cmpd="sng" algn="ctr">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Лист1!$A$2:$A$12</c:f>
              <c:numCache>
                <c:formatCode>m/d/yyyy</c:formatCode>
                <c:ptCount val="11"/>
                <c:pt idx="0">
                  <c:v>39814</c:v>
                </c:pt>
                <c:pt idx="1">
                  <c:v>39995</c:v>
                </c:pt>
                <c:pt idx="2">
                  <c:v>40179</c:v>
                </c:pt>
                <c:pt idx="3">
                  <c:v>40360</c:v>
                </c:pt>
                <c:pt idx="4">
                  <c:v>40544</c:v>
                </c:pt>
                <c:pt idx="5">
                  <c:v>40725</c:v>
                </c:pt>
                <c:pt idx="6">
                  <c:v>40909</c:v>
                </c:pt>
                <c:pt idx="7" formatCode="d\-mmm">
                  <c:v>41091</c:v>
                </c:pt>
                <c:pt idx="8">
                  <c:v>41275</c:v>
                </c:pt>
                <c:pt idx="9">
                  <c:v>41456</c:v>
                </c:pt>
                <c:pt idx="10">
                  <c:v>41640</c:v>
                </c:pt>
              </c:numCache>
            </c:numRef>
          </c:cat>
          <c:val>
            <c:numRef>
              <c:f>Лист1!$D$2:$D$12</c:f>
              <c:numCache>
                <c:formatCode>General</c:formatCode>
                <c:ptCount val="11"/>
                <c:pt idx="0">
                  <c:v>602</c:v>
                </c:pt>
                <c:pt idx="1">
                  <c:v>571</c:v>
                </c:pt>
                <c:pt idx="2">
                  <c:v>584</c:v>
                </c:pt>
                <c:pt idx="3">
                  <c:v>588</c:v>
                </c:pt>
                <c:pt idx="4">
                  <c:v>631</c:v>
                </c:pt>
                <c:pt idx="5">
                  <c:v>638</c:v>
                </c:pt>
                <c:pt idx="6">
                  <c:v>658</c:v>
                </c:pt>
                <c:pt idx="7">
                  <c:v>660</c:v>
                </c:pt>
                <c:pt idx="8">
                  <c:v>667</c:v>
                </c:pt>
                <c:pt idx="9">
                  <c:v>665</c:v>
                </c:pt>
                <c:pt idx="10">
                  <c:v>658</c:v>
                </c:pt>
              </c:numCache>
            </c:numRef>
          </c:val>
          <c:smooth val="0"/>
        </c:ser>
        <c:ser>
          <c:idx val="3"/>
          <c:order val="3"/>
          <c:tx>
            <c:strRef>
              <c:f>Лист1!$E$1</c:f>
              <c:strCache>
                <c:ptCount val="1"/>
                <c:pt idx="0">
                  <c:v>Количество кредитных организаций, приобретающих права требования по ипотечным жилищным кредитам</c:v>
                </c:pt>
              </c:strCache>
            </c:strRef>
          </c:tx>
          <c:spPr>
            <a:ln w="22225" cap="rnd" cmpd="sng" algn="ctr">
              <a:solidFill>
                <a:schemeClr val="accent4"/>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Лист1!$A$2:$A$12</c:f>
              <c:numCache>
                <c:formatCode>m/d/yyyy</c:formatCode>
                <c:ptCount val="11"/>
                <c:pt idx="0">
                  <c:v>39814</c:v>
                </c:pt>
                <c:pt idx="1">
                  <c:v>39995</c:v>
                </c:pt>
                <c:pt idx="2">
                  <c:v>40179</c:v>
                </c:pt>
                <c:pt idx="3">
                  <c:v>40360</c:v>
                </c:pt>
                <c:pt idx="4">
                  <c:v>40544</c:v>
                </c:pt>
                <c:pt idx="5">
                  <c:v>40725</c:v>
                </c:pt>
                <c:pt idx="6">
                  <c:v>40909</c:v>
                </c:pt>
                <c:pt idx="7" formatCode="d\-mmm">
                  <c:v>41091</c:v>
                </c:pt>
                <c:pt idx="8">
                  <c:v>41275</c:v>
                </c:pt>
                <c:pt idx="9">
                  <c:v>41456</c:v>
                </c:pt>
                <c:pt idx="10">
                  <c:v>41640</c:v>
                </c:pt>
              </c:numCache>
            </c:numRef>
          </c:cat>
          <c:val>
            <c:numRef>
              <c:f>Лист1!$E$2:$E$12</c:f>
              <c:numCache>
                <c:formatCode>General</c:formatCode>
                <c:ptCount val="11"/>
                <c:pt idx="0">
                  <c:v>108</c:v>
                </c:pt>
                <c:pt idx="1">
                  <c:v>110</c:v>
                </c:pt>
                <c:pt idx="2">
                  <c:v>117</c:v>
                </c:pt>
                <c:pt idx="3">
                  <c:v>120</c:v>
                </c:pt>
                <c:pt idx="4">
                  <c:v>134</c:v>
                </c:pt>
                <c:pt idx="5">
                  <c:v>138</c:v>
                </c:pt>
                <c:pt idx="6">
                  <c:v>142</c:v>
                </c:pt>
                <c:pt idx="7">
                  <c:v>142</c:v>
                </c:pt>
                <c:pt idx="8">
                  <c:v>146</c:v>
                </c:pt>
                <c:pt idx="9">
                  <c:v>143</c:v>
                </c:pt>
                <c:pt idx="10">
                  <c:v>149</c:v>
                </c:pt>
              </c:numCache>
            </c:numRef>
          </c:val>
          <c:smooth val="0"/>
        </c:ser>
        <c:ser>
          <c:idx val="4"/>
          <c:order val="4"/>
          <c:tx>
            <c:strRef>
              <c:f>Лист1!$F$1</c:f>
              <c:strCache>
                <c:ptCount val="1"/>
                <c:pt idx="0">
                  <c:v>Количество кредитных организаций, осуществляющих перекредитование ранее выданных ипотечных жилищных кредитов</c:v>
                </c:pt>
              </c:strCache>
            </c:strRef>
          </c:tx>
          <c:spPr>
            <a:ln w="22225" cap="rnd" cmpd="sng" algn="ctr">
              <a:solidFill>
                <a:schemeClr val="accent5"/>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Лист1!$A$2:$A$12</c:f>
              <c:numCache>
                <c:formatCode>m/d/yyyy</c:formatCode>
                <c:ptCount val="11"/>
                <c:pt idx="0">
                  <c:v>39814</c:v>
                </c:pt>
                <c:pt idx="1">
                  <c:v>39995</c:v>
                </c:pt>
                <c:pt idx="2">
                  <c:v>40179</c:v>
                </c:pt>
                <c:pt idx="3">
                  <c:v>40360</c:v>
                </c:pt>
                <c:pt idx="4">
                  <c:v>40544</c:v>
                </c:pt>
                <c:pt idx="5">
                  <c:v>40725</c:v>
                </c:pt>
                <c:pt idx="6">
                  <c:v>40909</c:v>
                </c:pt>
                <c:pt idx="7" formatCode="d\-mmm">
                  <c:v>41091</c:v>
                </c:pt>
                <c:pt idx="8">
                  <c:v>41275</c:v>
                </c:pt>
                <c:pt idx="9">
                  <c:v>41456</c:v>
                </c:pt>
                <c:pt idx="10">
                  <c:v>41640</c:v>
                </c:pt>
              </c:numCache>
            </c:numRef>
          </c:cat>
          <c:val>
            <c:numRef>
              <c:f>Лист1!$F$2:$F$12</c:f>
              <c:numCache>
                <c:formatCode>General</c:formatCode>
                <c:ptCount val="11"/>
                <c:pt idx="0">
                  <c:v>25</c:v>
                </c:pt>
                <c:pt idx="1">
                  <c:v>5</c:v>
                </c:pt>
                <c:pt idx="2">
                  <c:v>5</c:v>
                </c:pt>
                <c:pt idx="3">
                  <c:v>12</c:v>
                </c:pt>
                <c:pt idx="4">
                  <c:v>22</c:v>
                </c:pt>
                <c:pt idx="5">
                  <c:v>17</c:v>
                </c:pt>
                <c:pt idx="6">
                  <c:v>34</c:v>
                </c:pt>
                <c:pt idx="7">
                  <c:v>40</c:v>
                </c:pt>
                <c:pt idx="8">
                  <c:v>49</c:v>
                </c:pt>
                <c:pt idx="9">
                  <c:v>18</c:v>
                </c:pt>
                <c:pt idx="10">
                  <c:v>26</c:v>
                </c:pt>
              </c:numCache>
            </c:numRef>
          </c:val>
          <c:smooth val="0"/>
        </c:ser>
        <c:ser>
          <c:idx val="5"/>
          <c:order val="5"/>
          <c:tx>
            <c:strRef>
              <c:f>Лист1!$G$1</c:f>
              <c:strCache>
                <c:ptCount val="1"/>
                <c:pt idx="0">
                  <c:v>Количество кредитных организаций, привлекающих рефинансирование на вторичном рынке ипотечного кредитования</c:v>
                </c:pt>
              </c:strCache>
            </c:strRef>
          </c:tx>
          <c:spPr>
            <a:ln w="22225" cap="rnd" cmpd="sng" algn="ctr">
              <a:solidFill>
                <a:schemeClr val="accent6"/>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Лист1!$A$2:$A$12</c:f>
              <c:numCache>
                <c:formatCode>m/d/yyyy</c:formatCode>
                <c:ptCount val="11"/>
                <c:pt idx="0">
                  <c:v>39814</c:v>
                </c:pt>
                <c:pt idx="1">
                  <c:v>39995</c:v>
                </c:pt>
                <c:pt idx="2">
                  <c:v>40179</c:v>
                </c:pt>
                <c:pt idx="3">
                  <c:v>40360</c:v>
                </c:pt>
                <c:pt idx="4">
                  <c:v>40544</c:v>
                </c:pt>
                <c:pt idx="5">
                  <c:v>40725</c:v>
                </c:pt>
                <c:pt idx="6">
                  <c:v>40909</c:v>
                </c:pt>
                <c:pt idx="7" formatCode="d\-mmm">
                  <c:v>41091</c:v>
                </c:pt>
                <c:pt idx="8">
                  <c:v>41275</c:v>
                </c:pt>
                <c:pt idx="9">
                  <c:v>41456</c:v>
                </c:pt>
                <c:pt idx="10">
                  <c:v>41640</c:v>
                </c:pt>
              </c:numCache>
            </c:numRef>
          </c:cat>
          <c:val>
            <c:numRef>
              <c:f>Лист1!$G$2:$G$12</c:f>
              <c:numCache>
                <c:formatCode>General</c:formatCode>
                <c:ptCount val="11"/>
                <c:pt idx="0">
                  <c:v>204</c:v>
                </c:pt>
                <c:pt idx="1">
                  <c:v>139</c:v>
                </c:pt>
                <c:pt idx="2">
                  <c:v>167</c:v>
                </c:pt>
                <c:pt idx="3">
                  <c:v>131</c:v>
                </c:pt>
                <c:pt idx="4">
                  <c:v>175</c:v>
                </c:pt>
                <c:pt idx="5">
                  <c:v>146</c:v>
                </c:pt>
                <c:pt idx="6">
                  <c:v>168</c:v>
                </c:pt>
                <c:pt idx="7">
                  <c:v>149</c:v>
                </c:pt>
                <c:pt idx="8">
                  <c:v>177</c:v>
                </c:pt>
                <c:pt idx="9">
                  <c:v>129</c:v>
                </c:pt>
                <c:pt idx="10">
                  <c:v>152</c:v>
                </c:pt>
              </c:numCache>
            </c:numRef>
          </c:val>
          <c:smooth val="0"/>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282605304"/>
        <c:axId val="282605696"/>
      </c:lineChart>
      <c:dateAx>
        <c:axId val="282605304"/>
        <c:scaling>
          <c:orientation val="minMax"/>
        </c:scaling>
        <c:delete val="0"/>
        <c:axPos val="b"/>
        <c:numFmt formatCode="m/d/yyyy"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ru-RU"/>
          </a:p>
        </c:txPr>
        <c:crossAx val="282605696"/>
        <c:crosses val="autoZero"/>
        <c:auto val="1"/>
        <c:lblOffset val="100"/>
        <c:baseTimeUnit val="months"/>
      </c:dateAx>
      <c:valAx>
        <c:axId val="28260569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ru-RU"/>
          </a:p>
        </c:txPr>
        <c:crossAx val="282605304"/>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Коэффициент доступности жилья</c:v>
                </c:pt>
              </c:strCache>
            </c:strRef>
          </c:tx>
          <c:spPr>
            <a:ln w="28575"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2008</c:v>
                </c:pt>
                <c:pt idx="1">
                  <c:v>2009</c:v>
                </c:pt>
                <c:pt idx="2">
                  <c:v>2010</c:v>
                </c:pt>
                <c:pt idx="3">
                  <c:v>2011</c:v>
                </c:pt>
                <c:pt idx="4">
                  <c:v>2012</c:v>
                </c:pt>
                <c:pt idx="5">
                  <c:v>2013</c:v>
                </c:pt>
                <c:pt idx="6">
                  <c:v>2014</c:v>
                </c:pt>
              </c:numCache>
            </c:numRef>
          </c:cat>
          <c:val>
            <c:numRef>
              <c:f>Лист1!$B$2:$B$8</c:f>
              <c:numCache>
                <c:formatCode>General</c:formatCode>
                <c:ptCount val="7"/>
                <c:pt idx="0">
                  <c:v>5.35</c:v>
                </c:pt>
                <c:pt idx="1">
                  <c:v>4.57</c:v>
                </c:pt>
                <c:pt idx="2">
                  <c:v>4.3099999999999996</c:v>
                </c:pt>
                <c:pt idx="3">
                  <c:v>3.25</c:v>
                </c:pt>
                <c:pt idx="4">
                  <c:v>3.33</c:v>
                </c:pt>
                <c:pt idx="5">
                  <c:v>3.13</c:v>
                </c:pt>
              </c:numCache>
            </c:numRef>
          </c:val>
          <c:smooth val="0"/>
        </c:ser>
        <c:dLbls>
          <c:dLblPos val="ctr"/>
          <c:showLegendKey val="0"/>
          <c:showVal val="1"/>
          <c:showCatName val="0"/>
          <c:showSerName val="0"/>
          <c:showPercent val="0"/>
          <c:showBubbleSize val="0"/>
        </c:dLbls>
        <c:smooth val="0"/>
        <c:axId val="282606480"/>
        <c:axId val="282606872"/>
      </c:lineChart>
      <c:catAx>
        <c:axId val="282606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2606872"/>
        <c:crosses val="autoZero"/>
        <c:auto val="1"/>
        <c:lblAlgn val="ctr"/>
        <c:lblOffset val="100"/>
        <c:noMultiLvlLbl val="0"/>
      </c:catAx>
      <c:valAx>
        <c:axId val="282606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26064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Столбец1</c:v>
                </c:pt>
              </c:strCache>
            </c:strRef>
          </c:tx>
          <c:spPr>
            <a:ln w="38100" cap="rnd">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Лист1!$A$4:$A$9</c:f>
              <c:numCache>
                <c:formatCode>m/d/yyyy</c:formatCode>
                <c:ptCount val="6"/>
                <c:pt idx="0">
                  <c:v>39814</c:v>
                </c:pt>
                <c:pt idx="1">
                  <c:v>40179</c:v>
                </c:pt>
                <c:pt idx="2">
                  <c:v>40544</c:v>
                </c:pt>
                <c:pt idx="3">
                  <c:v>40909</c:v>
                </c:pt>
                <c:pt idx="4">
                  <c:v>41275</c:v>
                </c:pt>
                <c:pt idx="5">
                  <c:v>41640</c:v>
                </c:pt>
              </c:numCache>
            </c:numRef>
          </c:cat>
          <c:val>
            <c:numRef>
              <c:f>Лист1!$B$4:$B$9</c:f>
              <c:numCache>
                <c:formatCode>#,##0.00</c:formatCode>
                <c:ptCount val="6"/>
                <c:pt idx="0">
                  <c:v>455779.2</c:v>
                </c:pt>
                <c:pt idx="1">
                  <c:v>2613559.9</c:v>
                </c:pt>
                <c:pt idx="2" formatCode="#,##0">
                  <c:v>3649100</c:v>
                </c:pt>
                <c:pt idx="3" formatCode="#,##0">
                  <c:v>5438651</c:v>
                </c:pt>
                <c:pt idx="4" formatCode="#,##0">
                  <c:v>7226423</c:v>
                </c:pt>
                <c:pt idx="5" formatCode="#,##0">
                  <c:v>8778163</c:v>
                </c:pt>
              </c:numCache>
            </c:numRef>
          </c:val>
          <c:smooth val="0"/>
        </c:ser>
        <c:dLbls>
          <c:dLblPos val="ctr"/>
          <c:showLegendKey val="0"/>
          <c:showVal val="1"/>
          <c:showCatName val="0"/>
          <c:showSerName val="0"/>
          <c:showPercent val="0"/>
          <c:showBubbleSize val="0"/>
        </c:dLbls>
        <c:smooth val="0"/>
        <c:axId val="282607656"/>
        <c:axId val="282608048"/>
      </c:lineChart>
      <c:dateAx>
        <c:axId val="282607656"/>
        <c:scaling>
          <c:orientation val="minMax"/>
        </c:scaling>
        <c:delete val="0"/>
        <c:axPos val="b"/>
        <c:numFmt formatCode="m/d/yyyy"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ru-RU"/>
          </a:p>
        </c:txPr>
        <c:crossAx val="282608048"/>
        <c:crosses val="autoZero"/>
        <c:auto val="1"/>
        <c:lblOffset val="100"/>
        <c:baseTimeUnit val="years"/>
      </c:dateAx>
      <c:valAx>
        <c:axId val="28260804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82607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3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5EFF536-5374-4F9D-AE4E-5077BF5C2705}" type="doc">
      <dgm:prSet loTypeId="urn:microsoft.com/office/officeart/2005/8/layout/list1" loCatId="list" qsTypeId="urn:microsoft.com/office/officeart/2005/8/quickstyle/simple1" qsCatId="simple" csTypeId="urn:microsoft.com/office/officeart/2005/8/colors/accent0_1" csCatId="mainScheme" phldr="1"/>
      <dgm:spPr/>
      <dgm:t>
        <a:bodyPr/>
        <a:lstStyle/>
        <a:p>
          <a:endParaRPr lang="ru-RU"/>
        </a:p>
      </dgm:t>
    </dgm:pt>
    <dgm:pt modelId="{6FFE45A3-49AE-44D4-ACF7-6D5E4C99EB04}">
      <dgm:prSet phldrT="[Текст]" custT="1"/>
      <dgm:spPr/>
      <dgm:t>
        <a:bodyPr/>
        <a:lstStyle/>
        <a:p>
          <a:r>
            <a:rPr lang="ru-RU" sz="1400">
              <a:latin typeface="Times New Roman" panose="02020603050405020304" pitchFamily="18" charset="0"/>
              <a:cs typeface="Times New Roman" panose="02020603050405020304" pitchFamily="18" charset="0"/>
            </a:rPr>
            <a:t>Гранты на выполнение социальных проектов</a:t>
          </a:r>
        </a:p>
      </dgm:t>
    </dgm:pt>
    <dgm:pt modelId="{D6F9C072-131C-42A4-A9F0-875F571914E0}" type="parTrans" cxnId="{14AEBD2F-C07E-4C24-98F8-9AC9E33F4194}">
      <dgm:prSet/>
      <dgm:spPr/>
      <dgm:t>
        <a:bodyPr/>
        <a:lstStyle/>
        <a:p>
          <a:endParaRPr lang="ru-RU"/>
        </a:p>
      </dgm:t>
    </dgm:pt>
    <dgm:pt modelId="{1DCF7CEF-5A09-4E8A-BBC3-B4A81F0D204C}" type="sibTrans" cxnId="{14AEBD2F-C07E-4C24-98F8-9AC9E33F4194}">
      <dgm:prSet/>
      <dgm:spPr/>
      <dgm:t>
        <a:bodyPr/>
        <a:lstStyle/>
        <a:p>
          <a:endParaRPr lang="ru-RU"/>
        </a:p>
      </dgm:t>
    </dgm:pt>
    <dgm:pt modelId="{E8B98F1D-B3D9-4649-8AA5-75940F3FB244}">
      <dgm:prSet phldrT="[Текст]" custT="1"/>
      <dgm:spPr/>
      <dgm:t>
        <a:bodyPr/>
        <a:lstStyle/>
        <a:p>
          <a:r>
            <a:rPr lang="ru-RU" sz="1400">
              <a:solidFill>
                <a:sysClr val="windowText" lastClr="000000"/>
              </a:solidFill>
              <a:latin typeface="Times New Roman" panose="02020603050405020304" pitchFamily="18" charset="0"/>
              <a:cs typeface="Times New Roman" panose="02020603050405020304" pitchFamily="18" charset="0"/>
            </a:rPr>
            <a:t>Потребительские субсидии в форме социального сертификата (ваучера)</a:t>
          </a:r>
        </a:p>
      </dgm:t>
    </dgm:pt>
    <dgm:pt modelId="{95F1673D-0596-47E8-A49F-C2EAF033C1E0}" type="parTrans" cxnId="{55EED418-2A50-456D-8448-10863CB62DAB}">
      <dgm:prSet/>
      <dgm:spPr/>
      <dgm:t>
        <a:bodyPr/>
        <a:lstStyle/>
        <a:p>
          <a:endParaRPr lang="ru-RU"/>
        </a:p>
      </dgm:t>
    </dgm:pt>
    <dgm:pt modelId="{0A44369D-8AB2-4E26-84FD-BB4A3FFC7AC9}" type="sibTrans" cxnId="{55EED418-2A50-456D-8448-10863CB62DAB}">
      <dgm:prSet/>
      <dgm:spPr/>
      <dgm:t>
        <a:bodyPr/>
        <a:lstStyle/>
        <a:p>
          <a:endParaRPr lang="ru-RU"/>
        </a:p>
      </dgm:t>
    </dgm:pt>
    <dgm:pt modelId="{0875271D-EF16-42A2-9C5B-DF03A243E2DE}">
      <dgm:prSet custT="1"/>
      <dgm:spPr/>
      <dgm:t>
        <a:bodyPr/>
        <a:lstStyle/>
        <a:p>
          <a:pPr algn="just"/>
          <a:r>
            <a:rPr lang="ru-RU" sz="1400">
              <a:latin typeface="Times New Roman" panose="02020603050405020304" pitchFamily="18" charset="0"/>
              <a:cs typeface="Times New Roman" panose="02020603050405020304" pitchFamily="18" charset="0"/>
            </a:rPr>
            <a:t>Государственные закупки социальных услуг (обязательное медицинское страхование, государственное пенсионное и социальное страхование)</a:t>
          </a:r>
        </a:p>
      </dgm:t>
    </dgm:pt>
    <dgm:pt modelId="{E963B564-7CE8-4E46-B2F1-489E5BF9349E}" type="parTrans" cxnId="{E4A6A23F-1B0B-40B6-BE5F-8F8D127A9107}">
      <dgm:prSet/>
      <dgm:spPr/>
      <dgm:t>
        <a:bodyPr/>
        <a:lstStyle/>
        <a:p>
          <a:endParaRPr lang="ru-RU"/>
        </a:p>
      </dgm:t>
    </dgm:pt>
    <dgm:pt modelId="{90A9CA99-7111-407A-A8E6-231B1DB3A3DE}" type="sibTrans" cxnId="{E4A6A23F-1B0B-40B6-BE5F-8F8D127A9107}">
      <dgm:prSet/>
      <dgm:spPr/>
      <dgm:t>
        <a:bodyPr/>
        <a:lstStyle/>
        <a:p>
          <a:endParaRPr lang="ru-RU"/>
        </a:p>
      </dgm:t>
    </dgm:pt>
    <dgm:pt modelId="{E74E2AD2-DB21-4062-A3A6-47925FEA94AC}" type="pres">
      <dgm:prSet presAssocID="{25EFF536-5374-4F9D-AE4E-5077BF5C2705}" presName="linear" presStyleCnt="0">
        <dgm:presLayoutVars>
          <dgm:dir/>
          <dgm:animLvl val="lvl"/>
          <dgm:resizeHandles val="exact"/>
        </dgm:presLayoutVars>
      </dgm:prSet>
      <dgm:spPr/>
      <dgm:t>
        <a:bodyPr/>
        <a:lstStyle/>
        <a:p>
          <a:endParaRPr lang="ru-RU"/>
        </a:p>
      </dgm:t>
    </dgm:pt>
    <dgm:pt modelId="{21304363-B48F-48ED-8D3D-52876DE02B67}" type="pres">
      <dgm:prSet presAssocID="{0875271D-EF16-42A2-9C5B-DF03A243E2DE}" presName="parentLin" presStyleCnt="0"/>
      <dgm:spPr/>
    </dgm:pt>
    <dgm:pt modelId="{16B2F63A-B4DD-4541-9A42-4A51C1546E77}" type="pres">
      <dgm:prSet presAssocID="{0875271D-EF16-42A2-9C5B-DF03A243E2DE}" presName="parentLeftMargin" presStyleLbl="node1" presStyleIdx="0" presStyleCnt="3"/>
      <dgm:spPr/>
      <dgm:t>
        <a:bodyPr/>
        <a:lstStyle/>
        <a:p>
          <a:endParaRPr lang="ru-RU"/>
        </a:p>
      </dgm:t>
    </dgm:pt>
    <dgm:pt modelId="{CDEEBD15-F635-474C-A7DB-7D38865740E8}" type="pres">
      <dgm:prSet presAssocID="{0875271D-EF16-42A2-9C5B-DF03A243E2DE}" presName="parentText" presStyleLbl="node1" presStyleIdx="0" presStyleCnt="3" custScaleY="86246">
        <dgm:presLayoutVars>
          <dgm:chMax val="0"/>
          <dgm:bulletEnabled val="1"/>
        </dgm:presLayoutVars>
      </dgm:prSet>
      <dgm:spPr/>
      <dgm:t>
        <a:bodyPr/>
        <a:lstStyle/>
        <a:p>
          <a:endParaRPr lang="ru-RU"/>
        </a:p>
      </dgm:t>
    </dgm:pt>
    <dgm:pt modelId="{6A22F2D3-6FA1-4CAA-BAD1-105ED78C17C1}" type="pres">
      <dgm:prSet presAssocID="{0875271D-EF16-42A2-9C5B-DF03A243E2DE}" presName="negativeSpace" presStyleCnt="0"/>
      <dgm:spPr/>
    </dgm:pt>
    <dgm:pt modelId="{575E811D-F23E-423C-87DE-21BC88E864DC}" type="pres">
      <dgm:prSet presAssocID="{0875271D-EF16-42A2-9C5B-DF03A243E2DE}" presName="childText" presStyleLbl="conFgAcc1" presStyleIdx="0" presStyleCnt="3">
        <dgm:presLayoutVars>
          <dgm:bulletEnabled val="1"/>
        </dgm:presLayoutVars>
      </dgm:prSet>
      <dgm:spPr/>
    </dgm:pt>
    <dgm:pt modelId="{A41C7522-7A50-484B-8A5E-1E3E24C0E1C6}" type="pres">
      <dgm:prSet presAssocID="{90A9CA99-7111-407A-A8E6-231B1DB3A3DE}" presName="spaceBetweenRectangles" presStyleCnt="0"/>
      <dgm:spPr/>
    </dgm:pt>
    <dgm:pt modelId="{325CF246-3BEE-44DE-A43B-545BA2EB1CFA}" type="pres">
      <dgm:prSet presAssocID="{6FFE45A3-49AE-44D4-ACF7-6D5E4C99EB04}" presName="parentLin" presStyleCnt="0"/>
      <dgm:spPr/>
    </dgm:pt>
    <dgm:pt modelId="{209C1DDD-8C4F-46A0-ABC4-74CCA940BE74}" type="pres">
      <dgm:prSet presAssocID="{6FFE45A3-49AE-44D4-ACF7-6D5E4C99EB04}" presName="parentLeftMargin" presStyleLbl="node1" presStyleIdx="0" presStyleCnt="3"/>
      <dgm:spPr/>
      <dgm:t>
        <a:bodyPr/>
        <a:lstStyle/>
        <a:p>
          <a:endParaRPr lang="ru-RU"/>
        </a:p>
      </dgm:t>
    </dgm:pt>
    <dgm:pt modelId="{6BB1BEBF-4370-48F1-B19C-3CA6A9C15D13}" type="pres">
      <dgm:prSet presAssocID="{6FFE45A3-49AE-44D4-ACF7-6D5E4C99EB04}" presName="parentText" presStyleLbl="node1" presStyleIdx="1" presStyleCnt="3" custScaleY="59788">
        <dgm:presLayoutVars>
          <dgm:chMax val="0"/>
          <dgm:bulletEnabled val="1"/>
        </dgm:presLayoutVars>
      </dgm:prSet>
      <dgm:spPr/>
      <dgm:t>
        <a:bodyPr/>
        <a:lstStyle/>
        <a:p>
          <a:endParaRPr lang="ru-RU"/>
        </a:p>
      </dgm:t>
    </dgm:pt>
    <dgm:pt modelId="{5B65BC2E-B5A8-46CC-8B2B-0FFDCE49CB26}" type="pres">
      <dgm:prSet presAssocID="{6FFE45A3-49AE-44D4-ACF7-6D5E4C99EB04}" presName="negativeSpace" presStyleCnt="0"/>
      <dgm:spPr/>
    </dgm:pt>
    <dgm:pt modelId="{4CF9B213-5892-42C2-9D63-5FC8D4EE76DA}" type="pres">
      <dgm:prSet presAssocID="{6FFE45A3-49AE-44D4-ACF7-6D5E4C99EB04}" presName="childText" presStyleLbl="conFgAcc1" presStyleIdx="1" presStyleCnt="3">
        <dgm:presLayoutVars>
          <dgm:bulletEnabled val="1"/>
        </dgm:presLayoutVars>
      </dgm:prSet>
      <dgm:spPr/>
    </dgm:pt>
    <dgm:pt modelId="{8A3A09B9-9816-43B7-AB5B-F1913260BCFF}" type="pres">
      <dgm:prSet presAssocID="{1DCF7CEF-5A09-4E8A-BBC3-B4A81F0D204C}" presName="spaceBetweenRectangles" presStyleCnt="0"/>
      <dgm:spPr/>
    </dgm:pt>
    <dgm:pt modelId="{F4F71C92-7678-4803-999B-5868EB200886}" type="pres">
      <dgm:prSet presAssocID="{E8B98F1D-B3D9-4649-8AA5-75940F3FB244}" presName="parentLin" presStyleCnt="0"/>
      <dgm:spPr/>
    </dgm:pt>
    <dgm:pt modelId="{B16F377A-ECB7-4507-9C2C-AAE35674F2E1}" type="pres">
      <dgm:prSet presAssocID="{E8B98F1D-B3D9-4649-8AA5-75940F3FB244}" presName="parentLeftMargin" presStyleLbl="node1" presStyleIdx="1" presStyleCnt="3"/>
      <dgm:spPr/>
      <dgm:t>
        <a:bodyPr/>
        <a:lstStyle/>
        <a:p>
          <a:endParaRPr lang="ru-RU"/>
        </a:p>
      </dgm:t>
    </dgm:pt>
    <dgm:pt modelId="{C7E1AD8B-EEB1-4702-8C9C-757FBC1D1E6B}" type="pres">
      <dgm:prSet presAssocID="{E8B98F1D-B3D9-4649-8AA5-75940F3FB244}" presName="parentText" presStyleLbl="node1" presStyleIdx="2" presStyleCnt="3" custScaleY="58235">
        <dgm:presLayoutVars>
          <dgm:chMax val="0"/>
          <dgm:bulletEnabled val="1"/>
        </dgm:presLayoutVars>
      </dgm:prSet>
      <dgm:spPr/>
      <dgm:t>
        <a:bodyPr/>
        <a:lstStyle/>
        <a:p>
          <a:endParaRPr lang="ru-RU"/>
        </a:p>
      </dgm:t>
    </dgm:pt>
    <dgm:pt modelId="{8EAB90AE-C31F-43B7-9ECD-0DA7310E6391}" type="pres">
      <dgm:prSet presAssocID="{E8B98F1D-B3D9-4649-8AA5-75940F3FB244}" presName="negativeSpace" presStyleCnt="0"/>
      <dgm:spPr/>
    </dgm:pt>
    <dgm:pt modelId="{B793A2B1-361A-44D9-99E9-DD5D07B06766}" type="pres">
      <dgm:prSet presAssocID="{E8B98F1D-B3D9-4649-8AA5-75940F3FB244}" presName="childText" presStyleLbl="conFgAcc1" presStyleIdx="2" presStyleCnt="3">
        <dgm:presLayoutVars>
          <dgm:bulletEnabled val="1"/>
        </dgm:presLayoutVars>
      </dgm:prSet>
      <dgm:spPr/>
    </dgm:pt>
  </dgm:ptLst>
  <dgm:cxnLst>
    <dgm:cxn modelId="{55EED418-2A50-456D-8448-10863CB62DAB}" srcId="{25EFF536-5374-4F9D-AE4E-5077BF5C2705}" destId="{E8B98F1D-B3D9-4649-8AA5-75940F3FB244}" srcOrd="2" destOrd="0" parTransId="{95F1673D-0596-47E8-A49F-C2EAF033C1E0}" sibTransId="{0A44369D-8AB2-4E26-84FD-BB4A3FFC7AC9}"/>
    <dgm:cxn modelId="{F218911A-5DE5-4558-A653-11D21ED7DC3C}" type="presOf" srcId="{25EFF536-5374-4F9D-AE4E-5077BF5C2705}" destId="{E74E2AD2-DB21-4062-A3A6-47925FEA94AC}" srcOrd="0" destOrd="0" presId="urn:microsoft.com/office/officeart/2005/8/layout/list1"/>
    <dgm:cxn modelId="{BC2A644F-19DD-4A17-9EEA-743E8A062F98}" type="presOf" srcId="{6FFE45A3-49AE-44D4-ACF7-6D5E4C99EB04}" destId="{209C1DDD-8C4F-46A0-ABC4-74CCA940BE74}" srcOrd="0" destOrd="0" presId="urn:microsoft.com/office/officeart/2005/8/layout/list1"/>
    <dgm:cxn modelId="{E880AA38-6783-432A-B4A6-9A3352B18768}" type="presOf" srcId="{0875271D-EF16-42A2-9C5B-DF03A243E2DE}" destId="{16B2F63A-B4DD-4541-9A42-4A51C1546E77}" srcOrd="0" destOrd="0" presId="urn:microsoft.com/office/officeart/2005/8/layout/list1"/>
    <dgm:cxn modelId="{E457C240-CEC4-4CB3-95F7-1DE39C2E6A77}" type="presOf" srcId="{E8B98F1D-B3D9-4649-8AA5-75940F3FB244}" destId="{C7E1AD8B-EEB1-4702-8C9C-757FBC1D1E6B}" srcOrd="1" destOrd="0" presId="urn:microsoft.com/office/officeart/2005/8/layout/list1"/>
    <dgm:cxn modelId="{1F17E79E-FED6-4066-9AAF-21E6145DA933}" type="presOf" srcId="{E8B98F1D-B3D9-4649-8AA5-75940F3FB244}" destId="{B16F377A-ECB7-4507-9C2C-AAE35674F2E1}" srcOrd="0" destOrd="0" presId="urn:microsoft.com/office/officeart/2005/8/layout/list1"/>
    <dgm:cxn modelId="{FE25634D-682D-4C4C-A087-621AF9E3EA94}" type="presOf" srcId="{0875271D-EF16-42A2-9C5B-DF03A243E2DE}" destId="{CDEEBD15-F635-474C-A7DB-7D38865740E8}" srcOrd="1" destOrd="0" presId="urn:microsoft.com/office/officeart/2005/8/layout/list1"/>
    <dgm:cxn modelId="{854DAC2E-ADEA-48AF-B647-00E986251671}" type="presOf" srcId="{6FFE45A3-49AE-44D4-ACF7-6D5E4C99EB04}" destId="{6BB1BEBF-4370-48F1-B19C-3CA6A9C15D13}" srcOrd="1" destOrd="0" presId="urn:microsoft.com/office/officeart/2005/8/layout/list1"/>
    <dgm:cxn modelId="{14AEBD2F-C07E-4C24-98F8-9AC9E33F4194}" srcId="{25EFF536-5374-4F9D-AE4E-5077BF5C2705}" destId="{6FFE45A3-49AE-44D4-ACF7-6D5E4C99EB04}" srcOrd="1" destOrd="0" parTransId="{D6F9C072-131C-42A4-A9F0-875F571914E0}" sibTransId="{1DCF7CEF-5A09-4E8A-BBC3-B4A81F0D204C}"/>
    <dgm:cxn modelId="{E4A6A23F-1B0B-40B6-BE5F-8F8D127A9107}" srcId="{25EFF536-5374-4F9D-AE4E-5077BF5C2705}" destId="{0875271D-EF16-42A2-9C5B-DF03A243E2DE}" srcOrd="0" destOrd="0" parTransId="{E963B564-7CE8-4E46-B2F1-489E5BF9349E}" sibTransId="{90A9CA99-7111-407A-A8E6-231B1DB3A3DE}"/>
    <dgm:cxn modelId="{AD77B411-ECDF-453A-A9B6-4AEE8EB673D1}" type="presParOf" srcId="{E74E2AD2-DB21-4062-A3A6-47925FEA94AC}" destId="{21304363-B48F-48ED-8D3D-52876DE02B67}" srcOrd="0" destOrd="0" presId="urn:microsoft.com/office/officeart/2005/8/layout/list1"/>
    <dgm:cxn modelId="{DF92454E-D2DF-473B-945D-B5F56F1E57AF}" type="presParOf" srcId="{21304363-B48F-48ED-8D3D-52876DE02B67}" destId="{16B2F63A-B4DD-4541-9A42-4A51C1546E77}" srcOrd="0" destOrd="0" presId="urn:microsoft.com/office/officeart/2005/8/layout/list1"/>
    <dgm:cxn modelId="{6A128F52-CBD0-45A7-A650-C9692525C144}" type="presParOf" srcId="{21304363-B48F-48ED-8D3D-52876DE02B67}" destId="{CDEEBD15-F635-474C-A7DB-7D38865740E8}" srcOrd="1" destOrd="0" presId="urn:microsoft.com/office/officeart/2005/8/layout/list1"/>
    <dgm:cxn modelId="{402150EA-4EDF-41A7-8076-CB8D174ECFB6}" type="presParOf" srcId="{E74E2AD2-DB21-4062-A3A6-47925FEA94AC}" destId="{6A22F2D3-6FA1-4CAA-BAD1-105ED78C17C1}" srcOrd="1" destOrd="0" presId="urn:microsoft.com/office/officeart/2005/8/layout/list1"/>
    <dgm:cxn modelId="{5413D7FF-35ED-41AC-8BE0-1DE8546FCF04}" type="presParOf" srcId="{E74E2AD2-DB21-4062-A3A6-47925FEA94AC}" destId="{575E811D-F23E-423C-87DE-21BC88E864DC}" srcOrd="2" destOrd="0" presId="urn:microsoft.com/office/officeart/2005/8/layout/list1"/>
    <dgm:cxn modelId="{F9B93659-74ED-4CCC-9B00-E7AB282D992D}" type="presParOf" srcId="{E74E2AD2-DB21-4062-A3A6-47925FEA94AC}" destId="{A41C7522-7A50-484B-8A5E-1E3E24C0E1C6}" srcOrd="3" destOrd="0" presId="urn:microsoft.com/office/officeart/2005/8/layout/list1"/>
    <dgm:cxn modelId="{DD87E76A-05CC-4469-8A96-BF4C4BAFC751}" type="presParOf" srcId="{E74E2AD2-DB21-4062-A3A6-47925FEA94AC}" destId="{325CF246-3BEE-44DE-A43B-545BA2EB1CFA}" srcOrd="4" destOrd="0" presId="urn:microsoft.com/office/officeart/2005/8/layout/list1"/>
    <dgm:cxn modelId="{26865929-0D5C-409F-808A-6E900CE2F09F}" type="presParOf" srcId="{325CF246-3BEE-44DE-A43B-545BA2EB1CFA}" destId="{209C1DDD-8C4F-46A0-ABC4-74CCA940BE74}" srcOrd="0" destOrd="0" presId="urn:microsoft.com/office/officeart/2005/8/layout/list1"/>
    <dgm:cxn modelId="{429D06A2-4C1C-41A1-9BF7-09398D6F1E9C}" type="presParOf" srcId="{325CF246-3BEE-44DE-A43B-545BA2EB1CFA}" destId="{6BB1BEBF-4370-48F1-B19C-3CA6A9C15D13}" srcOrd="1" destOrd="0" presId="urn:microsoft.com/office/officeart/2005/8/layout/list1"/>
    <dgm:cxn modelId="{BE14EAE9-5A70-42BC-8B88-DFB0FB8F2F8F}" type="presParOf" srcId="{E74E2AD2-DB21-4062-A3A6-47925FEA94AC}" destId="{5B65BC2E-B5A8-46CC-8B2B-0FFDCE49CB26}" srcOrd="5" destOrd="0" presId="urn:microsoft.com/office/officeart/2005/8/layout/list1"/>
    <dgm:cxn modelId="{39115DB9-976D-410B-8CF2-8080174660F8}" type="presParOf" srcId="{E74E2AD2-DB21-4062-A3A6-47925FEA94AC}" destId="{4CF9B213-5892-42C2-9D63-5FC8D4EE76DA}" srcOrd="6" destOrd="0" presId="urn:microsoft.com/office/officeart/2005/8/layout/list1"/>
    <dgm:cxn modelId="{56E6176C-25F5-4E94-A9A8-B2BF7F0B57B5}" type="presParOf" srcId="{E74E2AD2-DB21-4062-A3A6-47925FEA94AC}" destId="{8A3A09B9-9816-43B7-AB5B-F1913260BCFF}" srcOrd="7" destOrd="0" presId="urn:microsoft.com/office/officeart/2005/8/layout/list1"/>
    <dgm:cxn modelId="{4820CD22-D8F7-4BBA-9860-E90872031C76}" type="presParOf" srcId="{E74E2AD2-DB21-4062-A3A6-47925FEA94AC}" destId="{F4F71C92-7678-4803-999B-5868EB200886}" srcOrd="8" destOrd="0" presId="urn:microsoft.com/office/officeart/2005/8/layout/list1"/>
    <dgm:cxn modelId="{79BCEBDD-BFF2-43A7-9A8C-CC62C0E4BC0F}" type="presParOf" srcId="{F4F71C92-7678-4803-999B-5868EB200886}" destId="{B16F377A-ECB7-4507-9C2C-AAE35674F2E1}" srcOrd="0" destOrd="0" presId="urn:microsoft.com/office/officeart/2005/8/layout/list1"/>
    <dgm:cxn modelId="{382A5E07-0408-4DA0-93D4-76807D0FE6AF}" type="presParOf" srcId="{F4F71C92-7678-4803-999B-5868EB200886}" destId="{C7E1AD8B-EEB1-4702-8C9C-757FBC1D1E6B}" srcOrd="1" destOrd="0" presId="urn:microsoft.com/office/officeart/2005/8/layout/list1"/>
    <dgm:cxn modelId="{B5FB4823-D467-4C93-A272-630DCAC79A01}" type="presParOf" srcId="{E74E2AD2-DB21-4062-A3A6-47925FEA94AC}" destId="{8EAB90AE-C31F-43B7-9ECD-0DA7310E6391}" srcOrd="9" destOrd="0" presId="urn:microsoft.com/office/officeart/2005/8/layout/list1"/>
    <dgm:cxn modelId="{7D5B4870-8193-4B15-8AE6-32A53C6C5B61}" type="presParOf" srcId="{E74E2AD2-DB21-4062-A3A6-47925FEA94AC}" destId="{B793A2B1-361A-44D9-99E9-DD5D07B06766}" srcOrd="10" destOrd="0" presId="urn:microsoft.com/office/officeart/2005/8/layout/list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EB3CBC7-49C6-4D60-9C2D-1F256647E9DE}" type="doc">
      <dgm:prSet loTypeId="urn:microsoft.com/office/officeart/2005/8/layout/hierarchy1" loCatId="hierarchy" qsTypeId="urn:microsoft.com/office/officeart/2005/8/quickstyle/simple3" qsCatId="simple" csTypeId="urn:microsoft.com/office/officeart/2005/8/colors/accent1_2" csCatId="accent1" phldr="1"/>
      <dgm:spPr/>
      <dgm:t>
        <a:bodyPr/>
        <a:lstStyle/>
        <a:p>
          <a:endParaRPr lang="ru-RU"/>
        </a:p>
      </dgm:t>
    </dgm:pt>
    <dgm:pt modelId="{9CCAD23C-451C-4AEF-AF96-3129BF166674}">
      <dgm:prSet phldrT="[Текст]" custT="1"/>
      <dgm:spPr/>
      <dgm:t>
        <a:bodyPr/>
        <a:lstStyle/>
        <a:p>
          <a:r>
            <a:rPr lang="ru-RU" sz="1800" b="1"/>
            <a:t>Направления развития ипотечного кредитования в России</a:t>
          </a:r>
        </a:p>
      </dgm:t>
    </dgm:pt>
    <dgm:pt modelId="{C55DDC04-CEA6-4908-968A-A06CD2C5F3A5}" type="parTrans" cxnId="{0ECA0DCB-7513-48F7-9262-5D02833A0A66}">
      <dgm:prSet/>
      <dgm:spPr/>
      <dgm:t>
        <a:bodyPr/>
        <a:lstStyle/>
        <a:p>
          <a:endParaRPr lang="ru-RU"/>
        </a:p>
      </dgm:t>
    </dgm:pt>
    <dgm:pt modelId="{26114B36-DE1A-4A37-94CA-32A28D59EC7C}" type="sibTrans" cxnId="{0ECA0DCB-7513-48F7-9262-5D02833A0A66}">
      <dgm:prSet/>
      <dgm:spPr/>
      <dgm:t>
        <a:bodyPr/>
        <a:lstStyle/>
        <a:p>
          <a:endParaRPr lang="ru-RU"/>
        </a:p>
      </dgm:t>
    </dgm:pt>
    <dgm:pt modelId="{E72483E9-AFFC-4266-8971-54C04C461C99}">
      <dgm:prSet phldrT="[Текст]"/>
      <dgm:spPr/>
      <dgm:t>
        <a:bodyPr/>
        <a:lstStyle/>
        <a:p>
          <a:r>
            <a:rPr lang="ru-RU"/>
            <a:t>Государство централизованно внедряет двухуровневую систему</a:t>
          </a:r>
        </a:p>
      </dgm:t>
    </dgm:pt>
    <dgm:pt modelId="{543F600D-B1C8-403A-B384-E004B6459021}" type="parTrans" cxnId="{F4029B54-9221-417E-A67C-06C6DF95EC06}">
      <dgm:prSet/>
      <dgm:spPr/>
      <dgm:t>
        <a:bodyPr/>
        <a:lstStyle/>
        <a:p>
          <a:endParaRPr lang="ru-RU"/>
        </a:p>
      </dgm:t>
    </dgm:pt>
    <dgm:pt modelId="{128B6B63-42AC-44D1-A1A6-B74D39528087}" type="sibTrans" cxnId="{F4029B54-9221-417E-A67C-06C6DF95EC06}">
      <dgm:prSet/>
      <dgm:spPr/>
      <dgm:t>
        <a:bodyPr/>
        <a:lstStyle/>
        <a:p>
          <a:endParaRPr lang="ru-RU"/>
        </a:p>
      </dgm:t>
    </dgm:pt>
    <dgm:pt modelId="{3B1FAFF2-C2CF-41BC-95F8-FE0F8477CA45}">
      <dgm:prSet phldrT="[Текст]"/>
      <dgm:spPr/>
      <dgm:t>
        <a:bodyPr/>
        <a:lstStyle/>
        <a:p>
          <a:r>
            <a:rPr lang="ru-RU"/>
            <a:t>Государство разрабатывает и развивает разнообразные модели в регионах</a:t>
          </a:r>
        </a:p>
      </dgm:t>
    </dgm:pt>
    <dgm:pt modelId="{DCEC6908-3A1D-4585-AE11-1336CE87CDBD}" type="parTrans" cxnId="{00ADBE2F-4F27-4031-953C-E793E39462B5}">
      <dgm:prSet/>
      <dgm:spPr/>
      <dgm:t>
        <a:bodyPr/>
        <a:lstStyle/>
        <a:p>
          <a:endParaRPr lang="ru-RU"/>
        </a:p>
      </dgm:t>
    </dgm:pt>
    <dgm:pt modelId="{576E4B26-BCC8-44DF-8611-26AF3D3C354A}" type="sibTrans" cxnId="{00ADBE2F-4F27-4031-953C-E793E39462B5}">
      <dgm:prSet/>
      <dgm:spPr/>
      <dgm:t>
        <a:bodyPr/>
        <a:lstStyle/>
        <a:p>
          <a:endParaRPr lang="ru-RU"/>
        </a:p>
      </dgm:t>
    </dgm:pt>
    <dgm:pt modelId="{507832D3-69CA-40A3-BDE6-B4A2D2123DA7}" type="pres">
      <dgm:prSet presAssocID="{7EB3CBC7-49C6-4D60-9C2D-1F256647E9DE}" presName="hierChild1" presStyleCnt="0">
        <dgm:presLayoutVars>
          <dgm:chPref val="1"/>
          <dgm:dir/>
          <dgm:animOne val="branch"/>
          <dgm:animLvl val="lvl"/>
          <dgm:resizeHandles/>
        </dgm:presLayoutVars>
      </dgm:prSet>
      <dgm:spPr/>
      <dgm:t>
        <a:bodyPr/>
        <a:lstStyle/>
        <a:p>
          <a:endParaRPr lang="ru-RU"/>
        </a:p>
      </dgm:t>
    </dgm:pt>
    <dgm:pt modelId="{299656C7-4BF9-4494-A4DF-0D1C80E980E6}" type="pres">
      <dgm:prSet presAssocID="{9CCAD23C-451C-4AEF-AF96-3129BF166674}" presName="hierRoot1" presStyleCnt="0"/>
      <dgm:spPr/>
    </dgm:pt>
    <dgm:pt modelId="{6E9DCEB5-3FBC-4A31-BD89-CADC56A0AAAF}" type="pres">
      <dgm:prSet presAssocID="{9CCAD23C-451C-4AEF-AF96-3129BF166674}" presName="composite" presStyleCnt="0"/>
      <dgm:spPr/>
    </dgm:pt>
    <dgm:pt modelId="{72008980-2F68-4016-99BE-F64674932916}" type="pres">
      <dgm:prSet presAssocID="{9CCAD23C-451C-4AEF-AF96-3129BF166674}" presName="background" presStyleLbl="node0" presStyleIdx="0" presStyleCnt="1"/>
      <dgm:spPr/>
    </dgm:pt>
    <dgm:pt modelId="{0352ABB2-72B7-4058-BE52-C3046F8F5EA2}" type="pres">
      <dgm:prSet presAssocID="{9CCAD23C-451C-4AEF-AF96-3129BF166674}" presName="text" presStyleLbl="fgAcc0" presStyleIdx="0" presStyleCnt="1" custScaleX="134804">
        <dgm:presLayoutVars>
          <dgm:chPref val="3"/>
        </dgm:presLayoutVars>
      </dgm:prSet>
      <dgm:spPr/>
      <dgm:t>
        <a:bodyPr/>
        <a:lstStyle/>
        <a:p>
          <a:endParaRPr lang="ru-RU"/>
        </a:p>
      </dgm:t>
    </dgm:pt>
    <dgm:pt modelId="{F52FDB49-A732-4D70-9052-E942EE5050CA}" type="pres">
      <dgm:prSet presAssocID="{9CCAD23C-451C-4AEF-AF96-3129BF166674}" presName="hierChild2" presStyleCnt="0"/>
      <dgm:spPr/>
    </dgm:pt>
    <dgm:pt modelId="{19387939-F7DC-4FBD-B332-CF5787921179}" type="pres">
      <dgm:prSet presAssocID="{543F600D-B1C8-403A-B384-E004B6459021}" presName="Name10" presStyleLbl="parChTrans1D2" presStyleIdx="0" presStyleCnt="2"/>
      <dgm:spPr/>
      <dgm:t>
        <a:bodyPr/>
        <a:lstStyle/>
        <a:p>
          <a:endParaRPr lang="ru-RU"/>
        </a:p>
      </dgm:t>
    </dgm:pt>
    <dgm:pt modelId="{116EAB83-DA97-4221-AD4C-3CBA9B12639B}" type="pres">
      <dgm:prSet presAssocID="{E72483E9-AFFC-4266-8971-54C04C461C99}" presName="hierRoot2" presStyleCnt="0"/>
      <dgm:spPr/>
    </dgm:pt>
    <dgm:pt modelId="{61ACE6D2-B2D2-41BA-9C98-C03C30BADAAF}" type="pres">
      <dgm:prSet presAssocID="{E72483E9-AFFC-4266-8971-54C04C461C99}" presName="composite2" presStyleCnt="0"/>
      <dgm:spPr/>
    </dgm:pt>
    <dgm:pt modelId="{093EDD8C-A36F-494C-A06F-F9A18507B8F8}" type="pres">
      <dgm:prSet presAssocID="{E72483E9-AFFC-4266-8971-54C04C461C99}" presName="background2" presStyleLbl="node2" presStyleIdx="0" presStyleCnt="2"/>
      <dgm:spPr/>
    </dgm:pt>
    <dgm:pt modelId="{E661163A-DDE3-41ED-A0C9-69AF5C2D047E}" type="pres">
      <dgm:prSet presAssocID="{E72483E9-AFFC-4266-8971-54C04C461C99}" presName="text2" presStyleLbl="fgAcc2" presStyleIdx="0" presStyleCnt="2">
        <dgm:presLayoutVars>
          <dgm:chPref val="3"/>
        </dgm:presLayoutVars>
      </dgm:prSet>
      <dgm:spPr/>
      <dgm:t>
        <a:bodyPr/>
        <a:lstStyle/>
        <a:p>
          <a:endParaRPr lang="ru-RU"/>
        </a:p>
      </dgm:t>
    </dgm:pt>
    <dgm:pt modelId="{226B5C02-99D8-45C9-86FE-600AFEFA0646}" type="pres">
      <dgm:prSet presAssocID="{E72483E9-AFFC-4266-8971-54C04C461C99}" presName="hierChild3" presStyleCnt="0"/>
      <dgm:spPr/>
    </dgm:pt>
    <dgm:pt modelId="{096DDC98-0724-4A46-AB95-F68F5251208C}" type="pres">
      <dgm:prSet presAssocID="{DCEC6908-3A1D-4585-AE11-1336CE87CDBD}" presName="Name10" presStyleLbl="parChTrans1D2" presStyleIdx="1" presStyleCnt="2"/>
      <dgm:spPr/>
      <dgm:t>
        <a:bodyPr/>
        <a:lstStyle/>
        <a:p>
          <a:endParaRPr lang="ru-RU"/>
        </a:p>
      </dgm:t>
    </dgm:pt>
    <dgm:pt modelId="{D6D8B7A2-5F2C-4B40-8650-E55C490DA95B}" type="pres">
      <dgm:prSet presAssocID="{3B1FAFF2-C2CF-41BC-95F8-FE0F8477CA45}" presName="hierRoot2" presStyleCnt="0"/>
      <dgm:spPr/>
    </dgm:pt>
    <dgm:pt modelId="{853FADA0-2120-4BF4-8D4E-5F4B5B6C332C}" type="pres">
      <dgm:prSet presAssocID="{3B1FAFF2-C2CF-41BC-95F8-FE0F8477CA45}" presName="composite2" presStyleCnt="0"/>
      <dgm:spPr/>
    </dgm:pt>
    <dgm:pt modelId="{6E8AA3A0-4785-4054-B32C-4D7E6D04793A}" type="pres">
      <dgm:prSet presAssocID="{3B1FAFF2-C2CF-41BC-95F8-FE0F8477CA45}" presName="background2" presStyleLbl="node2" presStyleIdx="1" presStyleCnt="2"/>
      <dgm:spPr/>
    </dgm:pt>
    <dgm:pt modelId="{150F0906-3F7D-4A0C-BA66-4644C1664E02}" type="pres">
      <dgm:prSet presAssocID="{3B1FAFF2-C2CF-41BC-95F8-FE0F8477CA45}" presName="text2" presStyleLbl="fgAcc2" presStyleIdx="1" presStyleCnt="2">
        <dgm:presLayoutVars>
          <dgm:chPref val="3"/>
        </dgm:presLayoutVars>
      </dgm:prSet>
      <dgm:spPr/>
      <dgm:t>
        <a:bodyPr/>
        <a:lstStyle/>
        <a:p>
          <a:endParaRPr lang="ru-RU"/>
        </a:p>
      </dgm:t>
    </dgm:pt>
    <dgm:pt modelId="{1ED537AB-2624-4F33-9881-E0A9F649DDD2}" type="pres">
      <dgm:prSet presAssocID="{3B1FAFF2-C2CF-41BC-95F8-FE0F8477CA45}" presName="hierChild3" presStyleCnt="0"/>
      <dgm:spPr/>
    </dgm:pt>
  </dgm:ptLst>
  <dgm:cxnLst>
    <dgm:cxn modelId="{4067535F-CF22-4CC6-85AA-1226B2E2235A}" type="presOf" srcId="{543F600D-B1C8-403A-B384-E004B6459021}" destId="{19387939-F7DC-4FBD-B332-CF5787921179}" srcOrd="0" destOrd="0" presId="urn:microsoft.com/office/officeart/2005/8/layout/hierarchy1"/>
    <dgm:cxn modelId="{35A68AFE-EF4F-4BE8-9D93-43588D944BA6}" type="presOf" srcId="{DCEC6908-3A1D-4585-AE11-1336CE87CDBD}" destId="{096DDC98-0724-4A46-AB95-F68F5251208C}" srcOrd="0" destOrd="0" presId="urn:microsoft.com/office/officeart/2005/8/layout/hierarchy1"/>
    <dgm:cxn modelId="{170BA154-4515-46E9-98ED-256B93628817}" type="presOf" srcId="{E72483E9-AFFC-4266-8971-54C04C461C99}" destId="{E661163A-DDE3-41ED-A0C9-69AF5C2D047E}" srcOrd="0" destOrd="0" presId="urn:microsoft.com/office/officeart/2005/8/layout/hierarchy1"/>
    <dgm:cxn modelId="{0ECA0DCB-7513-48F7-9262-5D02833A0A66}" srcId="{7EB3CBC7-49C6-4D60-9C2D-1F256647E9DE}" destId="{9CCAD23C-451C-4AEF-AF96-3129BF166674}" srcOrd="0" destOrd="0" parTransId="{C55DDC04-CEA6-4908-968A-A06CD2C5F3A5}" sibTransId="{26114B36-DE1A-4A37-94CA-32A28D59EC7C}"/>
    <dgm:cxn modelId="{00ADBE2F-4F27-4031-953C-E793E39462B5}" srcId="{9CCAD23C-451C-4AEF-AF96-3129BF166674}" destId="{3B1FAFF2-C2CF-41BC-95F8-FE0F8477CA45}" srcOrd="1" destOrd="0" parTransId="{DCEC6908-3A1D-4585-AE11-1336CE87CDBD}" sibTransId="{576E4B26-BCC8-44DF-8611-26AF3D3C354A}"/>
    <dgm:cxn modelId="{F4029B54-9221-417E-A67C-06C6DF95EC06}" srcId="{9CCAD23C-451C-4AEF-AF96-3129BF166674}" destId="{E72483E9-AFFC-4266-8971-54C04C461C99}" srcOrd="0" destOrd="0" parTransId="{543F600D-B1C8-403A-B384-E004B6459021}" sibTransId="{128B6B63-42AC-44D1-A1A6-B74D39528087}"/>
    <dgm:cxn modelId="{2DAFE665-20B0-4616-BAC0-901BEEFB0D14}" type="presOf" srcId="{7EB3CBC7-49C6-4D60-9C2D-1F256647E9DE}" destId="{507832D3-69CA-40A3-BDE6-B4A2D2123DA7}" srcOrd="0" destOrd="0" presId="urn:microsoft.com/office/officeart/2005/8/layout/hierarchy1"/>
    <dgm:cxn modelId="{BD89E67A-486A-41BB-8178-EB45B8EB52EB}" type="presOf" srcId="{3B1FAFF2-C2CF-41BC-95F8-FE0F8477CA45}" destId="{150F0906-3F7D-4A0C-BA66-4644C1664E02}" srcOrd="0" destOrd="0" presId="urn:microsoft.com/office/officeart/2005/8/layout/hierarchy1"/>
    <dgm:cxn modelId="{4F2B1773-A251-498F-A7E5-2E3E4D9EC58D}" type="presOf" srcId="{9CCAD23C-451C-4AEF-AF96-3129BF166674}" destId="{0352ABB2-72B7-4058-BE52-C3046F8F5EA2}" srcOrd="0" destOrd="0" presId="urn:microsoft.com/office/officeart/2005/8/layout/hierarchy1"/>
    <dgm:cxn modelId="{D021B55A-975B-46A7-A53D-6A079B8B0A7F}" type="presParOf" srcId="{507832D3-69CA-40A3-BDE6-B4A2D2123DA7}" destId="{299656C7-4BF9-4494-A4DF-0D1C80E980E6}" srcOrd="0" destOrd="0" presId="urn:microsoft.com/office/officeart/2005/8/layout/hierarchy1"/>
    <dgm:cxn modelId="{6E9A7338-6EE0-463D-9E66-5B3B3D7DA7DA}" type="presParOf" srcId="{299656C7-4BF9-4494-A4DF-0D1C80E980E6}" destId="{6E9DCEB5-3FBC-4A31-BD89-CADC56A0AAAF}" srcOrd="0" destOrd="0" presId="urn:microsoft.com/office/officeart/2005/8/layout/hierarchy1"/>
    <dgm:cxn modelId="{24388571-FF4D-41A6-B78D-9BAE9E19F125}" type="presParOf" srcId="{6E9DCEB5-3FBC-4A31-BD89-CADC56A0AAAF}" destId="{72008980-2F68-4016-99BE-F64674932916}" srcOrd="0" destOrd="0" presId="urn:microsoft.com/office/officeart/2005/8/layout/hierarchy1"/>
    <dgm:cxn modelId="{668D43DA-D303-4CA3-9A7E-36B84B4F30B4}" type="presParOf" srcId="{6E9DCEB5-3FBC-4A31-BD89-CADC56A0AAAF}" destId="{0352ABB2-72B7-4058-BE52-C3046F8F5EA2}" srcOrd="1" destOrd="0" presId="urn:microsoft.com/office/officeart/2005/8/layout/hierarchy1"/>
    <dgm:cxn modelId="{DC242F26-E917-4C26-8FBD-2DFF623E2357}" type="presParOf" srcId="{299656C7-4BF9-4494-A4DF-0D1C80E980E6}" destId="{F52FDB49-A732-4D70-9052-E942EE5050CA}" srcOrd="1" destOrd="0" presId="urn:microsoft.com/office/officeart/2005/8/layout/hierarchy1"/>
    <dgm:cxn modelId="{626C59C2-81C0-4193-9000-868DEFEFC4D1}" type="presParOf" srcId="{F52FDB49-A732-4D70-9052-E942EE5050CA}" destId="{19387939-F7DC-4FBD-B332-CF5787921179}" srcOrd="0" destOrd="0" presId="urn:microsoft.com/office/officeart/2005/8/layout/hierarchy1"/>
    <dgm:cxn modelId="{449034A6-381B-41CB-8675-489054A2CC8D}" type="presParOf" srcId="{F52FDB49-A732-4D70-9052-E942EE5050CA}" destId="{116EAB83-DA97-4221-AD4C-3CBA9B12639B}" srcOrd="1" destOrd="0" presId="urn:microsoft.com/office/officeart/2005/8/layout/hierarchy1"/>
    <dgm:cxn modelId="{2CC9842F-5AC9-47A3-B812-7C7A067147FF}" type="presParOf" srcId="{116EAB83-DA97-4221-AD4C-3CBA9B12639B}" destId="{61ACE6D2-B2D2-41BA-9C98-C03C30BADAAF}" srcOrd="0" destOrd="0" presId="urn:microsoft.com/office/officeart/2005/8/layout/hierarchy1"/>
    <dgm:cxn modelId="{884BE8EB-A772-4B0E-9981-AE6818BE6807}" type="presParOf" srcId="{61ACE6D2-B2D2-41BA-9C98-C03C30BADAAF}" destId="{093EDD8C-A36F-494C-A06F-F9A18507B8F8}" srcOrd="0" destOrd="0" presId="urn:microsoft.com/office/officeart/2005/8/layout/hierarchy1"/>
    <dgm:cxn modelId="{63D379CA-88CD-4EE7-9320-295694706FA0}" type="presParOf" srcId="{61ACE6D2-B2D2-41BA-9C98-C03C30BADAAF}" destId="{E661163A-DDE3-41ED-A0C9-69AF5C2D047E}" srcOrd="1" destOrd="0" presId="urn:microsoft.com/office/officeart/2005/8/layout/hierarchy1"/>
    <dgm:cxn modelId="{2DAF7D1B-DC53-4B4C-8824-186ED9660DD7}" type="presParOf" srcId="{116EAB83-DA97-4221-AD4C-3CBA9B12639B}" destId="{226B5C02-99D8-45C9-86FE-600AFEFA0646}" srcOrd="1" destOrd="0" presId="urn:microsoft.com/office/officeart/2005/8/layout/hierarchy1"/>
    <dgm:cxn modelId="{245F2905-4FDF-497C-A217-153498ADE08F}" type="presParOf" srcId="{F52FDB49-A732-4D70-9052-E942EE5050CA}" destId="{096DDC98-0724-4A46-AB95-F68F5251208C}" srcOrd="2" destOrd="0" presId="urn:microsoft.com/office/officeart/2005/8/layout/hierarchy1"/>
    <dgm:cxn modelId="{F25FC791-8D17-444C-9983-94F156D5F223}" type="presParOf" srcId="{F52FDB49-A732-4D70-9052-E942EE5050CA}" destId="{D6D8B7A2-5F2C-4B40-8650-E55C490DA95B}" srcOrd="3" destOrd="0" presId="urn:microsoft.com/office/officeart/2005/8/layout/hierarchy1"/>
    <dgm:cxn modelId="{0929AD2A-73B3-4F1D-8952-50C932A3A7CD}" type="presParOf" srcId="{D6D8B7A2-5F2C-4B40-8650-E55C490DA95B}" destId="{853FADA0-2120-4BF4-8D4E-5F4B5B6C332C}" srcOrd="0" destOrd="0" presId="urn:microsoft.com/office/officeart/2005/8/layout/hierarchy1"/>
    <dgm:cxn modelId="{27939FEF-4B02-4887-A10C-9287F3C4FA62}" type="presParOf" srcId="{853FADA0-2120-4BF4-8D4E-5F4B5B6C332C}" destId="{6E8AA3A0-4785-4054-B32C-4D7E6D04793A}" srcOrd="0" destOrd="0" presId="urn:microsoft.com/office/officeart/2005/8/layout/hierarchy1"/>
    <dgm:cxn modelId="{3DFB3A58-D5B5-4158-8658-681DEB725463}" type="presParOf" srcId="{853FADA0-2120-4BF4-8D4E-5F4B5B6C332C}" destId="{150F0906-3F7D-4A0C-BA66-4644C1664E02}" srcOrd="1" destOrd="0" presId="urn:microsoft.com/office/officeart/2005/8/layout/hierarchy1"/>
    <dgm:cxn modelId="{119E2DBB-AD78-4C49-AEA3-4763DF019EBF}" type="presParOf" srcId="{D6D8B7A2-5F2C-4B40-8650-E55C490DA95B}" destId="{1ED537AB-2624-4F33-9881-E0A9F649DDD2}" srcOrd="1" destOrd="0" presId="urn:microsoft.com/office/officeart/2005/8/layout/hierarchy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AAF9D9B3-FF32-4FF3-BF2C-DF060EDEB120}" type="doc">
      <dgm:prSet loTypeId="urn:microsoft.com/office/officeart/2008/layout/RadialCluster" loCatId="relationship" qsTypeId="urn:microsoft.com/office/officeart/2005/8/quickstyle/simple1" qsCatId="simple" csTypeId="urn:microsoft.com/office/officeart/2005/8/colors/accent1_2" csCatId="accent1" phldr="1"/>
      <dgm:spPr/>
      <dgm:t>
        <a:bodyPr/>
        <a:lstStyle/>
        <a:p>
          <a:endParaRPr lang="ru-RU"/>
        </a:p>
      </dgm:t>
    </dgm:pt>
    <dgm:pt modelId="{5629193F-4AA6-42EA-8255-93117039B3D5}">
      <dgm:prSet phldrT="[Текст]"/>
      <dgm:spPr/>
      <dgm:t>
        <a:bodyPr/>
        <a:lstStyle/>
        <a:p>
          <a:r>
            <a:rPr lang="ru-RU">
              <a:latin typeface="Times New Roman" panose="02020603050405020304" pitchFamily="18" charset="0"/>
              <a:cs typeface="Times New Roman" panose="02020603050405020304" pitchFamily="18" charset="0"/>
            </a:rPr>
            <a:t>Доступность жилья </a:t>
          </a:r>
        </a:p>
      </dgm:t>
    </dgm:pt>
    <dgm:pt modelId="{261241E8-0EB7-46DE-9EE2-DDFC302D0758}" type="parTrans" cxnId="{36A972B5-6352-4F69-868B-E830A981F7FC}">
      <dgm:prSet/>
      <dgm:spPr/>
      <dgm:t>
        <a:bodyPr/>
        <a:lstStyle/>
        <a:p>
          <a:endParaRPr lang="ru-RU"/>
        </a:p>
      </dgm:t>
    </dgm:pt>
    <dgm:pt modelId="{0633C7A1-F349-45BF-A0AD-B430FD1D58F9}" type="sibTrans" cxnId="{36A972B5-6352-4F69-868B-E830A981F7FC}">
      <dgm:prSet/>
      <dgm:spPr/>
      <dgm:t>
        <a:bodyPr/>
        <a:lstStyle/>
        <a:p>
          <a:endParaRPr lang="ru-RU"/>
        </a:p>
      </dgm:t>
    </dgm:pt>
    <dgm:pt modelId="{CC46555F-EF74-4B95-A484-B1B177428912}">
      <dgm:prSet phldrT="[Текст]"/>
      <dgm:spPr/>
      <dgm:t>
        <a:bodyPr/>
        <a:lstStyle/>
        <a:p>
          <a:r>
            <a:rPr lang="ru-RU">
              <a:latin typeface="Times New Roman" panose="02020603050405020304" pitchFamily="18" charset="0"/>
              <a:cs typeface="Times New Roman" panose="02020603050405020304" pitchFamily="18" charset="0"/>
            </a:rPr>
            <a:t>Рынок недвижимости</a:t>
          </a:r>
        </a:p>
      </dgm:t>
    </dgm:pt>
    <dgm:pt modelId="{C37A22F5-D075-4BFE-9120-DA26598EB165}" type="parTrans" cxnId="{89235CEB-362B-4B2D-A94C-8D96B5C16DBB}">
      <dgm:prSet/>
      <dgm:spPr/>
      <dgm:t>
        <a:bodyPr/>
        <a:lstStyle/>
        <a:p>
          <a:endParaRPr lang="ru-RU"/>
        </a:p>
      </dgm:t>
    </dgm:pt>
    <dgm:pt modelId="{6F3C5195-F29D-4470-85A2-CF28B0F06868}" type="sibTrans" cxnId="{89235CEB-362B-4B2D-A94C-8D96B5C16DBB}">
      <dgm:prSet/>
      <dgm:spPr/>
      <dgm:t>
        <a:bodyPr/>
        <a:lstStyle/>
        <a:p>
          <a:endParaRPr lang="ru-RU"/>
        </a:p>
      </dgm:t>
    </dgm:pt>
    <dgm:pt modelId="{8BD11D83-393D-44E1-8050-FE0006A2E938}">
      <dgm:prSet phldrT="[Текст]" custT="1"/>
      <dgm:spPr/>
      <dgm:t>
        <a:bodyPr/>
        <a:lstStyle/>
        <a:p>
          <a:r>
            <a:rPr lang="ru-RU" sz="1700"/>
            <a:t>Рынок финаносвых услуг</a:t>
          </a:r>
        </a:p>
      </dgm:t>
    </dgm:pt>
    <dgm:pt modelId="{10FE5F68-236E-4713-A7E8-AB0C1BEB5BE2}" type="parTrans" cxnId="{3D308272-4131-4E3A-AEA1-061DADFCDD94}">
      <dgm:prSet/>
      <dgm:spPr/>
      <dgm:t>
        <a:bodyPr/>
        <a:lstStyle/>
        <a:p>
          <a:endParaRPr lang="ru-RU"/>
        </a:p>
      </dgm:t>
    </dgm:pt>
    <dgm:pt modelId="{BF27A08D-F27A-4CF7-B26D-8929E8E962F4}" type="sibTrans" cxnId="{3D308272-4131-4E3A-AEA1-061DADFCDD94}">
      <dgm:prSet/>
      <dgm:spPr/>
      <dgm:t>
        <a:bodyPr/>
        <a:lstStyle/>
        <a:p>
          <a:endParaRPr lang="ru-RU"/>
        </a:p>
      </dgm:t>
    </dgm:pt>
    <dgm:pt modelId="{6DEF301F-D728-478C-B3EC-F4D69F480039}" type="pres">
      <dgm:prSet presAssocID="{AAF9D9B3-FF32-4FF3-BF2C-DF060EDEB120}" presName="Name0" presStyleCnt="0">
        <dgm:presLayoutVars>
          <dgm:chMax val="1"/>
          <dgm:chPref val="1"/>
          <dgm:dir/>
          <dgm:animOne val="branch"/>
          <dgm:animLvl val="lvl"/>
        </dgm:presLayoutVars>
      </dgm:prSet>
      <dgm:spPr/>
      <dgm:t>
        <a:bodyPr/>
        <a:lstStyle/>
        <a:p>
          <a:endParaRPr lang="ru-RU"/>
        </a:p>
      </dgm:t>
    </dgm:pt>
    <dgm:pt modelId="{1C0E921F-73C8-4567-AA0C-B32A6786B4B6}" type="pres">
      <dgm:prSet presAssocID="{5629193F-4AA6-42EA-8255-93117039B3D5}" presName="singleCycle" presStyleCnt="0"/>
      <dgm:spPr/>
    </dgm:pt>
    <dgm:pt modelId="{277E27B9-7D66-4CE6-9BD8-EC09EDBCFA85}" type="pres">
      <dgm:prSet presAssocID="{5629193F-4AA6-42EA-8255-93117039B3D5}" presName="singleCenter" presStyleLbl="node1" presStyleIdx="0" presStyleCnt="3" custScaleX="251773" custScaleY="118472">
        <dgm:presLayoutVars>
          <dgm:chMax val="7"/>
          <dgm:chPref val="7"/>
        </dgm:presLayoutVars>
      </dgm:prSet>
      <dgm:spPr/>
      <dgm:t>
        <a:bodyPr/>
        <a:lstStyle/>
        <a:p>
          <a:endParaRPr lang="ru-RU"/>
        </a:p>
      </dgm:t>
    </dgm:pt>
    <dgm:pt modelId="{F97A9479-57CC-4A8A-A2AC-DBEF669DF698}" type="pres">
      <dgm:prSet presAssocID="{C37A22F5-D075-4BFE-9120-DA26598EB165}" presName="Name56" presStyleLbl="parChTrans1D2" presStyleIdx="0" presStyleCnt="2"/>
      <dgm:spPr/>
      <dgm:t>
        <a:bodyPr/>
        <a:lstStyle/>
        <a:p>
          <a:endParaRPr lang="ru-RU"/>
        </a:p>
      </dgm:t>
    </dgm:pt>
    <dgm:pt modelId="{BA96A972-1F7F-4BF7-8ECF-43705D80E055}" type="pres">
      <dgm:prSet presAssocID="{CC46555F-EF74-4B95-A484-B1B177428912}" presName="text0" presStyleLbl="node1" presStyleIdx="1" presStyleCnt="3" custScaleX="428394" custScaleY="199774" custRadScaleRad="269102" custRadScaleInc="99398">
        <dgm:presLayoutVars>
          <dgm:bulletEnabled val="1"/>
        </dgm:presLayoutVars>
      </dgm:prSet>
      <dgm:spPr/>
      <dgm:t>
        <a:bodyPr/>
        <a:lstStyle/>
        <a:p>
          <a:endParaRPr lang="ru-RU"/>
        </a:p>
      </dgm:t>
    </dgm:pt>
    <dgm:pt modelId="{6F1ACC91-2429-4B5F-A7DC-B4CEF4DBD216}" type="pres">
      <dgm:prSet presAssocID="{10FE5F68-236E-4713-A7E8-AB0C1BEB5BE2}" presName="Name56" presStyleLbl="parChTrans1D2" presStyleIdx="1" presStyleCnt="2"/>
      <dgm:spPr/>
      <dgm:t>
        <a:bodyPr/>
        <a:lstStyle/>
        <a:p>
          <a:endParaRPr lang="ru-RU"/>
        </a:p>
      </dgm:t>
    </dgm:pt>
    <dgm:pt modelId="{B3915B76-8794-495E-9CF9-EA5C9D216E0B}" type="pres">
      <dgm:prSet presAssocID="{8BD11D83-393D-44E1-8050-FE0006A2E938}" presName="text0" presStyleLbl="node1" presStyleIdx="2" presStyleCnt="3" custScaleX="407412" custScaleY="211570" custRadScaleRad="279634" custRadScaleInc="99868">
        <dgm:presLayoutVars>
          <dgm:bulletEnabled val="1"/>
        </dgm:presLayoutVars>
      </dgm:prSet>
      <dgm:spPr/>
      <dgm:t>
        <a:bodyPr/>
        <a:lstStyle/>
        <a:p>
          <a:endParaRPr lang="ru-RU"/>
        </a:p>
      </dgm:t>
    </dgm:pt>
  </dgm:ptLst>
  <dgm:cxnLst>
    <dgm:cxn modelId="{C7FB91BB-8677-4AE7-BFB6-F92199380782}" type="presOf" srcId="{10FE5F68-236E-4713-A7E8-AB0C1BEB5BE2}" destId="{6F1ACC91-2429-4B5F-A7DC-B4CEF4DBD216}" srcOrd="0" destOrd="0" presId="urn:microsoft.com/office/officeart/2008/layout/RadialCluster"/>
    <dgm:cxn modelId="{36A972B5-6352-4F69-868B-E830A981F7FC}" srcId="{AAF9D9B3-FF32-4FF3-BF2C-DF060EDEB120}" destId="{5629193F-4AA6-42EA-8255-93117039B3D5}" srcOrd="0" destOrd="0" parTransId="{261241E8-0EB7-46DE-9EE2-DDFC302D0758}" sibTransId="{0633C7A1-F349-45BF-A0AD-B430FD1D58F9}"/>
    <dgm:cxn modelId="{777CEAAC-97EC-4A7B-BC2D-35EDBBAF65FC}" type="presOf" srcId="{CC46555F-EF74-4B95-A484-B1B177428912}" destId="{BA96A972-1F7F-4BF7-8ECF-43705D80E055}" srcOrd="0" destOrd="0" presId="urn:microsoft.com/office/officeart/2008/layout/RadialCluster"/>
    <dgm:cxn modelId="{694D7BCB-5D93-461D-AD27-E92A09C191D0}" type="presOf" srcId="{C37A22F5-D075-4BFE-9120-DA26598EB165}" destId="{F97A9479-57CC-4A8A-A2AC-DBEF669DF698}" srcOrd="0" destOrd="0" presId="urn:microsoft.com/office/officeart/2008/layout/RadialCluster"/>
    <dgm:cxn modelId="{0AE88139-61F0-4E60-89B6-D9C5AF075523}" type="presOf" srcId="{AAF9D9B3-FF32-4FF3-BF2C-DF060EDEB120}" destId="{6DEF301F-D728-478C-B3EC-F4D69F480039}" srcOrd="0" destOrd="0" presId="urn:microsoft.com/office/officeart/2008/layout/RadialCluster"/>
    <dgm:cxn modelId="{44E481BD-CB51-4C7B-AB35-57E74137251A}" type="presOf" srcId="{5629193F-4AA6-42EA-8255-93117039B3D5}" destId="{277E27B9-7D66-4CE6-9BD8-EC09EDBCFA85}" srcOrd="0" destOrd="0" presId="urn:microsoft.com/office/officeart/2008/layout/RadialCluster"/>
    <dgm:cxn modelId="{3BCD9FE1-1D37-40CF-BDA6-A1A382820D75}" type="presOf" srcId="{8BD11D83-393D-44E1-8050-FE0006A2E938}" destId="{B3915B76-8794-495E-9CF9-EA5C9D216E0B}" srcOrd="0" destOrd="0" presId="urn:microsoft.com/office/officeart/2008/layout/RadialCluster"/>
    <dgm:cxn modelId="{89235CEB-362B-4B2D-A94C-8D96B5C16DBB}" srcId="{5629193F-4AA6-42EA-8255-93117039B3D5}" destId="{CC46555F-EF74-4B95-A484-B1B177428912}" srcOrd="0" destOrd="0" parTransId="{C37A22F5-D075-4BFE-9120-DA26598EB165}" sibTransId="{6F3C5195-F29D-4470-85A2-CF28B0F06868}"/>
    <dgm:cxn modelId="{3D308272-4131-4E3A-AEA1-061DADFCDD94}" srcId="{5629193F-4AA6-42EA-8255-93117039B3D5}" destId="{8BD11D83-393D-44E1-8050-FE0006A2E938}" srcOrd="1" destOrd="0" parTransId="{10FE5F68-236E-4713-A7E8-AB0C1BEB5BE2}" sibTransId="{BF27A08D-F27A-4CF7-B26D-8929E8E962F4}"/>
    <dgm:cxn modelId="{36E9468F-9DA0-4B70-A296-C2BFD659D910}" type="presParOf" srcId="{6DEF301F-D728-478C-B3EC-F4D69F480039}" destId="{1C0E921F-73C8-4567-AA0C-B32A6786B4B6}" srcOrd="0" destOrd="0" presId="urn:microsoft.com/office/officeart/2008/layout/RadialCluster"/>
    <dgm:cxn modelId="{3247F2E7-1F8C-4724-90B4-48A6A8FAB673}" type="presParOf" srcId="{1C0E921F-73C8-4567-AA0C-B32A6786B4B6}" destId="{277E27B9-7D66-4CE6-9BD8-EC09EDBCFA85}" srcOrd="0" destOrd="0" presId="urn:microsoft.com/office/officeart/2008/layout/RadialCluster"/>
    <dgm:cxn modelId="{8A883FAE-5169-44D9-A12D-0833212AB4DC}" type="presParOf" srcId="{1C0E921F-73C8-4567-AA0C-B32A6786B4B6}" destId="{F97A9479-57CC-4A8A-A2AC-DBEF669DF698}" srcOrd="1" destOrd="0" presId="urn:microsoft.com/office/officeart/2008/layout/RadialCluster"/>
    <dgm:cxn modelId="{03F6FC07-41A6-4933-ACAB-2998F20CA8F5}" type="presParOf" srcId="{1C0E921F-73C8-4567-AA0C-B32A6786B4B6}" destId="{BA96A972-1F7F-4BF7-8ECF-43705D80E055}" srcOrd="2" destOrd="0" presId="urn:microsoft.com/office/officeart/2008/layout/RadialCluster"/>
    <dgm:cxn modelId="{C9256517-ED46-4FAA-8288-48B3EED9E374}" type="presParOf" srcId="{1C0E921F-73C8-4567-AA0C-B32A6786B4B6}" destId="{6F1ACC91-2429-4B5F-A7DC-B4CEF4DBD216}" srcOrd="3" destOrd="0" presId="urn:microsoft.com/office/officeart/2008/layout/RadialCluster"/>
    <dgm:cxn modelId="{174B9320-9F66-4880-ABFB-CCA5A2326118}" type="presParOf" srcId="{1C0E921F-73C8-4567-AA0C-B32A6786B4B6}" destId="{B3915B76-8794-495E-9CF9-EA5C9D216E0B}" srcOrd="4" destOrd="0" presId="urn:microsoft.com/office/officeart/2008/layout/RadialCluster"/>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75E811D-F23E-423C-87DE-21BC88E864DC}">
      <dsp:nvSpPr>
        <dsp:cNvPr id="0" name=""/>
        <dsp:cNvSpPr/>
      </dsp:nvSpPr>
      <dsp:spPr>
        <a:xfrm>
          <a:off x="0" y="344381"/>
          <a:ext cx="5486400" cy="781200"/>
        </a:xfrm>
        <a:prstGeom prst="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CDEEBD15-F635-474C-A7DB-7D38865740E8}">
      <dsp:nvSpPr>
        <dsp:cNvPr id="0" name=""/>
        <dsp:cNvSpPr/>
      </dsp:nvSpPr>
      <dsp:spPr>
        <a:xfrm>
          <a:off x="274320" y="12686"/>
          <a:ext cx="3840480" cy="789254"/>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just"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Государственные закупки социальных услуг (обязательное медицинское страхование, государственное пенсионное и социальное страхование)</a:t>
          </a:r>
        </a:p>
      </dsp:txBody>
      <dsp:txXfrm>
        <a:off x="312848" y="51214"/>
        <a:ext cx="3763424" cy="712198"/>
      </dsp:txXfrm>
    </dsp:sp>
    <dsp:sp modelId="{4CF9B213-5892-42C2-9D63-5FC8D4EE76DA}">
      <dsp:nvSpPr>
        <dsp:cNvPr id="0" name=""/>
        <dsp:cNvSpPr/>
      </dsp:nvSpPr>
      <dsp:spPr>
        <a:xfrm>
          <a:off x="0" y="1382553"/>
          <a:ext cx="5486400" cy="781200"/>
        </a:xfrm>
        <a:prstGeom prst="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BB1BEBF-4370-48F1-B19C-3CA6A9C15D13}">
      <dsp:nvSpPr>
        <dsp:cNvPr id="0" name=""/>
        <dsp:cNvSpPr/>
      </dsp:nvSpPr>
      <dsp:spPr>
        <a:xfrm>
          <a:off x="274320" y="1292981"/>
          <a:ext cx="3840480" cy="547131"/>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Гранты на выполнение социальных проектов</a:t>
          </a:r>
        </a:p>
      </dsp:txBody>
      <dsp:txXfrm>
        <a:off x="301029" y="1319690"/>
        <a:ext cx="3787062" cy="493713"/>
      </dsp:txXfrm>
    </dsp:sp>
    <dsp:sp modelId="{B793A2B1-361A-44D9-99E9-DD5D07B06766}">
      <dsp:nvSpPr>
        <dsp:cNvPr id="0" name=""/>
        <dsp:cNvSpPr/>
      </dsp:nvSpPr>
      <dsp:spPr>
        <a:xfrm>
          <a:off x="0" y="2406513"/>
          <a:ext cx="5486400" cy="781200"/>
        </a:xfrm>
        <a:prstGeom prst="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C7E1AD8B-EEB1-4702-8C9C-757FBC1D1E6B}">
      <dsp:nvSpPr>
        <dsp:cNvPr id="0" name=""/>
        <dsp:cNvSpPr/>
      </dsp:nvSpPr>
      <dsp:spPr>
        <a:xfrm>
          <a:off x="274320" y="2331153"/>
          <a:ext cx="3840480" cy="53292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ru-RU" sz="1400" kern="1200">
              <a:solidFill>
                <a:sysClr val="windowText" lastClr="000000"/>
              </a:solidFill>
              <a:latin typeface="Times New Roman" panose="02020603050405020304" pitchFamily="18" charset="0"/>
              <a:cs typeface="Times New Roman" panose="02020603050405020304" pitchFamily="18" charset="0"/>
            </a:rPr>
            <a:t>Потребительские субсидии в форме социального сертификата (ваучера)</a:t>
          </a:r>
        </a:p>
      </dsp:txBody>
      <dsp:txXfrm>
        <a:off x="300335" y="2357168"/>
        <a:ext cx="3788450" cy="4808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6DDC98-0724-4A46-AB95-F68F5251208C}">
      <dsp:nvSpPr>
        <dsp:cNvPr id="0" name=""/>
        <dsp:cNvSpPr/>
      </dsp:nvSpPr>
      <dsp:spPr>
        <a:xfrm>
          <a:off x="2636579" y="1219831"/>
          <a:ext cx="1172825" cy="558158"/>
        </a:xfrm>
        <a:custGeom>
          <a:avLst/>
          <a:gdLst/>
          <a:ahLst/>
          <a:cxnLst/>
          <a:rect l="0" t="0" r="0" b="0"/>
          <a:pathLst>
            <a:path>
              <a:moveTo>
                <a:pt x="0" y="0"/>
              </a:moveTo>
              <a:lnTo>
                <a:pt x="0" y="380368"/>
              </a:lnTo>
              <a:lnTo>
                <a:pt x="1172825" y="380368"/>
              </a:lnTo>
              <a:lnTo>
                <a:pt x="1172825" y="55815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9387939-F7DC-4FBD-B332-CF5787921179}">
      <dsp:nvSpPr>
        <dsp:cNvPr id="0" name=""/>
        <dsp:cNvSpPr/>
      </dsp:nvSpPr>
      <dsp:spPr>
        <a:xfrm>
          <a:off x="1463754" y="1219831"/>
          <a:ext cx="1172825" cy="558158"/>
        </a:xfrm>
        <a:custGeom>
          <a:avLst/>
          <a:gdLst/>
          <a:ahLst/>
          <a:cxnLst/>
          <a:rect l="0" t="0" r="0" b="0"/>
          <a:pathLst>
            <a:path>
              <a:moveTo>
                <a:pt x="1172825" y="0"/>
              </a:moveTo>
              <a:lnTo>
                <a:pt x="1172825" y="380368"/>
              </a:lnTo>
              <a:lnTo>
                <a:pt x="0" y="380368"/>
              </a:lnTo>
              <a:lnTo>
                <a:pt x="0" y="558158"/>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2008980-2F68-4016-99BE-F64674932916}">
      <dsp:nvSpPr>
        <dsp:cNvPr id="0" name=""/>
        <dsp:cNvSpPr/>
      </dsp:nvSpPr>
      <dsp:spPr>
        <a:xfrm>
          <a:off x="1343021" y="1159"/>
          <a:ext cx="2587115" cy="121867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0352ABB2-72B7-4058-BE52-C3046F8F5EA2}">
      <dsp:nvSpPr>
        <dsp:cNvPr id="0" name=""/>
        <dsp:cNvSpPr/>
      </dsp:nvSpPr>
      <dsp:spPr>
        <a:xfrm>
          <a:off x="1556262" y="203738"/>
          <a:ext cx="2587115" cy="1218671"/>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lvl="0" algn="ctr" defTabSz="800100">
            <a:lnSpc>
              <a:spcPct val="90000"/>
            </a:lnSpc>
            <a:spcBef>
              <a:spcPct val="0"/>
            </a:spcBef>
            <a:spcAft>
              <a:spcPct val="35000"/>
            </a:spcAft>
          </a:pPr>
          <a:r>
            <a:rPr lang="ru-RU" sz="1800" b="1" kern="1200"/>
            <a:t>Направления развития ипотечного кредитования в России</a:t>
          </a:r>
        </a:p>
      </dsp:txBody>
      <dsp:txXfrm>
        <a:off x="1591956" y="239432"/>
        <a:ext cx="2515727" cy="1147283"/>
      </dsp:txXfrm>
    </dsp:sp>
    <dsp:sp modelId="{093EDD8C-A36F-494C-A06F-F9A18507B8F8}">
      <dsp:nvSpPr>
        <dsp:cNvPr id="0" name=""/>
        <dsp:cNvSpPr/>
      </dsp:nvSpPr>
      <dsp:spPr>
        <a:xfrm>
          <a:off x="504170" y="1777989"/>
          <a:ext cx="1919168" cy="121867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E661163A-DDE3-41ED-A0C9-69AF5C2D047E}">
      <dsp:nvSpPr>
        <dsp:cNvPr id="0" name=""/>
        <dsp:cNvSpPr/>
      </dsp:nvSpPr>
      <dsp:spPr>
        <a:xfrm>
          <a:off x="717411" y="1980568"/>
          <a:ext cx="1919168" cy="1218671"/>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Государство централизованно внедряет двухуровневую систему</a:t>
          </a:r>
        </a:p>
      </dsp:txBody>
      <dsp:txXfrm>
        <a:off x="753105" y="2016262"/>
        <a:ext cx="1847780" cy="1147283"/>
      </dsp:txXfrm>
    </dsp:sp>
    <dsp:sp modelId="{6E8AA3A0-4785-4054-B32C-4D7E6D04793A}">
      <dsp:nvSpPr>
        <dsp:cNvPr id="0" name=""/>
        <dsp:cNvSpPr/>
      </dsp:nvSpPr>
      <dsp:spPr>
        <a:xfrm>
          <a:off x="2849820" y="1777989"/>
          <a:ext cx="1919168" cy="1218671"/>
        </a:xfrm>
        <a:prstGeom prst="roundRect">
          <a:avLst>
            <a:gd name="adj" fmla="val 10000"/>
          </a:avLst>
        </a:prstGeom>
        <a:gradFill rotWithShape="0">
          <a:gsLst>
            <a:gs pos="0">
              <a:schemeClr val="accent1">
                <a:hueOff val="0"/>
                <a:satOff val="0"/>
                <a:lumOff val="0"/>
                <a:alphaOff val="0"/>
                <a:lumMod val="110000"/>
                <a:satMod val="105000"/>
                <a:tint val="67000"/>
              </a:schemeClr>
            </a:gs>
            <a:gs pos="50000">
              <a:schemeClr val="accent1">
                <a:hueOff val="0"/>
                <a:satOff val="0"/>
                <a:lumOff val="0"/>
                <a:alphaOff val="0"/>
                <a:lumMod val="105000"/>
                <a:satMod val="103000"/>
                <a:tint val="73000"/>
              </a:schemeClr>
            </a:gs>
            <a:gs pos="100000">
              <a:schemeClr val="accen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50F0906-3F7D-4A0C-BA66-4644C1664E02}">
      <dsp:nvSpPr>
        <dsp:cNvPr id="0" name=""/>
        <dsp:cNvSpPr/>
      </dsp:nvSpPr>
      <dsp:spPr>
        <a:xfrm>
          <a:off x="3063061" y="1980568"/>
          <a:ext cx="1919168" cy="1218671"/>
        </a:xfrm>
        <a:prstGeom prst="roundRect">
          <a:avLst>
            <a:gd name="adj" fmla="val 10000"/>
          </a:avLst>
        </a:prstGeom>
        <a:solidFill>
          <a:schemeClr val="lt1">
            <a:alpha val="90000"/>
            <a:hueOff val="0"/>
            <a:satOff val="0"/>
            <a:lumOff val="0"/>
            <a:alphaOff val="0"/>
          </a:schemeClr>
        </a:solidFill>
        <a:ln w="6350" cap="flat" cmpd="sng" algn="ctr">
          <a:solidFill>
            <a:schemeClr val="accent1">
              <a:hueOff val="0"/>
              <a:satOff val="0"/>
              <a:lumOff val="0"/>
              <a:alphaOff val="0"/>
            </a:scheme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ru-RU" sz="1400" kern="1200"/>
            <a:t>Государство разрабатывает и развивает разнообразные модели в регионах</a:t>
          </a:r>
        </a:p>
      </dsp:txBody>
      <dsp:txXfrm>
        <a:off x="3098755" y="2016262"/>
        <a:ext cx="1847780" cy="1147283"/>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77E27B9-7D66-4CE6-9BD8-EC09EDBCFA85}">
      <dsp:nvSpPr>
        <dsp:cNvPr id="0" name=""/>
        <dsp:cNvSpPr/>
      </dsp:nvSpPr>
      <dsp:spPr>
        <a:xfrm>
          <a:off x="2066925" y="566513"/>
          <a:ext cx="1352549" cy="636443"/>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640" tIns="40640" rIns="40640" bIns="40640" numCol="1" spcCol="1270" anchor="ctr" anchorCtr="0">
          <a:noAutofit/>
        </a:bodyPr>
        <a:lstStyle/>
        <a:p>
          <a:pPr lvl="0" algn="ctr" defTabSz="711200">
            <a:lnSpc>
              <a:spcPct val="90000"/>
            </a:lnSpc>
            <a:spcBef>
              <a:spcPct val="0"/>
            </a:spcBef>
            <a:spcAft>
              <a:spcPct val="35000"/>
            </a:spcAft>
          </a:pPr>
          <a:r>
            <a:rPr lang="ru-RU" sz="1600" kern="1200">
              <a:latin typeface="Times New Roman" panose="02020603050405020304" pitchFamily="18" charset="0"/>
              <a:cs typeface="Times New Roman" panose="02020603050405020304" pitchFamily="18" charset="0"/>
            </a:rPr>
            <a:t>Доступность жилья </a:t>
          </a:r>
        </a:p>
      </dsp:txBody>
      <dsp:txXfrm>
        <a:off x="2097994" y="597582"/>
        <a:ext cx="1290411" cy="574305"/>
      </dsp:txXfrm>
    </dsp:sp>
    <dsp:sp modelId="{F97A9479-57CC-4A8A-A2AC-DBEF669DF698}">
      <dsp:nvSpPr>
        <dsp:cNvPr id="0" name=""/>
        <dsp:cNvSpPr/>
      </dsp:nvSpPr>
      <dsp:spPr>
        <a:xfrm rot="21567492">
          <a:off x="3419464" y="876083"/>
          <a:ext cx="477399" cy="0"/>
        </a:xfrm>
        <a:custGeom>
          <a:avLst/>
          <a:gdLst/>
          <a:ahLst/>
          <a:cxnLst/>
          <a:rect l="0" t="0" r="0" b="0"/>
          <a:pathLst>
            <a:path>
              <a:moveTo>
                <a:pt x="0" y="0"/>
              </a:moveTo>
              <a:lnTo>
                <a:pt x="477399"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A96A972-1F7F-4BF7-8ECF-43705D80E055}">
      <dsp:nvSpPr>
        <dsp:cNvPr id="0" name=""/>
        <dsp:cNvSpPr/>
      </dsp:nvSpPr>
      <dsp:spPr>
        <a:xfrm>
          <a:off x="3896853" y="507011"/>
          <a:ext cx="1541921" cy="719047"/>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0640" tIns="40640" rIns="40640" bIns="40640" numCol="1" spcCol="1270" anchor="ctr" anchorCtr="0">
          <a:noAutofit/>
        </a:bodyPr>
        <a:lstStyle/>
        <a:p>
          <a:pPr lvl="0" algn="ctr" defTabSz="711200">
            <a:lnSpc>
              <a:spcPct val="90000"/>
            </a:lnSpc>
            <a:spcBef>
              <a:spcPct val="0"/>
            </a:spcBef>
            <a:spcAft>
              <a:spcPct val="35000"/>
            </a:spcAft>
          </a:pPr>
          <a:r>
            <a:rPr lang="ru-RU" sz="1600" kern="1200">
              <a:latin typeface="Times New Roman" panose="02020603050405020304" pitchFamily="18" charset="0"/>
              <a:cs typeface="Times New Roman" panose="02020603050405020304" pitchFamily="18" charset="0"/>
            </a:rPr>
            <a:t>Рынок недвижимости</a:t>
          </a:r>
        </a:p>
      </dsp:txBody>
      <dsp:txXfrm>
        <a:off x="3931954" y="542112"/>
        <a:ext cx="1471719" cy="648845"/>
      </dsp:txXfrm>
    </dsp:sp>
    <dsp:sp modelId="{6F1ACC91-2429-4B5F-A7DC-B4CEF4DBD216}">
      <dsp:nvSpPr>
        <dsp:cNvPr id="0" name=""/>
        <dsp:cNvSpPr/>
      </dsp:nvSpPr>
      <dsp:spPr>
        <a:xfrm rot="10792872">
          <a:off x="1476375" y="886750"/>
          <a:ext cx="590550" cy="0"/>
        </a:xfrm>
        <a:custGeom>
          <a:avLst/>
          <a:gdLst/>
          <a:ahLst/>
          <a:cxnLst/>
          <a:rect l="0" t="0" r="0" b="0"/>
          <a:pathLst>
            <a:path>
              <a:moveTo>
                <a:pt x="0" y="0"/>
              </a:moveTo>
              <a:lnTo>
                <a:pt x="590550" y="0"/>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3915B76-8794-495E-9CF9-EA5C9D216E0B}">
      <dsp:nvSpPr>
        <dsp:cNvPr id="0" name=""/>
        <dsp:cNvSpPr/>
      </dsp:nvSpPr>
      <dsp:spPr>
        <a:xfrm>
          <a:off x="9975" y="508129"/>
          <a:ext cx="1466400" cy="761505"/>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3180" tIns="43180" rIns="43180" bIns="43180" numCol="1" spcCol="1270" anchor="ctr" anchorCtr="0">
          <a:noAutofit/>
        </a:bodyPr>
        <a:lstStyle/>
        <a:p>
          <a:pPr lvl="0" algn="ctr" defTabSz="755650">
            <a:lnSpc>
              <a:spcPct val="90000"/>
            </a:lnSpc>
            <a:spcBef>
              <a:spcPct val="0"/>
            </a:spcBef>
            <a:spcAft>
              <a:spcPct val="35000"/>
            </a:spcAft>
          </a:pPr>
          <a:r>
            <a:rPr lang="ru-RU" sz="1700" kern="1200"/>
            <a:t>Рынок финаносвых услуг</a:t>
          </a:r>
        </a:p>
      </dsp:txBody>
      <dsp:txXfrm>
        <a:off x="47149" y="545303"/>
        <a:ext cx="1392052" cy="687157"/>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68BF7-013E-4ED1-BCAE-BB48B4CAA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3789</TotalTime>
  <Pages>77</Pages>
  <Words>16679</Words>
  <Characters>95076</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111532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Subbotin</dc:creator>
  <cp:lastModifiedBy>Artem Subbotin</cp:lastModifiedBy>
  <cp:revision>78</cp:revision>
  <cp:lastPrinted>2014-06-09T19:45:00Z</cp:lastPrinted>
  <dcterms:created xsi:type="dcterms:W3CDTF">2014-05-23T15:35:00Z</dcterms:created>
  <dcterms:modified xsi:type="dcterms:W3CDTF">2014-06-13T19:04:00Z</dcterms:modified>
</cp:coreProperties>
</file>