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193" w:rsidRPr="0028378F" w:rsidRDefault="00736193" w:rsidP="00736193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Cs/>
          <w:sz w:val="28"/>
          <w:szCs w:val="28"/>
        </w:rPr>
        <w:t xml:space="preserve">Федеральное государственное образовательное бюджетное </w:t>
      </w:r>
      <w:r w:rsidRPr="0028378F">
        <w:rPr>
          <w:bCs/>
          <w:sz w:val="28"/>
          <w:szCs w:val="28"/>
        </w:rPr>
        <w:br/>
        <w:t>учреждение высшего образования</w:t>
      </w:r>
    </w:p>
    <w:p w:rsidR="00736193" w:rsidRPr="0028378F" w:rsidRDefault="00736193" w:rsidP="00736193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«Финансовый университет при Правительстве Российской Федерации»</w:t>
      </w:r>
    </w:p>
    <w:p w:rsidR="00736193" w:rsidRPr="0028378F" w:rsidRDefault="00736193" w:rsidP="00736193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(Финуниверситет)</w:t>
      </w:r>
    </w:p>
    <w:p w:rsidR="00736193" w:rsidRPr="0028378F" w:rsidRDefault="00736193" w:rsidP="00736193">
      <w:pPr>
        <w:pStyle w:val="a3"/>
        <w:spacing w:after="0"/>
        <w:ind w:left="0"/>
        <w:jc w:val="center"/>
        <w:rPr>
          <w:bCs/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ind w:left="0"/>
        <w:jc w:val="center"/>
        <w:rPr>
          <w:b/>
          <w:sz w:val="28"/>
          <w:szCs w:val="28"/>
        </w:rPr>
      </w:pPr>
      <w:r w:rsidRPr="0028378F">
        <w:rPr>
          <w:b/>
          <w:sz w:val="28"/>
          <w:szCs w:val="28"/>
        </w:rPr>
        <w:t>Калужский филиал Финуниверситета</w:t>
      </w:r>
    </w:p>
    <w:p w:rsidR="00736193" w:rsidRPr="0028378F" w:rsidRDefault="00736193" w:rsidP="00736193">
      <w:pPr>
        <w:pStyle w:val="a3"/>
        <w:spacing w:after="0"/>
        <w:ind w:left="0"/>
        <w:jc w:val="center"/>
        <w:rPr>
          <w:b/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ind w:left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Факультет </w:t>
      </w:r>
      <w:r w:rsidRPr="0028378F">
        <w:rPr>
          <w:bCs/>
          <w:sz w:val="28"/>
          <w:szCs w:val="28"/>
        </w:rPr>
        <w:t>«Финансово-учетный»</w:t>
      </w:r>
    </w:p>
    <w:p w:rsidR="00736193" w:rsidRPr="0028378F" w:rsidRDefault="00736193" w:rsidP="00736193">
      <w:pPr>
        <w:pStyle w:val="a3"/>
        <w:spacing w:after="0"/>
        <w:ind w:left="0"/>
        <w:jc w:val="center"/>
        <w:rPr>
          <w:b/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Кафедра </w:t>
      </w:r>
      <w:r w:rsidRPr="0028378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Высшая математика и статистика</w:t>
      </w:r>
      <w:r w:rsidRPr="0028378F">
        <w:rPr>
          <w:bCs/>
          <w:sz w:val="28"/>
          <w:szCs w:val="28"/>
        </w:rPr>
        <w:t>»</w:t>
      </w:r>
    </w:p>
    <w:p w:rsidR="00736193" w:rsidRPr="0028378F" w:rsidRDefault="00736193" w:rsidP="00736193">
      <w:pPr>
        <w:pStyle w:val="a3"/>
        <w:spacing w:after="0" w:line="380" w:lineRule="exact"/>
        <w:rPr>
          <w:b/>
          <w:sz w:val="28"/>
          <w:szCs w:val="28"/>
        </w:rPr>
      </w:pPr>
    </w:p>
    <w:p w:rsidR="00736193" w:rsidRPr="00DD3DE2" w:rsidRDefault="00736193" w:rsidP="00736193">
      <w:pPr>
        <w:pStyle w:val="a3"/>
        <w:spacing w:line="360" w:lineRule="auto"/>
        <w:ind w:left="0"/>
        <w:rPr>
          <w:sz w:val="28"/>
          <w:szCs w:val="28"/>
        </w:rPr>
      </w:pPr>
    </w:p>
    <w:p w:rsidR="00736193" w:rsidRPr="00FB3AD5" w:rsidRDefault="00736193" w:rsidP="00736193">
      <w:pPr>
        <w:pStyle w:val="a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КОНТРОЛЬНАЯ РАБОТА № 2</w:t>
      </w:r>
    </w:p>
    <w:p w:rsidR="00736193" w:rsidRDefault="00736193" w:rsidP="00736193">
      <w:pPr>
        <w:pStyle w:val="a3"/>
        <w:spacing w:line="360" w:lineRule="auto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>по дисциплине</w:t>
      </w:r>
      <w:r w:rsidRPr="00402B33">
        <w:rPr>
          <w:b/>
          <w:bCs/>
          <w:sz w:val="28"/>
          <w:szCs w:val="28"/>
        </w:rPr>
        <w:t>:</w:t>
      </w:r>
      <w:r w:rsidRPr="0028378F">
        <w:rPr>
          <w:b/>
          <w:bCs/>
          <w:sz w:val="28"/>
          <w:szCs w:val="28"/>
        </w:rPr>
        <w:t xml:space="preserve"> </w:t>
      </w:r>
      <w:r w:rsidRPr="0028378F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Эконометрика</w:t>
      </w:r>
      <w:r w:rsidRPr="0028378F">
        <w:rPr>
          <w:bCs/>
          <w:sz w:val="28"/>
          <w:szCs w:val="28"/>
        </w:rPr>
        <w:t>»</w:t>
      </w:r>
    </w:p>
    <w:p w:rsidR="00736193" w:rsidRPr="0028378F" w:rsidRDefault="00736193" w:rsidP="00736193">
      <w:pPr>
        <w:pStyle w:val="a3"/>
        <w:spacing w:line="360" w:lineRule="auto"/>
        <w:rPr>
          <w:b/>
          <w:bCs/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jc w:val="center"/>
        <w:rPr>
          <w:bCs/>
          <w:sz w:val="28"/>
          <w:szCs w:val="28"/>
        </w:rPr>
      </w:pPr>
      <w:r w:rsidRPr="0028378F">
        <w:rPr>
          <w:b/>
          <w:bCs/>
          <w:sz w:val="28"/>
          <w:szCs w:val="28"/>
        </w:rPr>
        <w:t xml:space="preserve">Вариант № </w:t>
      </w:r>
      <w:r>
        <w:rPr>
          <w:b/>
          <w:bCs/>
          <w:sz w:val="28"/>
          <w:szCs w:val="28"/>
        </w:rPr>
        <w:t>2</w:t>
      </w:r>
    </w:p>
    <w:p w:rsidR="00736193" w:rsidRPr="0028378F" w:rsidRDefault="00736193" w:rsidP="00736193">
      <w:pPr>
        <w:pStyle w:val="a3"/>
        <w:spacing w:after="0"/>
        <w:jc w:val="center"/>
        <w:rPr>
          <w:bCs/>
          <w:sz w:val="28"/>
          <w:szCs w:val="28"/>
        </w:rPr>
      </w:pPr>
    </w:p>
    <w:p w:rsidR="00736193" w:rsidRPr="00FB3AD5" w:rsidRDefault="00736193" w:rsidP="00736193">
      <w:pPr>
        <w:pStyle w:val="a3"/>
        <w:spacing w:after="0"/>
        <w:ind w:left="0"/>
        <w:rPr>
          <w:bCs/>
          <w:sz w:val="28"/>
          <w:szCs w:val="28"/>
        </w:rPr>
      </w:pPr>
    </w:p>
    <w:p w:rsidR="00736193" w:rsidRPr="00FB3AD5" w:rsidRDefault="00736193" w:rsidP="00736193">
      <w:pPr>
        <w:ind w:left="4962"/>
        <w:rPr>
          <w:sz w:val="28"/>
          <w:szCs w:val="28"/>
        </w:rPr>
      </w:pPr>
      <w:r w:rsidRPr="00FB3AD5">
        <w:rPr>
          <w:b/>
          <w:sz w:val="28"/>
          <w:szCs w:val="28"/>
        </w:rPr>
        <w:t xml:space="preserve">Выполнил  студент </w:t>
      </w:r>
      <w:r w:rsidRPr="00FB3AD5">
        <w:rPr>
          <w:sz w:val="28"/>
          <w:szCs w:val="28"/>
        </w:rPr>
        <w:t xml:space="preserve"> 3 курса, </w:t>
      </w:r>
    </w:p>
    <w:p w:rsidR="00736193" w:rsidRPr="00FB3AD5" w:rsidRDefault="00736193" w:rsidP="00736193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группы 3ЭББз2</w:t>
      </w:r>
    </w:p>
    <w:p w:rsidR="00736193" w:rsidRPr="00FB3AD5" w:rsidRDefault="00736193" w:rsidP="00736193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заочной формы обучения</w:t>
      </w:r>
    </w:p>
    <w:p w:rsidR="00736193" w:rsidRPr="00FB3AD5" w:rsidRDefault="00736193" w:rsidP="00736193">
      <w:pPr>
        <w:ind w:left="4962"/>
        <w:rPr>
          <w:sz w:val="28"/>
          <w:szCs w:val="28"/>
        </w:rPr>
      </w:pPr>
      <w:r w:rsidRPr="00FB3AD5">
        <w:rPr>
          <w:sz w:val="28"/>
          <w:szCs w:val="28"/>
        </w:rPr>
        <w:t>Тихонов С. О.</w:t>
      </w:r>
    </w:p>
    <w:p w:rsidR="00736193" w:rsidRPr="00FB3AD5" w:rsidRDefault="00736193" w:rsidP="00736193">
      <w:pPr>
        <w:ind w:left="4962"/>
        <w:rPr>
          <w:sz w:val="28"/>
          <w:szCs w:val="28"/>
        </w:rPr>
      </w:pPr>
    </w:p>
    <w:p w:rsidR="00736193" w:rsidRPr="00FB3AD5" w:rsidRDefault="00736193" w:rsidP="00736193">
      <w:pPr>
        <w:tabs>
          <w:tab w:val="left" w:pos="4140"/>
        </w:tabs>
        <w:ind w:left="4962"/>
        <w:rPr>
          <w:b/>
          <w:sz w:val="28"/>
          <w:szCs w:val="28"/>
        </w:rPr>
      </w:pPr>
      <w:r w:rsidRPr="00FB3AD5">
        <w:rPr>
          <w:b/>
          <w:sz w:val="28"/>
          <w:szCs w:val="28"/>
        </w:rPr>
        <w:t>Проверил преподаватель:</w:t>
      </w:r>
    </w:p>
    <w:p w:rsidR="00736193" w:rsidRPr="00FB3AD5" w:rsidRDefault="00736193" w:rsidP="00736193">
      <w:pPr>
        <w:pStyle w:val="a3"/>
        <w:spacing w:after="0"/>
        <w:rPr>
          <w:sz w:val="28"/>
          <w:szCs w:val="28"/>
        </w:rPr>
      </w:pPr>
      <w:r w:rsidRPr="00FB3AD5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к. п</w:t>
      </w:r>
      <w:r w:rsidRPr="00FB3AD5">
        <w:rPr>
          <w:sz w:val="28"/>
          <w:szCs w:val="28"/>
        </w:rPr>
        <w:t>. н.</w:t>
      </w:r>
      <w:r>
        <w:rPr>
          <w:sz w:val="28"/>
          <w:szCs w:val="28"/>
        </w:rPr>
        <w:t>, Зайчикова</w:t>
      </w:r>
      <w:r w:rsidRPr="00FB3A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В. </w:t>
      </w:r>
    </w:p>
    <w:p w:rsidR="00736193" w:rsidRDefault="00736193" w:rsidP="00736193">
      <w:pPr>
        <w:pStyle w:val="a3"/>
        <w:spacing w:after="0"/>
        <w:ind w:left="4962"/>
        <w:rPr>
          <w:sz w:val="28"/>
          <w:szCs w:val="28"/>
        </w:rPr>
      </w:pPr>
    </w:p>
    <w:p w:rsidR="00736193" w:rsidRDefault="00736193" w:rsidP="00736193">
      <w:pPr>
        <w:pStyle w:val="a3"/>
        <w:spacing w:after="0"/>
        <w:ind w:left="4962"/>
        <w:rPr>
          <w:sz w:val="28"/>
          <w:szCs w:val="28"/>
        </w:rPr>
      </w:pPr>
    </w:p>
    <w:p w:rsidR="00736193" w:rsidRPr="00FB3AD5" w:rsidRDefault="00736193" w:rsidP="00736193">
      <w:pPr>
        <w:pStyle w:val="a3"/>
        <w:spacing w:after="0"/>
        <w:ind w:left="4962"/>
        <w:rPr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ind w:left="4962"/>
        <w:rPr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ind w:left="284"/>
        <w:rPr>
          <w:sz w:val="28"/>
          <w:szCs w:val="28"/>
        </w:rPr>
      </w:pPr>
    </w:p>
    <w:tbl>
      <w:tblPr>
        <w:tblW w:w="0" w:type="auto"/>
        <w:tblInd w:w="-34" w:type="dxa"/>
        <w:tblLook w:val="04A0"/>
      </w:tblPr>
      <w:tblGrid>
        <w:gridCol w:w="4822"/>
        <w:gridCol w:w="4470"/>
      </w:tblGrid>
      <w:tr w:rsidR="00736193" w:rsidRPr="0028378F" w:rsidTr="00736193">
        <w:tc>
          <w:tcPr>
            <w:tcW w:w="4822" w:type="dxa"/>
          </w:tcPr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Дата поступления работы на кафедру:</w:t>
            </w:r>
          </w:p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470" w:type="dxa"/>
          </w:tcPr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Оценка:</w:t>
            </w:r>
          </w:p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________________  _____________</w:t>
            </w:r>
          </w:p>
          <w:p w:rsidR="00736193" w:rsidRPr="0028378F" w:rsidRDefault="00736193" w:rsidP="00736193">
            <w:pPr>
              <w:pStyle w:val="a3"/>
              <w:tabs>
                <w:tab w:val="left" w:pos="2733"/>
              </w:tabs>
              <w:spacing w:after="0"/>
              <w:ind w:left="582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(зачтено/не зачтено)             подпись преподавателя</w:t>
            </w:r>
          </w:p>
        </w:tc>
      </w:tr>
      <w:tr w:rsidR="00736193" w:rsidRPr="0028378F" w:rsidTr="00736193">
        <w:tc>
          <w:tcPr>
            <w:tcW w:w="4822" w:type="dxa"/>
          </w:tcPr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>____ ____________2015г.</w:t>
            </w:r>
          </w:p>
        </w:tc>
        <w:tc>
          <w:tcPr>
            <w:tcW w:w="4470" w:type="dxa"/>
          </w:tcPr>
          <w:p w:rsidR="00736193" w:rsidRPr="0028378F" w:rsidRDefault="00736193" w:rsidP="00736193">
            <w:pPr>
              <w:pStyle w:val="a3"/>
              <w:spacing w:after="0"/>
              <w:ind w:left="0"/>
              <w:rPr>
                <w:sz w:val="28"/>
                <w:szCs w:val="28"/>
              </w:rPr>
            </w:pPr>
            <w:r w:rsidRPr="0028378F">
              <w:rPr>
                <w:sz w:val="28"/>
                <w:szCs w:val="28"/>
              </w:rPr>
              <w:t xml:space="preserve">___  _____________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28378F">
                <w:rPr>
                  <w:sz w:val="28"/>
                  <w:szCs w:val="28"/>
                </w:rPr>
                <w:t>2015 г</w:t>
              </w:r>
            </w:smartTag>
            <w:r w:rsidRPr="0028378F">
              <w:rPr>
                <w:sz w:val="28"/>
                <w:szCs w:val="28"/>
              </w:rPr>
              <w:t>.</w:t>
            </w:r>
          </w:p>
        </w:tc>
      </w:tr>
    </w:tbl>
    <w:p w:rsidR="00736193" w:rsidRPr="0028378F" w:rsidRDefault="00736193" w:rsidP="00736193">
      <w:pPr>
        <w:pStyle w:val="a3"/>
        <w:spacing w:after="0"/>
        <w:rPr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jc w:val="center"/>
        <w:rPr>
          <w:sz w:val="28"/>
          <w:szCs w:val="28"/>
        </w:rPr>
      </w:pPr>
    </w:p>
    <w:p w:rsidR="00736193" w:rsidRPr="0028378F" w:rsidRDefault="00736193" w:rsidP="00736193">
      <w:pPr>
        <w:pStyle w:val="a3"/>
        <w:spacing w:after="0"/>
        <w:jc w:val="center"/>
        <w:rPr>
          <w:sz w:val="28"/>
          <w:szCs w:val="28"/>
        </w:rPr>
      </w:pPr>
    </w:p>
    <w:p w:rsidR="00736193" w:rsidRDefault="00736193" w:rsidP="00736193">
      <w:pPr>
        <w:pStyle w:val="a3"/>
        <w:spacing w:after="0"/>
        <w:jc w:val="center"/>
        <w:rPr>
          <w:sz w:val="28"/>
        </w:rPr>
      </w:pPr>
    </w:p>
    <w:p w:rsidR="00736193" w:rsidRDefault="00736193" w:rsidP="00736193">
      <w:pPr>
        <w:pStyle w:val="a3"/>
        <w:spacing w:after="0"/>
        <w:jc w:val="center"/>
        <w:rPr>
          <w:sz w:val="28"/>
        </w:rPr>
      </w:pPr>
    </w:p>
    <w:p w:rsidR="00736193" w:rsidRPr="00736193" w:rsidRDefault="00736193" w:rsidP="00736193">
      <w:pPr>
        <w:pStyle w:val="a3"/>
        <w:spacing w:after="0"/>
        <w:jc w:val="center"/>
        <w:rPr>
          <w:sz w:val="28"/>
        </w:rPr>
      </w:pPr>
    </w:p>
    <w:p w:rsidR="00736193" w:rsidRPr="00FB3AD5" w:rsidRDefault="00736193" w:rsidP="00736193">
      <w:pPr>
        <w:pStyle w:val="a3"/>
        <w:spacing w:after="0"/>
        <w:ind w:left="0"/>
        <w:jc w:val="center"/>
        <w:rPr>
          <w:rStyle w:val="FontStyle40"/>
          <w:sz w:val="28"/>
          <w:szCs w:val="24"/>
        </w:rPr>
      </w:pPr>
      <w:r>
        <w:rPr>
          <w:sz w:val="28"/>
        </w:rPr>
        <w:t>Калуга  2015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lastRenderedPageBreak/>
        <w:t>Задача 1.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Вариант 2:</w:t>
      </w:r>
      <w:r w:rsidRPr="00736193">
        <w:rPr>
          <w:position w:val="-12"/>
          <w:sz w:val="28"/>
          <w:szCs w:val="28"/>
        </w:rPr>
        <w:object w:dxaOrig="13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35pt;height:18.25pt" o:ole="">
            <v:imagedata r:id="rId7" o:title=""/>
          </v:shape>
          <o:OLEObject Type="Embed" ProgID="Equation.3" ShapeID="_x0000_i1025" DrawAspect="Content" ObjectID="_1510145228" r:id="rId8"/>
        </w:objec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По данным, представленным в таблице, изучается зависимость индекса человеческого развития y от переменных: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t>х</w:t>
      </w:r>
      <w:r w:rsidRPr="00736193">
        <w:rPr>
          <w:sz w:val="28"/>
          <w:szCs w:val="28"/>
          <w:vertAlign w:val="subscript"/>
        </w:rPr>
        <w:t>3</w:t>
      </w:r>
      <w:r w:rsidRPr="00736193">
        <w:rPr>
          <w:sz w:val="28"/>
          <w:szCs w:val="28"/>
        </w:rPr>
        <w:t xml:space="preserve"> –индекс потребительских цен в %;</w:t>
      </w:r>
    </w:p>
    <w:p w:rsidR="00736193" w:rsidRPr="00736193" w:rsidRDefault="00736193" w:rsidP="00736193">
      <w:pPr>
        <w:rPr>
          <w:sz w:val="28"/>
          <w:szCs w:val="28"/>
        </w:rPr>
      </w:pPr>
      <w:r w:rsidRPr="00736193">
        <w:rPr>
          <w:sz w:val="28"/>
          <w:szCs w:val="28"/>
        </w:rPr>
        <w:t>х</w:t>
      </w:r>
      <w:r w:rsidRPr="00736193">
        <w:rPr>
          <w:sz w:val="28"/>
          <w:szCs w:val="28"/>
          <w:vertAlign w:val="subscript"/>
        </w:rPr>
        <w:t>4</w:t>
      </w:r>
      <w:r w:rsidRPr="00736193">
        <w:rPr>
          <w:sz w:val="28"/>
          <w:szCs w:val="28"/>
        </w:rPr>
        <w:t xml:space="preserve"> – ожидаемая продолжительность жизни при рождении 2009г., число лет; 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t>х</w:t>
      </w:r>
      <w:r w:rsidRPr="00736193">
        <w:rPr>
          <w:sz w:val="28"/>
          <w:szCs w:val="28"/>
          <w:vertAlign w:val="subscript"/>
        </w:rPr>
        <w:t>5</w:t>
      </w:r>
      <w:r w:rsidRPr="00736193">
        <w:rPr>
          <w:sz w:val="28"/>
          <w:szCs w:val="28"/>
        </w:rPr>
        <w:t xml:space="preserve"> – суточная калорийность питания населения, ккал на душу населения; </w:t>
      </w:r>
    </w:p>
    <w:tbl>
      <w:tblPr>
        <w:tblW w:w="56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01"/>
        <w:gridCol w:w="960"/>
        <w:gridCol w:w="636"/>
        <w:gridCol w:w="960"/>
        <w:gridCol w:w="960"/>
      </w:tblGrid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Страны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y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x3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х4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x5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Австралия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0,97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3261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Австрия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0,955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3800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Белоруссия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0,826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578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3186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Бельгия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0,953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3721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Великобритания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0,947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119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3432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Германия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0,947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116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3549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Дания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0,955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3378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Индия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0,612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199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2321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Испания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0,955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3239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Италия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0,951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3627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Канада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0,966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3399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Казахстан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0,804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212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3284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Китай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0,772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3036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Латвия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0,866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176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2923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Нидерланды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0,964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3261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Норвегия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0,971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3453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Польша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0,88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3392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Россия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0,817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304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3172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125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3688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Украина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0,796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262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3198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Финляндия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0,959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3240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Франция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0,961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117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3531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Чехия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0,903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122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3305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Швейцария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0,96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108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3454</w:t>
            </w:r>
          </w:p>
        </w:tc>
      </w:tr>
      <w:tr w:rsidR="00736193" w:rsidRPr="00736193" w:rsidTr="00736193">
        <w:trPr>
          <w:trHeight w:val="300"/>
        </w:trPr>
        <w:tc>
          <w:tcPr>
            <w:tcW w:w="1775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Швеция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0,963</w:t>
            </w:r>
          </w:p>
        </w:tc>
        <w:tc>
          <w:tcPr>
            <w:tcW w:w="960" w:type="dxa"/>
            <w:vAlign w:val="bottom"/>
          </w:tcPr>
          <w:p w:rsidR="00736193" w:rsidRPr="00736193" w:rsidRDefault="00736193" w:rsidP="00736193">
            <w:pPr>
              <w:tabs>
                <w:tab w:val="left" w:pos="284"/>
              </w:tabs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115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960" w:type="dxa"/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3125</w:t>
            </w:r>
          </w:p>
        </w:tc>
      </w:tr>
    </w:tbl>
    <w:p w:rsidR="00736193" w:rsidRPr="00736193" w:rsidRDefault="00736193" w:rsidP="00736193">
      <w:pPr>
        <w:tabs>
          <w:tab w:val="left" w:pos="284"/>
        </w:tabs>
        <w:rPr>
          <w:b/>
          <w:sz w:val="28"/>
          <w:szCs w:val="28"/>
          <w:u w:val="single"/>
        </w:rPr>
      </w:pPr>
      <w:r w:rsidRPr="00736193">
        <w:rPr>
          <w:b/>
          <w:sz w:val="28"/>
          <w:szCs w:val="28"/>
          <w:u w:val="single"/>
        </w:rPr>
        <w:t>Требуется: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1. Осуществить выбор факторных признаков для построения двухфакторной регрессионной модели.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2. Рассчитать параметры модели.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3. Для оценки качества всего уравнения регрессии определить: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- линейный коэффициент множественной корреляции;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- коэффициент детерминации.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4. Осуществить оценку значимости уравнения регрессии.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lastRenderedPageBreak/>
        <w:t>5. Оценить с помощью  t-критерия Стьюдента статистическую значимость коэффициентов уравнения множественной регрессии.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6. Оценить влияние факторов на зависимую переменную по модели. Для этого рассчитайте: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- β-коэффициенты;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-  коэффициенты эластичности.</w:t>
      </w:r>
    </w:p>
    <w:p w:rsidR="00736193" w:rsidRPr="00853D61" w:rsidRDefault="00736193" w:rsidP="00853D61">
      <w:pPr>
        <w:tabs>
          <w:tab w:val="left" w:pos="284"/>
        </w:tabs>
        <w:jc w:val="center"/>
        <w:rPr>
          <w:b/>
          <w:sz w:val="28"/>
          <w:szCs w:val="28"/>
          <w:lang w:val="en-US"/>
        </w:rPr>
      </w:pPr>
      <w:r w:rsidRPr="00736193">
        <w:rPr>
          <w:b/>
          <w:sz w:val="28"/>
          <w:szCs w:val="28"/>
        </w:rPr>
        <w:t xml:space="preserve">Решение 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1. Построение системы показателей (факторов). Анализ матрицы коэффициентов парной корреляции. Выбор факторных признаков для построения двухфакторной регрессионной модели.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Статистические данные по всем переменным приведены в табл. 1. Из условия следует, что n=25, m= 3.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Для построения корреляционного анализа воспользуемся пакетом  прикладных программ MicrosoftExcel, функцией «Анализ данных».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Выполняем следующие действия: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Данные для корреляционного анализа должны располагаться в смежных диапазонах ячеек.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Выбрать команду «Сервис» →  «Анализ данных».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В диалоговом окне «Анализ данных» выбрать инструмент </w:t>
      </w:r>
      <w:r w:rsidRPr="00736193">
        <w:rPr>
          <w:i/>
          <w:sz w:val="28"/>
          <w:szCs w:val="28"/>
        </w:rPr>
        <w:t xml:space="preserve">«Корреляция», </w:t>
      </w:r>
      <w:r w:rsidRPr="00736193">
        <w:rPr>
          <w:sz w:val="28"/>
          <w:szCs w:val="28"/>
        </w:rPr>
        <w:t>а затем щелкнуть кнопку  «ОК».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В диалоговом окне </w:t>
      </w:r>
      <w:r w:rsidRPr="00736193">
        <w:rPr>
          <w:i/>
          <w:sz w:val="28"/>
          <w:szCs w:val="28"/>
        </w:rPr>
        <w:t xml:space="preserve">«Корреляция» </w:t>
      </w:r>
      <w:r w:rsidRPr="00736193">
        <w:rPr>
          <w:sz w:val="28"/>
          <w:szCs w:val="28"/>
        </w:rPr>
        <w:t>в поле «Входной интервал» необходимо ввести диапазон ячеек, содержащих исходные данные. Если введены и заголовки столбцов, то установить флажок «Метки в первой строке».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Выбрать параметры вывода. В данном случае «Новый рабочий лист». </w:t>
      </w:r>
    </w:p>
    <w:p w:rsidR="00736193" w:rsidRPr="00736193" w:rsidRDefault="00736193" w:rsidP="00736193">
      <w:pPr>
        <w:numPr>
          <w:ilvl w:val="0"/>
          <w:numId w:val="5"/>
        </w:numPr>
        <w:tabs>
          <w:tab w:val="left" w:pos="284"/>
          <w:tab w:val="left" w:pos="72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«ОК»</w:t>
      </w:r>
    </w:p>
    <w:p w:rsidR="00736193" w:rsidRPr="00736193" w:rsidRDefault="00736193" w:rsidP="00736193">
      <w:pPr>
        <w:tabs>
          <w:tab w:val="left" w:pos="284"/>
        </w:tabs>
        <w:jc w:val="right"/>
        <w:rPr>
          <w:sz w:val="28"/>
          <w:szCs w:val="28"/>
        </w:rPr>
      </w:pPr>
      <w:r w:rsidRPr="00736193">
        <w:rPr>
          <w:sz w:val="28"/>
          <w:szCs w:val="28"/>
        </w:rPr>
        <w:t>Таблица 2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Результаты корреляционного анализа</w:t>
      </w:r>
    </w:p>
    <w:tbl>
      <w:tblPr>
        <w:tblW w:w="5491" w:type="dxa"/>
        <w:tblInd w:w="2761" w:type="dxa"/>
        <w:tblLook w:val="04A0"/>
      </w:tblPr>
      <w:tblGrid>
        <w:gridCol w:w="960"/>
        <w:gridCol w:w="1116"/>
        <w:gridCol w:w="1147"/>
        <w:gridCol w:w="1134"/>
        <w:gridCol w:w="1134"/>
      </w:tblGrid>
      <w:tr w:rsidR="00736193" w:rsidRPr="00736193" w:rsidTr="00736193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y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x3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х4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center"/>
              <w:rPr>
                <w:i/>
                <w:iCs/>
                <w:color w:val="000000"/>
                <w:sz w:val="28"/>
                <w:szCs w:val="28"/>
              </w:rPr>
            </w:pPr>
            <w:r w:rsidRPr="00736193">
              <w:rPr>
                <w:i/>
                <w:iCs/>
                <w:color w:val="000000"/>
                <w:sz w:val="28"/>
                <w:szCs w:val="28"/>
              </w:rPr>
              <w:t>x5</w:t>
            </w:r>
          </w:p>
        </w:tc>
      </w:tr>
      <w:tr w:rsidR="00736193" w:rsidRPr="00736193" w:rsidTr="0073619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y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sz w:val="28"/>
                <w:szCs w:val="28"/>
              </w:rPr>
            </w:pPr>
          </w:p>
        </w:tc>
      </w:tr>
      <w:tr w:rsidR="00736193" w:rsidRPr="00736193" w:rsidTr="0073619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x3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-0,4813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sz w:val="28"/>
                <w:szCs w:val="28"/>
              </w:rPr>
            </w:pPr>
          </w:p>
        </w:tc>
      </w:tr>
      <w:tr w:rsidR="00736193" w:rsidRPr="00736193" w:rsidTr="0073619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х4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0,8933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-0,6129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736193" w:rsidRPr="00736193" w:rsidTr="00736193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x5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0,7644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-0,2911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0,6252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736193" w:rsidRPr="00736193" w:rsidRDefault="00736193" w:rsidP="00736193">
            <w:pPr>
              <w:jc w:val="right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1</w:t>
            </w:r>
          </w:p>
        </w:tc>
      </w:tr>
    </w:tbl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</w:p>
    <w:p w:rsidR="00736193" w:rsidRDefault="00736193" w:rsidP="00736193">
      <w:pPr>
        <w:tabs>
          <w:tab w:val="left" w:pos="284"/>
        </w:tabs>
        <w:jc w:val="both"/>
        <w:rPr>
          <w:sz w:val="28"/>
          <w:szCs w:val="28"/>
          <w:lang w:val="en-US"/>
        </w:rPr>
      </w:pPr>
      <w:r w:rsidRPr="00736193">
        <w:rPr>
          <w:sz w:val="28"/>
          <w:szCs w:val="28"/>
        </w:rPr>
        <w:t>Анализ матрицы коэффициентов парной корреляции показывает, что зависимая переменная, т.е. индекс человеческого развития, имеет тесную связь с ожидаемой продолжительностью жизни при рождении (r</w:t>
      </w:r>
      <w:r w:rsidRPr="00736193">
        <w:rPr>
          <w:sz w:val="28"/>
          <w:szCs w:val="28"/>
          <w:vertAlign w:val="subscript"/>
        </w:rPr>
        <w:t>yx4</w:t>
      </w:r>
      <w:r w:rsidRPr="00736193">
        <w:rPr>
          <w:sz w:val="28"/>
          <w:szCs w:val="28"/>
        </w:rPr>
        <w:t xml:space="preserve"> = 0,8933), обратную умеренную связь с индексом потребительских цен (ryx3 =-0,4813) и тесную прямую с суточной калорийностью питания населения(</w:t>
      </w:r>
      <w:r w:rsidRPr="00736193">
        <w:rPr>
          <w:sz w:val="28"/>
          <w:szCs w:val="28"/>
          <w:lang w:val="en-US"/>
        </w:rPr>
        <w:t>ryx</w:t>
      </w:r>
      <w:r w:rsidRPr="00736193">
        <w:rPr>
          <w:sz w:val="28"/>
          <w:szCs w:val="28"/>
        </w:rPr>
        <w:t xml:space="preserve">4=0,7644). Между всеми объясняющими факторами наблюдается теснаяили умеренная связь, что говорит о том, что дублирующих факторов нет, то есть мультиколлинеарность присутствует. Исключаем фактор </w:t>
      </w:r>
      <w:r w:rsidRPr="00736193">
        <w:rPr>
          <w:sz w:val="28"/>
          <w:szCs w:val="28"/>
          <w:lang w:val="en-US"/>
        </w:rPr>
        <w:t>x</w:t>
      </w:r>
      <w:r w:rsidRPr="00736193">
        <w:rPr>
          <w:sz w:val="28"/>
          <w:szCs w:val="28"/>
          <w:vertAlign w:val="subscript"/>
        </w:rPr>
        <w:t>3</w:t>
      </w:r>
      <w:r w:rsidRPr="00736193">
        <w:rPr>
          <w:sz w:val="28"/>
          <w:szCs w:val="28"/>
        </w:rPr>
        <w:t xml:space="preserve">. Таким образом в модели остаются факторы </w:t>
      </w:r>
      <w:r w:rsidRPr="00736193">
        <w:rPr>
          <w:i/>
          <w:sz w:val="28"/>
          <w:szCs w:val="28"/>
        </w:rPr>
        <w:t>х</w:t>
      </w:r>
      <w:r w:rsidRPr="00736193">
        <w:rPr>
          <w:i/>
          <w:sz w:val="28"/>
          <w:szCs w:val="28"/>
          <w:vertAlign w:val="subscript"/>
        </w:rPr>
        <w:t>4</w:t>
      </w:r>
      <w:r w:rsidRPr="00736193">
        <w:rPr>
          <w:i/>
          <w:sz w:val="28"/>
          <w:szCs w:val="28"/>
        </w:rPr>
        <w:t xml:space="preserve"> и х</w:t>
      </w:r>
      <w:r w:rsidRPr="00736193">
        <w:rPr>
          <w:i/>
          <w:sz w:val="28"/>
          <w:szCs w:val="28"/>
          <w:vertAlign w:val="subscript"/>
        </w:rPr>
        <w:t>5</w:t>
      </w:r>
      <w:r w:rsidRPr="00736193">
        <w:rPr>
          <w:sz w:val="28"/>
          <w:szCs w:val="28"/>
        </w:rPr>
        <w:t xml:space="preserve">. </w:t>
      </w:r>
    </w:p>
    <w:p w:rsidR="00853D61" w:rsidRPr="00853D61" w:rsidRDefault="00853D61" w:rsidP="00736193">
      <w:pPr>
        <w:tabs>
          <w:tab w:val="left" w:pos="284"/>
        </w:tabs>
        <w:jc w:val="both"/>
        <w:rPr>
          <w:sz w:val="28"/>
          <w:szCs w:val="28"/>
          <w:lang w:val="en-US"/>
        </w:rPr>
      </w:pPr>
    </w:p>
    <w:p w:rsidR="00853D61" w:rsidRDefault="00853D61" w:rsidP="00736193">
      <w:pPr>
        <w:tabs>
          <w:tab w:val="left" w:pos="284"/>
        </w:tabs>
        <w:jc w:val="center"/>
        <w:rPr>
          <w:b/>
          <w:sz w:val="28"/>
          <w:szCs w:val="28"/>
          <w:lang w:val="en-US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lastRenderedPageBreak/>
        <w:t>2.Рассчитаем параметры линейной модели регрессии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Для того чтобы составить уравнение регрессии зависимости индекса человеческого развития от с фактическим конечным потреблением домашних хозяйств по паритету покупательной способности на душу населения и индексом потребительских цен воспользуемся функцией программы MicrosoftExcel, а именно инструмента «Регрессия».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sz w:val="28"/>
          <w:szCs w:val="28"/>
        </w:rPr>
      </w:pPr>
      <w:r w:rsidRPr="00736193">
        <w:rPr>
          <w:sz w:val="28"/>
          <w:szCs w:val="28"/>
        </w:rPr>
        <w:t>Применение инструмента «Регрессия»</w:t>
      </w:r>
    </w:p>
    <w:p w:rsidR="00736193" w:rsidRPr="00736193" w:rsidRDefault="00736193" w:rsidP="00736193">
      <w:pPr>
        <w:tabs>
          <w:tab w:val="left" w:pos="284"/>
        </w:tabs>
        <w:jc w:val="center"/>
        <w:rPr>
          <w:sz w:val="28"/>
          <w:szCs w:val="28"/>
        </w:rPr>
      </w:pPr>
      <w:r w:rsidRPr="00736193">
        <w:rPr>
          <w:sz w:val="28"/>
          <w:szCs w:val="28"/>
        </w:rPr>
        <w:t>(Анализ данных EXCEL)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Для проведения регрессионного анализа необходимо выполнить следующие действия: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0"/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Выбрать команду «Сервис»→ «Анализ данных».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В диалоговом окне «Анализ данных» выбрать инструмент «</w:t>
      </w:r>
      <w:r w:rsidRPr="00736193">
        <w:rPr>
          <w:i/>
          <w:sz w:val="28"/>
          <w:szCs w:val="28"/>
        </w:rPr>
        <w:t xml:space="preserve">Регрессия», </w:t>
      </w:r>
      <w:r w:rsidRPr="00736193">
        <w:rPr>
          <w:sz w:val="28"/>
          <w:szCs w:val="28"/>
        </w:rPr>
        <w:t>а затем щёлкнуть по кнопке ОК.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0"/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В диалоговом окне «</w:t>
      </w:r>
      <w:r w:rsidRPr="00736193">
        <w:rPr>
          <w:i/>
          <w:sz w:val="28"/>
          <w:szCs w:val="28"/>
        </w:rPr>
        <w:t xml:space="preserve">Регрессия» </w:t>
      </w:r>
      <w:r w:rsidRPr="00736193">
        <w:rPr>
          <w:sz w:val="28"/>
          <w:szCs w:val="28"/>
        </w:rPr>
        <w:t>в поле «Входной интервал У» ввести адрес одного диапазона ячеек, который представляет зависимую переменную. В поле «Входной интервал Х» ввести адреса одного или нескольких диапазонов, которые содержат значения независимых переменных.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0"/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Если введены и заголовки столбцов, то следует установить флажок «Метки в первой строке».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0"/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Выбрать параметры вывода. В данном случае «Выходной интервал».</w:t>
      </w:r>
    </w:p>
    <w:p w:rsidR="00736193" w:rsidRPr="00736193" w:rsidRDefault="00736193" w:rsidP="00736193">
      <w:pPr>
        <w:numPr>
          <w:ilvl w:val="0"/>
          <w:numId w:val="6"/>
        </w:numPr>
        <w:tabs>
          <w:tab w:val="left" w:pos="0"/>
          <w:tab w:val="left" w:pos="284"/>
          <w:tab w:val="left" w:pos="720"/>
        </w:tabs>
        <w:rPr>
          <w:sz w:val="28"/>
          <w:szCs w:val="28"/>
        </w:rPr>
      </w:pPr>
      <w:r w:rsidRPr="00736193">
        <w:rPr>
          <w:sz w:val="28"/>
          <w:szCs w:val="28"/>
        </w:rPr>
        <w:t>ОК</w:t>
      </w:r>
    </w:p>
    <w:p w:rsidR="00853D61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t xml:space="preserve">       Результат произведенных действий см. Таблицу 3</w:t>
      </w:r>
    </w:p>
    <w:p w:rsidR="00736193" w:rsidRPr="00853D61" w:rsidRDefault="00853D61" w:rsidP="00853D61">
      <w:pPr>
        <w:spacing w:line="360" w:lineRule="auto"/>
        <w:ind w:firstLine="851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br w:type="page"/>
      </w:r>
    </w:p>
    <w:p w:rsidR="00736193" w:rsidRPr="00736193" w:rsidRDefault="00736193" w:rsidP="00853D61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lastRenderedPageBreak/>
        <w:t>Таблица 3</w:t>
      </w:r>
    </w:p>
    <w:tbl>
      <w:tblPr>
        <w:tblW w:w="9535" w:type="dxa"/>
        <w:tblLook w:val="04A0"/>
      </w:tblPr>
      <w:tblGrid>
        <w:gridCol w:w="1846"/>
        <w:gridCol w:w="1134"/>
        <w:gridCol w:w="1604"/>
        <w:gridCol w:w="1478"/>
        <w:gridCol w:w="1096"/>
        <w:gridCol w:w="1411"/>
        <w:gridCol w:w="1002"/>
      </w:tblGrid>
      <w:tr w:rsidR="00DF4C8B" w:rsidRPr="00AA0DB3" w:rsidTr="00B65744">
        <w:trPr>
          <w:trHeight w:val="330"/>
        </w:trPr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ВЫВОД ИТОГОВ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297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Регрессионная статистика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Множественный R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0,9315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R-квадрат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0,8676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Нормированный R-квадрат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0,8556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Стандартная ошибка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0,0336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Наблюдения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Дисперсионный анализ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df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SS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MS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F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Значимость F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Регрессия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0,1631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0,0816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72,0945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Остаток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0,0249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0,0011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Итого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0,1880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sz w:val="20"/>
                <w:szCs w:val="20"/>
              </w:rPr>
            </w:pP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Коэффи</w:t>
            </w:r>
          </w:p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циенты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Стандартная ошибка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t-статистика</w:t>
            </w:r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P-Значение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Нижние 95%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center"/>
              <w:rPr>
                <w:i/>
                <w:iCs/>
                <w:color w:val="000000"/>
              </w:rPr>
            </w:pPr>
            <w:r w:rsidRPr="00AA0DB3">
              <w:rPr>
                <w:i/>
                <w:iCs/>
                <w:color w:val="000000"/>
              </w:rPr>
              <w:t>Верхние 95%</w:t>
            </w: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Y-пересечение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-0,2104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0,0931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-2,2607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0,0340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-0,4035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-0,0174</w:t>
            </w: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х4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0,0102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0,0015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6,8622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0,0000</w:t>
            </w:r>
          </w:p>
        </w:tc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0,0133</w:t>
            </w:r>
          </w:p>
        </w:tc>
      </w:tr>
      <w:tr w:rsidR="00DF4C8B" w:rsidRPr="00AA0DB3" w:rsidTr="00B65744">
        <w:trPr>
          <w:trHeight w:val="315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rPr>
                <w:color w:val="000000"/>
              </w:rPr>
            </w:pPr>
            <w:r w:rsidRPr="00AA0DB3">
              <w:rPr>
                <w:color w:val="000000"/>
              </w:rPr>
              <w:t>x5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3,4008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0,0026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4C8B" w:rsidRPr="00AA0DB3" w:rsidRDefault="00DF4C8B" w:rsidP="00B65744">
            <w:pPr>
              <w:jc w:val="right"/>
              <w:rPr>
                <w:color w:val="000000"/>
              </w:rPr>
            </w:pPr>
            <w:r w:rsidRPr="00AA0DB3">
              <w:rPr>
                <w:color w:val="000000"/>
              </w:rPr>
              <w:t>0,0002</w:t>
            </w:r>
          </w:p>
        </w:tc>
      </w:tr>
    </w:tbl>
    <w:p w:rsidR="00736193" w:rsidRDefault="00736193" w:rsidP="00DF4C8B">
      <w:pPr>
        <w:tabs>
          <w:tab w:val="left" w:pos="284"/>
        </w:tabs>
        <w:rPr>
          <w:sz w:val="28"/>
          <w:szCs w:val="28"/>
        </w:rPr>
      </w:pPr>
    </w:p>
    <w:p w:rsidR="00DF4C8B" w:rsidRPr="00736193" w:rsidRDefault="00DF4C8B" w:rsidP="00736193">
      <w:pPr>
        <w:tabs>
          <w:tab w:val="left" w:pos="284"/>
        </w:tabs>
        <w:jc w:val="right"/>
        <w:rPr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t xml:space="preserve">        Для того чтобы составить уравнение регрессии по нашим данным, проанализируем полученные итоги. Найдем графу «Коэффициенты» в Таблице 3.</w:t>
      </w:r>
    </w:p>
    <w:p w:rsidR="00736193" w:rsidRPr="00736193" w:rsidRDefault="00736193" w:rsidP="00736193">
      <w:pPr>
        <w:tabs>
          <w:tab w:val="left" w:pos="284"/>
          <w:tab w:val="left" w:pos="1110"/>
        </w:tabs>
        <w:jc w:val="both"/>
        <w:rPr>
          <w:i/>
          <w:sz w:val="28"/>
          <w:szCs w:val="28"/>
        </w:rPr>
      </w:pPr>
      <w:r w:rsidRPr="00736193">
        <w:rPr>
          <w:i/>
          <w:sz w:val="28"/>
          <w:szCs w:val="28"/>
        </w:rPr>
        <w:t xml:space="preserve">                      У= -0,2104+0,0102х</w:t>
      </w:r>
      <w:r w:rsidRPr="00736193">
        <w:rPr>
          <w:i/>
          <w:sz w:val="28"/>
          <w:szCs w:val="28"/>
          <w:vertAlign w:val="subscript"/>
        </w:rPr>
        <w:t>4</w:t>
      </w:r>
      <w:r w:rsidRPr="00736193">
        <w:rPr>
          <w:i/>
          <w:sz w:val="28"/>
          <w:szCs w:val="28"/>
        </w:rPr>
        <w:t>+0,0001х</w:t>
      </w:r>
      <w:r w:rsidRPr="00736193">
        <w:rPr>
          <w:i/>
          <w:sz w:val="28"/>
          <w:szCs w:val="28"/>
          <w:vertAlign w:val="subscript"/>
        </w:rPr>
        <w:t>5</w:t>
      </w:r>
    </w:p>
    <w:p w:rsidR="00736193" w:rsidRPr="00736193" w:rsidRDefault="00736193" w:rsidP="00736193">
      <w:pPr>
        <w:tabs>
          <w:tab w:val="left" w:pos="284"/>
          <w:tab w:val="left" w:pos="111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  Вывод: при увеличении ожидаемой продолжительности жизни на 1 год при той же суточной калорийности питания населения индекс человеческого развития увеличится в среднем на 0,0102. А при увеличении суточной калорийности питания на 1% при той же ожидаемой продолжительности жизни индекс человеческого развития увеличится в среднем на 0,0001.  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3. Оценка качества всего уравнения регрессии</w:t>
      </w:r>
    </w:p>
    <w:p w:rsidR="00736193" w:rsidRPr="00736193" w:rsidRDefault="00736193" w:rsidP="00736193">
      <w:pPr>
        <w:tabs>
          <w:tab w:val="left" w:pos="284"/>
        </w:tabs>
        <w:jc w:val="both"/>
        <w:rPr>
          <w:i/>
          <w:sz w:val="28"/>
          <w:szCs w:val="28"/>
        </w:rPr>
      </w:pPr>
      <w:r w:rsidRPr="00736193">
        <w:rPr>
          <w:sz w:val="28"/>
          <w:szCs w:val="28"/>
        </w:rPr>
        <w:t xml:space="preserve">  В таблице № 3 приведены вычисленные (предсказанные) по модели значения зависимой переменной У и значения остаточной компоненты. Значение коэффициентов детерминации и множественной корреляции можно найти по таблице </w:t>
      </w:r>
      <w:r w:rsidRPr="00736193">
        <w:rPr>
          <w:i/>
          <w:sz w:val="28"/>
          <w:szCs w:val="28"/>
        </w:rPr>
        <w:t>Регрессионная статистика.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Коэффициент множественной корреляции: </w:t>
      </w:r>
    </w:p>
    <w:p w:rsidR="00736193" w:rsidRPr="00736193" w:rsidRDefault="00C7413D" w:rsidP="00736193">
      <w:pPr>
        <w:tabs>
          <w:tab w:val="left" w:pos="284"/>
        </w:tabs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y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4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6</m:t>
                  </m:r>
                </m:sub>
              </m:sSub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=0.9315</m:t>
          </m:r>
        </m:oMath>
      </m:oMathPara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lastRenderedPageBreak/>
        <w:t xml:space="preserve">Он показывает, что связь между переменной </w:t>
      </w:r>
      <w:r w:rsidRPr="00736193">
        <w:rPr>
          <w:i/>
          <w:sz w:val="28"/>
          <w:szCs w:val="28"/>
        </w:rPr>
        <w:t>У</w:t>
      </w:r>
      <w:r w:rsidRPr="00736193">
        <w:rPr>
          <w:sz w:val="28"/>
          <w:szCs w:val="28"/>
        </w:rPr>
        <w:t xml:space="preserve"> и объясняющими переменными </w:t>
      </w:r>
      <w:r w:rsidRPr="00736193">
        <w:rPr>
          <w:i/>
          <w:sz w:val="28"/>
          <w:szCs w:val="28"/>
        </w:rPr>
        <w:t>х</w:t>
      </w:r>
      <w:r w:rsidRPr="00736193">
        <w:rPr>
          <w:i/>
          <w:sz w:val="28"/>
          <w:szCs w:val="28"/>
          <w:vertAlign w:val="subscript"/>
        </w:rPr>
        <w:t>2</w:t>
      </w:r>
      <w:r w:rsidRPr="00736193">
        <w:rPr>
          <w:sz w:val="28"/>
          <w:szCs w:val="28"/>
        </w:rPr>
        <w:t xml:space="preserve"> и </w:t>
      </w:r>
      <w:r w:rsidRPr="00736193">
        <w:rPr>
          <w:i/>
          <w:sz w:val="28"/>
          <w:szCs w:val="28"/>
        </w:rPr>
        <w:t>х</w:t>
      </w:r>
      <w:r w:rsidRPr="00736193">
        <w:rPr>
          <w:i/>
          <w:sz w:val="28"/>
          <w:szCs w:val="28"/>
          <w:vertAlign w:val="subscript"/>
        </w:rPr>
        <w:t xml:space="preserve">3 </w:t>
      </w:r>
      <w:r w:rsidRPr="00736193">
        <w:rPr>
          <w:sz w:val="28"/>
          <w:szCs w:val="28"/>
        </w:rPr>
        <w:t xml:space="preserve">является сильной. 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Коэффициент детерминации: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6</m:t>
                </m:r>
              </m:sub>
            </m:sSub>
          </m:sub>
        </m:sSub>
        <m:r>
          <w:rPr>
            <w:rFonts w:ascii="Cambria Math" w:hAnsi="Cambria Math"/>
            <w:sz w:val="28"/>
            <w:szCs w:val="28"/>
          </w:rPr>
          <m:t>=0.8676</m:t>
        </m:r>
      </m:oMath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Он показывает долю вариации результативного признака под воздействием изучаемых факторов. В нашем случае 86.76 % вариации зависимой переменной учтено в модели и обусловлено влиянием включенных факторов.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4. Проверка значимости уравнения регрессии на основе вычисления F-критерия Фишера.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ЗначениеF-критерия Фишера можно найти в таблице № 3 протокола EXCEL, а именноF</w:t>
      </w:r>
      <w:r w:rsidRPr="00736193">
        <w:rPr>
          <w:sz w:val="28"/>
          <w:szCs w:val="28"/>
          <w:vertAlign w:val="subscript"/>
        </w:rPr>
        <w:t>факт</w:t>
      </w:r>
      <w:r w:rsidRPr="00736193">
        <w:rPr>
          <w:sz w:val="28"/>
          <w:szCs w:val="28"/>
        </w:rPr>
        <w:t>=72.09.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 Для определения табличного значения  F-критерия при доверительной вероятности 0,95 и при </w:t>
      </w:r>
      <w:r w:rsidRPr="00736193">
        <w:rPr>
          <w:position w:val="-10"/>
          <w:sz w:val="28"/>
          <w:szCs w:val="28"/>
        </w:rPr>
        <w:object w:dxaOrig="660" w:dyaOrig="345">
          <v:shape id="_x0000_i1026" type="#_x0000_t75" style="width:32.8pt;height:17.3pt" o:ole="">
            <v:imagedata r:id="rId9" o:title=""/>
          </v:shape>
          <o:OLEObject Type="Embed" ProgID="Equation.3" ShapeID="_x0000_i1026" DrawAspect="Content" ObjectID="_1510145229" r:id="rId10"/>
        </w:object>
      </w:r>
      <w:r w:rsidRPr="00736193">
        <w:rPr>
          <w:sz w:val="28"/>
          <w:szCs w:val="28"/>
        </w:rPr>
        <w:t xml:space="preserve"> и  </w:t>
      </w:r>
      <w:r w:rsidRPr="00736193">
        <w:rPr>
          <w:position w:val="-10"/>
          <w:sz w:val="28"/>
          <w:szCs w:val="28"/>
        </w:rPr>
        <w:object w:dxaOrig="795" w:dyaOrig="345">
          <v:shape id="_x0000_i1027" type="#_x0000_t75" style="width:40.1pt;height:17.3pt" o:ole="">
            <v:imagedata r:id="rId11" o:title=""/>
          </v:shape>
          <o:OLEObject Type="Embed" ProgID="Equation.3" ShapeID="_x0000_i1027" DrawAspect="Content" ObjectID="_1510145230" r:id="rId12"/>
        </w:object>
      </w:r>
      <w:r w:rsidRPr="00736193">
        <w:rPr>
          <w:sz w:val="28"/>
          <w:szCs w:val="28"/>
        </w:rPr>
        <w:t xml:space="preserve"> воспользуемся функцией  FРАСПОБР.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object w:dxaOrig="6855" w:dyaOrig="4290">
          <v:rect id="rectole0000000006" o:spid="_x0000_i1028" style="width:296.2pt;height:155.85pt" o:ole="" o:preferrelative="t" stroked="f">
            <v:imagedata r:id="rId13" o:title="" grayscale="t"/>
          </v:rect>
          <o:OLEObject Type="Embed" ProgID="StaticMetafile" ShapeID="rectole0000000006" DrawAspect="Content" ObjectID="_1510145231" r:id="rId14"/>
        </w:object>
      </w:r>
    </w:p>
    <w:p w:rsidR="00736193" w:rsidRDefault="00736193" w:rsidP="00736193">
      <w:pPr>
        <w:tabs>
          <w:tab w:val="left" w:pos="284"/>
          <w:tab w:val="left" w:pos="3407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ab/>
        <w:t>В результате получаем значениеF-критерия, равное 3,44. Поскольку  F</w:t>
      </w:r>
      <w:r w:rsidRPr="00736193">
        <w:rPr>
          <w:sz w:val="28"/>
          <w:szCs w:val="28"/>
          <w:vertAlign w:val="subscript"/>
        </w:rPr>
        <w:t>факт</w:t>
      </w:r>
      <w:r w:rsidRPr="00736193">
        <w:rPr>
          <w:sz w:val="28"/>
          <w:szCs w:val="28"/>
        </w:rPr>
        <w:t>&gt;F</w:t>
      </w:r>
      <w:r w:rsidRPr="00736193">
        <w:rPr>
          <w:sz w:val="28"/>
          <w:szCs w:val="28"/>
          <w:vertAlign w:val="subscript"/>
        </w:rPr>
        <w:t>табл</w:t>
      </w:r>
      <w:r w:rsidRPr="00736193">
        <w:rPr>
          <w:sz w:val="28"/>
          <w:szCs w:val="28"/>
        </w:rPr>
        <w:t>, то уравнение регрессии с вероятностью 0,95 следует признать статистически значимым.</w:t>
      </w:r>
    </w:p>
    <w:p w:rsidR="00DF4C8B" w:rsidRPr="00736193" w:rsidRDefault="00DF4C8B" w:rsidP="00736193">
      <w:pPr>
        <w:tabs>
          <w:tab w:val="left" w:pos="284"/>
          <w:tab w:val="left" w:pos="3407"/>
        </w:tabs>
        <w:jc w:val="both"/>
        <w:rPr>
          <w:sz w:val="28"/>
          <w:szCs w:val="28"/>
        </w:rPr>
      </w:pPr>
    </w:p>
    <w:p w:rsidR="00736193" w:rsidRPr="00736193" w:rsidRDefault="00736193" w:rsidP="00853D61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5.Оценка статистической значимости коэффициентов уравнения множественной регрессии с помощью t-критерия Стьюдента</w:t>
      </w:r>
    </w:p>
    <w:p w:rsidR="00736193" w:rsidRPr="00736193" w:rsidRDefault="00736193" w:rsidP="00736193">
      <w:pPr>
        <w:tabs>
          <w:tab w:val="left" w:pos="3149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Значимость  коэффициентов уравнения регрессии</w:t>
      </w:r>
      <w:r w:rsidRPr="00736193">
        <w:rPr>
          <w:i/>
          <w:sz w:val="28"/>
          <w:szCs w:val="28"/>
        </w:rPr>
        <w:t>,</w:t>
      </w:r>
      <w:r w:rsidRPr="00736193">
        <w:rPr>
          <w:sz w:val="28"/>
          <w:szCs w:val="28"/>
        </w:rPr>
        <w:t xml:space="preserve"> оценим  с использованием t-критерия Стьюдента.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Расчетные значения t-критерия Стьюдента для коэффициентов уравнения регрессии</w:t>
      </w:r>
      <w:r w:rsidRPr="00736193">
        <w:rPr>
          <w:i/>
          <w:sz w:val="28"/>
          <w:szCs w:val="28"/>
        </w:rPr>
        <w:t>,</w:t>
      </w:r>
      <w:r w:rsidRPr="00736193">
        <w:rPr>
          <w:sz w:val="28"/>
          <w:szCs w:val="28"/>
        </w:rPr>
        <w:t xml:space="preserve"> приведены в таблице EXCEL.</w:t>
      </w:r>
    </w:p>
    <w:p w:rsidR="00736193" w:rsidRPr="00736193" w:rsidRDefault="00736193" w:rsidP="00736193">
      <w:pPr>
        <w:tabs>
          <w:tab w:val="left" w:pos="284"/>
        </w:tabs>
        <w:jc w:val="both"/>
        <w:rPr>
          <w:b/>
          <w:sz w:val="28"/>
          <w:szCs w:val="28"/>
        </w:rPr>
      </w:pPr>
      <w:r w:rsidRPr="00736193">
        <w:rPr>
          <w:sz w:val="28"/>
          <w:szCs w:val="28"/>
        </w:rPr>
        <w:t xml:space="preserve">          t</w:t>
      </w:r>
      <w:r w:rsidRPr="00736193">
        <w:rPr>
          <w:sz w:val="28"/>
          <w:szCs w:val="28"/>
          <w:vertAlign w:val="subscript"/>
        </w:rPr>
        <w:t>расч1</w:t>
      </w:r>
      <w:r w:rsidRPr="00736193">
        <w:rPr>
          <w:sz w:val="28"/>
          <w:szCs w:val="28"/>
        </w:rPr>
        <w:t>‌ ‌= 6.86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         t</w:t>
      </w:r>
      <w:r w:rsidRPr="00736193">
        <w:rPr>
          <w:sz w:val="28"/>
          <w:szCs w:val="28"/>
          <w:vertAlign w:val="subscript"/>
        </w:rPr>
        <w:t>расч2</w:t>
      </w:r>
      <w:r w:rsidRPr="00736193">
        <w:rPr>
          <w:sz w:val="28"/>
          <w:szCs w:val="28"/>
        </w:rPr>
        <w:t>‌ ‌= 3.4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t>Табличное значение t-критерия Стьюдента можно найти с помощью функции СТЬЮДРАСПОБР.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sz w:val="28"/>
          <w:szCs w:val="28"/>
        </w:rPr>
        <w:object w:dxaOrig="7110" w:dyaOrig="3570">
          <v:rect id="rectole0000000007" o:spid="_x0000_i1029" style="width:331.75pt;height:146.75pt" o:ole="" o:preferrelative="t" stroked="f">
            <v:imagedata r:id="rId15" o:title="" grayscale="t"/>
          </v:rect>
          <o:OLEObject Type="Embed" ProgID="StaticMetafile" ShapeID="rectole0000000007" DrawAspect="Content" ObjectID="_1510145232" r:id="rId16"/>
        </w:object>
      </w:r>
    </w:p>
    <w:p w:rsidR="00736193" w:rsidRPr="00DF4C8B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       Табличное значение t-критерия Стьюдента при пятипроцентном уровне значимости и степенях свободы </w:t>
      </w:r>
      <w:r w:rsidRPr="00736193">
        <w:rPr>
          <w:i/>
          <w:sz w:val="28"/>
          <w:szCs w:val="28"/>
        </w:rPr>
        <w:t>(25-2-1)</w:t>
      </w:r>
      <w:r w:rsidRPr="00736193">
        <w:rPr>
          <w:sz w:val="28"/>
          <w:szCs w:val="28"/>
        </w:rPr>
        <w:t xml:space="preserve"> составляет 2,07388. Для х</w:t>
      </w:r>
      <w:r w:rsidRPr="00736193">
        <w:rPr>
          <w:sz w:val="28"/>
          <w:szCs w:val="28"/>
          <w:vertAlign w:val="subscript"/>
        </w:rPr>
        <w:t>4</w:t>
      </w:r>
      <w:r w:rsidRPr="00736193">
        <w:rPr>
          <w:sz w:val="28"/>
          <w:szCs w:val="28"/>
        </w:rPr>
        <w:t xml:space="preserve"> и х</w:t>
      </w:r>
      <w:r w:rsidRPr="00736193">
        <w:rPr>
          <w:sz w:val="28"/>
          <w:szCs w:val="28"/>
          <w:vertAlign w:val="subscript"/>
        </w:rPr>
        <w:t xml:space="preserve">5 </w:t>
      </w:r>
      <w:r w:rsidRPr="00736193">
        <w:rPr>
          <w:position w:val="-16"/>
          <w:sz w:val="28"/>
          <w:szCs w:val="28"/>
          <w:vertAlign w:val="subscript"/>
        </w:rPr>
        <w:object w:dxaOrig="580" w:dyaOrig="440">
          <v:shape id="_x0000_i1030" type="#_x0000_t75" style="width:29.15pt;height:21.85pt" o:ole="">
            <v:imagedata r:id="rId17" o:title=""/>
          </v:shape>
          <o:OLEObject Type="Embed" ProgID="Equation.DSMT4" ShapeID="_x0000_i1030" DrawAspect="Content" ObjectID="_1510145233" r:id="rId18"/>
        </w:object>
      </w:r>
      <w:r w:rsidRPr="00736193">
        <w:rPr>
          <w:i/>
          <w:sz w:val="28"/>
          <w:szCs w:val="28"/>
        </w:rPr>
        <w:t xml:space="preserve">&gt; t </w:t>
      </w:r>
      <w:r w:rsidRPr="00736193">
        <w:rPr>
          <w:i/>
          <w:sz w:val="28"/>
          <w:szCs w:val="28"/>
          <w:vertAlign w:val="subscript"/>
        </w:rPr>
        <w:t>табл</w:t>
      </w:r>
      <w:r w:rsidRPr="00736193">
        <w:rPr>
          <w:sz w:val="28"/>
          <w:szCs w:val="28"/>
        </w:rPr>
        <w:t>,</w:t>
      </w:r>
      <w:r w:rsidRPr="00736193">
        <w:rPr>
          <w:position w:val="-16"/>
          <w:sz w:val="28"/>
          <w:szCs w:val="28"/>
          <w:vertAlign w:val="subscript"/>
        </w:rPr>
        <w:object w:dxaOrig="600" w:dyaOrig="440">
          <v:shape id="_x0000_i1031" type="#_x0000_t75" style="width:30.1pt;height:21.85pt" o:ole="">
            <v:imagedata r:id="rId19" o:title=""/>
          </v:shape>
          <o:OLEObject Type="Embed" ProgID="Equation.DSMT4" ShapeID="_x0000_i1031" DrawAspect="Content" ObjectID="_1510145234" r:id="rId20"/>
        </w:object>
      </w:r>
      <w:r w:rsidRPr="00736193">
        <w:rPr>
          <w:i/>
          <w:sz w:val="28"/>
          <w:szCs w:val="28"/>
        </w:rPr>
        <w:t xml:space="preserve">&gt; t </w:t>
      </w:r>
      <w:r w:rsidRPr="00736193">
        <w:rPr>
          <w:i/>
          <w:sz w:val="28"/>
          <w:szCs w:val="28"/>
          <w:vertAlign w:val="subscript"/>
        </w:rPr>
        <w:t>табл</w:t>
      </w:r>
      <w:r w:rsidRPr="00736193">
        <w:rPr>
          <w:sz w:val="28"/>
          <w:szCs w:val="28"/>
        </w:rPr>
        <w:t>, следовательно коэффициенты регрессии при статистически значимы.</w:t>
      </w:r>
    </w:p>
    <w:p w:rsidR="00736193" w:rsidRPr="00736193" w:rsidRDefault="00736193" w:rsidP="00853D61">
      <w:pPr>
        <w:tabs>
          <w:tab w:val="left" w:pos="284"/>
          <w:tab w:val="left" w:pos="1429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6. Анализ влияния факторов на зависимую переменную по модели</w:t>
      </w:r>
      <w:r w:rsidR="00853D61" w:rsidRPr="00853D61">
        <w:rPr>
          <w:b/>
          <w:sz w:val="28"/>
          <w:szCs w:val="28"/>
        </w:rPr>
        <w:t xml:space="preserve"> </w:t>
      </w:r>
      <w:r w:rsidRPr="00736193">
        <w:rPr>
          <w:b/>
          <w:sz w:val="28"/>
          <w:szCs w:val="28"/>
        </w:rPr>
        <w:t>(для каждого коэффициента регрессии вычислить коэффициент эластичности, β-коэффициент)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Учитывая, что коэффициент регрессии невозможно использовать для непосредственной оценки влияния факторов на зависимую переменную из-за различия единиц измерения, рассчитаем  коэффициенты эластичности (Э) и бета-коэффициенты, по следующим формулам: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position w:val="-32"/>
          <w:sz w:val="28"/>
          <w:szCs w:val="28"/>
        </w:rPr>
        <w:object w:dxaOrig="2445" w:dyaOrig="720">
          <v:shape id="_x0000_i1032" type="#_x0000_t75" style="width:123.05pt;height:36.45pt" o:ole="">
            <v:imagedata r:id="rId21" o:title=""/>
          </v:shape>
          <o:OLEObject Type="Embed" ProgID="Equation.3" ShapeID="_x0000_i1032" DrawAspect="Content" ObjectID="_1510145235" r:id="rId22"/>
        </w:object>
      </w:r>
      <w:r w:rsidRPr="00736193">
        <w:rPr>
          <w:sz w:val="28"/>
          <w:szCs w:val="28"/>
        </w:rPr>
        <w:t xml:space="preserve">; </w: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Используя математические и статистические функции, найдем средние значения переменных и средние квадратические отклонения.</w:t>
      </w: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  <w:r w:rsidRPr="00736193">
        <w:rPr>
          <w:position w:val="-34"/>
          <w:sz w:val="28"/>
          <w:szCs w:val="28"/>
        </w:rPr>
        <w:object w:dxaOrig="3900" w:dyaOrig="800">
          <v:shape id="_x0000_i1033" type="#_x0000_t75" style="width:195.05pt;height:40.1pt" o:ole="">
            <v:imagedata r:id="rId23" o:title=""/>
          </v:shape>
          <o:OLEObject Type="Embed" ProgID="Equation.DSMT4" ShapeID="_x0000_i1033" DrawAspect="Content" ObjectID="_1510145236" r:id="rId24"/>
        </w:object>
      </w:r>
    </w:p>
    <w:p w:rsid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Рассчитаем коэффициенты эластичности. Коэффициент эластичности показывает, на сколько процентов в среднем изменится зависимая переменная, если фактор изменится на 1%</w:t>
      </w:r>
    </w:p>
    <w:p w:rsidR="00DF4C8B" w:rsidRPr="00736193" w:rsidRDefault="00DF4C8B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position w:val="-62"/>
          <w:sz w:val="28"/>
          <w:szCs w:val="28"/>
        </w:rPr>
        <w:object w:dxaOrig="2720" w:dyaOrig="1359">
          <v:shape id="_x0000_i1034" type="#_x0000_t75" style="width:135.8pt;height:67.45pt" o:ole="">
            <v:imagedata r:id="rId25" o:title=""/>
          </v:shape>
          <o:OLEObject Type="Embed" ProgID="Equation.DSMT4" ShapeID="_x0000_i1034" DrawAspect="Content" ObjectID="_1510145237" r:id="rId26"/>
        </w:object>
      </w: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Таким образом, при увеличении только продолжительности жизни на 1% индекс человеческого развития увеличится в среднем на 0,86%, а при увеличении только суточной калорийности питания на 1% индекс человеческого развития увеличится в среднем на 0,37%.</w:t>
      </w:r>
    </w:p>
    <w:p w:rsidR="00736193" w:rsidRPr="00736193" w:rsidRDefault="00736193" w:rsidP="00736193">
      <w:pPr>
        <w:tabs>
          <w:tab w:val="left" w:pos="284"/>
        </w:tabs>
        <w:jc w:val="both"/>
        <w:rPr>
          <w:i/>
          <w:sz w:val="28"/>
          <w:szCs w:val="28"/>
        </w:rPr>
      </w:pPr>
      <w:r w:rsidRPr="00736193">
        <w:rPr>
          <w:sz w:val="28"/>
          <w:szCs w:val="28"/>
        </w:rPr>
        <w:t xml:space="preserve">Рассчитаем бета-коэффициенты.Бета-коэффициент с математической точки зрения показывает, на какую часть величины среднего квадратического отклонения меняется среднее значение зависимой переменной с изменением независимой переменной на одно среднеквадратическое отклонение при </w:t>
      </w:r>
      <w:r w:rsidRPr="00736193">
        <w:rPr>
          <w:sz w:val="28"/>
          <w:szCs w:val="28"/>
        </w:rPr>
        <w:lastRenderedPageBreak/>
        <w:t xml:space="preserve">фиксированном на постоянном уровне значении остальных независимых переменных. </w:t>
      </w:r>
    </w:p>
    <w:p w:rsidR="00736193" w:rsidRPr="00736193" w:rsidRDefault="00736193" w:rsidP="00736193">
      <w:pPr>
        <w:tabs>
          <w:tab w:val="left" w:pos="284"/>
          <w:tab w:val="left" w:pos="1110"/>
        </w:tabs>
        <w:jc w:val="both"/>
        <w:rPr>
          <w:sz w:val="28"/>
          <w:szCs w:val="28"/>
        </w:rPr>
      </w:pPr>
      <w:r w:rsidRPr="00736193">
        <w:rPr>
          <w:position w:val="-62"/>
          <w:sz w:val="28"/>
          <w:szCs w:val="28"/>
        </w:rPr>
        <w:object w:dxaOrig="2799" w:dyaOrig="1359">
          <v:shape id="_x0000_i1035" type="#_x0000_t75" style="width:139.45pt;height:67.45pt" o:ole="">
            <v:imagedata r:id="rId27" o:title=""/>
          </v:shape>
          <o:OLEObject Type="Embed" ProgID="Equation.DSMT4" ShapeID="_x0000_i1035" DrawAspect="Content" ObjectID="_1510145238" r:id="rId28"/>
        </w:object>
      </w:r>
    </w:p>
    <w:p w:rsidR="00736193" w:rsidRPr="00736193" w:rsidRDefault="00736193" w:rsidP="00736193">
      <w:pPr>
        <w:tabs>
          <w:tab w:val="left" w:pos="284"/>
          <w:tab w:val="left" w:pos="1110"/>
        </w:tabs>
        <w:jc w:val="both"/>
        <w:rPr>
          <w:sz w:val="28"/>
          <w:szCs w:val="28"/>
        </w:rPr>
      </w:pPr>
      <w:r w:rsidRPr="00736193">
        <w:rPr>
          <w:sz w:val="28"/>
          <w:szCs w:val="28"/>
        </w:rPr>
        <w:t>Таким образом, так как коэффициент β</w:t>
      </w:r>
      <w:r w:rsidRPr="00736193">
        <w:rPr>
          <w:sz w:val="28"/>
          <w:szCs w:val="28"/>
          <w:vertAlign w:val="subscript"/>
        </w:rPr>
        <w:t>1</w:t>
      </w:r>
      <w:r w:rsidRPr="00736193">
        <w:rPr>
          <w:sz w:val="28"/>
          <w:szCs w:val="28"/>
        </w:rPr>
        <w:t>&gt;β</w:t>
      </w:r>
      <w:r w:rsidRPr="00736193">
        <w:rPr>
          <w:sz w:val="28"/>
          <w:szCs w:val="28"/>
          <w:vertAlign w:val="subscript"/>
        </w:rPr>
        <w:t>2</w:t>
      </w:r>
      <w:r w:rsidRPr="00736193">
        <w:rPr>
          <w:sz w:val="28"/>
          <w:szCs w:val="28"/>
        </w:rPr>
        <w:t>, то первый фактор– продолжительность жизни - оказывает на индекс человеческого развития большее влияние, чем фактор суточной калорийности питания населения..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DF4C8B" w:rsidRDefault="00DF4C8B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lastRenderedPageBreak/>
        <w:t>Задача 2.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pStyle w:val="201"/>
        <w:shd w:val="clear" w:color="auto" w:fill="auto"/>
        <w:tabs>
          <w:tab w:val="left" w:pos="284"/>
        </w:tabs>
        <w:spacing w:line="240" w:lineRule="auto"/>
        <w:ind w:firstLine="0"/>
        <w:jc w:val="both"/>
        <w:rPr>
          <w:rStyle w:val="200"/>
          <w:rFonts w:cstheme="minorBidi"/>
          <w:color w:val="000000"/>
          <w:sz w:val="28"/>
          <w:szCs w:val="28"/>
        </w:rPr>
      </w:pPr>
      <w:bookmarkStart w:id="0" w:name="bookmark21"/>
      <w:r w:rsidRPr="00736193">
        <w:rPr>
          <w:rStyle w:val="200"/>
          <w:rFonts w:cstheme="minorBidi"/>
          <w:color w:val="000000"/>
          <w:sz w:val="28"/>
          <w:szCs w:val="28"/>
        </w:rPr>
        <w:t xml:space="preserve">Исследовать динамику экономического показателя на основе анализа одномерного </w:t>
      </w:r>
      <w:bookmarkEnd w:id="0"/>
      <w:r w:rsidRPr="00736193">
        <w:rPr>
          <w:rStyle w:val="200"/>
          <w:rFonts w:cstheme="minorBidi"/>
          <w:color w:val="000000"/>
          <w:sz w:val="28"/>
          <w:szCs w:val="28"/>
        </w:rPr>
        <w:t>временного ряда</w:t>
      </w:r>
    </w:p>
    <w:p w:rsidR="00736193" w:rsidRPr="00736193" w:rsidRDefault="00736193" w:rsidP="00736193">
      <w:pPr>
        <w:pStyle w:val="a5"/>
        <w:tabs>
          <w:tab w:val="left" w:pos="284"/>
        </w:tabs>
        <w:jc w:val="both"/>
        <w:rPr>
          <w:sz w:val="28"/>
          <w:szCs w:val="28"/>
        </w:rPr>
      </w:pPr>
      <w:r w:rsidRPr="00736193">
        <w:rPr>
          <w:rStyle w:val="12"/>
          <w:rFonts w:cstheme="minorBidi"/>
          <w:color w:val="000000"/>
          <w:sz w:val="28"/>
          <w:szCs w:val="28"/>
        </w:rPr>
        <w:t xml:space="preserve">  В течение последовательных недель фик</w:t>
      </w:r>
      <w:r w:rsidRPr="00736193">
        <w:rPr>
          <w:rStyle w:val="12"/>
          <w:rFonts w:cstheme="minorBidi"/>
          <w:color w:val="000000"/>
          <w:sz w:val="28"/>
          <w:szCs w:val="28"/>
        </w:rPr>
        <w:softHyphen/>
        <w:t xml:space="preserve">сировался спрос </w:t>
      </w:r>
      <w:r w:rsidRPr="00736193">
        <w:rPr>
          <w:rStyle w:val="8"/>
          <w:rFonts w:cstheme="minorBidi"/>
          <w:color w:val="000000"/>
          <w:sz w:val="28"/>
          <w:szCs w:val="28"/>
        </w:rPr>
        <w:t>Y</w:t>
      </w:r>
      <w:r w:rsidRPr="00736193">
        <w:rPr>
          <w:rStyle w:val="8"/>
          <w:rFonts w:cstheme="minorBidi"/>
          <w:color w:val="000000"/>
          <w:sz w:val="28"/>
          <w:szCs w:val="28"/>
          <w:lang w:val="ru-RU"/>
        </w:rPr>
        <w:t>(</w:t>
      </w:r>
      <w:r w:rsidRPr="00736193">
        <w:rPr>
          <w:rStyle w:val="8"/>
          <w:rFonts w:cstheme="minorBidi"/>
          <w:color w:val="000000"/>
          <w:sz w:val="28"/>
          <w:szCs w:val="28"/>
        </w:rPr>
        <w:t>t</w:t>
      </w:r>
      <w:r w:rsidRPr="00736193">
        <w:rPr>
          <w:rStyle w:val="8"/>
          <w:rFonts w:cstheme="minorBidi"/>
          <w:color w:val="000000"/>
          <w:sz w:val="28"/>
          <w:szCs w:val="28"/>
          <w:lang w:val="ru-RU"/>
        </w:rPr>
        <w:t>)</w:t>
      </w:r>
      <w:r w:rsidRPr="00736193">
        <w:rPr>
          <w:rStyle w:val="12"/>
          <w:rFonts w:cstheme="minorBidi"/>
          <w:color w:val="000000"/>
          <w:sz w:val="28"/>
          <w:szCs w:val="28"/>
        </w:rPr>
        <w:t xml:space="preserve"> (млн р.) на кредитные ресурсы финансовой компании. Временной ряд </w:t>
      </w:r>
      <w:r w:rsidRPr="00736193">
        <w:rPr>
          <w:rStyle w:val="8"/>
          <w:rFonts w:cstheme="minorBidi"/>
          <w:color w:val="000000"/>
          <w:sz w:val="28"/>
          <w:szCs w:val="28"/>
        </w:rPr>
        <w:t>Y</w:t>
      </w:r>
      <w:r w:rsidRPr="00736193">
        <w:rPr>
          <w:rStyle w:val="8"/>
          <w:rFonts w:cstheme="minorBidi"/>
          <w:color w:val="000000"/>
          <w:sz w:val="28"/>
          <w:szCs w:val="28"/>
          <w:lang w:val="ru-RU"/>
        </w:rPr>
        <w:t>(</w:t>
      </w:r>
      <w:r w:rsidRPr="00736193">
        <w:rPr>
          <w:rStyle w:val="8"/>
          <w:rFonts w:cstheme="minorBidi"/>
          <w:color w:val="000000"/>
          <w:sz w:val="28"/>
          <w:szCs w:val="28"/>
        </w:rPr>
        <w:t>t</w:t>
      </w:r>
      <w:r w:rsidRPr="00736193">
        <w:rPr>
          <w:rStyle w:val="8"/>
          <w:rFonts w:cstheme="minorBidi"/>
          <w:color w:val="000000"/>
          <w:sz w:val="28"/>
          <w:szCs w:val="28"/>
          <w:lang w:val="ru-RU"/>
        </w:rPr>
        <w:t>)</w:t>
      </w:r>
      <w:r w:rsidRPr="00736193">
        <w:rPr>
          <w:rStyle w:val="12"/>
          <w:rFonts w:cstheme="minorBidi"/>
          <w:color w:val="000000"/>
          <w:sz w:val="28"/>
          <w:szCs w:val="28"/>
        </w:rPr>
        <w:t xml:space="preserve"> этого показателя (повариантно) приведен в таблице.</w:t>
      </w:r>
    </w:p>
    <w:p w:rsidR="00736193" w:rsidRPr="00736193" w:rsidRDefault="00736193" w:rsidP="00736193">
      <w:pPr>
        <w:pStyle w:val="51"/>
        <w:shd w:val="clear" w:color="auto" w:fill="auto"/>
        <w:tabs>
          <w:tab w:val="left" w:pos="284"/>
        </w:tabs>
        <w:spacing w:before="0" w:line="240" w:lineRule="auto"/>
        <w:jc w:val="right"/>
        <w:rPr>
          <w:rStyle w:val="5"/>
          <w:rFonts w:cstheme="minorBidi"/>
          <w:color w:val="000000"/>
          <w:sz w:val="28"/>
          <w:szCs w:val="28"/>
        </w:rPr>
      </w:pPr>
    </w:p>
    <w:p w:rsidR="00736193" w:rsidRPr="00736193" w:rsidRDefault="00736193" w:rsidP="00736193">
      <w:pPr>
        <w:pStyle w:val="51"/>
        <w:shd w:val="clear" w:color="auto" w:fill="auto"/>
        <w:tabs>
          <w:tab w:val="left" w:pos="284"/>
        </w:tabs>
        <w:spacing w:before="0" w:line="240" w:lineRule="auto"/>
        <w:jc w:val="right"/>
        <w:rPr>
          <w:sz w:val="28"/>
          <w:szCs w:val="28"/>
        </w:rPr>
      </w:pPr>
      <w:r w:rsidRPr="00736193">
        <w:rPr>
          <w:rStyle w:val="5"/>
          <w:rFonts w:cstheme="minorBidi"/>
          <w:color w:val="000000"/>
          <w:sz w:val="28"/>
          <w:szCs w:val="28"/>
        </w:rPr>
        <w:t>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146"/>
        <w:gridCol w:w="1408"/>
      </w:tblGrid>
      <w:tr w:rsidR="00736193" w:rsidRPr="00736193" w:rsidTr="00736193">
        <w:trPr>
          <w:trHeight w:hRule="exact" w:val="278"/>
        </w:trPr>
        <w:tc>
          <w:tcPr>
            <w:tcW w:w="2146" w:type="dxa"/>
            <w:vMerge w:val="restart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b/>
                <w:bCs/>
                <w:sz w:val="24"/>
                <w:szCs w:val="24"/>
              </w:rPr>
              <w:t>№</w:t>
            </w:r>
          </w:p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b/>
                <w:bCs/>
                <w:sz w:val="24"/>
                <w:szCs w:val="24"/>
              </w:rPr>
              <w:t>наблюдения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b/>
                <w:bCs/>
                <w:sz w:val="24"/>
                <w:szCs w:val="24"/>
              </w:rPr>
              <w:t>Номер варианта</w:t>
            </w:r>
          </w:p>
        </w:tc>
      </w:tr>
      <w:tr w:rsidR="00736193" w:rsidRPr="00736193" w:rsidTr="00736193">
        <w:trPr>
          <w:trHeight w:hRule="exact" w:val="274"/>
        </w:trPr>
        <w:tc>
          <w:tcPr>
            <w:tcW w:w="2146" w:type="dxa"/>
            <w:vMerge/>
            <w:vAlign w:val="center"/>
            <w:hideMark/>
          </w:tcPr>
          <w:p w:rsidR="00736193" w:rsidRPr="00736193" w:rsidRDefault="00736193" w:rsidP="00736193">
            <w:pPr>
              <w:tabs>
                <w:tab w:val="left" w:pos="284"/>
              </w:tabs>
              <w:rPr>
                <w:rFonts w:cstheme="minorBidi"/>
              </w:rPr>
            </w:pP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b/>
                <w:bCs/>
                <w:sz w:val="24"/>
                <w:szCs w:val="24"/>
              </w:rPr>
              <w:t>2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200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2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210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3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220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4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260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5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290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6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210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7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310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8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410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9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430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10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470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11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400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12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420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13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440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14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450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2146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15</w:t>
            </w:r>
          </w:p>
        </w:tc>
        <w:tc>
          <w:tcPr>
            <w:tcW w:w="1408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736193">
              <w:rPr>
                <w:rStyle w:val="95pt"/>
                <w:rFonts w:eastAsia="Calibri"/>
                <w:sz w:val="24"/>
                <w:szCs w:val="24"/>
              </w:rPr>
              <w:t>510</w:t>
            </w:r>
          </w:p>
        </w:tc>
      </w:tr>
    </w:tbl>
    <w:p w:rsidR="00736193" w:rsidRPr="00736193" w:rsidRDefault="00736193" w:rsidP="00736193">
      <w:pPr>
        <w:pStyle w:val="110"/>
        <w:shd w:val="clear" w:color="auto" w:fill="auto"/>
        <w:tabs>
          <w:tab w:val="left" w:pos="284"/>
        </w:tabs>
        <w:spacing w:before="0" w:line="240" w:lineRule="auto"/>
        <w:ind w:firstLine="0"/>
        <w:rPr>
          <w:sz w:val="28"/>
          <w:szCs w:val="28"/>
        </w:rPr>
      </w:pPr>
      <w:r w:rsidRPr="00736193">
        <w:rPr>
          <w:rStyle w:val="11"/>
          <w:rFonts w:cstheme="minorBidi"/>
          <w:color w:val="000000"/>
          <w:sz w:val="28"/>
          <w:szCs w:val="28"/>
        </w:rPr>
        <w:t xml:space="preserve">                Требуется: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4"/>
        </w:numPr>
        <w:tabs>
          <w:tab w:val="left" w:pos="284"/>
          <w:tab w:val="left" w:pos="350"/>
        </w:tabs>
        <w:spacing w:after="0"/>
        <w:jc w:val="both"/>
        <w:rPr>
          <w:sz w:val="28"/>
          <w:szCs w:val="28"/>
        </w:rPr>
      </w:pPr>
      <w:r w:rsidRPr="00736193">
        <w:rPr>
          <w:rStyle w:val="12"/>
          <w:rFonts w:cstheme="minorBidi"/>
          <w:color w:val="000000"/>
          <w:sz w:val="28"/>
          <w:szCs w:val="28"/>
        </w:rPr>
        <w:t>Проверить наличие аномальных наблюдений с помощью критерия Ирвина.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4"/>
        </w:numPr>
        <w:tabs>
          <w:tab w:val="left" w:pos="284"/>
          <w:tab w:val="left" w:pos="550"/>
        </w:tabs>
        <w:spacing w:after="0"/>
        <w:jc w:val="both"/>
        <w:rPr>
          <w:rStyle w:val="12"/>
          <w:rFonts w:cstheme="minorBidi"/>
          <w:sz w:val="28"/>
          <w:szCs w:val="28"/>
        </w:rPr>
      </w:pPr>
      <w:r w:rsidRPr="00736193">
        <w:rPr>
          <w:rStyle w:val="12"/>
          <w:rFonts w:cstheme="minorBidi"/>
          <w:sz w:val="28"/>
          <w:szCs w:val="28"/>
        </w:rPr>
        <w:t>С помощью критерия «восходящих» и «нисходящих» серий сделать вывод о присутствии или отсутствии тренда.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4"/>
        </w:numPr>
        <w:tabs>
          <w:tab w:val="left" w:pos="284"/>
          <w:tab w:val="left" w:pos="550"/>
        </w:tabs>
        <w:spacing w:after="0"/>
        <w:jc w:val="both"/>
        <w:rPr>
          <w:rStyle w:val="12"/>
          <w:rFonts w:cstheme="minorBidi"/>
          <w:sz w:val="28"/>
          <w:szCs w:val="28"/>
        </w:rPr>
      </w:pPr>
      <w:r w:rsidRPr="00736193">
        <w:rPr>
          <w:rStyle w:val="12"/>
          <w:rFonts w:cstheme="minorBidi"/>
          <w:sz w:val="28"/>
          <w:szCs w:val="28"/>
        </w:rPr>
        <w:t>С помощью среднего прироста сделать прогноз спроса на кредитные ресурсы на следующие две недели.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4"/>
        </w:numPr>
        <w:tabs>
          <w:tab w:val="left" w:pos="284"/>
          <w:tab w:val="left" w:pos="541"/>
        </w:tabs>
        <w:spacing w:after="0"/>
        <w:jc w:val="both"/>
        <w:rPr>
          <w:sz w:val="28"/>
          <w:szCs w:val="28"/>
        </w:rPr>
      </w:pPr>
      <w:r w:rsidRPr="00736193">
        <w:rPr>
          <w:rStyle w:val="12"/>
          <w:rFonts w:cstheme="minorBidi"/>
          <w:color w:val="000000"/>
          <w:sz w:val="28"/>
          <w:szCs w:val="28"/>
        </w:rPr>
        <w:t>Вычисления провести с одним знаком в дробной части. Основ</w:t>
      </w:r>
      <w:r w:rsidRPr="00736193">
        <w:rPr>
          <w:rStyle w:val="12"/>
          <w:rFonts w:cstheme="minorBidi"/>
          <w:color w:val="000000"/>
          <w:sz w:val="28"/>
          <w:szCs w:val="28"/>
        </w:rPr>
        <w:softHyphen/>
        <w:t>ные промежуточные результаты вычислений представить в табли</w:t>
      </w:r>
      <w:r w:rsidRPr="00736193">
        <w:rPr>
          <w:rStyle w:val="12"/>
          <w:rFonts w:cstheme="minorBidi"/>
          <w:color w:val="000000"/>
          <w:sz w:val="28"/>
          <w:szCs w:val="28"/>
        </w:rPr>
        <w:softHyphen/>
        <w:t>цах. Доверительную вероятность принять равной 0,95.</w:t>
      </w: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jc w:val="center"/>
        <w:rPr>
          <w:b/>
          <w:sz w:val="28"/>
          <w:szCs w:val="28"/>
        </w:rPr>
      </w:pPr>
      <w:r w:rsidRPr="00736193">
        <w:rPr>
          <w:b/>
          <w:sz w:val="28"/>
          <w:szCs w:val="28"/>
        </w:rPr>
        <w:t>Решение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13"/>
        </w:numPr>
        <w:tabs>
          <w:tab w:val="left" w:pos="284"/>
          <w:tab w:val="left" w:pos="350"/>
        </w:tabs>
        <w:spacing w:after="0"/>
        <w:jc w:val="both"/>
        <w:rPr>
          <w:rStyle w:val="12"/>
          <w:rFonts w:cstheme="minorBidi"/>
          <w:sz w:val="28"/>
          <w:szCs w:val="28"/>
          <w:shd w:val="clear" w:color="auto" w:fill="auto"/>
        </w:rPr>
      </w:pPr>
      <w:r w:rsidRPr="00736193">
        <w:rPr>
          <w:rStyle w:val="12"/>
          <w:rFonts w:cstheme="minorBidi"/>
          <w:color w:val="000000"/>
          <w:sz w:val="28"/>
          <w:szCs w:val="28"/>
        </w:rPr>
        <w:t>Проверить наличие аномальных наблюдений с помощью критерия Ирвина.</w:t>
      </w:r>
    </w:p>
    <w:p w:rsidR="00736193" w:rsidRPr="00736193" w:rsidRDefault="00736193" w:rsidP="00736193">
      <w:pPr>
        <w:tabs>
          <w:tab w:val="left" w:pos="3935"/>
        </w:tabs>
        <w:rPr>
          <w:sz w:val="28"/>
          <w:szCs w:val="28"/>
        </w:rPr>
      </w:pPr>
      <w:r w:rsidRPr="00736193">
        <w:rPr>
          <w:sz w:val="28"/>
          <w:szCs w:val="28"/>
        </w:rPr>
        <w:t xml:space="preserve">  Для диагностики аномальных наблюдений используем метод Ирвина, вычислим величину λ</w:t>
      </w:r>
      <w:r w:rsidRPr="00736193">
        <w:rPr>
          <w:sz w:val="28"/>
          <w:szCs w:val="28"/>
          <w:vertAlign w:val="subscript"/>
          <w:lang w:val="en-US"/>
        </w:rPr>
        <w:t>t</w:t>
      </w:r>
      <w:r w:rsidRPr="00736193">
        <w:rPr>
          <w:sz w:val="28"/>
          <w:szCs w:val="28"/>
        </w:rPr>
        <w:t>:</w:t>
      </w:r>
    </w:p>
    <w:p w:rsidR="00736193" w:rsidRDefault="00736193" w:rsidP="00736193">
      <w:pPr>
        <w:tabs>
          <w:tab w:val="left" w:pos="3935"/>
        </w:tabs>
        <w:rPr>
          <w:position w:val="-28"/>
          <w:sz w:val="28"/>
          <w:szCs w:val="28"/>
        </w:rPr>
      </w:pPr>
      <w:r w:rsidRPr="00736193">
        <w:rPr>
          <w:position w:val="-32"/>
          <w:sz w:val="28"/>
          <w:szCs w:val="28"/>
        </w:rPr>
        <w:object w:dxaOrig="1365" w:dyaOrig="735">
          <v:shape id="_x0000_i1036" type="#_x0000_t75" style="width:68.35pt;height:36.45pt" o:ole="" fillcolor="window">
            <v:imagedata r:id="rId29" o:title=""/>
          </v:shape>
          <o:OLEObject Type="Embed" ProgID="Equation.DSMT4" ShapeID="_x0000_i1036" DrawAspect="Content" ObjectID="_1510145239" r:id="rId30"/>
        </w:object>
      </w:r>
      <w:r w:rsidRPr="00736193">
        <w:rPr>
          <w:sz w:val="28"/>
          <w:szCs w:val="28"/>
        </w:rPr>
        <w:t xml:space="preserve">  , где      </w:t>
      </w:r>
      <w:r w:rsidRPr="00736193">
        <w:rPr>
          <w:position w:val="-28"/>
          <w:sz w:val="28"/>
          <w:szCs w:val="28"/>
        </w:rPr>
        <w:object w:dxaOrig="3420" w:dyaOrig="1065">
          <v:shape id="_x0000_i1037" type="#_x0000_t75" style="width:171.35pt;height:52.85pt" o:ole="" fillcolor="window">
            <v:imagedata r:id="rId31" o:title=""/>
          </v:shape>
          <o:OLEObject Type="Embed" ProgID="Equation.DSMT4" ShapeID="_x0000_i1037" DrawAspect="Content" ObjectID="_1510145240" r:id="rId32"/>
        </w:object>
      </w:r>
    </w:p>
    <w:p w:rsidR="00DF4C8B" w:rsidRDefault="00DF4C8B" w:rsidP="00736193">
      <w:pPr>
        <w:tabs>
          <w:tab w:val="left" w:pos="3935"/>
        </w:tabs>
        <w:rPr>
          <w:position w:val="-28"/>
          <w:sz w:val="28"/>
          <w:szCs w:val="28"/>
        </w:rPr>
      </w:pPr>
    </w:p>
    <w:p w:rsidR="00DF4C8B" w:rsidRDefault="00DF4C8B" w:rsidP="00736193">
      <w:pPr>
        <w:tabs>
          <w:tab w:val="left" w:pos="3935"/>
        </w:tabs>
        <w:rPr>
          <w:position w:val="-28"/>
          <w:sz w:val="28"/>
          <w:szCs w:val="28"/>
        </w:rPr>
      </w:pPr>
    </w:p>
    <w:p w:rsidR="00DF4C8B" w:rsidRPr="00736193" w:rsidRDefault="00DF4C8B" w:rsidP="00736193">
      <w:pPr>
        <w:tabs>
          <w:tab w:val="left" w:pos="3935"/>
        </w:tabs>
        <w:rPr>
          <w:sz w:val="28"/>
          <w:szCs w:val="28"/>
        </w:rPr>
      </w:pPr>
    </w:p>
    <w:p w:rsidR="00736193" w:rsidRPr="00736193" w:rsidRDefault="00736193" w:rsidP="00736193">
      <w:pPr>
        <w:rPr>
          <w:sz w:val="28"/>
          <w:szCs w:val="28"/>
        </w:rPr>
      </w:pPr>
      <w:r w:rsidRPr="00736193">
        <w:rPr>
          <w:sz w:val="28"/>
          <w:szCs w:val="28"/>
        </w:rPr>
        <w:lastRenderedPageBreak/>
        <w:t xml:space="preserve">   Найдем </w:t>
      </w:r>
      <w:r w:rsidRPr="00736193">
        <w:rPr>
          <w:i/>
          <w:sz w:val="28"/>
          <w:szCs w:val="28"/>
          <w:lang w:val="en-US"/>
        </w:rPr>
        <w:t>S</w:t>
      </w:r>
      <w:r w:rsidRPr="00736193">
        <w:rPr>
          <w:i/>
          <w:sz w:val="28"/>
          <w:szCs w:val="28"/>
          <w:vertAlign w:val="subscript"/>
          <w:lang w:val="en-US"/>
        </w:rPr>
        <w:t>y</w:t>
      </w:r>
      <w:r w:rsidRPr="00736193">
        <w:rPr>
          <w:i/>
          <w:sz w:val="28"/>
          <w:szCs w:val="28"/>
        </w:rPr>
        <w:t>=299,8677</w:t>
      </w:r>
      <w:r w:rsidRPr="00736193">
        <w:rPr>
          <w:sz w:val="28"/>
          <w:szCs w:val="28"/>
        </w:rPr>
        <w:t xml:space="preserve"> (функция СТАНДОТКЛОН) и рассчитаем λ</w:t>
      </w:r>
      <w:r w:rsidRPr="00736193">
        <w:rPr>
          <w:sz w:val="28"/>
          <w:szCs w:val="28"/>
          <w:vertAlign w:val="subscript"/>
          <w:lang w:val="en-US"/>
        </w:rPr>
        <w:t>t</w:t>
      </w:r>
      <w:r w:rsidRPr="00736193">
        <w:rPr>
          <w:sz w:val="28"/>
          <w:szCs w:val="28"/>
        </w:rPr>
        <w:t>-статистики. Результат расчетов приведем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77"/>
        <w:gridCol w:w="993"/>
        <w:gridCol w:w="1417"/>
      </w:tblGrid>
      <w:tr w:rsidR="00736193" w:rsidRPr="00736193" w:rsidTr="00736193">
        <w:trPr>
          <w:trHeight w:hRule="exact" w:val="259"/>
        </w:trPr>
        <w:tc>
          <w:tcPr>
            <w:tcW w:w="577" w:type="dxa"/>
            <w:shd w:val="clear" w:color="auto" w:fill="FFFFFF"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rStyle w:val="100"/>
                <w:rFonts w:cstheme="minorBidi"/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  <w:lang w:val="en-US"/>
              </w:rPr>
              <w:t>t</w:t>
            </w:r>
          </w:p>
        </w:tc>
        <w:tc>
          <w:tcPr>
            <w:tcW w:w="993" w:type="dxa"/>
            <w:shd w:val="clear" w:color="auto" w:fill="FFFFFF"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rStyle w:val="100"/>
                <w:rFonts w:cstheme="minorBidi"/>
                <w:sz w:val="24"/>
                <w:szCs w:val="24"/>
              </w:rPr>
            </w:pPr>
            <w:r w:rsidRPr="00736193">
              <w:rPr>
                <w:sz w:val="24"/>
                <w:szCs w:val="24"/>
                <w:lang w:val="en-US"/>
              </w:rPr>
              <w:t>Y</w:t>
            </w:r>
            <w:r w:rsidRPr="00736193">
              <w:rPr>
                <w:sz w:val="24"/>
                <w:szCs w:val="24"/>
              </w:rPr>
              <w:t>(</w:t>
            </w:r>
            <w:r w:rsidRPr="00736193">
              <w:rPr>
                <w:sz w:val="24"/>
                <w:szCs w:val="24"/>
                <w:lang w:val="en-US"/>
              </w:rPr>
              <w:t>t</w:t>
            </w:r>
            <w:r w:rsidRPr="00736193">
              <w:rPr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FFFFFF"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rStyle w:val="100"/>
                <w:rFonts w:cstheme="minorBidi"/>
                <w:sz w:val="24"/>
                <w:szCs w:val="24"/>
              </w:rPr>
            </w:pPr>
            <w:r w:rsidRPr="00736193">
              <w:rPr>
                <w:sz w:val="24"/>
                <w:szCs w:val="24"/>
              </w:rPr>
              <w:t>λ</w:t>
            </w:r>
            <w:r w:rsidRPr="00736193">
              <w:rPr>
                <w:sz w:val="24"/>
                <w:szCs w:val="24"/>
                <w:vertAlign w:val="subscript"/>
                <w:lang w:val="en-US"/>
              </w:rPr>
              <w:t>t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-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0,1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0,1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260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0,6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5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290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0,4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6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210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1,2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7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310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1,5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1,5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9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430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0,3</w:t>
            </w:r>
          </w:p>
        </w:tc>
      </w:tr>
      <w:tr w:rsidR="00736193" w:rsidRPr="00736193" w:rsidTr="00736193">
        <w:trPr>
          <w:trHeight w:hRule="exact" w:val="259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470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0,6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11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1,0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12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420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0,3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13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440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0,3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14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450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0,1</w:t>
            </w:r>
          </w:p>
        </w:tc>
      </w:tr>
      <w:tr w:rsidR="00736193" w:rsidRPr="00736193" w:rsidTr="00736193">
        <w:trPr>
          <w:trHeight w:hRule="exact" w:val="264"/>
        </w:trPr>
        <w:tc>
          <w:tcPr>
            <w:tcW w:w="577" w:type="dxa"/>
            <w:shd w:val="clear" w:color="auto" w:fill="FFFFFF"/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4"/>
                <w:szCs w:val="24"/>
              </w:rPr>
            </w:pPr>
            <w:r w:rsidRPr="00736193">
              <w:rPr>
                <w:rStyle w:val="100"/>
                <w:rFonts w:cstheme="minorBidi"/>
                <w:sz w:val="24"/>
                <w:szCs w:val="24"/>
              </w:rPr>
              <w:t>15</w:t>
            </w:r>
          </w:p>
        </w:tc>
        <w:tc>
          <w:tcPr>
            <w:tcW w:w="993" w:type="dxa"/>
            <w:shd w:val="clear" w:color="auto" w:fill="FFFFFF"/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510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</w:rPr>
            </w:pPr>
            <w:r w:rsidRPr="00736193">
              <w:rPr>
                <w:color w:val="000000"/>
              </w:rPr>
              <w:t>0,9</w:t>
            </w:r>
          </w:p>
        </w:tc>
      </w:tr>
    </w:tbl>
    <w:p w:rsidR="00736193" w:rsidRPr="00736193" w:rsidRDefault="00736193" w:rsidP="00736193">
      <w:pPr>
        <w:rPr>
          <w:sz w:val="28"/>
          <w:szCs w:val="28"/>
        </w:rPr>
      </w:pPr>
      <w:r w:rsidRPr="00736193">
        <w:rPr>
          <w:sz w:val="28"/>
          <w:szCs w:val="28"/>
        </w:rPr>
        <w:t xml:space="preserve">При </w:t>
      </w:r>
      <w:r w:rsidRPr="00736193">
        <w:rPr>
          <w:i/>
          <w:sz w:val="28"/>
          <w:szCs w:val="28"/>
          <w:lang w:val="en-US"/>
        </w:rPr>
        <w:t>n</w:t>
      </w:r>
      <w:r w:rsidRPr="00736193">
        <w:rPr>
          <w:i/>
          <w:sz w:val="28"/>
          <w:szCs w:val="28"/>
        </w:rPr>
        <w:t>=14</w:t>
      </w:r>
      <w:r w:rsidRPr="00736193">
        <w:rPr>
          <w:sz w:val="28"/>
          <w:szCs w:val="28"/>
        </w:rPr>
        <w:t xml:space="preserve"> и уровне значимости </w:t>
      </w:r>
      <w:r w:rsidRPr="00736193">
        <w:rPr>
          <w:i/>
          <w:sz w:val="28"/>
          <w:szCs w:val="28"/>
        </w:rPr>
        <w:t>α=5%</w:t>
      </w:r>
      <w:r w:rsidRPr="00736193">
        <w:rPr>
          <w:sz w:val="28"/>
          <w:szCs w:val="28"/>
        </w:rPr>
        <w:t xml:space="preserve"> можно использовать </w:t>
      </w:r>
      <w:r w:rsidRPr="00736193">
        <w:rPr>
          <w:i/>
          <w:sz w:val="28"/>
          <w:szCs w:val="28"/>
        </w:rPr>
        <w:t>λ</w:t>
      </w:r>
      <w:r w:rsidRPr="00736193">
        <w:rPr>
          <w:i/>
          <w:sz w:val="28"/>
          <w:szCs w:val="28"/>
          <w:vertAlign w:val="subscript"/>
        </w:rPr>
        <w:t>кр</w:t>
      </w:r>
      <w:r w:rsidRPr="00736193">
        <w:rPr>
          <w:i/>
          <w:sz w:val="28"/>
          <w:szCs w:val="28"/>
        </w:rPr>
        <w:t>=1.5</w:t>
      </w:r>
      <w:r w:rsidRPr="00736193">
        <w:rPr>
          <w:sz w:val="28"/>
          <w:szCs w:val="28"/>
        </w:rPr>
        <w:t>.</w: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sz w:val="28"/>
          <w:szCs w:val="28"/>
        </w:rPr>
        <w:t>Все</w:t>
      </w:r>
      <w:r w:rsidRPr="00736193">
        <w:rPr>
          <w:i/>
          <w:sz w:val="28"/>
          <w:szCs w:val="28"/>
        </w:rPr>
        <w:t>λ</w:t>
      </w:r>
      <w:r w:rsidRPr="00736193">
        <w:rPr>
          <w:i/>
          <w:sz w:val="28"/>
          <w:szCs w:val="28"/>
          <w:vertAlign w:val="subscript"/>
          <w:lang w:val="en-US"/>
        </w:rPr>
        <w:t>t</w:t>
      </w:r>
      <w:r w:rsidRPr="00736193">
        <w:rPr>
          <w:i/>
          <w:sz w:val="28"/>
          <w:szCs w:val="28"/>
        </w:rPr>
        <w:t>-</w:t>
      </w:r>
      <w:r w:rsidRPr="00736193">
        <w:rPr>
          <w:sz w:val="28"/>
          <w:szCs w:val="28"/>
        </w:rPr>
        <w:t>статистики не превышают</w:t>
      </w:r>
      <w:r w:rsidRPr="00736193">
        <w:rPr>
          <w:i/>
          <w:sz w:val="28"/>
          <w:szCs w:val="28"/>
        </w:rPr>
        <w:t>λ</w:t>
      </w:r>
      <w:r w:rsidRPr="00736193">
        <w:rPr>
          <w:i/>
          <w:sz w:val="28"/>
          <w:szCs w:val="28"/>
          <w:vertAlign w:val="subscript"/>
        </w:rPr>
        <w:t>кр</w:t>
      </w:r>
      <w:r w:rsidRPr="00736193">
        <w:rPr>
          <w:sz w:val="28"/>
          <w:szCs w:val="28"/>
        </w:rPr>
        <w:t>, данный ряд будем использовать для выполнения следующих пунктов задачи.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13"/>
        </w:numPr>
        <w:tabs>
          <w:tab w:val="left" w:pos="284"/>
          <w:tab w:val="left" w:pos="550"/>
        </w:tabs>
        <w:spacing w:after="0"/>
        <w:jc w:val="both"/>
        <w:rPr>
          <w:rStyle w:val="12"/>
          <w:rFonts w:cstheme="minorBidi"/>
          <w:sz w:val="28"/>
          <w:szCs w:val="28"/>
        </w:rPr>
      </w:pPr>
      <w:r w:rsidRPr="00736193">
        <w:rPr>
          <w:rStyle w:val="12"/>
          <w:rFonts w:cstheme="minorBidi"/>
          <w:sz w:val="28"/>
          <w:szCs w:val="28"/>
        </w:rPr>
        <w:t>С помощью критерия «восходящих» и «нисходящих» серий сделать вывод о присутствии или отсутствии тренда.</w:t>
      </w:r>
    </w:p>
    <w:p w:rsidR="00736193" w:rsidRPr="00736193" w:rsidRDefault="00736193" w:rsidP="00736193">
      <w:pPr>
        <w:jc w:val="both"/>
        <w:rPr>
          <w:rFonts w:eastAsiaTheme="minorEastAsia"/>
          <w:sz w:val="28"/>
          <w:szCs w:val="28"/>
          <w:lang w:val="en-US"/>
        </w:rPr>
      </w:pPr>
      <w:r w:rsidRPr="00736193">
        <w:rPr>
          <w:sz w:val="28"/>
          <w:szCs w:val="28"/>
        </w:rPr>
        <w:t xml:space="preserve">Построим две последовательности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sub>
            </m:sSub>
          </m:e>
        </m:d>
      </m:oMath>
      <w:r w:rsidRPr="00736193">
        <w:rPr>
          <w:rFonts w:eastAsiaTheme="minorEastAsia"/>
          <w:sz w:val="28"/>
          <w:szCs w:val="28"/>
        </w:rPr>
        <w:t>. Результаты оформим в виде таблицы</w:t>
      </w:r>
    </w:p>
    <w:p w:rsidR="00736193" w:rsidRPr="00736193" w:rsidRDefault="00C7413D" w:rsidP="00736193">
      <w:pPr>
        <w:jc w:val="both"/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1, если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больше всех предыдущих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0,в противном случае</m:t>
                  </m:r>
                </m:e>
              </m:eqArr>
            </m:e>
          </m:d>
        </m:oMath>
      </m:oMathPara>
    </w:p>
    <w:p w:rsidR="00736193" w:rsidRPr="00736193" w:rsidRDefault="00C7413D" w:rsidP="00736193">
      <w:pPr>
        <w:jc w:val="both"/>
        <w:rPr>
          <w:rFonts w:eastAsiaTheme="minorEastAsia"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l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1, если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t</m:t>
                      </m:r>
                    </m:sub>
                  </m:s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 меньше всех предыдущих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0,в противном случае</m:t>
                  </m:r>
                </m:e>
              </m:eqArr>
            </m:e>
          </m:d>
        </m:oMath>
      </m:oMathPara>
    </w:p>
    <w:tbl>
      <w:tblPr>
        <w:tblStyle w:val="af1"/>
        <w:tblW w:w="5381" w:type="dxa"/>
        <w:tblLook w:val="04A0"/>
      </w:tblPr>
      <w:tblGrid>
        <w:gridCol w:w="1139"/>
        <w:gridCol w:w="1148"/>
        <w:gridCol w:w="1547"/>
        <w:gridCol w:w="1547"/>
      </w:tblGrid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rPr>
                <w:b/>
                <w:sz w:val="28"/>
                <w:szCs w:val="28"/>
              </w:rPr>
            </w:pPr>
            <w:r w:rsidRPr="00736193">
              <w:rPr>
                <w:b/>
                <w:sz w:val="28"/>
                <w:szCs w:val="28"/>
              </w:rPr>
              <w:t>неделя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C7413D" w:rsidP="00736193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</m:sub>
                </m:sSub>
              </m:oMath>
            </m:oMathPara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  <w:r w:rsidRPr="00736193">
              <w:rPr>
                <w:b/>
                <w:sz w:val="28"/>
                <w:szCs w:val="28"/>
              </w:rPr>
              <w:t>Знаки сравнения</w:t>
            </w:r>
          </w:p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  <w:r w:rsidRPr="00736193">
              <w:rPr>
                <w:b/>
                <w:sz w:val="28"/>
                <w:szCs w:val="28"/>
              </w:rPr>
              <w:t>восх.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  <w:r w:rsidRPr="00736193">
              <w:rPr>
                <w:b/>
                <w:sz w:val="28"/>
                <w:szCs w:val="28"/>
              </w:rPr>
              <w:t>Знаки сравнения</w:t>
            </w:r>
          </w:p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  <w:r w:rsidRPr="00736193">
              <w:rPr>
                <w:b/>
                <w:sz w:val="28"/>
                <w:szCs w:val="28"/>
              </w:rPr>
              <w:t>нисх.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220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260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290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210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7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310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9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430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470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11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420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13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440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14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450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  <w:tr w:rsidR="00736193" w:rsidRPr="00736193" w:rsidTr="00736193"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pStyle w:val="4"/>
              <w:shd w:val="clear" w:color="auto" w:fill="auto"/>
              <w:tabs>
                <w:tab w:val="left" w:pos="284"/>
              </w:tabs>
              <w:spacing w:after="0" w:line="240" w:lineRule="auto"/>
              <w:ind w:firstLine="0"/>
              <w:rPr>
                <w:sz w:val="28"/>
                <w:szCs w:val="28"/>
              </w:rPr>
            </w:pPr>
            <w:r w:rsidRPr="00736193">
              <w:rPr>
                <w:rStyle w:val="100"/>
                <w:sz w:val="28"/>
                <w:szCs w:val="28"/>
              </w:rPr>
              <w:t>15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193" w:rsidRPr="00736193" w:rsidRDefault="00736193" w:rsidP="00736193">
            <w:pPr>
              <w:jc w:val="center"/>
              <w:rPr>
                <w:color w:val="000000"/>
                <w:sz w:val="28"/>
                <w:szCs w:val="28"/>
              </w:rPr>
            </w:pPr>
            <w:r w:rsidRPr="00736193">
              <w:rPr>
                <w:color w:val="000000"/>
                <w:sz w:val="28"/>
                <w:szCs w:val="28"/>
              </w:rPr>
              <w:t>510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193" w:rsidRPr="00736193" w:rsidRDefault="00736193" w:rsidP="00736193">
            <w:pPr>
              <w:jc w:val="center"/>
              <w:rPr>
                <w:sz w:val="28"/>
                <w:szCs w:val="28"/>
              </w:rPr>
            </w:pPr>
            <w:r w:rsidRPr="00736193">
              <w:rPr>
                <w:sz w:val="28"/>
                <w:szCs w:val="28"/>
              </w:rPr>
              <w:t>0</w:t>
            </w:r>
          </w:p>
        </w:tc>
      </w:tr>
    </w:tbl>
    <w:p w:rsidR="00736193" w:rsidRPr="00736193" w:rsidRDefault="00736193" w:rsidP="00736193">
      <w:pPr>
        <w:jc w:val="both"/>
        <w:rPr>
          <w:rFonts w:eastAsiaTheme="minorHAnsi"/>
          <w:bCs/>
          <w:sz w:val="28"/>
          <w:szCs w:val="28"/>
        </w:rPr>
      </w:pPr>
      <w:r w:rsidRPr="00736193">
        <w:rPr>
          <w:bCs/>
          <w:sz w:val="28"/>
          <w:szCs w:val="28"/>
        </w:rPr>
        <w:lastRenderedPageBreak/>
        <w:t>Последовательность из знаков «+» или «</w:t>
      </w:r>
      <w:r w:rsidRPr="00736193">
        <w:rPr>
          <w:bCs/>
          <w:iCs/>
          <w:sz w:val="28"/>
          <w:szCs w:val="28"/>
        </w:rPr>
        <w:t>–</w:t>
      </w:r>
      <w:r w:rsidRPr="00736193">
        <w:rPr>
          <w:bCs/>
          <w:sz w:val="28"/>
          <w:szCs w:val="28"/>
        </w:rPr>
        <w:t>» называется серией. Обозначим общее количество серий данного временного ряда как </w:t>
      </w:r>
      <w:r w:rsidRPr="00736193">
        <w:rPr>
          <w:bCs/>
          <w:i/>
          <w:iCs/>
          <w:sz w:val="28"/>
          <w:szCs w:val="28"/>
        </w:rPr>
        <w:t>ν = 6</w:t>
      </w:r>
      <w:r w:rsidRPr="00736193">
        <w:rPr>
          <w:bCs/>
          <w:sz w:val="28"/>
          <w:szCs w:val="28"/>
        </w:rPr>
        <w:t xml:space="preserve">. Самую длинную серию из 1 или 0 обозначим как </w:t>
      </w:r>
      <w:r w:rsidRPr="00736193">
        <w:rPr>
          <w:bCs/>
          <w:i/>
          <w:iCs/>
          <w:sz w:val="28"/>
          <w:szCs w:val="28"/>
          <w:lang w:val="en-US"/>
        </w:rPr>
        <w:t>r</w:t>
      </w:r>
      <w:r w:rsidRPr="00736193">
        <w:rPr>
          <w:bCs/>
          <w:iCs/>
          <w:sz w:val="28"/>
          <w:szCs w:val="28"/>
          <w:vertAlign w:val="subscript"/>
          <w:lang w:val="en-US"/>
        </w:rPr>
        <w:t>max</w:t>
      </w:r>
      <w:r w:rsidRPr="00736193">
        <w:rPr>
          <w:bCs/>
          <w:sz w:val="28"/>
          <w:szCs w:val="28"/>
        </w:rPr>
        <w:t>=14</w:t>
      </w:r>
    </w:p>
    <w:p w:rsidR="00736193" w:rsidRPr="00736193" w:rsidRDefault="00736193" w:rsidP="00736193">
      <w:pPr>
        <w:jc w:val="both"/>
        <w:rPr>
          <w:bCs/>
          <w:sz w:val="28"/>
          <w:szCs w:val="28"/>
        </w:rPr>
      </w:pPr>
      <w:r w:rsidRPr="00736193">
        <w:rPr>
          <w:bCs/>
          <w:sz w:val="28"/>
          <w:szCs w:val="28"/>
        </w:rPr>
        <w:t>Основной гипотезой является утверждение о том, что трендовая компонента во временном ряду присутствует.</w:t>
      </w:r>
    </w:p>
    <w:p w:rsidR="00736193" w:rsidRPr="00736193" w:rsidRDefault="00736193" w:rsidP="00736193">
      <w:pPr>
        <w:jc w:val="both"/>
        <w:rPr>
          <w:bCs/>
          <w:sz w:val="28"/>
          <w:szCs w:val="28"/>
        </w:rPr>
      </w:pPr>
      <w:r w:rsidRPr="00736193">
        <w:rPr>
          <w:bCs/>
          <w:sz w:val="28"/>
          <w:szCs w:val="28"/>
        </w:rPr>
        <w:t>Если хотя бы одно из следующих неравенств не выполняется, то основная гипотеза об отсутствии тренда отклоняется.</w:t>
      </w:r>
    </w:p>
    <w:p w:rsidR="00736193" w:rsidRPr="00736193" w:rsidRDefault="00736193" w:rsidP="00736193">
      <w:pPr>
        <w:numPr>
          <w:ilvl w:val="0"/>
          <w:numId w:val="14"/>
        </w:numPr>
        <w:ind w:left="0" w:firstLine="426"/>
        <w:contextualSpacing/>
        <w:jc w:val="both"/>
        <w:rPr>
          <w:sz w:val="28"/>
          <w:szCs w:val="28"/>
          <w:lang w:val="en-US"/>
        </w:rPr>
      </w:pPr>
      <w:r w:rsidRPr="00736193">
        <w:rPr>
          <w:rFonts w:asciiTheme="minorHAnsi" w:eastAsiaTheme="minorHAnsi" w:hAnsiTheme="minorHAnsi" w:cstheme="minorBidi"/>
          <w:position w:val="-34"/>
          <w:sz w:val="28"/>
          <w:szCs w:val="28"/>
          <w:lang w:val="en-US"/>
        </w:rPr>
        <w:object w:dxaOrig="7699" w:dyaOrig="800">
          <v:shape id="_x0000_i1038" type="#_x0000_t75" style="width:384.6pt;height:40.1pt" o:ole="">
            <v:imagedata r:id="rId33" o:title=""/>
          </v:shape>
          <o:OLEObject Type="Embed" ProgID="Equation.DSMT4" ShapeID="_x0000_i1038" DrawAspect="Content" ObjectID="_1510145241" r:id="rId34"/>
        </w:object>
      </w:r>
      <w:r w:rsidRPr="00736193">
        <w:rPr>
          <w:sz w:val="28"/>
          <w:szCs w:val="28"/>
        </w:rPr>
        <w:t>;</w:t>
      </w:r>
    </w:p>
    <w:p w:rsidR="00736193" w:rsidRPr="00736193" w:rsidRDefault="00736193" w:rsidP="00736193">
      <w:pPr>
        <w:numPr>
          <w:ilvl w:val="0"/>
          <w:numId w:val="14"/>
        </w:numPr>
        <w:ind w:left="0" w:firstLine="426"/>
        <w:contextualSpacing/>
        <w:jc w:val="both"/>
        <w:rPr>
          <w:sz w:val="28"/>
          <w:szCs w:val="28"/>
          <w:lang w:val="en-US"/>
        </w:rPr>
      </w:pPr>
      <w:r w:rsidRPr="00736193">
        <w:rPr>
          <w:rFonts w:asciiTheme="minorHAnsi" w:eastAsiaTheme="minorHAnsi" w:hAnsiTheme="minorHAnsi" w:cstheme="minorBidi"/>
          <w:position w:val="-12"/>
          <w:sz w:val="28"/>
          <w:szCs w:val="28"/>
          <w:lang w:val="en-US"/>
        </w:rPr>
        <w:object w:dxaOrig="1410" w:dyaOrig="360">
          <v:shape id="_x0000_i1039" type="#_x0000_t75" style="width:70.2pt;height:18.25pt" o:ole="">
            <v:imagedata r:id="rId35" o:title=""/>
          </v:shape>
          <o:OLEObject Type="Embed" ProgID="Equation.3" ShapeID="_x0000_i1039" DrawAspect="Content" ObjectID="_1510145242" r:id="rId36"/>
        </w:objec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sz w:val="28"/>
          <w:szCs w:val="28"/>
        </w:rPr>
        <w:t xml:space="preserve">где </w: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rFonts w:eastAsiaTheme="minorHAnsi"/>
          <w:position w:val="-12"/>
          <w:sz w:val="28"/>
          <w:szCs w:val="28"/>
          <w:lang w:val="en-US"/>
        </w:rPr>
        <w:object w:dxaOrig="870" w:dyaOrig="360">
          <v:shape id="_x0000_i1040" type="#_x0000_t75" style="width:44.65pt;height:18.25pt" o:ole="">
            <v:imagedata r:id="rId37" o:title=""/>
          </v:shape>
          <o:OLEObject Type="Embed" ProgID="Equation.3" ShapeID="_x0000_i1040" DrawAspect="Content" ObjectID="_1510145243" r:id="rId38"/>
        </w:object>
      </w:r>
      <w:r w:rsidRPr="00736193">
        <w:rPr>
          <w:sz w:val="28"/>
          <w:szCs w:val="28"/>
        </w:rPr>
        <w:t xml:space="preserve">, если </w:t>
      </w:r>
      <w:r w:rsidRPr="00736193">
        <w:rPr>
          <w:i/>
          <w:sz w:val="28"/>
          <w:szCs w:val="28"/>
          <w:lang w:val="en-US"/>
        </w:rPr>
        <w:t>n</w:t>
      </w:r>
      <w:r w:rsidRPr="00736193">
        <w:rPr>
          <w:sz w:val="28"/>
          <w:szCs w:val="28"/>
        </w:rPr>
        <w:t>&lt;26;</w: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rFonts w:eastAsiaTheme="minorHAnsi"/>
          <w:position w:val="-12"/>
          <w:sz w:val="28"/>
          <w:szCs w:val="28"/>
          <w:lang w:val="en-US"/>
        </w:rPr>
        <w:object w:dxaOrig="870" w:dyaOrig="360">
          <v:shape id="_x0000_i1041" type="#_x0000_t75" style="width:44.65pt;height:18.25pt" o:ole="">
            <v:imagedata r:id="rId39" o:title=""/>
          </v:shape>
          <o:OLEObject Type="Embed" ProgID="Equation.3" ShapeID="_x0000_i1041" DrawAspect="Content" ObjectID="_1510145244" r:id="rId40"/>
        </w:object>
      </w:r>
      <w:r w:rsidRPr="00736193">
        <w:rPr>
          <w:sz w:val="28"/>
          <w:szCs w:val="28"/>
        </w:rPr>
        <w:t>, если 26&lt;</w:t>
      </w:r>
      <w:r w:rsidRPr="00736193">
        <w:rPr>
          <w:i/>
          <w:sz w:val="28"/>
          <w:szCs w:val="28"/>
          <w:lang w:val="en-US"/>
        </w:rPr>
        <w:t>n</w:t>
      </w:r>
      <w:r w:rsidRPr="00736193">
        <w:rPr>
          <w:sz w:val="28"/>
          <w:szCs w:val="28"/>
        </w:rPr>
        <w:t>&lt;153;</w: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rFonts w:eastAsiaTheme="minorHAnsi"/>
          <w:position w:val="-12"/>
          <w:sz w:val="28"/>
          <w:szCs w:val="28"/>
          <w:lang w:val="en-US"/>
        </w:rPr>
        <w:object w:dxaOrig="870" w:dyaOrig="360">
          <v:shape id="_x0000_i1042" type="#_x0000_t75" style="width:44.65pt;height:18.25pt" o:ole="">
            <v:imagedata r:id="rId41" o:title=""/>
          </v:shape>
          <o:OLEObject Type="Embed" ProgID="Equation.3" ShapeID="_x0000_i1042" DrawAspect="Content" ObjectID="_1510145245" r:id="rId42"/>
        </w:object>
      </w:r>
      <w:r w:rsidRPr="00736193">
        <w:rPr>
          <w:sz w:val="28"/>
          <w:szCs w:val="28"/>
        </w:rPr>
        <w:t>, если 153&lt;</w:t>
      </w:r>
      <w:r w:rsidRPr="00736193">
        <w:rPr>
          <w:i/>
          <w:sz w:val="28"/>
          <w:szCs w:val="28"/>
          <w:lang w:val="en-US"/>
        </w:rPr>
        <w:t>n</w:t>
      </w:r>
      <w:r w:rsidRPr="00736193">
        <w:rPr>
          <w:sz w:val="28"/>
          <w:szCs w:val="28"/>
        </w:rPr>
        <w:t>&lt;170.</w:t>
      </w:r>
    </w:p>
    <w:p w:rsidR="00736193" w:rsidRPr="00736193" w:rsidRDefault="00736193" w:rsidP="00736193">
      <w:pPr>
        <w:jc w:val="both"/>
        <w:rPr>
          <w:sz w:val="28"/>
          <w:szCs w:val="28"/>
        </w:rPr>
      </w:pPr>
      <w:r w:rsidRPr="00736193">
        <w:rPr>
          <w:sz w:val="28"/>
          <w:szCs w:val="28"/>
        </w:rPr>
        <w:t>Гипотеза не принимается, условия не выполняются.</w:t>
      </w:r>
    </w:p>
    <w:p w:rsidR="00736193" w:rsidRPr="00736193" w:rsidRDefault="00736193" w:rsidP="00736193">
      <w:pPr>
        <w:pStyle w:val="a5"/>
        <w:widowControl w:val="0"/>
        <w:numPr>
          <w:ilvl w:val="0"/>
          <w:numId w:val="13"/>
        </w:numPr>
        <w:tabs>
          <w:tab w:val="left" w:pos="284"/>
          <w:tab w:val="left" w:pos="550"/>
        </w:tabs>
        <w:spacing w:after="0"/>
        <w:jc w:val="both"/>
        <w:rPr>
          <w:rStyle w:val="12"/>
          <w:rFonts w:cstheme="minorBidi"/>
          <w:sz w:val="28"/>
          <w:szCs w:val="28"/>
        </w:rPr>
      </w:pPr>
      <w:r w:rsidRPr="00736193">
        <w:rPr>
          <w:rStyle w:val="12"/>
          <w:rFonts w:cstheme="minorBidi"/>
          <w:sz w:val="28"/>
          <w:szCs w:val="28"/>
        </w:rPr>
        <w:t>С помощью среднего прироста сделать прогноз спроса на кредитные ресурсы на следующие две недели.</w:t>
      </w:r>
    </w:p>
    <w:p w:rsidR="00736193" w:rsidRPr="00736193" w:rsidRDefault="00736193" w:rsidP="00736193">
      <w:pPr>
        <w:jc w:val="both"/>
        <w:rPr>
          <w:rFonts w:eastAsiaTheme="minorEastAsia"/>
          <w:sz w:val="28"/>
          <w:szCs w:val="28"/>
        </w:rPr>
      </w:pPr>
      <w:r w:rsidRPr="00736193">
        <w:rPr>
          <w:rFonts w:eastAsiaTheme="minorEastAsia"/>
          <w:sz w:val="28"/>
          <w:szCs w:val="28"/>
        </w:rPr>
        <w:t xml:space="preserve">Средний абсолютный прирост </w:t>
      </w:r>
    </w:p>
    <w:p w:rsidR="00736193" w:rsidRPr="00736193" w:rsidRDefault="00C7413D" w:rsidP="00736193">
      <w:pPr>
        <w:jc w:val="both"/>
        <w:rPr>
          <w:rFonts w:eastAsiaTheme="minorEastAsia"/>
          <w:sz w:val="28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 xml:space="preserve">0 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n-1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510-200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14</m:t>
              </m:r>
            </m:den>
          </m:f>
          <m:r>
            <w:rPr>
              <w:rFonts w:ascii="Cambria Math" w:hAnsi="Cambria Math"/>
              <w:sz w:val="28"/>
              <w:szCs w:val="28"/>
            </w:rPr>
            <m:t>=22,1 млн.руб.</m:t>
          </m:r>
        </m:oMath>
      </m:oMathPara>
    </w:p>
    <w:p w:rsidR="00736193" w:rsidRPr="00736193" w:rsidRDefault="00C7413D" w:rsidP="00736193">
      <w:pPr>
        <w:rPr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Style w:val="12"/>
                  <w:rFonts w:ascii="Cambria Math" w:hAnsi="Cambria Math" w:cstheme="minorBidi"/>
                  <w:i/>
                  <w:sz w:val="28"/>
                  <w:szCs w:val="28"/>
                </w:rPr>
              </m:ctrlPr>
            </m:sSubPr>
            <m:e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у</m:t>
              </m:r>
            </m:e>
            <m:sub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16</m:t>
              </m:r>
            </m:sub>
          </m:sSub>
          <m:r>
            <w:rPr>
              <w:rStyle w:val="12"/>
              <w:rFonts w:ascii="Cambria Math" w:hAnsi="Cambria Math" w:cstheme="minorBidi"/>
              <w:sz w:val="28"/>
              <w:szCs w:val="28"/>
            </w:rPr>
            <m:t>=</m:t>
          </m:r>
          <m:sSub>
            <m:sSubPr>
              <m:ctrlPr>
                <w:rPr>
                  <w:rStyle w:val="12"/>
                  <w:rFonts w:ascii="Cambria Math" w:hAnsi="Cambria Math" w:cstheme="minorBidi"/>
                  <w:i/>
                  <w:sz w:val="28"/>
                  <w:szCs w:val="28"/>
                </w:rPr>
              </m:ctrlPr>
            </m:sSubPr>
            <m:e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у</m:t>
              </m:r>
            </m:e>
            <m:sub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15</m:t>
              </m:r>
            </m:sub>
          </m:sSub>
          <m:r>
            <w:rPr>
              <w:rStyle w:val="12"/>
              <w:rFonts w:ascii="Cambria Math" w:hAnsi="Cambria Math" w:cstheme="minorBidi"/>
              <w:sz w:val="28"/>
              <w:szCs w:val="28"/>
            </w:rPr>
            <m:t>+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=510+22,1=532,1 млн.руб.</m:t>
          </m:r>
        </m:oMath>
      </m:oMathPara>
    </w:p>
    <w:p w:rsidR="00736193" w:rsidRPr="00736193" w:rsidRDefault="00C7413D" w:rsidP="00736193">
      <w:pPr>
        <w:rPr>
          <w:rStyle w:val="12"/>
          <w:rFonts w:eastAsiaTheme="minorEastAsia"/>
          <w:sz w:val="28"/>
          <w:szCs w:val="28"/>
        </w:rPr>
      </w:pPr>
      <m:oMathPara>
        <m:oMath>
          <m:sSub>
            <m:sSubPr>
              <m:ctrlPr>
                <w:rPr>
                  <w:rStyle w:val="12"/>
                  <w:rFonts w:ascii="Cambria Math" w:hAnsi="Cambria Math" w:cstheme="minorBidi"/>
                  <w:i/>
                  <w:sz w:val="28"/>
                  <w:szCs w:val="28"/>
                </w:rPr>
              </m:ctrlPr>
            </m:sSubPr>
            <m:e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у</m:t>
              </m:r>
            </m:e>
            <m:sub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17</m:t>
              </m:r>
            </m:sub>
          </m:sSub>
          <m:r>
            <w:rPr>
              <w:rStyle w:val="12"/>
              <w:rFonts w:ascii="Cambria Math" w:hAnsi="Cambria Math" w:cstheme="minorBidi"/>
              <w:sz w:val="28"/>
              <w:szCs w:val="28"/>
            </w:rPr>
            <m:t>=</m:t>
          </m:r>
          <m:sSub>
            <m:sSubPr>
              <m:ctrlPr>
                <w:rPr>
                  <w:rStyle w:val="12"/>
                  <w:rFonts w:ascii="Cambria Math" w:hAnsi="Cambria Math" w:cstheme="minorBidi"/>
                  <w:i/>
                  <w:sz w:val="28"/>
                  <w:szCs w:val="28"/>
                </w:rPr>
              </m:ctrlPr>
            </m:sSubPr>
            <m:e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у</m:t>
              </m:r>
            </m:e>
            <m:sub>
              <m:r>
                <w:rPr>
                  <w:rStyle w:val="12"/>
                  <w:rFonts w:ascii="Cambria Math" w:hAnsi="Cambria Math" w:cstheme="minorBidi"/>
                  <w:sz w:val="28"/>
                  <w:szCs w:val="28"/>
                </w:rPr>
                <m:t>16</m:t>
              </m:r>
            </m:sub>
          </m:sSub>
          <m:r>
            <w:rPr>
              <w:rStyle w:val="12"/>
              <w:rFonts w:ascii="Cambria Math" w:hAnsi="Cambria Math" w:cstheme="minorBidi"/>
              <w:sz w:val="28"/>
              <w:szCs w:val="28"/>
            </w:rPr>
            <m:t>+</m:t>
          </m:r>
          <m:acc>
            <m:accPr>
              <m:chr m:val="̅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∆</m:t>
              </m:r>
            </m:e>
          </m:acc>
          <m:r>
            <w:rPr>
              <w:rFonts w:ascii="Cambria Math" w:eastAsiaTheme="minorEastAsia" w:hAnsi="Cambria Math"/>
              <w:sz w:val="28"/>
              <w:szCs w:val="28"/>
            </w:rPr>
            <m:t>=532,1+22,</m:t>
          </m:r>
          <w:bookmarkStart w:id="1" w:name="_GoBack"/>
          <w:bookmarkEnd w:id="1"/>
          <m:r>
            <w:rPr>
              <w:rFonts w:ascii="Cambria Math" w:eastAsiaTheme="minorEastAsia" w:hAnsi="Cambria Math"/>
              <w:sz w:val="28"/>
              <w:szCs w:val="28"/>
            </w:rPr>
            <m:t>1=554,2 млн.руб.</m:t>
          </m:r>
        </m:oMath>
      </m:oMathPara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</w:p>
    <w:p w:rsidR="00736193" w:rsidRPr="00736193" w:rsidRDefault="00736193" w:rsidP="00736193">
      <w:pPr>
        <w:tabs>
          <w:tab w:val="left" w:pos="284"/>
        </w:tabs>
        <w:rPr>
          <w:sz w:val="28"/>
          <w:szCs w:val="28"/>
        </w:rPr>
      </w:pPr>
    </w:p>
    <w:p w:rsidR="00A7422C" w:rsidRPr="00736193" w:rsidRDefault="00A7422C">
      <w:pPr>
        <w:rPr>
          <w:sz w:val="28"/>
          <w:szCs w:val="28"/>
        </w:rPr>
      </w:pPr>
    </w:p>
    <w:sectPr w:rsidR="00A7422C" w:rsidRPr="00736193" w:rsidSect="00DF4C8B">
      <w:footerReference w:type="default" r:id="rId4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622" w:rsidRDefault="00424622" w:rsidP="00DF4C8B">
      <w:r>
        <w:separator/>
      </w:r>
    </w:p>
  </w:endnote>
  <w:endnote w:type="continuationSeparator" w:id="1">
    <w:p w:rsidR="00424622" w:rsidRDefault="00424622" w:rsidP="00DF4C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5157"/>
      <w:docPartObj>
        <w:docPartGallery w:val="Page Numbers (Bottom of Page)"/>
        <w:docPartUnique/>
      </w:docPartObj>
    </w:sdtPr>
    <w:sdtContent>
      <w:p w:rsidR="00DF4C8B" w:rsidRDefault="00C7413D">
        <w:pPr>
          <w:pStyle w:val="ae"/>
          <w:jc w:val="center"/>
        </w:pPr>
        <w:fldSimple w:instr=" PAGE   \* MERGEFORMAT ">
          <w:r w:rsidR="00853D61">
            <w:rPr>
              <w:noProof/>
            </w:rPr>
            <w:t>11</w:t>
          </w:r>
        </w:fldSimple>
      </w:p>
    </w:sdtContent>
  </w:sdt>
  <w:p w:rsidR="00DF4C8B" w:rsidRDefault="00DF4C8B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622" w:rsidRDefault="00424622" w:rsidP="00DF4C8B">
      <w:r>
        <w:separator/>
      </w:r>
    </w:p>
  </w:footnote>
  <w:footnote w:type="continuationSeparator" w:id="1">
    <w:p w:rsidR="00424622" w:rsidRDefault="00424622" w:rsidP="00DF4C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3"/>
    <w:multiLevelType w:val="multilevel"/>
    <w:tmpl w:val="DF06868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6C73794"/>
    <w:multiLevelType w:val="hybridMultilevel"/>
    <w:tmpl w:val="1B82ACE0"/>
    <w:lvl w:ilvl="0" w:tplc="C3BE0C1E">
      <w:start w:val="6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0B38A7"/>
    <w:multiLevelType w:val="hybridMultilevel"/>
    <w:tmpl w:val="F2F0A2E6"/>
    <w:lvl w:ilvl="0" w:tplc="A7304726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4DD1EE1"/>
    <w:multiLevelType w:val="hybridMultilevel"/>
    <w:tmpl w:val="70D4E5FE"/>
    <w:lvl w:ilvl="0" w:tplc="1EAE624C">
      <w:start w:val="6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B868C4"/>
    <w:multiLevelType w:val="multilevel"/>
    <w:tmpl w:val="DF9E538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B8C23E3"/>
    <w:multiLevelType w:val="hybridMultilevel"/>
    <w:tmpl w:val="C57A5F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C244DFB"/>
    <w:multiLevelType w:val="hybridMultilevel"/>
    <w:tmpl w:val="DD36FA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413F62"/>
    <w:multiLevelType w:val="multilevel"/>
    <w:tmpl w:val="BA06EBF6"/>
    <w:lvl w:ilvl="0">
      <w:start w:val="1"/>
      <w:numFmt w:val="decimal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1)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8">
    <w:nsid w:val="744371C2"/>
    <w:multiLevelType w:val="multilevel"/>
    <w:tmpl w:val="FC7A613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8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6193"/>
    <w:rsid w:val="00000EFC"/>
    <w:rsid w:val="0000103F"/>
    <w:rsid w:val="000041E4"/>
    <w:rsid w:val="00004BB2"/>
    <w:rsid w:val="00006FA7"/>
    <w:rsid w:val="000079DE"/>
    <w:rsid w:val="00007E6A"/>
    <w:rsid w:val="00007F65"/>
    <w:rsid w:val="0001026B"/>
    <w:rsid w:val="00010E9F"/>
    <w:rsid w:val="00011883"/>
    <w:rsid w:val="00013E38"/>
    <w:rsid w:val="00014A9C"/>
    <w:rsid w:val="00014CA6"/>
    <w:rsid w:val="00014DEE"/>
    <w:rsid w:val="00015850"/>
    <w:rsid w:val="00015CDA"/>
    <w:rsid w:val="00016518"/>
    <w:rsid w:val="00016955"/>
    <w:rsid w:val="0001746E"/>
    <w:rsid w:val="000174C5"/>
    <w:rsid w:val="00017E1D"/>
    <w:rsid w:val="00020750"/>
    <w:rsid w:val="0002091B"/>
    <w:rsid w:val="00020A04"/>
    <w:rsid w:val="00023448"/>
    <w:rsid w:val="000254DB"/>
    <w:rsid w:val="00026D87"/>
    <w:rsid w:val="00027BDF"/>
    <w:rsid w:val="00030463"/>
    <w:rsid w:val="00033EF2"/>
    <w:rsid w:val="000354A5"/>
    <w:rsid w:val="000378F5"/>
    <w:rsid w:val="000410D8"/>
    <w:rsid w:val="00043728"/>
    <w:rsid w:val="00043D15"/>
    <w:rsid w:val="00043F6F"/>
    <w:rsid w:val="0004472A"/>
    <w:rsid w:val="0005686A"/>
    <w:rsid w:val="00062F79"/>
    <w:rsid w:val="00065E2E"/>
    <w:rsid w:val="00071E9F"/>
    <w:rsid w:val="000734F6"/>
    <w:rsid w:val="00074027"/>
    <w:rsid w:val="00074398"/>
    <w:rsid w:val="00074CDB"/>
    <w:rsid w:val="00074E92"/>
    <w:rsid w:val="00076F8B"/>
    <w:rsid w:val="000809E2"/>
    <w:rsid w:val="00080BF0"/>
    <w:rsid w:val="00081C9F"/>
    <w:rsid w:val="00081EA8"/>
    <w:rsid w:val="0008227C"/>
    <w:rsid w:val="0008248A"/>
    <w:rsid w:val="00083C27"/>
    <w:rsid w:val="00085ECB"/>
    <w:rsid w:val="00087D6F"/>
    <w:rsid w:val="00087F7A"/>
    <w:rsid w:val="00093A7C"/>
    <w:rsid w:val="0009458A"/>
    <w:rsid w:val="000945CC"/>
    <w:rsid w:val="00094803"/>
    <w:rsid w:val="00094E5B"/>
    <w:rsid w:val="00096D16"/>
    <w:rsid w:val="00096E22"/>
    <w:rsid w:val="000A0EF4"/>
    <w:rsid w:val="000A17D9"/>
    <w:rsid w:val="000A1F3D"/>
    <w:rsid w:val="000A210B"/>
    <w:rsid w:val="000A5A22"/>
    <w:rsid w:val="000A64A6"/>
    <w:rsid w:val="000A6AC8"/>
    <w:rsid w:val="000A7B8E"/>
    <w:rsid w:val="000B0F50"/>
    <w:rsid w:val="000B0FE6"/>
    <w:rsid w:val="000B2DF2"/>
    <w:rsid w:val="000B2F3C"/>
    <w:rsid w:val="000B3688"/>
    <w:rsid w:val="000B3703"/>
    <w:rsid w:val="000B4D23"/>
    <w:rsid w:val="000B4F76"/>
    <w:rsid w:val="000B53F1"/>
    <w:rsid w:val="000B55C1"/>
    <w:rsid w:val="000B637D"/>
    <w:rsid w:val="000B799A"/>
    <w:rsid w:val="000C1E3C"/>
    <w:rsid w:val="000C2C3D"/>
    <w:rsid w:val="000C38C6"/>
    <w:rsid w:val="000C4709"/>
    <w:rsid w:val="000C5278"/>
    <w:rsid w:val="000C58D6"/>
    <w:rsid w:val="000C667A"/>
    <w:rsid w:val="000C667F"/>
    <w:rsid w:val="000C6687"/>
    <w:rsid w:val="000C6E90"/>
    <w:rsid w:val="000C718B"/>
    <w:rsid w:val="000D04E4"/>
    <w:rsid w:val="000D0A91"/>
    <w:rsid w:val="000D1028"/>
    <w:rsid w:val="000D1BA2"/>
    <w:rsid w:val="000D1CC1"/>
    <w:rsid w:val="000D1E11"/>
    <w:rsid w:val="000D3369"/>
    <w:rsid w:val="000D3B7C"/>
    <w:rsid w:val="000D583F"/>
    <w:rsid w:val="000D7251"/>
    <w:rsid w:val="000E01C1"/>
    <w:rsid w:val="000E03A4"/>
    <w:rsid w:val="000E03EE"/>
    <w:rsid w:val="000E18FE"/>
    <w:rsid w:val="000E24C6"/>
    <w:rsid w:val="000E6068"/>
    <w:rsid w:val="000E61BF"/>
    <w:rsid w:val="000E7FB3"/>
    <w:rsid w:val="000F03E7"/>
    <w:rsid w:val="000F16A6"/>
    <w:rsid w:val="000F39CB"/>
    <w:rsid w:val="000F61D8"/>
    <w:rsid w:val="000F7128"/>
    <w:rsid w:val="001007E5"/>
    <w:rsid w:val="00101219"/>
    <w:rsid w:val="00101845"/>
    <w:rsid w:val="0010314E"/>
    <w:rsid w:val="001034D9"/>
    <w:rsid w:val="0010392A"/>
    <w:rsid w:val="00104865"/>
    <w:rsid w:val="00106202"/>
    <w:rsid w:val="001078BD"/>
    <w:rsid w:val="001104AF"/>
    <w:rsid w:val="00111231"/>
    <w:rsid w:val="00112151"/>
    <w:rsid w:val="001131A8"/>
    <w:rsid w:val="00115948"/>
    <w:rsid w:val="00117C1B"/>
    <w:rsid w:val="00120D50"/>
    <w:rsid w:val="00121B9B"/>
    <w:rsid w:val="00122B1D"/>
    <w:rsid w:val="00122EB9"/>
    <w:rsid w:val="00125940"/>
    <w:rsid w:val="00126727"/>
    <w:rsid w:val="00131AC0"/>
    <w:rsid w:val="00132205"/>
    <w:rsid w:val="00135CCC"/>
    <w:rsid w:val="001374E3"/>
    <w:rsid w:val="0014429B"/>
    <w:rsid w:val="0014537B"/>
    <w:rsid w:val="00146AB7"/>
    <w:rsid w:val="00146B28"/>
    <w:rsid w:val="0014708F"/>
    <w:rsid w:val="00147281"/>
    <w:rsid w:val="00147D58"/>
    <w:rsid w:val="00150EBA"/>
    <w:rsid w:val="001510E3"/>
    <w:rsid w:val="00151C00"/>
    <w:rsid w:val="00151D30"/>
    <w:rsid w:val="00152526"/>
    <w:rsid w:val="0015289A"/>
    <w:rsid w:val="00156BF4"/>
    <w:rsid w:val="00156E69"/>
    <w:rsid w:val="00157805"/>
    <w:rsid w:val="001604D6"/>
    <w:rsid w:val="0016171B"/>
    <w:rsid w:val="001625DD"/>
    <w:rsid w:val="00162DED"/>
    <w:rsid w:val="00163F80"/>
    <w:rsid w:val="0016537F"/>
    <w:rsid w:val="00166D3C"/>
    <w:rsid w:val="00167484"/>
    <w:rsid w:val="001703EC"/>
    <w:rsid w:val="00171001"/>
    <w:rsid w:val="00171575"/>
    <w:rsid w:val="001720A7"/>
    <w:rsid w:val="001723F5"/>
    <w:rsid w:val="001749C2"/>
    <w:rsid w:val="001833AA"/>
    <w:rsid w:val="001835DE"/>
    <w:rsid w:val="00185330"/>
    <w:rsid w:val="00187248"/>
    <w:rsid w:val="00190ABD"/>
    <w:rsid w:val="0019268C"/>
    <w:rsid w:val="00192E33"/>
    <w:rsid w:val="00193308"/>
    <w:rsid w:val="00193B88"/>
    <w:rsid w:val="00194287"/>
    <w:rsid w:val="00194467"/>
    <w:rsid w:val="00196306"/>
    <w:rsid w:val="001A0871"/>
    <w:rsid w:val="001A3389"/>
    <w:rsid w:val="001A4937"/>
    <w:rsid w:val="001A493C"/>
    <w:rsid w:val="001A737E"/>
    <w:rsid w:val="001A7783"/>
    <w:rsid w:val="001B02B1"/>
    <w:rsid w:val="001B04A4"/>
    <w:rsid w:val="001B21EA"/>
    <w:rsid w:val="001B2954"/>
    <w:rsid w:val="001B35C1"/>
    <w:rsid w:val="001B39C2"/>
    <w:rsid w:val="001B3FDC"/>
    <w:rsid w:val="001B574C"/>
    <w:rsid w:val="001B6A1F"/>
    <w:rsid w:val="001B6AB9"/>
    <w:rsid w:val="001B757E"/>
    <w:rsid w:val="001C0C1E"/>
    <w:rsid w:val="001C21F4"/>
    <w:rsid w:val="001C3CD4"/>
    <w:rsid w:val="001C4527"/>
    <w:rsid w:val="001C52CC"/>
    <w:rsid w:val="001C5C8F"/>
    <w:rsid w:val="001C6166"/>
    <w:rsid w:val="001C6625"/>
    <w:rsid w:val="001C6943"/>
    <w:rsid w:val="001C6BD8"/>
    <w:rsid w:val="001C7BC9"/>
    <w:rsid w:val="001D0203"/>
    <w:rsid w:val="001D0FB7"/>
    <w:rsid w:val="001D19A1"/>
    <w:rsid w:val="001D2D02"/>
    <w:rsid w:val="001D40E2"/>
    <w:rsid w:val="001D56F7"/>
    <w:rsid w:val="001D5B83"/>
    <w:rsid w:val="001D72E2"/>
    <w:rsid w:val="001D7942"/>
    <w:rsid w:val="001D79E9"/>
    <w:rsid w:val="001D7C77"/>
    <w:rsid w:val="001E0243"/>
    <w:rsid w:val="001E0E8A"/>
    <w:rsid w:val="001E121C"/>
    <w:rsid w:val="001E154C"/>
    <w:rsid w:val="001E327C"/>
    <w:rsid w:val="001E4C6D"/>
    <w:rsid w:val="001E4CC5"/>
    <w:rsid w:val="001E5B2B"/>
    <w:rsid w:val="001E64B9"/>
    <w:rsid w:val="001F72A1"/>
    <w:rsid w:val="00200B82"/>
    <w:rsid w:val="00202141"/>
    <w:rsid w:val="00204C2E"/>
    <w:rsid w:val="00204D9B"/>
    <w:rsid w:val="002074FF"/>
    <w:rsid w:val="002119F5"/>
    <w:rsid w:val="00211E00"/>
    <w:rsid w:val="00211E0A"/>
    <w:rsid w:val="002121EC"/>
    <w:rsid w:val="00212494"/>
    <w:rsid w:val="002127A4"/>
    <w:rsid w:val="0021398F"/>
    <w:rsid w:val="002156D6"/>
    <w:rsid w:val="00215AB4"/>
    <w:rsid w:val="00215DC2"/>
    <w:rsid w:val="002173BA"/>
    <w:rsid w:val="00220A2C"/>
    <w:rsid w:val="00220D8C"/>
    <w:rsid w:val="0022492E"/>
    <w:rsid w:val="00224D88"/>
    <w:rsid w:val="002261BC"/>
    <w:rsid w:val="00226423"/>
    <w:rsid w:val="00226B5E"/>
    <w:rsid w:val="00226EC2"/>
    <w:rsid w:val="002270CB"/>
    <w:rsid w:val="002270FD"/>
    <w:rsid w:val="002275FA"/>
    <w:rsid w:val="002334DD"/>
    <w:rsid w:val="00234213"/>
    <w:rsid w:val="00234A80"/>
    <w:rsid w:val="00236301"/>
    <w:rsid w:val="00236489"/>
    <w:rsid w:val="002416D2"/>
    <w:rsid w:val="00243A7D"/>
    <w:rsid w:val="002516A2"/>
    <w:rsid w:val="00254531"/>
    <w:rsid w:val="00254B50"/>
    <w:rsid w:val="00254F1C"/>
    <w:rsid w:val="00255085"/>
    <w:rsid w:val="00255154"/>
    <w:rsid w:val="00256552"/>
    <w:rsid w:val="00257422"/>
    <w:rsid w:val="00257B92"/>
    <w:rsid w:val="00260DD6"/>
    <w:rsid w:val="0026113B"/>
    <w:rsid w:val="0026161C"/>
    <w:rsid w:val="00262CA3"/>
    <w:rsid w:val="002636EE"/>
    <w:rsid w:val="00264EB9"/>
    <w:rsid w:val="002658E1"/>
    <w:rsid w:val="002672F3"/>
    <w:rsid w:val="002675CA"/>
    <w:rsid w:val="00267B7F"/>
    <w:rsid w:val="00267BE6"/>
    <w:rsid w:val="00270184"/>
    <w:rsid w:val="002710F0"/>
    <w:rsid w:val="002727D7"/>
    <w:rsid w:val="00277901"/>
    <w:rsid w:val="00277FC4"/>
    <w:rsid w:val="00280B17"/>
    <w:rsid w:val="0028153F"/>
    <w:rsid w:val="00285EC8"/>
    <w:rsid w:val="00286ABA"/>
    <w:rsid w:val="00291F3F"/>
    <w:rsid w:val="00292167"/>
    <w:rsid w:val="00292C11"/>
    <w:rsid w:val="00292FCF"/>
    <w:rsid w:val="002966EF"/>
    <w:rsid w:val="00296CFD"/>
    <w:rsid w:val="0029724D"/>
    <w:rsid w:val="002A02E7"/>
    <w:rsid w:val="002A17C0"/>
    <w:rsid w:val="002A23E9"/>
    <w:rsid w:val="002A293D"/>
    <w:rsid w:val="002A2ACF"/>
    <w:rsid w:val="002A3043"/>
    <w:rsid w:val="002A5049"/>
    <w:rsid w:val="002A5744"/>
    <w:rsid w:val="002A5DFA"/>
    <w:rsid w:val="002A7461"/>
    <w:rsid w:val="002A79DD"/>
    <w:rsid w:val="002B0075"/>
    <w:rsid w:val="002B0CE5"/>
    <w:rsid w:val="002B1258"/>
    <w:rsid w:val="002B1996"/>
    <w:rsid w:val="002B24C0"/>
    <w:rsid w:val="002B259C"/>
    <w:rsid w:val="002B29CD"/>
    <w:rsid w:val="002B3FE1"/>
    <w:rsid w:val="002B4268"/>
    <w:rsid w:val="002B69FA"/>
    <w:rsid w:val="002B6FE6"/>
    <w:rsid w:val="002C0452"/>
    <w:rsid w:val="002C204C"/>
    <w:rsid w:val="002C2334"/>
    <w:rsid w:val="002C28D1"/>
    <w:rsid w:val="002C43D4"/>
    <w:rsid w:val="002C5C2F"/>
    <w:rsid w:val="002C6100"/>
    <w:rsid w:val="002C7152"/>
    <w:rsid w:val="002C7903"/>
    <w:rsid w:val="002D036C"/>
    <w:rsid w:val="002D0BC4"/>
    <w:rsid w:val="002D1107"/>
    <w:rsid w:val="002D1815"/>
    <w:rsid w:val="002D2828"/>
    <w:rsid w:val="002D57DE"/>
    <w:rsid w:val="002D69B6"/>
    <w:rsid w:val="002D6CE6"/>
    <w:rsid w:val="002D6DDF"/>
    <w:rsid w:val="002E0DA4"/>
    <w:rsid w:val="002E184B"/>
    <w:rsid w:val="002E1B09"/>
    <w:rsid w:val="002E387D"/>
    <w:rsid w:val="002E43C9"/>
    <w:rsid w:val="002E6E79"/>
    <w:rsid w:val="002E7F94"/>
    <w:rsid w:val="002F0558"/>
    <w:rsid w:val="002F0AF6"/>
    <w:rsid w:val="002F22BE"/>
    <w:rsid w:val="002F2406"/>
    <w:rsid w:val="002F259E"/>
    <w:rsid w:val="002F2B61"/>
    <w:rsid w:val="002F39F6"/>
    <w:rsid w:val="002F4D88"/>
    <w:rsid w:val="002F689A"/>
    <w:rsid w:val="00300C53"/>
    <w:rsid w:val="00301AAB"/>
    <w:rsid w:val="00305D6F"/>
    <w:rsid w:val="00306A0A"/>
    <w:rsid w:val="00306C5D"/>
    <w:rsid w:val="00310C80"/>
    <w:rsid w:val="00310E71"/>
    <w:rsid w:val="003114F1"/>
    <w:rsid w:val="00312227"/>
    <w:rsid w:val="00315254"/>
    <w:rsid w:val="0031689E"/>
    <w:rsid w:val="00317716"/>
    <w:rsid w:val="0032205C"/>
    <w:rsid w:val="00323A9F"/>
    <w:rsid w:val="00323C19"/>
    <w:rsid w:val="00325787"/>
    <w:rsid w:val="00325C07"/>
    <w:rsid w:val="003266A5"/>
    <w:rsid w:val="003266C6"/>
    <w:rsid w:val="003318E8"/>
    <w:rsid w:val="00334095"/>
    <w:rsid w:val="00335603"/>
    <w:rsid w:val="00336C9D"/>
    <w:rsid w:val="00340ACC"/>
    <w:rsid w:val="00340C85"/>
    <w:rsid w:val="00340F09"/>
    <w:rsid w:val="003415E8"/>
    <w:rsid w:val="00342592"/>
    <w:rsid w:val="00344473"/>
    <w:rsid w:val="003444E1"/>
    <w:rsid w:val="003451D8"/>
    <w:rsid w:val="0034580A"/>
    <w:rsid w:val="003475BA"/>
    <w:rsid w:val="003476C5"/>
    <w:rsid w:val="00350E31"/>
    <w:rsid w:val="003516EE"/>
    <w:rsid w:val="0035237F"/>
    <w:rsid w:val="00352C57"/>
    <w:rsid w:val="00353AF3"/>
    <w:rsid w:val="003540CE"/>
    <w:rsid w:val="003548D3"/>
    <w:rsid w:val="00355FA0"/>
    <w:rsid w:val="00356480"/>
    <w:rsid w:val="003608C8"/>
    <w:rsid w:val="00360FD3"/>
    <w:rsid w:val="003628F5"/>
    <w:rsid w:val="00363721"/>
    <w:rsid w:val="00363C0B"/>
    <w:rsid w:val="00363E40"/>
    <w:rsid w:val="00364F69"/>
    <w:rsid w:val="003656FE"/>
    <w:rsid w:val="003674CF"/>
    <w:rsid w:val="003729F2"/>
    <w:rsid w:val="00372DB3"/>
    <w:rsid w:val="00374F62"/>
    <w:rsid w:val="00377949"/>
    <w:rsid w:val="00380195"/>
    <w:rsid w:val="00380D02"/>
    <w:rsid w:val="00381445"/>
    <w:rsid w:val="00381654"/>
    <w:rsid w:val="00383E00"/>
    <w:rsid w:val="0038400E"/>
    <w:rsid w:val="00384668"/>
    <w:rsid w:val="003846A7"/>
    <w:rsid w:val="0038641C"/>
    <w:rsid w:val="003865FA"/>
    <w:rsid w:val="00390DBD"/>
    <w:rsid w:val="00391A39"/>
    <w:rsid w:val="00392023"/>
    <w:rsid w:val="00392268"/>
    <w:rsid w:val="00392DF9"/>
    <w:rsid w:val="003952CA"/>
    <w:rsid w:val="003956E5"/>
    <w:rsid w:val="00395C22"/>
    <w:rsid w:val="003A4CF3"/>
    <w:rsid w:val="003A527A"/>
    <w:rsid w:val="003A6C03"/>
    <w:rsid w:val="003A73F2"/>
    <w:rsid w:val="003B1C1D"/>
    <w:rsid w:val="003B1F96"/>
    <w:rsid w:val="003B2D14"/>
    <w:rsid w:val="003B43B4"/>
    <w:rsid w:val="003B50C1"/>
    <w:rsid w:val="003B7CCC"/>
    <w:rsid w:val="003C02EF"/>
    <w:rsid w:val="003C10A3"/>
    <w:rsid w:val="003C15AF"/>
    <w:rsid w:val="003C15FF"/>
    <w:rsid w:val="003C162B"/>
    <w:rsid w:val="003C2144"/>
    <w:rsid w:val="003C2226"/>
    <w:rsid w:val="003C3034"/>
    <w:rsid w:val="003C4B29"/>
    <w:rsid w:val="003C673A"/>
    <w:rsid w:val="003D11E4"/>
    <w:rsid w:val="003D150B"/>
    <w:rsid w:val="003D2C8E"/>
    <w:rsid w:val="003D308B"/>
    <w:rsid w:val="003D41FA"/>
    <w:rsid w:val="003D4D63"/>
    <w:rsid w:val="003D5799"/>
    <w:rsid w:val="003D6064"/>
    <w:rsid w:val="003D6197"/>
    <w:rsid w:val="003D6263"/>
    <w:rsid w:val="003D67A2"/>
    <w:rsid w:val="003D704C"/>
    <w:rsid w:val="003D7706"/>
    <w:rsid w:val="003E0ADB"/>
    <w:rsid w:val="003E21D0"/>
    <w:rsid w:val="003E231F"/>
    <w:rsid w:val="003E2418"/>
    <w:rsid w:val="003E2C53"/>
    <w:rsid w:val="003E3063"/>
    <w:rsid w:val="003E31B0"/>
    <w:rsid w:val="003E3ED9"/>
    <w:rsid w:val="003E454F"/>
    <w:rsid w:val="003E528B"/>
    <w:rsid w:val="003E58B8"/>
    <w:rsid w:val="003E7918"/>
    <w:rsid w:val="003E7D8A"/>
    <w:rsid w:val="003F2C6A"/>
    <w:rsid w:val="003F4FC5"/>
    <w:rsid w:val="003F6EC5"/>
    <w:rsid w:val="00401176"/>
    <w:rsid w:val="00401B05"/>
    <w:rsid w:val="00404330"/>
    <w:rsid w:val="004045E5"/>
    <w:rsid w:val="00404B37"/>
    <w:rsid w:val="004054E1"/>
    <w:rsid w:val="004055D5"/>
    <w:rsid w:val="00406AE0"/>
    <w:rsid w:val="00406DB4"/>
    <w:rsid w:val="004073BC"/>
    <w:rsid w:val="00414463"/>
    <w:rsid w:val="00414EAB"/>
    <w:rsid w:val="004200FE"/>
    <w:rsid w:val="00420B93"/>
    <w:rsid w:val="00421922"/>
    <w:rsid w:val="00421AB6"/>
    <w:rsid w:val="00421AED"/>
    <w:rsid w:val="00421B8D"/>
    <w:rsid w:val="00422DB9"/>
    <w:rsid w:val="00423F0A"/>
    <w:rsid w:val="00424622"/>
    <w:rsid w:val="00425FB7"/>
    <w:rsid w:val="004261F9"/>
    <w:rsid w:val="0042735F"/>
    <w:rsid w:val="00430D9C"/>
    <w:rsid w:val="00430DAE"/>
    <w:rsid w:val="00431400"/>
    <w:rsid w:val="004331C2"/>
    <w:rsid w:val="00433CC0"/>
    <w:rsid w:val="00435042"/>
    <w:rsid w:val="0043545C"/>
    <w:rsid w:val="00435C64"/>
    <w:rsid w:val="004370CB"/>
    <w:rsid w:val="00440CE1"/>
    <w:rsid w:val="0044267A"/>
    <w:rsid w:val="004433C6"/>
    <w:rsid w:val="00445057"/>
    <w:rsid w:val="0045136F"/>
    <w:rsid w:val="004518BD"/>
    <w:rsid w:val="00452098"/>
    <w:rsid w:val="00452242"/>
    <w:rsid w:val="00453417"/>
    <w:rsid w:val="0045648D"/>
    <w:rsid w:val="00456ACA"/>
    <w:rsid w:val="00462659"/>
    <w:rsid w:val="0046430A"/>
    <w:rsid w:val="00467E66"/>
    <w:rsid w:val="00467F7A"/>
    <w:rsid w:val="00470552"/>
    <w:rsid w:val="004715DA"/>
    <w:rsid w:val="0047245A"/>
    <w:rsid w:val="00472F1A"/>
    <w:rsid w:val="00472FCC"/>
    <w:rsid w:val="004748E6"/>
    <w:rsid w:val="0047598D"/>
    <w:rsid w:val="00477040"/>
    <w:rsid w:val="00477102"/>
    <w:rsid w:val="004771A4"/>
    <w:rsid w:val="004821F2"/>
    <w:rsid w:val="00482A89"/>
    <w:rsid w:val="0048558D"/>
    <w:rsid w:val="00485C12"/>
    <w:rsid w:val="004862A9"/>
    <w:rsid w:val="00486DB4"/>
    <w:rsid w:val="004878D5"/>
    <w:rsid w:val="00487ABA"/>
    <w:rsid w:val="00490D9D"/>
    <w:rsid w:val="00493555"/>
    <w:rsid w:val="0049373E"/>
    <w:rsid w:val="004940B7"/>
    <w:rsid w:val="00496C97"/>
    <w:rsid w:val="00497680"/>
    <w:rsid w:val="004A20CA"/>
    <w:rsid w:val="004A2107"/>
    <w:rsid w:val="004A222D"/>
    <w:rsid w:val="004A54BE"/>
    <w:rsid w:val="004A5B82"/>
    <w:rsid w:val="004A66EC"/>
    <w:rsid w:val="004A7D56"/>
    <w:rsid w:val="004B1358"/>
    <w:rsid w:val="004B3AA1"/>
    <w:rsid w:val="004B3D98"/>
    <w:rsid w:val="004B3EFB"/>
    <w:rsid w:val="004B3FD0"/>
    <w:rsid w:val="004B611C"/>
    <w:rsid w:val="004B6505"/>
    <w:rsid w:val="004C08A1"/>
    <w:rsid w:val="004C0A8B"/>
    <w:rsid w:val="004C13CB"/>
    <w:rsid w:val="004C1B54"/>
    <w:rsid w:val="004C1CD4"/>
    <w:rsid w:val="004C20D1"/>
    <w:rsid w:val="004C33A2"/>
    <w:rsid w:val="004C4365"/>
    <w:rsid w:val="004C4407"/>
    <w:rsid w:val="004C4546"/>
    <w:rsid w:val="004C4CAE"/>
    <w:rsid w:val="004C58E4"/>
    <w:rsid w:val="004C58EA"/>
    <w:rsid w:val="004C6B35"/>
    <w:rsid w:val="004C7D1B"/>
    <w:rsid w:val="004D27E7"/>
    <w:rsid w:val="004D2A38"/>
    <w:rsid w:val="004D3969"/>
    <w:rsid w:val="004D3A29"/>
    <w:rsid w:val="004D3EA4"/>
    <w:rsid w:val="004D40EE"/>
    <w:rsid w:val="004D43ED"/>
    <w:rsid w:val="004D6620"/>
    <w:rsid w:val="004E0867"/>
    <w:rsid w:val="004E311A"/>
    <w:rsid w:val="004E435D"/>
    <w:rsid w:val="004E568D"/>
    <w:rsid w:val="004E59BF"/>
    <w:rsid w:val="004E5E0B"/>
    <w:rsid w:val="004E689D"/>
    <w:rsid w:val="004F15A0"/>
    <w:rsid w:val="004F1BD7"/>
    <w:rsid w:val="004F38B4"/>
    <w:rsid w:val="004F3E71"/>
    <w:rsid w:val="004F6803"/>
    <w:rsid w:val="005000EC"/>
    <w:rsid w:val="00502191"/>
    <w:rsid w:val="00502FE0"/>
    <w:rsid w:val="00504B21"/>
    <w:rsid w:val="00504E0A"/>
    <w:rsid w:val="00505F67"/>
    <w:rsid w:val="00507731"/>
    <w:rsid w:val="00507B96"/>
    <w:rsid w:val="00507CBB"/>
    <w:rsid w:val="00511527"/>
    <w:rsid w:val="0051205B"/>
    <w:rsid w:val="00514980"/>
    <w:rsid w:val="00514B9B"/>
    <w:rsid w:val="00515D9C"/>
    <w:rsid w:val="005167B2"/>
    <w:rsid w:val="005172FC"/>
    <w:rsid w:val="00517BFA"/>
    <w:rsid w:val="00520745"/>
    <w:rsid w:val="00520FD9"/>
    <w:rsid w:val="0052227E"/>
    <w:rsid w:val="005251F4"/>
    <w:rsid w:val="00526702"/>
    <w:rsid w:val="0053005D"/>
    <w:rsid w:val="005308C6"/>
    <w:rsid w:val="00530EAE"/>
    <w:rsid w:val="005315D5"/>
    <w:rsid w:val="00531FD2"/>
    <w:rsid w:val="00533790"/>
    <w:rsid w:val="00533B2B"/>
    <w:rsid w:val="005355AF"/>
    <w:rsid w:val="00537BA2"/>
    <w:rsid w:val="0054155D"/>
    <w:rsid w:val="00542181"/>
    <w:rsid w:val="00542A93"/>
    <w:rsid w:val="00544E5D"/>
    <w:rsid w:val="00544F6B"/>
    <w:rsid w:val="00545E71"/>
    <w:rsid w:val="005502C5"/>
    <w:rsid w:val="0055126E"/>
    <w:rsid w:val="00552592"/>
    <w:rsid w:val="0055421A"/>
    <w:rsid w:val="00554284"/>
    <w:rsid w:val="005563F7"/>
    <w:rsid w:val="00556F81"/>
    <w:rsid w:val="00557095"/>
    <w:rsid w:val="00562A1A"/>
    <w:rsid w:val="00564ACF"/>
    <w:rsid w:val="00565568"/>
    <w:rsid w:val="005661A0"/>
    <w:rsid w:val="005662F2"/>
    <w:rsid w:val="005668CC"/>
    <w:rsid w:val="00571371"/>
    <w:rsid w:val="005719FA"/>
    <w:rsid w:val="00577574"/>
    <w:rsid w:val="00577F74"/>
    <w:rsid w:val="00580E00"/>
    <w:rsid w:val="005813E2"/>
    <w:rsid w:val="00581481"/>
    <w:rsid w:val="00581C7D"/>
    <w:rsid w:val="00582282"/>
    <w:rsid w:val="005831F5"/>
    <w:rsid w:val="005832E1"/>
    <w:rsid w:val="00584D37"/>
    <w:rsid w:val="0058548B"/>
    <w:rsid w:val="00585FF3"/>
    <w:rsid w:val="00587743"/>
    <w:rsid w:val="00587B42"/>
    <w:rsid w:val="005914D1"/>
    <w:rsid w:val="0059175F"/>
    <w:rsid w:val="00592129"/>
    <w:rsid w:val="00595EA5"/>
    <w:rsid w:val="005969E9"/>
    <w:rsid w:val="005A07DC"/>
    <w:rsid w:val="005A1EBF"/>
    <w:rsid w:val="005A21E2"/>
    <w:rsid w:val="005A26F6"/>
    <w:rsid w:val="005A2BFB"/>
    <w:rsid w:val="005A307A"/>
    <w:rsid w:val="005A3683"/>
    <w:rsid w:val="005A3DE7"/>
    <w:rsid w:val="005A3E1E"/>
    <w:rsid w:val="005A54C9"/>
    <w:rsid w:val="005B0019"/>
    <w:rsid w:val="005B0792"/>
    <w:rsid w:val="005B0CCC"/>
    <w:rsid w:val="005B16EB"/>
    <w:rsid w:val="005B39B5"/>
    <w:rsid w:val="005B3A31"/>
    <w:rsid w:val="005B4CC7"/>
    <w:rsid w:val="005B53EE"/>
    <w:rsid w:val="005B5470"/>
    <w:rsid w:val="005B67AF"/>
    <w:rsid w:val="005C0B45"/>
    <w:rsid w:val="005C1867"/>
    <w:rsid w:val="005C306F"/>
    <w:rsid w:val="005C328C"/>
    <w:rsid w:val="005C33C7"/>
    <w:rsid w:val="005C3654"/>
    <w:rsid w:val="005C49C0"/>
    <w:rsid w:val="005C54ED"/>
    <w:rsid w:val="005C5F2E"/>
    <w:rsid w:val="005C60D0"/>
    <w:rsid w:val="005C614E"/>
    <w:rsid w:val="005C70C3"/>
    <w:rsid w:val="005D0558"/>
    <w:rsid w:val="005D09E1"/>
    <w:rsid w:val="005D0ACE"/>
    <w:rsid w:val="005D10BF"/>
    <w:rsid w:val="005D2739"/>
    <w:rsid w:val="005D4026"/>
    <w:rsid w:val="005D4555"/>
    <w:rsid w:val="005D6C9B"/>
    <w:rsid w:val="005D7575"/>
    <w:rsid w:val="005E00BD"/>
    <w:rsid w:val="005E0D0D"/>
    <w:rsid w:val="005E1E7A"/>
    <w:rsid w:val="005E592E"/>
    <w:rsid w:val="005E5FA2"/>
    <w:rsid w:val="005E6980"/>
    <w:rsid w:val="005E76BA"/>
    <w:rsid w:val="005E7E82"/>
    <w:rsid w:val="005F00B6"/>
    <w:rsid w:val="005F0758"/>
    <w:rsid w:val="005F1539"/>
    <w:rsid w:val="005F22D3"/>
    <w:rsid w:val="005F25F7"/>
    <w:rsid w:val="005F3DED"/>
    <w:rsid w:val="005F45ED"/>
    <w:rsid w:val="005F6AF0"/>
    <w:rsid w:val="005F6E66"/>
    <w:rsid w:val="005F6F31"/>
    <w:rsid w:val="005F7577"/>
    <w:rsid w:val="005F75F8"/>
    <w:rsid w:val="005F7AEB"/>
    <w:rsid w:val="00600343"/>
    <w:rsid w:val="00601087"/>
    <w:rsid w:val="00606022"/>
    <w:rsid w:val="006062BA"/>
    <w:rsid w:val="00607A2E"/>
    <w:rsid w:val="00607D50"/>
    <w:rsid w:val="0061588E"/>
    <w:rsid w:val="00616340"/>
    <w:rsid w:val="00617E64"/>
    <w:rsid w:val="00620774"/>
    <w:rsid w:val="006211B4"/>
    <w:rsid w:val="00621F7F"/>
    <w:rsid w:val="006220E2"/>
    <w:rsid w:val="00622163"/>
    <w:rsid w:val="00623280"/>
    <w:rsid w:val="00625FE1"/>
    <w:rsid w:val="00626CC1"/>
    <w:rsid w:val="006313A6"/>
    <w:rsid w:val="0063175C"/>
    <w:rsid w:val="00633444"/>
    <w:rsid w:val="006360AE"/>
    <w:rsid w:val="0063630E"/>
    <w:rsid w:val="00641B95"/>
    <w:rsid w:val="006425F9"/>
    <w:rsid w:val="00642693"/>
    <w:rsid w:val="00642924"/>
    <w:rsid w:val="0064318D"/>
    <w:rsid w:val="006431FF"/>
    <w:rsid w:val="00645161"/>
    <w:rsid w:val="0064615C"/>
    <w:rsid w:val="00647A3F"/>
    <w:rsid w:val="00647A9E"/>
    <w:rsid w:val="00651A1F"/>
    <w:rsid w:val="006520DD"/>
    <w:rsid w:val="00654B68"/>
    <w:rsid w:val="0065641F"/>
    <w:rsid w:val="00657936"/>
    <w:rsid w:val="006640FC"/>
    <w:rsid w:val="00665549"/>
    <w:rsid w:val="00667C0F"/>
    <w:rsid w:val="006702E5"/>
    <w:rsid w:val="00670506"/>
    <w:rsid w:val="00671B48"/>
    <w:rsid w:val="00672D87"/>
    <w:rsid w:val="00672DFC"/>
    <w:rsid w:val="00673E0D"/>
    <w:rsid w:val="00673F84"/>
    <w:rsid w:val="00675A92"/>
    <w:rsid w:val="00675E79"/>
    <w:rsid w:val="0067745C"/>
    <w:rsid w:val="006807E4"/>
    <w:rsid w:val="00680DBC"/>
    <w:rsid w:val="0068362E"/>
    <w:rsid w:val="00683AFF"/>
    <w:rsid w:val="00684A24"/>
    <w:rsid w:val="00685ED7"/>
    <w:rsid w:val="0068711B"/>
    <w:rsid w:val="006907A3"/>
    <w:rsid w:val="006918C1"/>
    <w:rsid w:val="00692567"/>
    <w:rsid w:val="00692F7E"/>
    <w:rsid w:val="00692FC5"/>
    <w:rsid w:val="006934D7"/>
    <w:rsid w:val="00694904"/>
    <w:rsid w:val="00696B0A"/>
    <w:rsid w:val="006974E0"/>
    <w:rsid w:val="006A1B26"/>
    <w:rsid w:val="006A1B46"/>
    <w:rsid w:val="006A21A4"/>
    <w:rsid w:val="006A225C"/>
    <w:rsid w:val="006A23CE"/>
    <w:rsid w:val="006A336F"/>
    <w:rsid w:val="006A3FDC"/>
    <w:rsid w:val="006A5F4E"/>
    <w:rsid w:val="006A7243"/>
    <w:rsid w:val="006A728E"/>
    <w:rsid w:val="006B0413"/>
    <w:rsid w:val="006B13AC"/>
    <w:rsid w:val="006B1683"/>
    <w:rsid w:val="006B1D06"/>
    <w:rsid w:val="006B21BB"/>
    <w:rsid w:val="006B25F4"/>
    <w:rsid w:val="006B3724"/>
    <w:rsid w:val="006B5ED6"/>
    <w:rsid w:val="006B6F1D"/>
    <w:rsid w:val="006B73DB"/>
    <w:rsid w:val="006B73E6"/>
    <w:rsid w:val="006B7A7E"/>
    <w:rsid w:val="006B7B7C"/>
    <w:rsid w:val="006C1251"/>
    <w:rsid w:val="006C27D4"/>
    <w:rsid w:val="006C45F8"/>
    <w:rsid w:val="006C4BFB"/>
    <w:rsid w:val="006C51C7"/>
    <w:rsid w:val="006C5BFC"/>
    <w:rsid w:val="006C6F01"/>
    <w:rsid w:val="006D10EA"/>
    <w:rsid w:val="006D1973"/>
    <w:rsid w:val="006D2856"/>
    <w:rsid w:val="006D382D"/>
    <w:rsid w:val="006D3B3A"/>
    <w:rsid w:val="006D3B45"/>
    <w:rsid w:val="006D4121"/>
    <w:rsid w:val="006D498F"/>
    <w:rsid w:val="006D5DE5"/>
    <w:rsid w:val="006D7019"/>
    <w:rsid w:val="006E025E"/>
    <w:rsid w:val="006E0AA9"/>
    <w:rsid w:val="006E1303"/>
    <w:rsid w:val="006E2EAC"/>
    <w:rsid w:val="006E2F90"/>
    <w:rsid w:val="006E3D3C"/>
    <w:rsid w:val="006E4FCD"/>
    <w:rsid w:val="006E5FD2"/>
    <w:rsid w:val="006F334C"/>
    <w:rsid w:val="006F3AB5"/>
    <w:rsid w:val="007004B8"/>
    <w:rsid w:val="00700865"/>
    <w:rsid w:val="00700997"/>
    <w:rsid w:val="00701395"/>
    <w:rsid w:val="00702119"/>
    <w:rsid w:val="00702E4D"/>
    <w:rsid w:val="00704014"/>
    <w:rsid w:val="00704060"/>
    <w:rsid w:val="007046EE"/>
    <w:rsid w:val="007050B5"/>
    <w:rsid w:val="00705AEF"/>
    <w:rsid w:val="00706C02"/>
    <w:rsid w:val="00707784"/>
    <w:rsid w:val="00710C81"/>
    <w:rsid w:val="00711615"/>
    <w:rsid w:val="007116B7"/>
    <w:rsid w:val="00711AA9"/>
    <w:rsid w:val="0071313A"/>
    <w:rsid w:val="0071483F"/>
    <w:rsid w:val="007176AC"/>
    <w:rsid w:val="00720E43"/>
    <w:rsid w:val="00722BC9"/>
    <w:rsid w:val="00723D11"/>
    <w:rsid w:val="00724FE0"/>
    <w:rsid w:val="0072631A"/>
    <w:rsid w:val="00726786"/>
    <w:rsid w:val="0072779D"/>
    <w:rsid w:val="007300C6"/>
    <w:rsid w:val="0073091F"/>
    <w:rsid w:val="0073359C"/>
    <w:rsid w:val="00733CF3"/>
    <w:rsid w:val="0073433F"/>
    <w:rsid w:val="0073530B"/>
    <w:rsid w:val="00735D2A"/>
    <w:rsid w:val="00736193"/>
    <w:rsid w:val="00736495"/>
    <w:rsid w:val="007373DF"/>
    <w:rsid w:val="00737A4A"/>
    <w:rsid w:val="0074121C"/>
    <w:rsid w:val="00741475"/>
    <w:rsid w:val="00743734"/>
    <w:rsid w:val="007465B3"/>
    <w:rsid w:val="0074780D"/>
    <w:rsid w:val="00750AE1"/>
    <w:rsid w:val="00751375"/>
    <w:rsid w:val="00752542"/>
    <w:rsid w:val="00752BC6"/>
    <w:rsid w:val="00754837"/>
    <w:rsid w:val="00755142"/>
    <w:rsid w:val="0075622D"/>
    <w:rsid w:val="007568CD"/>
    <w:rsid w:val="00756AB2"/>
    <w:rsid w:val="00756CD4"/>
    <w:rsid w:val="00757887"/>
    <w:rsid w:val="00757B3A"/>
    <w:rsid w:val="007605B7"/>
    <w:rsid w:val="007619BB"/>
    <w:rsid w:val="007626E8"/>
    <w:rsid w:val="00764045"/>
    <w:rsid w:val="0076744D"/>
    <w:rsid w:val="00772AEE"/>
    <w:rsid w:val="00773076"/>
    <w:rsid w:val="00773629"/>
    <w:rsid w:val="0077398C"/>
    <w:rsid w:val="007740EA"/>
    <w:rsid w:val="007745BA"/>
    <w:rsid w:val="00775338"/>
    <w:rsid w:val="00775CB4"/>
    <w:rsid w:val="00776B0F"/>
    <w:rsid w:val="00776D49"/>
    <w:rsid w:val="00777067"/>
    <w:rsid w:val="0078009E"/>
    <w:rsid w:val="00780480"/>
    <w:rsid w:val="00780641"/>
    <w:rsid w:val="00785D3C"/>
    <w:rsid w:val="007903A0"/>
    <w:rsid w:val="007913D5"/>
    <w:rsid w:val="0079249C"/>
    <w:rsid w:val="007927B6"/>
    <w:rsid w:val="00792D9E"/>
    <w:rsid w:val="0079355D"/>
    <w:rsid w:val="007A084B"/>
    <w:rsid w:val="007A29A4"/>
    <w:rsid w:val="007A3160"/>
    <w:rsid w:val="007A423A"/>
    <w:rsid w:val="007A55CD"/>
    <w:rsid w:val="007A793B"/>
    <w:rsid w:val="007B0242"/>
    <w:rsid w:val="007B0455"/>
    <w:rsid w:val="007B546E"/>
    <w:rsid w:val="007C043E"/>
    <w:rsid w:val="007C0EF5"/>
    <w:rsid w:val="007C2984"/>
    <w:rsid w:val="007C322B"/>
    <w:rsid w:val="007C33A3"/>
    <w:rsid w:val="007C37A4"/>
    <w:rsid w:val="007C7115"/>
    <w:rsid w:val="007C7132"/>
    <w:rsid w:val="007C7407"/>
    <w:rsid w:val="007D1144"/>
    <w:rsid w:val="007D1516"/>
    <w:rsid w:val="007D1D24"/>
    <w:rsid w:val="007D2C81"/>
    <w:rsid w:val="007D3B00"/>
    <w:rsid w:val="007D4191"/>
    <w:rsid w:val="007D54A6"/>
    <w:rsid w:val="007D554B"/>
    <w:rsid w:val="007D5903"/>
    <w:rsid w:val="007D5B6E"/>
    <w:rsid w:val="007E0260"/>
    <w:rsid w:val="007E0EEF"/>
    <w:rsid w:val="007E13A9"/>
    <w:rsid w:val="007E15F5"/>
    <w:rsid w:val="007E1634"/>
    <w:rsid w:val="007E3E81"/>
    <w:rsid w:val="007E4365"/>
    <w:rsid w:val="007E5087"/>
    <w:rsid w:val="007E55C6"/>
    <w:rsid w:val="007E6592"/>
    <w:rsid w:val="007E7F6F"/>
    <w:rsid w:val="007F07EB"/>
    <w:rsid w:val="007F103A"/>
    <w:rsid w:val="007F1C9B"/>
    <w:rsid w:val="007F1CAC"/>
    <w:rsid w:val="007F5036"/>
    <w:rsid w:val="007F52F5"/>
    <w:rsid w:val="007F5485"/>
    <w:rsid w:val="007F5CBA"/>
    <w:rsid w:val="007F705F"/>
    <w:rsid w:val="007F7E20"/>
    <w:rsid w:val="007F7E97"/>
    <w:rsid w:val="008001D7"/>
    <w:rsid w:val="00800A9A"/>
    <w:rsid w:val="00800DB5"/>
    <w:rsid w:val="00804580"/>
    <w:rsid w:val="008076B8"/>
    <w:rsid w:val="00807CFF"/>
    <w:rsid w:val="00811A7A"/>
    <w:rsid w:val="0081257B"/>
    <w:rsid w:val="00814381"/>
    <w:rsid w:val="008147FC"/>
    <w:rsid w:val="00815FAD"/>
    <w:rsid w:val="0082029F"/>
    <w:rsid w:val="008207B8"/>
    <w:rsid w:val="00820C13"/>
    <w:rsid w:val="00820CAA"/>
    <w:rsid w:val="0082110A"/>
    <w:rsid w:val="008222AD"/>
    <w:rsid w:val="0082321E"/>
    <w:rsid w:val="00823FCE"/>
    <w:rsid w:val="0082454B"/>
    <w:rsid w:val="008277EA"/>
    <w:rsid w:val="00827E1C"/>
    <w:rsid w:val="00830FBD"/>
    <w:rsid w:val="008312A8"/>
    <w:rsid w:val="00832CED"/>
    <w:rsid w:val="00835A58"/>
    <w:rsid w:val="0083728E"/>
    <w:rsid w:val="00837385"/>
    <w:rsid w:val="00841B34"/>
    <w:rsid w:val="00841D34"/>
    <w:rsid w:val="00845714"/>
    <w:rsid w:val="008463C6"/>
    <w:rsid w:val="00846921"/>
    <w:rsid w:val="00847F98"/>
    <w:rsid w:val="00850BFE"/>
    <w:rsid w:val="00850E2E"/>
    <w:rsid w:val="0085217E"/>
    <w:rsid w:val="00852C44"/>
    <w:rsid w:val="0085319B"/>
    <w:rsid w:val="008537EF"/>
    <w:rsid w:val="00853A57"/>
    <w:rsid w:val="00853D61"/>
    <w:rsid w:val="008551B0"/>
    <w:rsid w:val="0085601D"/>
    <w:rsid w:val="008579E1"/>
    <w:rsid w:val="00857FB5"/>
    <w:rsid w:val="00861ABD"/>
    <w:rsid w:val="00862989"/>
    <w:rsid w:val="008640FB"/>
    <w:rsid w:val="008659FD"/>
    <w:rsid w:val="00866E92"/>
    <w:rsid w:val="00867F8E"/>
    <w:rsid w:val="008717A5"/>
    <w:rsid w:val="00872938"/>
    <w:rsid w:val="008752F7"/>
    <w:rsid w:val="00877593"/>
    <w:rsid w:val="00877B54"/>
    <w:rsid w:val="00880B21"/>
    <w:rsid w:val="008813B5"/>
    <w:rsid w:val="00882A88"/>
    <w:rsid w:val="0089052E"/>
    <w:rsid w:val="008908C5"/>
    <w:rsid w:val="00891F5C"/>
    <w:rsid w:val="008921EC"/>
    <w:rsid w:val="008923BC"/>
    <w:rsid w:val="0089362E"/>
    <w:rsid w:val="008940C5"/>
    <w:rsid w:val="00894407"/>
    <w:rsid w:val="0089466C"/>
    <w:rsid w:val="008959D4"/>
    <w:rsid w:val="00896687"/>
    <w:rsid w:val="00897C56"/>
    <w:rsid w:val="008A29BA"/>
    <w:rsid w:val="008A46BD"/>
    <w:rsid w:val="008A4BC2"/>
    <w:rsid w:val="008A56CA"/>
    <w:rsid w:val="008A7827"/>
    <w:rsid w:val="008B0AF9"/>
    <w:rsid w:val="008B0C3B"/>
    <w:rsid w:val="008B153D"/>
    <w:rsid w:val="008B24C0"/>
    <w:rsid w:val="008B3236"/>
    <w:rsid w:val="008B580D"/>
    <w:rsid w:val="008B5F38"/>
    <w:rsid w:val="008C0071"/>
    <w:rsid w:val="008C2556"/>
    <w:rsid w:val="008C378A"/>
    <w:rsid w:val="008C5354"/>
    <w:rsid w:val="008C53B1"/>
    <w:rsid w:val="008C59EF"/>
    <w:rsid w:val="008C5DBB"/>
    <w:rsid w:val="008C792C"/>
    <w:rsid w:val="008C7BE6"/>
    <w:rsid w:val="008D141A"/>
    <w:rsid w:val="008D1864"/>
    <w:rsid w:val="008D1B86"/>
    <w:rsid w:val="008D1CFE"/>
    <w:rsid w:val="008D215A"/>
    <w:rsid w:val="008D2CD5"/>
    <w:rsid w:val="008D42D8"/>
    <w:rsid w:val="008D5A86"/>
    <w:rsid w:val="008D5F5B"/>
    <w:rsid w:val="008D751F"/>
    <w:rsid w:val="008E0FF4"/>
    <w:rsid w:val="008E2752"/>
    <w:rsid w:val="008E4EC3"/>
    <w:rsid w:val="008E5DD6"/>
    <w:rsid w:val="008E785F"/>
    <w:rsid w:val="008F3128"/>
    <w:rsid w:val="008F423C"/>
    <w:rsid w:val="008F4404"/>
    <w:rsid w:val="008F534F"/>
    <w:rsid w:val="008F5EC2"/>
    <w:rsid w:val="008F6C5C"/>
    <w:rsid w:val="008F727B"/>
    <w:rsid w:val="00900212"/>
    <w:rsid w:val="009004FC"/>
    <w:rsid w:val="009005CB"/>
    <w:rsid w:val="0090330F"/>
    <w:rsid w:val="00903A96"/>
    <w:rsid w:val="00904563"/>
    <w:rsid w:val="009061AD"/>
    <w:rsid w:val="0090696E"/>
    <w:rsid w:val="009113C5"/>
    <w:rsid w:val="00916A4E"/>
    <w:rsid w:val="00916C7D"/>
    <w:rsid w:val="00917EF1"/>
    <w:rsid w:val="00920A99"/>
    <w:rsid w:val="00920AD6"/>
    <w:rsid w:val="00922889"/>
    <w:rsid w:val="00923B2D"/>
    <w:rsid w:val="0092478A"/>
    <w:rsid w:val="00925282"/>
    <w:rsid w:val="00925DED"/>
    <w:rsid w:val="0092789F"/>
    <w:rsid w:val="00927D22"/>
    <w:rsid w:val="00930977"/>
    <w:rsid w:val="00931687"/>
    <w:rsid w:val="00931B1E"/>
    <w:rsid w:val="00933F7B"/>
    <w:rsid w:val="00934AD0"/>
    <w:rsid w:val="00934FC9"/>
    <w:rsid w:val="00936F59"/>
    <w:rsid w:val="0094202E"/>
    <w:rsid w:val="00942087"/>
    <w:rsid w:val="009451DF"/>
    <w:rsid w:val="00947194"/>
    <w:rsid w:val="009507D9"/>
    <w:rsid w:val="0095102C"/>
    <w:rsid w:val="00951031"/>
    <w:rsid w:val="00951351"/>
    <w:rsid w:val="00951474"/>
    <w:rsid w:val="00952080"/>
    <w:rsid w:val="00952312"/>
    <w:rsid w:val="0095552D"/>
    <w:rsid w:val="00956703"/>
    <w:rsid w:val="00957094"/>
    <w:rsid w:val="00961E1F"/>
    <w:rsid w:val="00962C88"/>
    <w:rsid w:val="00963E11"/>
    <w:rsid w:val="009646BD"/>
    <w:rsid w:val="0096682D"/>
    <w:rsid w:val="00966938"/>
    <w:rsid w:val="00966EAA"/>
    <w:rsid w:val="00970C1D"/>
    <w:rsid w:val="0097201E"/>
    <w:rsid w:val="009727E1"/>
    <w:rsid w:val="009732F4"/>
    <w:rsid w:val="0097540E"/>
    <w:rsid w:val="009756E3"/>
    <w:rsid w:val="00976D5B"/>
    <w:rsid w:val="00976F57"/>
    <w:rsid w:val="009774C1"/>
    <w:rsid w:val="00977E6B"/>
    <w:rsid w:val="009834F9"/>
    <w:rsid w:val="00983586"/>
    <w:rsid w:val="00984012"/>
    <w:rsid w:val="009854F3"/>
    <w:rsid w:val="0098559E"/>
    <w:rsid w:val="00985DCA"/>
    <w:rsid w:val="00986963"/>
    <w:rsid w:val="009905F3"/>
    <w:rsid w:val="009938A7"/>
    <w:rsid w:val="00997142"/>
    <w:rsid w:val="009973C1"/>
    <w:rsid w:val="00997E2B"/>
    <w:rsid w:val="009A1B62"/>
    <w:rsid w:val="009A3EEE"/>
    <w:rsid w:val="009A44CA"/>
    <w:rsid w:val="009A4E47"/>
    <w:rsid w:val="009A5EB5"/>
    <w:rsid w:val="009A6106"/>
    <w:rsid w:val="009A63DE"/>
    <w:rsid w:val="009A7180"/>
    <w:rsid w:val="009A7F04"/>
    <w:rsid w:val="009B017A"/>
    <w:rsid w:val="009B1086"/>
    <w:rsid w:val="009B12D5"/>
    <w:rsid w:val="009B1454"/>
    <w:rsid w:val="009B1DAC"/>
    <w:rsid w:val="009B1F26"/>
    <w:rsid w:val="009B238F"/>
    <w:rsid w:val="009B247C"/>
    <w:rsid w:val="009B66F1"/>
    <w:rsid w:val="009B7E3E"/>
    <w:rsid w:val="009C1679"/>
    <w:rsid w:val="009C16A6"/>
    <w:rsid w:val="009C2096"/>
    <w:rsid w:val="009C2D15"/>
    <w:rsid w:val="009C5327"/>
    <w:rsid w:val="009C6DCB"/>
    <w:rsid w:val="009C757C"/>
    <w:rsid w:val="009D0A7C"/>
    <w:rsid w:val="009D2472"/>
    <w:rsid w:val="009D2668"/>
    <w:rsid w:val="009D3C4E"/>
    <w:rsid w:val="009D4378"/>
    <w:rsid w:val="009D4B19"/>
    <w:rsid w:val="009D533B"/>
    <w:rsid w:val="009D53FE"/>
    <w:rsid w:val="009D6674"/>
    <w:rsid w:val="009D683D"/>
    <w:rsid w:val="009D7E02"/>
    <w:rsid w:val="009E21A4"/>
    <w:rsid w:val="009E2347"/>
    <w:rsid w:val="009E2951"/>
    <w:rsid w:val="009E4AA3"/>
    <w:rsid w:val="009E4C27"/>
    <w:rsid w:val="009E5AE7"/>
    <w:rsid w:val="009E74D0"/>
    <w:rsid w:val="009E7E11"/>
    <w:rsid w:val="009F0366"/>
    <w:rsid w:val="009F0E06"/>
    <w:rsid w:val="009F27B7"/>
    <w:rsid w:val="009F2B7E"/>
    <w:rsid w:val="009F2DC7"/>
    <w:rsid w:val="009F34D8"/>
    <w:rsid w:val="009F3DF1"/>
    <w:rsid w:val="009F4274"/>
    <w:rsid w:val="009F4BD7"/>
    <w:rsid w:val="009F4C1C"/>
    <w:rsid w:val="009F4FD9"/>
    <w:rsid w:val="009F5B29"/>
    <w:rsid w:val="009F7D43"/>
    <w:rsid w:val="00A0024F"/>
    <w:rsid w:val="00A01190"/>
    <w:rsid w:val="00A042E1"/>
    <w:rsid w:val="00A0520B"/>
    <w:rsid w:val="00A061D3"/>
    <w:rsid w:val="00A06923"/>
    <w:rsid w:val="00A06D41"/>
    <w:rsid w:val="00A071C6"/>
    <w:rsid w:val="00A07257"/>
    <w:rsid w:val="00A107B9"/>
    <w:rsid w:val="00A10F55"/>
    <w:rsid w:val="00A1140E"/>
    <w:rsid w:val="00A12785"/>
    <w:rsid w:val="00A12D0B"/>
    <w:rsid w:val="00A13DA0"/>
    <w:rsid w:val="00A14EFE"/>
    <w:rsid w:val="00A162B6"/>
    <w:rsid w:val="00A1661F"/>
    <w:rsid w:val="00A23843"/>
    <w:rsid w:val="00A240EA"/>
    <w:rsid w:val="00A259D4"/>
    <w:rsid w:val="00A263B2"/>
    <w:rsid w:val="00A263CA"/>
    <w:rsid w:val="00A26B4B"/>
    <w:rsid w:val="00A31707"/>
    <w:rsid w:val="00A31B6E"/>
    <w:rsid w:val="00A32A53"/>
    <w:rsid w:val="00A33055"/>
    <w:rsid w:val="00A337CC"/>
    <w:rsid w:val="00A34180"/>
    <w:rsid w:val="00A34216"/>
    <w:rsid w:val="00A356C8"/>
    <w:rsid w:val="00A37C49"/>
    <w:rsid w:val="00A41C9D"/>
    <w:rsid w:val="00A42327"/>
    <w:rsid w:val="00A428BE"/>
    <w:rsid w:val="00A46F5D"/>
    <w:rsid w:val="00A474DF"/>
    <w:rsid w:val="00A5111A"/>
    <w:rsid w:val="00A52945"/>
    <w:rsid w:val="00A530DA"/>
    <w:rsid w:val="00A531C8"/>
    <w:rsid w:val="00A55BE7"/>
    <w:rsid w:val="00A56F6F"/>
    <w:rsid w:val="00A57743"/>
    <w:rsid w:val="00A6053B"/>
    <w:rsid w:val="00A61725"/>
    <w:rsid w:val="00A6255A"/>
    <w:rsid w:val="00A62B2A"/>
    <w:rsid w:val="00A62D1E"/>
    <w:rsid w:val="00A633EF"/>
    <w:rsid w:val="00A64656"/>
    <w:rsid w:val="00A658B7"/>
    <w:rsid w:val="00A663A4"/>
    <w:rsid w:val="00A66E04"/>
    <w:rsid w:val="00A66F23"/>
    <w:rsid w:val="00A6792A"/>
    <w:rsid w:val="00A70BFB"/>
    <w:rsid w:val="00A713A7"/>
    <w:rsid w:val="00A72169"/>
    <w:rsid w:val="00A72A65"/>
    <w:rsid w:val="00A73609"/>
    <w:rsid w:val="00A73682"/>
    <w:rsid w:val="00A73AD7"/>
    <w:rsid w:val="00A7422C"/>
    <w:rsid w:val="00A80EC8"/>
    <w:rsid w:val="00A81718"/>
    <w:rsid w:val="00A830B0"/>
    <w:rsid w:val="00A8484A"/>
    <w:rsid w:val="00A85ACE"/>
    <w:rsid w:val="00A869AD"/>
    <w:rsid w:val="00A901BB"/>
    <w:rsid w:val="00A90D3A"/>
    <w:rsid w:val="00A92EDF"/>
    <w:rsid w:val="00A95972"/>
    <w:rsid w:val="00A95E65"/>
    <w:rsid w:val="00A9645C"/>
    <w:rsid w:val="00AA1514"/>
    <w:rsid w:val="00AA22E0"/>
    <w:rsid w:val="00AA2F28"/>
    <w:rsid w:val="00AA7056"/>
    <w:rsid w:val="00AA7493"/>
    <w:rsid w:val="00AA7888"/>
    <w:rsid w:val="00AA7D64"/>
    <w:rsid w:val="00AB073A"/>
    <w:rsid w:val="00AB2103"/>
    <w:rsid w:val="00AB24C2"/>
    <w:rsid w:val="00AB3B2F"/>
    <w:rsid w:val="00AB5044"/>
    <w:rsid w:val="00AB6607"/>
    <w:rsid w:val="00AC1185"/>
    <w:rsid w:val="00AC19D7"/>
    <w:rsid w:val="00AC3E54"/>
    <w:rsid w:val="00AC550C"/>
    <w:rsid w:val="00AC6312"/>
    <w:rsid w:val="00AC673C"/>
    <w:rsid w:val="00AC6874"/>
    <w:rsid w:val="00AC7717"/>
    <w:rsid w:val="00AC78C2"/>
    <w:rsid w:val="00AC79F8"/>
    <w:rsid w:val="00AD1474"/>
    <w:rsid w:val="00AD21CE"/>
    <w:rsid w:val="00AD24DC"/>
    <w:rsid w:val="00AD2D0B"/>
    <w:rsid w:val="00AD5585"/>
    <w:rsid w:val="00AD5CBC"/>
    <w:rsid w:val="00AD6325"/>
    <w:rsid w:val="00AD7C51"/>
    <w:rsid w:val="00AD7E5E"/>
    <w:rsid w:val="00AD7F12"/>
    <w:rsid w:val="00AE0BE0"/>
    <w:rsid w:val="00AE27A5"/>
    <w:rsid w:val="00AE29D2"/>
    <w:rsid w:val="00AE3D4D"/>
    <w:rsid w:val="00AE593D"/>
    <w:rsid w:val="00AE6549"/>
    <w:rsid w:val="00AE77B6"/>
    <w:rsid w:val="00AF1C68"/>
    <w:rsid w:val="00AF1DAB"/>
    <w:rsid w:val="00AF2E2F"/>
    <w:rsid w:val="00AF3136"/>
    <w:rsid w:val="00AF3424"/>
    <w:rsid w:val="00AF4907"/>
    <w:rsid w:val="00AF5B42"/>
    <w:rsid w:val="00AF619E"/>
    <w:rsid w:val="00AF637A"/>
    <w:rsid w:val="00AF7F17"/>
    <w:rsid w:val="00B014A2"/>
    <w:rsid w:val="00B01B63"/>
    <w:rsid w:val="00B03252"/>
    <w:rsid w:val="00B03604"/>
    <w:rsid w:val="00B03C83"/>
    <w:rsid w:val="00B05EA1"/>
    <w:rsid w:val="00B06928"/>
    <w:rsid w:val="00B070CF"/>
    <w:rsid w:val="00B0756E"/>
    <w:rsid w:val="00B104C8"/>
    <w:rsid w:val="00B10503"/>
    <w:rsid w:val="00B125DC"/>
    <w:rsid w:val="00B13EE0"/>
    <w:rsid w:val="00B147A8"/>
    <w:rsid w:val="00B15E28"/>
    <w:rsid w:val="00B16A14"/>
    <w:rsid w:val="00B22DCF"/>
    <w:rsid w:val="00B24048"/>
    <w:rsid w:val="00B249A8"/>
    <w:rsid w:val="00B25B89"/>
    <w:rsid w:val="00B25EFB"/>
    <w:rsid w:val="00B302AC"/>
    <w:rsid w:val="00B31C63"/>
    <w:rsid w:val="00B32468"/>
    <w:rsid w:val="00B346E3"/>
    <w:rsid w:val="00B34B29"/>
    <w:rsid w:val="00B370B3"/>
    <w:rsid w:val="00B372AD"/>
    <w:rsid w:val="00B4088B"/>
    <w:rsid w:val="00B40CA6"/>
    <w:rsid w:val="00B43D6E"/>
    <w:rsid w:val="00B442A6"/>
    <w:rsid w:val="00B45F19"/>
    <w:rsid w:val="00B464BA"/>
    <w:rsid w:val="00B46590"/>
    <w:rsid w:val="00B47BD0"/>
    <w:rsid w:val="00B501C3"/>
    <w:rsid w:val="00B504BD"/>
    <w:rsid w:val="00B508D3"/>
    <w:rsid w:val="00B51EE8"/>
    <w:rsid w:val="00B553EF"/>
    <w:rsid w:val="00B55E81"/>
    <w:rsid w:val="00B572AE"/>
    <w:rsid w:val="00B573EC"/>
    <w:rsid w:val="00B5750B"/>
    <w:rsid w:val="00B57A5D"/>
    <w:rsid w:val="00B60961"/>
    <w:rsid w:val="00B616F6"/>
    <w:rsid w:val="00B63608"/>
    <w:rsid w:val="00B640F2"/>
    <w:rsid w:val="00B6494F"/>
    <w:rsid w:val="00B6558B"/>
    <w:rsid w:val="00B66107"/>
    <w:rsid w:val="00B702D4"/>
    <w:rsid w:val="00B70E7E"/>
    <w:rsid w:val="00B720F9"/>
    <w:rsid w:val="00B77D01"/>
    <w:rsid w:val="00B81465"/>
    <w:rsid w:val="00B81810"/>
    <w:rsid w:val="00B81D67"/>
    <w:rsid w:val="00B83468"/>
    <w:rsid w:val="00B85186"/>
    <w:rsid w:val="00B858DD"/>
    <w:rsid w:val="00B9187F"/>
    <w:rsid w:val="00B9304F"/>
    <w:rsid w:val="00B93775"/>
    <w:rsid w:val="00B957A5"/>
    <w:rsid w:val="00B95C4F"/>
    <w:rsid w:val="00B96577"/>
    <w:rsid w:val="00B96AAC"/>
    <w:rsid w:val="00B97D7F"/>
    <w:rsid w:val="00BA3652"/>
    <w:rsid w:val="00BA5B8C"/>
    <w:rsid w:val="00BA75A1"/>
    <w:rsid w:val="00BA785D"/>
    <w:rsid w:val="00BA7EAC"/>
    <w:rsid w:val="00BB050C"/>
    <w:rsid w:val="00BB286B"/>
    <w:rsid w:val="00BB2E77"/>
    <w:rsid w:val="00BB30BA"/>
    <w:rsid w:val="00BB54F8"/>
    <w:rsid w:val="00BB55CA"/>
    <w:rsid w:val="00BB55D3"/>
    <w:rsid w:val="00BB65A1"/>
    <w:rsid w:val="00BB65E6"/>
    <w:rsid w:val="00BB6C57"/>
    <w:rsid w:val="00BC1F27"/>
    <w:rsid w:val="00BC2318"/>
    <w:rsid w:val="00BC3DD5"/>
    <w:rsid w:val="00BC3E25"/>
    <w:rsid w:val="00BC4BB8"/>
    <w:rsid w:val="00BC5138"/>
    <w:rsid w:val="00BC5DC8"/>
    <w:rsid w:val="00BC6596"/>
    <w:rsid w:val="00BC7516"/>
    <w:rsid w:val="00BD1FDD"/>
    <w:rsid w:val="00BD6E0A"/>
    <w:rsid w:val="00BD7E72"/>
    <w:rsid w:val="00BE0DB2"/>
    <w:rsid w:val="00BE378E"/>
    <w:rsid w:val="00BE3EB0"/>
    <w:rsid w:val="00BE4CC7"/>
    <w:rsid w:val="00BE4D0D"/>
    <w:rsid w:val="00BE5252"/>
    <w:rsid w:val="00BE585C"/>
    <w:rsid w:val="00BE5914"/>
    <w:rsid w:val="00BE5A04"/>
    <w:rsid w:val="00BE6A31"/>
    <w:rsid w:val="00BF00AB"/>
    <w:rsid w:val="00BF029E"/>
    <w:rsid w:val="00BF39BC"/>
    <w:rsid w:val="00BF4603"/>
    <w:rsid w:val="00BF51D1"/>
    <w:rsid w:val="00BF66A3"/>
    <w:rsid w:val="00C0129C"/>
    <w:rsid w:val="00C01CF3"/>
    <w:rsid w:val="00C02E65"/>
    <w:rsid w:val="00C03D30"/>
    <w:rsid w:val="00C04388"/>
    <w:rsid w:val="00C04716"/>
    <w:rsid w:val="00C04C01"/>
    <w:rsid w:val="00C051F4"/>
    <w:rsid w:val="00C05CE7"/>
    <w:rsid w:val="00C061A8"/>
    <w:rsid w:val="00C072A5"/>
    <w:rsid w:val="00C07CD8"/>
    <w:rsid w:val="00C12557"/>
    <w:rsid w:val="00C12CAE"/>
    <w:rsid w:val="00C131E1"/>
    <w:rsid w:val="00C158FE"/>
    <w:rsid w:val="00C159D8"/>
    <w:rsid w:val="00C1713F"/>
    <w:rsid w:val="00C1787D"/>
    <w:rsid w:val="00C17BFE"/>
    <w:rsid w:val="00C202FB"/>
    <w:rsid w:val="00C208BD"/>
    <w:rsid w:val="00C22BBD"/>
    <w:rsid w:val="00C2485D"/>
    <w:rsid w:val="00C252E1"/>
    <w:rsid w:val="00C2539B"/>
    <w:rsid w:val="00C25922"/>
    <w:rsid w:val="00C25FB9"/>
    <w:rsid w:val="00C26641"/>
    <w:rsid w:val="00C2726E"/>
    <w:rsid w:val="00C3112D"/>
    <w:rsid w:val="00C32A29"/>
    <w:rsid w:val="00C33771"/>
    <w:rsid w:val="00C35401"/>
    <w:rsid w:val="00C3578C"/>
    <w:rsid w:val="00C4048F"/>
    <w:rsid w:val="00C417FA"/>
    <w:rsid w:val="00C427CB"/>
    <w:rsid w:val="00C46AF1"/>
    <w:rsid w:val="00C50D49"/>
    <w:rsid w:val="00C51180"/>
    <w:rsid w:val="00C53923"/>
    <w:rsid w:val="00C53B38"/>
    <w:rsid w:val="00C55E9C"/>
    <w:rsid w:val="00C56F94"/>
    <w:rsid w:val="00C57051"/>
    <w:rsid w:val="00C600C8"/>
    <w:rsid w:val="00C61FE7"/>
    <w:rsid w:val="00C62FF2"/>
    <w:rsid w:val="00C63346"/>
    <w:rsid w:val="00C63F30"/>
    <w:rsid w:val="00C64470"/>
    <w:rsid w:val="00C6460F"/>
    <w:rsid w:val="00C648B4"/>
    <w:rsid w:val="00C6543F"/>
    <w:rsid w:val="00C66B83"/>
    <w:rsid w:val="00C67608"/>
    <w:rsid w:val="00C67E81"/>
    <w:rsid w:val="00C7034D"/>
    <w:rsid w:val="00C70425"/>
    <w:rsid w:val="00C7066B"/>
    <w:rsid w:val="00C70A61"/>
    <w:rsid w:val="00C71BAD"/>
    <w:rsid w:val="00C71E5C"/>
    <w:rsid w:val="00C7231C"/>
    <w:rsid w:val="00C7305E"/>
    <w:rsid w:val="00C7413D"/>
    <w:rsid w:val="00C770AF"/>
    <w:rsid w:val="00C77D26"/>
    <w:rsid w:val="00C80232"/>
    <w:rsid w:val="00C80714"/>
    <w:rsid w:val="00C819C6"/>
    <w:rsid w:val="00C825BC"/>
    <w:rsid w:val="00C82918"/>
    <w:rsid w:val="00C82E64"/>
    <w:rsid w:val="00C83D8F"/>
    <w:rsid w:val="00C85FE0"/>
    <w:rsid w:val="00C8712F"/>
    <w:rsid w:val="00C90986"/>
    <w:rsid w:val="00C90B09"/>
    <w:rsid w:val="00C92DB4"/>
    <w:rsid w:val="00C92F2E"/>
    <w:rsid w:val="00C947F8"/>
    <w:rsid w:val="00C955BC"/>
    <w:rsid w:val="00C959B7"/>
    <w:rsid w:val="00CA1CE5"/>
    <w:rsid w:val="00CA31EC"/>
    <w:rsid w:val="00CA3814"/>
    <w:rsid w:val="00CA7E60"/>
    <w:rsid w:val="00CB173D"/>
    <w:rsid w:val="00CB2507"/>
    <w:rsid w:val="00CB2939"/>
    <w:rsid w:val="00CB3070"/>
    <w:rsid w:val="00CC0C17"/>
    <w:rsid w:val="00CC157F"/>
    <w:rsid w:val="00CC1D49"/>
    <w:rsid w:val="00CC2BFB"/>
    <w:rsid w:val="00CC5128"/>
    <w:rsid w:val="00CC5447"/>
    <w:rsid w:val="00CC6115"/>
    <w:rsid w:val="00CD37BF"/>
    <w:rsid w:val="00CD3C0B"/>
    <w:rsid w:val="00CD41B0"/>
    <w:rsid w:val="00CD4DDF"/>
    <w:rsid w:val="00CD6AA8"/>
    <w:rsid w:val="00CD7A08"/>
    <w:rsid w:val="00CE11C8"/>
    <w:rsid w:val="00CE1604"/>
    <w:rsid w:val="00CE2370"/>
    <w:rsid w:val="00CE299F"/>
    <w:rsid w:val="00CE445F"/>
    <w:rsid w:val="00CF0152"/>
    <w:rsid w:val="00CF04BD"/>
    <w:rsid w:val="00CF1840"/>
    <w:rsid w:val="00CF22C3"/>
    <w:rsid w:val="00CF24DF"/>
    <w:rsid w:val="00CF4F6D"/>
    <w:rsid w:val="00CF547E"/>
    <w:rsid w:val="00CF55DD"/>
    <w:rsid w:val="00CF5C71"/>
    <w:rsid w:val="00CF5DF3"/>
    <w:rsid w:val="00CF5F80"/>
    <w:rsid w:val="00CF6698"/>
    <w:rsid w:val="00CF7362"/>
    <w:rsid w:val="00D014A6"/>
    <w:rsid w:val="00D0536C"/>
    <w:rsid w:val="00D05891"/>
    <w:rsid w:val="00D07F97"/>
    <w:rsid w:val="00D1320B"/>
    <w:rsid w:val="00D13244"/>
    <w:rsid w:val="00D13E7C"/>
    <w:rsid w:val="00D142A4"/>
    <w:rsid w:val="00D1596B"/>
    <w:rsid w:val="00D15ED8"/>
    <w:rsid w:val="00D1616F"/>
    <w:rsid w:val="00D163E6"/>
    <w:rsid w:val="00D16E90"/>
    <w:rsid w:val="00D16EC7"/>
    <w:rsid w:val="00D172C1"/>
    <w:rsid w:val="00D2030F"/>
    <w:rsid w:val="00D212A7"/>
    <w:rsid w:val="00D21BD0"/>
    <w:rsid w:val="00D222F5"/>
    <w:rsid w:val="00D22811"/>
    <w:rsid w:val="00D22EB0"/>
    <w:rsid w:val="00D2329D"/>
    <w:rsid w:val="00D24EB2"/>
    <w:rsid w:val="00D25D00"/>
    <w:rsid w:val="00D26A5D"/>
    <w:rsid w:val="00D27E83"/>
    <w:rsid w:val="00D3095A"/>
    <w:rsid w:val="00D3107E"/>
    <w:rsid w:val="00D31610"/>
    <w:rsid w:val="00D33AF7"/>
    <w:rsid w:val="00D3407B"/>
    <w:rsid w:val="00D3520B"/>
    <w:rsid w:val="00D403A3"/>
    <w:rsid w:val="00D4043E"/>
    <w:rsid w:val="00D41F49"/>
    <w:rsid w:val="00D47F44"/>
    <w:rsid w:val="00D50F36"/>
    <w:rsid w:val="00D5541F"/>
    <w:rsid w:val="00D57C4B"/>
    <w:rsid w:val="00D60B62"/>
    <w:rsid w:val="00D61ECB"/>
    <w:rsid w:val="00D6336F"/>
    <w:rsid w:val="00D634D5"/>
    <w:rsid w:val="00D64A06"/>
    <w:rsid w:val="00D64AAD"/>
    <w:rsid w:val="00D65DCC"/>
    <w:rsid w:val="00D6731A"/>
    <w:rsid w:val="00D67590"/>
    <w:rsid w:val="00D676DF"/>
    <w:rsid w:val="00D706AF"/>
    <w:rsid w:val="00D71712"/>
    <w:rsid w:val="00D71882"/>
    <w:rsid w:val="00D71A1E"/>
    <w:rsid w:val="00D7249F"/>
    <w:rsid w:val="00D728A2"/>
    <w:rsid w:val="00D72F87"/>
    <w:rsid w:val="00D73C00"/>
    <w:rsid w:val="00D74EF3"/>
    <w:rsid w:val="00D76138"/>
    <w:rsid w:val="00D7700C"/>
    <w:rsid w:val="00D77021"/>
    <w:rsid w:val="00D777DF"/>
    <w:rsid w:val="00D77C05"/>
    <w:rsid w:val="00D812C7"/>
    <w:rsid w:val="00D829BA"/>
    <w:rsid w:val="00D8313F"/>
    <w:rsid w:val="00D83F9A"/>
    <w:rsid w:val="00D87C3A"/>
    <w:rsid w:val="00D9047C"/>
    <w:rsid w:val="00D942DA"/>
    <w:rsid w:val="00D9481C"/>
    <w:rsid w:val="00D96ABD"/>
    <w:rsid w:val="00D96DCA"/>
    <w:rsid w:val="00D977C2"/>
    <w:rsid w:val="00D97C22"/>
    <w:rsid w:val="00DA1262"/>
    <w:rsid w:val="00DA6068"/>
    <w:rsid w:val="00DA6797"/>
    <w:rsid w:val="00DA6C8E"/>
    <w:rsid w:val="00DA6DEA"/>
    <w:rsid w:val="00DA7B58"/>
    <w:rsid w:val="00DB379E"/>
    <w:rsid w:val="00DB3AA9"/>
    <w:rsid w:val="00DB4ECB"/>
    <w:rsid w:val="00DB6053"/>
    <w:rsid w:val="00DB6241"/>
    <w:rsid w:val="00DB6975"/>
    <w:rsid w:val="00DB7374"/>
    <w:rsid w:val="00DB7D43"/>
    <w:rsid w:val="00DB7EA4"/>
    <w:rsid w:val="00DC0A2A"/>
    <w:rsid w:val="00DC1682"/>
    <w:rsid w:val="00DC227A"/>
    <w:rsid w:val="00DC2947"/>
    <w:rsid w:val="00DC29D9"/>
    <w:rsid w:val="00DC3531"/>
    <w:rsid w:val="00DC525E"/>
    <w:rsid w:val="00DC5AF4"/>
    <w:rsid w:val="00DD0553"/>
    <w:rsid w:val="00DD0E44"/>
    <w:rsid w:val="00DD26F1"/>
    <w:rsid w:val="00DD2C99"/>
    <w:rsid w:val="00DD4AD9"/>
    <w:rsid w:val="00DD5385"/>
    <w:rsid w:val="00DD5E28"/>
    <w:rsid w:val="00DD6AB9"/>
    <w:rsid w:val="00DD71EB"/>
    <w:rsid w:val="00DE2D47"/>
    <w:rsid w:val="00DE634F"/>
    <w:rsid w:val="00DE68DE"/>
    <w:rsid w:val="00DE6A7C"/>
    <w:rsid w:val="00DF2A9B"/>
    <w:rsid w:val="00DF3B3B"/>
    <w:rsid w:val="00DF462F"/>
    <w:rsid w:val="00DF4C8B"/>
    <w:rsid w:val="00DF53D9"/>
    <w:rsid w:val="00E00141"/>
    <w:rsid w:val="00E0049F"/>
    <w:rsid w:val="00E0099A"/>
    <w:rsid w:val="00E01993"/>
    <w:rsid w:val="00E02BD5"/>
    <w:rsid w:val="00E02DF6"/>
    <w:rsid w:val="00E037C5"/>
    <w:rsid w:val="00E03A19"/>
    <w:rsid w:val="00E06721"/>
    <w:rsid w:val="00E07738"/>
    <w:rsid w:val="00E078D0"/>
    <w:rsid w:val="00E10D01"/>
    <w:rsid w:val="00E13359"/>
    <w:rsid w:val="00E13949"/>
    <w:rsid w:val="00E144E0"/>
    <w:rsid w:val="00E1521C"/>
    <w:rsid w:val="00E15DB2"/>
    <w:rsid w:val="00E15EB2"/>
    <w:rsid w:val="00E17A17"/>
    <w:rsid w:val="00E20E01"/>
    <w:rsid w:val="00E24D38"/>
    <w:rsid w:val="00E26AD0"/>
    <w:rsid w:val="00E27558"/>
    <w:rsid w:val="00E276DF"/>
    <w:rsid w:val="00E2784B"/>
    <w:rsid w:val="00E30E3E"/>
    <w:rsid w:val="00E31DF9"/>
    <w:rsid w:val="00E33411"/>
    <w:rsid w:val="00E33639"/>
    <w:rsid w:val="00E34690"/>
    <w:rsid w:val="00E40446"/>
    <w:rsid w:val="00E41885"/>
    <w:rsid w:val="00E42119"/>
    <w:rsid w:val="00E42F75"/>
    <w:rsid w:val="00E43B7B"/>
    <w:rsid w:val="00E44282"/>
    <w:rsid w:val="00E442B5"/>
    <w:rsid w:val="00E44E2C"/>
    <w:rsid w:val="00E451EE"/>
    <w:rsid w:val="00E51865"/>
    <w:rsid w:val="00E529D3"/>
    <w:rsid w:val="00E52A73"/>
    <w:rsid w:val="00E53FBC"/>
    <w:rsid w:val="00E54C9C"/>
    <w:rsid w:val="00E5596E"/>
    <w:rsid w:val="00E57AD6"/>
    <w:rsid w:val="00E61F33"/>
    <w:rsid w:val="00E62FAB"/>
    <w:rsid w:val="00E638BC"/>
    <w:rsid w:val="00E70BD4"/>
    <w:rsid w:val="00E73A0B"/>
    <w:rsid w:val="00E73DBE"/>
    <w:rsid w:val="00E74416"/>
    <w:rsid w:val="00E7463D"/>
    <w:rsid w:val="00E757CB"/>
    <w:rsid w:val="00E76193"/>
    <w:rsid w:val="00E76E03"/>
    <w:rsid w:val="00E810A2"/>
    <w:rsid w:val="00E81558"/>
    <w:rsid w:val="00E8286B"/>
    <w:rsid w:val="00E82B00"/>
    <w:rsid w:val="00E82B59"/>
    <w:rsid w:val="00E82D8B"/>
    <w:rsid w:val="00E83990"/>
    <w:rsid w:val="00E84132"/>
    <w:rsid w:val="00E844AD"/>
    <w:rsid w:val="00E87708"/>
    <w:rsid w:val="00E87FBC"/>
    <w:rsid w:val="00E910C2"/>
    <w:rsid w:val="00E9205E"/>
    <w:rsid w:val="00E926AA"/>
    <w:rsid w:val="00E9280E"/>
    <w:rsid w:val="00E94BF4"/>
    <w:rsid w:val="00E95211"/>
    <w:rsid w:val="00E97678"/>
    <w:rsid w:val="00E97DDA"/>
    <w:rsid w:val="00EA3616"/>
    <w:rsid w:val="00EA47BC"/>
    <w:rsid w:val="00EB1267"/>
    <w:rsid w:val="00EB1C04"/>
    <w:rsid w:val="00EB2BF4"/>
    <w:rsid w:val="00EB356D"/>
    <w:rsid w:val="00EB40EB"/>
    <w:rsid w:val="00EB4BB7"/>
    <w:rsid w:val="00EB4EAD"/>
    <w:rsid w:val="00EB52D5"/>
    <w:rsid w:val="00EB5B6E"/>
    <w:rsid w:val="00EB6B69"/>
    <w:rsid w:val="00EB6C21"/>
    <w:rsid w:val="00EB6F4B"/>
    <w:rsid w:val="00EB7441"/>
    <w:rsid w:val="00EC184B"/>
    <w:rsid w:val="00EC2C66"/>
    <w:rsid w:val="00EC5908"/>
    <w:rsid w:val="00ED0A33"/>
    <w:rsid w:val="00ED1E6F"/>
    <w:rsid w:val="00ED20EF"/>
    <w:rsid w:val="00ED2995"/>
    <w:rsid w:val="00ED337B"/>
    <w:rsid w:val="00ED4399"/>
    <w:rsid w:val="00ED48B6"/>
    <w:rsid w:val="00ED68E5"/>
    <w:rsid w:val="00ED6AEB"/>
    <w:rsid w:val="00ED6D05"/>
    <w:rsid w:val="00EE07F0"/>
    <w:rsid w:val="00EE1155"/>
    <w:rsid w:val="00EE25BF"/>
    <w:rsid w:val="00EE48AB"/>
    <w:rsid w:val="00EE48FD"/>
    <w:rsid w:val="00EE4D7F"/>
    <w:rsid w:val="00EE5332"/>
    <w:rsid w:val="00EE6CA7"/>
    <w:rsid w:val="00EE6D80"/>
    <w:rsid w:val="00EF2EBC"/>
    <w:rsid w:val="00EF2F12"/>
    <w:rsid w:val="00EF4087"/>
    <w:rsid w:val="00EF461B"/>
    <w:rsid w:val="00EF541B"/>
    <w:rsid w:val="00EF5B68"/>
    <w:rsid w:val="00EF5E7A"/>
    <w:rsid w:val="00F01162"/>
    <w:rsid w:val="00F01B49"/>
    <w:rsid w:val="00F01C9A"/>
    <w:rsid w:val="00F02B43"/>
    <w:rsid w:val="00F03241"/>
    <w:rsid w:val="00F03F12"/>
    <w:rsid w:val="00F06D88"/>
    <w:rsid w:val="00F07643"/>
    <w:rsid w:val="00F1011C"/>
    <w:rsid w:val="00F101C3"/>
    <w:rsid w:val="00F10DE0"/>
    <w:rsid w:val="00F10FB6"/>
    <w:rsid w:val="00F117A9"/>
    <w:rsid w:val="00F12606"/>
    <w:rsid w:val="00F1268B"/>
    <w:rsid w:val="00F127A6"/>
    <w:rsid w:val="00F133DE"/>
    <w:rsid w:val="00F16E62"/>
    <w:rsid w:val="00F16F38"/>
    <w:rsid w:val="00F20BA1"/>
    <w:rsid w:val="00F21A53"/>
    <w:rsid w:val="00F21FA5"/>
    <w:rsid w:val="00F232D5"/>
    <w:rsid w:val="00F249B3"/>
    <w:rsid w:val="00F249BC"/>
    <w:rsid w:val="00F25BD3"/>
    <w:rsid w:val="00F26FDE"/>
    <w:rsid w:val="00F271E3"/>
    <w:rsid w:val="00F27F65"/>
    <w:rsid w:val="00F303BE"/>
    <w:rsid w:val="00F306BD"/>
    <w:rsid w:val="00F30D29"/>
    <w:rsid w:val="00F3123C"/>
    <w:rsid w:val="00F32A51"/>
    <w:rsid w:val="00F33C5C"/>
    <w:rsid w:val="00F33C71"/>
    <w:rsid w:val="00F34C49"/>
    <w:rsid w:val="00F34DA5"/>
    <w:rsid w:val="00F36209"/>
    <w:rsid w:val="00F369CB"/>
    <w:rsid w:val="00F36B80"/>
    <w:rsid w:val="00F36E67"/>
    <w:rsid w:val="00F37E7F"/>
    <w:rsid w:val="00F41A2D"/>
    <w:rsid w:val="00F41A4B"/>
    <w:rsid w:val="00F42A78"/>
    <w:rsid w:val="00F44F29"/>
    <w:rsid w:val="00F45503"/>
    <w:rsid w:val="00F45AB9"/>
    <w:rsid w:val="00F4625B"/>
    <w:rsid w:val="00F47562"/>
    <w:rsid w:val="00F52DFD"/>
    <w:rsid w:val="00F53897"/>
    <w:rsid w:val="00F561D8"/>
    <w:rsid w:val="00F56EE9"/>
    <w:rsid w:val="00F6285F"/>
    <w:rsid w:val="00F631C6"/>
    <w:rsid w:val="00F63471"/>
    <w:rsid w:val="00F64B5E"/>
    <w:rsid w:val="00F64C81"/>
    <w:rsid w:val="00F707CA"/>
    <w:rsid w:val="00F71F89"/>
    <w:rsid w:val="00F72786"/>
    <w:rsid w:val="00F73361"/>
    <w:rsid w:val="00F73AE3"/>
    <w:rsid w:val="00F73F3A"/>
    <w:rsid w:val="00F74F09"/>
    <w:rsid w:val="00F757AF"/>
    <w:rsid w:val="00F84608"/>
    <w:rsid w:val="00F850EA"/>
    <w:rsid w:val="00F854DA"/>
    <w:rsid w:val="00F857F3"/>
    <w:rsid w:val="00F85B6E"/>
    <w:rsid w:val="00F8703F"/>
    <w:rsid w:val="00F87FE1"/>
    <w:rsid w:val="00F90633"/>
    <w:rsid w:val="00F90785"/>
    <w:rsid w:val="00F90E28"/>
    <w:rsid w:val="00F90F7A"/>
    <w:rsid w:val="00F92146"/>
    <w:rsid w:val="00F9292D"/>
    <w:rsid w:val="00F937D6"/>
    <w:rsid w:val="00F93821"/>
    <w:rsid w:val="00F93BE6"/>
    <w:rsid w:val="00F940BE"/>
    <w:rsid w:val="00F94CB3"/>
    <w:rsid w:val="00F94DB8"/>
    <w:rsid w:val="00F958F7"/>
    <w:rsid w:val="00F959A2"/>
    <w:rsid w:val="00F95DBF"/>
    <w:rsid w:val="00F96A14"/>
    <w:rsid w:val="00FA0834"/>
    <w:rsid w:val="00FA0E1B"/>
    <w:rsid w:val="00FA1596"/>
    <w:rsid w:val="00FA1EF2"/>
    <w:rsid w:val="00FA3842"/>
    <w:rsid w:val="00FA443F"/>
    <w:rsid w:val="00FA4C37"/>
    <w:rsid w:val="00FA6CC9"/>
    <w:rsid w:val="00FA6CCD"/>
    <w:rsid w:val="00FA72D3"/>
    <w:rsid w:val="00FB049B"/>
    <w:rsid w:val="00FB0CE0"/>
    <w:rsid w:val="00FB376D"/>
    <w:rsid w:val="00FB3FB2"/>
    <w:rsid w:val="00FB4A3E"/>
    <w:rsid w:val="00FB710D"/>
    <w:rsid w:val="00FB7B2F"/>
    <w:rsid w:val="00FB7F15"/>
    <w:rsid w:val="00FC0328"/>
    <w:rsid w:val="00FC0982"/>
    <w:rsid w:val="00FC0ACA"/>
    <w:rsid w:val="00FC1B73"/>
    <w:rsid w:val="00FC1EB6"/>
    <w:rsid w:val="00FC2227"/>
    <w:rsid w:val="00FC24A5"/>
    <w:rsid w:val="00FC2DB5"/>
    <w:rsid w:val="00FC43EE"/>
    <w:rsid w:val="00FC5186"/>
    <w:rsid w:val="00FC5D78"/>
    <w:rsid w:val="00FC62FF"/>
    <w:rsid w:val="00FC7C19"/>
    <w:rsid w:val="00FC7DCB"/>
    <w:rsid w:val="00FD1CA7"/>
    <w:rsid w:val="00FD2088"/>
    <w:rsid w:val="00FD5A2A"/>
    <w:rsid w:val="00FD660E"/>
    <w:rsid w:val="00FD6C50"/>
    <w:rsid w:val="00FD6CE4"/>
    <w:rsid w:val="00FE0E60"/>
    <w:rsid w:val="00FE36F7"/>
    <w:rsid w:val="00FE4446"/>
    <w:rsid w:val="00FE4701"/>
    <w:rsid w:val="00FE4F3A"/>
    <w:rsid w:val="00FE5311"/>
    <w:rsid w:val="00FE672C"/>
    <w:rsid w:val="00FE6A7A"/>
    <w:rsid w:val="00FE7B15"/>
    <w:rsid w:val="00FF00E0"/>
    <w:rsid w:val="00FF0792"/>
    <w:rsid w:val="00FF3120"/>
    <w:rsid w:val="00FF44C9"/>
    <w:rsid w:val="00FF5F68"/>
    <w:rsid w:val="00FF6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19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6193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73619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7361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1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736193"/>
    <w:rPr>
      <w:rFonts w:ascii="Cambria" w:eastAsia="Times New Roman" w:hAnsi="Cambria" w:cs="Times New Roman"/>
      <w:b/>
      <w:bCs/>
      <w:i/>
      <w:iCs/>
      <w:sz w:val="28"/>
      <w:szCs w:val="28"/>
      <w:lang w:val="en-US" w:eastAsia="ru-RU"/>
    </w:rPr>
  </w:style>
  <w:style w:type="character" w:customStyle="1" w:styleId="FontStyle40">
    <w:name w:val="Font Style40"/>
    <w:basedOn w:val="a0"/>
    <w:rsid w:val="00736193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rsid w:val="0073619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736193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736193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List Paragraph"/>
    <w:basedOn w:val="a"/>
    <w:uiPriority w:val="34"/>
    <w:qFormat/>
    <w:rsid w:val="007361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_"/>
    <w:basedOn w:val="a0"/>
    <w:link w:val="51"/>
    <w:uiPriority w:val="99"/>
    <w:locked/>
    <w:rsid w:val="0073619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736193"/>
    <w:pPr>
      <w:widowControl w:val="0"/>
      <w:shd w:val="clear" w:color="auto" w:fill="FFFFFF"/>
      <w:spacing w:before="240" w:line="250" w:lineRule="exact"/>
    </w:pPr>
    <w:rPr>
      <w:rFonts w:eastAsiaTheme="minorHAnsi"/>
      <w:i/>
      <w:iCs/>
      <w:sz w:val="19"/>
      <w:szCs w:val="19"/>
      <w:lang w:eastAsia="en-US"/>
    </w:rPr>
  </w:style>
  <w:style w:type="character" w:customStyle="1" w:styleId="11">
    <w:name w:val="Основной текст (11)_"/>
    <w:basedOn w:val="a0"/>
    <w:link w:val="110"/>
    <w:uiPriority w:val="99"/>
    <w:locked/>
    <w:rsid w:val="00736193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736193"/>
    <w:pPr>
      <w:widowControl w:val="0"/>
      <w:shd w:val="clear" w:color="auto" w:fill="FFFFFF"/>
      <w:spacing w:before="360" w:line="250" w:lineRule="exact"/>
      <w:ind w:hanging="1060"/>
      <w:jc w:val="both"/>
    </w:pPr>
    <w:rPr>
      <w:rFonts w:eastAsiaTheme="minorHAnsi"/>
      <w:i/>
      <w:iCs/>
      <w:sz w:val="19"/>
      <w:szCs w:val="19"/>
      <w:lang w:eastAsia="en-US"/>
    </w:rPr>
  </w:style>
  <w:style w:type="character" w:customStyle="1" w:styleId="200">
    <w:name w:val="Основной текст (20)_"/>
    <w:basedOn w:val="a0"/>
    <w:link w:val="201"/>
    <w:uiPriority w:val="99"/>
    <w:locked/>
    <w:rsid w:val="00736193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01">
    <w:name w:val="Основной текст (20)"/>
    <w:basedOn w:val="a"/>
    <w:link w:val="200"/>
    <w:uiPriority w:val="99"/>
    <w:rsid w:val="00736193"/>
    <w:pPr>
      <w:widowControl w:val="0"/>
      <w:shd w:val="clear" w:color="auto" w:fill="FFFFFF"/>
      <w:spacing w:line="240" w:lineRule="atLeast"/>
      <w:ind w:hanging="1120"/>
    </w:pPr>
    <w:rPr>
      <w:rFonts w:eastAsiaTheme="minorHAnsi"/>
      <w:b/>
      <w:bCs/>
      <w:sz w:val="23"/>
      <w:szCs w:val="23"/>
      <w:lang w:eastAsia="en-US"/>
    </w:rPr>
  </w:style>
  <w:style w:type="character" w:customStyle="1" w:styleId="a8">
    <w:name w:val="Основной текст_"/>
    <w:basedOn w:val="a0"/>
    <w:link w:val="4"/>
    <w:locked/>
    <w:rsid w:val="0073619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8"/>
    <w:rsid w:val="00736193"/>
    <w:pPr>
      <w:widowControl w:val="0"/>
      <w:shd w:val="clear" w:color="auto" w:fill="FFFFFF"/>
      <w:spacing w:after="3600" w:line="322" w:lineRule="exact"/>
      <w:ind w:hanging="1660"/>
      <w:jc w:val="center"/>
    </w:pPr>
    <w:rPr>
      <w:sz w:val="27"/>
      <w:szCs w:val="27"/>
      <w:lang w:eastAsia="en-US"/>
    </w:rPr>
  </w:style>
  <w:style w:type="character" w:customStyle="1" w:styleId="12">
    <w:name w:val="Основной текст Знак1"/>
    <w:basedOn w:val="a0"/>
    <w:uiPriority w:val="99"/>
    <w:locked/>
    <w:rsid w:val="00736193"/>
    <w:rPr>
      <w:rFonts w:ascii="Times New Roman" w:hAnsi="Times New Roman" w:cs="Times New Roman" w:hint="default"/>
      <w:sz w:val="19"/>
      <w:szCs w:val="19"/>
      <w:shd w:val="clear" w:color="auto" w:fill="FFFFFF"/>
    </w:rPr>
  </w:style>
  <w:style w:type="character" w:customStyle="1" w:styleId="8">
    <w:name w:val="Основной текст + Курсив8"/>
    <w:aliases w:val="Интервал 1 pt"/>
    <w:basedOn w:val="12"/>
    <w:uiPriority w:val="99"/>
    <w:rsid w:val="00736193"/>
    <w:rPr>
      <w:i/>
      <w:iCs/>
      <w:spacing w:val="30"/>
      <w:lang w:val="en-US" w:eastAsia="en-US"/>
    </w:rPr>
  </w:style>
  <w:style w:type="character" w:customStyle="1" w:styleId="100">
    <w:name w:val="Основной текст + 10"/>
    <w:aliases w:val="5 pt,Полужирный"/>
    <w:basedOn w:val="a8"/>
    <w:rsid w:val="00736193"/>
    <w:rPr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HTML">
    <w:name w:val="Стандартный HTML Знак"/>
    <w:basedOn w:val="a0"/>
    <w:link w:val="HTML0"/>
    <w:semiHidden/>
    <w:rsid w:val="0073619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semiHidden/>
    <w:unhideWhenUsed/>
    <w:rsid w:val="007361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736193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a"/>
    <w:semiHidden/>
    <w:rsid w:val="00736193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aa">
    <w:name w:val="footnote text"/>
    <w:basedOn w:val="a"/>
    <w:link w:val="a9"/>
    <w:semiHidden/>
    <w:unhideWhenUsed/>
    <w:rsid w:val="00736193"/>
    <w:rPr>
      <w:sz w:val="20"/>
      <w:szCs w:val="20"/>
      <w:lang w:val="tr-TR" w:eastAsia="tr-TR"/>
    </w:rPr>
  </w:style>
  <w:style w:type="character" w:customStyle="1" w:styleId="13">
    <w:name w:val="Текст сноски Знак1"/>
    <w:basedOn w:val="a0"/>
    <w:link w:val="aa"/>
    <w:uiPriority w:val="99"/>
    <w:semiHidden/>
    <w:rsid w:val="007361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semiHidden/>
    <w:rsid w:val="00736193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c">
    <w:name w:val="header"/>
    <w:basedOn w:val="a"/>
    <w:link w:val="ab"/>
    <w:semiHidden/>
    <w:unhideWhenUsed/>
    <w:rsid w:val="00736193"/>
    <w:pPr>
      <w:tabs>
        <w:tab w:val="center" w:pos="4677"/>
        <w:tab w:val="right" w:pos="9355"/>
      </w:tabs>
    </w:pPr>
    <w:rPr>
      <w:lang w:val="en-US"/>
    </w:rPr>
  </w:style>
  <w:style w:type="character" w:customStyle="1" w:styleId="14">
    <w:name w:val="Верхний колонтитул Знак1"/>
    <w:basedOn w:val="a0"/>
    <w:link w:val="ac"/>
    <w:uiPriority w:val="99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d"/>
    <w:uiPriority w:val="99"/>
    <w:unhideWhenUsed/>
    <w:rsid w:val="00736193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e"/>
    <w:uiPriority w:val="99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736193"/>
    <w:pPr>
      <w:spacing w:line="360" w:lineRule="auto"/>
      <w:jc w:val="both"/>
    </w:pPr>
  </w:style>
  <w:style w:type="character" w:customStyle="1" w:styleId="210">
    <w:name w:val="Основной текст 2 Знак1"/>
    <w:basedOn w:val="a0"/>
    <w:link w:val="22"/>
    <w:uiPriority w:val="99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4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3"/>
    <w:semiHidden/>
    <w:unhideWhenUsed/>
    <w:rsid w:val="00736193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4"/>
    <w:uiPriority w:val="99"/>
    <w:semiHidden/>
    <w:rsid w:val="007361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выноски Знак"/>
    <w:basedOn w:val="a0"/>
    <w:link w:val="af0"/>
    <w:uiPriority w:val="99"/>
    <w:semiHidden/>
    <w:rsid w:val="00736193"/>
    <w:rPr>
      <w:rFonts w:ascii="Tahoma" w:eastAsia="Calibri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736193"/>
    <w:rPr>
      <w:rFonts w:ascii="Tahoma" w:eastAsia="Calibr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f0"/>
    <w:uiPriority w:val="99"/>
    <w:semiHidden/>
    <w:rsid w:val="0073619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7">
    <w:name w:val="Обычный1"/>
    <w:rsid w:val="00736193"/>
    <w:pPr>
      <w:widowControl w:val="0"/>
      <w:snapToGrid w:val="0"/>
      <w:spacing w:before="180" w:line="300" w:lineRule="auto"/>
      <w:ind w:firstLine="39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MTDisplayEquation">
    <w:name w:val="MTDisplayEquation"/>
    <w:basedOn w:val="a"/>
    <w:rsid w:val="00736193"/>
    <w:pPr>
      <w:tabs>
        <w:tab w:val="center" w:pos="5100"/>
        <w:tab w:val="right" w:pos="10200"/>
      </w:tabs>
      <w:spacing w:line="360" w:lineRule="auto"/>
      <w:jc w:val="both"/>
    </w:pPr>
  </w:style>
  <w:style w:type="character" w:customStyle="1" w:styleId="MTEquationSection">
    <w:name w:val="MTEquationSection"/>
    <w:basedOn w:val="a0"/>
    <w:rsid w:val="00736193"/>
    <w:rPr>
      <w:vanish/>
      <w:webHidden w:val="0"/>
      <w:color w:val="FF0000"/>
      <w:sz w:val="28"/>
      <w:specVanish/>
    </w:rPr>
  </w:style>
  <w:style w:type="table" w:styleId="af1">
    <w:name w:val="Table Grid"/>
    <w:basedOn w:val="a1"/>
    <w:uiPriority w:val="59"/>
    <w:rsid w:val="0073619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">
    <w:name w:val="Основной текст + 9;5 pt"/>
    <w:basedOn w:val="a8"/>
    <w:rsid w:val="00736193"/>
    <w:rPr>
      <w:color w:val="000000"/>
      <w:spacing w:val="0"/>
      <w:w w:val="100"/>
      <w:position w:val="0"/>
      <w:sz w:val="19"/>
      <w:szCs w:val="19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11</Pages>
  <Words>1930</Words>
  <Characters>11002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2015-11-27T11:43:00Z</dcterms:created>
  <dcterms:modified xsi:type="dcterms:W3CDTF">2015-11-27T12:00:00Z</dcterms:modified>
</cp:coreProperties>
</file>