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D5" w:rsidRPr="0028378F" w:rsidRDefault="00FB3AD5" w:rsidP="00FB3AD5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Cs/>
          <w:sz w:val="28"/>
          <w:szCs w:val="28"/>
        </w:rPr>
        <w:t xml:space="preserve">Федеральное государственное образовательное бюджетное </w:t>
      </w:r>
      <w:r w:rsidRPr="0028378F">
        <w:rPr>
          <w:bCs/>
          <w:sz w:val="28"/>
          <w:szCs w:val="28"/>
        </w:rPr>
        <w:br/>
        <w:t>учреждение высшего образования</w:t>
      </w:r>
    </w:p>
    <w:p w:rsidR="00FB3AD5" w:rsidRPr="0028378F" w:rsidRDefault="00FB3AD5" w:rsidP="00FB3AD5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FB3AD5" w:rsidRPr="0028378F" w:rsidRDefault="00FB3AD5" w:rsidP="00FB3AD5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(Финуниверситет)</w:t>
      </w:r>
    </w:p>
    <w:p w:rsidR="00FB3AD5" w:rsidRPr="0028378F" w:rsidRDefault="00FB3AD5" w:rsidP="00FB3AD5">
      <w:pPr>
        <w:pStyle w:val="a3"/>
        <w:spacing w:after="0"/>
        <w:ind w:left="0"/>
        <w:jc w:val="center"/>
        <w:rPr>
          <w:bCs/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28378F">
        <w:rPr>
          <w:b/>
          <w:sz w:val="28"/>
          <w:szCs w:val="28"/>
        </w:rPr>
        <w:t>Калужский филиал Финуниверситета</w:t>
      </w:r>
    </w:p>
    <w:p w:rsidR="00FB3AD5" w:rsidRPr="0028378F" w:rsidRDefault="00FB3AD5" w:rsidP="00FB3AD5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Факультет </w:t>
      </w:r>
      <w:r w:rsidRPr="0028378F">
        <w:rPr>
          <w:bCs/>
          <w:sz w:val="28"/>
          <w:szCs w:val="28"/>
        </w:rPr>
        <w:t>«Финансово-учетный»</w:t>
      </w:r>
    </w:p>
    <w:p w:rsidR="00FB3AD5" w:rsidRPr="0028378F" w:rsidRDefault="00FB3AD5" w:rsidP="00FB3AD5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Кафедра </w:t>
      </w:r>
      <w:r w:rsidRPr="0028378F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Высшая математика и статистика</w:t>
      </w:r>
      <w:r w:rsidRPr="0028378F">
        <w:rPr>
          <w:bCs/>
          <w:sz w:val="28"/>
          <w:szCs w:val="28"/>
        </w:rPr>
        <w:t>»</w:t>
      </w:r>
    </w:p>
    <w:p w:rsidR="00FB3AD5" w:rsidRPr="0028378F" w:rsidRDefault="00FB3AD5" w:rsidP="00FB3AD5">
      <w:pPr>
        <w:pStyle w:val="a3"/>
        <w:spacing w:after="0" w:line="380" w:lineRule="exact"/>
        <w:rPr>
          <w:b/>
          <w:sz w:val="28"/>
          <w:szCs w:val="28"/>
        </w:rPr>
      </w:pPr>
    </w:p>
    <w:p w:rsidR="00FB3AD5" w:rsidRPr="00DD3DE2" w:rsidRDefault="00FB3AD5" w:rsidP="00FB3AD5">
      <w:pPr>
        <w:pStyle w:val="a3"/>
        <w:spacing w:line="360" w:lineRule="auto"/>
        <w:ind w:left="0"/>
        <w:rPr>
          <w:sz w:val="28"/>
          <w:szCs w:val="28"/>
        </w:rPr>
      </w:pPr>
    </w:p>
    <w:p w:rsidR="00FB3AD5" w:rsidRPr="00FB3AD5" w:rsidRDefault="00FB3AD5" w:rsidP="00FB3AD5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№ 1</w:t>
      </w:r>
    </w:p>
    <w:p w:rsidR="00FB3AD5" w:rsidRDefault="00FB3AD5" w:rsidP="00FB3AD5">
      <w:pPr>
        <w:pStyle w:val="a3"/>
        <w:spacing w:line="360" w:lineRule="auto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по дисциплине</w:t>
      </w:r>
      <w:r w:rsidRPr="00402B33">
        <w:rPr>
          <w:b/>
          <w:bCs/>
          <w:sz w:val="28"/>
          <w:szCs w:val="28"/>
        </w:rPr>
        <w:t>:</w:t>
      </w:r>
      <w:r w:rsidRPr="0028378F">
        <w:rPr>
          <w:b/>
          <w:bCs/>
          <w:sz w:val="28"/>
          <w:szCs w:val="28"/>
        </w:rPr>
        <w:t xml:space="preserve"> </w:t>
      </w:r>
      <w:r w:rsidRPr="0028378F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Эконометрика</w:t>
      </w:r>
      <w:r w:rsidRPr="0028378F">
        <w:rPr>
          <w:bCs/>
          <w:sz w:val="28"/>
          <w:szCs w:val="28"/>
        </w:rPr>
        <w:t>»</w:t>
      </w:r>
    </w:p>
    <w:p w:rsidR="00FB3AD5" w:rsidRPr="0028378F" w:rsidRDefault="00FB3AD5" w:rsidP="00FB3AD5">
      <w:pPr>
        <w:pStyle w:val="a3"/>
        <w:spacing w:line="360" w:lineRule="auto"/>
        <w:rPr>
          <w:b/>
          <w:bCs/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Вариант № </w:t>
      </w:r>
      <w:r>
        <w:rPr>
          <w:b/>
          <w:bCs/>
          <w:sz w:val="28"/>
          <w:szCs w:val="28"/>
        </w:rPr>
        <w:t>2</w:t>
      </w:r>
    </w:p>
    <w:p w:rsidR="00FB3AD5" w:rsidRPr="0028378F" w:rsidRDefault="00FB3AD5" w:rsidP="00FB3AD5">
      <w:pPr>
        <w:pStyle w:val="a3"/>
        <w:spacing w:after="0"/>
        <w:jc w:val="center"/>
        <w:rPr>
          <w:bCs/>
          <w:sz w:val="28"/>
          <w:szCs w:val="28"/>
        </w:rPr>
      </w:pPr>
    </w:p>
    <w:p w:rsidR="00FB3AD5" w:rsidRPr="00FB3AD5" w:rsidRDefault="00FB3AD5" w:rsidP="00FB3AD5">
      <w:pPr>
        <w:pStyle w:val="a3"/>
        <w:spacing w:after="0"/>
        <w:ind w:left="0"/>
        <w:rPr>
          <w:bCs/>
          <w:sz w:val="28"/>
          <w:szCs w:val="28"/>
        </w:rPr>
      </w:pPr>
    </w:p>
    <w:p w:rsidR="00FB3AD5" w:rsidRPr="00FB3AD5" w:rsidRDefault="00FB3AD5" w:rsidP="00FB3AD5">
      <w:pPr>
        <w:ind w:left="4962"/>
        <w:rPr>
          <w:sz w:val="28"/>
          <w:szCs w:val="28"/>
        </w:rPr>
      </w:pPr>
      <w:r w:rsidRPr="00FB3AD5">
        <w:rPr>
          <w:b/>
          <w:sz w:val="28"/>
          <w:szCs w:val="28"/>
        </w:rPr>
        <w:t xml:space="preserve">Выполнил  студент </w:t>
      </w:r>
      <w:r w:rsidRPr="00FB3AD5">
        <w:rPr>
          <w:sz w:val="28"/>
          <w:szCs w:val="28"/>
        </w:rPr>
        <w:t xml:space="preserve"> 3 курса, </w:t>
      </w:r>
    </w:p>
    <w:p w:rsidR="00FB3AD5" w:rsidRPr="00FB3AD5" w:rsidRDefault="00FB3AD5" w:rsidP="00FB3AD5">
      <w:pPr>
        <w:ind w:left="4962"/>
        <w:rPr>
          <w:sz w:val="28"/>
          <w:szCs w:val="28"/>
        </w:rPr>
      </w:pPr>
      <w:r w:rsidRPr="00FB3AD5">
        <w:rPr>
          <w:sz w:val="28"/>
          <w:szCs w:val="28"/>
        </w:rPr>
        <w:t>группы 3ЭББз2</w:t>
      </w:r>
    </w:p>
    <w:p w:rsidR="00FB3AD5" w:rsidRPr="00FB3AD5" w:rsidRDefault="00FB3AD5" w:rsidP="00FB3AD5">
      <w:pPr>
        <w:ind w:left="4962"/>
        <w:rPr>
          <w:sz w:val="28"/>
          <w:szCs w:val="28"/>
        </w:rPr>
      </w:pPr>
      <w:r w:rsidRPr="00FB3AD5">
        <w:rPr>
          <w:sz w:val="28"/>
          <w:szCs w:val="28"/>
        </w:rPr>
        <w:t>заочной формы обучения</w:t>
      </w:r>
    </w:p>
    <w:p w:rsidR="00FB3AD5" w:rsidRPr="00FB3AD5" w:rsidRDefault="00FB3AD5" w:rsidP="00FB3AD5">
      <w:pPr>
        <w:ind w:left="4962"/>
        <w:rPr>
          <w:sz w:val="28"/>
          <w:szCs w:val="28"/>
        </w:rPr>
      </w:pPr>
      <w:r w:rsidRPr="00FB3AD5">
        <w:rPr>
          <w:sz w:val="28"/>
          <w:szCs w:val="28"/>
        </w:rPr>
        <w:t>Тихонов С. О.</w:t>
      </w:r>
    </w:p>
    <w:p w:rsidR="00FB3AD5" w:rsidRPr="00FB3AD5" w:rsidRDefault="00FB3AD5" w:rsidP="00FB3AD5">
      <w:pPr>
        <w:ind w:left="4962"/>
        <w:rPr>
          <w:sz w:val="28"/>
          <w:szCs w:val="28"/>
        </w:rPr>
      </w:pPr>
    </w:p>
    <w:p w:rsidR="00FB3AD5" w:rsidRPr="00FB3AD5" w:rsidRDefault="00FB3AD5" w:rsidP="00FB3AD5">
      <w:pPr>
        <w:tabs>
          <w:tab w:val="left" w:pos="4140"/>
        </w:tabs>
        <w:ind w:left="4962"/>
        <w:rPr>
          <w:b/>
          <w:sz w:val="28"/>
          <w:szCs w:val="28"/>
        </w:rPr>
      </w:pPr>
      <w:r w:rsidRPr="00FB3AD5">
        <w:rPr>
          <w:b/>
          <w:sz w:val="28"/>
          <w:szCs w:val="28"/>
        </w:rPr>
        <w:t>Проверил преподаватель:</w:t>
      </w:r>
    </w:p>
    <w:p w:rsidR="00FB3AD5" w:rsidRPr="00FB3AD5" w:rsidRDefault="00FB3AD5" w:rsidP="00FB3AD5">
      <w:pPr>
        <w:pStyle w:val="a3"/>
        <w:spacing w:after="0"/>
        <w:rPr>
          <w:sz w:val="28"/>
          <w:szCs w:val="28"/>
        </w:rPr>
      </w:pPr>
      <w:r w:rsidRPr="00FB3AD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к. п</w:t>
      </w:r>
      <w:r w:rsidRPr="00FB3AD5">
        <w:rPr>
          <w:sz w:val="28"/>
          <w:szCs w:val="28"/>
        </w:rPr>
        <w:t>. н.</w:t>
      </w:r>
      <w:r>
        <w:rPr>
          <w:sz w:val="28"/>
          <w:szCs w:val="28"/>
        </w:rPr>
        <w:t>, Зайчикова</w:t>
      </w:r>
      <w:r w:rsidRPr="00FB3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В. </w:t>
      </w:r>
    </w:p>
    <w:p w:rsidR="00FB3AD5" w:rsidRPr="00FB3AD5" w:rsidRDefault="00FB3AD5" w:rsidP="00FB3AD5">
      <w:pPr>
        <w:pStyle w:val="a3"/>
        <w:spacing w:after="0"/>
        <w:ind w:left="4962"/>
        <w:rPr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ind w:left="4962"/>
        <w:rPr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ind w:left="284"/>
        <w:rPr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FB3AD5" w:rsidRPr="0028378F" w:rsidTr="00B65744">
        <w:tc>
          <w:tcPr>
            <w:tcW w:w="4822" w:type="dxa"/>
          </w:tcPr>
          <w:p w:rsidR="00FB3AD5" w:rsidRPr="0028378F" w:rsidRDefault="00FB3AD5" w:rsidP="00B65744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Дата поступления работы на кафедру:</w:t>
            </w:r>
          </w:p>
          <w:p w:rsidR="00FB3AD5" w:rsidRPr="0028378F" w:rsidRDefault="00FB3AD5" w:rsidP="00B65744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470" w:type="dxa"/>
          </w:tcPr>
          <w:p w:rsidR="00FB3AD5" w:rsidRPr="0028378F" w:rsidRDefault="00FB3AD5" w:rsidP="00B65744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Оценка:</w:t>
            </w:r>
          </w:p>
          <w:p w:rsidR="00FB3AD5" w:rsidRPr="0028378F" w:rsidRDefault="00FB3AD5" w:rsidP="00B65744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________________  _____________</w:t>
            </w:r>
          </w:p>
          <w:p w:rsidR="00FB3AD5" w:rsidRPr="0028378F" w:rsidRDefault="00FB3AD5" w:rsidP="00B65744">
            <w:pPr>
              <w:pStyle w:val="a3"/>
              <w:tabs>
                <w:tab w:val="left" w:pos="2733"/>
              </w:tabs>
              <w:spacing w:after="0"/>
              <w:ind w:left="582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(зачтено/не зачтено)             подпись преподавателя</w:t>
            </w:r>
          </w:p>
        </w:tc>
      </w:tr>
      <w:tr w:rsidR="00FB3AD5" w:rsidRPr="0028378F" w:rsidTr="00B65744">
        <w:tc>
          <w:tcPr>
            <w:tcW w:w="4822" w:type="dxa"/>
          </w:tcPr>
          <w:p w:rsidR="00FB3AD5" w:rsidRPr="0028378F" w:rsidRDefault="00FB3AD5" w:rsidP="00B65744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 ____________2015г.</w:t>
            </w:r>
          </w:p>
        </w:tc>
        <w:tc>
          <w:tcPr>
            <w:tcW w:w="4470" w:type="dxa"/>
          </w:tcPr>
          <w:p w:rsidR="00FB3AD5" w:rsidRPr="0028378F" w:rsidRDefault="00FB3AD5" w:rsidP="00B65744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8378F">
                <w:rPr>
                  <w:sz w:val="28"/>
                  <w:szCs w:val="28"/>
                </w:rPr>
                <w:t>2015 г</w:t>
              </w:r>
            </w:smartTag>
            <w:r w:rsidRPr="0028378F">
              <w:rPr>
                <w:sz w:val="28"/>
                <w:szCs w:val="28"/>
              </w:rPr>
              <w:t>.</w:t>
            </w:r>
          </w:p>
        </w:tc>
      </w:tr>
    </w:tbl>
    <w:p w:rsidR="00FB3AD5" w:rsidRPr="0028378F" w:rsidRDefault="00FB3AD5" w:rsidP="00FB3AD5">
      <w:pPr>
        <w:pStyle w:val="a3"/>
        <w:spacing w:after="0"/>
        <w:rPr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jc w:val="center"/>
        <w:rPr>
          <w:sz w:val="28"/>
          <w:szCs w:val="28"/>
        </w:rPr>
      </w:pPr>
    </w:p>
    <w:p w:rsidR="00FB3AD5" w:rsidRPr="0028378F" w:rsidRDefault="00FB3AD5" w:rsidP="00FB3AD5">
      <w:pPr>
        <w:pStyle w:val="a3"/>
        <w:spacing w:after="0"/>
        <w:jc w:val="center"/>
        <w:rPr>
          <w:sz w:val="28"/>
          <w:szCs w:val="28"/>
        </w:rPr>
      </w:pPr>
    </w:p>
    <w:p w:rsidR="00FB3AD5" w:rsidRDefault="00FB3AD5" w:rsidP="00FB3AD5">
      <w:pPr>
        <w:pStyle w:val="a3"/>
        <w:spacing w:after="0"/>
        <w:jc w:val="center"/>
        <w:rPr>
          <w:sz w:val="28"/>
        </w:rPr>
      </w:pPr>
    </w:p>
    <w:p w:rsidR="00FB3AD5" w:rsidRDefault="00FB3AD5" w:rsidP="00FB3AD5">
      <w:pPr>
        <w:pStyle w:val="a3"/>
        <w:spacing w:after="0"/>
        <w:jc w:val="center"/>
        <w:rPr>
          <w:sz w:val="28"/>
        </w:rPr>
      </w:pPr>
    </w:p>
    <w:p w:rsidR="00FB3AD5" w:rsidRDefault="00FB3AD5" w:rsidP="00FB3AD5">
      <w:pPr>
        <w:pStyle w:val="a3"/>
        <w:spacing w:after="0"/>
        <w:jc w:val="center"/>
        <w:rPr>
          <w:sz w:val="28"/>
        </w:rPr>
      </w:pPr>
    </w:p>
    <w:p w:rsidR="00FB3AD5" w:rsidRDefault="00FB3AD5" w:rsidP="00FB3AD5">
      <w:pPr>
        <w:pStyle w:val="a3"/>
        <w:spacing w:after="0"/>
        <w:jc w:val="center"/>
        <w:rPr>
          <w:sz w:val="28"/>
        </w:rPr>
      </w:pPr>
    </w:p>
    <w:p w:rsidR="00FB3AD5" w:rsidRPr="009D03B3" w:rsidRDefault="00FB3AD5" w:rsidP="00FB3AD5">
      <w:pPr>
        <w:pStyle w:val="a3"/>
        <w:spacing w:after="0"/>
        <w:jc w:val="center"/>
        <w:rPr>
          <w:sz w:val="28"/>
          <w:lang w:val="en-US"/>
        </w:rPr>
      </w:pPr>
    </w:p>
    <w:p w:rsidR="00FB3AD5" w:rsidRPr="00FB3AD5" w:rsidRDefault="00FB3AD5" w:rsidP="00FB3AD5">
      <w:pPr>
        <w:pStyle w:val="a3"/>
        <w:spacing w:after="0"/>
        <w:ind w:left="0"/>
        <w:jc w:val="center"/>
        <w:rPr>
          <w:rStyle w:val="FontStyle40"/>
          <w:sz w:val="28"/>
          <w:szCs w:val="24"/>
        </w:rPr>
      </w:pPr>
      <w:r>
        <w:rPr>
          <w:sz w:val="28"/>
        </w:rPr>
        <w:t>Калуга  2015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lastRenderedPageBreak/>
        <w:t>По предприятиям легкой промышленности региона получена информация, характеризующая зависимость объема выпуска продукции (</w:t>
      </w:r>
      <w:r w:rsidRPr="00FB3AD5">
        <w:rPr>
          <w:sz w:val="28"/>
          <w:szCs w:val="28"/>
          <w:lang w:val="en-US"/>
        </w:rPr>
        <w:t>Y</w:t>
      </w:r>
      <w:r w:rsidRPr="00FB3AD5">
        <w:rPr>
          <w:sz w:val="28"/>
          <w:szCs w:val="28"/>
        </w:rPr>
        <w:t>, млн.руб.) от объема капиталовложений (</w:t>
      </w:r>
      <w:r w:rsidRPr="00FB3AD5">
        <w:rPr>
          <w:sz w:val="28"/>
          <w:szCs w:val="28"/>
          <w:lang w:val="en-US"/>
        </w:rPr>
        <w:t>X</w:t>
      </w:r>
      <w:r w:rsidRPr="00FB3AD5">
        <w:rPr>
          <w:sz w:val="28"/>
          <w:szCs w:val="28"/>
        </w:rPr>
        <w:t>, млн.руб.)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  <w:u w:val="single"/>
        </w:rPr>
      </w:pPr>
      <w:r w:rsidRPr="00FB3AD5">
        <w:rPr>
          <w:sz w:val="28"/>
          <w:szCs w:val="28"/>
          <w:u w:val="single"/>
        </w:rPr>
        <w:t>Требуется: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Построить поле корреляции и сформулировать гипотезу о форме связи.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Найти параметры уравнения линейной регрессии и дать ему экономическую интерпретацию.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Оценить тесноту связи с помощью показателей корреляции и детерминации.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Проверить значимость уравнения регрессии с помощью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</w:rPr>
        <w:t>-критерия Фишера (α=0,05) и с помощью средней относительной ошибки аппроксимации. Сделать вывод о качестве модели.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Проверить выполнимость предпосылок МНК.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Рассчитать параметры уравнений  степенной и гиперболической регрессий. Дать интерпретацию уравнению степенной регрессии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 Рассчитать индексы корреляции и детерминации.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Оценить значимость построенных моделей регрессий  с помощью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</w:rPr>
        <w:t>-критерия Фишера и средней относительной ошибки аппроксимации. Сделать выводы.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С помощью  сравнения основных характеристик выбрать лучшее уравнение регрессии и сделать вывод.</w:t>
      </w:r>
    </w:p>
    <w:p w:rsidR="00FB3AD5" w:rsidRPr="00FB3AD5" w:rsidRDefault="00FB3AD5" w:rsidP="00FB3AD5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Осуществите прогнозирование среднего показателя </w:t>
      </w:r>
      <w:r w:rsidRPr="00FB3AD5">
        <w:rPr>
          <w:rFonts w:ascii="Times New Roman" w:hAnsi="Times New Roman"/>
          <w:sz w:val="28"/>
          <w:szCs w:val="28"/>
          <w:lang w:val="en-US"/>
        </w:rPr>
        <w:t>Y</w:t>
      </w:r>
      <w:r w:rsidRPr="00FB3AD5">
        <w:rPr>
          <w:rFonts w:ascii="Times New Roman" w:hAnsi="Times New Roman"/>
          <w:sz w:val="28"/>
          <w:szCs w:val="28"/>
        </w:rPr>
        <w:t xml:space="preserve"> при уровне значимости α=0,05, если прогнозное значение фактора Х составит 80% от его максимального значения. Определите доверительный интервал прогноза.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  <w:r w:rsidRPr="00FB3AD5">
        <w:rPr>
          <w:rFonts w:ascii="Times New Roman" w:hAnsi="Times New Roman"/>
          <w:sz w:val="28"/>
          <w:szCs w:val="28"/>
        </w:rPr>
        <w:t>Вариант 2.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7"/>
        <w:gridCol w:w="782"/>
        <w:gridCol w:w="782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FB3AD5" w:rsidRPr="00FB3AD5" w:rsidTr="00B65744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75</w:t>
            </w:r>
          </w:p>
        </w:tc>
      </w:tr>
      <w:tr w:rsidR="00FB3AD5" w:rsidRPr="00FB3AD5" w:rsidTr="00B65744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</w:p>
        </w:tc>
      </w:tr>
    </w:tbl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B3AD5">
        <w:rPr>
          <w:rFonts w:ascii="Times New Roman" w:hAnsi="Times New Roman"/>
          <w:b/>
          <w:sz w:val="28"/>
          <w:szCs w:val="28"/>
        </w:rPr>
        <w:t>Решение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Построим поле корреляции.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noProof/>
          <w:sz w:val="28"/>
          <w:szCs w:val="28"/>
          <w:lang w:eastAsia="ru-RU"/>
        </w:rPr>
      </w:pPr>
      <w:r w:rsidRPr="00FB3AD5">
        <w:rPr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lastRenderedPageBreak/>
        <w:t xml:space="preserve">По виду поля корреляции можно предположить наличие линейной корреляционной зависимости </w:t>
      </w:r>
      <w:r w:rsidRPr="00FB3AD5">
        <w:rPr>
          <w:rFonts w:ascii="Times New Roman" w:hAnsi="Times New Roman"/>
          <w:sz w:val="28"/>
          <w:szCs w:val="28"/>
          <w:lang w:val="en-US"/>
        </w:rPr>
        <w:t>Y</w:t>
      </w:r>
      <w:r w:rsidRPr="00FB3AD5">
        <w:rPr>
          <w:rFonts w:ascii="Times New Roman" w:hAnsi="Times New Roman"/>
          <w:sz w:val="28"/>
          <w:szCs w:val="28"/>
        </w:rPr>
        <w:t xml:space="preserve"> по х между двумя рассматриваемыми переменными. Но возможно и построение степенной модели, показательной или гиперболической регрессий.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b/>
          <w:sz w:val="28"/>
          <w:szCs w:val="28"/>
        </w:rPr>
        <w:t>Построим  линейную  модель парной регрессии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103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15.9pt" o:ole="">
            <v:imagedata r:id="rId9" o:title=""/>
          </v:shape>
          <o:OLEObject Type="Embed" ProgID="Equation.3" ShapeID="_x0000_i1025" DrawAspect="Content" ObjectID="_1510145161" r:id="rId10"/>
        </w:object>
      </w:r>
      <w:r w:rsidRPr="00FB3AD5">
        <w:rPr>
          <w:rFonts w:ascii="Times New Roman" w:hAnsi="Times New Roman"/>
          <w:sz w:val="28"/>
          <w:szCs w:val="28"/>
        </w:rPr>
        <w:t>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Рабочая таблица. (При составлении этой таблицы можно воспользоваться математическими функциями ППП </w:t>
      </w:r>
      <w:r w:rsidRPr="00FB3AD5">
        <w:rPr>
          <w:rFonts w:ascii="Times New Roman" w:hAnsi="Times New Roman"/>
          <w:sz w:val="28"/>
          <w:szCs w:val="28"/>
          <w:lang w:val="en-US"/>
        </w:rPr>
        <w:t>Excel</w:t>
      </w:r>
      <w:r w:rsidRPr="00FB3AD5">
        <w:rPr>
          <w:rFonts w:ascii="Times New Roman" w:hAnsi="Times New Roman"/>
          <w:sz w:val="28"/>
          <w:szCs w:val="28"/>
        </w:rPr>
        <w:t>)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8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602"/>
        <w:gridCol w:w="602"/>
        <w:gridCol w:w="835"/>
        <w:gridCol w:w="816"/>
        <w:gridCol w:w="719"/>
        <w:gridCol w:w="876"/>
        <w:gridCol w:w="856"/>
        <w:gridCol w:w="1044"/>
        <w:gridCol w:w="1394"/>
      </w:tblGrid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i/>
                <w:lang w:val="en-US"/>
              </w:rPr>
            </w:pPr>
            <w:r w:rsidRPr="00371950">
              <w:tab/>
            </w:r>
            <w:r w:rsidRPr="00371950">
              <w:rPr>
                <w:i/>
                <w:lang w:val="en-US"/>
              </w:rPr>
              <w:t>N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i/>
              </w:rPr>
            </w:pPr>
            <w:r w:rsidRPr="00371950">
              <w:rPr>
                <w:i/>
              </w:rPr>
              <w:t>х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i/>
                <w:lang w:val="en-US"/>
              </w:rPr>
            </w:pPr>
            <w:r w:rsidRPr="00371950">
              <w:rPr>
                <w:i/>
                <w:lang w:val="en-US"/>
              </w:rPr>
              <w:t>Y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i/>
                <w:vertAlign w:val="superscript"/>
                <w:lang w:val="en-US"/>
              </w:rPr>
            </w:pPr>
            <w:r w:rsidRPr="00371950">
              <w:rPr>
                <w:i/>
                <w:lang w:val="en-US"/>
              </w:rPr>
              <w:t>x</w:t>
            </w:r>
            <w:r w:rsidRPr="00371950">
              <w:rPr>
                <w:i/>
                <w:vertAlign w:val="superscript"/>
                <w:lang w:val="en-US"/>
              </w:rPr>
              <w:t>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i/>
                <w:lang w:val="en-US"/>
              </w:rPr>
            </w:pPr>
            <w:r w:rsidRPr="00371950">
              <w:rPr>
                <w:i/>
                <w:lang w:val="en-US"/>
              </w:rPr>
              <w:t>Xy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i/>
                <w:vertAlign w:val="superscript"/>
                <w:lang w:val="en-US"/>
              </w:rPr>
            </w:pPr>
            <w:r w:rsidRPr="00371950">
              <w:rPr>
                <w:i/>
                <w:lang w:val="en-US"/>
              </w:rPr>
              <w:t>y</w:t>
            </w:r>
            <w:r w:rsidRPr="00371950">
              <w:rPr>
                <w:i/>
                <w:vertAlign w:val="superscript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rPr>
                <w:position w:val="-10"/>
              </w:rPr>
              <w:object w:dxaOrig="225" w:dyaOrig="315">
                <v:shape id="_x0000_i1026" type="#_x0000_t75" style="width:11.2pt;height:15.9pt" o:ole="">
                  <v:imagedata r:id="rId11" o:title=""/>
                </v:shape>
                <o:OLEObject Type="Embed" ProgID="Equation.3" ShapeID="_x0000_i1026" DrawAspect="Content" ObjectID="_1510145162" r:id="rId12"/>
              </w:objec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rPr>
                <w:position w:val="-10"/>
              </w:rPr>
              <w:object w:dxaOrig="585" w:dyaOrig="315">
                <v:shape id="_x0000_i1027" type="#_x0000_t75" style="width:28.05pt;height:15.9pt" o:ole="">
                  <v:imagedata r:id="rId13" o:title=""/>
                </v:shape>
                <o:OLEObject Type="Embed" ProgID="Equation.3" ShapeID="_x0000_i1027" DrawAspect="Content" ObjectID="_1510145163" r:id="rId14"/>
              </w:objec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rPr>
                <w:position w:val="-10"/>
              </w:rPr>
              <w:object w:dxaOrig="795" w:dyaOrig="375">
                <v:shape id="_x0000_i1028" type="#_x0000_t75" style="width:40.2pt;height:18.7pt" o:ole="">
                  <v:imagedata r:id="rId15" o:title=""/>
                </v:shape>
                <o:OLEObject Type="Embed" ProgID="Equation.3" ShapeID="_x0000_i1028" DrawAspect="Content" ObjectID="_1510145164" r:id="rId16"/>
              </w:objec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rPr>
                <w:position w:val="-30"/>
              </w:rPr>
              <w:object w:dxaOrig="1180" w:dyaOrig="720">
                <v:shape id="_x0000_i1029" type="#_x0000_t75" style="width:58.9pt;height:36.45pt" o:ole="">
                  <v:imagedata r:id="rId17" o:title=""/>
                </v:shape>
                <o:OLEObject Type="Embed" ProgID="Equation.DSMT4" ShapeID="_x0000_i1029" DrawAspect="Content" ObjectID="_1510145165" r:id="rId18"/>
              </w:objec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lang w:val="en-US"/>
              </w:rPr>
            </w:pPr>
            <w:r w:rsidRPr="00371950">
              <w:rPr>
                <w:lang w:val="en-US"/>
              </w:rPr>
              <w:t>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65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35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4225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2275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1225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26,399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8,601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73,977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24,574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lang w:val="en-US"/>
              </w:rPr>
            </w:pPr>
            <w:r w:rsidRPr="00371950">
              <w:rPr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13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441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169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15,619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-2,619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6,859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0,201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lang w:val="en-US"/>
              </w:rPr>
            </w:pPr>
            <w:r w:rsidRPr="00371950">
              <w:rPr>
                <w:lang w:val="en-US"/>
              </w:rPr>
              <w:t>3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441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441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15,619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5,381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28,955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0,256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lang w:val="en-US"/>
              </w:rPr>
            </w:pPr>
            <w:r w:rsidRPr="00371950">
              <w:rPr>
                <w:lang w:val="en-US"/>
              </w:rPr>
              <w:t>4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65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4225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1495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529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26,399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-3,399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11,553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0,148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lang w:val="en-US"/>
              </w:rPr>
            </w:pPr>
            <w:r w:rsidRPr="00371950">
              <w:rPr>
                <w:lang w:val="en-US"/>
              </w:rPr>
              <w:t>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44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18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1936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792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324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21,254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-3,254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10,589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0,181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lang w:val="en-US"/>
              </w:rPr>
            </w:pPr>
            <w:r w:rsidRPr="00371950">
              <w:rPr>
                <w:lang w:val="en-US"/>
              </w:rPr>
              <w:t>6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87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7569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2262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676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31,789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-5,789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33,513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0,223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t>7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484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256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15,864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0,136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0,018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0,008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t>8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75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30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5625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2250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900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28,849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1,151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1,325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0,038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t>9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25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13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625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169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16,599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-3,599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12,953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0,277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</w:pPr>
            <w:r w:rsidRPr="00371950">
              <w:t>10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75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3AD5" w:rsidRPr="00371950" w:rsidRDefault="00FB3AD5" w:rsidP="00B65744">
            <w:pPr>
              <w:jc w:val="center"/>
              <w:rPr>
                <w:color w:val="000000"/>
              </w:rPr>
            </w:pPr>
            <w:r w:rsidRPr="00371950">
              <w:rPr>
                <w:color w:val="000000"/>
              </w:rPr>
              <w:t>32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5625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2400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1024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28,849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3,151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9,929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0,098</w:t>
            </w:r>
          </w:p>
        </w:tc>
      </w:tr>
      <w:tr w:rsidR="00FB3AD5" w:rsidRPr="00371950" w:rsidTr="00B6574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tabs>
                <w:tab w:val="left" w:pos="284"/>
              </w:tabs>
              <w:contextualSpacing/>
              <w:jc w:val="center"/>
              <w:rPr>
                <w:b/>
              </w:rPr>
            </w:pPr>
            <w:r w:rsidRPr="00371950">
              <w:rPr>
                <w:b/>
              </w:rPr>
              <w:t>Сумма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500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227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31196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12865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5713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227,24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-0,24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189,671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AD5" w:rsidRPr="00371950" w:rsidRDefault="00FB3AD5" w:rsidP="00B65744">
            <w:pPr>
              <w:jc w:val="right"/>
              <w:rPr>
                <w:color w:val="000000"/>
              </w:rPr>
            </w:pPr>
            <w:r w:rsidRPr="00371950">
              <w:rPr>
                <w:color w:val="000000"/>
              </w:rPr>
              <w:t>26,005</w:t>
            </w:r>
          </w:p>
        </w:tc>
      </w:tr>
    </w:tbl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Значения параметров а и </w:t>
      </w:r>
      <w:r w:rsidRPr="00FB3AD5">
        <w:rPr>
          <w:rFonts w:ascii="Times New Roman" w:hAnsi="Times New Roman"/>
          <w:sz w:val="28"/>
          <w:szCs w:val="28"/>
          <w:lang w:val="en-US"/>
        </w:rPr>
        <w:t>b</w:t>
      </w:r>
      <w:r w:rsidRPr="00FB3AD5">
        <w:rPr>
          <w:rFonts w:ascii="Times New Roman" w:hAnsi="Times New Roman"/>
          <w:sz w:val="28"/>
          <w:szCs w:val="28"/>
        </w:rPr>
        <w:t xml:space="preserve"> линейной модели определим, используя данные таблицы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31196*227-500*12865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10*31196-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500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=10.474</m:t>
          </m:r>
        </m:oMath>
      </m:oMathPara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xy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10*12865-500*227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10*31196-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500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=0.245</m:t>
          </m:r>
        </m:oMath>
      </m:oMathPara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Уравнение линейной регрессии имеет вид: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10"/>
          <w:sz w:val="28"/>
          <w:szCs w:val="28"/>
        </w:rPr>
        <w:object w:dxaOrig="1960" w:dyaOrig="320">
          <v:shape id="_x0000_i1030" type="#_x0000_t75" style="width:98.2pt;height:15.9pt" o:ole="">
            <v:imagedata r:id="rId19" o:title=""/>
          </v:shape>
          <o:OLEObject Type="Embed" ProgID="Equation.DSMT4" ShapeID="_x0000_i1030" DrawAspect="Content" ObjectID="_1510145166" r:id="rId20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С увеличением объема капиталовложений на 1 млн.руб.объем выпуска увеличивается на 0,245млн.руб.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Рассчитаем линейный коэффициент парной  корреляции по следующей формуле:</w:t>
      </w:r>
    </w:p>
    <w:p w:rsidR="00FB3AD5" w:rsidRPr="00FB3AD5" w:rsidRDefault="00554D74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xy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nary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nary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nary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</m:t>
                      </m:r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</m:nary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10*12865-500*227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10*31196-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500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10*5713-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227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=0.813</m:t>
          </m:r>
        </m:oMath>
      </m:oMathPara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Можно сказать, что связь между объемом капиталовложений Х и ее объемом выпускаУпрямая и сильная.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Рассчитаем коэффициент детерминации: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R</w:t>
      </w:r>
      <w:r w:rsidRPr="00FB3AD5">
        <w:rPr>
          <w:rFonts w:ascii="Times New Roman" w:hAnsi="Times New Roman"/>
          <w:i/>
          <w:sz w:val="28"/>
          <w:szCs w:val="28"/>
          <w:vertAlign w:val="subscript"/>
          <w:lang w:val="en-US"/>
        </w:rPr>
        <w:t>yx</w:t>
      </w:r>
      <w:r w:rsidRPr="00FB3AD5">
        <w:rPr>
          <w:rFonts w:ascii="Times New Roman" w:hAnsi="Times New Roman"/>
          <w:i/>
          <w:sz w:val="28"/>
          <w:szCs w:val="28"/>
        </w:rPr>
        <w:t>=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r</w:t>
      </w:r>
      <w:r w:rsidRPr="00FB3AD5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FB3AD5">
        <w:rPr>
          <w:rFonts w:ascii="Times New Roman" w:hAnsi="Times New Roman"/>
          <w:i/>
          <w:sz w:val="28"/>
          <w:szCs w:val="28"/>
          <w:vertAlign w:val="subscript"/>
          <w:lang w:val="en-US"/>
        </w:rPr>
        <w:t>yx</w:t>
      </w:r>
      <w:r w:rsidRPr="00FB3AD5">
        <w:rPr>
          <w:rFonts w:ascii="Times New Roman" w:hAnsi="Times New Roman"/>
          <w:i/>
          <w:sz w:val="28"/>
          <w:szCs w:val="28"/>
        </w:rPr>
        <w:t>=0,661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Вариация результата У (объем выпуска) на 66.1% объясняется вариацией фактора Х (объемом капиталовложений). На остальные факторы, неучтенные в модели, приходится </w:t>
      </w:r>
      <w:r w:rsidRPr="00FB3AD5">
        <w:rPr>
          <w:rFonts w:ascii="Times New Roman" w:hAnsi="Times New Roman"/>
          <w:sz w:val="28"/>
          <w:szCs w:val="28"/>
          <w:lang w:val="en-US"/>
        </w:rPr>
        <w:t>33.9</w:t>
      </w:r>
      <w:r w:rsidRPr="00FB3AD5">
        <w:rPr>
          <w:rFonts w:ascii="Times New Roman" w:hAnsi="Times New Roman"/>
          <w:sz w:val="28"/>
          <w:szCs w:val="28"/>
        </w:rPr>
        <w:t>%.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lastRenderedPageBreak/>
        <w:t xml:space="preserve">Оценку значимости уравнения регрессии проведем с помощью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</w:rPr>
        <w:t>-критерий Фишера:</w:t>
      </w:r>
    </w:p>
    <w:p w:rsidR="00FB3AD5" w:rsidRPr="00FB3AD5" w:rsidRDefault="00554D74" w:rsidP="00FB3AD5">
      <w:pPr>
        <w:pStyle w:val="a7"/>
        <w:ind w:left="1440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факт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szCs w:val="28"/>
            </w:rPr>
            <m:t>*(</m:t>
          </m:r>
          <m:r>
            <w:rPr>
              <w:rFonts w:ascii="Cambria Math" w:hAnsi="Cambria Math"/>
              <w:sz w:val="28"/>
              <w:szCs w:val="28"/>
              <w:lang w:val="en-US"/>
            </w:rPr>
            <m:t>n</m:t>
          </m:r>
          <m:r>
            <w:rPr>
              <w:rFonts w:ascii="Cambria Math" w:hAnsi="Cambria Math"/>
              <w:sz w:val="28"/>
              <w:szCs w:val="28"/>
            </w:rPr>
            <m:t>-2)=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0,661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1-0,661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*8=15.63</m:t>
          </m:r>
        </m:oMath>
      </m:oMathPara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  <w:vertAlign w:val="subscript"/>
        </w:rPr>
        <w:t>факт</w:t>
      </w:r>
      <w:r w:rsidRPr="00FB3AD5">
        <w:rPr>
          <w:rFonts w:ascii="Times New Roman" w:hAnsi="Times New Roman"/>
          <w:sz w:val="28"/>
          <w:szCs w:val="28"/>
        </w:rPr>
        <w:t xml:space="preserve"> = 15.63&gt;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  <w:vertAlign w:val="subscript"/>
        </w:rPr>
        <w:t>табл</w:t>
      </w:r>
      <w:r w:rsidRPr="00FB3AD5">
        <w:rPr>
          <w:rFonts w:ascii="Times New Roman" w:hAnsi="Times New Roman"/>
          <w:sz w:val="28"/>
          <w:szCs w:val="28"/>
        </w:rPr>
        <w:t xml:space="preserve"> = 5.32 для α=0,05; </w:t>
      </w:r>
      <w:r w:rsidRPr="00FB3AD5">
        <w:rPr>
          <w:rFonts w:ascii="Times New Roman" w:hAnsi="Times New Roman"/>
          <w:sz w:val="28"/>
          <w:szCs w:val="28"/>
          <w:lang w:val="en-US"/>
        </w:rPr>
        <w:t>k</w:t>
      </w:r>
      <w:r w:rsidRPr="00FB3AD5">
        <w:rPr>
          <w:rFonts w:ascii="Times New Roman" w:hAnsi="Times New Roman"/>
          <w:sz w:val="28"/>
          <w:szCs w:val="28"/>
          <w:vertAlign w:val="subscript"/>
        </w:rPr>
        <w:t>1</w:t>
      </w:r>
      <w:r w:rsidRPr="00FB3AD5">
        <w:rPr>
          <w:rFonts w:ascii="Times New Roman" w:hAnsi="Times New Roman"/>
          <w:sz w:val="28"/>
          <w:szCs w:val="28"/>
        </w:rPr>
        <w:t>=</w:t>
      </w:r>
      <w:r w:rsidRPr="00FB3AD5">
        <w:rPr>
          <w:rFonts w:ascii="Times New Roman" w:hAnsi="Times New Roman"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sz w:val="28"/>
          <w:szCs w:val="28"/>
        </w:rPr>
        <w:t xml:space="preserve">=1, </w:t>
      </w:r>
      <w:r w:rsidRPr="00FB3AD5">
        <w:rPr>
          <w:rFonts w:ascii="Times New Roman" w:hAnsi="Times New Roman"/>
          <w:sz w:val="28"/>
          <w:szCs w:val="28"/>
          <w:lang w:val="en-US"/>
        </w:rPr>
        <w:t>k</w:t>
      </w:r>
      <w:r w:rsidRPr="00FB3AD5">
        <w:rPr>
          <w:rFonts w:ascii="Times New Roman" w:hAnsi="Times New Roman"/>
          <w:sz w:val="28"/>
          <w:szCs w:val="28"/>
          <w:vertAlign w:val="subscript"/>
        </w:rPr>
        <w:t>2</w:t>
      </w:r>
      <w:r w:rsidRPr="00FB3AD5">
        <w:rPr>
          <w:rFonts w:ascii="Times New Roman" w:hAnsi="Times New Roman"/>
          <w:sz w:val="28"/>
          <w:szCs w:val="28"/>
        </w:rPr>
        <w:t>=</w:t>
      </w:r>
      <w:r w:rsidRPr="00FB3AD5">
        <w:rPr>
          <w:rFonts w:ascii="Times New Roman" w:hAnsi="Times New Roman"/>
          <w:sz w:val="28"/>
          <w:szCs w:val="28"/>
          <w:lang w:val="en-US"/>
        </w:rPr>
        <w:t>n</w:t>
      </w:r>
      <w:r w:rsidRPr="00FB3AD5">
        <w:rPr>
          <w:rFonts w:ascii="Times New Roman" w:hAnsi="Times New Roman"/>
          <w:sz w:val="28"/>
          <w:szCs w:val="28"/>
        </w:rPr>
        <w:t>-</w:t>
      </w:r>
      <w:r w:rsidRPr="00FB3AD5">
        <w:rPr>
          <w:rFonts w:ascii="Times New Roman" w:hAnsi="Times New Roman"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sz w:val="28"/>
          <w:szCs w:val="28"/>
        </w:rPr>
        <w:t xml:space="preserve">-1=8, где </w:t>
      </w:r>
      <w:r w:rsidRPr="00FB3AD5">
        <w:rPr>
          <w:rFonts w:ascii="Times New Roman" w:hAnsi="Times New Roman"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sz w:val="28"/>
          <w:szCs w:val="28"/>
        </w:rPr>
        <w:t>-число объясняющих факторов в модели.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Уравнение регрессии с вероятностью 0,95 в целом статистическизначимое, так как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  <w:vertAlign w:val="subscript"/>
        </w:rPr>
        <w:t>факт</w:t>
      </w:r>
      <w:r w:rsidRPr="00FB3AD5">
        <w:rPr>
          <w:rFonts w:ascii="Times New Roman" w:hAnsi="Times New Roman"/>
          <w:sz w:val="28"/>
          <w:szCs w:val="28"/>
        </w:rPr>
        <w:t>&gt;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  <w:vertAlign w:val="subscript"/>
        </w:rPr>
        <w:t>табл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Определим среднюю относительную ошибку аппроксимации:</w:t>
      </w:r>
    </w:p>
    <w:p w:rsidR="00FB3AD5" w:rsidRPr="00FB3AD5" w:rsidRDefault="00554D74" w:rsidP="00FB3AD5">
      <w:pPr>
        <w:jc w:val="both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*100%=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26.005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=2.60 %</m:t>
              </m:r>
            </m:e>
          </m:nary>
        </m:oMath>
      </m:oMathPara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В среднем расчетные значения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225" w:dyaOrig="315">
          <v:shape id="_x0000_i1031" type="#_x0000_t75" style="width:11.2pt;height:15.9pt" o:ole="">
            <v:imagedata r:id="rId21" o:title=""/>
          </v:shape>
          <o:OLEObject Type="Embed" ProgID="Equation.3" ShapeID="_x0000_i1031" DrawAspect="Content" ObjectID="_1510145167" r:id="rId22"/>
        </w:object>
      </w:r>
      <w:r w:rsidRPr="00FB3AD5">
        <w:rPr>
          <w:rFonts w:ascii="Times New Roman" w:hAnsi="Times New Roman"/>
          <w:sz w:val="28"/>
          <w:szCs w:val="28"/>
        </w:rPr>
        <w:t>для линейной модели отличаются от фактических значений на 2.6%, что не находится в пределах нормы, то есть качество модели хорошее.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B3AD5">
        <w:rPr>
          <w:rFonts w:ascii="Times New Roman" w:hAnsi="Times New Roman"/>
          <w:b/>
          <w:sz w:val="28"/>
          <w:szCs w:val="28"/>
        </w:rPr>
        <w:t>Проверим предпосылки МНК.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i/>
          <w:sz w:val="28"/>
          <w:szCs w:val="28"/>
        </w:rPr>
        <w:t>а) Проверка равенства математического ожидания остаточной последовательности нулю</w:t>
      </w:r>
      <w:r w:rsidRPr="00FB3AD5">
        <w:rPr>
          <w:sz w:val="28"/>
          <w:szCs w:val="28"/>
        </w:rPr>
        <w:t xml:space="preserve">. 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>Вычислим среднее значение ряда остатков.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position w:val="-14"/>
          <w:sz w:val="28"/>
          <w:szCs w:val="28"/>
        </w:rPr>
        <w:object w:dxaOrig="3480" w:dyaOrig="400">
          <v:shape id="_x0000_i1032" type="#_x0000_t75" style="width:173.9pt;height:20.55pt" o:ole="">
            <v:imagedata r:id="rId23" o:title=""/>
          </v:shape>
          <o:OLEObject Type="Embed" ProgID="Equation.DSMT4" ShapeID="_x0000_i1032" DrawAspect="Content" ObjectID="_1510145168" r:id="rId24"/>
        </w:object>
      </w:r>
      <w:r w:rsidRPr="00FB3AD5">
        <w:rPr>
          <w:sz w:val="28"/>
          <w:szCs w:val="28"/>
        </w:rPr>
        <w:t>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Так как </w:t>
      </w:r>
      <w:r w:rsidRPr="00FB3AD5">
        <w:rPr>
          <w:position w:val="-6"/>
          <w:sz w:val="28"/>
          <w:szCs w:val="28"/>
        </w:rPr>
        <w:object w:dxaOrig="600" w:dyaOrig="285">
          <v:shape id="_x0000_i1033" type="#_x0000_t75" style="width:29.9pt;height:14.05pt" o:ole="">
            <v:imagedata r:id="rId25" o:title=""/>
          </v:shape>
          <o:OLEObject Type="Embed" ProgID="Equation.3" ShapeID="_x0000_i1033" DrawAspect="Content" ObjectID="_1510145169" r:id="rId26"/>
        </w:object>
      </w:r>
      <w:r w:rsidRPr="00FB3AD5">
        <w:rPr>
          <w:sz w:val="28"/>
          <w:szCs w:val="28"/>
        </w:rPr>
        <w:t>, то модель не содержит постоянной систематической ошибки и адекватна по критерию нулевого среднего.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FB3AD5">
        <w:rPr>
          <w:rFonts w:ascii="Times New Roman" w:hAnsi="Times New Roman"/>
          <w:i/>
          <w:sz w:val="28"/>
          <w:szCs w:val="28"/>
        </w:rPr>
        <w:t>б) Проверка свойства гомоскедастичности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Расположим значения факторного признака </w:t>
      </w:r>
      <w:r w:rsidRPr="00FB3AD5">
        <w:rPr>
          <w:position w:val="-12"/>
          <w:sz w:val="28"/>
          <w:szCs w:val="28"/>
        </w:rPr>
        <w:object w:dxaOrig="240" w:dyaOrig="360">
          <v:shape id="_x0000_i1034" type="#_x0000_t75" style="width:11.2pt;height:18.7pt" o:ole="">
            <v:imagedata r:id="rId27" o:title=""/>
          </v:shape>
          <o:OLEObject Type="Embed" ProgID="Equation.3" ShapeID="_x0000_i1034" DrawAspect="Content" ObjectID="_1510145170" r:id="rId28"/>
        </w:object>
      </w:r>
      <w:r w:rsidRPr="00FB3AD5">
        <w:rPr>
          <w:sz w:val="28"/>
          <w:szCs w:val="28"/>
        </w:rPr>
        <w:t xml:space="preserve"> в порядке возрастания. </w:t>
      </w:r>
    </w:p>
    <w:tbl>
      <w:tblPr>
        <w:tblW w:w="960" w:type="dxa"/>
        <w:tblInd w:w="103" w:type="dxa"/>
        <w:tblLook w:val="04A0"/>
      </w:tblPr>
      <w:tblGrid>
        <w:gridCol w:w="960"/>
      </w:tblGrid>
      <w:tr w:rsidR="00FB3AD5" w:rsidRPr="00FB3AD5" w:rsidTr="00B65744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21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21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22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25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44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65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65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75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75</w:t>
            </w:r>
          </w:p>
        </w:tc>
      </w:tr>
      <w:tr w:rsidR="00FB3AD5" w:rsidRPr="00FB3AD5" w:rsidTr="00B6574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D5" w:rsidRPr="00FB3AD5" w:rsidRDefault="00FB3AD5" w:rsidP="00B65744">
            <w:pPr>
              <w:jc w:val="center"/>
              <w:rPr>
                <w:color w:val="000000"/>
                <w:sz w:val="28"/>
                <w:szCs w:val="28"/>
              </w:rPr>
            </w:pPr>
            <w:r w:rsidRPr="00FB3AD5">
              <w:rPr>
                <w:color w:val="000000"/>
                <w:sz w:val="28"/>
                <w:szCs w:val="28"/>
              </w:rPr>
              <w:t>87</w:t>
            </w:r>
          </w:p>
        </w:tc>
      </w:tr>
    </w:tbl>
    <w:p w:rsidR="00371950" w:rsidRDefault="00371950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Разделим совокупность наблюдений на две группы и для каждой группы с помощью программы </w:t>
      </w:r>
      <w:r w:rsidRPr="00FB3AD5">
        <w:rPr>
          <w:i/>
          <w:sz w:val="28"/>
          <w:szCs w:val="28"/>
        </w:rPr>
        <w:t xml:space="preserve">Анализ данных в </w:t>
      </w:r>
      <w:r w:rsidRPr="00FB3AD5">
        <w:rPr>
          <w:i/>
          <w:sz w:val="28"/>
          <w:szCs w:val="28"/>
          <w:lang w:val="en-US"/>
        </w:rPr>
        <w:t>EXCEL</w:t>
      </w:r>
      <w:r w:rsidRPr="00FB3AD5">
        <w:rPr>
          <w:i/>
          <w:sz w:val="28"/>
          <w:szCs w:val="28"/>
        </w:rPr>
        <w:t xml:space="preserve">, </w:t>
      </w:r>
      <w:r w:rsidRPr="00FB3AD5">
        <w:rPr>
          <w:sz w:val="28"/>
          <w:szCs w:val="28"/>
        </w:rPr>
        <w:t xml:space="preserve">инструмент </w:t>
      </w:r>
      <w:r w:rsidRPr="00FB3AD5">
        <w:rPr>
          <w:i/>
          <w:sz w:val="28"/>
          <w:szCs w:val="28"/>
        </w:rPr>
        <w:t>Регрессия</w:t>
      </w:r>
      <w:r w:rsidRPr="00FB3AD5">
        <w:rPr>
          <w:sz w:val="28"/>
          <w:szCs w:val="28"/>
        </w:rPr>
        <w:t xml:space="preserve"> определим параметры уравнений регрессий и остаточные суммы квадратов. </w:t>
      </w:r>
    </w:p>
    <w:p w:rsid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371950" w:rsidRDefault="00371950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371950" w:rsidRDefault="00371950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371950" w:rsidRDefault="00371950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371950" w:rsidRDefault="00371950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371950" w:rsidRDefault="00371950" w:rsidP="00FB3AD5">
      <w:pPr>
        <w:tabs>
          <w:tab w:val="left" w:pos="284"/>
        </w:tabs>
        <w:jc w:val="both"/>
        <w:rPr>
          <w:sz w:val="28"/>
          <w:szCs w:val="28"/>
        </w:rPr>
      </w:pP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lastRenderedPageBreak/>
        <w:t>Таблица 2.4</w:t>
      </w:r>
    </w:p>
    <w:p w:rsidR="00FB3AD5" w:rsidRPr="00FB3AD5" w:rsidRDefault="00FB3AD5" w:rsidP="00FB3AD5">
      <w:pPr>
        <w:tabs>
          <w:tab w:val="left" w:pos="284"/>
        </w:tabs>
        <w:jc w:val="both"/>
        <w:rPr>
          <w:i/>
          <w:sz w:val="28"/>
          <w:szCs w:val="28"/>
        </w:rPr>
      </w:pPr>
      <w:r w:rsidRPr="00FB3AD5">
        <w:rPr>
          <w:i/>
          <w:sz w:val="28"/>
          <w:szCs w:val="28"/>
        </w:rPr>
        <w:t>Расчётные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FB3AD5" w:rsidRPr="00FB3AD5" w:rsidTr="00B6574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sz w:val="28"/>
                <w:szCs w:val="28"/>
              </w:rPr>
              <w:t>Уравнение регрессии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sz w:val="28"/>
                <w:szCs w:val="28"/>
              </w:rPr>
              <w:t>Остаток</w:t>
            </w:r>
          </w:p>
        </w:tc>
      </w:tr>
      <w:tr w:rsidR="00FB3AD5" w:rsidRPr="00FB3AD5" w:rsidTr="00B6574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sz w:val="28"/>
                <w:szCs w:val="28"/>
              </w:rPr>
              <w:t>1 группа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position w:val="-12"/>
                <w:sz w:val="28"/>
                <w:szCs w:val="28"/>
              </w:rPr>
              <w:object w:dxaOrig="2140" w:dyaOrig="360">
                <v:shape id="_x0000_i1035" type="#_x0000_t75" style="width:106.6pt;height:18.7pt" o:ole="">
                  <v:imagedata r:id="rId29" o:title=""/>
                </v:shape>
                <o:OLEObject Type="Embed" ProgID="Equation.DSMT4" ShapeID="_x0000_i1035" DrawAspect="Content" ObjectID="_1510145171" r:id="rId30"/>
              </w:objec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position w:val="-28"/>
                <w:sz w:val="28"/>
                <w:szCs w:val="28"/>
              </w:rPr>
              <w:object w:dxaOrig="1939" w:dyaOrig="680">
                <v:shape id="_x0000_i1036" type="#_x0000_t75" style="width:96.3pt;height:33.65pt" o:ole="">
                  <v:imagedata r:id="rId31" o:title=""/>
                </v:shape>
                <o:OLEObject Type="Embed" ProgID="Equation.DSMT4" ShapeID="_x0000_i1036" DrawAspect="Content" ObjectID="_1510145172" r:id="rId32"/>
              </w:object>
            </w:r>
          </w:p>
        </w:tc>
      </w:tr>
      <w:tr w:rsidR="00FB3AD5" w:rsidRPr="00FB3AD5" w:rsidTr="00B6574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sz w:val="28"/>
                <w:szCs w:val="28"/>
              </w:rPr>
              <w:t>2 группа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position w:val="-12"/>
                <w:sz w:val="28"/>
                <w:szCs w:val="28"/>
              </w:rPr>
              <w:object w:dxaOrig="2260" w:dyaOrig="360">
                <v:shape id="_x0000_i1037" type="#_x0000_t75" style="width:113.15pt;height:18.7pt" o:ole="">
                  <v:imagedata r:id="rId33" o:title=""/>
                </v:shape>
                <o:OLEObject Type="Embed" ProgID="Equation.DSMT4" ShapeID="_x0000_i1037" DrawAspect="Content" ObjectID="_1510145173" r:id="rId34"/>
              </w:objec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D5" w:rsidRPr="00FB3AD5" w:rsidRDefault="00FB3AD5" w:rsidP="00B657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FB3AD5">
              <w:rPr>
                <w:position w:val="-32"/>
                <w:sz w:val="28"/>
                <w:szCs w:val="28"/>
              </w:rPr>
              <w:object w:dxaOrig="2140" w:dyaOrig="740">
                <v:shape id="_x0000_i1038" type="#_x0000_t75" style="width:106.6pt;height:36.45pt" o:ole="">
                  <v:imagedata r:id="rId35" o:title=""/>
                </v:shape>
                <o:OLEObject Type="Embed" ProgID="Equation.DSMT4" ShapeID="_x0000_i1038" DrawAspect="Content" ObjectID="_1510145174" r:id="rId36"/>
              </w:object>
            </w:r>
          </w:p>
        </w:tc>
      </w:tr>
    </w:tbl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Расчетный критерий равен: </w:t>
      </w:r>
      <w:r w:rsidRPr="00FB3AD5">
        <w:rPr>
          <w:position w:val="-28"/>
          <w:sz w:val="28"/>
          <w:szCs w:val="28"/>
        </w:rPr>
        <w:object w:dxaOrig="2940" w:dyaOrig="660">
          <v:shape id="_x0000_i1039" type="#_x0000_t75" style="width:146.8pt;height:32.75pt" o:ole="">
            <v:imagedata r:id="rId37" o:title=""/>
          </v:shape>
          <o:OLEObject Type="Embed" ProgID="Equation.DSMT4" ShapeID="_x0000_i1039" DrawAspect="Content" ObjectID="_1510145175" r:id="rId38"/>
        </w:object>
      </w:r>
      <w:r w:rsidRPr="00FB3AD5">
        <w:rPr>
          <w:sz w:val="28"/>
          <w:szCs w:val="28"/>
        </w:rPr>
        <w:t xml:space="preserve">. 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Табличное значение </w:t>
      </w:r>
      <w:r w:rsidRPr="00FB3AD5">
        <w:rPr>
          <w:i/>
          <w:sz w:val="28"/>
          <w:szCs w:val="28"/>
          <w:lang w:val="en-US"/>
        </w:rPr>
        <w:t>F</w:t>
      </w:r>
      <w:r w:rsidRPr="00FB3AD5">
        <w:rPr>
          <w:sz w:val="28"/>
          <w:szCs w:val="28"/>
        </w:rPr>
        <w:t xml:space="preserve">-критерия с </w:t>
      </w:r>
      <w:r w:rsidRPr="00FB3AD5">
        <w:rPr>
          <w:position w:val="-10"/>
          <w:sz w:val="28"/>
          <w:szCs w:val="28"/>
        </w:rPr>
        <w:object w:dxaOrig="1515" w:dyaOrig="345">
          <v:shape id="_x0000_i1040" type="#_x0000_t75" style="width:75.75pt;height:17.75pt" o:ole="">
            <v:imagedata r:id="rId39" o:title=""/>
          </v:shape>
          <o:OLEObject Type="Embed" ProgID="Equation.3" ShapeID="_x0000_i1040" DrawAspect="Content" ObjectID="_1510145176" r:id="rId40"/>
        </w:object>
      </w:r>
      <w:r w:rsidRPr="00FB3AD5">
        <w:rPr>
          <w:sz w:val="28"/>
          <w:szCs w:val="28"/>
        </w:rPr>
        <w:t xml:space="preserve"> и </w:t>
      </w:r>
      <w:r w:rsidRPr="00FB3AD5">
        <w:rPr>
          <w:position w:val="-10"/>
          <w:sz w:val="28"/>
          <w:szCs w:val="28"/>
        </w:rPr>
        <w:object w:dxaOrig="1905" w:dyaOrig="345">
          <v:shape id="_x0000_i1041" type="#_x0000_t75" style="width:95.4pt;height:17.75pt" o:ole="">
            <v:imagedata r:id="rId41" o:title=""/>
          </v:shape>
          <o:OLEObject Type="Embed" ProgID="Equation.3" ShapeID="_x0000_i1041" DrawAspect="Content" ObjectID="_1510145177" r:id="rId42"/>
        </w:object>
      </w:r>
      <w:r w:rsidRPr="00FB3AD5">
        <w:rPr>
          <w:sz w:val="28"/>
          <w:szCs w:val="28"/>
        </w:rPr>
        <w:t xml:space="preserve">степенями свободы и при доверительной вероятности 0,95 </w:t>
      </w:r>
      <w:r w:rsidRPr="00FB3AD5">
        <w:rPr>
          <w:position w:val="-10"/>
          <w:sz w:val="28"/>
          <w:szCs w:val="28"/>
        </w:rPr>
        <w:object w:dxaOrig="1065" w:dyaOrig="315">
          <v:shape id="_x0000_i1042" type="#_x0000_t75" style="width:53.3pt;height:15.9pt" o:ole="">
            <v:imagedata r:id="rId43" o:title=""/>
          </v:shape>
          <o:OLEObject Type="Embed" ProgID="Equation.3" ShapeID="_x0000_i1042" DrawAspect="Content" ObjectID="_1510145178" r:id="rId44"/>
        </w:object>
      </w:r>
      <w:r w:rsidRPr="00FB3AD5">
        <w:rPr>
          <w:sz w:val="28"/>
          <w:szCs w:val="28"/>
        </w:rPr>
        <w:t xml:space="preserve"> равно 6,39.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Величина </w:t>
      </w:r>
      <w:r w:rsidRPr="00FB3AD5">
        <w:rPr>
          <w:position w:val="-14"/>
          <w:sz w:val="28"/>
          <w:szCs w:val="28"/>
        </w:rPr>
        <w:object w:dxaOrig="525" w:dyaOrig="375">
          <v:shape id="_x0000_i1043" type="#_x0000_t75" style="width:26.2pt;height:18.7pt" o:ole="">
            <v:imagedata r:id="rId45" o:title=""/>
          </v:shape>
          <o:OLEObject Type="Embed" ProgID="Equation.3" ShapeID="_x0000_i1043" DrawAspect="Content" ObjectID="_1510145179" r:id="rId46"/>
        </w:object>
      </w:r>
      <w:r w:rsidRPr="00FB3AD5">
        <w:rPr>
          <w:sz w:val="28"/>
          <w:szCs w:val="28"/>
        </w:rPr>
        <w:t xml:space="preserve"> не превышает табличное значение </w:t>
      </w:r>
      <w:r w:rsidRPr="00FB3AD5">
        <w:rPr>
          <w:i/>
          <w:sz w:val="28"/>
          <w:szCs w:val="28"/>
          <w:lang w:val="en-US"/>
        </w:rPr>
        <w:t>F</w:t>
      </w:r>
      <w:r w:rsidRPr="00FB3AD5">
        <w:rPr>
          <w:sz w:val="28"/>
          <w:szCs w:val="28"/>
        </w:rPr>
        <w:t>-критерия, следовательно, свойство гомоскедастичности выполняется.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i/>
          <w:sz w:val="28"/>
          <w:szCs w:val="28"/>
        </w:rPr>
        <w:t>в)Проверку независимости последовательности остатков(отсутствие автокорреляции)</w:t>
      </w:r>
      <w:r w:rsidRPr="00FB3AD5">
        <w:rPr>
          <w:sz w:val="28"/>
          <w:szCs w:val="28"/>
        </w:rPr>
        <w:t xml:space="preserve"> осуществим с помощью </w:t>
      </w:r>
      <w:r w:rsidRPr="00FB3AD5">
        <w:rPr>
          <w:i/>
          <w:sz w:val="28"/>
          <w:szCs w:val="28"/>
          <w:lang w:val="en-US"/>
        </w:rPr>
        <w:t>d</w:t>
      </w:r>
      <w:r w:rsidRPr="00FB3AD5">
        <w:rPr>
          <w:sz w:val="28"/>
          <w:szCs w:val="28"/>
        </w:rPr>
        <w:t xml:space="preserve">-критерия Дарбина-Уотсона. 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position w:val="-60"/>
          <w:sz w:val="28"/>
          <w:szCs w:val="28"/>
        </w:rPr>
        <w:object w:dxaOrig="3360" w:dyaOrig="1320">
          <v:shape id="_x0000_i1044" type="#_x0000_t75" style="width:167.4pt;height:66.4pt" o:ole="">
            <v:imagedata r:id="rId47" o:title=""/>
          </v:shape>
          <o:OLEObject Type="Embed" ProgID="Equation.DSMT4" ShapeID="_x0000_i1044" DrawAspect="Content" ObjectID="_1510145180" r:id="rId48"/>
        </w:object>
      </w:r>
      <w:r w:rsidRPr="00FB3AD5">
        <w:rPr>
          <w:sz w:val="28"/>
          <w:szCs w:val="28"/>
        </w:rPr>
        <w:t>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Расчетное значение критерия сравнивается с нижним </w:t>
      </w:r>
      <w:r w:rsidRPr="00FB3AD5">
        <w:rPr>
          <w:position w:val="-10"/>
          <w:sz w:val="28"/>
          <w:szCs w:val="28"/>
        </w:rPr>
        <w:object w:dxaOrig="255" w:dyaOrig="345">
          <v:shape id="_x0000_i1045" type="#_x0000_t75" style="width:13.1pt;height:17.75pt" o:ole="">
            <v:imagedata r:id="rId49" o:title=""/>
          </v:shape>
          <o:OLEObject Type="Embed" ProgID="Equation.3" ShapeID="_x0000_i1045" DrawAspect="Content" ObjectID="_1510145181" r:id="rId50"/>
        </w:object>
      </w:r>
      <w:r w:rsidRPr="00FB3AD5">
        <w:rPr>
          <w:sz w:val="28"/>
          <w:szCs w:val="28"/>
        </w:rPr>
        <w:t xml:space="preserve">и верхним </w:t>
      </w:r>
      <w:r w:rsidRPr="00FB3AD5">
        <w:rPr>
          <w:position w:val="-10"/>
          <w:sz w:val="28"/>
          <w:szCs w:val="28"/>
        </w:rPr>
        <w:object w:dxaOrig="285" w:dyaOrig="345">
          <v:shape id="_x0000_i1046" type="#_x0000_t75" style="width:14.05pt;height:17.75pt" o:ole="">
            <v:imagedata r:id="rId51" o:title=""/>
          </v:shape>
          <o:OLEObject Type="Embed" ProgID="Equation.3" ShapeID="_x0000_i1046" DrawAspect="Content" ObjectID="_1510145182" r:id="rId52"/>
        </w:object>
      </w:r>
      <w:r w:rsidRPr="00FB3AD5">
        <w:rPr>
          <w:sz w:val="28"/>
          <w:szCs w:val="28"/>
        </w:rPr>
        <w:t xml:space="preserve">критическими значениями статистики Дарбина-Уотсона. При </w:t>
      </w:r>
      <w:r w:rsidRPr="00FB3AD5">
        <w:rPr>
          <w:i/>
          <w:sz w:val="28"/>
          <w:szCs w:val="28"/>
          <w:lang w:val="en-US"/>
        </w:rPr>
        <w:t>n</w:t>
      </w:r>
      <w:r w:rsidRPr="00FB3AD5">
        <w:rPr>
          <w:sz w:val="28"/>
          <w:szCs w:val="28"/>
        </w:rPr>
        <w:t xml:space="preserve">=10 и уровне значимости 5%,  </w:t>
      </w:r>
      <w:r w:rsidRPr="00FB3AD5">
        <w:rPr>
          <w:position w:val="-10"/>
          <w:sz w:val="28"/>
          <w:szCs w:val="28"/>
        </w:rPr>
        <w:object w:dxaOrig="960" w:dyaOrig="345">
          <v:shape id="_x0000_i1047" type="#_x0000_t75" style="width:47.7pt;height:17.75pt" o:ole="">
            <v:imagedata r:id="rId53" o:title=""/>
          </v:shape>
          <o:OLEObject Type="Embed" ProgID="Equation.3" ShapeID="_x0000_i1047" DrawAspect="Content" ObjectID="_1510145183" r:id="rId54"/>
        </w:object>
      </w:r>
      <w:r w:rsidRPr="00FB3AD5">
        <w:rPr>
          <w:sz w:val="28"/>
          <w:szCs w:val="28"/>
        </w:rPr>
        <w:t xml:space="preserve">, </w:t>
      </w:r>
      <w:r w:rsidRPr="00FB3AD5">
        <w:rPr>
          <w:position w:val="-10"/>
          <w:sz w:val="28"/>
          <w:szCs w:val="28"/>
        </w:rPr>
        <w:object w:dxaOrig="945" w:dyaOrig="345">
          <v:shape id="_x0000_i1048" type="#_x0000_t75" style="width:47.7pt;height:17.75pt" o:ole="">
            <v:imagedata r:id="rId55" o:title=""/>
          </v:shape>
          <o:OLEObject Type="Embed" ProgID="Equation.3" ShapeID="_x0000_i1048" DrawAspect="Content" ObjectID="_1510145184" r:id="rId56"/>
        </w:object>
      </w:r>
      <w:r w:rsidRPr="00FB3AD5">
        <w:rPr>
          <w:sz w:val="28"/>
          <w:szCs w:val="28"/>
        </w:rPr>
        <w:t>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Поскольку </w:t>
      </w:r>
      <w:r w:rsidRPr="00FB3AD5">
        <w:rPr>
          <w:position w:val="-10"/>
          <w:sz w:val="28"/>
          <w:szCs w:val="28"/>
        </w:rPr>
        <w:object w:dxaOrig="1545" w:dyaOrig="345">
          <v:shape id="_x0000_i1049" type="#_x0000_t75" style="width:77.6pt;height:17.75pt" o:ole="">
            <v:imagedata r:id="rId57" o:title=""/>
          </v:shape>
          <o:OLEObject Type="Embed" ProgID="Equation.3" ShapeID="_x0000_i1049" DrawAspect="Content" ObjectID="_1510145185" r:id="rId58"/>
        </w:object>
      </w:r>
      <w:r w:rsidRPr="00FB3AD5">
        <w:rPr>
          <w:sz w:val="28"/>
          <w:szCs w:val="28"/>
        </w:rPr>
        <w:t>, то гипотеза о независимости остатков принимается и модель признается адекватной по данному критерию.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>г) Случайные отклонения должны быть независимы от объясняющих переменных.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           Так как </w:t>
      </w:r>
      <w:r w:rsidRPr="00FB3AD5">
        <w:rPr>
          <w:position w:val="-12"/>
          <w:sz w:val="28"/>
          <w:szCs w:val="28"/>
        </w:rPr>
        <w:object w:dxaOrig="1065" w:dyaOrig="360">
          <v:shape id="_x0000_i1050" type="#_x0000_t75" style="width:53.3pt;height:18.7pt" o:ole="">
            <v:imagedata r:id="rId59" o:title=""/>
          </v:shape>
          <o:OLEObject Type="Embed" ProgID="Equation.3" ShapeID="_x0000_i1050" DrawAspect="Content" ObjectID="_1510145186" r:id="rId60"/>
        </w:object>
      </w:r>
      <w:r w:rsidRPr="00FB3AD5">
        <w:rPr>
          <w:sz w:val="28"/>
          <w:szCs w:val="28"/>
        </w:rPr>
        <w:t xml:space="preserve">, то </w:t>
      </w:r>
      <w:r w:rsidRPr="00FB3AD5">
        <w:rPr>
          <w:position w:val="-12"/>
          <w:sz w:val="28"/>
          <w:szCs w:val="28"/>
        </w:rPr>
        <w:object w:dxaOrig="1380" w:dyaOrig="360">
          <v:shape id="_x0000_i1051" type="#_x0000_t75" style="width:68.25pt;height:18.7pt" o:ole="">
            <v:imagedata r:id="rId61" o:title=""/>
          </v:shape>
          <o:OLEObject Type="Embed" ProgID="Equation.3" ShapeID="_x0000_i1051" DrawAspect="Content" ObjectID="_1510145187" r:id="rId62"/>
        </w:objec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д) Проверку соответствия распределения остаточной последовательности нормальному закону распределения осуществим с помощью </w:t>
      </w:r>
      <w:r w:rsidRPr="00FB3AD5">
        <w:rPr>
          <w:sz w:val="28"/>
          <w:szCs w:val="28"/>
          <w:lang w:val="en-US"/>
        </w:rPr>
        <w:t>R</w:t>
      </w:r>
      <w:r w:rsidRPr="00FB3AD5">
        <w:rPr>
          <w:sz w:val="28"/>
          <w:szCs w:val="28"/>
        </w:rPr>
        <w:t>/</w:t>
      </w:r>
      <w:r w:rsidRPr="00FB3AD5">
        <w:rPr>
          <w:sz w:val="28"/>
          <w:szCs w:val="28"/>
          <w:lang w:val="en-US"/>
        </w:rPr>
        <w:t>S</w:t>
      </w:r>
      <w:r w:rsidRPr="00FB3AD5">
        <w:rPr>
          <w:sz w:val="28"/>
          <w:szCs w:val="28"/>
        </w:rPr>
        <w:t>-критерия. формуле:</w:t>
      </w:r>
    </w:p>
    <w:p w:rsidR="00FB3AD5" w:rsidRPr="00FB3AD5" w:rsidRDefault="00FB3AD5" w:rsidP="00FB3AD5">
      <w:pPr>
        <w:tabs>
          <w:tab w:val="left" w:pos="284"/>
        </w:tabs>
        <w:jc w:val="center"/>
        <w:rPr>
          <w:sz w:val="28"/>
          <w:szCs w:val="28"/>
        </w:rPr>
      </w:pPr>
      <w:r w:rsidRPr="00FB3AD5">
        <w:rPr>
          <w:position w:val="-12"/>
          <w:sz w:val="28"/>
          <w:szCs w:val="28"/>
        </w:rPr>
        <w:object w:dxaOrig="5040" w:dyaOrig="360">
          <v:shape id="_x0000_i1052" type="#_x0000_t75" style="width:252.45pt;height:18.7pt" o:ole="">
            <v:imagedata r:id="rId63" o:title=""/>
          </v:shape>
          <o:OLEObject Type="Embed" ProgID="Equation.DSMT4" ShapeID="_x0000_i1052" DrawAspect="Content" ObjectID="_1510145188" r:id="rId64"/>
        </w:object>
      </w:r>
      <w:r w:rsidRPr="00FB3AD5">
        <w:rPr>
          <w:sz w:val="28"/>
          <w:szCs w:val="28"/>
        </w:rPr>
        <w:t>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Расчетное значение </w:t>
      </w:r>
      <w:r w:rsidRPr="00FB3AD5">
        <w:rPr>
          <w:i/>
          <w:sz w:val="28"/>
          <w:szCs w:val="28"/>
          <w:lang w:val="en-US"/>
        </w:rPr>
        <w:t>R</w:t>
      </w:r>
      <w:r w:rsidRPr="00FB3AD5">
        <w:rPr>
          <w:i/>
          <w:sz w:val="28"/>
          <w:szCs w:val="28"/>
        </w:rPr>
        <w:t>/</w:t>
      </w:r>
      <w:r w:rsidRPr="00FB3AD5">
        <w:rPr>
          <w:i/>
          <w:sz w:val="28"/>
          <w:szCs w:val="28"/>
          <w:lang w:val="en-US"/>
        </w:rPr>
        <w:t>S</w:t>
      </w:r>
      <w:r w:rsidRPr="00FB3AD5">
        <w:rPr>
          <w:sz w:val="28"/>
          <w:szCs w:val="28"/>
        </w:rPr>
        <w:t>-критерия сравнивается с табличными значениями  (нижней и верхней границами данного отношения).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Нижняя и верхняя границы отношения при уровне значимости </w:t>
      </w:r>
      <w:r w:rsidRPr="00FB3AD5">
        <w:rPr>
          <w:position w:val="-10"/>
          <w:sz w:val="28"/>
          <w:szCs w:val="28"/>
        </w:rPr>
        <w:object w:dxaOrig="900" w:dyaOrig="315">
          <v:shape id="_x0000_i1053" type="#_x0000_t75" style="width:44.9pt;height:15.9pt" o:ole="">
            <v:imagedata r:id="rId65" o:title=""/>
          </v:shape>
          <o:OLEObject Type="Embed" ProgID="Equation.3" ShapeID="_x0000_i1053" DrawAspect="Content" ObjectID="_1510145189" r:id="rId66"/>
        </w:object>
      </w:r>
      <w:r w:rsidRPr="00FB3AD5">
        <w:rPr>
          <w:sz w:val="28"/>
          <w:szCs w:val="28"/>
        </w:rPr>
        <w:t xml:space="preserve"> равны соответственно 2,67 и 3,57.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 xml:space="preserve"> Расчетное значение отношения попадает в интервал между критическими границами, следовательно, с заданным уровнем значимости гипотеза о нормальности распределения принимается.</w:t>
      </w:r>
    </w:p>
    <w:p w:rsidR="00FB3AD5" w:rsidRPr="00FB3AD5" w:rsidRDefault="00FB3AD5" w:rsidP="00FB3AD5">
      <w:pPr>
        <w:tabs>
          <w:tab w:val="left" w:pos="284"/>
        </w:tabs>
        <w:jc w:val="both"/>
        <w:rPr>
          <w:b/>
          <w:i/>
          <w:sz w:val="28"/>
          <w:szCs w:val="28"/>
        </w:rPr>
      </w:pPr>
      <w:r w:rsidRPr="00FB3AD5">
        <w:rPr>
          <w:b/>
          <w:i/>
          <w:sz w:val="28"/>
          <w:szCs w:val="28"/>
        </w:rPr>
        <w:t>Выполним пункты 6)-8) для степенной модели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B3AD5">
        <w:rPr>
          <w:rFonts w:ascii="Times New Roman" w:hAnsi="Times New Roman"/>
          <w:b/>
          <w:sz w:val="28"/>
          <w:szCs w:val="28"/>
        </w:rPr>
        <w:t>Построение степенной модели парной регрессии.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Уравнение степенной модели имеет вид: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780" w:dyaOrig="360">
          <v:shape id="_x0000_i1054" type="#_x0000_t75" style="width:39.25pt;height:18.7pt" o:ole="">
            <v:imagedata r:id="rId67" o:title=""/>
          </v:shape>
          <o:OLEObject Type="Embed" ProgID="Equation.3" ShapeID="_x0000_i1054" DrawAspect="Content" ObjectID="_1510145190" r:id="rId68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lastRenderedPageBreak/>
        <w:t xml:space="preserve">Для построения этой модели необходимо произвести линеаризацию переменных. Для этого произведем логарифмирование обеих частей уравнения: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1755" w:dyaOrig="315">
          <v:shape id="_x0000_i1055" type="#_x0000_t75" style="width:87.9pt;height:15.9pt" o:ole="">
            <v:imagedata r:id="rId69" o:title=""/>
          </v:shape>
          <o:OLEObject Type="Embed" ProgID="Equation.3" ShapeID="_x0000_i1055" DrawAspect="Content" ObjectID="_1510145191" r:id="rId70"/>
        </w:object>
      </w:r>
      <w:r w:rsidRPr="00FB3AD5">
        <w:rPr>
          <w:rFonts w:ascii="Times New Roman" w:hAnsi="Times New Roman"/>
          <w:sz w:val="28"/>
          <w:szCs w:val="28"/>
        </w:rPr>
        <w:t>.</w:t>
      </w:r>
    </w:p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Обозначим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2595" w:dyaOrig="315">
          <v:shape id="_x0000_i1056" type="#_x0000_t75" style="width:129.95pt;height:15.9pt" o:ole="">
            <v:imagedata r:id="rId71" o:title=""/>
          </v:shape>
          <o:OLEObject Type="Embed" ProgID="Equation.3" ShapeID="_x0000_i1056" DrawAspect="Content" ObjectID="_1510145192" r:id="rId72"/>
        </w:object>
      </w:r>
      <w:r w:rsidRPr="00FB3AD5">
        <w:rPr>
          <w:rFonts w:ascii="Times New Roman" w:hAnsi="Times New Roman"/>
          <w:sz w:val="28"/>
          <w:szCs w:val="28"/>
        </w:rPr>
        <w:t xml:space="preserve">Тогда уравнение примет вид: </w:t>
      </w:r>
      <w:r w:rsidRPr="00FB3AD5">
        <w:rPr>
          <w:rFonts w:ascii="Times New Roman" w:hAnsi="Times New Roman"/>
          <w:position w:val="-6"/>
          <w:sz w:val="28"/>
          <w:szCs w:val="28"/>
        </w:rPr>
        <w:object w:dxaOrig="1155" w:dyaOrig="285">
          <v:shape id="_x0000_i1057" type="#_x0000_t75" style="width:57.95pt;height:14.05pt" o:ole="">
            <v:imagedata r:id="rId73" o:title=""/>
          </v:shape>
          <o:OLEObject Type="Embed" ProgID="Equation.3" ShapeID="_x0000_i1057" DrawAspect="Content" ObjectID="_1510145193" r:id="rId74"/>
        </w:object>
      </w:r>
      <w:r w:rsidRPr="00FB3AD5">
        <w:rPr>
          <w:rFonts w:ascii="Times New Roman" w:hAnsi="Times New Roman"/>
          <w:sz w:val="28"/>
          <w:szCs w:val="28"/>
        </w:rPr>
        <w:t>, то есть получили линейное уравнение регрессии. Рассчитаем его параметры, используя МНК.</w:t>
      </w:r>
    </w:p>
    <w:p w:rsidR="00371950" w:rsidRDefault="00371950" w:rsidP="00371950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Составим рабочую таблицу.</w:t>
      </w:r>
    </w:p>
    <w:p w:rsidR="00371950" w:rsidRDefault="00371950" w:rsidP="00371950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879"/>
        <w:gridCol w:w="567"/>
        <w:gridCol w:w="850"/>
        <w:gridCol w:w="992"/>
        <w:gridCol w:w="993"/>
        <w:gridCol w:w="850"/>
        <w:gridCol w:w="992"/>
        <w:gridCol w:w="851"/>
        <w:gridCol w:w="992"/>
        <w:gridCol w:w="851"/>
      </w:tblGrid>
      <w:tr w:rsidR="00371950" w:rsidRPr="00AB37A9" w:rsidTr="00B65744">
        <w:trPr>
          <w:trHeight w:val="5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lang w:val="en-US"/>
              </w:rPr>
            </w:pPr>
            <w:r w:rsidRPr="00AB37A9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lang w:val="en-US"/>
              </w:rPr>
            </w:pPr>
            <w:r w:rsidRPr="00AB37A9">
              <w:rPr>
                <w:i/>
                <w:position w:val="-6"/>
                <w:sz w:val="20"/>
                <w:szCs w:val="20"/>
                <w:lang w:val="en-US"/>
              </w:rPr>
              <w:object w:dxaOrig="195" w:dyaOrig="225">
                <v:shape id="_x0000_i1058" type="#_x0000_t75" style="width:9.35pt;height:11.2pt" o:ole="">
                  <v:imagedata r:id="rId75" o:title=""/>
                </v:shape>
                <o:OLEObject Type="Embed" ProgID="Equation.3" ShapeID="_x0000_i1058" DrawAspect="Content" ObjectID="_1510145194" r:id="rId76"/>
              </w:objec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lang w:val="en-US"/>
              </w:rPr>
            </w:pPr>
            <w:r w:rsidRPr="00AB37A9">
              <w:rPr>
                <w:i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</w:rPr>
            </w:pPr>
            <w:r w:rsidRPr="00AB37A9">
              <w:rPr>
                <w:i/>
                <w:sz w:val="20"/>
                <w:szCs w:val="20"/>
              </w:rPr>
              <w:t>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lang w:val="en-US"/>
              </w:rPr>
            </w:pPr>
            <w:r w:rsidRPr="00AB37A9">
              <w:rPr>
                <w:i/>
                <w:sz w:val="20"/>
                <w:szCs w:val="20"/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vertAlign w:val="superscript"/>
                <w:lang w:val="en-US"/>
              </w:rPr>
            </w:pPr>
            <w:r w:rsidRPr="00AB37A9">
              <w:rPr>
                <w:i/>
                <w:sz w:val="20"/>
                <w:szCs w:val="20"/>
                <w:lang w:val="en-US"/>
              </w:rPr>
              <w:t>X</w:t>
            </w:r>
            <w:r w:rsidRPr="00AB37A9">
              <w:rPr>
                <w:i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lang w:val="en-US"/>
              </w:rPr>
            </w:pPr>
            <w:r w:rsidRPr="00AB37A9">
              <w:rPr>
                <w:i/>
                <w:sz w:val="20"/>
                <w:szCs w:val="20"/>
                <w:lang w:val="en-US"/>
              </w:rPr>
              <w:t>XY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</w:rPr>
            </w:pPr>
            <w:r w:rsidRPr="00AB37A9">
              <w:rPr>
                <w:i/>
                <w:position w:val="-10"/>
                <w:sz w:val="20"/>
                <w:szCs w:val="20"/>
              </w:rPr>
              <w:object w:dxaOrig="225" w:dyaOrig="315">
                <v:shape id="_x0000_i1059" type="#_x0000_t75" style="width:11.2pt;height:15.9pt" o:ole="">
                  <v:imagedata r:id="rId11" o:title=""/>
                </v:shape>
                <o:OLEObject Type="Embed" ProgID="Equation.3" ShapeID="_x0000_i1059" DrawAspect="Content" ObjectID="_1510145195" r:id="rId77"/>
              </w:objec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</w:rPr>
            </w:pPr>
            <w:r w:rsidRPr="00AB37A9">
              <w:rPr>
                <w:i/>
                <w:position w:val="-10"/>
                <w:sz w:val="20"/>
                <w:szCs w:val="20"/>
              </w:rPr>
              <w:object w:dxaOrig="585" w:dyaOrig="315">
                <v:shape id="_x0000_i1060" type="#_x0000_t75" style="width:29pt;height:15.9pt" o:ole="">
                  <v:imagedata r:id="rId13" o:title=""/>
                </v:shape>
                <o:OLEObject Type="Embed" ProgID="Equation.3" ShapeID="_x0000_i1060" DrawAspect="Content" ObjectID="_1510145196" r:id="rId78"/>
              </w:objec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</w:rPr>
            </w:pPr>
            <w:r w:rsidRPr="00AB37A9">
              <w:rPr>
                <w:i/>
                <w:position w:val="-10"/>
                <w:sz w:val="20"/>
                <w:szCs w:val="20"/>
              </w:rPr>
              <w:object w:dxaOrig="825" w:dyaOrig="375">
                <v:shape id="_x0000_i1061" type="#_x0000_t75" style="width:41.15pt;height:18.7pt" o:ole="">
                  <v:imagedata r:id="rId79" o:title=""/>
                </v:shape>
                <o:OLEObject Type="Embed" ProgID="Equation.3" ShapeID="_x0000_i1061" DrawAspect="Content" ObjectID="_1510145197" r:id="rId80"/>
              </w:objec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</w:rPr>
            </w:pPr>
            <w:r w:rsidRPr="00AB37A9">
              <w:rPr>
                <w:i/>
                <w:position w:val="-30"/>
                <w:sz w:val="20"/>
                <w:szCs w:val="20"/>
              </w:rPr>
              <w:object w:dxaOrig="675" w:dyaOrig="720">
                <v:shape id="_x0000_i1062" type="#_x0000_t75" style="width:33.65pt;height:36.45pt" o:ole="">
                  <v:imagedata r:id="rId81" o:title=""/>
                </v:shape>
                <o:OLEObject Type="Embed" ProgID="Equation.3" ShapeID="_x0000_i1062" DrawAspect="Content" ObjectID="_1510145198" r:id="rId82"/>
              </w:object>
            </w:r>
            <w:r w:rsidRPr="00AB37A9">
              <w:rPr>
                <w:i/>
                <w:sz w:val="20"/>
                <w:szCs w:val="20"/>
              </w:rPr>
              <w:t>*100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i/>
                <w:sz w:val="20"/>
                <w:szCs w:val="20"/>
                <w:lang w:val="en-US"/>
              </w:rPr>
            </w:pPr>
            <w:r w:rsidRPr="00AB37A9">
              <w:rPr>
                <w:i/>
                <w:position w:val="-10"/>
                <w:sz w:val="20"/>
                <w:szCs w:val="20"/>
                <w:lang w:val="en-US"/>
              </w:rPr>
              <w:object w:dxaOrig="840" w:dyaOrig="375">
                <v:shape id="_x0000_i1063" type="#_x0000_t75" style="width:42.1pt;height:18.7pt" o:ole="">
                  <v:imagedata r:id="rId83" o:title=""/>
                </v:shape>
                <o:OLEObject Type="Embed" ProgID="Equation.3" ShapeID="_x0000_i1063" DrawAspect="Content" ObjectID="_1510145199" r:id="rId84"/>
              </w:objec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1,8129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1,5441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3,2867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2,7993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1,4205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0,1236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8,0056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0,0471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1,3222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1,1139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1,7483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1,4729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1,1751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-0,0612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5,4910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0,0454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1,3222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1,3222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1,7483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1,7483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1,1751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0,1471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11,1260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0,0000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1,8129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1,3617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3,2867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2,4687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1,4205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-0,0587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4,3128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0,0012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1,6435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1,2553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2,7009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2,0630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1,3357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-0,0805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6,4093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0,0051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1,9395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3,7617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2,7444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1,4838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-0,0688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4,8613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0,0077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  <w:lang w:val="en-US"/>
              </w:rPr>
            </w:pPr>
            <w:r w:rsidRPr="00AB37A9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1,2041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1,8021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1,6164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1,1852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0,0189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1,5703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0,0151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AB37A9">
              <w:rPr>
                <w:sz w:val="20"/>
                <w:szCs w:val="20"/>
              </w:rPr>
              <w:t xml:space="preserve"> 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1,8751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1,4771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3,5159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2,7697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1,4515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0,0256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1,7325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0,0225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AB37A9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1,3979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1,1139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1,9542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1,5572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1,2130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-0,0990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8,8897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0,0454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AB37A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1,8751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71950" w:rsidRPr="00AB37A9" w:rsidRDefault="00371950" w:rsidP="00B65744">
            <w:pPr>
              <w:jc w:val="center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1,5051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3,5159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2,8222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1,4515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0,0536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3,5624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0,0317</w:t>
            </w:r>
          </w:p>
        </w:tc>
      </w:tr>
      <w:tr w:rsidR="00371950" w:rsidRPr="00AB37A9" w:rsidTr="00B6574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950" w:rsidRPr="00AB37A9" w:rsidRDefault="00371950" w:rsidP="00B65744">
            <w:pPr>
              <w:tabs>
                <w:tab w:val="left" w:pos="284"/>
              </w:tabs>
              <w:rPr>
                <w:b/>
                <w:sz w:val="20"/>
                <w:szCs w:val="20"/>
                <w:lang w:val="en-US"/>
              </w:rPr>
            </w:pPr>
            <w:r w:rsidRPr="00AB37A9">
              <w:rPr>
                <w:b/>
                <w:sz w:val="20"/>
                <w:szCs w:val="20"/>
              </w:rPr>
              <w:t xml:space="preserve"> 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13,312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27,3206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22,0621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13,31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1950" w:rsidRPr="00AB37A9" w:rsidRDefault="00371950" w:rsidP="00B65744">
            <w:pPr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0,0690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55,96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1950" w:rsidRPr="00AB37A9" w:rsidRDefault="00371950" w:rsidP="00B65744">
            <w:pPr>
              <w:jc w:val="right"/>
              <w:rPr>
                <w:color w:val="000000"/>
                <w:sz w:val="20"/>
                <w:szCs w:val="20"/>
              </w:rPr>
            </w:pPr>
            <w:r w:rsidRPr="00AB37A9">
              <w:rPr>
                <w:color w:val="000000"/>
                <w:sz w:val="20"/>
                <w:szCs w:val="20"/>
              </w:rPr>
              <w:t>0,2214</w:t>
            </w:r>
          </w:p>
        </w:tc>
      </w:tr>
    </w:tbl>
    <w:p w:rsidR="00371950" w:rsidRPr="00FB3AD5" w:rsidRDefault="00371950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FB3AD5">
        <w:rPr>
          <w:rFonts w:ascii="Times New Roman" w:hAnsi="Times New Roman"/>
          <w:position w:val="-78"/>
          <w:sz w:val="28"/>
          <w:szCs w:val="28"/>
        </w:rPr>
        <w:object w:dxaOrig="7420" w:dyaOrig="1680">
          <v:shape id="_x0000_i1064" type="#_x0000_t75" style="width:370.3pt;height:84.15pt" o:ole="">
            <v:imagedata r:id="rId85" o:title=""/>
          </v:shape>
          <o:OLEObject Type="Embed" ProgID="Equation.DSMT4" ShapeID="_x0000_i1064" DrawAspect="Content" ObjectID="_1510145200" r:id="rId86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Уравнение регрессии имеет вид: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6"/>
          <w:sz w:val="28"/>
          <w:szCs w:val="28"/>
        </w:rPr>
        <w:object w:dxaOrig="1719" w:dyaOrig="279">
          <v:shape id="_x0000_i1065" type="#_x0000_t75" style="width:86.05pt;height:14.05pt" o:ole="">
            <v:imagedata r:id="rId87" o:title=""/>
          </v:shape>
          <o:OLEObject Type="Embed" ProgID="Equation.DSMT4" ShapeID="_x0000_i1065" DrawAspect="Content" ObjectID="_1510145201" r:id="rId88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10"/>
          <w:sz w:val="28"/>
          <w:szCs w:val="28"/>
        </w:rPr>
        <w:object w:dxaOrig="2079" w:dyaOrig="320">
          <v:shape id="_x0000_i1066" type="#_x0000_t75" style="width:103.8pt;height:15.9pt" o:ole="">
            <v:imagedata r:id="rId89" o:title=""/>
          </v:shape>
          <o:OLEObject Type="Embed" ProgID="Equation.DSMT4" ShapeID="_x0000_i1066" DrawAspect="Content" ObjectID="_1510145202" r:id="rId90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Перейдем к исходным переменным х и у, выполнив потенцирование данного уравнения.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10"/>
          <w:sz w:val="28"/>
          <w:szCs w:val="28"/>
        </w:rPr>
        <w:object w:dxaOrig="2980" w:dyaOrig="360">
          <v:shape id="_x0000_i1067" type="#_x0000_t75" style="width:149.6pt;height:18.7pt" o:ole="">
            <v:imagedata r:id="rId91" o:title=""/>
          </v:shape>
          <o:OLEObject Type="Embed" ProgID="Equation.DSMT4" ShapeID="_x0000_i1067" DrawAspect="Content" ObjectID="_1510145203" r:id="rId92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Получим уравнение степенной модели регрессии 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1440" w:dyaOrig="360">
          <v:shape id="_x0000_i1068" type="#_x0000_t75" style="width:72.95pt;height:18.7pt" o:ole="">
            <v:imagedata r:id="rId93" o:title=""/>
          </v:shape>
          <o:OLEObject Type="Embed" ProgID="Equation.DSMT4" ShapeID="_x0000_i1068" DrawAspect="Content" ObjectID="_1510145204" r:id="rId94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Так как в уравнении степенной регрессии параметр </w:t>
      </w:r>
      <w:r w:rsidRPr="00FB3AD5">
        <w:rPr>
          <w:rFonts w:ascii="Times New Roman" w:hAnsi="Times New Roman"/>
          <w:sz w:val="28"/>
          <w:szCs w:val="28"/>
          <w:lang w:val="en-US"/>
        </w:rPr>
        <w:t>b</w:t>
      </w:r>
      <w:r w:rsidRPr="00FB3AD5">
        <w:rPr>
          <w:rFonts w:ascii="Times New Roman" w:hAnsi="Times New Roman"/>
          <w:sz w:val="28"/>
          <w:szCs w:val="28"/>
        </w:rPr>
        <w:t xml:space="preserve"> совпадает с коэффициентом эластичности, то уравнение регрессии можно проинтерпретировать следующим образом: с увеличением объема капиталовложений на 1% объем выпуска увеличивается в среднем на 0,5%.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B3AD5">
        <w:rPr>
          <w:rFonts w:ascii="Times New Roman" w:hAnsi="Times New Roman"/>
          <w:sz w:val="28"/>
          <w:szCs w:val="28"/>
        </w:rPr>
        <w:t xml:space="preserve">Определим индекс корреляции </w:t>
      </w:r>
      <w:r w:rsidRPr="00FB3AD5">
        <w:rPr>
          <w:rFonts w:ascii="Times New Roman" w:hAnsi="Times New Roman"/>
          <w:position w:val="-38"/>
          <w:sz w:val="28"/>
          <w:szCs w:val="28"/>
        </w:rPr>
        <w:object w:dxaOrig="4260" w:dyaOrig="920">
          <v:shape id="_x0000_i1069" type="#_x0000_t75" style="width:212.25pt;height:45.8pt" o:ole="">
            <v:imagedata r:id="rId95" o:title=""/>
          </v:shape>
          <o:OLEObject Type="Embed" ProgID="Equation.DSMT4" ShapeID="_x0000_i1069" DrawAspect="Content" ObjectID="_1510145205" r:id="rId96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Связь между показателем у и фактором х можно считать сильной, так как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R</w:t>
      </w:r>
      <w:r w:rsidRPr="00FB3AD5">
        <w:rPr>
          <w:rFonts w:ascii="Times New Roman" w:hAnsi="Times New Roman"/>
          <w:i/>
          <w:sz w:val="28"/>
          <w:szCs w:val="28"/>
        </w:rPr>
        <w:t>&gt;0,7</w:t>
      </w:r>
      <w:r w:rsidRPr="00FB3AD5">
        <w:rPr>
          <w:rFonts w:ascii="Times New Roman" w:hAnsi="Times New Roman"/>
          <w:sz w:val="28"/>
          <w:szCs w:val="28"/>
        </w:rPr>
        <w:t xml:space="preserve">. Коэффициент детерминации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2020" w:dyaOrig="360">
          <v:shape id="_x0000_i1070" type="#_x0000_t75" style="width:101pt;height:18.7pt" o:ole="">
            <v:imagedata r:id="rId97" o:title=""/>
          </v:shape>
          <o:OLEObject Type="Embed" ProgID="Equation.DSMT4" ShapeID="_x0000_i1070" DrawAspect="Content" ObjectID="_1510145206" r:id="rId98"/>
        </w:object>
      </w:r>
    </w:p>
    <w:p w:rsidR="00371950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>Вариация результата У (объем выпуска) на 68,8% объясняется вариацией фактора Х (объемом капиталовложений). На остальные факторы, неучтенные в модели, приходится 31,2%</w:t>
      </w:r>
    </w:p>
    <w:p w:rsidR="00FB3AD5" w:rsidRPr="00FB3AD5" w:rsidRDefault="00FB3AD5" w:rsidP="00FB3AD5">
      <w:pPr>
        <w:pStyle w:val="a7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lastRenderedPageBreak/>
        <w:t xml:space="preserve">Рассчитаем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</w:rPr>
        <w:t>-критерий Фишера: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32"/>
          <w:sz w:val="28"/>
          <w:szCs w:val="28"/>
        </w:rPr>
        <w:object w:dxaOrig="4420" w:dyaOrig="760">
          <v:shape id="_x0000_i1071" type="#_x0000_t75" style="width:220.7pt;height:38.35pt" o:ole="">
            <v:imagedata r:id="rId99" o:title=""/>
          </v:shape>
          <o:OLEObject Type="Embed" ProgID="Equation.DSMT4" ShapeID="_x0000_i1071" DrawAspect="Content" ObjectID="_1510145207" r:id="rId100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FB3AD5">
        <w:rPr>
          <w:rFonts w:ascii="Times New Roman" w:hAnsi="Times New Roman"/>
          <w:position w:val="-14"/>
          <w:sz w:val="28"/>
          <w:szCs w:val="28"/>
        </w:rPr>
        <w:object w:dxaOrig="1755" w:dyaOrig="375">
          <v:shape id="_x0000_i1072" type="#_x0000_t75" style="width:87.9pt;height:18.7pt" o:ole="">
            <v:imagedata r:id="rId101" o:title=""/>
          </v:shape>
          <o:OLEObject Type="Embed" ProgID="Equation.3" ShapeID="_x0000_i1072" DrawAspect="Content" ObjectID="_1510145208" r:id="rId102"/>
        </w:object>
      </w:r>
      <w:r w:rsidRPr="00FB3AD5">
        <w:rPr>
          <w:rFonts w:ascii="Times New Roman" w:hAnsi="Times New Roman"/>
          <w:sz w:val="28"/>
          <w:szCs w:val="28"/>
        </w:rPr>
        <w:t xml:space="preserve"> для α=0,05;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FB3AD5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FB3AD5">
        <w:rPr>
          <w:rFonts w:ascii="Times New Roman" w:hAnsi="Times New Roman"/>
          <w:i/>
          <w:sz w:val="28"/>
          <w:szCs w:val="28"/>
        </w:rPr>
        <w:t>=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i/>
          <w:sz w:val="28"/>
          <w:szCs w:val="28"/>
        </w:rPr>
        <w:t xml:space="preserve">=1,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FB3AD5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FB3AD5">
        <w:rPr>
          <w:rFonts w:ascii="Times New Roman" w:hAnsi="Times New Roman"/>
          <w:i/>
          <w:sz w:val="28"/>
          <w:szCs w:val="28"/>
        </w:rPr>
        <w:t>=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FB3AD5">
        <w:rPr>
          <w:rFonts w:ascii="Times New Roman" w:hAnsi="Times New Roman"/>
          <w:i/>
          <w:sz w:val="28"/>
          <w:szCs w:val="28"/>
        </w:rPr>
        <w:t>-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i/>
          <w:sz w:val="28"/>
          <w:szCs w:val="28"/>
        </w:rPr>
        <w:t>-1=8.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Уравнение регрессии с вероятностью 0,95 в целом статистически значимое, так как </w:t>
      </w:r>
      <w:r w:rsidRPr="00FB3AD5">
        <w:rPr>
          <w:rFonts w:ascii="Times New Roman" w:hAnsi="Times New Roman"/>
          <w:position w:val="-14"/>
          <w:sz w:val="28"/>
          <w:szCs w:val="28"/>
        </w:rPr>
        <w:object w:dxaOrig="1020" w:dyaOrig="380">
          <v:shape id="_x0000_i1073" type="#_x0000_t75" style="width:51.45pt;height:18.7pt" o:ole="">
            <v:imagedata r:id="rId103" o:title=""/>
          </v:shape>
          <o:OLEObject Type="Embed" ProgID="Equation.DSMT4" ShapeID="_x0000_i1073" DrawAspect="Content" ObjectID="_1510145209" r:id="rId104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Определим среднюю относительную ошибку аппроксимации: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30"/>
          <w:sz w:val="28"/>
          <w:szCs w:val="28"/>
        </w:rPr>
        <w:object w:dxaOrig="3780" w:dyaOrig="720">
          <v:shape id="_x0000_i1074" type="#_x0000_t75" style="width:188.9pt;height:36.45pt" o:ole="">
            <v:imagedata r:id="rId105" o:title=""/>
          </v:shape>
          <o:OLEObject Type="Embed" ProgID="Equation.DSMT4" ShapeID="_x0000_i1074" DrawAspect="Content" ObjectID="_1510145210" r:id="rId106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В среднем расчетные значения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225" w:dyaOrig="315">
          <v:shape id="_x0000_i1075" type="#_x0000_t75" style="width:11.2pt;height:15.9pt" o:ole="">
            <v:imagedata r:id="rId21" o:title=""/>
          </v:shape>
          <o:OLEObject Type="Embed" ProgID="Equation.3" ShapeID="_x0000_i1075" DrawAspect="Content" ObjectID="_1510145211" r:id="rId107"/>
        </w:object>
      </w:r>
      <w:r w:rsidRPr="00FB3AD5">
        <w:rPr>
          <w:rFonts w:ascii="Times New Roman" w:hAnsi="Times New Roman"/>
          <w:sz w:val="28"/>
          <w:szCs w:val="28"/>
        </w:rPr>
        <w:t>для степенной модели отличаются от фактических значений на 5,6%, что находится в пределах нормы, то есть качество модели хорошее.</w:t>
      </w:r>
    </w:p>
    <w:p w:rsidR="00FB3AD5" w:rsidRPr="00FB3AD5" w:rsidRDefault="00FB3AD5" w:rsidP="00FB3AD5">
      <w:pPr>
        <w:pStyle w:val="a7"/>
        <w:tabs>
          <w:tab w:val="left" w:pos="1118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FB3AD5">
        <w:rPr>
          <w:rFonts w:ascii="Times New Roman" w:hAnsi="Times New Roman"/>
          <w:b/>
          <w:i/>
          <w:sz w:val="28"/>
          <w:szCs w:val="28"/>
        </w:rPr>
        <w:t>Выполним пункты 6)-8) для гиперболической модели.</w:t>
      </w:r>
    </w:p>
    <w:p w:rsidR="00FB3AD5" w:rsidRPr="00FB3AD5" w:rsidRDefault="00FB3AD5" w:rsidP="00FB3AD5">
      <w:pPr>
        <w:pStyle w:val="a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b/>
          <w:sz w:val="28"/>
          <w:szCs w:val="28"/>
        </w:rPr>
        <w:t>Построение  гиперболической модели парной регрессии.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Уравнение гиперболической регрессии: </w:t>
      </w:r>
      <w:r w:rsidRPr="00FB3AD5">
        <w:rPr>
          <w:rFonts w:ascii="Times New Roman" w:hAnsi="Times New Roman"/>
          <w:position w:val="-24"/>
          <w:sz w:val="28"/>
          <w:szCs w:val="28"/>
        </w:rPr>
        <w:object w:dxaOrig="975" w:dyaOrig="615">
          <v:shape id="_x0000_i1076" type="#_x0000_t75" style="width:48.6pt;height:30.85pt" o:ole="">
            <v:imagedata r:id="rId108" o:title=""/>
          </v:shape>
          <o:OLEObject Type="Embed" ProgID="Equation.3" ShapeID="_x0000_i1076" DrawAspect="Content" ObjectID="_1510145212" r:id="rId109"/>
        </w:object>
      </w:r>
      <w:r w:rsidRPr="00FB3AD5">
        <w:rPr>
          <w:rFonts w:ascii="Times New Roman" w:hAnsi="Times New Roman"/>
          <w:sz w:val="28"/>
          <w:szCs w:val="28"/>
        </w:rPr>
        <w:t>.</w:t>
      </w:r>
    </w:p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Произведем линеаризацию модели путем замены </w:t>
      </w:r>
      <w:r w:rsidRPr="00FB3AD5">
        <w:rPr>
          <w:rFonts w:ascii="Times New Roman" w:hAnsi="Times New Roman"/>
          <w:position w:val="-24"/>
          <w:sz w:val="28"/>
          <w:szCs w:val="28"/>
        </w:rPr>
        <w:object w:dxaOrig="600" w:dyaOrig="615">
          <v:shape id="_x0000_i1077" type="#_x0000_t75" style="width:29.9pt;height:30.85pt" o:ole="">
            <v:imagedata r:id="rId110" o:title=""/>
          </v:shape>
          <o:OLEObject Type="Embed" ProgID="Equation.3" ShapeID="_x0000_i1077" DrawAspect="Content" ObjectID="_1510145213" r:id="rId111"/>
        </w:object>
      </w:r>
      <w:r w:rsidRPr="00FB3AD5">
        <w:rPr>
          <w:rFonts w:ascii="Times New Roman" w:hAnsi="Times New Roman"/>
          <w:sz w:val="28"/>
          <w:szCs w:val="28"/>
        </w:rPr>
        <w:t xml:space="preserve">. В результате получим линейное уравнение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1035" w:dyaOrig="315">
          <v:shape id="_x0000_i1078" type="#_x0000_t75" style="width:51.45pt;height:15.9pt" o:ole="">
            <v:imagedata r:id="rId112" o:title=""/>
          </v:shape>
          <o:OLEObject Type="Embed" ProgID="Equation.3" ShapeID="_x0000_i1078" DrawAspect="Content" ObjectID="_1510145214" r:id="rId113"/>
        </w:object>
      </w:r>
    </w:p>
    <w:p w:rsidR="00371950" w:rsidRDefault="00371950" w:rsidP="00371950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</w:p>
    <w:p w:rsidR="00371950" w:rsidRPr="00FB3AD5" w:rsidRDefault="00371950" w:rsidP="00371950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Рассчитаем его параметры по данным следующей рабочей таблицы.</w:t>
      </w:r>
    </w:p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</w:p>
    <w:tbl>
      <w:tblPr>
        <w:tblW w:w="9838" w:type="dxa"/>
        <w:tblInd w:w="93" w:type="dxa"/>
        <w:tblLook w:val="04A0"/>
      </w:tblPr>
      <w:tblGrid>
        <w:gridCol w:w="469"/>
        <w:gridCol w:w="576"/>
        <w:gridCol w:w="576"/>
        <w:gridCol w:w="889"/>
        <w:gridCol w:w="876"/>
        <w:gridCol w:w="876"/>
        <w:gridCol w:w="708"/>
        <w:gridCol w:w="1116"/>
        <w:gridCol w:w="940"/>
        <w:gridCol w:w="1116"/>
        <w:gridCol w:w="1116"/>
        <w:gridCol w:w="876"/>
      </w:tblGrid>
      <w:tr w:rsidR="00371950" w:rsidRPr="002B0103" w:rsidTr="00B65744">
        <w:trPr>
          <w:trHeight w:val="66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B0103">
              <w:rPr>
                <w:i/>
                <w:i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B0103">
              <w:rPr>
                <w:i/>
                <w:i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B0103">
              <w:rPr>
                <w:i/>
                <w:iCs/>
                <w:color w:val="000000"/>
                <w:sz w:val="20"/>
                <w:szCs w:val="20"/>
              </w:rPr>
              <w:t>у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B0103">
              <w:rPr>
                <w:i/>
                <w:iCs/>
                <w:color w:val="000000"/>
                <w:sz w:val="20"/>
                <w:szCs w:val="20"/>
              </w:rPr>
              <w:t>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2B0103">
              <w:rPr>
                <w:i/>
                <w:iCs/>
                <w:color w:val="000000"/>
                <w:sz w:val="20"/>
                <w:szCs w:val="20"/>
              </w:rPr>
              <w:t>yz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 </w:t>
            </w:r>
            <w:r w:rsidRPr="002B0103">
              <w:rPr>
                <w:color w:val="000000"/>
                <w:position w:val="-4"/>
                <w:sz w:val="20"/>
                <w:szCs w:val="20"/>
              </w:rPr>
              <w:object w:dxaOrig="285" w:dyaOrig="300">
                <v:shape id="_x0000_i1079" type="#_x0000_t75" style="width:14.05pt;height:14.95pt" o:ole="">
                  <v:imagedata r:id="rId114" o:title=""/>
                </v:shape>
                <o:OLEObject Type="Embed" ProgID="Equation.3" ShapeID="_x0000_i1079" DrawAspect="Content" ObjectID="_1510145215" r:id="rId115"/>
              </w:objec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position w:val="-10"/>
                <w:sz w:val="20"/>
                <w:szCs w:val="20"/>
              </w:rPr>
              <w:object w:dxaOrig="300" w:dyaOrig="360">
                <v:shape id="_x0000_i1080" type="#_x0000_t75" style="width:14.95pt;height:18.7pt" o:ole="">
                  <v:imagedata r:id="rId116" o:title=""/>
                </v:shape>
                <o:OLEObject Type="Embed" ProgID="Equation.3" ShapeID="_x0000_i1080" DrawAspect="Content" ObjectID="_1510145216" r:id="rId117"/>
              </w:object>
            </w:r>
            <w:r w:rsidRPr="002B010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 </w:t>
            </w:r>
            <w:r w:rsidRPr="002B0103">
              <w:rPr>
                <w:color w:val="000000"/>
                <w:position w:val="-10"/>
                <w:sz w:val="20"/>
                <w:szCs w:val="20"/>
              </w:rPr>
              <w:object w:dxaOrig="225" w:dyaOrig="315">
                <v:shape id="_x0000_i1081" type="#_x0000_t75" style="width:11.2pt;height:15.9pt" o:ole="">
                  <v:imagedata r:id="rId118" o:title=""/>
                </v:shape>
                <o:OLEObject Type="Embed" ProgID="Equation.3" ShapeID="_x0000_i1081" DrawAspect="Content" ObjectID="_1510145217" r:id="rId119"/>
              </w:objec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position w:val="-10"/>
                <w:sz w:val="20"/>
                <w:szCs w:val="20"/>
              </w:rPr>
              <w:object w:dxaOrig="585" w:dyaOrig="315">
                <v:shape id="_x0000_i1082" type="#_x0000_t75" style="width:29pt;height:15.9pt" o:ole="">
                  <v:imagedata r:id="rId120" o:title=""/>
                </v:shape>
                <o:OLEObject Type="Embed" ProgID="Equation.3" ShapeID="_x0000_i1082" DrawAspect="Content" ObjectID="_1510145218" r:id="rId121"/>
              </w:object>
            </w:r>
            <w:r w:rsidRPr="002B010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position w:val="-10"/>
                <w:sz w:val="20"/>
                <w:szCs w:val="20"/>
              </w:rPr>
              <w:object w:dxaOrig="795" w:dyaOrig="375">
                <v:shape id="_x0000_i1083" type="#_x0000_t75" style="width:40.2pt;height:18.7pt" o:ole="">
                  <v:imagedata r:id="rId122" o:title=""/>
                </v:shape>
                <o:OLEObject Type="Embed" ProgID="Equation.3" ShapeID="_x0000_i1083" DrawAspect="Content" ObjectID="_1510145219" r:id="rId123"/>
              </w:objec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i/>
                <w:position w:val="-30"/>
                <w:sz w:val="20"/>
                <w:szCs w:val="20"/>
              </w:rPr>
              <w:object w:dxaOrig="675" w:dyaOrig="720">
                <v:shape id="_x0000_i1084" type="#_x0000_t75" style="width:33.65pt;height:36.45pt" o:ole="">
                  <v:imagedata r:id="rId81" o:title=""/>
                </v:shape>
                <o:OLEObject Type="Embed" ProgID="Equation.3" ShapeID="_x0000_i1084" DrawAspect="Content" ObjectID="_1510145220" r:id="rId124"/>
              </w:objec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i/>
                <w:position w:val="-10"/>
                <w:sz w:val="20"/>
                <w:szCs w:val="20"/>
                <w:lang w:val="en-US"/>
              </w:rPr>
              <w:object w:dxaOrig="840" w:dyaOrig="375">
                <v:shape id="_x0000_i1085" type="#_x0000_t75" style="width:32.75pt;height:14.05pt" o:ole="">
                  <v:imagedata r:id="rId83" o:title=""/>
                </v:shape>
                <o:OLEObject Type="Embed" ProgID="Equation.3" ShapeID="_x0000_i1085" DrawAspect="Content" ObjectID="_1510145221" r:id="rId125"/>
              </w:objec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65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0,5385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1225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27,3592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7,6408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58,3816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21,8308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118,81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169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14,6856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-1,6856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2,8412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12,9659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123,21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1,0000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441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14,6856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6,3144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39,8720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30,0687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9,61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65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0,3538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529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27,3592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-4,3592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19,0028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18,9531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1,21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44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0,0227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324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24,4723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-6,4723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41,8906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35,9572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37,21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87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0,2989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676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28,8888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-2,8888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8,3451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11,1107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3,61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0,7273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15,5366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0,4634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0,2147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2,8963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65,61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75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28,1657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1,8343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3,3646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6,1143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34,81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169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17,6812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-4,6812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21,9133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36,0089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123,21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75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0,4267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0,0002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1024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right"/>
              <w:rPr>
                <w:color w:val="000000"/>
              </w:rPr>
            </w:pPr>
            <w:r w:rsidRPr="001C5FD5">
              <w:rPr>
                <w:color w:val="000000"/>
              </w:rPr>
              <w:t>28,1657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3,8343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14,7017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11,9821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62,41</w:t>
            </w:r>
          </w:p>
        </w:tc>
      </w:tr>
      <w:tr w:rsidR="00371950" w:rsidRPr="002B0103" w:rsidTr="00B65744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71950" w:rsidRPr="002B0103" w:rsidRDefault="00371950" w:rsidP="00B65744">
            <w:pPr>
              <w:tabs>
                <w:tab w:val="left" w:pos="284"/>
              </w:tabs>
              <w:jc w:val="center"/>
              <w:rPr>
                <w:color w:val="000000"/>
                <w:sz w:val="20"/>
                <w:szCs w:val="20"/>
              </w:rPr>
            </w:pPr>
            <w:r w:rsidRPr="002B0103">
              <w:rPr>
                <w:color w:val="000000"/>
                <w:sz w:val="20"/>
                <w:szCs w:val="20"/>
              </w:rPr>
              <w:t>∑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0,2724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5,2932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0,0097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5713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226,9999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0,0001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210,5275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187,8881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71950" w:rsidRPr="001C5FD5" w:rsidRDefault="00371950" w:rsidP="00B65744">
            <w:pPr>
              <w:jc w:val="center"/>
              <w:rPr>
                <w:color w:val="000000"/>
              </w:rPr>
            </w:pPr>
            <w:r w:rsidRPr="001C5FD5">
              <w:rPr>
                <w:color w:val="000000"/>
              </w:rPr>
              <w:t>579,70</w:t>
            </w:r>
          </w:p>
        </w:tc>
      </w:tr>
    </w:tbl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</w:p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</w:p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</w:p>
    <w:p w:rsid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position w:val="-10"/>
          <w:sz w:val="28"/>
          <w:szCs w:val="28"/>
        </w:rPr>
      </w:pP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78"/>
          <w:sz w:val="28"/>
          <w:szCs w:val="28"/>
        </w:rPr>
        <w:object w:dxaOrig="6560" w:dyaOrig="1680">
          <v:shape id="_x0000_i1086" type="#_x0000_t75" style="width:327.25pt;height:84.15pt" o:ole="">
            <v:imagedata r:id="rId126" o:title=""/>
          </v:shape>
          <o:OLEObject Type="Embed" ProgID="Equation.DSMT4" ShapeID="_x0000_i1086" DrawAspect="Content" ObjectID="_1510145222" r:id="rId127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Уравнение регрессии имеет вид: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24"/>
          <w:sz w:val="28"/>
          <w:szCs w:val="28"/>
        </w:rPr>
        <w:object w:dxaOrig="2120" w:dyaOrig="620">
          <v:shape id="_x0000_i1087" type="#_x0000_t75" style="width:105.65pt;height:30.85pt" o:ole="">
            <v:imagedata r:id="rId128" o:title=""/>
          </v:shape>
          <o:OLEObject Type="Embed" ProgID="Equation.DSMT4" ShapeID="_x0000_i1087" DrawAspect="Content" ObjectID="_1510145223" r:id="rId129"/>
        </w:object>
      </w:r>
    </w:p>
    <w:p w:rsidR="00FB3AD5" w:rsidRPr="00FB3AD5" w:rsidRDefault="00FB3AD5" w:rsidP="00FB3AD5">
      <w:pPr>
        <w:pStyle w:val="a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Определим индекс корреляции </w:t>
      </w:r>
      <w:r w:rsidRPr="00FB3AD5">
        <w:rPr>
          <w:rFonts w:ascii="Times New Roman" w:hAnsi="Times New Roman"/>
          <w:position w:val="-38"/>
          <w:sz w:val="28"/>
          <w:szCs w:val="28"/>
        </w:rPr>
        <w:object w:dxaOrig="4380" w:dyaOrig="920">
          <v:shape id="_x0000_i1088" type="#_x0000_t75" style="width:219.75pt;height:45.8pt" o:ole="">
            <v:imagedata r:id="rId130" o:title=""/>
          </v:shape>
          <o:OLEObject Type="Embed" ProgID="Equation.DSMT4" ShapeID="_x0000_i1088" DrawAspect="Content" ObjectID="_1510145224" r:id="rId131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Связь между показателем </w:t>
      </w:r>
      <w:r w:rsidRPr="00FB3AD5">
        <w:rPr>
          <w:rFonts w:ascii="Times New Roman" w:hAnsi="Times New Roman"/>
          <w:i/>
          <w:sz w:val="28"/>
          <w:szCs w:val="28"/>
        </w:rPr>
        <w:t>у</w:t>
      </w:r>
      <w:r w:rsidRPr="00FB3AD5">
        <w:rPr>
          <w:rFonts w:ascii="Times New Roman" w:hAnsi="Times New Roman"/>
          <w:sz w:val="28"/>
          <w:szCs w:val="28"/>
        </w:rPr>
        <w:t xml:space="preserve"> и фактором </w:t>
      </w:r>
      <w:r w:rsidRPr="00FB3AD5">
        <w:rPr>
          <w:rFonts w:ascii="Times New Roman" w:hAnsi="Times New Roman"/>
          <w:i/>
          <w:sz w:val="28"/>
          <w:szCs w:val="28"/>
        </w:rPr>
        <w:t>х</w:t>
      </w:r>
      <w:r w:rsidRPr="00FB3AD5">
        <w:rPr>
          <w:rFonts w:ascii="Times New Roman" w:hAnsi="Times New Roman"/>
          <w:sz w:val="28"/>
          <w:szCs w:val="28"/>
        </w:rPr>
        <w:t xml:space="preserve"> можно считать сильной, так как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R</w:t>
      </w:r>
      <w:r w:rsidRPr="00FB3AD5">
        <w:rPr>
          <w:rFonts w:ascii="Times New Roman" w:hAnsi="Times New Roman"/>
          <w:i/>
          <w:sz w:val="28"/>
          <w:szCs w:val="28"/>
        </w:rPr>
        <w:t>&gt;0,7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Индекс детерминации: детерминации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1920" w:dyaOrig="360">
          <v:shape id="_x0000_i1089" type="#_x0000_t75" style="width:96.3pt;height:18.7pt" o:ole="">
            <v:imagedata r:id="rId132" o:title=""/>
          </v:shape>
          <o:OLEObject Type="Embed" ProgID="Equation.DSMT4" ShapeID="_x0000_i1089" DrawAspect="Content" ObjectID="_1510145225" r:id="rId133"/>
        </w:objec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>Вариация результата У (объем выпуска) на 62,4% объясняется вариацией фактора Х (объемом капиталовложений). На остальные факторы, неучтенные в модели, приходится 37,6%.</w:t>
      </w:r>
    </w:p>
    <w:p w:rsidR="00FB3AD5" w:rsidRPr="00FB3AD5" w:rsidRDefault="00FB3AD5" w:rsidP="00FB3AD5">
      <w:pPr>
        <w:pStyle w:val="a7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Рассчитаем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</w:rPr>
        <w:t>-критерий Фишера: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32"/>
          <w:sz w:val="28"/>
          <w:szCs w:val="28"/>
        </w:rPr>
        <w:object w:dxaOrig="4420" w:dyaOrig="760">
          <v:shape id="_x0000_i1090" type="#_x0000_t75" style="width:221.6pt;height:38.35pt" o:ole="">
            <v:imagedata r:id="rId134" o:title=""/>
          </v:shape>
          <o:OLEObject Type="Embed" ProgID="Equation.DSMT4" ShapeID="_x0000_i1090" DrawAspect="Content" ObjectID="_1510145226" r:id="rId135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FB3AD5">
        <w:rPr>
          <w:rFonts w:ascii="Times New Roman" w:hAnsi="Times New Roman"/>
          <w:i/>
          <w:position w:val="-14"/>
          <w:sz w:val="28"/>
          <w:szCs w:val="28"/>
        </w:rPr>
        <w:object w:dxaOrig="1755" w:dyaOrig="375">
          <v:shape id="_x0000_i1091" type="#_x0000_t75" style="width:87.9pt;height:18.7pt" o:ole="">
            <v:imagedata r:id="rId101" o:title=""/>
          </v:shape>
          <o:OLEObject Type="Embed" ProgID="Equation.3" ShapeID="_x0000_i1091" DrawAspect="Content" ObjectID="_1510145227" r:id="rId136"/>
        </w:object>
      </w:r>
      <w:r w:rsidRPr="00FB3AD5">
        <w:rPr>
          <w:rFonts w:ascii="Times New Roman" w:hAnsi="Times New Roman"/>
          <w:i/>
          <w:sz w:val="28"/>
          <w:szCs w:val="28"/>
        </w:rPr>
        <w:t xml:space="preserve"> для α=0,05;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FB3AD5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FB3AD5">
        <w:rPr>
          <w:rFonts w:ascii="Times New Roman" w:hAnsi="Times New Roman"/>
          <w:i/>
          <w:sz w:val="28"/>
          <w:szCs w:val="28"/>
        </w:rPr>
        <w:t>=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i/>
          <w:sz w:val="28"/>
          <w:szCs w:val="28"/>
        </w:rPr>
        <w:t xml:space="preserve">=1, 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k</w:t>
      </w:r>
      <w:r w:rsidRPr="00FB3AD5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FB3AD5">
        <w:rPr>
          <w:rFonts w:ascii="Times New Roman" w:hAnsi="Times New Roman"/>
          <w:i/>
          <w:sz w:val="28"/>
          <w:szCs w:val="28"/>
        </w:rPr>
        <w:t>=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FB3AD5">
        <w:rPr>
          <w:rFonts w:ascii="Times New Roman" w:hAnsi="Times New Roman"/>
          <w:i/>
          <w:sz w:val="28"/>
          <w:szCs w:val="28"/>
        </w:rPr>
        <w:t>-</w:t>
      </w:r>
      <w:r w:rsidRPr="00FB3AD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FB3AD5">
        <w:rPr>
          <w:rFonts w:ascii="Times New Roman" w:hAnsi="Times New Roman"/>
          <w:i/>
          <w:sz w:val="28"/>
          <w:szCs w:val="28"/>
        </w:rPr>
        <w:t>-1=8.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Уравнение регрессии с вероятностью 0,95 в целом статистическизначимое, так как </w:t>
      </w:r>
      <w:r w:rsidRPr="00FB3AD5">
        <w:rPr>
          <w:rFonts w:ascii="Times New Roman" w:hAnsi="Times New Roman"/>
          <w:position w:val="-14"/>
          <w:sz w:val="28"/>
          <w:szCs w:val="28"/>
        </w:rPr>
        <w:object w:dxaOrig="1020" w:dyaOrig="380">
          <v:shape id="_x0000_i1092" type="#_x0000_t75" style="width:51.45pt;height:18.7pt" o:ole="">
            <v:imagedata r:id="rId137" o:title=""/>
          </v:shape>
          <o:OLEObject Type="Embed" ProgID="Equation.DSMT4" ShapeID="_x0000_i1092" DrawAspect="Content" ObjectID="_1510145228" r:id="rId138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Средняя относительная ошибка: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position w:val="-30"/>
          <w:sz w:val="28"/>
          <w:szCs w:val="28"/>
        </w:rPr>
        <w:object w:dxaOrig="4420" w:dyaOrig="720">
          <v:shape id="_x0000_i1093" type="#_x0000_t75" style="width:220.7pt;height:36.45pt" o:ole="">
            <v:imagedata r:id="rId139" o:title=""/>
          </v:shape>
          <o:OLEObject Type="Embed" ProgID="Equation.DSMT4" ShapeID="_x0000_i1093" DrawAspect="Content" ObjectID="_1510145229" r:id="rId140"/>
        </w:objec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В среднем расчетные значения </w:t>
      </w:r>
      <w:r w:rsidRPr="00FB3AD5">
        <w:rPr>
          <w:rFonts w:ascii="Times New Roman" w:hAnsi="Times New Roman"/>
          <w:position w:val="-10"/>
          <w:sz w:val="28"/>
          <w:szCs w:val="28"/>
        </w:rPr>
        <w:object w:dxaOrig="225" w:dyaOrig="315">
          <v:shape id="_x0000_i1094" type="#_x0000_t75" style="width:11.2pt;height:15.9pt" o:ole="">
            <v:imagedata r:id="rId21" o:title=""/>
          </v:shape>
          <o:OLEObject Type="Embed" ProgID="Equation.3" ShapeID="_x0000_i1094" DrawAspect="Content" ObjectID="_1510145230" r:id="rId141"/>
        </w:object>
      </w:r>
      <w:r w:rsidRPr="00FB3AD5">
        <w:rPr>
          <w:rFonts w:ascii="Times New Roman" w:hAnsi="Times New Roman"/>
          <w:sz w:val="28"/>
          <w:szCs w:val="28"/>
        </w:rPr>
        <w:t xml:space="preserve">для гиперболической модели отличаются от фактических значений </w:t>
      </w:r>
      <w:r w:rsidRPr="00FB3AD5">
        <w:rPr>
          <w:rFonts w:ascii="Times New Roman" w:hAnsi="Times New Roman"/>
          <w:i/>
          <w:sz w:val="28"/>
          <w:szCs w:val="28"/>
        </w:rPr>
        <w:t>у</w:t>
      </w:r>
      <w:r w:rsidRPr="00FB3AD5">
        <w:rPr>
          <w:rFonts w:ascii="Times New Roman" w:hAnsi="Times New Roman"/>
          <w:sz w:val="28"/>
          <w:szCs w:val="28"/>
        </w:rPr>
        <w:t xml:space="preserve"> на 28,8%, что выходит за пределы нормы.</w:t>
      </w:r>
    </w:p>
    <w:p w:rsidR="00FB3AD5" w:rsidRPr="00FB3AD5" w:rsidRDefault="00FB3AD5" w:rsidP="00FB3AD5">
      <w:pPr>
        <w:pStyle w:val="a7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3AD5">
        <w:rPr>
          <w:rFonts w:ascii="Times New Roman" w:hAnsi="Times New Roman"/>
          <w:b/>
          <w:sz w:val="28"/>
          <w:szCs w:val="28"/>
        </w:rPr>
        <w:t>Выбор лучшей модели.</w:t>
      </w:r>
    </w:p>
    <w:p w:rsidR="00FB3AD5" w:rsidRPr="00FB3AD5" w:rsidRDefault="00FB3AD5" w:rsidP="00FB3AD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>Для выбора лучшей модели построим сводную таблицу результатов.</w:t>
      </w: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94"/>
        <w:gridCol w:w="1938"/>
        <w:gridCol w:w="1402"/>
        <w:gridCol w:w="2151"/>
        <w:gridCol w:w="2022"/>
      </w:tblGrid>
      <w:tr w:rsidR="00FB3AD5" w:rsidRPr="00FB3AD5" w:rsidTr="00B65744">
        <w:trPr>
          <w:trHeight w:val="581"/>
        </w:trPr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 xml:space="preserve">Коэффициент детерминации </w:t>
            </w: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  <w:lang w:val="en-US"/>
              </w:rPr>
              <w:t>F-</w:t>
            </w:r>
            <w:r w:rsidRPr="00FB3AD5">
              <w:rPr>
                <w:rFonts w:ascii="Times New Roman" w:hAnsi="Times New Roman"/>
                <w:sz w:val="28"/>
                <w:szCs w:val="28"/>
              </w:rPr>
              <w:t>критерий Фишера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Коэффициент (индекс) корреляции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 xml:space="preserve">Относительная ошибка </w:t>
            </w:r>
            <w:r w:rsidRPr="00FB3AD5">
              <w:rPr>
                <w:rFonts w:ascii="Times New Roman" w:hAnsi="Times New Roman"/>
                <w:position w:val="-4"/>
                <w:sz w:val="28"/>
                <w:szCs w:val="28"/>
              </w:rPr>
              <w:object w:dxaOrig="255" w:dyaOrig="300">
                <v:shape id="_x0000_i1095" type="#_x0000_t75" style="width:13.1pt;height:14.95pt" o:ole="">
                  <v:imagedata r:id="rId142" o:title=""/>
                </v:shape>
                <o:OLEObject Type="Embed" ProgID="Equation.3" ShapeID="_x0000_i1095" DrawAspect="Content" ObjectID="_1510145231" r:id="rId143"/>
              </w:object>
            </w:r>
          </w:p>
        </w:tc>
      </w:tr>
      <w:tr w:rsidR="00FB3AD5" w:rsidRPr="00FB3AD5" w:rsidTr="00B6574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Линейная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0,661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15,63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0,813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FB3AD5" w:rsidRPr="00FB3AD5" w:rsidTr="00B6574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 xml:space="preserve">Степенная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0,688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17,64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0,829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</w:tr>
      <w:tr w:rsidR="00FB3AD5" w:rsidRPr="00FB3AD5" w:rsidTr="00B65744"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Гиперболическая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0,624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13,28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0,79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AD5" w:rsidRPr="00FB3AD5" w:rsidRDefault="00FB3AD5" w:rsidP="00B65744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3AD5">
              <w:rPr>
                <w:rFonts w:ascii="Times New Roman" w:hAnsi="Times New Roman"/>
                <w:sz w:val="28"/>
                <w:szCs w:val="28"/>
              </w:rPr>
              <w:t>18,8</w:t>
            </w:r>
          </w:p>
        </w:tc>
      </w:tr>
    </w:tbl>
    <w:p w:rsidR="00FB3AD5" w:rsidRPr="00FB3AD5" w:rsidRDefault="00FB3AD5" w:rsidP="00FB3AD5">
      <w:pPr>
        <w:pStyle w:val="a7"/>
        <w:tabs>
          <w:tab w:val="left" w:pos="2558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3AD5">
        <w:rPr>
          <w:rFonts w:ascii="Times New Roman" w:hAnsi="Times New Roman"/>
          <w:sz w:val="28"/>
          <w:szCs w:val="28"/>
        </w:rPr>
        <w:t xml:space="preserve">Линейная и степенная модели имеют примерно равные характеристики, но большее значение </w:t>
      </w:r>
      <w:r w:rsidRPr="00FB3AD5">
        <w:rPr>
          <w:rFonts w:ascii="Times New Roman" w:hAnsi="Times New Roman"/>
          <w:sz w:val="28"/>
          <w:szCs w:val="28"/>
          <w:lang w:val="en-US"/>
        </w:rPr>
        <w:t>F</w:t>
      </w:r>
      <w:r w:rsidRPr="00FB3AD5">
        <w:rPr>
          <w:rFonts w:ascii="Times New Roman" w:hAnsi="Times New Roman"/>
          <w:sz w:val="28"/>
          <w:szCs w:val="28"/>
        </w:rPr>
        <w:t>-критерия Фишера и большее значение коэффициента детерминации имеет степеннаямодель. Ее можно взять в качестве лучшей для построения прогноза.</w:t>
      </w:r>
    </w:p>
    <w:p w:rsidR="00FB3AD5" w:rsidRPr="00FB3AD5" w:rsidRDefault="00FB3AD5" w:rsidP="00FB3AD5">
      <w:pPr>
        <w:numPr>
          <w:ilvl w:val="0"/>
          <w:numId w:val="10"/>
        </w:numPr>
        <w:tabs>
          <w:tab w:val="left" w:pos="284"/>
        </w:tabs>
        <w:ind w:left="0" w:firstLine="0"/>
        <w:rPr>
          <w:sz w:val="28"/>
          <w:szCs w:val="28"/>
        </w:rPr>
      </w:pPr>
      <w:r w:rsidRPr="00FB3AD5">
        <w:rPr>
          <w:sz w:val="28"/>
          <w:szCs w:val="28"/>
          <w:lang w:val="en-US"/>
        </w:rPr>
        <w:t>X</w:t>
      </w:r>
      <w:r w:rsidRPr="00FB3AD5">
        <w:rPr>
          <w:sz w:val="28"/>
          <w:szCs w:val="28"/>
          <w:vertAlign w:val="subscript"/>
          <w:lang w:val="en-US"/>
        </w:rPr>
        <w:t>max</w:t>
      </w:r>
      <w:r w:rsidRPr="00FB3AD5">
        <w:rPr>
          <w:sz w:val="28"/>
          <w:szCs w:val="28"/>
        </w:rPr>
        <w:t xml:space="preserve">=87, следовательно, </w:t>
      </w:r>
      <w:r w:rsidRPr="00FB3AD5">
        <w:rPr>
          <w:sz w:val="28"/>
          <w:szCs w:val="28"/>
          <w:lang w:val="en-US"/>
        </w:rPr>
        <w:t>x</w:t>
      </w:r>
      <w:r w:rsidRPr="00FB3AD5">
        <w:rPr>
          <w:sz w:val="28"/>
          <w:szCs w:val="28"/>
          <w:vertAlign w:val="subscript"/>
          <w:lang w:val="en-US"/>
        </w:rPr>
        <w:t>p</w:t>
      </w:r>
      <w:r w:rsidRPr="00FB3AD5">
        <w:rPr>
          <w:sz w:val="28"/>
          <w:szCs w:val="28"/>
        </w:rPr>
        <w:t>=87∙0,8=69,6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position w:val="-10"/>
          <w:sz w:val="28"/>
          <w:szCs w:val="28"/>
        </w:rPr>
        <w:object w:dxaOrig="2520" w:dyaOrig="360">
          <v:shape id="_x0000_i1096" type="#_x0000_t75" style="width:125.3pt;height:17.75pt" o:ole="">
            <v:imagedata r:id="rId144" o:title=""/>
          </v:shape>
          <o:OLEObject Type="Embed" ProgID="Equation.DSMT4" ShapeID="_x0000_i1096" DrawAspect="Content" ObjectID="_1510145232" r:id="rId145"/>
        </w:objec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lastRenderedPageBreak/>
        <w:t>Рассчитаем доверительный интервал прогноза</w: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position w:val="-60"/>
          <w:sz w:val="28"/>
          <w:szCs w:val="28"/>
        </w:rPr>
        <w:object w:dxaOrig="5179" w:dyaOrig="1359">
          <v:shape id="_x0000_i1097" type="#_x0000_t75" style="width:259pt;height:67.3pt" o:ole="">
            <v:imagedata r:id="rId146" o:title=""/>
          </v:shape>
          <o:OLEObject Type="Embed" ProgID="Equation.DSMT4" ShapeID="_x0000_i1097" DrawAspect="Content" ObjectID="_1510145233" r:id="rId147"/>
        </w:objec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position w:val="-34"/>
          <w:sz w:val="28"/>
          <w:szCs w:val="28"/>
          <w:lang w:val="en-US"/>
        </w:rPr>
        <w:object w:dxaOrig="3540" w:dyaOrig="800">
          <v:shape id="_x0000_i1098" type="#_x0000_t75" style="width:177.65pt;height:40.2pt" o:ole="">
            <v:imagedata r:id="rId148" o:title=""/>
          </v:shape>
          <o:OLEObject Type="Embed" ProgID="Equation.DSMT4" ShapeID="_x0000_i1098" DrawAspect="Content" ObjectID="_1510145234" r:id="rId149"/>
        </w:object>
      </w:r>
    </w:p>
    <w:p w:rsidR="00FB3AD5" w:rsidRPr="00FB3AD5" w:rsidRDefault="00FB3AD5" w:rsidP="00FB3AD5">
      <w:pPr>
        <w:tabs>
          <w:tab w:val="left" w:pos="284"/>
        </w:tabs>
        <w:jc w:val="both"/>
        <w:rPr>
          <w:sz w:val="28"/>
          <w:szCs w:val="28"/>
        </w:rPr>
      </w:pPr>
      <w:r w:rsidRPr="00FB3AD5">
        <w:rPr>
          <w:sz w:val="28"/>
          <w:szCs w:val="28"/>
        </w:rPr>
        <w:t>Выполненный прогноз оказался надежным (р=1-α=1-0,05=0,95), достаточно точным, так как диапазон границ не выходит за пределы.</w:t>
      </w:r>
    </w:p>
    <w:p w:rsidR="00FB3AD5" w:rsidRDefault="00FB3AD5" w:rsidP="00FB3AD5">
      <w:pPr>
        <w:tabs>
          <w:tab w:val="left" w:pos="284"/>
          <w:tab w:val="left" w:pos="2385"/>
          <w:tab w:val="center" w:pos="5244"/>
        </w:tabs>
        <w:rPr>
          <w:b/>
          <w:bCs/>
        </w:rPr>
      </w:pPr>
      <w:r>
        <w:rPr>
          <w:b/>
          <w:bCs/>
        </w:rPr>
        <w:tab/>
      </w:r>
    </w:p>
    <w:p w:rsidR="00FB3AD5" w:rsidRDefault="00FB3AD5" w:rsidP="00FB3AD5">
      <w:pPr>
        <w:tabs>
          <w:tab w:val="left" w:pos="284"/>
          <w:tab w:val="left" w:pos="2385"/>
          <w:tab w:val="center" w:pos="5244"/>
        </w:tabs>
        <w:rPr>
          <w:b/>
          <w:bCs/>
        </w:rPr>
      </w:pPr>
    </w:p>
    <w:p w:rsidR="00FB3AD5" w:rsidRDefault="00FB3AD5" w:rsidP="00FB3AD5">
      <w:pPr>
        <w:tabs>
          <w:tab w:val="left" w:pos="284"/>
          <w:tab w:val="left" w:pos="2385"/>
          <w:tab w:val="center" w:pos="5244"/>
        </w:tabs>
        <w:rPr>
          <w:b/>
          <w:bCs/>
        </w:rPr>
      </w:pPr>
    </w:p>
    <w:p w:rsidR="00FB3AD5" w:rsidRDefault="00FB3AD5" w:rsidP="00FB3AD5">
      <w:pPr>
        <w:tabs>
          <w:tab w:val="left" w:pos="284"/>
          <w:tab w:val="left" w:pos="2385"/>
          <w:tab w:val="center" w:pos="5244"/>
        </w:tabs>
        <w:rPr>
          <w:b/>
          <w:bCs/>
        </w:rPr>
      </w:pPr>
    </w:p>
    <w:p w:rsidR="00FB3AD5" w:rsidRDefault="00FB3AD5" w:rsidP="00FB3AD5">
      <w:pPr>
        <w:tabs>
          <w:tab w:val="left" w:pos="284"/>
          <w:tab w:val="left" w:pos="2385"/>
          <w:tab w:val="center" w:pos="5244"/>
        </w:tabs>
        <w:rPr>
          <w:b/>
          <w:bCs/>
        </w:rPr>
      </w:pPr>
    </w:p>
    <w:p w:rsidR="00A7422C" w:rsidRDefault="00A7422C"/>
    <w:sectPr w:rsidR="00A7422C" w:rsidSect="005A07FE">
      <w:footerReference w:type="default" r:id="rId15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ADC" w:rsidRDefault="00F97ADC" w:rsidP="005A07FE">
      <w:r>
        <w:separator/>
      </w:r>
    </w:p>
  </w:endnote>
  <w:endnote w:type="continuationSeparator" w:id="1">
    <w:p w:rsidR="00F97ADC" w:rsidRDefault="00F97ADC" w:rsidP="005A0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079"/>
      <w:docPartObj>
        <w:docPartGallery w:val="Page Numbers (Bottom of Page)"/>
        <w:docPartUnique/>
      </w:docPartObj>
    </w:sdtPr>
    <w:sdtContent>
      <w:p w:rsidR="005A07FE" w:rsidRDefault="005A07FE">
        <w:pPr>
          <w:pStyle w:val="ae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5A07FE" w:rsidRDefault="005A07F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ADC" w:rsidRDefault="00F97ADC" w:rsidP="005A07FE">
      <w:r>
        <w:separator/>
      </w:r>
    </w:p>
  </w:footnote>
  <w:footnote w:type="continuationSeparator" w:id="1">
    <w:p w:rsidR="00F97ADC" w:rsidRDefault="00F97ADC" w:rsidP="005A0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multilevel"/>
    <w:tmpl w:val="DF0686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6C73794"/>
    <w:multiLevelType w:val="hybridMultilevel"/>
    <w:tmpl w:val="1B82ACE0"/>
    <w:lvl w:ilvl="0" w:tplc="C3BE0C1E">
      <w:start w:val="6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B38A7"/>
    <w:multiLevelType w:val="hybridMultilevel"/>
    <w:tmpl w:val="F2F0A2E6"/>
    <w:lvl w:ilvl="0" w:tplc="A7304726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DD1EE1"/>
    <w:multiLevelType w:val="hybridMultilevel"/>
    <w:tmpl w:val="70D4E5FE"/>
    <w:lvl w:ilvl="0" w:tplc="1EAE624C">
      <w:start w:val="6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B868C4"/>
    <w:multiLevelType w:val="multilevel"/>
    <w:tmpl w:val="DF9E538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B8C23E3"/>
    <w:multiLevelType w:val="hybridMultilevel"/>
    <w:tmpl w:val="C57A5F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244DFB"/>
    <w:multiLevelType w:val="hybridMultilevel"/>
    <w:tmpl w:val="DD36F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13F62"/>
    <w:multiLevelType w:val="multilevel"/>
    <w:tmpl w:val="BA06EBF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8">
    <w:nsid w:val="744371C2"/>
    <w:multiLevelType w:val="multilevel"/>
    <w:tmpl w:val="FC7A613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3AD5"/>
    <w:rsid w:val="00000EFC"/>
    <w:rsid w:val="0000103F"/>
    <w:rsid w:val="000041E4"/>
    <w:rsid w:val="00004BB2"/>
    <w:rsid w:val="00006FA7"/>
    <w:rsid w:val="000079DE"/>
    <w:rsid w:val="00007E6A"/>
    <w:rsid w:val="00007F65"/>
    <w:rsid w:val="0001026B"/>
    <w:rsid w:val="00010E9F"/>
    <w:rsid w:val="00011883"/>
    <w:rsid w:val="00013E38"/>
    <w:rsid w:val="00014A9C"/>
    <w:rsid w:val="00014CA6"/>
    <w:rsid w:val="00014DEE"/>
    <w:rsid w:val="00015850"/>
    <w:rsid w:val="00015CDA"/>
    <w:rsid w:val="00016518"/>
    <w:rsid w:val="00016955"/>
    <w:rsid w:val="0001746E"/>
    <w:rsid w:val="000174C5"/>
    <w:rsid w:val="00017E1D"/>
    <w:rsid w:val="00020750"/>
    <w:rsid w:val="0002091B"/>
    <w:rsid w:val="00020A04"/>
    <w:rsid w:val="00023448"/>
    <w:rsid w:val="000254DB"/>
    <w:rsid w:val="00026D87"/>
    <w:rsid w:val="00027BDF"/>
    <w:rsid w:val="00030463"/>
    <w:rsid w:val="00033EF2"/>
    <w:rsid w:val="000354A5"/>
    <w:rsid w:val="000378F5"/>
    <w:rsid w:val="000410D8"/>
    <w:rsid w:val="00043728"/>
    <w:rsid w:val="00043D15"/>
    <w:rsid w:val="00043F6F"/>
    <w:rsid w:val="0004472A"/>
    <w:rsid w:val="0005686A"/>
    <w:rsid w:val="00062F79"/>
    <w:rsid w:val="00065E2E"/>
    <w:rsid w:val="00071E9F"/>
    <w:rsid w:val="000734F6"/>
    <w:rsid w:val="00074027"/>
    <w:rsid w:val="00074398"/>
    <w:rsid w:val="00074CDB"/>
    <w:rsid w:val="00074E92"/>
    <w:rsid w:val="00076F8B"/>
    <w:rsid w:val="000809E2"/>
    <w:rsid w:val="00080BF0"/>
    <w:rsid w:val="00081C9F"/>
    <w:rsid w:val="00081EA8"/>
    <w:rsid w:val="0008227C"/>
    <w:rsid w:val="0008248A"/>
    <w:rsid w:val="00083C27"/>
    <w:rsid w:val="00085ECB"/>
    <w:rsid w:val="00087D6F"/>
    <w:rsid w:val="00087F7A"/>
    <w:rsid w:val="00093A7C"/>
    <w:rsid w:val="0009458A"/>
    <w:rsid w:val="000945CC"/>
    <w:rsid w:val="00094803"/>
    <w:rsid w:val="00094E5B"/>
    <w:rsid w:val="00096D16"/>
    <w:rsid w:val="00096E22"/>
    <w:rsid w:val="000A0EF4"/>
    <w:rsid w:val="000A17D9"/>
    <w:rsid w:val="000A1F3D"/>
    <w:rsid w:val="000A210B"/>
    <w:rsid w:val="000A5A22"/>
    <w:rsid w:val="000A64A6"/>
    <w:rsid w:val="000A6AC8"/>
    <w:rsid w:val="000A7B8E"/>
    <w:rsid w:val="000B0F50"/>
    <w:rsid w:val="000B0FE6"/>
    <w:rsid w:val="000B2DF2"/>
    <w:rsid w:val="000B2F3C"/>
    <w:rsid w:val="000B3688"/>
    <w:rsid w:val="000B3703"/>
    <w:rsid w:val="000B4D23"/>
    <w:rsid w:val="000B4F76"/>
    <w:rsid w:val="000B53F1"/>
    <w:rsid w:val="000B55C1"/>
    <w:rsid w:val="000B637D"/>
    <w:rsid w:val="000B799A"/>
    <w:rsid w:val="000C1E3C"/>
    <w:rsid w:val="000C2C3D"/>
    <w:rsid w:val="000C38C6"/>
    <w:rsid w:val="000C4709"/>
    <w:rsid w:val="000C5278"/>
    <w:rsid w:val="000C58D6"/>
    <w:rsid w:val="000C667A"/>
    <w:rsid w:val="000C667F"/>
    <w:rsid w:val="000C6687"/>
    <w:rsid w:val="000C6E90"/>
    <w:rsid w:val="000C718B"/>
    <w:rsid w:val="000D04E4"/>
    <w:rsid w:val="000D0A91"/>
    <w:rsid w:val="000D1028"/>
    <w:rsid w:val="000D1BA2"/>
    <w:rsid w:val="000D1CC1"/>
    <w:rsid w:val="000D1E11"/>
    <w:rsid w:val="000D3369"/>
    <w:rsid w:val="000D3B7C"/>
    <w:rsid w:val="000D583F"/>
    <w:rsid w:val="000D7251"/>
    <w:rsid w:val="000E01C1"/>
    <w:rsid w:val="000E03A4"/>
    <w:rsid w:val="000E03EE"/>
    <w:rsid w:val="000E18FE"/>
    <w:rsid w:val="000E24C6"/>
    <w:rsid w:val="000E6068"/>
    <w:rsid w:val="000E61BF"/>
    <w:rsid w:val="000E7FB3"/>
    <w:rsid w:val="000F03E7"/>
    <w:rsid w:val="000F16A6"/>
    <w:rsid w:val="000F39CB"/>
    <w:rsid w:val="000F61D8"/>
    <w:rsid w:val="000F7128"/>
    <w:rsid w:val="001007E5"/>
    <w:rsid w:val="00101219"/>
    <w:rsid w:val="00101845"/>
    <w:rsid w:val="0010314E"/>
    <w:rsid w:val="001034D9"/>
    <w:rsid w:val="0010392A"/>
    <w:rsid w:val="00104865"/>
    <w:rsid w:val="00106202"/>
    <w:rsid w:val="001078BD"/>
    <w:rsid w:val="001104AF"/>
    <w:rsid w:val="00111231"/>
    <w:rsid w:val="00112151"/>
    <w:rsid w:val="001131A8"/>
    <w:rsid w:val="00115948"/>
    <w:rsid w:val="00117C1B"/>
    <w:rsid w:val="00120D50"/>
    <w:rsid w:val="00121B9B"/>
    <w:rsid w:val="00122B1D"/>
    <w:rsid w:val="00122EB9"/>
    <w:rsid w:val="00125940"/>
    <w:rsid w:val="00126727"/>
    <w:rsid w:val="00131AC0"/>
    <w:rsid w:val="00132205"/>
    <w:rsid w:val="00135CCC"/>
    <w:rsid w:val="001374E3"/>
    <w:rsid w:val="0014429B"/>
    <w:rsid w:val="0014537B"/>
    <w:rsid w:val="00146AB7"/>
    <w:rsid w:val="00146B28"/>
    <w:rsid w:val="0014708F"/>
    <w:rsid w:val="00147281"/>
    <w:rsid w:val="00147D58"/>
    <w:rsid w:val="00150EBA"/>
    <w:rsid w:val="001510E3"/>
    <w:rsid w:val="00151C00"/>
    <w:rsid w:val="00151D30"/>
    <w:rsid w:val="00152526"/>
    <w:rsid w:val="0015289A"/>
    <w:rsid w:val="00156BF4"/>
    <w:rsid w:val="00156E69"/>
    <w:rsid w:val="00157805"/>
    <w:rsid w:val="001604D6"/>
    <w:rsid w:val="0016171B"/>
    <w:rsid w:val="001625DD"/>
    <w:rsid w:val="00162DED"/>
    <w:rsid w:val="00163F80"/>
    <w:rsid w:val="0016537F"/>
    <w:rsid w:val="00166D3C"/>
    <w:rsid w:val="00167484"/>
    <w:rsid w:val="001703EC"/>
    <w:rsid w:val="00171001"/>
    <w:rsid w:val="00171575"/>
    <w:rsid w:val="001720A7"/>
    <w:rsid w:val="001723F5"/>
    <w:rsid w:val="001749C2"/>
    <w:rsid w:val="001833AA"/>
    <w:rsid w:val="001835DE"/>
    <w:rsid w:val="00185330"/>
    <w:rsid w:val="00187248"/>
    <w:rsid w:val="00190ABD"/>
    <w:rsid w:val="0019268C"/>
    <w:rsid w:val="00192E33"/>
    <w:rsid w:val="00193308"/>
    <w:rsid w:val="00193B88"/>
    <w:rsid w:val="00194287"/>
    <w:rsid w:val="00194467"/>
    <w:rsid w:val="00196306"/>
    <w:rsid w:val="001A0871"/>
    <w:rsid w:val="001A3389"/>
    <w:rsid w:val="001A4937"/>
    <w:rsid w:val="001A493C"/>
    <w:rsid w:val="001A737E"/>
    <w:rsid w:val="001A7783"/>
    <w:rsid w:val="001B02B1"/>
    <w:rsid w:val="001B04A4"/>
    <w:rsid w:val="001B21EA"/>
    <w:rsid w:val="001B2954"/>
    <w:rsid w:val="001B35C1"/>
    <w:rsid w:val="001B39C2"/>
    <w:rsid w:val="001B3FDC"/>
    <w:rsid w:val="001B574C"/>
    <w:rsid w:val="001B6A1F"/>
    <w:rsid w:val="001B6AB9"/>
    <w:rsid w:val="001B757E"/>
    <w:rsid w:val="001C0C1E"/>
    <w:rsid w:val="001C21F4"/>
    <w:rsid w:val="001C3CD4"/>
    <w:rsid w:val="001C4527"/>
    <w:rsid w:val="001C52CC"/>
    <w:rsid w:val="001C5C8F"/>
    <w:rsid w:val="001C6166"/>
    <w:rsid w:val="001C6625"/>
    <w:rsid w:val="001C6943"/>
    <w:rsid w:val="001C6BD8"/>
    <w:rsid w:val="001C7BC9"/>
    <w:rsid w:val="001D0203"/>
    <w:rsid w:val="001D0FB7"/>
    <w:rsid w:val="001D19A1"/>
    <w:rsid w:val="001D2D02"/>
    <w:rsid w:val="001D40E2"/>
    <w:rsid w:val="001D56F7"/>
    <w:rsid w:val="001D5B83"/>
    <w:rsid w:val="001D72E2"/>
    <w:rsid w:val="001D7942"/>
    <w:rsid w:val="001D79E9"/>
    <w:rsid w:val="001D7C77"/>
    <w:rsid w:val="001E0243"/>
    <w:rsid w:val="001E0E8A"/>
    <w:rsid w:val="001E121C"/>
    <w:rsid w:val="001E154C"/>
    <w:rsid w:val="001E327C"/>
    <w:rsid w:val="001E4C6D"/>
    <w:rsid w:val="001E4CC5"/>
    <w:rsid w:val="001E5B2B"/>
    <w:rsid w:val="001E64B9"/>
    <w:rsid w:val="001F72A1"/>
    <w:rsid w:val="00200B82"/>
    <w:rsid w:val="00202141"/>
    <w:rsid w:val="00204C2E"/>
    <w:rsid w:val="00204D9B"/>
    <w:rsid w:val="002074FF"/>
    <w:rsid w:val="002119F5"/>
    <w:rsid w:val="00211E00"/>
    <w:rsid w:val="00211E0A"/>
    <w:rsid w:val="002121EC"/>
    <w:rsid w:val="00212494"/>
    <w:rsid w:val="002127A4"/>
    <w:rsid w:val="0021398F"/>
    <w:rsid w:val="002156D6"/>
    <w:rsid w:val="00215AB4"/>
    <w:rsid w:val="00215DC2"/>
    <w:rsid w:val="002173BA"/>
    <w:rsid w:val="00220A2C"/>
    <w:rsid w:val="00220D8C"/>
    <w:rsid w:val="0022492E"/>
    <w:rsid w:val="00224D88"/>
    <w:rsid w:val="002261BC"/>
    <w:rsid w:val="00226423"/>
    <w:rsid w:val="00226B5E"/>
    <w:rsid w:val="00226EC2"/>
    <w:rsid w:val="002270CB"/>
    <w:rsid w:val="002270FD"/>
    <w:rsid w:val="002275FA"/>
    <w:rsid w:val="002334DD"/>
    <w:rsid w:val="00234213"/>
    <w:rsid w:val="00234A80"/>
    <w:rsid w:val="00236301"/>
    <w:rsid w:val="00236489"/>
    <w:rsid w:val="002416D2"/>
    <w:rsid w:val="00243A7D"/>
    <w:rsid w:val="002516A2"/>
    <w:rsid w:val="00254531"/>
    <w:rsid w:val="00254B50"/>
    <w:rsid w:val="00254F1C"/>
    <w:rsid w:val="00255085"/>
    <w:rsid w:val="00255154"/>
    <w:rsid w:val="00256552"/>
    <w:rsid w:val="00257422"/>
    <w:rsid w:val="00257B92"/>
    <w:rsid w:val="00260DD6"/>
    <w:rsid w:val="0026113B"/>
    <w:rsid w:val="0026161C"/>
    <w:rsid w:val="00262CA3"/>
    <w:rsid w:val="002636EE"/>
    <w:rsid w:val="00264EB9"/>
    <w:rsid w:val="002658E1"/>
    <w:rsid w:val="002672F3"/>
    <w:rsid w:val="002675CA"/>
    <w:rsid w:val="00267B7F"/>
    <w:rsid w:val="00267BE6"/>
    <w:rsid w:val="00270184"/>
    <w:rsid w:val="002710F0"/>
    <w:rsid w:val="002727D7"/>
    <w:rsid w:val="00277901"/>
    <w:rsid w:val="00277FC4"/>
    <w:rsid w:val="00280B17"/>
    <w:rsid w:val="0028153F"/>
    <w:rsid w:val="00285EC8"/>
    <w:rsid w:val="00286ABA"/>
    <w:rsid w:val="00291F3F"/>
    <w:rsid w:val="00292167"/>
    <w:rsid w:val="00292C11"/>
    <w:rsid w:val="00292FCF"/>
    <w:rsid w:val="002966EF"/>
    <w:rsid w:val="00296CFD"/>
    <w:rsid w:val="0029724D"/>
    <w:rsid w:val="002A02E7"/>
    <w:rsid w:val="002A17C0"/>
    <w:rsid w:val="002A23E9"/>
    <w:rsid w:val="002A293D"/>
    <w:rsid w:val="002A2ACF"/>
    <w:rsid w:val="002A3043"/>
    <w:rsid w:val="002A5049"/>
    <w:rsid w:val="002A5744"/>
    <w:rsid w:val="002A5DFA"/>
    <w:rsid w:val="002A7461"/>
    <w:rsid w:val="002A79DD"/>
    <w:rsid w:val="002B0075"/>
    <w:rsid w:val="002B0CE5"/>
    <w:rsid w:val="002B1258"/>
    <w:rsid w:val="002B1996"/>
    <w:rsid w:val="002B24C0"/>
    <w:rsid w:val="002B259C"/>
    <w:rsid w:val="002B29CD"/>
    <w:rsid w:val="002B3FE1"/>
    <w:rsid w:val="002B4268"/>
    <w:rsid w:val="002B69FA"/>
    <w:rsid w:val="002B6FE6"/>
    <w:rsid w:val="002C0452"/>
    <w:rsid w:val="002C204C"/>
    <w:rsid w:val="002C2334"/>
    <w:rsid w:val="002C28D1"/>
    <w:rsid w:val="002C43D4"/>
    <w:rsid w:val="002C5C2F"/>
    <w:rsid w:val="002C6100"/>
    <w:rsid w:val="002C7152"/>
    <w:rsid w:val="002C7903"/>
    <w:rsid w:val="002D036C"/>
    <w:rsid w:val="002D0BC4"/>
    <w:rsid w:val="002D1107"/>
    <w:rsid w:val="002D1815"/>
    <w:rsid w:val="002D2828"/>
    <w:rsid w:val="002D57DE"/>
    <w:rsid w:val="002D69B6"/>
    <w:rsid w:val="002D6CE6"/>
    <w:rsid w:val="002D6DDF"/>
    <w:rsid w:val="002E0DA4"/>
    <w:rsid w:val="002E184B"/>
    <w:rsid w:val="002E1B09"/>
    <w:rsid w:val="002E387D"/>
    <w:rsid w:val="002E43C9"/>
    <w:rsid w:val="002E6E79"/>
    <w:rsid w:val="002E7F94"/>
    <w:rsid w:val="002F0558"/>
    <w:rsid w:val="002F0AF6"/>
    <w:rsid w:val="002F22BE"/>
    <w:rsid w:val="002F2406"/>
    <w:rsid w:val="002F259E"/>
    <w:rsid w:val="002F2B61"/>
    <w:rsid w:val="002F39F6"/>
    <w:rsid w:val="002F4D88"/>
    <w:rsid w:val="002F689A"/>
    <w:rsid w:val="00300C53"/>
    <w:rsid w:val="00301AAB"/>
    <w:rsid w:val="00305D6F"/>
    <w:rsid w:val="00306A0A"/>
    <w:rsid w:val="00306C5D"/>
    <w:rsid w:val="00310C80"/>
    <w:rsid w:val="00310E71"/>
    <w:rsid w:val="003114F1"/>
    <w:rsid w:val="00312227"/>
    <w:rsid w:val="00315254"/>
    <w:rsid w:val="0031689E"/>
    <w:rsid w:val="00317716"/>
    <w:rsid w:val="0032205C"/>
    <w:rsid w:val="00323A9F"/>
    <w:rsid w:val="00323C19"/>
    <w:rsid w:val="00325787"/>
    <w:rsid w:val="00325C07"/>
    <w:rsid w:val="003266A5"/>
    <w:rsid w:val="003266C6"/>
    <w:rsid w:val="003318E8"/>
    <w:rsid w:val="00334095"/>
    <w:rsid w:val="00335603"/>
    <w:rsid w:val="00336C9D"/>
    <w:rsid w:val="00340ACC"/>
    <w:rsid w:val="00340C85"/>
    <w:rsid w:val="00340F09"/>
    <w:rsid w:val="003415E8"/>
    <w:rsid w:val="00342592"/>
    <w:rsid w:val="00344473"/>
    <w:rsid w:val="003444E1"/>
    <w:rsid w:val="003451D8"/>
    <w:rsid w:val="0034580A"/>
    <w:rsid w:val="003475BA"/>
    <w:rsid w:val="003476C5"/>
    <w:rsid w:val="00350E31"/>
    <w:rsid w:val="003516EE"/>
    <w:rsid w:val="0035237F"/>
    <w:rsid w:val="00352C57"/>
    <w:rsid w:val="00353AF3"/>
    <w:rsid w:val="003540CE"/>
    <w:rsid w:val="003548D3"/>
    <w:rsid w:val="00355FA0"/>
    <w:rsid w:val="00356480"/>
    <w:rsid w:val="003608C8"/>
    <w:rsid w:val="00360FD3"/>
    <w:rsid w:val="003628F5"/>
    <w:rsid w:val="00363721"/>
    <w:rsid w:val="00363C0B"/>
    <w:rsid w:val="00363E40"/>
    <w:rsid w:val="00364F69"/>
    <w:rsid w:val="003656FE"/>
    <w:rsid w:val="003674CF"/>
    <w:rsid w:val="00371950"/>
    <w:rsid w:val="003729F2"/>
    <w:rsid w:val="00372DB3"/>
    <w:rsid w:val="00374F62"/>
    <w:rsid w:val="00377949"/>
    <w:rsid w:val="00380195"/>
    <w:rsid w:val="00380D02"/>
    <w:rsid w:val="00381445"/>
    <w:rsid w:val="00381654"/>
    <w:rsid w:val="00383E00"/>
    <w:rsid w:val="0038400E"/>
    <w:rsid w:val="00384668"/>
    <w:rsid w:val="003846A7"/>
    <w:rsid w:val="0038641C"/>
    <w:rsid w:val="003865FA"/>
    <w:rsid w:val="00390DBD"/>
    <w:rsid w:val="00391A39"/>
    <w:rsid w:val="00392023"/>
    <w:rsid w:val="00392268"/>
    <w:rsid w:val="00392DF9"/>
    <w:rsid w:val="003952CA"/>
    <w:rsid w:val="003956E5"/>
    <w:rsid w:val="00395C22"/>
    <w:rsid w:val="003A4CF3"/>
    <w:rsid w:val="003A527A"/>
    <w:rsid w:val="003A6C03"/>
    <w:rsid w:val="003A73F2"/>
    <w:rsid w:val="003B1C1D"/>
    <w:rsid w:val="003B1F96"/>
    <w:rsid w:val="003B2D14"/>
    <w:rsid w:val="003B43B4"/>
    <w:rsid w:val="003B50C1"/>
    <w:rsid w:val="003B7CCC"/>
    <w:rsid w:val="003C02EF"/>
    <w:rsid w:val="003C10A3"/>
    <w:rsid w:val="003C15AF"/>
    <w:rsid w:val="003C15FF"/>
    <w:rsid w:val="003C162B"/>
    <w:rsid w:val="003C2144"/>
    <w:rsid w:val="003C2226"/>
    <w:rsid w:val="003C3034"/>
    <w:rsid w:val="003C4B29"/>
    <w:rsid w:val="003C673A"/>
    <w:rsid w:val="003D11E4"/>
    <w:rsid w:val="003D150B"/>
    <w:rsid w:val="003D2C8E"/>
    <w:rsid w:val="003D308B"/>
    <w:rsid w:val="003D41FA"/>
    <w:rsid w:val="003D4D63"/>
    <w:rsid w:val="003D5799"/>
    <w:rsid w:val="003D6064"/>
    <w:rsid w:val="003D6197"/>
    <w:rsid w:val="003D6263"/>
    <w:rsid w:val="003D67A2"/>
    <w:rsid w:val="003D704C"/>
    <w:rsid w:val="003D7706"/>
    <w:rsid w:val="003E0ADB"/>
    <w:rsid w:val="003E21D0"/>
    <w:rsid w:val="003E231F"/>
    <w:rsid w:val="003E2418"/>
    <w:rsid w:val="003E2C53"/>
    <w:rsid w:val="003E3063"/>
    <w:rsid w:val="003E31B0"/>
    <w:rsid w:val="003E3ED9"/>
    <w:rsid w:val="003E454F"/>
    <w:rsid w:val="003E528B"/>
    <w:rsid w:val="003E58B8"/>
    <w:rsid w:val="003E7918"/>
    <w:rsid w:val="003E7D8A"/>
    <w:rsid w:val="003F2C6A"/>
    <w:rsid w:val="003F4FC5"/>
    <w:rsid w:val="003F6EC5"/>
    <w:rsid w:val="00401176"/>
    <w:rsid w:val="00401B05"/>
    <w:rsid w:val="00404330"/>
    <w:rsid w:val="004045E5"/>
    <w:rsid w:val="00404B37"/>
    <w:rsid w:val="004054E1"/>
    <w:rsid w:val="004055D5"/>
    <w:rsid w:val="00406AE0"/>
    <w:rsid w:val="00406DB4"/>
    <w:rsid w:val="004073BC"/>
    <w:rsid w:val="00414463"/>
    <w:rsid w:val="00414EAB"/>
    <w:rsid w:val="004200FE"/>
    <w:rsid w:val="00420B93"/>
    <w:rsid w:val="00421922"/>
    <w:rsid w:val="00421AB6"/>
    <w:rsid w:val="00421AED"/>
    <w:rsid w:val="00421B8D"/>
    <w:rsid w:val="00422DB9"/>
    <w:rsid w:val="00423F0A"/>
    <w:rsid w:val="00425FB7"/>
    <w:rsid w:val="004261F9"/>
    <w:rsid w:val="0042735F"/>
    <w:rsid w:val="00430D9C"/>
    <w:rsid w:val="00430DAE"/>
    <w:rsid w:val="00431400"/>
    <w:rsid w:val="004331C2"/>
    <w:rsid w:val="00433CC0"/>
    <w:rsid w:val="00435042"/>
    <w:rsid w:val="0043545C"/>
    <w:rsid w:val="00435C64"/>
    <w:rsid w:val="004370CB"/>
    <w:rsid w:val="00440CE1"/>
    <w:rsid w:val="0044267A"/>
    <w:rsid w:val="004433C6"/>
    <w:rsid w:val="00445057"/>
    <w:rsid w:val="0045136F"/>
    <w:rsid w:val="004518BD"/>
    <w:rsid w:val="00452098"/>
    <w:rsid w:val="00452242"/>
    <w:rsid w:val="00453417"/>
    <w:rsid w:val="0045648D"/>
    <w:rsid w:val="00456ACA"/>
    <w:rsid w:val="00462659"/>
    <w:rsid w:val="0046430A"/>
    <w:rsid w:val="00467E66"/>
    <w:rsid w:val="00467F7A"/>
    <w:rsid w:val="00470552"/>
    <w:rsid w:val="004715DA"/>
    <w:rsid w:val="0047245A"/>
    <w:rsid w:val="00472F1A"/>
    <w:rsid w:val="00472FCC"/>
    <w:rsid w:val="004748E6"/>
    <w:rsid w:val="0047598D"/>
    <w:rsid w:val="00477040"/>
    <w:rsid w:val="00477102"/>
    <w:rsid w:val="004771A4"/>
    <w:rsid w:val="004821F2"/>
    <w:rsid w:val="00482A89"/>
    <w:rsid w:val="0048558D"/>
    <w:rsid w:val="00485C12"/>
    <w:rsid w:val="004862A9"/>
    <w:rsid w:val="00486DB4"/>
    <w:rsid w:val="004878D5"/>
    <w:rsid w:val="00487ABA"/>
    <w:rsid w:val="00490D9D"/>
    <w:rsid w:val="00493555"/>
    <w:rsid w:val="0049373E"/>
    <w:rsid w:val="004940B7"/>
    <w:rsid w:val="00496C97"/>
    <w:rsid w:val="00497680"/>
    <w:rsid w:val="004A20CA"/>
    <w:rsid w:val="004A2107"/>
    <w:rsid w:val="004A222D"/>
    <w:rsid w:val="004A54BE"/>
    <w:rsid w:val="004A5B82"/>
    <w:rsid w:val="004A66EC"/>
    <w:rsid w:val="004A7D56"/>
    <w:rsid w:val="004B1358"/>
    <w:rsid w:val="004B3AA1"/>
    <w:rsid w:val="004B3D98"/>
    <w:rsid w:val="004B3EFB"/>
    <w:rsid w:val="004B3FD0"/>
    <w:rsid w:val="004B611C"/>
    <w:rsid w:val="004B6505"/>
    <w:rsid w:val="004C08A1"/>
    <w:rsid w:val="004C0A8B"/>
    <w:rsid w:val="004C13CB"/>
    <w:rsid w:val="004C1B54"/>
    <w:rsid w:val="004C1CD4"/>
    <w:rsid w:val="004C20D1"/>
    <w:rsid w:val="004C33A2"/>
    <w:rsid w:val="004C4365"/>
    <w:rsid w:val="004C4407"/>
    <w:rsid w:val="004C4546"/>
    <w:rsid w:val="004C4CAE"/>
    <w:rsid w:val="004C58E4"/>
    <w:rsid w:val="004C58EA"/>
    <w:rsid w:val="004C6B35"/>
    <w:rsid w:val="004C7D1B"/>
    <w:rsid w:val="004D27E7"/>
    <w:rsid w:val="004D2A38"/>
    <w:rsid w:val="004D3969"/>
    <w:rsid w:val="004D3A29"/>
    <w:rsid w:val="004D3EA4"/>
    <w:rsid w:val="004D40EE"/>
    <w:rsid w:val="004D43ED"/>
    <w:rsid w:val="004D6620"/>
    <w:rsid w:val="004E0867"/>
    <w:rsid w:val="004E311A"/>
    <w:rsid w:val="004E435D"/>
    <w:rsid w:val="004E568D"/>
    <w:rsid w:val="004E59BF"/>
    <w:rsid w:val="004E5E0B"/>
    <w:rsid w:val="004E689D"/>
    <w:rsid w:val="004F15A0"/>
    <w:rsid w:val="004F1BD7"/>
    <w:rsid w:val="004F38B4"/>
    <w:rsid w:val="004F3E71"/>
    <w:rsid w:val="004F6803"/>
    <w:rsid w:val="005000EC"/>
    <w:rsid w:val="00502191"/>
    <w:rsid w:val="00502FE0"/>
    <w:rsid w:val="00504B21"/>
    <w:rsid w:val="00504E0A"/>
    <w:rsid w:val="00505F67"/>
    <w:rsid w:val="00507731"/>
    <w:rsid w:val="00507B96"/>
    <w:rsid w:val="00507CBB"/>
    <w:rsid w:val="00511527"/>
    <w:rsid w:val="0051205B"/>
    <w:rsid w:val="00514980"/>
    <w:rsid w:val="00514B9B"/>
    <w:rsid w:val="00515D9C"/>
    <w:rsid w:val="005167B2"/>
    <w:rsid w:val="005172FC"/>
    <w:rsid w:val="00517BFA"/>
    <w:rsid w:val="00520745"/>
    <w:rsid w:val="00520FD9"/>
    <w:rsid w:val="0052227E"/>
    <w:rsid w:val="005251F4"/>
    <w:rsid w:val="00526702"/>
    <w:rsid w:val="0053005D"/>
    <w:rsid w:val="005308C6"/>
    <w:rsid w:val="00530EAE"/>
    <w:rsid w:val="005315D5"/>
    <w:rsid w:val="00531FD2"/>
    <w:rsid w:val="00533790"/>
    <w:rsid w:val="00533B2B"/>
    <w:rsid w:val="005355AF"/>
    <w:rsid w:val="00537BA2"/>
    <w:rsid w:val="0054155D"/>
    <w:rsid w:val="00542181"/>
    <w:rsid w:val="00542A93"/>
    <w:rsid w:val="00544E5D"/>
    <w:rsid w:val="00544F6B"/>
    <w:rsid w:val="00545E71"/>
    <w:rsid w:val="005502C5"/>
    <w:rsid w:val="0055126E"/>
    <w:rsid w:val="00552592"/>
    <w:rsid w:val="0055421A"/>
    <w:rsid w:val="00554284"/>
    <w:rsid w:val="00554D74"/>
    <w:rsid w:val="005563F7"/>
    <w:rsid w:val="00556F81"/>
    <w:rsid w:val="00557095"/>
    <w:rsid w:val="00562A1A"/>
    <w:rsid w:val="00564ACF"/>
    <w:rsid w:val="00565568"/>
    <w:rsid w:val="005661A0"/>
    <w:rsid w:val="005662F2"/>
    <w:rsid w:val="005668CC"/>
    <w:rsid w:val="00571371"/>
    <w:rsid w:val="005719FA"/>
    <w:rsid w:val="00577574"/>
    <w:rsid w:val="00577F74"/>
    <w:rsid w:val="00580E00"/>
    <w:rsid w:val="005813E2"/>
    <w:rsid w:val="00581481"/>
    <w:rsid w:val="00581C7D"/>
    <w:rsid w:val="00582282"/>
    <w:rsid w:val="005831F5"/>
    <w:rsid w:val="005832E1"/>
    <w:rsid w:val="00584D37"/>
    <w:rsid w:val="0058548B"/>
    <w:rsid w:val="00585FF3"/>
    <w:rsid w:val="00587743"/>
    <w:rsid w:val="00587B42"/>
    <w:rsid w:val="005914D1"/>
    <w:rsid w:val="0059175F"/>
    <w:rsid w:val="00592129"/>
    <w:rsid w:val="00595EA5"/>
    <w:rsid w:val="005969E9"/>
    <w:rsid w:val="005A07DC"/>
    <w:rsid w:val="005A07FE"/>
    <w:rsid w:val="005A1EBF"/>
    <w:rsid w:val="005A21E2"/>
    <w:rsid w:val="005A26F6"/>
    <w:rsid w:val="005A2BFB"/>
    <w:rsid w:val="005A307A"/>
    <w:rsid w:val="005A3683"/>
    <w:rsid w:val="005A3DE7"/>
    <w:rsid w:val="005A3E1E"/>
    <w:rsid w:val="005A54C9"/>
    <w:rsid w:val="005B0019"/>
    <w:rsid w:val="005B0792"/>
    <w:rsid w:val="005B0CCC"/>
    <w:rsid w:val="005B16EB"/>
    <w:rsid w:val="005B39B5"/>
    <w:rsid w:val="005B3A31"/>
    <w:rsid w:val="005B4CC7"/>
    <w:rsid w:val="005B53EE"/>
    <w:rsid w:val="005B5470"/>
    <w:rsid w:val="005B67AF"/>
    <w:rsid w:val="005C0B45"/>
    <w:rsid w:val="005C1867"/>
    <w:rsid w:val="005C306F"/>
    <w:rsid w:val="005C328C"/>
    <w:rsid w:val="005C33C7"/>
    <w:rsid w:val="005C3654"/>
    <w:rsid w:val="005C49C0"/>
    <w:rsid w:val="005C54ED"/>
    <w:rsid w:val="005C5F2E"/>
    <w:rsid w:val="005C60D0"/>
    <w:rsid w:val="005C614E"/>
    <w:rsid w:val="005C70C3"/>
    <w:rsid w:val="005D0558"/>
    <w:rsid w:val="005D09E1"/>
    <w:rsid w:val="005D0ACE"/>
    <w:rsid w:val="005D10BF"/>
    <w:rsid w:val="005D2739"/>
    <w:rsid w:val="005D4026"/>
    <w:rsid w:val="005D4555"/>
    <w:rsid w:val="005D6C9B"/>
    <w:rsid w:val="005D7575"/>
    <w:rsid w:val="005E00BD"/>
    <w:rsid w:val="005E0D0D"/>
    <w:rsid w:val="005E1E7A"/>
    <w:rsid w:val="005E592E"/>
    <w:rsid w:val="005E5FA2"/>
    <w:rsid w:val="005E6980"/>
    <w:rsid w:val="005E76BA"/>
    <w:rsid w:val="005E7E82"/>
    <w:rsid w:val="005F00B6"/>
    <w:rsid w:val="005F0758"/>
    <w:rsid w:val="005F1539"/>
    <w:rsid w:val="005F22D3"/>
    <w:rsid w:val="005F25F7"/>
    <w:rsid w:val="005F3DED"/>
    <w:rsid w:val="005F45ED"/>
    <w:rsid w:val="005F6AF0"/>
    <w:rsid w:val="005F6E66"/>
    <w:rsid w:val="005F6F31"/>
    <w:rsid w:val="005F7577"/>
    <w:rsid w:val="005F75F8"/>
    <w:rsid w:val="005F7AEB"/>
    <w:rsid w:val="00600343"/>
    <w:rsid w:val="00601087"/>
    <w:rsid w:val="00606022"/>
    <w:rsid w:val="006062BA"/>
    <w:rsid w:val="00607A2E"/>
    <w:rsid w:val="00607D50"/>
    <w:rsid w:val="0061588E"/>
    <w:rsid w:val="00616340"/>
    <w:rsid w:val="00617E64"/>
    <w:rsid w:val="00620774"/>
    <w:rsid w:val="006211B4"/>
    <w:rsid w:val="00621F7F"/>
    <w:rsid w:val="006220E2"/>
    <w:rsid w:val="00622163"/>
    <w:rsid w:val="00623280"/>
    <w:rsid w:val="00625FE1"/>
    <w:rsid w:val="00626CC1"/>
    <w:rsid w:val="006313A6"/>
    <w:rsid w:val="0063175C"/>
    <w:rsid w:val="00633444"/>
    <w:rsid w:val="006360AE"/>
    <w:rsid w:val="0063630E"/>
    <w:rsid w:val="00641B95"/>
    <w:rsid w:val="006425F9"/>
    <w:rsid w:val="00642693"/>
    <w:rsid w:val="00642924"/>
    <w:rsid w:val="0064318D"/>
    <w:rsid w:val="006431FF"/>
    <w:rsid w:val="00645161"/>
    <w:rsid w:val="0064615C"/>
    <w:rsid w:val="00647A3F"/>
    <w:rsid w:val="00647A9E"/>
    <w:rsid w:val="00651A1F"/>
    <w:rsid w:val="006520DD"/>
    <w:rsid w:val="00654B68"/>
    <w:rsid w:val="0065641F"/>
    <w:rsid w:val="00657936"/>
    <w:rsid w:val="006640FC"/>
    <w:rsid w:val="00665549"/>
    <w:rsid w:val="00667C0F"/>
    <w:rsid w:val="006702E5"/>
    <w:rsid w:val="00670506"/>
    <w:rsid w:val="00671B48"/>
    <w:rsid w:val="00672D87"/>
    <w:rsid w:val="00672DFC"/>
    <w:rsid w:val="00673E0D"/>
    <w:rsid w:val="00673F84"/>
    <w:rsid w:val="00675A92"/>
    <w:rsid w:val="00675E79"/>
    <w:rsid w:val="0067745C"/>
    <w:rsid w:val="006807E4"/>
    <w:rsid w:val="00680DBC"/>
    <w:rsid w:val="0068362E"/>
    <w:rsid w:val="00683AFF"/>
    <w:rsid w:val="00684A24"/>
    <w:rsid w:val="00685ED7"/>
    <w:rsid w:val="0068711B"/>
    <w:rsid w:val="006907A3"/>
    <w:rsid w:val="006918C1"/>
    <w:rsid w:val="00692567"/>
    <w:rsid w:val="00692F7E"/>
    <w:rsid w:val="00692FC5"/>
    <w:rsid w:val="006934D7"/>
    <w:rsid w:val="00694904"/>
    <w:rsid w:val="00696B0A"/>
    <w:rsid w:val="006974E0"/>
    <w:rsid w:val="006A1B26"/>
    <w:rsid w:val="006A1B46"/>
    <w:rsid w:val="006A21A4"/>
    <w:rsid w:val="006A225C"/>
    <w:rsid w:val="006A23CE"/>
    <w:rsid w:val="006A336F"/>
    <w:rsid w:val="006A3FDC"/>
    <w:rsid w:val="006A5F4E"/>
    <w:rsid w:val="006A7243"/>
    <w:rsid w:val="006A728E"/>
    <w:rsid w:val="006B0413"/>
    <w:rsid w:val="006B13AC"/>
    <w:rsid w:val="006B1683"/>
    <w:rsid w:val="006B1D06"/>
    <w:rsid w:val="006B21BB"/>
    <w:rsid w:val="006B25F4"/>
    <w:rsid w:val="006B3724"/>
    <w:rsid w:val="006B5ED6"/>
    <w:rsid w:val="006B6F1D"/>
    <w:rsid w:val="006B73DB"/>
    <w:rsid w:val="006B73E6"/>
    <w:rsid w:val="006B7A7E"/>
    <w:rsid w:val="006B7B7C"/>
    <w:rsid w:val="006C1251"/>
    <w:rsid w:val="006C27D4"/>
    <w:rsid w:val="006C45F8"/>
    <w:rsid w:val="006C4BFB"/>
    <w:rsid w:val="006C51C7"/>
    <w:rsid w:val="006C5BFC"/>
    <w:rsid w:val="006C6F01"/>
    <w:rsid w:val="006D10EA"/>
    <w:rsid w:val="006D1973"/>
    <w:rsid w:val="006D2856"/>
    <w:rsid w:val="006D382D"/>
    <w:rsid w:val="006D3B3A"/>
    <w:rsid w:val="006D3B45"/>
    <w:rsid w:val="006D4121"/>
    <w:rsid w:val="006D498F"/>
    <w:rsid w:val="006D5DE5"/>
    <w:rsid w:val="006D7019"/>
    <w:rsid w:val="006E025E"/>
    <w:rsid w:val="006E0AA9"/>
    <w:rsid w:val="006E1303"/>
    <w:rsid w:val="006E2EAC"/>
    <w:rsid w:val="006E2F90"/>
    <w:rsid w:val="006E3D3C"/>
    <w:rsid w:val="006E4FCD"/>
    <w:rsid w:val="006E5FD2"/>
    <w:rsid w:val="006F334C"/>
    <w:rsid w:val="006F3AB5"/>
    <w:rsid w:val="007004B8"/>
    <w:rsid w:val="00700865"/>
    <w:rsid w:val="00700997"/>
    <w:rsid w:val="00701395"/>
    <w:rsid w:val="00702119"/>
    <w:rsid w:val="00702E4D"/>
    <w:rsid w:val="00704014"/>
    <w:rsid w:val="00704060"/>
    <w:rsid w:val="007046EE"/>
    <w:rsid w:val="007050B5"/>
    <w:rsid w:val="00705AEF"/>
    <w:rsid w:val="00706C02"/>
    <w:rsid w:val="00707784"/>
    <w:rsid w:val="00710C81"/>
    <w:rsid w:val="00711615"/>
    <w:rsid w:val="007116B7"/>
    <w:rsid w:val="00711AA9"/>
    <w:rsid w:val="0071313A"/>
    <w:rsid w:val="0071483F"/>
    <w:rsid w:val="007176AC"/>
    <w:rsid w:val="00720E43"/>
    <w:rsid w:val="00722BC9"/>
    <w:rsid w:val="00723D11"/>
    <w:rsid w:val="00724FE0"/>
    <w:rsid w:val="0072631A"/>
    <w:rsid w:val="00726786"/>
    <w:rsid w:val="0072779D"/>
    <w:rsid w:val="007300C6"/>
    <w:rsid w:val="0073091F"/>
    <w:rsid w:val="0073359C"/>
    <w:rsid w:val="00733CF3"/>
    <w:rsid w:val="0073433F"/>
    <w:rsid w:val="0073530B"/>
    <w:rsid w:val="00735D2A"/>
    <w:rsid w:val="00736495"/>
    <w:rsid w:val="007373DF"/>
    <w:rsid w:val="00737A4A"/>
    <w:rsid w:val="0074121C"/>
    <w:rsid w:val="00741475"/>
    <w:rsid w:val="00743734"/>
    <w:rsid w:val="007465B3"/>
    <w:rsid w:val="0074780D"/>
    <w:rsid w:val="00750AE1"/>
    <w:rsid w:val="00751375"/>
    <w:rsid w:val="00752542"/>
    <w:rsid w:val="00752BC6"/>
    <w:rsid w:val="00754837"/>
    <w:rsid w:val="00755142"/>
    <w:rsid w:val="0075622D"/>
    <w:rsid w:val="007568CD"/>
    <w:rsid w:val="00756AB2"/>
    <w:rsid w:val="00756CD4"/>
    <w:rsid w:val="00757887"/>
    <w:rsid w:val="00757B3A"/>
    <w:rsid w:val="007605B7"/>
    <w:rsid w:val="007619BB"/>
    <w:rsid w:val="007626E8"/>
    <w:rsid w:val="00764045"/>
    <w:rsid w:val="0076744D"/>
    <w:rsid w:val="00772AEE"/>
    <w:rsid w:val="00773076"/>
    <w:rsid w:val="00773629"/>
    <w:rsid w:val="0077398C"/>
    <w:rsid w:val="007740EA"/>
    <w:rsid w:val="007745BA"/>
    <w:rsid w:val="00775338"/>
    <w:rsid w:val="00775CB4"/>
    <w:rsid w:val="00776B0F"/>
    <w:rsid w:val="00776D49"/>
    <w:rsid w:val="00777067"/>
    <w:rsid w:val="0078009E"/>
    <w:rsid w:val="00780480"/>
    <w:rsid w:val="00780641"/>
    <w:rsid w:val="00785D3C"/>
    <w:rsid w:val="007903A0"/>
    <w:rsid w:val="007913D5"/>
    <w:rsid w:val="0079249C"/>
    <w:rsid w:val="007927B6"/>
    <w:rsid w:val="00792D9E"/>
    <w:rsid w:val="0079355D"/>
    <w:rsid w:val="007A084B"/>
    <w:rsid w:val="007A29A4"/>
    <w:rsid w:val="007A3160"/>
    <w:rsid w:val="007A423A"/>
    <w:rsid w:val="007A55CD"/>
    <w:rsid w:val="007A793B"/>
    <w:rsid w:val="007B0242"/>
    <w:rsid w:val="007B0455"/>
    <w:rsid w:val="007B546E"/>
    <w:rsid w:val="007C043E"/>
    <w:rsid w:val="007C0EF5"/>
    <w:rsid w:val="007C2984"/>
    <w:rsid w:val="007C322B"/>
    <w:rsid w:val="007C33A3"/>
    <w:rsid w:val="007C37A4"/>
    <w:rsid w:val="007C7115"/>
    <w:rsid w:val="007C7132"/>
    <w:rsid w:val="007C7407"/>
    <w:rsid w:val="007D1144"/>
    <w:rsid w:val="007D1516"/>
    <w:rsid w:val="007D1D24"/>
    <w:rsid w:val="007D2C81"/>
    <w:rsid w:val="007D3B00"/>
    <w:rsid w:val="007D4191"/>
    <w:rsid w:val="007D54A6"/>
    <w:rsid w:val="007D554B"/>
    <w:rsid w:val="007D5903"/>
    <w:rsid w:val="007D5B6E"/>
    <w:rsid w:val="007E0260"/>
    <w:rsid w:val="007E0EEF"/>
    <w:rsid w:val="007E13A9"/>
    <w:rsid w:val="007E15F5"/>
    <w:rsid w:val="007E1634"/>
    <w:rsid w:val="007E3E81"/>
    <w:rsid w:val="007E4365"/>
    <w:rsid w:val="007E5087"/>
    <w:rsid w:val="007E55C6"/>
    <w:rsid w:val="007E6592"/>
    <w:rsid w:val="007E7F6F"/>
    <w:rsid w:val="007F07EB"/>
    <w:rsid w:val="007F103A"/>
    <w:rsid w:val="007F1C9B"/>
    <w:rsid w:val="007F1CAC"/>
    <w:rsid w:val="007F5036"/>
    <w:rsid w:val="007F52F5"/>
    <w:rsid w:val="007F5485"/>
    <w:rsid w:val="007F5CBA"/>
    <w:rsid w:val="007F705F"/>
    <w:rsid w:val="007F7E20"/>
    <w:rsid w:val="007F7E97"/>
    <w:rsid w:val="008001D7"/>
    <w:rsid w:val="00800A9A"/>
    <w:rsid w:val="00800DB5"/>
    <w:rsid w:val="00804580"/>
    <w:rsid w:val="008076B8"/>
    <w:rsid w:val="00807CFF"/>
    <w:rsid w:val="00811A7A"/>
    <w:rsid w:val="0081257B"/>
    <w:rsid w:val="00814381"/>
    <w:rsid w:val="008147FC"/>
    <w:rsid w:val="00815FAD"/>
    <w:rsid w:val="0082029F"/>
    <w:rsid w:val="008207B8"/>
    <w:rsid w:val="00820C13"/>
    <w:rsid w:val="00820CAA"/>
    <w:rsid w:val="0082110A"/>
    <w:rsid w:val="008222AD"/>
    <w:rsid w:val="0082321E"/>
    <w:rsid w:val="00823FCE"/>
    <w:rsid w:val="0082454B"/>
    <w:rsid w:val="008277EA"/>
    <w:rsid w:val="00827E1C"/>
    <w:rsid w:val="00830FBD"/>
    <w:rsid w:val="008312A8"/>
    <w:rsid w:val="00832CED"/>
    <w:rsid w:val="00835A58"/>
    <w:rsid w:val="0083728E"/>
    <w:rsid w:val="00837385"/>
    <w:rsid w:val="00841B34"/>
    <w:rsid w:val="00841D34"/>
    <w:rsid w:val="00845714"/>
    <w:rsid w:val="008463C6"/>
    <w:rsid w:val="00846921"/>
    <w:rsid w:val="00847F98"/>
    <w:rsid w:val="00850BFE"/>
    <w:rsid w:val="00850E2E"/>
    <w:rsid w:val="0085217E"/>
    <w:rsid w:val="00852C44"/>
    <w:rsid w:val="0085319B"/>
    <w:rsid w:val="008537EF"/>
    <w:rsid w:val="00853A57"/>
    <w:rsid w:val="008551B0"/>
    <w:rsid w:val="0085601D"/>
    <w:rsid w:val="008579E1"/>
    <w:rsid w:val="00857FB5"/>
    <w:rsid w:val="00861ABD"/>
    <w:rsid w:val="00862989"/>
    <w:rsid w:val="008640FB"/>
    <w:rsid w:val="008659FD"/>
    <w:rsid w:val="00866E92"/>
    <w:rsid w:val="00867F8E"/>
    <w:rsid w:val="008717A5"/>
    <w:rsid w:val="00872938"/>
    <w:rsid w:val="008752F7"/>
    <w:rsid w:val="00877593"/>
    <w:rsid w:val="00877B54"/>
    <w:rsid w:val="008813B5"/>
    <w:rsid w:val="00882A88"/>
    <w:rsid w:val="0089052E"/>
    <w:rsid w:val="008908C5"/>
    <w:rsid w:val="00891F5C"/>
    <w:rsid w:val="008921EC"/>
    <w:rsid w:val="008923BC"/>
    <w:rsid w:val="0089362E"/>
    <w:rsid w:val="008940C5"/>
    <w:rsid w:val="00894407"/>
    <w:rsid w:val="0089466C"/>
    <w:rsid w:val="008959D4"/>
    <w:rsid w:val="00896687"/>
    <w:rsid w:val="00897C56"/>
    <w:rsid w:val="008A29BA"/>
    <w:rsid w:val="008A46BD"/>
    <w:rsid w:val="008A4BC2"/>
    <w:rsid w:val="008A56CA"/>
    <w:rsid w:val="008A7827"/>
    <w:rsid w:val="008B0AF9"/>
    <w:rsid w:val="008B0C3B"/>
    <w:rsid w:val="008B153D"/>
    <w:rsid w:val="008B24C0"/>
    <w:rsid w:val="008B3236"/>
    <w:rsid w:val="008B580D"/>
    <w:rsid w:val="008B5F38"/>
    <w:rsid w:val="008C0071"/>
    <w:rsid w:val="008C2556"/>
    <w:rsid w:val="008C378A"/>
    <w:rsid w:val="008C5354"/>
    <w:rsid w:val="008C53B1"/>
    <w:rsid w:val="008C59EF"/>
    <w:rsid w:val="008C5DBB"/>
    <w:rsid w:val="008C792C"/>
    <w:rsid w:val="008C7BE6"/>
    <w:rsid w:val="008D141A"/>
    <w:rsid w:val="008D1864"/>
    <w:rsid w:val="008D1B86"/>
    <w:rsid w:val="008D1CFE"/>
    <w:rsid w:val="008D215A"/>
    <w:rsid w:val="008D2CD5"/>
    <w:rsid w:val="008D42D8"/>
    <w:rsid w:val="008D5A86"/>
    <w:rsid w:val="008D5F5B"/>
    <w:rsid w:val="008D751F"/>
    <w:rsid w:val="008E0FF4"/>
    <w:rsid w:val="008E2752"/>
    <w:rsid w:val="008E4EC3"/>
    <w:rsid w:val="008E5DD6"/>
    <w:rsid w:val="008E785F"/>
    <w:rsid w:val="008F3128"/>
    <w:rsid w:val="008F423C"/>
    <w:rsid w:val="008F4404"/>
    <w:rsid w:val="008F534F"/>
    <w:rsid w:val="008F5EC2"/>
    <w:rsid w:val="008F6C5C"/>
    <w:rsid w:val="008F727B"/>
    <w:rsid w:val="00900212"/>
    <w:rsid w:val="009004FC"/>
    <w:rsid w:val="009005CB"/>
    <w:rsid w:val="0090330F"/>
    <w:rsid w:val="00903A96"/>
    <w:rsid w:val="00904563"/>
    <w:rsid w:val="009061AD"/>
    <w:rsid w:val="0090696E"/>
    <w:rsid w:val="009113C5"/>
    <w:rsid w:val="00916A4E"/>
    <w:rsid w:val="00916C7D"/>
    <w:rsid w:val="00917EF1"/>
    <w:rsid w:val="00920A99"/>
    <w:rsid w:val="00920AD6"/>
    <w:rsid w:val="00922889"/>
    <w:rsid w:val="00923B2D"/>
    <w:rsid w:val="0092478A"/>
    <w:rsid w:val="00925282"/>
    <w:rsid w:val="00925DED"/>
    <w:rsid w:val="0092789F"/>
    <w:rsid w:val="00927D22"/>
    <w:rsid w:val="00930977"/>
    <w:rsid w:val="00931687"/>
    <w:rsid w:val="00931B1E"/>
    <w:rsid w:val="00933F7B"/>
    <w:rsid w:val="00934AD0"/>
    <w:rsid w:val="00934FC9"/>
    <w:rsid w:val="00936F59"/>
    <w:rsid w:val="0094202E"/>
    <w:rsid w:val="00942087"/>
    <w:rsid w:val="009451DF"/>
    <w:rsid w:val="00947194"/>
    <w:rsid w:val="009507D9"/>
    <w:rsid w:val="0095102C"/>
    <w:rsid w:val="00951031"/>
    <w:rsid w:val="00951351"/>
    <w:rsid w:val="00951474"/>
    <w:rsid w:val="00952080"/>
    <w:rsid w:val="00952312"/>
    <w:rsid w:val="0095552D"/>
    <w:rsid w:val="00956703"/>
    <w:rsid w:val="00957094"/>
    <w:rsid w:val="00961E1F"/>
    <w:rsid w:val="00962C88"/>
    <w:rsid w:val="00963E11"/>
    <w:rsid w:val="009646BD"/>
    <w:rsid w:val="0096682D"/>
    <w:rsid w:val="00966938"/>
    <w:rsid w:val="00966EAA"/>
    <w:rsid w:val="00970C1D"/>
    <w:rsid w:val="0097201E"/>
    <w:rsid w:val="009727E1"/>
    <w:rsid w:val="009732F4"/>
    <w:rsid w:val="0097540E"/>
    <w:rsid w:val="009756E3"/>
    <w:rsid w:val="00976D5B"/>
    <w:rsid w:val="00976F57"/>
    <w:rsid w:val="009774C1"/>
    <w:rsid w:val="00977E6B"/>
    <w:rsid w:val="009834F9"/>
    <w:rsid w:val="00983586"/>
    <w:rsid w:val="00984012"/>
    <w:rsid w:val="009854F3"/>
    <w:rsid w:val="0098559E"/>
    <w:rsid w:val="00985DCA"/>
    <w:rsid w:val="00986963"/>
    <w:rsid w:val="009905F3"/>
    <w:rsid w:val="009938A7"/>
    <w:rsid w:val="00997142"/>
    <w:rsid w:val="009973C1"/>
    <w:rsid w:val="00997E2B"/>
    <w:rsid w:val="009A1B62"/>
    <w:rsid w:val="009A3EEE"/>
    <w:rsid w:val="009A44CA"/>
    <w:rsid w:val="009A4E47"/>
    <w:rsid w:val="009A5EB5"/>
    <w:rsid w:val="009A6106"/>
    <w:rsid w:val="009A63DE"/>
    <w:rsid w:val="009A7180"/>
    <w:rsid w:val="009A7F04"/>
    <w:rsid w:val="009B017A"/>
    <w:rsid w:val="009B1086"/>
    <w:rsid w:val="009B12D5"/>
    <w:rsid w:val="009B1454"/>
    <w:rsid w:val="009B1DAC"/>
    <w:rsid w:val="009B1F26"/>
    <w:rsid w:val="009B238F"/>
    <w:rsid w:val="009B247C"/>
    <w:rsid w:val="009B66F1"/>
    <w:rsid w:val="009B7E3E"/>
    <w:rsid w:val="009C1679"/>
    <w:rsid w:val="009C16A6"/>
    <w:rsid w:val="009C2096"/>
    <w:rsid w:val="009C2D15"/>
    <w:rsid w:val="009C5327"/>
    <w:rsid w:val="009C6DCB"/>
    <w:rsid w:val="009C757C"/>
    <w:rsid w:val="009D0A7C"/>
    <w:rsid w:val="009D2472"/>
    <w:rsid w:val="009D2668"/>
    <w:rsid w:val="009D3C4E"/>
    <w:rsid w:val="009D4378"/>
    <w:rsid w:val="009D4B19"/>
    <w:rsid w:val="009D533B"/>
    <w:rsid w:val="009D53FE"/>
    <w:rsid w:val="009D6674"/>
    <w:rsid w:val="009D683D"/>
    <w:rsid w:val="009D7E02"/>
    <w:rsid w:val="009E21A4"/>
    <w:rsid w:val="009E2347"/>
    <w:rsid w:val="009E2951"/>
    <w:rsid w:val="009E4AA3"/>
    <w:rsid w:val="009E4C27"/>
    <w:rsid w:val="009E5AE7"/>
    <w:rsid w:val="009E74D0"/>
    <w:rsid w:val="009E7E11"/>
    <w:rsid w:val="009F0366"/>
    <w:rsid w:val="009F0E06"/>
    <w:rsid w:val="009F27B7"/>
    <w:rsid w:val="009F2B7E"/>
    <w:rsid w:val="009F2DC7"/>
    <w:rsid w:val="009F34D8"/>
    <w:rsid w:val="009F3DF1"/>
    <w:rsid w:val="009F4274"/>
    <w:rsid w:val="009F4BD7"/>
    <w:rsid w:val="009F4C1C"/>
    <w:rsid w:val="009F4FD9"/>
    <w:rsid w:val="009F5B29"/>
    <w:rsid w:val="009F7D43"/>
    <w:rsid w:val="00A0024F"/>
    <w:rsid w:val="00A01190"/>
    <w:rsid w:val="00A042E1"/>
    <w:rsid w:val="00A0520B"/>
    <w:rsid w:val="00A061D3"/>
    <w:rsid w:val="00A06923"/>
    <w:rsid w:val="00A06D41"/>
    <w:rsid w:val="00A071C6"/>
    <w:rsid w:val="00A07257"/>
    <w:rsid w:val="00A107B9"/>
    <w:rsid w:val="00A10F55"/>
    <w:rsid w:val="00A1140E"/>
    <w:rsid w:val="00A12785"/>
    <w:rsid w:val="00A12D0B"/>
    <w:rsid w:val="00A13DA0"/>
    <w:rsid w:val="00A14EFE"/>
    <w:rsid w:val="00A162B6"/>
    <w:rsid w:val="00A1661F"/>
    <w:rsid w:val="00A23843"/>
    <w:rsid w:val="00A240EA"/>
    <w:rsid w:val="00A259D4"/>
    <w:rsid w:val="00A263B2"/>
    <w:rsid w:val="00A263CA"/>
    <w:rsid w:val="00A26B4B"/>
    <w:rsid w:val="00A31707"/>
    <w:rsid w:val="00A31B6E"/>
    <w:rsid w:val="00A32A53"/>
    <w:rsid w:val="00A33055"/>
    <w:rsid w:val="00A337CC"/>
    <w:rsid w:val="00A34180"/>
    <w:rsid w:val="00A34216"/>
    <w:rsid w:val="00A356C8"/>
    <w:rsid w:val="00A37C49"/>
    <w:rsid w:val="00A41C9D"/>
    <w:rsid w:val="00A42327"/>
    <w:rsid w:val="00A428BE"/>
    <w:rsid w:val="00A46F5D"/>
    <w:rsid w:val="00A474DF"/>
    <w:rsid w:val="00A5111A"/>
    <w:rsid w:val="00A52945"/>
    <w:rsid w:val="00A530DA"/>
    <w:rsid w:val="00A531C8"/>
    <w:rsid w:val="00A55BE7"/>
    <w:rsid w:val="00A56F6F"/>
    <w:rsid w:val="00A57743"/>
    <w:rsid w:val="00A6053B"/>
    <w:rsid w:val="00A61725"/>
    <w:rsid w:val="00A6255A"/>
    <w:rsid w:val="00A62B2A"/>
    <w:rsid w:val="00A62D1E"/>
    <w:rsid w:val="00A633EF"/>
    <w:rsid w:val="00A64656"/>
    <w:rsid w:val="00A658B7"/>
    <w:rsid w:val="00A663A4"/>
    <w:rsid w:val="00A66E04"/>
    <w:rsid w:val="00A66F23"/>
    <w:rsid w:val="00A6792A"/>
    <w:rsid w:val="00A70BFB"/>
    <w:rsid w:val="00A713A7"/>
    <w:rsid w:val="00A72169"/>
    <w:rsid w:val="00A72A65"/>
    <w:rsid w:val="00A73609"/>
    <w:rsid w:val="00A73682"/>
    <w:rsid w:val="00A73AD7"/>
    <w:rsid w:val="00A7422C"/>
    <w:rsid w:val="00A80EC8"/>
    <w:rsid w:val="00A81718"/>
    <w:rsid w:val="00A830B0"/>
    <w:rsid w:val="00A8484A"/>
    <w:rsid w:val="00A85ACE"/>
    <w:rsid w:val="00A869AD"/>
    <w:rsid w:val="00A901BB"/>
    <w:rsid w:val="00A90D3A"/>
    <w:rsid w:val="00A92EDF"/>
    <w:rsid w:val="00A95972"/>
    <w:rsid w:val="00A95E65"/>
    <w:rsid w:val="00A9645C"/>
    <w:rsid w:val="00AA1514"/>
    <w:rsid w:val="00AA22E0"/>
    <w:rsid w:val="00AA2F28"/>
    <w:rsid w:val="00AA7056"/>
    <w:rsid w:val="00AA7493"/>
    <w:rsid w:val="00AA7888"/>
    <w:rsid w:val="00AA7D64"/>
    <w:rsid w:val="00AB073A"/>
    <w:rsid w:val="00AB2103"/>
    <w:rsid w:val="00AB24C2"/>
    <w:rsid w:val="00AB3B2F"/>
    <w:rsid w:val="00AB5044"/>
    <w:rsid w:val="00AB6607"/>
    <w:rsid w:val="00AC1185"/>
    <w:rsid w:val="00AC19D7"/>
    <w:rsid w:val="00AC3E54"/>
    <w:rsid w:val="00AC550C"/>
    <w:rsid w:val="00AC6312"/>
    <w:rsid w:val="00AC673C"/>
    <w:rsid w:val="00AC6874"/>
    <w:rsid w:val="00AC7717"/>
    <w:rsid w:val="00AC78C2"/>
    <w:rsid w:val="00AC79F8"/>
    <w:rsid w:val="00AD1474"/>
    <w:rsid w:val="00AD21CE"/>
    <w:rsid w:val="00AD24DC"/>
    <w:rsid w:val="00AD2D0B"/>
    <w:rsid w:val="00AD5585"/>
    <w:rsid w:val="00AD5CBC"/>
    <w:rsid w:val="00AD6325"/>
    <w:rsid w:val="00AD7C51"/>
    <w:rsid w:val="00AD7E5E"/>
    <w:rsid w:val="00AD7F12"/>
    <w:rsid w:val="00AE0BE0"/>
    <w:rsid w:val="00AE27A5"/>
    <w:rsid w:val="00AE29D2"/>
    <w:rsid w:val="00AE3D4D"/>
    <w:rsid w:val="00AE593D"/>
    <w:rsid w:val="00AE6549"/>
    <w:rsid w:val="00AE77B6"/>
    <w:rsid w:val="00AF1C68"/>
    <w:rsid w:val="00AF1DAB"/>
    <w:rsid w:val="00AF2E2F"/>
    <w:rsid w:val="00AF3136"/>
    <w:rsid w:val="00AF3424"/>
    <w:rsid w:val="00AF4907"/>
    <w:rsid w:val="00AF5B42"/>
    <w:rsid w:val="00AF619E"/>
    <w:rsid w:val="00AF637A"/>
    <w:rsid w:val="00AF7F17"/>
    <w:rsid w:val="00B014A2"/>
    <w:rsid w:val="00B01B63"/>
    <w:rsid w:val="00B03252"/>
    <w:rsid w:val="00B03604"/>
    <w:rsid w:val="00B03C83"/>
    <w:rsid w:val="00B05EA1"/>
    <w:rsid w:val="00B06928"/>
    <w:rsid w:val="00B070CF"/>
    <w:rsid w:val="00B0756E"/>
    <w:rsid w:val="00B104C8"/>
    <w:rsid w:val="00B10503"/>
    <w:rsid w:val="00B125DC"/>
    <w:rsid w:val="00B13EE0"/>
    <w:rsid w:val="00B147A8"/>
    <w:rsid w:val="00B15E28"/>
    <w:rsid w:val="00B16A14"/>
    <w:rsid w:val="00B22DCF"/>
    <w:rsid w:val="00B24048"/>
    <w:rsid w:val="00B249A8"/>
    <w:rsid w:val="00B25B89"/>
    <w:rsid w:val="00B25EFB"/>
    <w:rsid w:val="00B302AC"/>
    <w:rsid w:val="00B31C63"/>
    <w:rsid w:val="00B32468"/>
    <w:rsid w:val="00B346E3"/>
    <w:rsid w:val="00B34B29"/>
    <w:rsid w:val="00B370B3"/>
    <w:rsid w:val="00B372AD"/>
    <w:rsid w:val="00B4088B"/>
    <w:rsid w:val="00B40CA6"/>
    <w:rsid w:val="00B43D6E"/>
    <w:rsid w:val="00B442A6"/>
    <w:rsid w:val="00B45F19"/>
    <w:rsid w:val="00B464BA"/>
    <w:rsid w:val="00B46590"/>
    <w:rsid w:val="00B47BD0"/>
    <w:rsid w:val="00B501C3"/>
    <w:rsid w:val="00B504BD"/>
    <w:rsid w:val="00B508D3"/>
    <w:rsid w:val="00B51EE8"/>
    <w:rsid w:val="00B553EF"/>
    <w:rsid w:val="00B55E81"/>
    <w:rsid w:val="00B572AE"/>
    <w:rsid w:val="00B573EC"/>
    <w:rsid w:val="00B5750B"/>
    <w:rsid w:val="00B57A5D"/>
    <w:rsid w:val="00B60961"/>
    <w:rsid w:val="00B616F6"/>
    <w:rsid w:val="00B63608"/>
    <w:rsid w:val="00B640F2"/>
    <w:rsid w:val="00B6494F"/>
    <w:rsid w:val="00B6558B"/>
    <w:rsid w:val="00B66107"/>
    <w:rsid w:val="00B702D4"/>
    <w:rsid w:val="00B70E7E"/>
    <w:rsid w:val="00B720F9"/>
    <w:rsid w:val="00B77D01"/>
    <w:rsid w:val="00B81465"/>
    <w:rsid w:val="00B81810"/>
    <w:rsid w:val="00B81D67"/>
    <w:rsid w:val="00B83468"/>
    <w:rsid w:val="00B85186"/>
    <w:rsid w:val="00B858DD"/>
    <w:rsid w:val="00B9187F"/>
    <w:rsid w:val="00B9304F"/>
    <w:rsid w:val="00B93775"/>
    <w:rsid w:val="00B957A5"/>
    <w:rsid w:val="00B95C4F"/>
    <w:rsid w:val="00B96577"/>
    <w:rsid w:val="00B96AAC"/>
    <w:rsid w:val="00B97D7F"/>
    <w:rsid w:val="00BA3652"/>
    <w:rsid w:val="00BA5B8C"/>
    <w:rsid w:val="00BA75A1"/>
    <w:rsid w:val="00BA785D"/>
    <w:rsid w:val="00BA7EAC"/>
    <w:rsid w:val="00BB050C"/>
    <w:rsid w:val="00BB286B"/>
    <w:rsid w:val="00BB2E77"/>
    <w:rsid w:val="00BB30BA"/>
    <w:rsid w:val="00BB54F8"/>
    <w:rsid w:val="00BB55CA"/>
    <w:rsid w:val="00BB55D3"/>
    <w:rsid w:val="00BB65A1"/>
    <w:rsid w:val="00BB65E6"/>
    <w:rsid w:val="00BB6C57"/>
    <w:rsid w:val="00BC1F27"/>
    <w:rsid w:val="00BC2318"/>
    <w:rsid w:val="00BC3DD5"/>
    <w:rsid w:val="00BC3E25"/>
    <w:rsid w:val="00BC4BB8"/>
    <w:rsid w:val="00BC5138"/>
    <w:rsid w:val="00BC5DC8"/>
    <w:rsid w:val="00BC6596"/>
    <w:rsid w:val="00BC7516"/>
    <w:rsid w:val="00BD1FDD"/>
    <w:rsid w:val="00BD6E0A"/>
    <w:rsid w:val="00BD7E72"/>
    <w:rsid w:val="00BE0DB2"/>
    <w:rsid w:val="00BE378E"/>
    <w:rsid w:val="00BE3EB0"/>
    <w:rsid w:val="00BE4CC7"/>
    <w:rsid w:val="00BE4D0D"/>
    <w:rsid w:val="00BE5252"/>
    <w:rsid w:val="00BE585C"/>
    <w:rsid w:val="00BE5914"/>
    <w:rsid w:val="00BE5A04"/>
    <w:rsid w:val="00BE6A31"/>
    <w:rsid w:val="00BF00AB"/>
    <w:rsid w:val="00BF029E"/>
    <w:rsid w:val="00BF39BC"/>
    <w:rsid w:val="00BF4603"/>
    <w:rsid w:val="00BF51D1"/>
    <w:rsid w:val="00BF66A3"/>
    <w:rsid w:val="00C0129C"/>
    <w:rsid w:val="00C01CF3"/>
    <w:rsid w:val="00C02E65"/>
    <w:rsid w:val="00C03D30"/>
    <w:rsid w:val="00C04388"/>
    <w:rsid w:val="00C04716"/>
    <w:rsid w:val="00C04C01"/>
    <w:rsid w:val="00C051F4"/>
    <w:rsid w:val="00C05CE7"/>
    <w:rsid w:val="00C061A8"/>
    <w:rsid w:val="00C072A5"/>
    <w:rsid w:val="00C07CD8"/>
    <w:rsid w:val="00C12557"/>
    <w:rsid w:val="00C12CAE"/>
    <w:rsid w:val="00C131E1"/>
    <w:rsid w:val="00C158FE"/>
    <w:rsid w:val="00C159D8"/>
    <w:rsid w:val="00C1713F"/>
    <w:rsid w:val="00C1787D"/>
    <w:rsid w:val="00C17BFE"/>
    <w:rsid w:val="00C202FB"/>
    <w:rsid w:val="00C208BD"/>
    <w:rsid w:val="00C22BBD"/>
    <w:rsid w:val="00C2485D"/>
    <w:rsid w:val="00C252E1"/>
    <w:rsid w:val="00C2539B"/>
    <w:rsid w:val="00C25922"/>
    <w:rsid w:val="00C25FB9"/>
    <w:rsid w:val="00C26641"/>
    <w:rsid w:val="00C2726E"/>
    <w:rsid w:val="00C3112D"/>
    <w:rsid w:val="00C32A29"/>
    <w:rsid w:val="00C33771"/>
    <w:rsid w:val="00C35401"/>
    <w:rsid w:val="00C3578C"/>
    <w:rsid w:val="00C4048F"/>
    <w:rsid w:val="00C417FA"/>
    <w:rsid w:val="00C427CB"/>
    <w:rsid w:val="00C46AF1"/>
    <w:rsid w:val="00C50D49"/>
    <w:rsid w:val="00C51180"/>
    <w:rsid w:val="00C53923"/>
    <w:rsid w:val="00C53B38"/>
    <w:rsid w:val="00C55E9C"/>
    <w:rsid w:val="00C56F94"/>
    <w:rsid w:val="00C57051"/>
    <w:rsid w:val="00C600C8"/>
    <w:rsid w:val="00C61FE7"/>
    <w:rsid w:val="00C62FF2"/>
    <w:rsid w:val="00C63346"/>
    <w:rsid w:val="00C63F30"/>
    <w:rsid w:val="00C64470"/>
    <w:rsid w:val="00C6460F"/>
    <w:rsid w:val="00C648B4"/>
    <w:rsid w:val="00C6543F"/>
    <w:rsid w:val="00C66B83"/>
    <w:rsid w:val="00C67608"/>
    <w:rsid w:val="00C67E81"/>
    <w:rsid w:val="00C7034D"/>
    <w:rsid w:val="00C70425"/>
    <w:rsid w:val="00C7066B"/>
    <w:rsid w:val="00C70A61"/>
    <w:rsid w:val="00C71BAD"/>
    <w:rsid w:val="00C71E5C"/>
    <w:rsid w:val="00C7231C"/>
    <w:rsid w:val="00C7305E"/>
    <w:rsid w:val="00C770AF"/>
    <w:rsid w:val="00C77D26"/>
    <w:rsid w:val="00C80232"/>
    <w:rsid w:val="00C80714"/>
    <w:rsid w:val="00C819C6"/>
    <w:rsid w:val="00C825BC"/>
    <w:rsid w:val="00C82918"/>
    <w:rsid w:val="00C82E64"/>
    <w:rsid w:val="00C83D8F"/>
    <w:rsid w:val="00C85FE0"/>
    <w:rsid w:val="00C8712F"/>
    <w:rsid w:val="00C90986"/>
    <w:rsid w:val="00C90B09"/>
    <w:rsid w:val="00C92DB4"/>
    <w:rsid w:val="00C92F2E"/>
    <w:rsid w:val="00C947F8"/>
    <w:rsid w:val="00C955BC"/>
    <w:rsid w:val="00C959B7"/>
    <w:rsid w:val="00CA1CE5"/>
    <w:rsid w:val="00CA31EC"/>
    <w:rsid w:val="00CA3814"/>
    <w:rsid w:val="00CA7E60"/>
    <w:rsid w:val="00CB173D"/>
    <w:rsid w:val="00CB2507"/>
    <w:rsid w:val="00CB2939"/>
    <w:rsid w:val="00CB3070"/>
    <w:rsid w:val="00CC0C17"/>
    <w:rsid w:val="00CC157F"/>
    <w:rsid w:val="00CC1D49"/>
    <w:rsid w:val="00CC2BFB"/>
    <w:rsid w:val="00CC5128"/>
    <w:rsid w:val="00CC5447"/>
    <w:rsid w:val="00CC6115"/>
    <w:rsid w:val="00CD37BF"/>
    <w:rsid w:val="00CD3C0B"/>
    <w:rsid w:val="00CD41B0"/>
    <w:rsid w:val="00CD4DDF"/>
    <w:rsid w:val="00CD6AA8"/>
    <w:rsid w:val="00CD7A08"/>
    <w:rsid w:val="00CE11C8"/>
    <w:rsid w:val="00CE1604"/>
    <w:rsid w:val="00CE2370"/>
    <w:rsid w:val="00CE299F"/>
    <w:rsid w:val="00CE445F"/>
    <w:rsid w:val="00CF0152"/>
    <w:rsid w:val="00CF04BD"/>
    <w:rsid w:val="00CF1840"/>
    <w:rsid w:val="00CF22C3"/>
    <w:rsid w:val="00CF24DF"/>
    <w:rsid w:val="00CF4F6D"/>
    <w:rsid w:val="00CF547E"/>
    <w:rsid w:val="00CF55DD"/>
    <w:rsid w:val="00CF5C71"/>
    <w:rsid w:val="00CF5DF3"/>
    <w:rsid w:val="00CF5F80"/>
    <w:rsid w:val="00CF6698"/>
    <w:rsid w:val="00CF7362"/>
    <w:rsid w:val="00D014A6"/>
    <w:rsid w:val="00D0536C"/>
    <w:rsid w:val="00D05891"/>
    <w:rsid w:val="00D07F97"/>
    <w:rsid w:val="00D1320B"/>
    <w:rsid w:val="00D13244"/>
    <w:rsid w:val="00D13E7C"/>
    <w:rsid w:val="00D142A4"/>
    <w:rsid w:val="00D1596B"/>
    <w:rsid w:val="00D15ED8"/>
    <w:rsid w:val="00D1616F"/>
    <w:rsid w:val="00D163E6"/>
    <w:rsid w:val="00D16E90"/>
    <w:rsid w:val="00D16EC7"/>
    <w:rsid w:val="00D172C1"/>
    <w:rsid w:val="00D2030F"/>
    <w:rsid w:val="00D212A7"/>
    <w:rsid w:val="00D21BD0"/>
    <w:rsid w:val="00D222F5"/>
    <w:rsid w:val="00D22811"/>
    <w:rsid w:val="00D22EB0"/>
    <w:rsid w:val="00D2329D"/>
    <w:rsid w:val="00D24EB2"/>
    <w:rsid w:val="00D25D00"/>
    <w:rsid w:val="00D26A5D"/>
    <w:rsid w:val="00D27E83"/>
    <w:rsid w:val="00D3095A"/>
    <w:rsid w:val="00D3107E"/>
    <w:rsid w:val="00D31610"/>
    <w:rsid w:val="00D33AF7"/>
    <w:rsid w:val="00D3407B"/>
    <w:rsid w:val="00D3520B"/>
    <w:rsid w:val="00D403A3"/>
    <w:rsid w:val="00D4043E"/>
    <w:rsid w:val="00D41F49"/>
    <w:rsid w:val="00D47F44"/>
    <w:rsid w:val="00D50F36"/>
    <w:rsid w:val="00D5541F"/>
    <w:rsid w:val="00D57C4B"/>
    <w:rsid w:val="00D60B62"/>
    <w:rsid w:val="00D61ECB"/>
    <w:rsid w:val="00D6336F"/>
    <w:rsid w:val="00D634D5"/>
    <w:rsid w:val="00D64A06"/>
    <w:rsid w:val="00D64AAD"/>
    <w:rsid w:val="00D65DCC"/>
    <w:rsid w:val="00D6731A"/>
    <w:rsid w:val="00D67590"/>
    <w:rsid w:val="00D676DF"/>
    <w:rsid w:val="00D706AF"/>
    <w:rsid w:val="00D71712"/>
    <w:rsid w:val="00D71882"/>
    <w:rsid w:val="00D71A1E"/>
    <w:rsid w:val="00D7249F"/>
    <w:rsid w:val="00D728A2"/>
    <w:rsid w:val="00D72F87"/>
    <w:rsid w:val="00D73C00"/>
    <w:rsid w:val="00D74EF3"/>
    <w:rsid w:val="00D76138"/>
    <w:rsid w:val="00D7700C"/>
    <w:rsid w:val="00D77021"/>
    <w:rsid w:val="00D777DF"/>
    <w:rsid w:val="00D77C05"/>
    <w:rsid w:val="00D812C7"/>
    <w:rsid w:val="00D829BA"/>
    <w:rsid w:val="00D8313F"/>
    <w:rsid w:val="00D83F9A"/>
    <w:rsid w:val="00D87C3A"/>
    <w:rsid w:val="00D9047C"/>
    <w:rsid w:val="00D942DA"/>
    <w:rsid w:val="00D9481C"/>
    <w:rsid w:val="00D96ABD"/>
    <w:rsid w:val="00D96DCA"/>
    <w:rsid w:val="00D977C2"/>
    <w:rsid w:val="00D97C22"/>
    <w:rsid w:val="00DA1262"/>
    <w:rsid w:val="00DA6068"/>
    <w:rsid w:val="00DA6797"/>
    <w:rsid w:val="00DA6C8E"/>
    <w:rsid w:val="00DA6DEA"/>
    <w:rsid w:val="00DA7B58"/>
    <w:rsid w:val="00DB379E"/>
    <w:rsid w:val="00DB3AA9"/>
    <w:rsid w:val="00DB4ECB"/>
    <w:rsid w:val="00DB6053"/>
    <w:rsid w:val="00DB6241"/>
    <w:rsid w:val="00DB6975"/>
    <w:rsid w:val="00DB7374"/>
    <w:rsid w:val="00DB7D43"/>
    <w:rsid w:val="00DB7EA4"/>
    <w:rsid w:val="00DC0A2A"/>
    <w:rsid w:val="00DC1682"/>
    <w:rsid w:val="00DC227A"/>
    <w:rsid w:val="00DC2947"/>
    <w:rsid w:val="00DC29D9"/>
    <w:rsid w:val="00DC3531"/>
    <w:rsid w:val="00DC525E"/>
    <w:rsid w:val="00DC5AF4"/>
    <w:rsid w:val="00DD0553"/>
    <w:rsid w:val="00DD0E44"/>
    <w:rsid w:val="00DD26F1"/>
    <w:rsid w:val="00DD2C99"/>
    <w:rsid w:val="00DD4AD9"/>
    <w:rsid w:val="00DD5385"/>
    <w:rsid w:val="00DD5E28"/>
    <w:rsid w:val="00DD6AB9"/>
    <w:rsid w:val="00DD71EB"/>
    <w:rsid w:val="00DE2D47"/>
    <w:rsid w:val="00DE634F"/>
    <w:rsid w:val="00DE68DE"/>
    <w:rsid w:val="00DE6A7C"/>
    <w:rsid w:val="00DF2A9B"/>
    <w:rsid w:val="00DF3B3B"/>
    <w:rsid w:val="00DF462F"/>
    <w:rsid w:val="00DF53D9"/>
    <w:rsid w:val="00E00141"/>
    <w:rsid w:val="00E0049F"/>
    <w:rsid w:val="00E0099A"/>
    <w:rsid w:val="00E01993"/>
    <w:rsid w:val="00E02BD5"/>
    <w:rsid w:val="00E02DF6"/>
    <w:rsid w:val="00E037C5"/>
    <w:rsid w:val="00E03A19"/>
    <w:rsid w:val="00E06721"/>
    <w:rsid w:val="00E07738"/>
    <w:rsid w:val="00E078D0"/>
    <w:rsid w:val="00E10D01"/>
    <w:rsid w:val="00E13359"/>
    <w:rsid w:val="00E13949"/>
    <w:rsid w:val="00E144E0"/>
    <w:rsid w:val="00E1521C"/>
    <w:rsid w:val="00E15DB2"/>
    <w:rsid w:val="00E15EB2"/>
    <w:rsid w:val="00E17A17"/>
    <w:rsid w:val="00E20E01"/>
    <w:rsid w:val="00E24D38"/>
    <w:rsid w:val="00E26AD0"/>
    <w:rsid w:val="00E27558"/>
    <w:rsid w:val="00E276DF"/>
    <w:rsid w:val="00E2784B"/>
    <w:rsid w:val="00E30E3E"/>
    <w:rsid w:val="00E31DF9"/>
    <w:rsid w:val="00E33411"/>
    <w:rsid w:val="00E33639"/>
    <w:rsid w:val="00E34690"/>
    <w:rsid w:val="00E40446"/>
    <w:rsid w:val="00E41885"/>
    <w:rsid w:val="00E42119"/>
    <w:rsid w:val="00E42F75"/>
    <w:rsid w:val="00E43B7B"/>
    <w:rsid w:val="00E44282"/>
    <w:rsid w:val="00E442B5"/>
    <w:rsid w:val="00E44E2C"/>
    <w:rsid w:val="00E451EE"/>
    <w:rsid w:val="00E51865"/>
    <w:rsid w:val="00E529D3"/>
    <w:rsid w:val="00E52A73"/>
    <w:rsid w:val="00E53FBC"/>
    <w:rsid w:val="00E54C9C"/>
    <w:rsid w:val="00E5596E"/>
    <w:rsid w:val="00E57AD6"/>
    <w:rsid w:val="00E61F33"/>
    <w:rsid w:val="00E62FAB"/>
    <w:rsid w:val="00E638BC"/>
    <w:rsid w:val="00E70BD4"/>
    <w:rsid w:val="00E73A0B"/>
    <w:rsid w:val="00E73DBE"/>
    <w:rsid w:val="00E74416"/>
    <w:rsid w:val="00E7463D"/>
    <w:rsid w:val="00E757CB"/>
    <w:rsid w:val="00E76193"/>
    <w:rsid w:val="00E76E03"/>
    <w:rsid w:val="00E810A2"/>
    <w:rsid w:val="00E81558"/>
    <w:rsid w:val="00E8286B"/>
    <w:rsid w:val="00E82B00"/>
    <w:rsid w:val="00E82B59"/>
    <w:rsid w:val="00E82D8B"/>
    <w:rsid w:val="00E83990"/>
    <w:rsid w:val="00E84132"/>
    <w:rsid w:val="00E844AD"/>
    <w:rsid w:val="00E87708"/>
    <w:rsid w:val="00E87FBC"/>
    <w:rsid w:val="00E910C2"/>
    <w:rsid w:val="00E9205E"/>
    <w:rsid w:val="00E926AA"/>
    <w:rsid w:val="00E9280E"/>
    <w:rsid w:val="00E94BF4"/>
    <w:rsid w:val="00E95211"/>
    <w:rsid w:val="00E97678"/>
    <w:rsid w:val="00E97DDA"/>
    <w:rsid w:val="00EA3616"/>
    <w:rsid w:val="00EA47BC"/>
    <w:rsid w:val="00EB1267"/>
    <w:rsid w:val="00EB1C04"/>
    <w:rsid w:val="00EB2BF4"/>
    <w:rsid w:val="00EB356D"/>
    <w:rsid w:val="00EB40EB"/>
    <w:rsid w:val="00EB4BB7"/>
    <w:rsid w:val="00EB4EAD"/>
    <w:rsid w:val="00EB52D5"/>
    <w:rsid w:val="00EB5B6E"/>
    <w:rsid w:val="00EB6B69"/>
    <w:rsid w:val="00EB6C21"/>
    <w:rsid w:val="00EB6F4B"/>
    <w:rsid w:val="00EB7441"/>
    <w:rsid w:val="00EC184B"/>
    <w:rsid w:val="00EC2C66"/>
    <w:rsid w:val="00EC5908"/>
    <w:rsid w:val="00ED0A33"/>
    <w:rsid w:val="00ED1E6F"/>
    <w:rsid w:val="00ED20EF"/>
    <w:rsid w:val="00ED2995"/>
    <w:rsid w:val="00ED337B"/>
    <w:rsid w:val="00ED4399"/>
    <w:rsid w:val="00ED48B6"/>
    <w:rsid w:val="00ED68E5"/>
    <w:rsid w:val="00ED6AEB"/>
    <w:rsid w:val="00ED6D05"/>
    <w:rsid w:val="00EE07F0"/>
    <w:rsid w:val="00EE1155"/>
    <w:rsid w:val="00EE25BF"/>
    <w:rsid w:val="00EE48AB"/>
    <w:rsid w:val="00EE48FD"/>
    <w:rsid w:val="00EE4D7F"/>
    <w:rsid w:val="00EE5332"/>
    <w:rsid w:val="00EE6CA7"/>
    <w:rsid w:val="00EE6D80"/>
    <w:rsid w:val="00EF2EBC"/>
    <w:rsid w:val="00EF2F12"/>
    <w:rsid w:val="00EF4087"/>
    <w:rsid w:val="00EF461B"/>
    <w:rsid w:val="00EF5393"/>
    <w:rsid w:val="00EF541B"/>
    <w:rsid w:val="00EF5B68"/>
    <w:rsid w:val="00EF5E7A"/>
    <w:rsid w:val="00F01162"/>
    <w:rsid w:val="00F01B49"/>
    <w:rsid w:val="00F01C9A"/>
    <w:rsid w:val="00F02B43"/>
    <w:rsid w:val="00F03241"/>
    <w:rsid w:val="00F03F12"/>
    <w:rsid w:val="00F06D88"/>
    <w:rsid w:val="00F07643"/>
    <w:rsid w:val="00F1011C"/>
    <w:rsid w:val="00F101C3"/>
    <w:rsid w:val="00F10DE0"/>
    <w:rsid w:val="00F10FB6"/>
    <w:rsid w:val="00F117A9"/>
    <w:rsid w:val="00F12606"/>
    <w:rsid w:val="00F1268B"/>
    <w:rsid w:val="00F127A6"/>
    <w:rsid w:val="00F133DE"/>
    <w:rsid w:val="00F16E62"/>
    <w:rsid w:val="00F16F38"/>
    <w:rsid w:val="00F20BA1"/>
    <w:rsid w:val="00F21A53"/>
    <w:rsid w:val="00F21FA5"/>
    <w:rsid w:val="00F232D5"/>
    <w:rsid w:val="00F249B3"/>
    <w:rsid w:val="00F249BC"/>
    <w:rsid w:val="00F25BD3"/>
    <w:rsid w:val="00F26FDE"/>
    <w:rsid w:val="00F271E3"/>
    <w:rsid w:val="00F27F65"/>
    <w:rsid w:val="00F303BE"/>
    <w:rsid w:val="00F306BD"/>
    <w:rsid w:val="00F30D29"/>
    <w:rsid w:val="00F3123C"/>
    <w:rsid w:val="00F32A51"/>
    <w:rsid w:val="00F33C5C"/>
    <w:rsid w:val="00F33C71"/>
    <w:rsid w:val="00F34C49"/>
    <w:rsid w:val="00F34DA5"/>
    <w:rsid w:val="00F36209"/>
    <w:rsid w:val="00F369CB"/>
    <w:rsid w:val="00F36B80"/>
    <w:rsid w:val="00F36E67"/>
    <w:rsid w:val="00F37E7F"/>
    <w:rsid w:val="00F41A2D"/>
    <w:rsid w:val="00F41A4B"/>
    <w:rsid w:val="00F42A78"/>
    <w:rsid w:val="00F44F29"/>
    <w:rsid w:val="00F45503"/>
    <w:rsid w:val="00F45AB9"/>
    <w:rsid w:val="00F4625B"/>
    <w:rsid w:val="00F47562"/>
    <w:rsid w:val="00F52DFD"/>
    <w:rsid w:val="00F53897"/>
    <w:rsid w:val="00F561D8"/>
    <w:rsid w:val="00F56EE9"/>
    <w:rsid w:val="00F6285F"/>
    <w:rsid w:val="00F631C6"/>
    <w:rsid w:val="00F63471"/>
    <w:rsid w:val="00F64B5E"/>
    <w:rsid w:val="00F64C81"/>
    <w:rsid w:val="00F707CA"/>
    <w:rsid w:val="00F71F89"/>
    <w:rsid w:val="00F72786"/>
    <w:rsid w:val="00F73361"/>
    <w:rsid w:val="00F73AE3"/>
    <w:rsid w:val="00F73F3A"/>
    <w:rsid w:val="00F74F09"/>
    <w:rsid w:val="00F757AF"/>
    <w:rsid w:val="00F84608"/>
    <w:rsid w:val="00F850EA"/>
    <w:rsid w:val="00F854DA"/>
    <w:rsid w:val="00F857F3"/>
    <w:rsid w:val="00F85B6E"/>
    <w:rsid w:val="00F8703F"/>
    <w:rsid w:val="00F87FE1"/>
    <w:rsid w:val="00F90633"/>
    <w:rsid w:val="00F90785"/>
    <w:rsid w:val="00F90E28"/>
    <w:rsid w:val="00F90F7A"/>
    <w:rsid w:val="00F92146"/>
    <w:rsid w:val="00F9292D"/>
    <w:rsid w:val="00F937D6"/>
    <w:rsid w:val="00F93821"/>
    <w:rsid w:val="00F93BE6"/>
    <w:rsid w:val="00F940BE"/>
    <w:rsid w:val="00F94CB3"/>
    <w:rsid w:val="00F94DB8"/>
    <w:rsid w:val="00F958F7"/>
    <w:rsid w:val="00F959A2"/>
    <w:rsid w:val="00F95DBF"/>
    <w:rsid w:val="00F96A14"/>
    <w:rsid w:val="00F97ADC"/>
    <w:rsid w:val="00FA0834"/>
    <w:rsid w:val="00FA0E1B"/>
    <w:rsid w:val="00FA1596"/>
    <w:rsid w:val="00FA1EF2"/>
    <w:rsid w:val="00FA3842"/>
    <w:rsid w:val="00FA443F"/>
    <w:rsid w:val="00FA4C37"/>
    <w:rsid w:val="00FA6CC9"/>
    <w:rsid w:val="00FA6CCD"/>
    <w:rsid w:val="00FA72D3"/>
    <w:rsid w:val="00FB049B"/>
    <w:rsid w:val="00FB0CE0"/>
    <w:rsid w:val="00FB376D"/>
    <w:rsid w:val="00FB3AD5"/>
    <w:rsid w:val="00FB3FB2"/>
    <w:rsid w:val="00FB4A3E"/>
    <w:rsid w:val="00FB710D"/>
    <w:rsid w:val="00FB7B2F"/>
    <w:rsid w:val="00FB7F15"/>
    <w:rsid w:val="00FC0328"/>
    <w:rsid w:val="00FC0982"/>
    <w:rsid w:val="00FC0ACA"/>
    <w:rsid w:val="00FC1B73"/>
    <w:rsid w:val="00FC1EB6"/>
    <w:rsid w:val="00FC2227"/>
    <w:rsid w:val="00FC24A5"/>
    <w:rsid w:val="00FC2DB5"/>
    <w:rsid w:val="00FC43EE"/>
    <w:rsid w:val="00FC5186"/>
    <w:rsid w:val="00FC5D78"/>
    <w:rsid w:val="00FC62FF"/>
    <w:rsid w:val="00FC7C19"/>
    <w:rsid w:val="00FC7DCB"/>
    <w:rsid w:val="00FD1CA7"/>
    <w:rsid w:val="00FD2088"/>
    <w:rsid w:val="00FD5A2A"/>
    <w:rsid w:val="00FD660E"/>
    <w:rsid w:val="00FD6C50"/>
    <w:rsid w:val="00FD6CE4"/>
    <w:rsid w:val="00FE0E60"/>
    <w:rsid w:val="00FE36F7"/>
    <w:rsid w:val="00FE4446"/>
    <w:rsid w:val="00FE4701"/>
    <w:rsid w:val="00FE4F3A"/>
    <w:rsid w:val="00FE5311"/>
    <w:rsid w:val="00FE672C"/>
    <w:rsid w:val="00FE6A7A"/>
    <w:rsid w:val="00FE7B15"/>
    <w:rsid w:val="00FF00E0"/>
    <w:rsid w:val="00FF0792"/>
    <w:rsid w:val="00FF3120"/>
    <w:rsid w:val="00FF44C9"/>
    <w:rsid w:val="00FF5F6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D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3AD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B3A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B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FB3AD5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rsid w:val="00FB3AD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B3AD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B3AD5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FB3AD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FB3AD5"/>
    <w:pPr>
      <w:widowControl w:val="0"/>
      <w:shd w:val="clear" w:color="auto" w:fill="FFFFFF"/>
      <w:spacing w:line="250" w:lineRule="exact"/>
      <w:ind w:hanging="1060"/>
    </w:pPr>
    <w:rPr>
      <w:rFonts w:eastAsiaTheme="minorHAnsi" w:cstheme="minorBidi"/>
      <w:sz w:val="19"/>
      <w:szCs w:val="19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FB3AD5"/>
    <w:rPr>
      <w:rFonts w:ascii="Times New Roman" w:hAnsi="Times New Roman"/>
      <w:sz w:val="19"/>
      <w:szCs w:val="19"/>
      <w:shd w:val="clear" w:color="auto" w:fill="FFFFFF"/>
    </w:rPr>
  </w:style>
  <w:style w:type="paragraph" w:styleId="a7">
    <w:name w:val="List Paragraph"/>
    <w:basedOn w:val="a"/>
    <w:uiPriority w:val="34"/>
    <w:qFormat/>
    <w:rsid w:val="00FB3A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1"/>
    <w:uiPriority w:val="99"/>
    <w:locked/>
    <w:rsid w:val="00FB3AD5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FB3AD5"/>
    <w:pPr>
      <w:widowControl w:val="0"/>
      <w:shd w:val="clear" w:color="auto" w:fill="FFFFFF"/>
      <w:spacing w:before="240" w:line="250" w:lineRule="exact"/>
    </w:pPr>
    <w:rPr>
      <w:rFonts w:eastAsiaTheme="minorHAnsi"/>
      <w:i/>
      <w:iCs/>
      <w:sz w:val="19"/>
      <w:szCs w:val="19"/>
      <w:lang w:eastAsia="en-US"/>
    </w:rPr>
  </w:style>
  <w:style w:type="character" w:customStyle="1" w:styleId="11">
    <w:name w:val="Основной текст (11)_"/>
    <w:basedOn w:val="a0"/>
    <w:link w:val="110"/>
    <w:uiPriority w:val="99"/>
    <w:locked/>
    <w:rsid w:val="00FB3AD5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FB3AD5"/>
    <w:pPr>
      <w:widowControl w:val="0"/>
      <w:shd w:val="clear" w:color="auto" w:fill="FFFFFF"/>
      <w:spacing w:before="360" w:line="250" w:lineRule="exact"/>
      <w:ind w:hanging="1060"/>
      <w:jc w:val="both"/>
    </w:pPr>
    <w:rPr>
      <w:rFonts w:eastAsiaTheme="minorHAnsi"/>
      <w:i/>
      <w:iCs/>
      <w:sz w:val="19"/>
      <w:szCs w:val="19"/>
      <w:lang w:eastAsia="en-US"/>
    </w:rPr>
  </w:style>
  <w:style w:type="character" w:customStyle="1" w:styleId="200">
    <w:name w:val="Основной текст (20)_"/>
    <w:basedOn w:val="a0"/>
    <w:link w:val="201"/>
    <w:uiPriority w:val="99"/>
    <w:locked/>
    <w:rsid w:val="00FB3AD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FB3AD5"/>
    <w:pPr>
      <w:widowControl w:val="0"/>
      <w:shd w:val="clear" w:color="auto" w:fill="FFFFFF"/>
      <w:spacing w:line="240" w:lineRule="atLeast"/>
      <w:ind w:hanging="1120"/>
    </w:pPr>
    <w:rPr>
      <w:rFonts w:eastAsiaTheme="minorHAnsi"/>
      <w:b/>
      <w:bCs/>
      <w:sz w:val="23"/>
      <w:szCs w:val="23"/>
      <w:lang w:eastAsia="en-US"/>
    </w:rPr>
  </w:style>
  <w:style w:type="character" w:customStyle="1" w:styleId="a8">
    <w:name w:val="Основной текст_"/>
    <w:basedOn w:val="a0"/>
    <w:link w:val="4"/>
    <w:locked/>
    <w:rsid w:val="00FB3AD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8"/>
    <w:rsid w:val="00FB3AD5"/>
    <w:pPr>
      <w:widowControl w:val="0"/>
      <w:shd w:val="clear" w:color="auto" w:fill="FFFFFF"/>
      <w:spacing w:after="3600" w:line="322" w:lineRule="exact"/>
      <w:ind w:hanging="1660"/>
      <w:jc w:val="center"/>
    </w:pPr>
    <w:rPr>
      <w:sz w:val="27"/>
      <w:szCs w:val="27"/>
      <w:lang w:eastAsia="en-US"/>
    </w:rPr>
  </w:style>
  <w:style w:type="character" w:customStyle="1" w:styleId="12">
    <w:name w:val="Основной текст Знак1"/>
    <w:basedOn w:val="a0"/>
    <w:uiPriority w:val="99"/>
    <w:locked/>
    <w:rsid w:val="00FB3AD5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8">
    <w:name w:val="Основной текст + Курсив8"/>
    <w:aliases w:val="Интервал 1 pt"/>
    <w:basedOn w:val="12"/>
    <w:uiPriority w:val="99"/>
    <w:rsid w:val="00FB3AD5"/>
    <w:rPr>
      <w:i/>
      <w:iCs/>
      <w:spacing w:val="30"/>
      <w:lang w:val="en-US" w:eastAsia="en-US"/>
    </w:rPr>
  </w:style>
  <w:style w:type="character" w:customStyle="1" w:styleId="100">
    <w:name w:val="Основной текст + 10"/>
    <w:aliases w:val="5 pt,Полужирный"/>
    <w:basedOn w:val="a8"/>
    <w:rsid w:val="00FB3AD5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HTML">
    <w:name w:val="Стандартный HTML Знак"/>
    <w:basedOn w:val="a0"/>
    <w:link w:val="HTML0"/>
    <w:semiHidden/>
    <w:rsid w:val="00FB3A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FB3A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FB3AD5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a"/>
    <w:semiHidden/>
    <w:rsid w:val="00FB3AD5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aa">
    <w:name w:val="footnote text"/>
    <w:basedOn w:val="a"/>
    <w:link w:val="a9"/>
    <w:semiHidden/>
    <w:unhideWhenUsed/>
    <w:rsid w:val="00FB3AD5"/>
    <w:rPr>
      <w:sz w:val="20"/>
      <w:szCs w:val="20"/>
      <w:lang w:val="tr-TR" w:eastAsia="tr-TR"/>
    </w:rPr>
  </w:style>
  <w:style w:type="character" w:customStyle="1" w:styleId="13">
    <w:name w:val="Текст сноски Знак1"/>
    <w:basedOn w:val="a0"/>
    <w:link w:val="aa"/>
    <w:uiPriority w:val="99"/>
    <w:semiHidden/>
    <w:rsid w:val="00FB3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semiHidden/>
    <w:rsid w:val="00FB3AD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header"/>
    <w:basedOn w:val="a"/>
    <w:link w:val="ab"/>
    <w:semiHidden/>
    <w:unhideWhenUsed/>
    <w:rsid w:val="00FB3AD5"/>
    <w:pPr>
      <w:tabs>
        <w:tab w:val="center" w:pos="4677"/>
        <w:tab w:val="right" w:pos="9355"/>
      </w:tabs>
    </w:pPr>
    <w:rPr>
      <w:lang w:val="en-US"/>
    </w:rPr>
  </w:style>
  <w:style w:type="character" w:customStyle="1" w:styleId="14">
    <w:name w:val="Верхний колонтитул Знак1"/>
    <w:basedOn w:val="a0"/>
    <w:link w:val="ac"/>
    <w:uiPriority w:val="99"/>
    <w:semiHidden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unhideWhenUsed/>
    <w:rsid w:val="00FB3AD5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e"/>
    <w:uiPriority w:val="99"/>
    <w:semiHidden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FB3AD5"/>
    <w:pPr>
      <w:spacing w:line="360" w:lineRule="auto"/>
      <w:jc w:val="both"/>
    </w:pPr>
  </w:style>
  <w:style w:type="character" w:customStyle="1" w:styleId="210">
    <w:name w:val="Основной текст 2 Знак1"/>
    <w:basedOn w:val="a0"/>
    <w:link w:val="22"/>
    <w:uiPriority w:val="99"/>
    <w:semiHidden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FB3AD5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FB3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FB3AD5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B3AD5"/>
    <w:rPr>
      <w:rFonts w:ascii="Tahoma" w:eastAsia="Calibr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f0"/>
    <w:uiPriority w:val="99"/>
    <w:semiHidden/>
    <w:rsid w:val="00FB3A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7">
    <w:name w:val="Обычный1"/>
    <w:rsid w:val="00FB3AD5"/>
    <w:pPr>
      <w:widowControl w:val="0"/>
      <w:snapToGrid w:val="0"/>
      <w:spacing w:before="180" w:line="300" w:lineRule="auto"/>
      <w:ind w:firstLine="39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MTDisplayEquation">
    <w:name w:val="MTDisplayEquation"/>
    <w:basedOn w:val="a"/>
    <w:rsid w:val="00FB3AD5"/>
    <w:pPr>
      <w:tabs>
        <w:tab w:val="center" w:pos="5100"/>
        <w:tab w:val="right" w:pos="10200"/>
      </w:tabs>
      <w:spacing w:line="360" w:lineRule="auto"/>
      <w:jc w:val="both"/>
    </w:pPr>
  </w:style>
  <w:style w:type="character" w:customStyle="1" w:styleId="MTEquationSection">
    <w:name w:val="MTEquationSection"/>
    <w:basedOn w:val="a0"/>
    <w:rsid w:val="00FB3AD5"/>
    <w:rPr>
      <w:vanish/>
      <w:webHidden w:val="0"/>
      <w:color w:val="FF0000"/>
      <w:sz w:val="28"/>
      <w:specVanish/>
    </w:rPr>
  </w:style>
  <w:style w:type="table" w:styleId="af1">
    <w:name w:val="Table Grid"/>
    <w:basedOn w:val="a1"/>
    <w:uiPriority w:val="59"/>
    <w:rsid w:val="00FB3AD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FB3AD5"/>
    <w:rPr>
      <w:color w:val="808080"/>
    </w:rPr>
  </w:style>
  <w:style w:type="character" w:customStyle="1" w:styleId="95pt">
    <w:name w:val="Основной текст + 9;5 pt"/>
    <w:basedOn w:val="a8"/>
    <w:rsid w:val="00FB3AD5"/>
    <w:rPr>
      <w:color w:val="000000"/>
      <w:spacing w:val="0"/>
      <w:w w:val="100"/>
      <w:position w:val="0"/>
      <w:sz w:val="19"/>
      <w:szCs w:val="19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8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58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4.wmf"/><Relationship Id="rId134" Type="http://schemas.openxmlformats.org/officeDocument/2006/relationships/image" Target="media/image61.wmf"/><Relationship Id="rId139" Type="http://schemas.openxmlformats.org/officeDocument/2006/relationships/image" Target="media/image63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7.wmf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3.bin"/><Relationship Id="rId137" Type="http://schemas.openxmlformats.org/officeDocument/2006/relationships/image" Target="media/image6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0.wmf"/><Relationship Id="rId140" Type="http://schemas.openxmlformats.org/officeDocument/2006/relationships/oleObject" Target="embeddings/oleObject69.bin"/><Relationship Id="rId145" Type="http://schemas.openxmlformats.org/officeDocument/2006/relationships/oleObject" Target="embeddings/oleObject7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7.wmf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6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image" Target="media/image57.wmf"/><Relationship Id="rId147" Type="http://schemas.openxmlformats.org/officeDocument/2006/relationships/oleObject" Target="embeddings/oleObject73.bin"/><Relationship Id="rId8" Type="http://schemas.openxmlformats.org/officeDocument/2006/relationships/chart" Target="charts/chart1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4.wmf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5;&#1083;&#1077;&#1085;&#1072;\Desktop\&#1101;&#1082;&#1086;&#1085;&#1075;&#1084;&#1077;&#1090;&#1088;&#1080;&#1082;&#1072;%203%20&#1079;&#1072;&#1076;&#1072;&#1095;&#1080;%20&#1083;&#1077;&#1075;&#1082;&#1072;&#1103;%20&#1087;&#1088;&#1086;&#1084;\&#1101;&#1082;&#1086;&#1085;&#1086;&#1084;&#1077;&#1090;&#1088;%20&#1074;&#1072;&#1088;%20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'поле корреляии'!$A$2:$A$11</c:f>
              <c:numCache>
                <c:formatCode>General</c:formatCode>
                <c:ptCount val="10"/>
                <c:pt idx="0">
                  <c:v>65</c:v>
                </c:pt>
                <c:pt idx="1">
                  <c:v>21</c:v>
                </c:pt>
                <c:pt idx="2">
                  <c:v>21</c:v>
                </c:pt>
                <c:pt idx="3">
                  <c:v>65</c:v>
                </c:pt>
                <c:pt idx="4">
                  <c:v>44</c:v>
                </c:pt>
                <c:pt idx="5">
                  <c:v>87</c:v>
                </c:pt>
                <c:pt idx="6">
                  <c:v>22</c:v>
                </c:pt>
                <c:pt idx="7">
                  <c:v>75</c:v>
                </c:pt>
                <c:pt idx="8">
                  <c:v>25</c:v>
                </c:pt>
                <c:pt idx="9">
                  <c:v>75</c:v>
                </c:pt>
              </c:numCache>
            </c:numRef>
          </c:xVal>
          <c:yVal>
            <c:numRef>
              <c:f>'поле корреляии'!$B$2:$B$11</c:f>
              <c:numCache>
                <c:formatCode>General</c:formatCode>
                <c:ptCount val="10"/>
                <c:pt idx="0">
                  <c:v>35</c:v>
                </c:pt>
                <c:pt idx="1">
                  <c:v>13</c:v>
                </c:pt>
                <c:pt idx="2">
                  <c:v>21</c:v>
                </c:pt>
                <c:pt idx="3">
                  <c:v>23</c:v>
                </c:pt>
                <c:pt idx="4">
                  <c:v>18</c:v>
                </c:pt>
                <c:pt idx="5">
                  <c:v>26</c:v>
                </c:pt>
                <c:pt idx="6">
                  <c:v>16</c:v>
                </c:pt>
                <c:pt idx="7">
                  <c:v>30</c:v>
                </c:pt>
                <c:pt idx="8">
                  <c:v>13</c:v>
                </c:pt>
                <c:pt idx="9">
                  <c:v>32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0-9EFE-46DC-A72B-CD9D4032746F}"/>
            </c:ext>
          </c:extLst>
        </c:ser>
        <c:axId val="95565696"/>
        <c:axId val="97312768"/>
      </c:scatterChart>
      <c:valAx>
        <c:axId val="95565696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капиталовложения, млн.руб.</a:t>
                </a:r>
              </a:p>
            </c:rich>
          </c:tx>
        </c:title>
        <c:numFmt formatCode="General" sourceLinked="1"/>
        <c:tickLblPos val="nextTo"/>
        <c:crossAx val="97312768"/>
        <c:crosses val="autoZero"/>
        <c:crossBetween val="midCat"/>
      </c:valAx>
      <c:valAx>
        <c:axId val="97312768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 выпуска, млн.руб.</a:t>
                </a:r>
              </a:p>
            </c:rich>
          </c:tx>
        </c:title>
        <c:numFmt formatCode="General" sourceLinked="1"/>
        <c:tickLblPos val="nextTo"/>
        <c:crossAx val="95565696"/>
        <c:crosses val="autoZero"/>
        <c:crossBetween val="midCat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8C24F-9843-49AF-9C49-604CD6B6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1961</Words>
  <Characters>11183</Characters>
  <Application>Microsoft Office Word</Application>
  <DocSecurity>0</DocSecurity>
  <Lines>93</Lines>
  <Paragraphs>26</Paragraphs>
  <ScaleCrop>false</ScaleCrop>
  <Company>Microsoft</Company>
  <LinksUpToDate>false</LinksUpToDate>
  <CharactersWithSpaces>13118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2015-11-27T11:34:00Z</dcterms:created>
  <dcterms:modified xsi:type="dcterms:W3CDTF">2015-11-27T11:58:00Z</dcterms:modified>
</cp:coreProperties>
</file>