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5269" w:rsidRPr="00EA6521" w:rsidRDefault="00215269" w:rsidP="0074763F">
      <w:pPr>
        <w:autoSpaceDE w:val="0"/>
        <w:autoSpaceDN w:val="0"/>
        <w:adjustRightInd w:val="0"/>
        <w:rPr>
          <w:b/>
          <w:sz w:val="28"/>
          <w:szCs w:val="28"/>
        </w:rPr>
      </w:pPr>
    </w:p>
    <w:p w:rsidR="00490BD2" w:rsidRDefault="00490BD2"/>
    <w:p w:rsidR="00215269" w:rsidRDefault="00215269"/>
    <w:p w:rsidR="00215269" w:rsidRDefault="00215269"/>
    <w:sdt>
      <w:sdtPr>
        <w:rPr>
          <w:rFonts w:asciiTheme="minorHAnsi" w:eastAsiaTheme="minorHAnsi" w:hAnsiTheme="minorHAnsi" w:cstheme="minorBidi"/>
          <w:b w:val="0"/>
          <w:bCs w:val="0"/>
          <w:color w:val="auto"/>
          <w:sz w:val="22"/>
          <w:szCs w:val="22"/>
          <w:lang w:eastAsia="ru-RU"/>
        </w:rPr>
        <w:id w:val="7888633"/>
        <w:docPartObj>
          <w:docPartGallery w:val="Table of Contents"/>
          <w:docPartUnique/>
        </w:docPartObj>
      </w:sdtPr>
      <w:sdtEndPr>
        <w:rPr>
          <w:rFonts w:ascii="Times New Roman" w:eastAsia="Times New Roman" w:hAnsi="Times New Roman" w:cs="Times New Roman"/>
          <w:sz w:val="20"/>
          <w:szCs w:val="20"/>
        </w:rPr>
      </w:sdtEndPr>
      <w:sdtContent>
        <w:p w:rsidR="000333CD" w:rsidRPr="00A205EE" w:rsidRDefault="000333CD" w:rsidP="000333CD">
          <w:pPr>
            <w:pStyle w:val="af0"/>
            <w:jc w:val="center"/>
            <w:rPr>
              <w:rFonts w:ascii="Times New Roman" w:hAnsi="Times New Roman" w:cs="Times New Roman"/>
              <w:b w:val="0"/>
              <w:color w:val="auto"/>
            </w:rPr>
          </w:pPr>
          <w:r>
            <w:rPr>
              <w:rFonts w:ascii="Times New Roman" w:hAnsi="Times New Roman" w:cs="Times New Roman"/>
              <w:b w:val="0"/>
              <w:color w:val="auto"/>
            </w:rPr>
            <w:t>СОДЕРЖАНИЕ</w:t>
          </w:r>
        </w:p>
        <w:p w:rsidR="000333CD" w:rsidRDefault="00896C1F" w:rsidP="005B486D">
          <w:pPr>
            <w:pStyle w:val="11"/>
            <w:rPr>
              <w:rFonts w:eastAsiaTheme="minorEastAsia"/>
              <w:noProof/>
            </w:rPr>
          </w:pPr>
          <w:r w:rsidRPr="00896C1F">
            <w:fldChar w:fldCharType="begin"/>
          </w:r>
          <w:r w:rsidR="000333CD" w:rsidRPr="00A205EE">
            <w:instrText xml:space="preserve"> TOC \o "1-3" \h \z \u </w:instrText>
          </w:r>
          <w:r w:rsidRPr="00896C1F">
            <w:fldChar w:fldCharType="separate"/>
          </w:r>
        </w:p>
        <w:p w:rsidR="000333CD" w:rsidRPr="00A205EE" w:rsidRDefault="00896C1F" w:rsidP="005B486D">
          <w:pPr>
            <w:pStyle w:val="11"/>
            <w:rPr>
              <w:rFonts w:eastAsiaTheme="minorEastAsia"/>
              <w:noProof/>
            </w:rPr>
          </w:pPr>
          <w:hyperlink w:anchor="_Toc384841758" w:history="1">
            <w:r w:rsidR="000333CD" w:rsidRPr="000333CD">
              <w:rPr>
                <w:rStyle w:val="a5"/>
                <w:noProof/>
                <w:sz w:val="28"/>
                <w:szCs w:val="28"/>
              </w:rPr>
              <w:t>МЕСТНЫЕ НАЛОГИ: ХАРАКТЕРИСТИКА ПО ЭЛЕМЕНТАМ И ОСОБЕННОСТИ ВЗИМАНИЯ В Г. БАРНАУЛЕ</w:t>
            </w:r>
            <w:r w:rsidR="000333CD" w:rsidRPr="00A205EE">
              <w:rPr>
                <w:noProof/>
                <w:webHidden/>
              </w:rPr>
              <w:tab/>
            </w:r>
            <w:r w:rsidR="000333CD" w:rsidRPr="005B486D">
              <w:rPr>
                <w:noProof/>
                <w:webHidden/>
                <w:sz w:val="28"/>
                <w:szCs w:val="28"/>
              </w:rPr>
              <w:t>3</w:t>
            </w:r>
          </w:hyperlink>
        </w:p>
        <w:p w:rsidR="000333CD" w:rsidRPr="00A205EE" w:rsidRDefault="00896C1F" w:rsidP="005B486D">
          <w:pPr>
            <w:pStyle w:val="11"/>
            <w:rPr>
              <w:rFonts w:eastAsiaTheme="minorEastAsia"/>
              <w:noProof/>
              <w:sz w:val="28"/>
              <w:szCs w:val="28"/>
            </w:rPr>
          </w:pPr>
          <w:hyperlink w:anchor="_Toc384841759" w:history="1">
            <w:r w:rsidR="000333CD">
              <w:rPr>
                <w:rStyle w:val="a5"/>
                <w:noProof/>
                <w:sz w:val="28"/>
                <w:szCs w:val="28"/>
              </w:rPr>
              <w:t>ЗАДАЧИ</w:t>
            </w:r>
            <w:r w:rsidR="000333CD" w:rsidRPr="00A205EE">
              <w:rPr>
                <w:noProof/>
                <w:webHidden/>
                <w:sz w:val="28"/>
                <w:szCs w:val="28"/>
              </w:rPr>
              <w:tab/>
            </w:r>
            <w:r w:rsidR="000333CD">
              <w:rPr>
                <w:noProof/>
                <w:webHidden/>
                <w:sz w:val="28"/>
                <w:szCs w:val="28"/>
              </w:rPr>
              <w:t>11</w:t>
            </w:r>
          </w:hyperlink>
        </w:p>
        <w:p w:rsidR="000333CD" w:rsidRPr="00A205EE" w:rsidRDefault="00896C1F" w:rsidP="005B486D">
          <w:pPr>
            <w:pStyle w:val="11"/>
            <w:rPr>
              <w:rFonts w:eastAsiaTheme="minorEastAsia"/>
              <w:noProof/>
              <w:sz w:val="28"/>
              <w:szCs w:val="28"/>
            </w:rPr>
          </w:pPr>
          <w:hyperlink w:anchor="_Toc384841762" w:history="1">
            <w:r w:rsidR="000333CD" w:rsidRPr="00A205EE">
              <w:rPr>
                <w:rStyle w:val="a5"/>
                <w:noProof/>
                <w:sz w:val="28"/>
                <w:szCs w:val="28"/>
              </w:rPr>
              <w:t>СПИСОК ЛИТЕРАТУРЫ</w:t>
            </w:r>
            <w:r w:rsidR="000333CD" w:rsidRPr="00A205EE">
              <w:rPr>
                <w:noProof/>
                <w:webHidden/>
                <w:sz w:val="28"/>
                <w:szCs w:val="28"/>
              </w:rPr>
              <w:tab/>
            </w:r>
            <w:r w:rsidR="000333CD">
              <w:rPr>
                <w:noProof/>
                <w:webHidden/>
                <w:sz w:val="28"/>
                <w:szCs w:val="28"/>
              </w:rPr>
              <w:t>14</w:t>
            </w:r>
          </w:hyperlink>
        </w:p>
        <w:p w:rsidR="000333CD" w:rsidRDefault="00896C1F" w:rsidP="000333CD">
          <w:pPr>
            <w:spacing w:after="200" w:line="276" w:lineRule="auto"/>
          </w:pPr>
          <w:r w:rsidRPr="00A205EE">
            <w:rPr>
              <w:sz w:val="28"/>
              <w:szCs w:val="28"/>
            </w:rPr>
            <w:fldChar w:fldCharType="end"/>
          </w:r>
        </w:p>
      </w:sdtContent>
    </w:sdt>
    <w:p w:rsidR="00490BD2" w:rsidRDefault="00490BD2" w:rsidP="00086259">
      <w:pPr>
        <w:spacing w:line="360" w:lineRule="auto"/>
        <w:ind w:firstLine="851"/>
        <w:jc w:val="center"/>
        <w:rPr>
          <w:sz w:val="28"/>
          <w:szCs w:val="28"/>
        </w:rPr>
      </w:pPr>
    </w:p>
    <w:p w:rsidR="00490BD2" w:rsidRDefault="00490BD2" w:rsidP="00086259">
      <w:pPr>
        <w:spacing w:line="360" w:lineRule="auto"/>
        <w:ind w:firstLine="851"/>
        <w:jc w:val="center"/>
        <w:rPr>
          <w:sz w:val="28"/>
          <w:szCs w:val="28"/>
        </w:rPr>
      </w:pPr>
    </w:p>
    <w:p w:rsidR="00490BD2" w:rsidRDefault="00490BD2" w:rsidP="00086259">
      <w:pPr>
        <w:spacing w:line="360" w:lineRule="auto"/>
        <w:ind w:firstLine="851"/>
        <w:jc w:val="center"/>
        <w:rPr>
          <w:sz w:val="28"/>
          <w:szCs w:val="28"/>
        </w:rPr>
      </w:pPr>
    </w:p>
    <w:p w:rsidR="00490BD2" w:rsidRDefault="00490BD2" w:rsidP="00086259">
      <w:pPr>
        <w:spacing w:line="360" w:lineRule="auto"/>
        <w:ind w:firstLine="851"/>
        <w:jc w:val="center"/>
        <w:rPr>
          <w:sz w:val="28"/>
          <w:szCs w:val="28"/>
        </w:rPr>
      </w:pPr>
    </w:p>
    <w:p w:rsidR="00490BD2" w:rsidRDefault="00490BD2" w:rsidP="00086259">
      <w:pPr>
        <w:spacing w:line="360" w:lineRule="auto"/>
        <w:ind w:firstLine="851"/>
        <w:jc w:val="center"/>
        <w:rPr>
          <w:sz w:val="28"/>
          <w:szCs w:val="28"/>
        </w:rPr>
      </w:pPr>
    </w:p>
    <w:p w:rsidR="00490BD2" w:rsidRDefault="00490BD2" w:rsidP="00086259">
      <w:pPr>
        <w:spacing w:line="360" w:lineRule="auto"/>
        <w:ind w:firstLine="851"/>
        <w:jc w:val="center"/>
        <w:rPr>
          <w:sz w:val="28"/>
          <w:szCs w:val="28"/>
        </w:rPr>
      </w:pPr>
    </w:p>
    <w:p w:rsidR="00490BD2" w:rsidRDefault="00490BD2" w:rsidP="00086259">
      <w:pPr>
        <w:spacing w:line="360" w:lineRule="auto"/>
        <w:ind w:firstLine="851"/>
        <w:jc w:val="center"/>
        <w:rPr>
          <w:sz w:val="28"/>
          <w:szCs w:val="28"/>
        </w:rPr>
      </w:pPr>
    </w:p>
    <w:p w:rsidR="00490BD2" w:rsidRDefault="00490BD2" w:rsidP="00086259">
      <w:pPr>
        <w:spacing w:line="360" w:lineRule="auto"/>
        <w:ind w:firstLine="851"/>
        <w:jc w:val="center"/>
        <w:rPr>
          <w:sz w:val="28"/>
          <w:szCs w:val="28"/>
        </w:rPr>
      </w:pPr>
    </w:p>
    <w:p w:rsidR="00490BD2" w:rsidRDefault="00490BD2" w:rsidP="00086259">
      <w:pPr>
        <w:spacing w:line="360" w:lineRule="auto"/>
        <w:ind w:firstLine="851"/>
        <w:jc w:val="center"/>
        <w:rPr>
          <w:sz w:val="28"/>
          <w:szCs w:val="28"/>
        </w:rPr>
      </w:pPr>
    </w:p>
    <w:p w:rsidR="00490BD2" w:rsidRDefault="00490BD2" w:rsidP="00086259">
      <w:pPr>
        <w:spacing w:line="360" w:lineRule="auto"/>
        <w:ind w:firstLine="851"/>
        <w:jc w:val="center"/>
        <w:rPr>
          <w:sz w:val="28"/>
          <w:szCs w:val="28"/>
        </w:rPr>
      </w:pPr>
    </w:p>
    <w:p w:rsidR="00490BD2" w:rsidRDefault="00490BD2" w:rsidP="00086259">
      <w:pPr>
        <w:spacing w:line="360" w:lineRule="auto"/>
        <w:ind w:firstLine="851"/>
        <w:jc w:val="center"/>
        <w:rPr>
          <w:sz w:val="28"/>
          <w:szCs w:val="28"/>
        </w:rPr>
      </w:pPr>
    </w:p>
    <w:p w:rsidR="00490BD2" w:rsidRDefault="00490BD2" w:rsidP="00086259">
      <w:pPr>
        <w:spacing w:line="360" w:lineRule="auto"/>
        <w:ind w:firstLine="851"/>
        <w:jc w:val="center"/>
        <w:rPr>
          <w:sz w:val="28"/>
          <w:szCs w:val="28"/>
        </w:rPr>
      </w:pPr>
    </w:p>
    <w:p w:rsidR="00490BD2" w:rsidRDefault="00490BD2" w:rsidP="00086259">
      <w:pPr>
        <w:spacing w:line="360" w:lineRule="auto"/>
        <w:ind w:firstLine="851"/>
        <w:jc w:val="center"/>
        <w:rPr>
          <w:sz w:val="28"/>
          <w:szCs w:val="28"/>
        </w:rPr>
      </w:pPr>
    </w:p>
    <w:p w:rsidR="00490BD2" w:rsidRDefault="00490BD2" w:rsidP="00086259">
      <w:pPr>
        <w:spacing w:line="360" w:lineRule="auto"/>
        <w:ind w:firstLine="851"/>
        <w:jc w:val="center"/>
        <w:rPr>
          <w:sz w:val="28"/>
          <w:szCs w:val="28"/>
        </w:rPr>
      </w:pPr>
    </w:p>
    <w:p w:rsidR="00490BD2" w:rsidRDefault="00490BD2" w:rsidP="00086259">
      <w:pPr>
        <w:spacing w:line="360" w:lineRule="auto"/>
        <w:ind w:firstLine="851"/>
        <w:jc w:val="center"/>
        <w:rPr>
          <w:sz w:val="28"/>
          <w:szCs w:val="28"/>
        </w:rPr>
      </w:pPr>
    </w:p>
    <w:p w:rsidR="00490BD2" w:rsidRDefault="00490BD2" w:rsidP="00086259">
      <w:pPr>
        <w:spacing w:line="360" w:lineRule="auto"/>
        <w:ind w:firstLine="851"/>
        <w:jc w:val="center"/>
        <w:rPr>
          <w:sz w:val="28"/>
          <w:szCs w:val="28"/>
        </w:rPr>
      </w:pPr>
    </w:p>
    <w:p w:rsidR="00490BD2" w:rsidRDefault="00490BD2" w:rsidP="00086259">
      <w:pPr>
        <w:spacing w:line="360" w:lineRule="auto"/>
        <w:ind w:firstLine="851"/>
        <w:jc w:val="center"/>
        <w:rPr>
          <w:sz w:val="28"/>
          <w:szCs w:val="28"/>
        </w:rPr>
      </w:pPr>
    </w:p>
    <w:p w:rsidR="00490BD2" w:rsidRDefault="00490BD2" w:rsidP="00086259">
      <w:pPr>
        <w:spacing w:line="360" w:lineRule="auto"/>
        <w:ind w:firstLine="851"/>
        <w:jc w:val="center"/>
        <w:rPr>
          <w:sz w:val="28"/>
          <w:szCs w:val="28"/>
        </w:rPr>
      </w:pPr>
    </w:p>
    <w:p w:rsidR="00490BD2" w:rsidRDefault="00490BD2" w:rsidP="00086259">
      <w:pPr>
        <w:spacing w:line="360" w:lineRule="auto"/>
        <w:ind w:firstLine="851"/>
        <w:jc w:val="center"/>
        <w:rPr>
          <w:sz w:val="28"/>
          <w:szCs w:val="28"/>
        </w:rPr>
      </w:pPr>
    </w:p>
    <w:p w:rsidR="000333CD" w:rsidRDefault="000333CD" w:rsidP="000333CD">
      <w:pPr>
        <w:spacing w:line="360" w:lineRule="auto"/>
        <w:rPr>
          <w:sz w:val="28"/>
          <w:szCs w:val="28"/>
        </w:rPr>
      </w:pPr>
    </w:p>
    <w:p w:rsidR="000333CD" w:rsidRDefault="000333CD" w:rsidP="000333CD">
      <w:pPr>
        <w:spacing w:line="360" w:lineRule="auto"/>
        <w:rPr>
          <w:sz w:val="28"/>
          <w:szCs w:val="28"/>
        </w:rPr>
      </w:pPr>
    </w:p>
    <w:p w:rsidR="000333CD" w:rsidRDefault="000333CD" w:rsidP="00086259">
      <w:pPr>
        <w:spacing w:line="360" w:lineRule="auto"/>
        <w:ind w:firstLine="851"/>
        <w:jc w:val="center"/>
        <w:rPr>
          <w:sz w:val="28"/>
          <w:szCs w:val="28"/>
        </w:rPr>
      </w:pPr>
    </w:p>
    <w:p w:rsidR="000333CD" w:rsidRDefault="000333CD" w:rsidP="00086259">
      <w:pPr>
        <w:spacing w:line="360" w:lineRule="auto"/>
        <w:ind w:firstLine="851"/>
        <w:jc w:val="center"/>
        <w:rPr>
          <w:sz w:val="28"/>
          <w:szCs w:val="28"/>
        </w:rPr>
      </w:pPr>
    </w:p>
    <w:p w:rsidR="00086259" w:rsidRDefault="00086259" w:rsidP="00086259">
      <w:pPr>
        <w:spacing w:line="360" w:lineRule="auto"/>
        <w:ind w:firstLine="851"/>
        <w:jc w:val="center"/>
        <w:rPr>
          <w:sz w:val="28"/>
          <w:szCs w:val="28"/>
        </w:rPr>
      </w:pPr>
      <w:r>
        <w:rPr>
          <w:sz w:val="28"/>
          <w:szCs w:val="28"/>
        </w:rPr>
        <w:t>МЕСТНЫЕ НАЛОГИ: ХАРАКТЕРИСТИКА ПО ЭЛЕМЕНТАМ И ОСОБЕННОСТИ ВЗИМАНИЯ В Г. БАРНАУЛЕ</w:t>
      </w:r>
    </w:p>
    <w:p w:rsidR="00215269" w:rsidRPr="007C46D8" w:rsidRDefault="00215269" w:rsidP="005B486D">
      <w:pPr>
        <w:spacing w:line="360" w:lineRule="auto"/>
        <w:ind w:left="284" w:firstLine="567"/>
        <w:jc w:val="both"/>
        <w:rPr>
          <w:sz w:val="28"/>
          <w:szCs w:val="28"/>
        </w:rPr>
      </w:pPr>
      <w:r w:rsidRPr="007C46D8">
        <w:rPr>
          <w:sz w:val="28"/>
          <w:szCs w:val="28"/>
        </w:rPr>
        <w:t xml:space="preserve">Процесс становления местного самоуправления тесно связан с другими направлениями развития российской государственности, включая развитие налоговой системы. В результате многочисленных преобразований налоговой российской системы группа местных налогов включает: </w:t>
      </w:r>
    </w:p>
    <w:p w:rsidR="00215269" w:rsidRPr="007C46D8" w:rsidRDefault="00215269" w:rsidP="005B486D">
      <w:pPr>
        <w:spacing w:line="360" w:lineRule="auto"/>
        <w:ind w:left="284" w:firstLine="567"/>
        <w:jc w:val="both"/>
        <w:rPr>
          <w:sz w:val="28"/>
          <w:szCs w:val="28"/>
        </w:rPr>
      </w:pPr>
      <w:r w:rsidRPr="007C46D8">
        <w:rPr>
          <w:sz w:val="28"/>
          <w:szCs w:val="28"/>
        </w:rPr>
        <w:t>- земельный налог;</w:t>
      </w:r>
    </w:p>
    <w:p w:rsidR="00215269" w:rsidRDefault="00215269" w:rsidP="005B486D">
      <w:pPr>
        <w:spacing w:line="360" w:lineRule="auto"/>
        <w:ind w:left="284" w:firstLine="567"/>
        <w:jc w:val="both"/>
        <w:rPr>
          <w:sz w:val="28"/>
          <w:szCs w:val="28"/>
        </w:rPr>
      </w:pPr>
      <w:r w:rsidRPr="007C46D8">
        <w:rPr>
          <w:sz w:val="28"/>
          <w:szCs w:val="28"/>
        </w:rPr>
        <w:t>- налог на имущество физических</w:t>
      </w:r>
      <w:r>
        <w:rPr>
          <w:sz w:val="28"/>
          <w:szCs w:val="28"/>
        </w:rPr>
        <w:t xml:space="preserve"> лиц.</w:t>
      </w:r>
    </w:p>
    <w:p w:rsidR="00215269" w:rsidRDefault="00215269" w:rsidP="005B486D">
      <w:pPr>
        <w:spacing w:line="360" w:lineRule="auto"/>
        <w:ind w:left="284" w:firstLine="567"/>
        <w:jc w:val="both"/>
        <w:rPr>
          <w:sz w:val="28"/>
          <w:szCs w:val="28"/>
        </w:rPr>
      </w:pPr>
      <w:r>
        <w:rPr>
          <w:sz w:val="28"/>
          <w:szCs w:val="28"/>
        </w:rPr>
        <w:t xml:space="preserve">Местные налоги – налоги, которые установлены НК РФ и нормативными правовыми актами представительных органов муниципальных образований о налогах и обязательны к уплате на территориях соответствующих муниципальных образований. </w:t>
      </w:r>
    </w:p>
    <w:p w:rsidR="00215269" w:rsidRDefault="00215269" w:rsidP="005B486D">
      <w:pPr>
        <w:spacing w:line="360" w:lineRule="auto"/>
        <w:ind w:left="284" w:firstLine="567"/>
        <w:jc w:val="both"/>
        <w:rPr>
          <w:sz w:val="28"/>
          <w:szCs w:val="28"/>
        </w:rPr>
      </w:pPr>
      <w:r>
        <w:rPr>
          <w:sz w:val="28"/>
          <w:szCs w:val="28"/>
        </w:rPr>
        <w:t xml:space="preserve">Особенности местных налогов: </w:t>
      </w:r>
    </w:p>
    <w:p w:rsidR="00215269" w:rsidRDefault="00215269" w:rsidP="005B486D">
      <w:pPr>
        <w:spacing w:line="360" w:lineRule="auto"/>
        <w:ind w:left="284" w:firstLine="567"/>
        <w:jc w:val="both"/>
        <w:rPr>
          <w:sz w:val="28"/>
          <w:szCs w:val="28"/>
        </w:rPr>
      </w:pPr>
      <w:r>
        <w:rPr>
          <w:sz w:val="28"/>
          <w:szCs w:val="28"/>
        </w:rPr>
        <w:t>- поступления от местных налогов полностью зачисляются в муниципальные бюджеты;</w:t>
      </w:r>
    </w:p>
    <w:p w:rsidR="00215269" w:rsidRDefault="00215269" w:rsidP="005B486D">
      <w:pPr>
        <w:spacing w:line="360" w:lineRule="auto"/>
        <w:ind w:left="284" w:firstLine="567"/>
        <w:jc w:val="both"/>
        <w:rPr>
          <w:sz w:val="28"/>
          <w:szCs w:val="28"/>
        </w:rPr>
      </w:pPr>
      <w:r>
        <w:rPr>
          <w:sz w:val="28"/>
          <w:szCs w:val="28"/>
        </w:rPr>
        <w:t>- состав местных налогов установлен НК РФ;</w:t>
      </w:r>
    </w:p>
    <w:p w:rsidR="00215269" w:rsidRDefault="0050705C" w:rsidP="005B486D">
      <w:pPr>
        <w:spacing w:line="360" w:lineRule="auto"/>
        <w:ind w:left="284" w:firstLine="567"/>
        <w:jc w:val="both"/>
        <w:rPr>
          <w:sz w:val="28"/>
          <w:szCs w:val="28"/>
        </w:rPr>
      </w:pPr>
      <w:r>
        <w:rPr>
          <w:sz w:val="28"/>
          <w:szCs w:val="28"/>
        </w:rPr>
        <w:t xml:space="preserve">- объекты налогообложения, перечень плательщиков, виды налоговых льгот, порядок взимания налогов и их зачисления в </w:t>
      </w:r>
      <w:proofErr w:type="gramStart"/>
      <w:r>
        <w:rPr>
          <w:sz w:val="28"/>
          <w:szCs w:val="28"/>
        </w:rPr>
        <w:t>бюджет</w:t>
      </w:r>
      <w:proofErr w:type="gramEnd"/>
      <w:r>
        <w:rPr>
          <w:sz w:val="28"/>
          <w:szCs w:val="28"/>
        </w:rPr>
        <w:t xml:space="preserve"> и внебюджетные фонды устанавливаются законодательным органом РФ;</w:t>
      </w:r>
    </w:p>
    <w:p w:rsidR="0050705C" w:rsidRDefault="0050705C" w:rsidP="005B486D">
      <w:pPr>
        <w:spacing w:line="360" w:lineRule="auto"/>
        <w:ind w:left="284" w:firstLine="567"/>
        <w:jc w:val="both"/>
        <w:rPr>
          <w:sz w:val="28"/>
          <w:szCs w:val="28"/>
        </w:rPr>
      </w:pPr>
      <w:r>
        <w:rPr>
          <w:sz w:val="28"/>
          <w:szCs w:val="28"/>
        </w:rPr>
        <w:t xml:space="preserve">- при установлении местных налогов представительными органами муниципальных образований определяются налоговые ставки, порядок и сроки уплаты налогов, налоговые льготы, основания и порядок их применения. </w:t>
      </w:r>
    </w:p>
    <w:p w:rsidR="0050705C" w:rsidRPr="00576833" w:rsidRDefault="00AA0680" w:rsidP="005B486D">
      <w:pPr>
        <w:spacing w:line="360" w:lineRule="auto"/>
        <w:ind w:left="284" w:firstLine="567"/>
        <w:jc w:val="both"/>
        <w:rPr>
          <w:sz w:val="28"/>
          <w:szCs w:val="28"/>
        </w:rPr>
      </w:pPr>
      <w:r>
        <w:rPr>
          <w:sz w:val="28"/>
          <w:szCs w:val="28"/>
        </w:rPr>
        <w:t xml:space="preserve">В настоящее время основу правового регулирования земельного налога составляет НК РФ. </w:t>
      </w:r>
      <w:proofErr w:type="gramStart"/>
      <w:r>
        <w:rPr>
          <w:sz w:val="28"/>
          <w:szCs w:val="28"/>
        </w:rPr>
        <w:t xml:space="preserve">С 1 января 2005 г. в соответствии с Федеральным законом от 29 ноября 2004 г. № 141-ФЗ «О внесении изменений в часть вторую Налогового кодекса Российской Федерации и некоторые другие законодательные акты Российской Федерации, а также о признании утратившими силу отдельных законодательных актов (положений </w:t>
      </w:r>
      <w:r>
        <w:rPr>
          <w:sz w:val="28"/>
          <w:szCs w:val="28"/>
        </w:rPr>
        <w:lastRenderedPageBreak/>
        <w:t xml:space="preserve">законодательных актов) Российской Федерации» Налоговый кодекс был дополнен новой главой «Земельный налог». </w:t>
      </w:r>
      <w:r w:rsidR="00576833" w:rsidRPr="00576833">
        <w:rPr>
          <w:sz w:val="28"/>
          <w:szCs w:val="28"/>
        </w:rPr>
        <w:t>[8]</w:t>
      </w:r>
      <w:proofErr w:type="gramEnd"/>
    </w:p>
    <w:p w:rsidR="00AA0680" w:rsidRPr="00576833" w:rsidRDefault="005A7A5B" w:rsidP="005B486D">
      <w:pPr>
        <w:spacing w:line="360" w:lineRule="auto"/>
        <w:ind w:left="284" w:firstLine="567"/>
        <w:jc w:val="both"/>
        <w:rPr>
          <w:sz w:val="28"/>
          <w:szCs w:val="28"/>
        </w:rPr>
      </w:pPr>
      <w:r>
        <w:rPr>
          <w:sz w:val="28"/>
          <w:szCs w:val="28"/>
        </w:rPr>
        <w:t xml:space="preserve">Плательщики земельного налога (ст.388 НК РФ) – круг плательщиков определяется через право собственности и другие права на землю. </w:t>
      </w:r>
      <w:r w:rsidR="00576833" w:rsidRPr="00576833">
        <w:rPr>
          <w:sz w:val="28"/>
          <w:szCs w:val="28"/>
        </w:rPr>
        <w:t>[8]</w:t>
      </w:r>
    </w:p>
    <w:p w:rsidR="005A7A5B" w:rsidRDefault="005A7A5B" w:rsidP="005B486D">
      <w:pPr>
        <w:spacing w:line="360" w:lineRule="auto"/>
        <w:ind w:left="284" w:firstLine="567"/>
        <w:jc w:val="both"/>
        <w:rPr>
          <w:sz w:val="28"/>
          <w:szCs w:val="28"/>
        </w:rPr>
      </w:pPr>
      <w:r>
        <w:rPr>
          <w:sz w:val="28"/>
          <w:szCs w:val="28"/>
        </w:rPr>
        <w:t xml:space="preserve">Плательщиками являются юридические и физические лица обладающие правами собственности, правами постоянного (бессрочного) пользования или правами пожизненного наследуемого владения в соответствии с </w:t>
      </w:r>
      <w:proofErr w:type="spellStart"/>
      <w:r>
        <w:rPr>
          <w:sz w:val="28"/>
          <w:szCs w:val="28"/>
        </w:rPr>
        <w:t>правоудостоверяющими</w:t>
      </w:r>
      <w:proofErr w:type="spellEnd"/>
      <w:r>
        <w:rPr>
          <w:sz w:val="28"/>
          <w:szCs w:val="28"/>
        </w:rPr>
        <w:t xml:space="preserve"> документами на земельные участки.</w:t>
      </w:r>
    </w:p>
    <w:p w:rsidR="005A7A5B" w:rsidRPr="0074763F" w:rsidRDefault="005A7A5B" w:rsidP="005B486D">
      <w:pPr>
        <w:spacing w:line="360" w:lineRule="auto"/>
        <w:ind w:left="284" w:firstLine="567"/>
        <w:jc w:val="both"/>
        <w:rPr>
          <w:sz w:val="28"/>
          <w:szCs w:val="28"/>
        </w:rPr>
      </w:pPr>
      <w:r>
        <w:rPr>
          <w:sz w:val="28"/>
          <w:szCs w:val="28"/>
        </w:rPr>
        <w:t>Объект налогообложения (ст.389 НК РФ) – земельные участки, расположенные в пределах муниципального образования, на территории которого введен налог.</w:t>
      </w:r>
      <w:r w:rsidR="00576833" w:rsidRPr="00576833">
        <w:rPr>
          <w:sz w:val="28"/>
          <w:szCs w:val="28"/>
        </w:rPr>
        <w:t xml:space="preserve"> </w:t>
      </w:r>
      <w:r w:rsidR="00576833" w:rsidRPr="0074763F">
        <w:rPr>
          <w:sz w:val="28"/>
          <w:szCs w:val="28"/>
        </w:rPr>
        <w:t>[8]</w:t>
      </w:r>
    </w:p>
    <w:p w:rsidR="005A7A5B" w:rsidRDefault="005A7A5B" w:rsidP="005B486D">
      <w:pPr>
        <w:spacing w:line="360" w:lineRule="auto"/>
        <w:ind w:left="284" w:firstLine="567"/>
        <w:jc w:val="both"/>
        <w:rPr>
          <w:sz w:val="28"/>
          <w:szCs w:val="28"/>
        </w:rPr>
      </w:pPr>
      <w:r>
        <w:rPr>
          <w:sz w:val="28"/>
          <w:szCs w:val="28"/>
        </w:rPr>
        <w:t>Исключениями являются:</w:t>
      </w:r>
    </w:p>
    <w:p w:rsidR="005A7A5B" w:rsidRDefault="005A7A5B" w:rsidP="005B486D">
      <w:pPr>
        <w:spacing w:line="360" w:lineRule="auto"/>
        <w:ind w:left="284" w:firstLine="567"/>
        <w:jc w:val="both"/>
        <w:rPr>
          <w:sz w:val="28"/>
          <w:szCs w:val="28"/>
        </w:rPr>
      </w:pPr>
      <w:r>
        <w:rPr>
          <w:sz w:val="28"/>
          <w:szCs w:val="28"/>
        </w:rPr>
        <w:t>- земельные участки, изъятые из оборота в соответствии с законодательством;</w:t>
      </w:r>
    </w:p>
    <w:p w:rsidR="005A7A5B" w:rsidRDefault="005A7A5B" w:rsidP="005B486D">
      <w:pPr>
        <w:spacing w:line="360" w:lineRule="auto"/>
        <w:ind w:left="284" w:firstLine="567"/>
        <w:jc w:val="both"/>
        <w:rPr>
          <w:sz w:val="28"/>
          <w:szCs w:val="28"/>
        </w:rPr>
      </w:pPr>
      <w:r>
        <w:rPr>
          <w:sz w:val="28"/>
          <w:szCs w:val="28"/>
        </w:rPr>
        <w:t>- если они заняты особо ценными объектами культурного наследия народов РФ, объектами, включенными в Список всемирного наследия, историко-культурными заповедниками, объектами археологического наследия;</w:t>
      </w:r>
    </w:p>
    <w:p w:rsidR="005A7A5B" w:rsidRDefault="005A7A5B" w:rsidP="005B486D">
      <w:pPr>
        <w:spacing w:line="360" w:lineRule="auto"/>
        <w:ind w:left="284" w:firstLine="567"/>
        <w:jc w:val="both"/>
        <w:rPr>
          <w:sz w:val="28"/>
          <w:szCs w:val="28"/>
        </w:rPr>
      </w:pPr>
      <w:r>
        <w:rPr>
          <w:sz w:val="28"/>
          <w:szCs w:val="28"/>
        </w:rPr>
        <w:t>- земельные участки, предоставленные для обеспечения обороны, безопасности и таможенных нужд;</w:t>
      </w:r>
    </w:p>
    <w:p w:rsidR="005A7A5B" w:rsidRDefault="005A7A5B" w:rsidP="005B486D">
      <w:pPr>
        <w:spacing w:line="360" w:lineRule="auto"/>
        <w:ind w:left="284" w:firstLine="567"/>
        <w:jc w:val="both"/>
        <w:rPr>
          <w:sz w:val="28"/>
          <w:szCs w:val="28"/>
        </w:rPr>
      </w:pPr>
      <w:r>
        <w:rPr>
          <w:sz w:val="28"/>
          <w:szCs w:val="28"/>
        </w:rPr>
        <w:t>- земельные участки из состава земель лесного фонда;</w:t>
      </w:r>
    </w:p>
    <w:p w:rsidR="003C6B45" w:rsidRDefault="003C7E45" w:rsidP="005B486D">
      <w:pPr>
        <w:spacing w:line="360" w:lineRule="auto"/>
        <w:ind w:left="284" w:firstLine="567"/>
        <w:jc w:val="both"/>
        <w:rPr>
          <w:sz w:val="28"/>
          <w:szCs w:val="28"/>
        </w:rPr>
      </w:pPr>
      <w:r>
        <w:rPr>
          <w:sz w:val="28"/>
          <w:szCs w:val="28"/>
        </w:rPr>
        <w:t xml:space="preserve">- </w:t>
      </w:r>
      <w:r w:rsidR="005A7A5B">
        <w:rPr>
          <w:sz w:val="28"/>
          <w:szCs w:val="28"/>
        </w:rPr>
        <w:t>земельные участки, занятые находящимися в государственной</w:t>
      </w:r>
      <w:r w:rsidR="003C6B45">
        <w:rPr>
          <w:sz w:val="28"/>
          <w:szCs w:val="28"/>
        </w:rPr>
        <w:t xml:space="preserve"> собственности водными объектами в составе водного фонда.</w:t>
      </w:r>
    </w:p>
    <w:p w:rsidR="003C7E45" w:rsidRPr="00576833" w:rsidRDefault="003C6B45" w:rsidP="005B486D">
      <w:pPr>
        <w:pStyle w:val="ConsPlusTitle"/>
        <w:widowControl/>
        <w:spacing w:line="360" w:lineRule="auto"/>
        <w:ind w:left="284" w:firstLine="567"/>
        <w:contextualSpacing/>
        <w:jc w:val="both"/>
        <w:rPr>
          <w:b w:val="0"/>
        </w:rPr>
      </w:pPr>
      <w:proofErr w:type="gramStart"/>
      <w:r w:rsidRPr="0059767B">
        <w:rPr>
          <w:b w:val="0"/>
        </w:rPr>
        <w:t>Положение</w:t>
      </w:r>
      <w:r>
        <w:rPr>
          <w:b w:val="0"/>
        </w:rPr>
        <w:t xml:space="preserve"> о земельном налоге на территории</w:t>
      </w:r>
      <w:r w:rsidRPr="00033F4D">
        <w:rPr>
          <w:b w:val="0"/>
        </w:rPr>
        <w:t xml:space="preserve"> </w:t>
      </w:r>
      <w:r w:rsidRPr="00B80648">
        <w:rPr>
          <w:b w:val="0"/>
        </w:rPr>
        <w:t>городского округа – города Барнаула Алтайского края</w:t>
      </w:r>
      <w:r>
        <w:rPr>
          <w:b w:val="0"/>
        </w:rPr>
        <w:t>, разработанное</w:t>
      </w:r>
      <w:r w:rsidRPr="0059767B">
        <w:rPr>
          <w:b w:val="0"/>
        </w:rPr>
        <w:t xml:space="preserve"> в соответствии с Налоговым кодексом Российской Федерации</w:t>
      </w:r>
      <w:r>
        <w:rPr>
          <w:b w:val="0"/>
        </w:rPr>
        <w:t>,</w:t>
      </w:r>
      <w:r w:rsidRPr="0059767B">
        <w:rPr>
          <w:b w:val="0"/>
        </w:rPr>
        <w:t xml:space="preserve"> устанавливает земельный налог на территории городского округа – города Барнаула Алтайского края, определя</w:t>
      </w:r>
      <w:r>
        <w:rPr>
          <w:b w:val="0"/>
        </w:rPr>
        <w:t>е</w:t>
      </w:r>
      <w:r w:rsidRPr="0059767B">
        <w:rPr>
          <w:b w:val="0"/>
        </w:rPr>
        <w:t xml:space="preserve">т ставки налога, порядок и сроки его уплаты, налоговые льготы для отдельных категорий налогоплательщиков, </w:t>
      </w:r>
      <w:r>
        <w:rPr>
          <w:b w:val="0"/>
        </w:rPr>
        <w:t>основания и порядок их применения.</w:t>
      </w:r>
      <w:r w:rsidR="00576833" w:rsidRPr="00576833">
        <w:rPr>
          <w:b w:val="0"/>
        </w:rPr>
        <w:t xml:space="preserve"> [5]</w:t>
      </w:r>
      <w:proofErr w:type="gramEnd"/>
    </w:p>
    <w:p w:rsidR="003C7E45" w:rsidRPr="003C7E45" w:rsidRDefault="003C7E45" w:rsidP="005B486D">
      <w:pPr>
        <w:autoSpaceDE w:val="0"/>
        <w:autoSpaceDN w:val="0"/>
        <w:adjustRightInd w:val="0"/>
        <w:spacing w:line="360" w:lineRule="auto"/>
        <w:ind w:left="284" w:firstLine="567"/>
        <w:jc w:val="both"/>
        <w:outlineLvl w:val="2"/>
        <w:rPr>
          <w:sz w:val="28"/>
          <w:szCs w:val="28"/>
        </w:rPr>
      </w:pPr>
      <w:r w:rsidRPr="003C7E45">
        <w:rPr>
          <w:sz w:val="28"/>
          <w:szCs w:val="28"/>
        </w:rPr>
        <w:t xml:space="preserve">Налоговые ставки земельного налога устанавливаются в процентах от кадастровой стоимости земельных участков, признаваемых объектом </w:t>
      </w:r>
      <w:r w:rsidRPr="003C7E45">
        <w:rPr>
          <w:sz w:val="28"/>
          <w:szCs w:val="28"/>
        </w:rPr>
        <w:lastRenderedPageBreak/>
        <w:t>налогообложения в соответствии со статьей 389 Налогового кодекса Российской Федерации, в следующих размерах</w:t>
      </w:r>
      <w:r w:rsidR="00576833" w:rsidRPr="00576833">
        <w:rPr>
          <w:sz w:val="28"/>
          <w:szCs w:val="28"/>
        </w:rPr>
        <w:t xml:space="preserve"> [5]</w:t>
      </w:r>
      <w:r w:rsidRPr="003C7E45">
        <w:rPr>
          <w:sz w:val="28"/>
          <w:szCs w:val="28"/>
        </w:rPr>
        <w:t>:</w:t>
      </w:r>
    </w:p>
    <w:p w:rsidR="003C7E45" w:rsidRDefault="003C7E45" w:rsidP="003C7E45">
      <w:pPr>
        <w:autoSpaceDE w:val="0"/>
        <w:autoSpaceDN w:val="0"/>
        <w:adjustRightInd w:val="0"/>
        <w:ind w:firstLine="709"/>
        <w:jc w:val="both"/>
        <w:outlineLvl w:val="2"/>
      </w:pPr>
    </w:p>
    <w:tbl>
      <w:tblPr>
        <w:tblW w:w="9497" w:type="dxa"/>
        <w:tblInd w:w="354" w:type="dxa"/>
        <w:tblLayout w:type="fixed"/>
        <w:tblCellMar>
          <w:left w:w="70" w:type="dxa"/>
          <w:right w:w="70" w:type="dxa"/>
        </w:tblCellMar>
        <w:tblLook w:val="0000"/>
      </w:tblPr>
      <w:tblGrid>
        <w:gridCol w:w="992"/>
        <w:gridCol w:w="6946"/>
        <w:gridCol w:w="1559"/>
      </w:tblGrid>
      <w:tr w:rsidR="003C7E45" w:rsidRPr="003C7E45" w:rsidTr="00490BD2">
        <w:trPr>
          <w:cantSplit/>
          <w:trHeight w:val="1109"/>
        </w:trPr>
        <w:tc>
          <w:tcPr>
            <w:tcW w:w="992" w:type="dxa"/>
            <w:tcBorders>
              <w:top w:val="single" w:sz="6" w:space="0" w:color="auto"/>
              <w:left w:val="single" w:sz="6" w:space="0" w:color="auto"/>
              <w:bottom w:val="single" w:sz="6" w:space="0" w:color="auto"/>
              <w:right w:val="single" w:sz="6" w:space="0" w:color="auto"/>
            </w:tcBorders>
            <w:vAlign w:val="center"/>
          </w:tcPr>
          <w:p w:rsidR="003C7E45" w:rsidRPr="003C7E45" w:rsidRDefault="003C7E45" w:rsidP="00490BD2">
            <w:pPr>
              <w:pStyle w:val="ConsPlusCell"/>
              <w:widowControl/>
              <w:ind w:left="-109" w:firstLine="39"/>
              <w:contextualSpacing/>
              <w:jc w:val="center"/>
              <w:rPr>
                <w:rFonts w:ascii="Times New Roman" w:hAnsi="Times New Roman" w:cs="Times New Roman"/>
                <w:sz w:val="24"/>
                <w:szCs w:val="24"/>
              </w:rPr>
            </w:pPr>
            <w:r w:rsidRPr="003C7E45">
              <w:rPr>
                <w:rFonts w:ascii="Times New Roman" w:hAnsi="Times New Roman" w:cs="Times New Roman"/>
                <w:sz w:val="24"/>
                <w:szCs w:val="24"/>
              </w:rPr>
              <w:t xml:space="preserve">№ </w:t>
            </w:r>
            <w:proofErr w:type="spellStart"/>
            <w:proofErr w:type="gramStart"/>
            <w:r w:rsidRPr="003C7E45">
              <w:rPr>
                <w:rFonts w:ascii="Times New Roman" w:hAnsi="Times New Roman" w:cs="Times New Roman"/>
                <w:sz w:val="24"/>
                <w:szCs w:val="24"/>
              </w:rPr>
              <w:t>п</w:t>
            </w:r>
            <w:proofErr w:type="spellEnd"/>
            <w:proofErr w:type="gramEnd"/>
            <w:r w:rsidRPr="003C7E45">
              <w:rPr>
                <w:rFonts w:ascii="Times New Roman" w:hAnsi="Times New Roman" w:cs="Times New Roman"/>
                <w:sz w:val="24"/>
                <w:szCs w:val="24"/>
              </w:rPr>
              <w:t>/</w:t>
            </w:r>
            <w:proofErr w:type="spellStart"/>
            <w:r w:rsidRPr="003C7E45">
              <w:rPr>
                <w:rFonts w:ascii="Times New Roman" w:hAnsi="Times New Roman" w:cs="Times New Roman"/>
                <w:sz w:val="24"/>
                <w:szCs w:val="24"/>
              </w:rPr>
              <w:t>п</w:t>
            </w:r>
            <w:proofErr w:type="spellEnd"/>
          </w:p>
        </w:tc>
        <w:tc>
          <w:tcPr>
            <w:tcW w:w="6946" w:type="dxa"/>
            <w:tcBorders>
              <w:top w:val="single" w:sz="6" w:space="0" w:color="auto"/>
              <w:left w:val="single" w:sz="6" w:space="0" w:color="auto"/>
              <w:bottom w:val="single" w:sz="6" w:space="0" w:color="auto"/>
              <w:right w:val="single" w:sz="6" w:space="0" w:color="auto"/>
            </w:tcBorders>
            <w:vAlign w:val="center"/>
          </w:tcPr>
          <w:p w:rsidR="003C7E45" w:rsidRPr="003C7E45" w:rsidRDefault="003C7E45" w:rsidP="00417B3A">
            <w:pPr>
              <w:pStyle w:val="ConsPlusCell"/>
              <w:widowControl/>
              <w:contextualSpacing/>
              <w:jc w:val="center"/>
              <w:rPr>
                <w:rFonts w:ascii="Times New Roman" w:hAnsi="Times New Roman" w:cs="Times New Roman"/>
                <w:sz w:val="24"/>
                <w:szCs w:val="24"/>
              </w:rPr>
            </w:pPr>
            <w:r w:rsidRPr="003C7E45">
              <w:rPr>
                <w:rFonts w:ascii="Times New Roman" w:hAnsi="Times New Roman" w:cs="Times New Roman"/>
                <w:sz w:val="24"/>
                <w:szCs w:val="24"/>
              </w:rPr>
              <w:t>Наименование вида разрешенного                                             использования земельных участков</w:t>
            </w:r>
          </w:p>
        </w:tc>
        <w:tc>
          <w:tcPr>
            <w:tcW w:w="1559" w:type="dxa"/>
            <w:tcBorders>
              <w:top w:val="single" w:sz="6" w:space="0" w:color="auto"/>
              <w:left w:val="single" w:sz="6" w:space="0" w:color="auto"/>
              <w:bottom w:val="single" w:sz="6" w:space="0" w:color="auto"/>
              <w:right w:val="single" w:sz="6" w:space="0" w:color="auto"/>
            </w:tcBorders>
            <w:vAlign w:val="center"/>
          </w:tcPr>
          <w:p w:rsidR="003C7E45" w:rsidRPr="003C7E45" w:rsidRDefault="003C7E45" w:rsidP="00417B3A">
            <w:pPr>
              <w:pStyle w:val="ConsPlusCell"/>
              <w:widowControl/>
              <w:contextualSpacing/>
              <w:jc w:val="center"/>
              <w:rPr>
                <w:rFonts w:ascii="Times New Roman" w:hAnsi="Times New Roman" w:cs="Times New Roman"/>
                <w:sz w:val="24"/>
                <w:szCs w:val="24"/>
              </w:rPr>
            </w:pPr>
            <w:r w:rsidRPr="003C7E45">
              <w:rPr>
                <w:rFonts w:ascii="Times New Roman" w:hAnsi="Times New Roman" w:cs="Times New Roman"/>
                <w:sz w:val="24"/>
                <w:szCs w:val="24"/>
              </w:rPr>
              <w:t>Ставка налога         %</w:t>
            </w:r>
          </w:p>
        </w:tc>
      </w:tr>
      <w:tr w:rsidR="003C7E45" w:rsidRPr="003C7E45" w:rsidTr="00490BD2">
        <w:trPr>
          <w:cantSplit/>
          <w:trHeight w:val="1687"/>
        </w:trPr>
        <w:tc>
          <w:tcPr>
            <w:tcW w:w="992" w:type="dxa"/>
            <w:tcBorders>
              <w:top w:val="single" w:sz="6" w:space="0" w:color="auto"/>
              <w:left w:val="single" w:sz="6" w:space="0" w:color="auto"/>
              <w:bottom w:val="single" w:sz="6" w:space="0" w:color="auto"/>
              <w:right w:val="single" w:sz="6" w:space="0" w:color="auto"/>
            </w:tcBorders>
          </w:tcPr>
          <w:p w:rsidR="003C7E45" w:rsidRPr="003C7E45" w:rsidRDefault="003C7E45" w:rsidP="00417B3A">
            <w:pPr>
              <w:autoSpaceDE w:val="0"/>
              <w:autoSpaceDN w:val="0"/>
              <w:adjustRightInd w:val="0"/>
              <w:jc w:val="center"/>
              <w:outlineLvl w:val="2"/>
              <w:rPr>
                <w:sz w:val="24"/>
                <w:szCs w:val="24"/>
              </w:rPr>
            </w:pPr>
            <w:r w:rsidRPr="003C7E45">
              <w:rPr>
                <w:sz w:val="24"/>
                <w:szCs w:val="24"/>
              </w:rPr>
              <w:t>1</w:t>
            </w:r>
          </w:p>
        </w:tc>
        <w:tc>
          <w:tcPr>
            <w:tcW w:w="6946" w:type="dxa"/>
            <w:tcBorders>
              <w:top w:val="single" w:sz="6" w:space="0" w:color="auto"/>
              <w:left w:val="single" w:sz="6" w:space="0" w:color="auto"/>
              <w:bottom w:val="single" w:sz="6" w:space="0" w:color="auto"/>
              <w:right w:val="single" w:sz="6" w:space="0" w:color="auto"/>
            </w:tcBorders>
          </w:tcPr>
          <w:p w:rsidR="003C7E45" w:rsidRPr="003C7E45" w:rsidRDefault="003C7E45" w:rsidP="00417B3A">
            <w:pPr>
              <w:pStyle w:val="a3"/>
              <w:autoSpaceDE w:val="0"/>
              <w:autoSpaceDN w:val="0"/>
              <w:adjustRightInd w:val="0"/>
              <w:spacing w:after="0" w:line="240" w:lineRule="auto"/>
              <w:ind w:left="0"/>
              <w:jc w:val="both"/>
              <w:rPr>
                <w:rFonts w:ascii="Times New Roman" w:hAnsi="Times New Roman"/>
                <w:sz w:val="24"/>
                <w:szCs w:val="24"/>
              </w:rPr>
            </w:pPr>
            <w:r w:rsidRPr="003C7E45">
              <w:rPr>
                <w:rFonts w:ascii="Times New Roman" w:hAnsi="Times New Roman"/>
                <w:sz w:val="24"/>
                <w:szCs w:val="24"/>
              </w:rPr>
              <w:t xml:space="preserve">Земельные участки, занятые жилищным фондом (для размещения малоэтажных, </w:t>
            </w:r>
            <w:proofErr w:type="spellStart"/>
            <w:r w:rsidRPr="003C7E45">
              <w:rPr>
                <w:rFonts w:ascii="Times New Roman" w:hAnsi="Times New Roman"/>
                <w:sz w:val="24"/>
                <w:szCs w:val="24"/>
              </w:rPr>
              <w:t>среднеэтажных</w:t>
            </w:r>
            <w:proofErr w:type="spellEnd"/>
            <w:r w:rsidRPr="003C7E45">
              <w:rPr>
                <w:rFonts w:ascii="Times New Roman" w:hAnsi="Times New Roman"/>
                <w:sz w:val="24"/>
                <w:szCs w:val="24"/>
              </w:rPr>
              <w:t>, многоэтажных жилых домов, домов индивидуальной жилой застройки), или приобретенные (предоставленные) физическими лицами для индивидуального жилищного строительства,</w:t>
            </w:r>
            <w:r w:rsidRPr="003C7E45">
              <w:rPr>
                <w:rFonts w:ascii="Times New Roman" w:hAnsi="Times New Roman"/>
                <w:i/>
                <w:sz w:val="24"/>
                <w:szCs w:val="24"/>
              </w:rPr>
              <w:t xml:space="preserve"> </w:t>
            </w:r>
            <w:r w:rsidRPr="003C7E45">
              <w:rPr>
                <w:rFonts w:ascii="Times New Roman" w:hAnsi="Times New Roman"/>
                <w:sz w:val="24"/>
                <w:szCs w:val="24"/>
              </w:rPr>
              <w:t>за исключением доли в праве на земельный участок, приходящейся на объект, не относящийся к жилищному фонду</w:t>
            </w:r>
          </w:p>
        </w:tc>
        <w:tc>
          <w:tcPr>
            <w:tcW w:w="1559" w:type="dxa"/>
            <w:tcBorders>
              <w:top w:val="single" w:sz="6" w:space="0" w:color="auto"/>
              <w:left w:val="single" w:sz="6" w:space="0" w:color="auto"/>
              <w:bottom w:val="single" w:sz="6" w:space="0" w:color="auto"/>
              <w:right w:val="single" w:sz="6" w:space="0" w:color="auto"/>
            </w:tcBorders>
          </w:tcPr>
          <w:p w:rsidR="003C7E45" w:rsidRPr="003C7E45" w:rsidRDefault="003C7E45" w:rsidP="00417B3A">
            <w:pPr>
              <w:pStyle w:val="ConsPlusCell"/>
              <w:widowControl/>
              <w:contextualSpacing/>
              <w:jc w:val="center"/>
              <w:rPr>
                <w:rFonts w:ascii="Times New Roman" w:hAnsi="Times New Roman" w:cs="Times New Roman"/>
                <w:sz w:val="24"/>
                <w:szCs w:val="24"/>
              </w:rPr>
            </w:pPr>
            <w:r w:rsidRPr="003C7E45">
              <w:rPr>
                <w:rFonts w:ascii="Times New Roman" w:hAnsi="Times New Roman" w:cs="Times New Roman"/>
                <w:sz w:val="24"/>
                <w:szCs w:val="24"/>
              </w:rPr>
              <w:t>0,1</w:t>
            </w:r>
          </w:p>
          <w:p w:rsidR="003C7E45" w:rsidRPr="003C7E45" w:rsidRDefault="003C7E45" w:rsidP="00417B3A">
            <w:pPr>
              <w:pStyle w:val="ConsPlusCell"/>
              <w:widowControl/>
              <w:ind w:firstLine="851"/>
              <w:contextualSpacing/>
              <w:jc w:val="center"/>
              <w:rPr>
                <w:rFonts w:ascii="Times New Roman" w:hAnsi="Times New Roman" w:cs="Times New Roman"/>
                <w:sz w:val="24"/>
                <w:szCs w:val="24"/>
              </w:rPr>
            </w:pPr>
          </w:p>
        </w:tc>
      </w:tr>
      <w:tr w:rsidR="003C7E45" w:rsidRPr="003C7E45" w:rsidTr="00490BD2">
        <w:trPr>
          <w:cantSplit/>
          <w:trHeight w:val="694"/>
        </w:trPr>
        <w:tc>
          <w:tcPr>
            <w:tcW w:w="992" w:type="dxa"/>
            <w:tcBorders>
              <w:top w:val="single" w:sz="6" w:space="0" w:color="auto"/>
              <w:left w:val="single" w:sz="6" w:space="0" w:color="auto"/>
              <w:bottom w:val="single" w:sz="6" w:space="0" w:color="auto"/>
              <w:right w:val="single" w:sz="6" w:space="0" w:color="auto"/>
            </w:tcBorders>
          </w:tcPr>
          <w:p w:rsidR="003C7E45" w:rsidRPr="003C7E45" w:rsidRDefault="003C7E45" w:rsidP="00417B3A">
            <w:pPr>
              <w:pStyle w:val="ConsPlusCell"/>
              <w:widowControl/>
              <w:contextualSpacing/>
              <w:jc w:val="center"/>
              <w:rPr>
                <w:rFonts w:ascii="Times New Roman" w:hAnsi="Times New Roman" w:cs="Times New Roman"/>
                <w:sz w:val="24"/>
                <w:szCs w:val="24"/>
              </w:rPr>
            </w:pPr>
            <w:r w:rsidRPr="003C7E45">
              <w:rPr>
                <w:rFonts w:ascii="Times New Roman" w:hAnsi="Times New Roman" w:cs="Times New Roman"/>
                <w:sz w:val="24"/>
                <w:szCs w:val="24"/>
              </w:rPr>
              <w:t>2</w:t>
            </w:r>
          </w:p>
        </w:tc>
        <w:tc>
          <w:tcPr>
            <w:tcW w:w="6946" w:type="dxa"/>
            <w:tcBorders>
              <w:top w:val="single" w:sz="6" w:space="0" w:color="auto"/>
              <w:left w:val="single" w:sz="6" w:space="0" w:color="auto"/>
              <w:bottom w:val="single" w:sz="6" w:space="0" w:color="auto"/>
              <w:right w:val="single" w:sz="6" w:space="0" w:color="auto"/>
            </w:tcBorders>
          </w:tcPr>
          <w:p w:rsidR="003C7E45" w:rsidRPr="003C7E45" w:rsidRDefault="003C7E45" w:rsidP="00417B3A">
            <w:pPr>
              <w:autoSpaceDE w:val="0"/>
              <w:autoSpaceDN w:val="0"/>
              <w:adjustRightInd w:val="0"/>
              <w:jc w:val="both"/>
              <w:rPr>
                <w:sz w:val="24"/>
                <w:szCs w:val="24"/>
              </w:rPr>
            </w:pPr>
            <w:r w:rsidRPr="003C7E45">
              <w:rPr>
                <w:sz w:val="24"/>
                <w:szCs w:val="24"/>
              </w:rPr>
              <w:t>Земельные участки, предназначенные для дачного строительства, садоводства и огородничества</w:t>
            </w:r>
          </w:p>
        </w:tc>
        <w:tc>
          <w:tcPr>
            <w:tcW w:w="1559" w:type="dxa"/>
            <w:tcBorders>
              <w:top w:val="single" w:sz="6" w:space="0" w:color="auto"/>
              <w:left w:val="single" w:sz="6" w:space="0" w:color="auto"/>
              <w:bottom w:val="single" w:sz="6" w:space="0" w:color="auto"/>
              <w:right w:val="single" w:sz="6" w:space="0" w:color="auto"/>
            </w:tcBorders>
          </w:tcPr>
          <w:p w:rsidR="003C7E45" w:rsidRPr="003C7E45" w:rsidRDefault="003C7E45" w:rsidP="00417B3A">
            <w:pPr>
              <w:pStyle w:val="ConsPlusCell"/>
              <w:widowControl/>
              <w:contextualSpacing/>
              <w:jc w:val="center"/>
              <w:rPr>
                <w:rFonts w:ascii="Times New Roman" w:hAnsi="Times New Roman" w:cs="Times New Roman"/>
                <w:sz w:val="24"/>
                <w:szCs w:val="24"/>
              </w:rPr>
            </w:pPr>
            <w:r w:rsidRPr="003C7E45">
              <w:rPr>
                <w:rFonts w:ascii="Times New Roman" w:hAnsi="Times New Roman" w:cs="Times New Roman"/>
                <w:sz w:val="24"/>
                <w:szCs w:val="24"/>
              </w:rPr>
              <w:t>0,3</w:t>
            </w:r>
          </w:p>
        </w:tc>
      </w:tr>
      <w:tr w:rsidR="003C7E45" w:rsidRPr="003C7E45" w:rsidTr="00490BD2">
        <w:trPr>
          <w:cantSplit/>
          <w:trHeight w:val="842"/>
        </w:trPr>
        <w:tc>
          <w:tcPr>
            <w:tcW w:w="992" w:type="dxa"/>
            <w:tcBorders>
              <w:top w:val="single" w:sz="6" w:space="0" w:color="auto"/>
              <w:left w:val="single" w:sz="6" w:space="0" w:color="auto"/>
              <w:bottom w:val="single" w:sz="6" w:space="0" w:color="auto"/>
              <w:right w:val="single" w:sz="6" w:space="0" w:color="auto"/>
            </w:tcBorders>
          </w:tcPr>
          <w:p w:rsidR="003C7E45" w:rsidRPr="003C7E45" w:rsidRDefault="003C7E45" w:rsidP="00417B3A">
            <w:pPr>
              <w:pStyle w:val="ConsPlusCell"/>
              <w:widowControl/>
              <w:contextualSpacing/>
              <w:jc w:val="center"/>
              <w:rPr>
                <w:rFonts w:ascii="Times New Roman" w:hAnsi="Times New Roman" w:cs="Times New Roman"/>
                <w:sz w:val="24"/>
                <w:szCs w:val="24"/>
              </w:rPr>
            </w:pPr>
            <w:r w:rsidRPr="003C7E45">
              <w:rPr>
                <w:rFonts w:ascii="Times New Roman" w:hAnsi="Times New Roman" w:cs="Times New Roman"/>
                <w:sz w:val="24"/>
                <w:szCs w:val="24"/>
              </w:rPr>
              <w:t>3</w:t>
            </w:r>
          </w:p>
        </w:tc>
        <w:tc>
          <w:tcPr>
            <w:tcW w:w="6946" w:type="dxa"/>
            <w:tcBorders>
              <w:top w:val="single" w:sz="6" w:space="0" w:color="auto"/>
              <w:left w:val="single" w:sz="6" w:space="0" w:color="auto"/>
              <w:bottom w:val="single" w:sz="6" w:space="0" w:color="auto"/>
              <w:right w:val="single" w:sz="6" w:space="0" w:color="auto"/>
            </w:tcBorders>
          </w:tcPr>
          <w:p w:rsidR="003C7E45" w:rsidRPr="003C7E45" w:rsidRDefault="003C7E45" w:rsidP="00417B3A">
            <w:pPr>
              <w:autoSpaceDE w:val="0"/>
              <w:autoSpaceDN w:val="0"/>
              <w:adjustRightInd w:val="0"/>
              <w:jc w:val="both"/>
              <w:rPr>
                <w:sz w:val="24"/>
                <w:szCs w:val="24"/>
              </w:rPr>
            </w:pPr>
            <w:r w:rsidRPr="003C7E45">
              <w:rPr>
                <w:sz w:val="24"/>
                <w:szCs w:val="24"/>
              </w:rPr>
              <w:t>Земельные участки, предназначенные для размещения гаражей и погребов (за исключением используемых для производственных и коммерческих целей)</w:t>
            </w:r>
          </w:p>
        </w:tc>
        <w:tc>
          <w:tcPr>
            <w:tcW w:w="1559" w:type="dxa"/>
            <w:tcBorders>
              <w:top w:val="single" w:sz="6" w:space="0" w:color="auto"/>
              <w:left w:val="single" w:sz="6" w:space="0" w:color="auto"/>
              <w:bottom w:val="single" w:sz="6" w:space="0" w:color="auto"/>
              <w:right w:val="single" w:sz="6" w:space="0" w:color="auto"/>
            </w:tcBorders>
          </w:tcPr>
          <w:p w:rsidR="003C7E45" w:rsidRPr="003C7E45" w:rsidRDefault="003C7E45" w:rsidP="00417B3A">
            <w:pPr>
              <w:pStyle w:val="ConsPlusCell"/>
              <w:widowControl/>
              <w:contextualSpacing/>
              <w:jc w:val="center"/>
              <w:rPr>
                <w:rFonts w:ascii="Times New Roman" w:hAnsi="Times New Roman" w:cs="Times New Roman"/>
                <w:sz w:val="24"/>
                <w:szCs w:val="24"/>
              </w:rPr>
            </w:pPr>
            <w:r w:rsidRPr="003C7E45">
              <w:rPr>
                <w:rFonts w:ascii="Times New Roman" w:hAnsi="Times New Roman" w:cs="Times New Roman"/>
                <w:sz w:val="24"/>
                <w:szCs w:val="24"/>
              </w:rPr>
              <w:t>0,8</w:t>
            </w:r>
          </w:p>
          <w:p w:rsidR="003C7E45" w:rsidRPr="003C7E45" w:rsidRDefault="003C7E45" w:rsidP="00417B3A">
            <w:pPr>
              <w:pStyle w:val="ConsPlusCell"/>
              <w:widowControl/>
              <w:ind w:firstLine="851"/>
              <w:contextualSpacing/>
              <w:jc w:val="center"/>
              <w:rPr>
                <w:rFonts w:ascii="Times New Roman" w:hAnsi="Times New Roman" w:cs="Times New Roman"/>
                <w:sz w:val="24"/>
                <w:szCs w:val="24"/>
              </w:rPr>
            </w:pPr>
          </w:p>
        </w:tc>
      </w:tr>
      <w:tr w:rsidR="003C7E45" w:rsidRPr="003C7E45" w:rsidTr="00490BD2">
        <w:trPr>
          <w:cantSplit/>
          <w:trHeight w:val="694"/>
        </w:trPr>
        <w:tc>
          <w:tcPr>
            <w:tcW w:w="992" w:type="dxa"/>
            <w:tcBorders>
              <w:top w:val="single" w:sz="6" w:space="0" w:color="auto"/>
              <w:left w:val="single" w:sz="6" w:space="0" w:color="auto"/>
              <w:bottom w:val="single" w:sz="6" w:space="0" w:color="auto"/>
              <w:right w:val="single" w:sz="6" w:space="0" w:color="auto"/>
            </w:tcBorders>
          </w:tcPr>
          <w:p w:rsidR="003C7E45" w:rsidRPr="003C7E45" w:rsidRDefault="003C7E45" w:rsidP="00417B3A">
            <w:pPr>
              <w:pStyle w:val="ConsPlusCell"/>
              <w:widowControl/>
              <w:contextualSpacing/>
              <w:jc w:val="center"/>
              <w:rPr>
                <w:rFonts w:ascii="Times New Roman" w:hAnsi="Times New Roman" w:cs="Times New Roman"/>
                <w:sz w:val="24"/>
                <w:szCs w:val="24"/>
              </w:rPr>
            </w:pPr>
            <w:r w:rsidRPr="003C7E45">
              <w:rPr>
                <w:rFonts w:ascii="Times New Roman" w:hAnsi="Times New Roman" w:cs="Times New Roman"/>
                <w:sz w:val="24"/>
                <w:szCs w:val="24"/>
              </w:rPr>
              <w:t>4</w:t>
            </w:r>
          </w:p>
        </w:tc>
        <w:tc>
          <w:tcPr>
            <w:tcW w:w="6946" w:type="dxa"/>
            <w:tcBorders>
              <w:top w:val="single" w:sz="6" w:space="0" w:color="auto"/>
              <w:left w:val="single" w:sz="6" w:space="0" w:color="auto"/>
              <w:bottom w:val="single" w:sz="6" w:space="0" w:color="auto"/>
              <w:right w:val="single" w:sz="6" w:space="0" w:color="auto"/>
            </w:tcBorders>
          </w:tcPr>
          <w:p w:rsidR="003C7E45" w:rsidRPr="003C7E45" w:rsidRDefault="003C7E45" w:rsidP="00417B3A">
            <w:pPr>
              <w:autoSpaceDE w:val="0"/>
              <w:autoSpaceDN w:val="0"/>
              <w:adjustRightInd w:val="0"/>
              <w:jc w:val="both"/>
              <w:rPr>
                <w:sz w:val="24"/>
                <w:szCs w:val="24"/>
              </w:rPr>
            </w:pPr>
            <w:r w:rsidRPr="003C7E45">
              <w:rPr>
                <w:sz w:val="24"/>
                <w:szCs w:val="24"/>
              </w:rPr>
              <w:t>Земельные участки, предназначенные для размещения объектов торговли, общественного питания и бытового обслуживания</w:t>
            </w:r>
          </w:p>
        </w:tc>
        <w:tc>
          <w:tcPr>
            <w:tcW w:w="1559" w:type="dxa"/>
            <w:tcBorders>
              <w:top w:val="single" w:sz="6" w:space="0" w:color="auto"/>
              <w:left w:val="single" w:sz="6" w:space="0" w:color="auto"/>
              <w:bottom w:val="single" w:sz="6" w:space="0" w:color="auto"/>
              <w:right w:val="single" w:sz="6" w:space="0" w:color="auto"/>
            </w:tcBorders>
          </w:tcPr>
          <w:p w:rsidR="003C7E45" w:rsidRPr="003C7E45" w:rsidRDefault="003C7E45" w:rsidP="00417B3A">
            <w:pPr>
              <w:pStyle w:val="ConsPlusCell"/>
              <w:widowControl/>
              <w:contextualSpacing/>
              <w:jc w:val="center"/>
              <w:rPr>
                <w:rFonts w:ascii="Times New Roman" w:hAnsi="Times New Roman" w:cs="Times New Roman"/>
                <w:sz w:val="24"/>
                <w:szCs w:val="24"/>
              </w:rPr>
            </w:pPr>
            <w:r w:rsidRPr="003C7E45">
              <w:rPr>
                <w:rFonts w:ascii="Times New Roman" w:hAnsi="Times New Roman" w:cs="Times New Roman"/>
                <w:sz w:val="24"/>
                <w:szCs w:val="24"/>
              </w:rPr>
              <w:t>1,5</w:t>
            </w:r>
          </w:p>
        </w:tc>
      </w:tr>
      <w:tr w:rsidR="003C7E45" w:rsidRPr="003C7E45" w:rsidTr="00490BD2">
        <w:trPr>
          <w:cantSplit/>
          <w:trHeight w:val="694"/>
        </w:trPr>
        <w:tc>
          <w:tcPr>
            <w:tcW w:w="992" w:type="dxa"/>
            <w:tcBorders>
              <w:top w:val="single" w:sz="6" w:space="0" w:color="auto"/>
              <w:left w:val="single" w:sz="6" w:space="0" w:color="auto"/>
              <w:bottom w:val="single" w:sz="6" w:space="0" w:color="auto"/>
              <w:right w:val="single" w:sz="6" w:space="0" w:color="auto"/>
            </w:tcBorders>
          </w:tcPr>
          <w:p w:rsidR="003C7E45" w:rsidRPr="003C7E45" w:rsidRDefault="003C7E45" w:rsidP="00417B3A">
            <w:pPr>
              <w:pStyle w:val="ConsPlusCell"/>
              <w:widowControl/>
              <w:contextualSpacing/>
              <w:jc w:val="center"/>
              <w:rPr>
                <w:rFonts w:ascii="Times New Roman" w:hAnsi="Times New Roman" w:cs="Times New Roman"/>
                <w:sz w:val="24"/>
                <w:szCs w:val="24"/>
              </w:rPr>
            </w:pPr>
            <w:r w:rsidRPr="003C7E45">
              <w:rPr>
                <w:rFonts w:ascii="Times New Roman" w:hAnsi="Times New Roman" w:cs="Times New Roman"/>
                <w:sz w:val="24"/>
                <w:szCs w:val="24"/>
              </w:rPr>
              <w:t>5</w:t>
            </w:r>
          </w:p>
        </w:tc>
        <w:tc>
          <w:tcPr>
            <w:tcW w:w="6946" w:type="dxa"/>
            <w:tcBorders>
              <w:top w:val="single" w:sz="6" w:space="0" w:color="auto"/>
              <w:left w:val="single" w:sz="6" w:space="0" w:color="auto"/>
              <w:bottom w:val="single" w:sz="6" w:space="0" w:color="auto"/>
              <w:right w:val="single" w:sz="6" w:space="0" w:color="auto"/>
            </w:tcBorders>
          </w:tcPr>
          <w:p w:rsidR="003C7E45" w:rsidRPr="003C7E45" w:rsidRDefault="003C7E45" w:rsidP="00417B3A">
            <w:pPr>
              <w:autoSpaceDE w:val="0"/>
              <w:autoSpaceDN w:val="0"/>
              <w:adjustRightInd w:val="0"/>
              <w:jc w:val="both"/>
              <w:rPr>
                <w:sz w:val="24"/>
                <w:szCs w:val="24"/>
              </w:rPr>
            </w:pPr>
            <w:r w:rsidRPr="003C7E45">
              <w:rPr>
                <w:sz w:val="24"/>
                <w:szCs w:val="24"/>
              </w:rPr>
              <w:t>Земельные участки, предназначенные для размещения административных зданий, объектов образования, науки, здравоохранения и социального обеспечения, физической культуры и спорта, культуры, искусства, религии</w:t>
            </w:r>
          </w:p>
        </w:tc>
        <w:tc>
          <w:tcPr>
            <w:tcW w:w="1559" w:type="dxa"/>
            <w:tcBorders>
              <w:top w:val="single" w:sz="6" w:space="0" w:color="auto"/>
              <w:left w:val="single" w:sz="6" w:space="0" w:color="auto"/>
              <w:bottom w:val="single" w:sz="6" w:space="0" w:color="auto"/>
              <w:right w:val="single" w:sz="6" w:space="0" w:color="auto"/>
            </w:tcBorders>
          </w:tcPr>
          <w:p w:rsidR="003C7E45" w:rsidRPr="003C7E45" w:rsidRDefault="003C7E45" w:rsidP="00417B3A">
            <w:pPr>
              <w:pStyle w:val="ConsPlusCell"/>
              <w:widowControl/>
              <w:contextualSpacing/>
              <w:jc w:val="center"/>
              <w:rPr>
                <w:rFonts w:ascii="Times New Roman" w:hAnsi="Times New Roman" w:cs="Times New Roman"/>
                <w:sz w:val="24"/>
                <w:szCs w:val="24"/>
              </w:rPr>
            </w:pPr>
            <w:r w:rsidRPr="003C7E45">
              <w:rPr>
                <w:rFonts w:ascii="Times New Roman" w:hAnsi="Times New Roman" w:cs="Times New Roman"/>
                <w:sz w:val="24"/>
                <w:szCs w:val="24"/>
              </w:rPr>
              <w:t>1,5</w:t>
            </w:r>
          </w:p>
        </w:tc>
      </w:tr>
      <w:tr w:rsidR="003C7E45" w:rsidRPr="003C7E45" w:rsidTr="00490BD2">
        <w:trPr>
          <w:cantSplit/>
          <w:trHeight w:val="694"/>
        </w:trPr>
        <w:tc>
          <w:tcPr>
            <w:tcW w:w="992" w:type="dxa"/>
            <w:tcBorders>
              <w:top w:val="single" w:sz="6" w:space="0" w:color="auto"/>
              <w:left w:val="single" w:sz="6" w:space="0" w:color="auto"/>
              <w:bottom w:val="single" w:sz="6" w:space="0" w:color="auto"/>
              <w:right w:val="single" w:sz="6" w:space="0" w:color="auto"/>
            </w:tcBorders>
          </w:tcPr>
          <w:p w:rsidR="003C7E45" w:rsidRPr="003C7E45" w:rsidRDefault="003C7E45" w:rsidP="00417B3A">
            <w:pPr>
              <w:pStyle w:val="ConsPlusCell"/>
              <w:widowControl/>
              <w:contextualSpacing/>
              <w:jc w:val="center"/>
              <w:rPr>
                <w:rFonts w:ascii="Times New Roman" w:hAnsi="Times New Roman" w:cs="Times New Roman"/>
                <w:sz w:val="24"/>
                <w:szCs w:val="24"/>
              </w:rPr>
            </w:pPr>
            <w:r w:rsidRPr="003C7E45">
              <w:rPr>
                <w:rFonts w:ascii="Times New Roman" w:hAnsi="Times New Roman" w:cs="Times New Roman"/>
                <w:sz w:val="24"/>
                <w:szCs w:val="24"/>
              </w:rPr>
              <w:t>6</w:t>
            </w:r>
          </w:p>
        </w:tc>
        <w:tc>
          <w:tcPr>
            <w:tcW w:w="6946" w:type="dxa"/>
            <w:tcBorders>
              <w:top w:val="single" w:sz="6" w:space="0" w:color="auto"/>
              <w:left w:val="single" w:sz="6" w:space="0" w:color="auto"/>
              <w:bottom w:val="single" w:sz="6" w:space="0" w:color="auto"/>
              <w:right w:val="single" w:sz="6" w:space="0" w:color="auto"/>
            </w:tcBorders>
          </w:tcPr>
          <w:p w:rsidR="003C7E45" w:rsidRPr="003C7E45" w:rsidRDefault="003C7E45" w:rsidP="00417B3A">
            <w:pPr>
              <w:autoSpaceDE w:val="0"/>
              <w:autoSpaceDN w:val="0"/>
              <w:adjustRightInd w:val="0"/>
              <w:jc w:val="both"/>
              <w:rPr>
                <w:sz w:val="24"/>
                <w:szCs w:val="24"/>
              </w:rPr>
            </w:pPr>
            <w:r w:rsidRPr="003C7E45">
              <w:rPr>
                <w:sz w:val="24"/>
                <w:szCs w:val="24"/>
              </w:rPr>
              <w:t>Земельные участки, предназначенные для размещения производственных и административных зданий, строений, сооружений промышленности</w:t>
            </w:r>
          </w:p>
        </w:tc>
        <w:tc>
          <w:tcPr>
            <w:tcW w:w="1559" w:type="dxa"/>
            <w:tcBorders>
              <w:top w:val="single" w:sz="6" w:space="0" w:color="auto"/>
              <w:left w:val="single" w:sz="6" w:space="0" w:color="auto"/>
              <w:bottom w:val="single" w:sz="6" w:space="0" w:color="auto"/>
              <w:right w:val="single" w:sz="6" w:space="0" w:color="auto"/>
            </w:tcBorders>
          </w:tcPr>
          <w:p w:rsidR="003C7E45" w:rsidRPr="003C7E45" w:rsidRDefault="003C7E45" w:rsidP="00417B3A">
            <w:pPr>
              <w:pStyle w:val="ConsPlusCell"/>
              <w:widowControl/>
              <w:contextualSpacing/>
              <w:jc w:val="center"/>
              <w:rPr>
                <w:rFonts w:ascii="Times New Roman" w:hAnsi="Times New Roman" w:cs="Times New Roman"/>
                <w:sz w:val="24"/>
                <w:szCs w:val="24"/>
              </w:rPr>
            </w:pPr>
            <w:r w:rsidRPr="003C7E45">
              <w:rPr>
                <w:rFonts w:ascii="Times New Roman" w:hAnsi="Times New Roman" w:cs="Times New Roman"/>
                <w:sz w:val="24"/>
                <w:szCs w:val="24"/>
              </w:rPr>
              <w:t>1,4</w:t>
            </w:r>
          </w:p>
        </w:tc>
      </w:tr>
      <w:tr w:rsidR="003C7E45" w:rsidRPr="003C7E45" w:rsidTr="00490BD2">
        <w:trPr>
          <w:cantSplit/>
          <w:trHeight w:val="1655"/>
        </w:trPr>
        <w:tc>
          <w:tcPr>
            <w:tcW w:w="992" w:type="dxa"/>
            <w:tcBorders>
              <w:top w:val="single" w:sz="6" w:space="0" w:color="auto"/>
              <w:left w:val="single" w:sz="6" w:space="0" w:color="auto"/>
              <w:bottom w:val="single" w:sz="6" w:space="0" w:color="auto"/>
              <w:right w:val="single" w:sz="6" w:space="0" w:color="auto"/>
            </w:tcBorders>
          </w:tcPr>
          <w:p w:rsidR="003C7E45" w:rsidRPr="003C7E45" w:rsidRDefault="003C7E45" w:rsidP="00417B3A">
            <w:pPr>
              <w:autoSpaceDE w:val="0"/>
              <w:autoSpaceDN w:val="0"/>
              <w:adjustRightInd w:val="0"/>
              <w:ind w:firstLine="72"/>
              <w:jc w:val="center"/>
              <w:outlineLvl w:val="2"/>
              <w:rPr>
                <w:sz w:val="24"/>
                <w:szCs w:val="24"/>
              </w:rPr>
            </w:pPr>
            <w:r w:rsidRPr="003C7E45">
              <w:rPr>
                <w:sz w:val="24"/>
                <w:szCs w:val="24"/>
              </w:rPr>
              <w:t>7</w:t>
            </w:r>
          </w:p>
        </w:tc>
        <w:tc>
          <w:tcPr>
            <w:tcW w:w="6946" w:type="dxa"/>
            <w:tcBorders>
              <w:top w:val="single" w:sz="6" w:space="0" w:color="auto"/>
              <w:left w:val="single" w:sz="6" w:space="0" w:color="auto"/>
              <w:bottom w:val="single" w:sz="6" w:space="0" w:color="auto"/>
              <w:right w:val="single" w:sz="6" w:space="0" w:color="auto"/>
            </w:tcBorders>
          </w:tcPr>
          <w:p w:rsidR="003C7E45" w:rsidRPr="003C7E45" w:rsidRDefault="003C7E45" w:rsidP="00417B3A">
            <w:pPr>
              <w:autoSpaceDE w:val="0"/>
              <w:autoSpaceDN w:val="0"/>
              <w:adjustRightInd w:val="0"/>
              <w:jc w:val="both"/>
              <w:rPr>
                <w:sz w:val="24"/>
                <w:szCs w:val="24"/>
              </w:rPr>
            </w:pPr>
            <w:r w:rsidRPr="003C7E45">
              <w:rPr>
                <w:sz w:val="24"/>
                <w:szCs w:val="24"/>
              </w:rPr>
              <w:t xml:space="preserve">Земельные участки под объектами инженерной инфраструктуры жилищно-коммунального комплекса или </w:t>
            </w:r>
            <w:proofErr w:type="gramStart"/>
            <w:r w:rsidRPr="003C7E45">
              <w:rPr>
                <w:sz w:val="24"/>
                <w:szCs w:val="24"/>
              </w:rPr>
              <w:t>приобретенных</w:t>
            </w:r>
            <w:proofErr w:type="gramEnd"/>
            <w:r w:rsidRPr="003C7E45">
              <w:rPr>
                <w:sz w:val="24"/>
                <w:szCs w:val="24"/>
              </w:rPr>
              <w:t xml:space="preserve"> (предоставленных) для осуществления жилищного строительства (за исключением доли в праве на земельный участок, приходящейся на объект, не относящийся к объектам инженерной инфраструктуры жилищно-коммунального комплекса) </w:t>
            </w:r>
          </w:p>
        </w:tc>
        <w:tc>
          <w:tcPr>
            <w:tcW w:w="1559" w:type="dxa"/>
            <w:tcBorders>
              <w:top w:val="single" w:sz="6" w:space="0" w:color="auto"/>
              <w:left w:val="single" w:sz="6" w:space="0" w:color="auto"/>
              <w:bottom w:val="single" w:sz="6" w:space="0" w:color="auto"/>
              <w:right w:val="single" w:sz="6" w:space="0" w:color="auto"/>
            </w:tcBorders>
          </w:tcPr>
          <w:p w:rsidR="003C7E45" w:rsidRPr="003C7E45" w:rsidRDefault="003C7E45" w:rsidP="00417B3A">
            <w:pPr>
              <w:pStyle w:val="ConsPlusCell"/>
              <w:widowControl/>
              <w:contextualSpacing/>
              <w:jc w:val="center"/>
              <w:rPr>
                <w:rFonts w:ascii="Times New Roman" w:hAnsi="Times New Roman" w:cs="Times New Roman"/>
                <w:sz w:val="24"/>
                <w:szCs w:val="24"/>
              </w:rPr>
            </w:pPr>
            <w:r w:rsidRPr="003C7E45">
              <w:rPr>
                <w:rFonts w:ascii="Times New Roman" w:hAnsi="Times New Roman" w:cs="Times New Roman"/>
                <w:sz w:val="24"/>
                <w:szCs w:val="24"/>
              </w:rPr>
              <w:t>0,3</w:t>
            </w:r>
          </w:p>
          <w:p w:rsidR="003C7E45" w:rsidRPr="003C7E45" w:rsidRDefault="003C7E45" w:rsidP="00417B3A">
            <w:pPr>
              <w:pStyle w:val="ConsPlusCell"/>
              <w:widowControl/>
              <w:ind w:firstLine="851"/>
              <w:contextualSpacing/>
              <w:jc w:val="center"/>
              <w:rPr>
                <w:rFonts w:ascii="Times New Roman" w:hAnsi="Times New Roman" w:cs="Times New Roman"/>
                <w:sz w:val="24"/>
                <w:szCs w:val="24"/>
              </w:rPr>
            </w:pPr>
          </w:p>
          <w:p w:rsidR="003C7E45" w:rsidRPr="003C7E45" w:rsidRDefault="003C7E45" w:rsidP="00417B3A">
            <w:pPr>
              <w:pStyle w:val="ConsPlusCell"/>
              <w:widowControl/>
              <w:ind w:firstLine="851"/>
              <w:contextualSpacing/>
              <w:jc w:val="center"/>
              <w:rPr>
                <w:rFonts w:ascii="Times New Roman" w:hAnsi="Times New Roman" w:cs="Times New Roman"/>
                <w:sz w:val="24"/>
                <w:szCs w:val="24"/>
              </w:rPr>
            </w:pPr>
          </w:p>
          <w:p w:rsidR="003C7E45" w:rsidRPr="003C7E45" w:rsidRDefault="003C7E45" w:rsidP="00417B3A">
            <w:pPr>
              <w:pStyle w:val="ConsPlusCell"/>
              <w:widowControl/>
              <w:ind w:firstLine="851"/>
              <w:contextualSpacing/>
              <w:jc w:val="center"/>
              <w:rPr>
                <w:rFonts w:ascii="Times New Roman" w:hAnsi="Times New Roman" w:cs="Times New Roman"/>
                <w:sz w:val="24"/>
                <w:szCs w:val="24"/>
              </w:rPr>
            </w:pPr>
          </w:p>
          <w:p w:rsidR="003C7E45" w:rsidRPr="003C7E45" w:rsidRDefault="003C7E45" w:rsidP="00417B3A">
            <w:pPr>
              <w:pStyle w:val="ConsPlusCell"/>
              <w:widowControl/>
              <w:ind w:firstLine="851"/>
              <w:contextualSpacing/>
              <w:jc w:val="center"/>
              <w:rPr>
                <w:rFonts w:ascii="Times New Roman" w:hAnsi="Times New Roman" w:cs="Times New Roman"/>
                <w:sz w:val="24"/>
                <w:szCs w:val="24"/>
              </w:rPr>
            </w:pPr>
          </w:p>
        </w:tc>
      </w:tr>
      <w:tr w:rsidR="003C7E45" w:rsidRPr="003C7E45" w:rsidTr="00490BD2">
        <w:trPr>
          <w:cantSplit/>
          <w:trHeight w:val="658"/>
        </w:trPr>
        <w:tc>
          <w:tcPr>
            <w:tcW w:w="992" w:type="dxa"/>
            <w:tcBorders>
              <w:top w:val="single" w:sz="6" w:space="0" w:color="auto"/>
              <w:left w:val="single" w:sz="6" w:space="0" w:color="auto"/>
              <w:bottom w:val="single" w:sz="6" w:space="0" w:color="auto"/>
              <w:right w:val="single" w:sz="6" w:space="0" w:color="auto"/>
            </w:tcBorders>
          </w:tcPr>
          <w:p w:rsidR="003C7E45" w:rsidRPr="003C7E45" w:rsidRDefault="003C7E45" w:rsidP="00417B3A">
            <w:pPr>
              <w:autoSpaceDE w:val="0"/>
              <w:autoSpaceDN w:val="0"/>
              <w:adjustRightInd w:val="0"/>
              <w:ind w:left="-70" w:firstLine="72"/>
              <w:contextualSpacing/>
              <w:jc w:val="center"/>
              <w:rPr>
                <w:sz w:val="24"/>
                <w:szCs w:val="24"/>
              </w:rPr>
            </w:pPr>
            <w:r w:rsidRPr="003C7E45">
              <w:rPr>
                <w:sz w:val="24"/>
                <w:szCs w:val="24"/>
              </w:rPr>
              <w:t>8</w:t>
            </w:r>
          </w:p>
        </w:tc>
        <w:tc>
          <w:tcPr>
            <w:tcW w:w="6946" w:type="dxa"/>
            <w:tcBorders>
              <w:top w:val="single" w:sz="6" w:space="0" w:color="auto"/>
              <w:left w:val="single" w:sz="6" w:space="0" w:color="auto"/>
              <w:bottom w:val="single" w:sz="6" w:space="0" w:color="auto"/>
              <w:right w:val="single" w:sz="6" w:space="0" w:color="auto"/>
            </w:tcBorders>
          </w:tcPr>
          <w:p w:rsidR="003C7E45" w:rsidRPr="003C7E45" w:rsidRDefault="003C7E45" w:rsidP="00417B3A">
            <w:pPr>
              <w:autoSpaceDE w:val="0"/>
              <w:autoSpaceDN w:val="0"/>
              <w:adjustRightInd w:val="0"/>
              <w:jc w:val="both"/>
              <w:rPr>
                <w:sz w:val="24"/>
                <w:szCs w:val="24"/>
              </w:rPr>
            </w:pPr>
            <w:r w:rsidRPr="003C7E45">
              <w:rPr>
                <w:sz w:val="24"/>
                <w:szCs w:val="24"/>
              </w:rPr>
              <w:t>Земельные участки, предназначенные для размещения офисных зданий делового и коммерческого назначения</w:t>
            </w:r>
          </w:p>
        </w:tc>
        <w:tc>
          <w:tcPr>
            <w:tcW w:w="1559" w:type="dxa"/>
            <w:tcBorders>
              <w:top w:val="single" w:sz="6" w:space="0" w:color="auto"/>
              <w:left w:val="single" w:sz="6" w:space="0" w:color="auto"/>
              <w:bottom w:val="single" w:sz="6" w:space="0" w:color="auto"/>
              <w:right w:val="single" w:sz="6" w:space="0" w:color="auto"/>
            </w:tcBorders>
          </w:tcPr>
          <w:p w:rsidR="003C7E45" w:rsidRPr="003C7E45" w:rsidRDefault="003C7E45" w:rsidP="00417B3A">
            <w:pPr>
              <w:pStyle w:val="ConsPlusCell"/>
              <w:widowControl/>
              <w:contextualSpacing/>
              <w:jc w:val="center"/>
              <w:rPr>
                <w:rFonts w:ascii="Times New Roman" w:hAnsi="Times New Roman" w:cs="Times New Roman"/>
                <w:sz w:val="24"/>
                <w:szCs w:val="24"/>
              </w:rPr>
            </w:pPr>
            <w:r w:rsidRPr="003C7E45">
              <w:rPr>
                <w:rFonts w:ascii="Times New Roman" w:hAnsi="Times New Roman" w:cs="Times New Roman"/>
                <w:sz w:val="24"/>
                <w:szCs w:val="24"/>
              </w:rPr>
              <w:t>1,5</w:t>
            </w:r>
          </w:p>
        </w:tc>
      </w:tr>
      <w:tr w:rsidR="003C7E45" w:rsidRPr="003C7E45" w:rsidTr="00490BD2">
        <w:trPr>
          <w:cantSplit/>
          <w:trHeight w:val="658"/>
        </w:trPr>
        <w:tc>
          <w:tcPr>
            <w:tcW w:w="992" w:type="dxa"/>
            <w:tcBorders>
              <w:top w:val="single" w:sz="6" w:space="0" w:color="auto"/>
              <w:left w:val="single" w:sz="6" w:space="0" w:color="auto"/>
              <w:bottom w:val="single" w:sz="6" w:space="0" w:color="auto"/>
              <w:right w:val="single" w:sz="6" w:space="0" w:color="auto"/>
            </w:tcBorders>
          </w:tcPr>
          <w:p w:rsidR="003C7E45" w:rsidRPr="003C7E45" w:rsidRDefault="003C7E45" w:rsidP="00417B3A">
            <w:pPr>
              <w:autoSpaceDE w:val="0"/>
              <w:autoSpaceDN w:val="0"/>
              <w:adjustRightInd w:val="0"/>
              <w:ind w:left="-70" w:firstLine="72"/>
              <w:contextualSpacing/>
              <w:jc w:val="center"/>
              <w:rPr>
                <w:sz w:val="24"/>
                <w:szCs w:val="24"/>
              </w:rPr>
            </w:pPr>
            <w:r w:rsidRPr="003C7E45">
              <w:rPr>
                <w:sz w:val="24"/>
                <w:szCs w:val="24"/>
              </w:rPr>
              <w:t>9</w:t>
            </w:r>
          </w:p>
        </w:tc>
        <w:tc>
          <w:tcPr>
            <w:tcW w:w="6946" w:type="dxa"/>
            <w:tcBorders>
              <w:top w:val="single" w:sz="6" w:space="0" w:color="auto"/>
              <w:left w:val="single" w:sz="6" w:space="0" w:color="auto"/>
              <w:bottom w:val="single" w:sz="6" w:space="0" w:color="auto"/>
              <w:right w:val="single" w:sz="6" w:space="0" w:color="auto"/>
            </w:tcBorders>
          </w:tcPr>
          <w:p w:rsidR="003C7E45" w:rsidRPr="003C7E45" w:rsidRDefault="003C7E45" w:rsidP="00417B3A">
            <w:pPr>
              <w:pStyle w:val="a3"/>
              <w:autoSpaceDE w:val="0"/>
              <w:autoSpaceDN w:val="0"/>
              <w:adjustRightInd w:val="0"/>
              <w:spacing w:after="0" w:line="240" w:lineRule="auto"/>
              <w:ind w:left="0"/>
              <w:jc w:val="both"/>
              <w:rPr>
                <w:rFonts w:ascii="Times New Roman" w:hAnsi="Times New Roman"/>
                <w:sz w:val="24"/>
                <w:szCs w:val="24"/>
              </w:rPr>
            </w:pPr>
            <w:r w:rsidRPr="003C7E45">
              <w:rPr>
                <w:rFonts w:ascii="Times New Roman" w:hAnsi="Times New Roman"/>
                <w:sz w:val="24"/>
                <w:szCs w:val="24"/>
              </w:rPr>
              <w:t>Земельные участки, предназначенные для размещения военных объектов</w:t>
            </w:r>
          </w:p>
        </w:tc>
        <w:tc>
          <w:tcPr>
            <w:tcW w:w="1559" w:type="dxa"/>
            <w:tcBorders>
              <w:top w:val="single" w:sz="6" w:space="0" w:color="auto"/>
              <w:left w:val="single" w:sz="6" w:space="0" w:color="auto"/>
              <w:bottom w:val="single" w:sz="6" w:space="0" w:color="auto"/>
              <w:right w:val="single" w:sz="6" w:space="0" w:color="auto"/>
            </w:tcBorders>
          </w:tcPr>
          <w:p w:rsidR="003C7E45" w:rsidRPr="003C7E45" w:rsidRDefault="003C7E45" w:rsidP="00417B3A">
            <w:pPr>
              <w:pStyle w:val="ConsPlusCell"/>
              <w:widowControl/>
              <w:contextualSpacing/>
              <w:jc w:val="center"/>
              <w:rPr>
                <w:rFonts w:ascii="Times New Roman" w:hAnsi="Times New Roman" w:cs="Times New Roman"/>
                <w:sz w:val="24"/>
                <w:szCs w:val="24"/>
              </w:rPr>
            </w:pPr>
            <w:r w:rsidRPr="003C7E45">
              <w:rPr>
                <w:rFonts w:ascii="Times New Roman" w:hAnsi="Times New Roman" w:cs="Times New Roman"/>
                <w:sz w:val="24"/>
                <w:szCs w:val="24"/>
              </w:rPr>
              <w:t>1,5</w:t>
            </w:r>
          </w:p>
        </w:tc>
      </w:tr>
      <w:tr w:rsidR="003C7E45" w:rsidRPr="003C7E45" w:rsidTr="00490BD2">
        <w:trPr>
          <w:cantSplit/>
          <w:trHeight w:val="658"/>
        </w:trPr>
        <w:tc>
          <w:tcPr>
            <w:tcW w:w="992" w:type="dxa"/>
            <w:tcBorders>
              <w:top w:val="single" w:sz="6" w:space="0" w:color="auto"/>
              <w:left w:val="single" w:sz="6" w:space="0" w:color="auto"/>
              <w:bottom w:val="single" w:sz="6" w:space="0" w:color="auto"/>
              <w:right w:val="single" w:sz="6" w:space="0" w:color="auto"/>
            </w:tcBorders>
          </w:tcPr>
          <w:p w:rsidR="003C7E45" w:rsidRPr="003C7E45" w:rsidRDefault="003C7E45" w:rsidP="00417B3A">
            <w:pPr>
              <w:autoSpaceDE w:val="0"/>
              <w:autoSpaceDN w:val="0"/>
              <w:adjustRightInd w:val="0"/>
              <w:ind w:left="-70" w:firstLine="72"/>
              <w:contextualSpacing/>
              <w:jc w:val="center"/>
              <w:rPr>
                <w:sz w:val="24"/>
                <w:szCs w:val="24"/>
              </w:rPr>
            </w:pPr>
            <w:r w:rsidRPr="003C7E45">
              <w:rPr>
                <w:sz w:val="24"/>
                <w:szCs w:val="24"/>
              </w:rPr>
              <w:t>10</w:t>
            </w:r>
          </w:p>
        </w:tc>
        <w:tc>
          <w:tcPr>
            <w:tcW w:w="6946" w:type="dxa"/>
            <w:tcBorders>
              <w:top w:val="single" w:sz="6" w:space="0" w:color="auto"/>
              <w:left w:val="single" w:sz="6" w:space="0" w:color="auto"/>
              <w:bottom w:val="single" w:sz="6" w:space="0" w:color="auto"/>
              <w:right w:val="single" w:sz="6" w:space="0" w:color="auto"/>
            </w:tcBorders>
          </w:tcPr>
          <w:p w:rsidR="003C7E45" w:rsidRPr="003C7E45" w:rsidRDefault="003C7E45" w:rsidP="00417B3A">
            <w:pPr>
              <w:pStyle w:val="a3"/>
              <w:autoSpaceDE w:val="0"/>
              <w:autoSpaceDN w:val="0"/>
              <w:adjustRightInd w:val="0"/>
              <w:spacing w:after="0" w:line="240" w:lineRule="auto"/>
              <w:ind w:left="0"/>
              <w:jc w:val="both"/>
              <w:rPr>
                <w:rFonts w:ascii="Times New Roman" w:hAnsi="Times New Roman"/>
                <w:sz w:val="24"/>
                <w:szCs w:val="24"/>
              </w:rPr>
            </w:pPr>
            <w:r w:rsidRPr="003C7E45">
              <w:rPr>
                <w:rFonts w:ascii="Times New Roman" w:hAnsi="Times New Roman"/>
                <w:sz w:val="24"/>
                <w:szCs w:val="24"/>
              </w:rPr>
              <w:t>Земельные участки, предназначенные для размещения объектов рекреационного и лечебно-оздоровительного назначения</w:t>
            </w:r>
          </w:p>
        </w:tc>
        <w:tc>
          <w:tcPr>
            <w:tcW w:w="1559" w:type="dxa"/>
            <w:tcBorders>
              <w:top w:val="single" w:sz="6" w:space="0" w:color="auto"/>
              <w:left w:val="single" w:sz="6" w:space="0" w:color="auto"/>
              <w:bottom w:val="single" w:sz="6" w:space="0" w:color="auto"/>
              <w:right w:val="single" w:sz="6" w:space="0" w:color="auto"/>
            </w:tcBorders>
          </w:tcPr>
          <w:p w:rsidR="003C7E45" w:rsidRPr="003C7E45" w:rsidRDefault="003C7E45" w:rsidP="00417B3A">
            <w:pPr>
              <w:pStyle w:val="ConsPlusCell"/>
              <w:widowControl/>
              <w:contextualSpacing/>
              <w:jc w:val="center"/>
              <w:rPr>
                <w:rFonts w:ascii="Times New Roman" w:hAnsi="Times New Roman" w:cs="Times New Roman"/>
                <w:sz w:val="24"/>
                <w:szCs w:val="24"/>
              </w:rPr>
            </w:pPr>
            <w:r w:rsidRPr="003C7E45">
              <w:rPr>
                <w:rFonts w:ascii="Times New Roman" w:hAnsi="Times New Roman" w:cs="Times New Roman"/>
                <w:sz w:val="24"/>
                <w:szCs w:val="24"/>
              </w:rPr>
              <w:t>1,5</w:t>
            </w:r>
          </w:p>
        </w:tc>
      </w:tr>
      <w:tr w:rsidR="003C7E45" w:rsidRPr="003C7E45" w:rsidTr="00490BD2">
        <w:trPr>
          <w:cantSplit/>
          <w:trHeight w:val="724"/>
        </w:trPr>
        <w:tc>
          <w:tcPr>
            <w:tcW w:w="992" w:type="dxa"/>
            <w:tcBorders>
              <w:top w:val="single" w:sz="6" w:space="0" w:color="auto"/>
              <w:left w:val="single" w:sz="6" w:space="0" w:color="auto"/>
              <w:bottom w:val="single" w:sz="6" w:space="0" w:color="auto"/>
              <w:right w:val="single" w:sz="6" w:space="0" w:color="auto"/>
            </w:tcBorders>
          </w:tcPr>
          <w:p w:rsidR="003C7E45" w:rsidRPr="003C7E45" w:rsidRDefault="003C7E45" w:rsidP="00417B3A">
            <w:pPr>
              <w:autoSpaceDE w:val="0"/>
              <w:autoSpaceDN w:val="0"/>
              <w:adjustRightInd w:val="0"/>
              <w:ind w:left="-70" w:firstLine="72"/>
              <w:jc w:val="center"/>
              <w:outlineLvl w:val="2"/>
              <w:rPr>
                <w:sz w:val="24"/>
                <w:szCs w:val="24"/>
              </w:rPr>
            </w:pPr>
            <w:r w:rsidRPr="003C7E45">
              <w:rPr>
                <w:sz w:val="24"/>
                <w:szCs w:val="24"/>
              </w:rPr>
              <w:t>11</w:t>
            </w:r>
          </w:p>
        </w:tc>
        <w:tc>
          <w:tcPr>
            <w:tcW w:w="6946" w:type="dxa"/>
            <w:tcBorders>
              <w:top w:val="single" w:sz="6" w:space="0" w:color="auto"/>
              <w:left w:val="single" w:sz="6" w:space="0" w:color="auto"/>
              <w:bottom w:val="single" w:sz="6" w:space="0" w:color="auto"/>
              <w:right w:val="single" w:sz="6" w:space="0" w:color="auto"/>
            </w:tcBorders>
          </w:tcPr>
          <w:p w:rsidR="003C7E45" w:rsidRPr="003C7E45" w:rsidRDefault="003C7E45" w:rsidP="00417B3A">
            <w:pPr>
              <w:autoSpaceDE w:val="0"/>
              <w:autoSpaceDN w:val="0"/>
              <w:adjustRightInd w:val="0"/>
              <w:jc w:val="both"/>
              <w:rPr>
                <w:sz w:val="24"/>
                <w:szCs w:val="24"/>
              </w:rPr>
            </w:pPr>
            <w:r w:rsidRPr="003C7E45">
              <w:rPr>
                <w:sz w:val="24"/>
                <w:szCs w:val="24"/>
              </w:rPr>
              <w:t>Земельные участки, предназначенные для сельскохозяйственного использования, земельные участки, приобретенные (предоставленные) для личного подсобного хозяйства.</w:t>
            </w:r>
          </w:p>
        </w:tc>
        <w:tc>
          <w:tcPr>
            <w:tcW w:w="1559" w:type="dxa"/>
            <w:tcBorders>
              <w:top w:val="single" w:sz="6" w:space="0" w:color="auto"/>
              <w:left w:val="single" w:sz="6" w:space="0" w:color="auto"/>
              <w:bottom w:val="single" w:sz="6" w:space="0" w:color="auto"/>
              <w:right w:val="single" w:sz="6" w:space="0" w:color="auto"/>
            </w:tcBorders>
          </w:tcPr>
          <w:p w:rsidR="003C7E45" w:rsidRPr="003C7E45" w:rsidRDefault="003C7E45" w:rsidP="00417B3A">
            <w:pPr>
              <w:pStyle w:val="ConsPlusCell"/>
              <w:widowControl/>
              <w:contextualSpacing/>
              <w:jc w:val="center"/>
              <w:rPr>
                <w:rFonts w:ascii="Times New Roman" w:hAnsi="Times New Roman" w:cs="Times New Roman"/>
                <w:sz w:val="24"/>
                <w:szCs w:val="24"/>
                <w:lang w:eastAsia="en-US"/>
              </w:rPr>
            </w:pPr>
            <w:r w:rsidRPr="003C7E45">
              <w:rPr>
                <w:rFonts w:ascii="Times New Roman" w:hAnsi="Times New Roman" w:cs="Times New Roman"/>
                <w:sz w:val="24"/>
                <w:szCs w:val="24"/>
                <w:lang w:eastAsia="en-US"/>
              </w:rPr>
              <w:t>0,3</w:t>
            </w:r>
          </w:p>
        </w:tc>
      </w:tr>
      <w:tr w:rsidR="003C7E45" w:rsidRPr="003C7E45" w:rsidTr="00490BD2">
        <w:trPr>
          <w:cantSplit/>
          <w:trHeight w:val="738"/>
        </w:trPr>
        <w:tc>
          <w:tcPr>
            <w:tcW w:w="992" w:type="dxa"/>
            <w:tcBorders>
              <w:top w:val="single" w:sz="6" w:space="0" w:color="auto"/>
              <w:left w:val="single" w:sz="6" w:space="0" w:color="auto"/>
              <w:bottom w:val="single" w:sz="6" w:space="0" w:color="auto"/>
              <w:right w:val="single" w:sz="6" w:space="0" w:color="auto"/>
            </w:tcBorders>
          </w:tcPr>
          <w:p w:rsidR="003C7E45" w:rsidRPr="003C7E45" w:rsidRDefault="003C7E45" w:rsidP="00417B3A">
            <w:pPr>
              <w:autoSpaceDE w:val="0"/>
              <w:autoSpaceDN w:val="0"/>
              <w:adjustRightInd w:val="0"/>
              <w:ind w:left="-70" w:firstLine="72"/>
              <w:jc w:val="center"/>
              <w:outlineLvl w:val="2"/>
              <w:rPr>
                <w:sz w:val="24"/>
                <w:szCs w:val="24"/>
              </w:rPr>
            </w:pPr>
            <w:r w:rsidRPr="003C7E45">
              <w:rPr>
                <w:sz w:val="24"/>
                <w:szCs w:val="24"/>
              </w:rPr>
              <w:t>12</w:t>
            </w:r>
          </w:p>
        </w:tc>
        <w:tc>
          <w:tcPr>
            <w:tcW w:w="6946" w:type="dxa"/>
            <w:tcBorders>
              <w:top w:val="single" w:sz="6" w:space="0" w:color="auto"/>
              <w:left w:val="single" w:sz="6" w:space="0" w:color="auto"/>
              <w:bottom w:val="single" w:sz="6" w:space="0" w:color="auto"/>
              <w:right w:val="single" w:sz="6" w:space="0" w:color="auto"/>
            </w:tcBorders>
          </w:tcPr>
          <w:p w:rsidR="003C7E45" w:rsidRPr="003C7E45" w:rsidRDefault="003C7E45" w:rsidP="00417B3A">
            <w:pPr>
              <w:pStyle w:val="a3"/>
              <w:autoSpaceDE w:val="0"/>
              <w:autoSpaceDN w:val="0"/>
              <w:adjustRightInd w:val="0"/>
              <w:spacing w:after="0" w:line="240" w:lineRule="auto"/>
              <w:ind w:left="0"/>
              <w:jc w:val="both"/>
              <w:rPr>
                <w:rFonts w:ascii="Times New Roman" w:hAnsi="Times New Roman"/>
                <w:sz w:val="24"/>
                <w:szCs w:val="24"/>
              </w:rPr>
            </w:pPr>
            <w:proofErr w:type="gramStart"/>
            <w:r w:rsidRPr="003C7E45">
              <w:rPr>
                <w:rFonts w:ascii="Times New Roman" w:hAnsi="Times New Roman"/>
                <w:bCs/>
                <w:sz w:val="24"/>
                <w:szCs w:val="24"/>
              </w:rPr>
              <w:t>Земельные участки улиц, проспектов, площадей, шоссе, аллей, бульваров, застав, переулков, проездов, тупиков</w:t>
            </w:r>
            <w:proofErr w:type="gramEnd"/>
          </w:p>
        </w:tc>
        <w:tc>
          <w:tcPr>
            <w:tcW w:w="1559" w:type="dxa"/>
            <w:tcBorders>
              <w:top w:val="single" w:sz="6" w:space="0" w:color="auto"/>
              <w:left w:val="single" w:sz="6" w:space="0" w:color="auto"/>
              <w:bottom w:val="single" w:sz="6" w:space="0" w:color="auto"/>
              <w:right w:val="single" w:sz="6" w:space="0" w:color="auto"/>
            </w:tcBorders>
          </w:tcPr>
          <w:p w:rsidR="003C7E45" w:rsidRPr="003C7E45" w:rsidRDefault="003C7E45" w:rsidP="00417B3A">
            <w:pPr>
              <w:pStyle w:val="ConsPlusCell"/>
              <w:widowControl/>
              <w:contextualSpacing/>
              <w:jc w:val="center"/>
              <w:rPr>
                <w:rFonts w:ascii="Times New Roman" w:hAnsi="Times New Roman" w:cs="Times New Roman"/>
                <w:sz w:val="24"/>
                <w:szCs w:val="24"/>
                <w:lang w:eastAsia="en-US"/>
              </w:rPr>
            </w:pPr>
            <w:r w:rsidRPr="003C7E45">
              <w:rPr>
                <w:rFonts w:ascii="Times New Roman" w:hAnsi="Times New Roman" w:cs="Times New Roman"/>
                <w:sz w:val="24"/>
                <w:szCs w:val="24"/>
                <w:lang w:eastAsia="en-US"/>
              </w:rPr>
              <w:t>1,5</w:t>
            </w:r>
          </w:p>
        </w:tc>
      </w:tr>
      <w:tr w:rsidR="003C7E45" w:rsidRPr="003C7E45" w:rsidTr="00490BD2">
        <w:trPr>
          <w:cantSplit/>
          <w:trHeight w:val="408"/>
        </w:trPr>
        <w:tc>
          <w:tcPr>
            <w:tcW w:w="992" w:type="dxa"/>
            <w:tcBorders>
              <w:top w:val="single" w:sz="6" w:space="0" w:color="auto"/>
              <w:left w:val="single" w:sz="6" w:space="0" w:color="auto"/>
              <w:bottom w:val="single" w:sz="6" w:space="0" w:color="auto"/>
              <w:right w:val="single" w:sz="6" w:space="0" w:color="auto"/>
            </w:tcBorders>
          </w:tcPr>
          <w:p w:rsidR="003C7E45" w:rsidRPr="003C7E45" w:rsidRDefault="003C7E45" w:rsidP="00417B3A">
            <w:pPr>
              <w:autoSpaceDE w:val="0"/>
              <w:autoSpaceDN w:val="0"/>
              <w:adjustRightInd w:val="0"/>
              <w:ind w:left="-70" w:firstLine="72"/>
              <w:contextualSpacing/>
              <w:jc w:val="center"/>
              <w:rPr>
                <w:sz w:val="24"/>
                <w:szCs w:val="24"/>
              </w:rPr>
            </w:pPr>
            <w:r w:rsidRPr="003C7E45">
              <w:rPr>
                <w:sz w:val="24"/>
                <w:szCs w:val="24"/>
              </w:rPr>
              <w:t>13</w:t>
            </w:r>
          </w:p>
        </w:tc>
        <w:tc>
          <w:tcPr>
            <w:tcW w:w="6946" w:type="dxa"/>
            <w:tcBorders>
              <w:top w:val="single" w:sz="6" w:space="0" w:color="auto"/>
              <w:left w:val="single" w:sz="6" w:space="0" w:color="auto"/>
              <w:bottom w:val="single" w:sz="6" w:space="0" w:color="auto"/>
              <w:right w:val="single" w:sz="6" w:space="0" w:color="auto"/>
            </w:tcBorders>
          </w:tcPr>
          <w:p w:rsidR="003C7E45" w:rsidRPr="003C7E45" w:rsidRDefault="003C7E45" w:rsidP="00417B3A">
            <w:pPr>
              <w:pStyle w:val="a3"/>
              <w:autoSpaceDE w:val="0"/>
              <w:autoSpaceDN w:val="0"/>
              <w:adjustRightInd w:val="0"/>
              <w:spacing w:after="0" w:line="240" w:lineRule="auto"/>
              <w:ind w:left="0"/>
              <w:jc w:val="both"/>
              <w:rPr>
                <w:rFonts w:ascii="Times New Roman" w:hAnsi="Times New Roman"/>
                <w:sz w:val="24"/>
                <w:szCs w:val="24"/>
              </w:rPr>
            </w:pPr>
            <w:r w:rsidRPr="003C7E45">
              <w:rPr>
                <w:rFonts w:ascii="Times New Roman" w:hAnsi="Times New Roman"/>
                <w:bCs/>
                <w:sz w:val="24"/>
                <w:szCs w:val="24"/>
              </w:rPr>
              <w:t>Земельные участки, занятые водными объектами</w:t>
            </w:r>
          </w:p>
        </w:tc>
        <w:tc>
          <w:tcPr>
            <w:tcW w:w="1559" w:type="dxa"/>
            <w:tcBorders>
              <w:top w:val="single" w:sz="6" w:space="0" w:color="auto"/>
              <w:left w:val="single" w:sz="6" w:space="0" w:color="auto"/>
              <w:bottom w:val="single" w:sz="6" w:space="0" w:color="auto"/>
              <w:right w:val="single" w:sz="6" w:space="0" w:color="auto"/>
            </w:tcBorders>
          </w:tcPr>
          <w:p w:rsidR="003C7E45" w:rsidRPr="003C7E45" w:rsidRDefault="003C7E45" w:rsidP="00417B3A">
            <w:pPr>
              <w:pStyle w:val="ConsPlusCell"/>
              <w:widowControl/>
              <w:contextualSpacing/>
              <w:jc w:val="center"/>
              <w:rPr>
                <w:rFonts w:ascii="Times New Roman" w:hAnsi="Times New Roman" w:cs="Times New Roman"/>
                <w:sz w:val="24"/>
                <w:szCs w:val="24"/>
              </w:rPr>
            </w:pPr>
            <w:r w:rsidRPr="003C7E45">
              <w:rPr>
                <w:rFonts w:ascii="Times New Roman" w:hAnsi="Times New Roman" w:cs="Times New Roman"/>
                <w:sz w:val="24"/>
                <w:szCs w:val="24"/>
              </w:rPr>
              <w:t>1,5</w:t>
            </w:r>
          </w:p>
        </w:tc>
      </w:tr>
      <w:tr w:rsidR="003C7E45" w:rsidRPr="003C7E45" w:rsidTr="00490BD2">
        <w:trPr>
          <w:cantSplit/>
          <w:trHeight w:val="273"/>
        </w:trPr>
        <w:tc>
          <w:tcPr>
            <w:tcW w:w="992" w:type="dxa"/>
            <w:tcBorders>
              <w:top w:val="single" w:sz="6" w:space="0" w:color="auto"/>
              <w:left w:val="single" w:sz="6" w:space="0" w:color="auto"/>
              <w:bottom w:val="single" w:sz="6" w:space="0" w:color="auto"/>
              <w:right w:val="single" w:sz="6" w:space="0" w:color="auto"/>
            </w:tcBorders>
          </w:tcPr>
          <w:p w:rsidR="003C7E45" w:rsidRPr="003C7E45" w:rsidRDefault="003C7E45" w:rsidP="00417B3A">
            <w:pPr>
              <w:pStyle w:val="ConsPlusCell"/>
              <w:widowControl/>
              <w:ind w:left="-70" w:firstLine="84"/>
              <w:contextualSpacing/>
              <w:jc w:val="center"/>
              <w:rPr>
                <w:rFonts w:ascii="Times New Roman" w:hAnsi="Times New Roman" w:cs="Times New Roman"/>
                <w:sz w:val="24"/>
                <w:szCs w:val="24"/>
              </w:rPr>
            </w:pPr>
            <w:r w:rsidRPr="003C7E45">
              <w:rPr>
                <w:rFonts w:ascii="Times New Roman" w:hAnsi="Times New Roman" w:cs="Times New Roman"/>
                <w:sz w:val="24"/>
                <w:szCs w:val="24"/>
              </w:rPr>
              <w:lastRenderedPageBreak/>
              <w:t>14</w:t>
            </w:r>
          </w:p>
        </w:tc>
        <w:tc>
          <w:tcPr>
            <w:tcW w:w="6946" w:type="dxa"/>
            <w:tcBorders>
              <w:top w:val="single" w:sz="6" w:space="0" w:color="auto"/>
              <w:left w:val="single" w:sz="6" w:space="0" w:color="auto"/>
              <w:bottom w:val="single" w:sz="6" w:space="0" w:color="auto"/>
              <w:right w:val="single" w:sz="6" w:space="0" w:color="auto"/>
            </w:tcBorders>
          </w:tcPr>
          <w:p w:rsidR="003C7E45" w:rsidRPr="003C7E45" w:rsidRDefault="003C7E45" w:rsidP="00417B3A">
            <w:pPr>
              <w:pStyle w:val="a3"/>
              <w:autoSpaceDE w:val="0"/>
              <w:autoSpaceDN w:val="0"/>
              <w:adjustRightInd w:val="0"/>
              <w:spacing w:after="0" w:line="240" w:lineRule="auto"/>
              <w:ind w:left="0"/>
              <w:jc w:val="both"/>
              <w:rPr>
                <w:rFonts w:ascii="Times New Roman" w:hAnsi="Times New Roman"/>
                <w:sz w:val="24"/>
                <w:szCs w:val="24"/>
              </w:rPr>
            </w:pPr>
            <w:r w:rsidRPr="003C7E45">
              <w:rPr>
                <w:rFonts w:ascii="Times New Roman" w:hAnsi="Times New Roman"/>
                <w:sz w:val="24"/>
                <w:szCs w:val="24"/>
              </w:rPr>
              <w:t>Прочие земельные участки</w:t>
            </w:r>
          </w:p>
        </w:tc>
        <w:tc>
          <w:tcPr>
            <w:tcW w:w="1559" w:type="dxa"/>
            <w:tcBorders>
              <w:top w:val="single" w:sz="6" w:space="0" w:color="auto"/>
              <w:left w:val="single" w:sz="6" w:space="0" w:color="auto"/>
              <w:bottom w:val="single" w:sz="6" w:space="0" w:color="auto"/>
              <w:right w:val="single" w:sz="6" w:space="0" w:color="auto"/>
            </w:tcBorders>
          </w:tcPr>
          <w:p w:rsidR="003C7E45" w:rsidRPr="003C7E45" w:rsidRDefault="003C7E45" w:rsidP="00417B3A">
            <w:pPr>
              <w:pStyle w:val="ConsPlusCell"/>
              <w:widowControl/>
              <w:contextualSpacing/>
              <w:jc w:val="center"/>
              <w:rPr>
                <w:rFonts w:ascii="Times New Roman" w:hAnsi="Times New Roman" w:cs="Times New Roman"/>
                <w:sz w:val="24"/>
                <w:szCs w:val="24"/>
              </w:rPr>
            </w:pPr>
            <w:r w:rsidRPr="003C7E45">
              <w:rPr>
                <w:rFonts w:ascii="Times New Roman" w:hAnsi="Times New Roman" w:cs="Times New Roman"/>
                <w:sz w:val="24"/>
                <w:szCs w:val="24"/>
              </w:rPr>
              <w:t>1,5</w:t>
            </w:r>
          </w:p>
        </w:tc>
      </w:tr>
    </w:tbl>
    <w:p w:rsidR="003C7E45" w:rsidRPr="003C7E45" w:rsidRDefault="003C7E45" w:rsidP="003C7E45">
      <w:pPr>
        <w:autoSpaceDE w:val="0"/>
        <w:autoSpaceDN w:val="0"/>
        <w:adjustRightInd w:val="0"/>
        <w:contextualSpacing/>
        <w:jc w:val="center"/>
        <w:outlineLvl w:val="1"/>
        <w:rPr>
          <w:sz w:val="24"/>
          <w:szCs w:val="24"/>
        </w:rPr>
      </w:pPr>
    </w:p>
    <w:p w:rsidR="003C7E45" w:rsidRDefault="003C7E45" w:rsidP="005B486D">
      <w:pPr>
        <w:pStyle w:val="ConsPlusTitle"/>
        <w:widowControl/>
        <w:spacing w:line="360" w:lineRule="auto"/>
        <w:ind w:left="284" w:firstLine="567"/>
        <w:contextualSpacing/>
        <w:jc w:val="both"/>
        <w:rPr>
          <w:b w:val="0"/>
        </w:rPr>
      </w:pPr>
      <w:r>
        <w:rPr>
          <w:b w:val="0"/>
        </w:rPr>
        <w:t xml:space="preserve">Налоговый и отчетный период – календарный год. </w:t>
      </w:r>
    </w:p>
    <w:p w:rsidR="003C7E45" w:rsidRDefault="003C7E45" w:rsidP="005B486D">
      <w:pPr>
        <w:pStyle w:val="ConsPlusTitle"/>
        <w:widowControl/>
        <w:spacing w:line="360" w:lineRule="auto"/>
        <w:ind w:left="284" w:firstLine="567"/>
        <w:contextualSpacing/>
        <w:jc w:val="both"/>
        <w:rPr>
          <w:b w:val="0"/>
        </w:rPr>
      </w:pPr>
      <w:r w:rsidRPr="003C7E45">
        <w:rPr>
          <w:b w:val="0"/>
        </w:rPr>
        <w:t>Налог и авансовые платежи по налогу подлежат уплате по месту нахождения земельных участков, признаваемых объектом налогообложения.</w:t>
      </w:r>
    </w:p>
    <w:p w:rsidR="003C7E45" w:rsidRPr="003C7E45" w:rsidRDefault="003C7E45" w:rsidP="005B486D">
      <w:pPr>
        <w:pStyle w:val="ConsPlusTitle"/>
        <w:widowControl/>
        <w:spacing w:line="360" w:lineRule="auto"/>
        <w:ind w:left="284" w:firstLine="567"/>
        <w:contextualSpacing/>
        <w:jc w:val="both"/>
        <w:rPr>
          <w:b w:val="0"/>
        </w:rPr>
      </w:pPr>
      <w:r w:rsidRPr="003C7E45">
        <w:rPr>
          <w:b w:val="0"/>
        </w:rPr>
        <w:t xml:space="preserve">Налогоплательщики - организации и физические лица, являющиеся индивидуальными предпринимателями, исчисляют сумму налога (сумму авансовых платежей по налогу) самостоятельно в соответствии с главой 31 Налогового кодекса Российской Федерации. </w:t>
      </w:r>
    </w:p>
    <w:p w:rsidR="003C7E45" w:rsidRPr="003C7E45" w:rsidRDefault="003C7E45" w:rsidP="005B486D">
      <w:pPr>
        <w:pStyle w:val="ConsPlusTitle"/>
        <w:widowControl/>
        <w:spacing w:line="360" w:lineRule="auto"/>
        <w:ind w:left="284" w:firstLine="567"/>
        <w:contextualSpacing/>
        <w:jc w:val="both"/>
        <w:rPr>
          <w:b w:val="0"/>
        </w:rPr>
      </w:pPr>
      <w:r w:rsidRPr="003C7E45">
        <w:rPr>
          <w:b w:val="0"/>
        </w:rPr>
        <w:t>Уплата налога и авансовых платежей организациями и индивидуальными предпринимателями осуществляется в следующие сроки:</w:t>
      </w:r>
    </w:p>
    <w:p w:rsidR="003C7E45" w:rsidRDefault="003C7E45" w:rsidP="005B486D">
      <w:pPr>
        <w:pStyle w:val="ConsPlusNormal"/>
        <w:widowControl/>
        <w:spacing w:line="360" w:lineRule="auto"/>
        <w:ind w:left="284"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3C7E45">
        <w:rPr>
          <w:rFonts w:ascii="Times New Roman" w:hAnsi="Times New Roman" w:cs="Times New Roman"/>
          <w:sz w:val="28"/>
          <w:szCs w:val="28"/>
        </w:rPr>
        <w:t>по итогам отчетных периодов уплата авансовых платежей осуществляется не позднее 10 мая (за первый квартал), не позднее                         10 августа (за второй квартал), не позднее 10 ноября (за третий квартал) текущего налогового периода;</w:t>
      </w:r>
    </w:p>
    <w:p w:rsidR="00AA4217" w:rsidRDefault="003C7E45" w:rsidP="005B486D">
      <w:pPr>
        <w:pStyle w:val="ConsPlusNormal"/>
        <w:widowControl/>
        <w:spacing w:line="360" w:lineRule="auto"/>
        <w:ind w:left="284"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3C7E45">
        <w:rPr>
          <w:rFonts w:ascii="Times New Roman" w:hAnsi="Times New Roman" w:cs="Times New Roman"/>
          <w:sz w:val="28"/>
          <w:szCs w:val="28"/>
        </w:rPr>
        <w:t>по итогам налогового периода сумма налога подлежит уплате не позднее 20 февраля года, следующего за истекшим налоговым периодом.</w:t>
      </w:r>
    </w:p>
    <w:p w:rsidR="00AA4217" w:rsidRDefault="003C7E45" w:rsidP="005B486D">
      <w:pPr>
        <w:pStyle w:val="ConsPlusNormal"/>
        <w:widowControl/>
        <w:spacing w:line="360" w:lineRule="auto"/>
        <w:ind w:left="284" w:firstLine="567"/>
        <w:contextualSpacing/>
        <w:jc w:val="both"/>
        <w:rPr>
          <w:rFonts w:ascii="Times New Roman" w:hAnsi="Times New Roman" w:cs="Times New Roman"/>
          <w:sz w:val="28"/>
          <w:szCs w:val="28"/>
          <w:lang w:eastAsia="en-US"/>
        </w:rPr>
      </w:pPr>
      <w:r w:rsidRPr="003C7E45">
        <w:rPr>
          <w:rFonts w:ascii="Times New Roman" w:hAnsi="Times New Roman" w:cs="Times New Roman"/>
          <w:sz w:val="28"/>
          <w:szCs w:val="28"/>
          <w:lang w:eastAsia="en-US"/>
        </w:rPr>
        <w:t>Налогоплательщики, являющиеся физическими лицами, уплачивают налог на основании налогового уведомления, направляемого налоговым органом, не позднее 1 ноября года, следующего за истекшим налоговым периодом.</w:t>
      </w:r>
    </w:p>
    <w:p w:rsidR="003C7E45" w:rsidRPr="00AA4217" w:rsidRDefault="005054F7" w:rsidP="005B486D">
      <w:pPr>
        <w:pStyle w:val="ConsPlusNormal"/>
        <w:widowControl/>
        <w:spacing w:line="360" w:lineRule="auto"/>
        <w:ind w:left="284" w:firstLine="567"/>
        <w:contextualSpacing/>
        <w:jc w:val="both"/>
        <w:rPr>
          <w:rFonts w:ascii="Times New Roman" w:hAnsi="Times New Roman" w:cs="Times New Roman"/>
          <w:sz w:val="28"/>
          <w:szCs w:val="28"/>
        </w:rPr>
      </w:pPr>
      <w:r w:rsidRPr="005054F7">
        <w:rPr>
          <w:rFonts w:ascii="Times New Roman" w:hAnsi="Times New Roman" w:cs="Times New Roman"/>
          <w:sz w:val="28"/>
          <w:szCs w:val="28"/>
        </w:rPr>
        <w:t xml:space="preserve">Основанием для предоставления льгот </w:t>
      </w:r>
      <w:r>
        <w:rPr>
          <w:rFonts w:ascii="Times New Roman" w:hAnsi="Times New Roman" w:cs="Times New Roman"/>
          <w:sz w:val="28"/>
          <w:szCs w:val="28"/>
        </w:rPr>
        <w:t>в налоговом периоде и освобождением от</w:t>
      </w:r>
      <w:r w:rsidR="003C7E45" w:rsidRPr="00AA4217">
        <w:rPr>
          <w:rFonts w:ascii="Times New Roman" w:hAnsi="Times New Roman" w:cs="Times New Roman"/>
          <w:sz w:val="28"/>
          <w:szCs w:val="28"/>
        </w:rPr>
        <w:t xml:space="preserve"> уплаты земельного налога</w:t>
      </w:r>
      <w:r>
        <w:rPr>
          <w:rFonts w:ascii="Times New Roman" w:hAnsi="Times New Roman" w:cs="Times New Roman"/>
          <w:sz w:val="28"/>
          <w:szCs w:val="28"/>
        </w:rPr>
        <w:t xml:space="preserve"> </w:t>
      </w:r>
      <w:r w:rsidR="007C46D8">
        <w:rPr>
          <w:rFonts w:ascii="Times New Roman" w:hAnsi="Times New Roman" w:cs="Times New Roman"/>
          <w:sz w:val="28"/>
          <w:szCs w:val="28"/>
        </w:rPr>
        <w:t>является</w:t>
      </w:r>
      <w:r w:rsidR="003C7E45" w:rsidRPr="00AA4217">
        <w:rPr>
          <w:rFonts w:ascii="Times New Roman" w:hAnsi="Times New Roman" w:cs="Times New Roman"/>
          <w:sz w:val="28"/>
          <w:szCs w:val="28"/>
        </w:rPr>
        <w:t>:</w:t>
      </w:r>
    </w:p>
    <w:p w:rsidR="003C7E45" w:rsidRPr="005054F7" w:rsidRDefault="003C7E45" w:rsidP="005B486D">
      <w:pPr>
        <w:autoSpaceDE w:val="0"/>
        <w:autoSpaceDN w:val="0"/>
        <w:adjustRightInd w:val="0"/>
        <w:spacing w:line="360" w:lineRule="auto"/>
        <w:ind w:left="284" w:firstLine="567"/>
        <w:contextualSpacing/>
        <w:jc w:val="both"/>
        <w:rPr>
          <w:sz w:val="28"/>
          <w:szCs w:val="28"/>
        </w:rPr>
      </w:pPr>
      <w:proofErr w:type="gramStart"/>
      <w:r w:rsidRPr="003C7E45">
        <w:rPr>
          <w:sz w:val="28"/>
          <w:szCs w:val="28"/>
        </w:rPr>
        <w:t xml:space="preserve">1) налогоплательщики в отношении земельных участков, предназначенных для дачного строительства, садоводства и огородничества,   расположенные на территории </w:t>
      </w:r>
      <w:r w:rsidR="007C46D8">
        <w:rPr>
          <w:sz w:val="28"/>
          <w:szCs w:val="28"/>
        </w:rPr>
        <w:t xml:space="preserve"> </w:t>
      </w:r>
      <w:r w:rsidRPr="003C7E45">
        <w:rPr>
          <w:sz w:val="28"/>
          <w:szCs w:val="28"/>
        </w:rPr>
        <w:t xml:space="preserve">города Барнаула </w:t>
      </w:r>
      <w:r w:rsidR="005054F7">
        <w:rPr>
          <w:sz w:val="28"/>
          <w:szCs w:val="28"/>
        </w:rPr>
        <w:t xml:space="preserve">- </w:t>
      </w:r>
      <w:r w:rsidR="005054F7" w:rsidRPr="003C7E45">
        <w:rPr>
          <w:sz w:val="28"/>
          <w:szCs w:val="28"/>
        </w:rPr>
        <w:t>основанием для предоставления налоговой льготы являются данные о земельных участках, предназначенных для дачного строительства, садоводства и огородничества, полученные налоговым органом, на основании пункта 4 статьи 85 Н</w:t>
      </w:r>
      <w:r w:rsidR="00940E3C">
        <w:rPr>
          <w:sz w:val="28"/>
          <w:szCs w:val="28"/>
        </w:rPr>
        <w:t xml:space="preserve">К </w:t>
      </w:r>
      <w:r w:rsidR="005054F7" w:rsidRPr="003C7E45">
        <w:rPr>
          <w:sz w:val="28"/>
          <w:szCs w:val="28"/>
        </w:rPr>
        <w:t>Р</w:t>
      </w:r>
      <w:r w:rsidR="00940E3C">
        <w:rPr>
          <w:sz w:val="28"/>
          <w:szCs w:val="28"/>
        </w:rPr>
        <w:t xml:space="preserve">Ф </w:t>
      </w:r>
      <w:r w:rsidR="005054F7" w:rsidRPr="003C7E45">
        <w:rPr>
          <w:sz w:val="28"/>
          <w:szCs w:val="28"/>
        </w:rPr>
        <w:t>от органов, осуществляющих кадастровый учет, ведение государственного кадастра недвижимости и государственную регистрацию прав на</w:t>
      </w:r>
      <w:proofErr w:type="gramEnd"/>
      <w:r w:rsidR="005054F7" w:rsidRPr="003C7E45">
        <w:rPr>
          <w:sz w:val="28"/>
          <w:szCs w:val="28"/>
        </w:rPr>
        <w:t xml:space="preserve"> недв</w:t>
      </w:r>
      <w:r w:rsidR="005054F7">
        <w:rPr>
          <w:sz w:val="28"/>
          <w:szCs w:val="28"/>
        </w:rPr>
        <w:t>ижимое имущество и сделок с ним</w:t>
      </w:r>
      <w:r w:rsidRPr="005054F7">
        <w:rPr>
          <w:sz w:val="28"/>
          <w:szCs w:val="28"/>
        </w:rPr>
        <w:t>;</w:t>
      </w:r>
    </w:p>
    <w:p w:rsidR="003C7E45" w:rsidRPr="005054F7" w:rsidRDefault="003C7E45" w:rsidP="005B486D">
      <w:pPr>
        <w:pStyle w:val="a3"/>
        <w:spacing w:after="0" w:line="360" w:lineRule="auto"/>
        <w:ind w:left="284" w:firstLine="567"/>
        <w:jc w:val="both"/>
        <w:rPr>
          <w:rFonts w:ascii="Times New Roman" w:hAnsi="Times New Roman"/>
          <w:sz w:val="28"/>
          <w:szCs w:val="28"/>
        </w:rPr>
      </w:pPr>
      <w:r w:rsidRPr="003C7E45">
        <w:rPr>
          <w:rFonts w:ascii="Times New Roman" w:hAnsi="Times New Roman"/>
          <w:sz w:val="28"/>
          <w:szCs w:val="28"/>
        </w:rPr>
        <w:lastRenderedPageBreak/>
        <w:t>2) малоимущие семьи, состоящие на учете в органах социальной защиты населения, за земельные участки, занятые жилищным фондом</w:t>
      </w:r>
      <w:r w:rsidR="005054F7">
        <w:rPr>
          <w:rFonts w:ascii="Times New Roman" w:hAnsi="Times New Roman"/>
          <w:sz w:val="28"/>
          <w:szCs w:val="28"/>
        </w:rPr>
        <w:t xml:space="preserve"> -</w:t>
      </w:r>
      <w:r w:rsidR="005054F7" w:rsidRPr="005054F7">
        <w:rPr>
          <w:sz w:val="28"/>
          <w:szCs w:val="28"/>
        </w:rPr>
        <w:t xml:space="preserve"> </w:t>
      </w:r>
      <w:r w:rsidR="005054F7" w:rsidRPr="005054F7">
        <w:rPr>
          <w:rFonts w:ascii="Times New Roman" w:hAnsi="Times New Roman"/>
          <w:sz w:val="28"/>
          <w:szCs w:val="28"/>
        </w:rPr>
        <w:t>справка, выданная органами социальной защиты населения по месту жительства, подтверждающая статус семьи</w:t>
      </w:r>
      <w:r w:rsidRPr="005054F7">
        <w:rPr>
          <w:rFonts w:ascii="Times New Roman" w:hAnsi="Times New Roman"/>
          <w:sz w:val="28"/>
          <w:szCs w:val="28"/>
        </w:rPr>
        <w:t>;</w:t>
      </w:r>
    </w:p>
    <w:p w:rsidR="003C7E45" w:rsidRPr="003C7E45" w:rsidRDefault="003C7E45" w:rsidP="005B486D">
      <w:pPr>
        <w:pStyle w:val="a3"/>
        <w:spacing w:after="0" w:line="360" w:lineRule="auto"/>
        <w:ind w:left="284" w:firstLine="567"/>
        <w:jc w:val="both"/>
        <w:rPr>
          <w:rFonts w:ascii="Times New Roman" w:hAnsi="Times New Roman"/>
          <w:sz w:val="28"/>
          <w:szCs w:val="28"/>
        </w:rPr>
      </w:pPr>
      <w:r w:rsidRPr="003C7E45">
        <w:rPr>
          <w:rFonts w:ascii="Times New Roman" w:hAnsi="Times New Roman"/>
          <w:sz w:val="28"/>
          <w:szCs w:val="28"/>
        </w:rPr>
        <w:t>3) многодетные семьи за земельные участки, занятые жилищным фондом</w:t>
      </w:r>
      <w:r w:rsidR="007C46D8">
        <w:rPr>
          <w:rFonts w:ascii="Times New Roman" w:hAnsi="Times New Roman"/>
          <w:sz w:val="28"/>
          <w:szCs w:val="28"/>
        </w:rPr>
        <w:t xml:space="preserve"> - </w:t>
      </w:r>
      <w:r w:rsidR="007C46D8" w:rsidRPr="007C46D8">
        <w:rPr>
          <w:rFonts w:ascii="Times New Roman" w:hAnsi="Times New Roman"/>
          <w:sz w:val="28"/>
          <w:szCs w:val="28"/>
        </w:rPr>
        <w:t>справка, выданная органами социальной защиты населения по месту жительства, подтверждающая статус семьи</w:t>
      </w:r>
      <w:r w:rsidRPr="003C7E45">
        <w:rPr>
          <w:rFonts w:ascii="Times New Roman" w:hAnsi="Times New Roman"/>
          <w:sz w:val="28"/>
          <w:szCs w:val="28"/>
        </w:rPr>
        <w:t>;</w:t>
      </w:r>
    </w:p>
    <w:p w:rsidR="003C7E45" w:rsidRPr="007C46D8" w:rsidRDefault="003C7E45" w:rsidP="005B486D">
      <w:pPr>
        <w:autoSpaceDE w:val="0"/>
        <w:autoSpaceDN w:val="0"/>
        <w:adjustRightInd w:val="0"/>
        <w:spacing w:line="360" w:lineRule="auto"/>
        <w:ind w:left="284" w:firstLine="567"/>
        <w:contextualSpacing/>
        <w:jc w:val="both"/>
        <w:rPr>
          <w:sz w:val="28"/>
          <w:szCs w:val="28"/>
        </w:rPr>
      </w:pPr>
      <w:r w:rsidRPr="003C7E45">
        <w:rPr>
          <w:sz w:val="28"/>
          <w:szCs w:val="28"/>
        </w:rPr>
        <w:t>4) физические лица за земельные участки, расположенные в зонах, затапливаемых паводковыми и (или) грунтовыми водами</w:t>
      </w:r>
      <w:r w:rsidR="007C46D8">
        <w:rPr>
          <w:sz w:val="28"/>
          <w:szCs w:val="28"/>
        </w:rPr>
        <w:t xml:space="preserve"> - </w:t>
      </w:r>
      <w:r w:rsidR="007C46D8" w:rsidRPr="003C7E45">
        <w:rPr>
          <w:sz w:val="28"/>
          <w:szCs w:val="28"/>
        </w:rPr>
        <w:t>акт обследования земельного участка (справка), составленный администрацией района города Барнаула</w:t>
      </w:r>
      <w:r w:rsidRPr="007C46D8">
        <w:rPr>
          <w:sz w:val="28"/>
          <w:szCs w:val="28"/>
        </w:rPr>
        <w:t>;</w:t>
      </w:r>
    </w:p>
    <w:p w:rsidR="003C7E45" w:rsidRPr="003C7E45" w:rsidRDefault="003C7E45" w:rsidP="005B486D">
      <w:pPr>
        <w:pStyle w:val="a3"/>
        <w:spacing w:after="0" w:line="360" w:lineRule="auto"/>
        <w:ind w:left="284" w:firstLine="567"/>
        <w:jc w:val="both"/>
        <w:rPr>
          <w:rFonts w:ascii="Times New Roman" w:hAnsi="Times New Roman"/>
          <w:sz w:val="28"/>
          <w:szCs w:val="28"/>
        </w:rPr>
      </w:pPr>
      <w:r w:rsidRPr="003C7E45">
        <w:rPr>
          <w:rFonts w:ascii="Times New Roman" w:hAnsi="Times New Roman"/>
          <w:sz w:val="28"/>
          <w:szCs w:val="28"/>
        </w:rPr>
        <w:t>5) председатели органов территориального общественного самоуправления за земельные участки, занятые жилищным фондом</w:t>
      </w:r>
      <w:r w:rsidR="007C46D8">
        <w:rPr>
          <w:rFonts w:ascii="Times New Roman" w:hAnsi="Times New Roman"/>
          <w:sz w:val="28"/>
          <w:szCs w:val="28"/>
        </w:rPr>
        <w:t xml:space="preserve"> - </w:t>
      </w:r>
      <w:r w:rsidR="007C46D8" w:rsidRPr="007C46D8">
        <w:rPr>
          <w:rFonts w:ascii="Times New Roman" w:hAnsi="Times New Roman"/>
          <w:sz w:val="28"/>
          <w:szCs w:val="28"/>
        </w:rPr>
        <w:t>справка, выданная администрацией района города Барнаула</w:t>
      </w:r>
      <w:r w:rsidRPr="003C7E45">
        <w:rPr>
          <w:rFonts w:ascii="Times New Roman" w:hAnsi="Times New Roman"/>
          <w:sz w:val="28"/>
          <w:szCs w:val="28"/>
        </w:rPr>
        <w:t>;</w:t>
      </w:r>
    </w:p>
    <w:p w:rsidR="003C7E45" w:rsidRPr="003C7E45" w:rsidRDefault="003C7E45" w:rsidP="005B486D">
      <w:pPr>
        <w:pStyle w:val="a3"/>
        <w:autoSpaceDE w:val="0"/>
        <w:autoSpaceDN w:val="0"/>
        <w:adjustRightInd w:val="0"/>
        <w:spacing w:after="0" w:line="360" w:lineRule="auto"/>
        <w:ind w:left="284" w:firstLine="567"/>
        <w:jc w:val="both"/>
        <w:outlineLvl w:val="0"/>
        <w:rPr>
          <w:rFonts w:ascii="Times New Roman" w:hAnsi="Times New Roman"/>
          <w:sz w:val="28"/>
          <w:szCs w:val="28"/>
        </w:rPr>
      </w:pPr>
      <w:r w:rsidRPr="003C7E45">
        <w:rPr>
          <w:rFonts w:ascii="Times New Roman" w:hAnsi="Times New Roman"/>
          <w:sz w:val="28"/>
          <w:szCs w:val="28"/>
        </w:rPr>
        <w:t>6) участники Великой Отечественной войны, лица, награжденные знаком «Житель блокадного Ленинграда», бывшие несовершеннолетние узники фашистских концлагерей за земельные участки, занятые жилищным фондом или приобретенные (предоставленные) для индивидуального жилищного строительства, строительства и эксплуатации стационарных индивидуальных гаражей</w:t>
      </w:r>
      <w:r w:rsidR="007C46D8">
        <w:rPr>
          <w:rFonts w:ascii="Times New Roman" w:hAnsi="Times New Roman"/>
          <w:sz w:val="28"/>
          <w:szCs w:val="28"/>
        </w:rPr>
        <w:t xml:space="preserve"> - </w:t>
      </w:r>
      <w:r w:rsidR="007C46D8" w:rsidRPr="007C46D8">
        <w:rPr>
          <w:rFonts w:ascii="Times New Roman" w:hAnsi="Times New Roman"/>
          <w:sz w:val="28"/>
          <w:szCs w:val="28"/>
        </w:rPr>
        <w:t>соответствующее удостоверение</w:t>
      </w:r>
      <w:r w:rsidRPr="003C7E45">
        <w:rPr>
          <w:rFonts w:ascii="Times New Roman" w:hAnsi="Times New Roman"/>
          <w:sz w:val="28"/>
          <w:szCs w:val="28"/>
        </w:rPr>
        <w:t>;</w:t>
      </w:r>
    </w:p>
    <w:p w:rsidR="003C7E45" w:rsidRPr="003C7E45" w:rsidRDefault="003C7E45" w:rsidP="005B486D">
      <w:pPr>
        <w:autoSpaceDE w:val="0"/>
        <w:autoSpaceDN w:val="0"/>
        <w:adjustRightInd w:val="0"/>
        <w:spacing w:line="360" w:lineRule="auto"/>
        <w:ind w:left="284" w:firstLine="567"/>
        <w:contextualSpacing/>
        <w:jc w:val="both"/>
        <w:rPr>
          <w:sz w:val="28"/>
          <w:szCs w:val="28"/>
        </w:rPr>
      </w:pPr>
      <w:proofErr w:type="gramStart"/>
      <w:r w:rsidRPr="003C7E45">
        <w:rPr>
          <w:sz w:val="28"/>
          <w:szCs w:val="28"/>
        </w:rPr>
        <w:t>7) гаражные, погребные, гаражно-погребные кооперативы, имеющие членов - участников Великой Отечественной войны, лиц, награжденных знаком «Житель блокадного Ленинграда», бывших несовершеннолетних узников фашистских концлагерей - на долю земельного участка, определяемую пропорционально количеству членов кооператива, относящихся к данной категории граждан</w:t>
      </w:r>
      <w:r w:rsidR="007C46D8">
        <w:rPr>
          <w:sz w:val="28"/>
          <w:szCs w:val="28"/>
        </w:rPr>
        <w:t xml:space="preserve"> -</w:t>
      </w:r>
      <w:r w:rsidR="007C46D8" w:rsidRPr="007C46D8">
        <w:rPr>
          <w:sz w:val="28"/>
          <w:szCs w:val="28"/>
        </w:rPr>
        <w:t xml:space="preserve"> </w:t>
      </w:r>
      <w:r w:rsidR="007C46D8" w:rsidRPr="003C7E45">
        <w:rPr>
          <w:sz w:val="28"/>
          <w:szCs w:val="28"/>
        </w:rPr>
        <w:t>соответствующее удостоверение</w:t>
      </w:r>
      <w:r w:rsidRPr="003C7E45">
        <w:rPr>
          <w:sz w:val="28"/>
          <w:szCs w:val="28"/>
        </w:rPr>
        <w:t>;</w:t>
      </w:r>
      <w:proofErr w:type="gramEnd"/>
    </w:p>
    <w:p w:rsidR="00AA4217" w:rsidRPr="00576833" w:rsidRDefault="003C7E45" w:rsidP="005B486D">
      <w:pPr>
        <w:autoSpaceDE w:val="0"/>
        <w:autoSpaceDN w:val="0"/>
        <w:adjustRightInd w:val="0"/>
        <w:spacing w:line="360" w:lineRule="auto"/>
        <w:ind w:left="284" w:firstLine="567"/>
        <w:contextualSpacing/>
        <w:jc w:val="both"/>
        <w:rPr>
          <w:sz w:val="28"/>
          <w:szCs w:val="28"/>
          <w:lang w:val="en-US"/>
        </w:rPr>
      </w:pPr>
      <w:r w:rsidRPr="003C7E45">
        <w:rPr>
          <w:sz w:val="28"/>
          <w:szCs w:val="28"/>
        </w:rPr>
        <w:t>8) категории налогоплательщиков, установленные статьей 395   Н</w:t>
      </w:r>
      <w:r w:rsidR="005054F7">
        <w:rPr>
          <w:sz w:val="28"/>
          <w:szCs w:val="28"/>
        </w:rPr>
        <w:t xml:space="preserve">К </w:t>
      </w:r>
      <w:r w:rsidRPr="003C7E45">
        <w:rPr>
          <w:sz w:val="28"/>
          <w:szCs w:val="28"/>
        </w:rPr>
        <w:t>РФ.</w:t>
      </w:r>
      <w:r w:rsidR="00576833" w:rsidRPr="00576833">
        <w:rPr>
          <w:sz w:val="28"/>
          <w:szCs w:val="28"/>
        </w:rPr>
        <w:t xml:space="preserve"> </w:t>
      </w:r>
      <w:r w:rsidR="00576833">
        <w:rPr>
          <w:sz w:val="28"/>
          <w:szCs w:val="28"/>
          <w:lang w:val="en-US"/>
        </w:rPr>
        <w:t>[5]</w:t>
      </w:r>
    </w:p>
    <w:p w:rsidR="00AA4217" w:rsidRDefault="003C7E45" w:rsidP="005B486D">
      <w:pPr>
        <w:autoSpaceDE w:val="0"/>
        <w:autoSpaceDN w:val="0"/>
        <w:adjustRightInd w:val="0"/>
        <w:spacing w:line="360" w:lineRule="auto"/>
        <w:ind w:left="284" w:firstLine="567"/>
        <w:contextualSpacing/>
        <w:jc w:val="both"/>
        <w:rPr>
          <w:sz w:val="28"/>
          <w:szCs w:val="28"/>
        </w:rPr>
      </w:pPr>
      <w:proofErr w:type="gramStart"/>
      <w:r w:rsidRPr="003C7E45">
        <w:rPr>
          <w:sz w:val="28"/>
          <w:szCs w:val="28"/>
        </w:rPr>
        <w:t xml:space="preserve">Для предоставления льготы налогоплательщики в срок не позднее 1 февраля года, следующего за истекшим налоговым периодом, представляют в налоговый орган по месту нахождения земельного участка, признаваемого </w:t>
      </w:r>
      <w:r w:rsidRPr="003C7E45">
        <w:rPr>
          <w:sz w:val="28"/>
          <w:szCs w:val="28"/>
        </w:rPr>
        <w:lastRenderedPageBreak/>
        <w:t xml:space="preserve">объектом налогообложения, заявление о предоставлении налоговой льготы с приложением копии документа, подтверждающего право на налоговые льготы и уменьшение налоговой базы в соответствии с </w:t>
      </w:r>
      <w:r w:rsidR="005054F7">
        <w:rPr>
          <w:sz w:val="28"/>
          <w:szCs w:val="28"/>
        </w:rPr>
        <w:t>НК РФ</w:t>
      </w:r>
      <w:r w:rsidR="00AA4217">
        <w:rPr>
          <w:sz w:val="28"/>
          <w:szCs w:val="28"/>
        </w:rPr>
        <w:t>.</w:t>
      </w:r>
      <w:proofErr w:type="gramEnd"/>
    </w:p>
    <w:p w:rsidR="003C7E45" w:rsidRPr="003C7E45" w:rsidRDefault="003C7E45" w:rsidP="005B486D">
      <w:pPr>
        <w:autoSpaceDE w:val="0"/>
        <w:autoSpaceDN w:val="0"/>
        <w:adjustRightInd w:val="0"/>
        <w:spacing w:line="360" w:lineRule="auto"/>
        <w:ind w:left="284" w:firstLine="567"/>
        <w:contextualSpacing/>
        <w:jc w:val="both"/>
        <w:rPr>
          <w:sz w:val="28"/>
          <w:szCs w:val="28"/>
        </w:rPr>
      </w:pPr>
      <w:r w:rsidRPr="003C7E45">
        <w:rPr>
          <w:sz w:val="28"/>
          <w:szCs w:val="28"/>
        </w:rPr>
        <w:t>Заявление о предоставлении права на налоговые льготы рассматривается в течение 30 дней со дня его предоставления.</w:t>
      </w:r>
    </w:p>
    <w:p w:rsidR="003C7E45" w:rsidRPr="003C7E45" w:rsidRDefault="003C7E45" w:rsidP="005B486D">
      <w:pPr>
        <w:pStyle w:val="ConsPlusNormal"/>
        <w:spacing w:line="360" w:lineRule="auto"/>
        <w:ind w:left="284" w:firstLine="567"/>
        <w:jc w:val="both"/>
        <w:outlineLvl w:val="1"/>
        <w:rPr>
          <w:rFonts w:ascii="Times New Roman" w:hAnsi="Times New Roman" w:cs="Times New Roman"/>
          <w:sz w:val="28"/>
          <w:szCs w:val="28"/>
        </w:rPr>
      </w:pPr>
      <w:r w:rsidRPr="003C7E45">
        <w:rPr>
          <w:rFonts w:ascii="Times New Roman" w:hAnsi="Times New Roman" w:cs="Times New Roman"/>
          <w:sz w:val="28"/>
          <w:szCs w:val="28"/>
          <w:lang w:eastAsia="en-US"/>
        </w:rPr>
        <w:t xml:space="preserve">В указанный срок налоговый орган </w:t>
      </w:r>
      <w:r w:rsidRPr="003C7E45">
        <w:rPr>
          <w:rFonts w:ascii="Times New Roman" w:hAnsi="Times New Roman" w:cs="Times New Roman"/>
          <w:sz w:val="28"/>
          <w:szCs w:val="28"/>
        </w:rPr>
        <w:t xml:space="preserve">сообщает налогоплательщику в письменной форме по почтовому адресу, указанному в заявлении, о предоставлении или отказе в предоставлении налоговой льготы. </w:t>
      </w:r>
    </w:p>
    <w:p w:rsidR="00CA419B" w:rsidRDefault="003C7E45" w:rsidP="005B486D">
      <w:pPr>
        <w:pStyle w:val="ConsPlusNormal"/>
        <w:spacing w:line="360" w:lineRule="auto"/>
        <w:ind w:left="284" w:firstLine="567"/>
        <w:jc w:val="both"/>
        <w:outlineLvl w:val="1"/>
        <w:rPr>
          <w:rFonts w:ascii="Times New Roman" w:hAnsi="Times New Roman" w:cs="Times New Roman"/>
          <w:sz w:val="28"/>
          <w:szCs w:val="28"/>
        </w:rPr>
      </w:pPr>
      <w:r w:rsidRPr="003C7E45">
        <w:rPr>
          <w:rFonts w:ascii="Times New Roman" w:hAnsi="Times New Roman" w:cs="Times New Roman"/>
          <w:sz w:val="28"/>
          <w:szCs w:val="28"/>
        </w:rPr>
        <w:t>Основанием для отказа в предоставлении налоговой льготы является непредставление</w:t>
      </w:r>
      <w:r w:rsidR="00AA4217">
        <w:rPr>
          <w:rFonts w:ascii="Times New Roman" w:hAnsi="Times New Roman" w:cs="Times New Roman"/>
          <w:sz w:val="28"/>
          <w:szCs w:val="28"/>
        </w:rPr>
        <w:t xml:space="preserve"> требуемых</w:t>
      </w:r>
      <w:r w:rsidRPr="003C7E45">
        <w:rPr>
          <w:rFonts w:ascii="Times New Roman" w:hAnsi="Times New Roman" w:cs="Times New Roman"/>
          <w:sz w:val="28"/>
          <w:szCs w:val="28"/>
        </w:rPr>
        <w:t xml:space="preserve"> документов</w:t>
      </w:r>
      <w:r w:rsidR="00AA4217">
        <w:rPr>
          <w:rFonts w:ascii="Times New Roman" w:hAnsi="Times New Roman" w:cs="Times New Roman"/>
          <w:sz w:val="28"/>
          <w:szCs w:val="28"/>
        </w:rPr>
        <w:t>.</w:t>
      </w:r>
    </w:p>
    <w:p w:rsidR="000B43A2" w:rsidRPr="0074763F" w:rsidRDefault="009E2810" w:rsidP="005B486D">
      <w:pPr>
        <w:pStyle w:val="ConsPlusNormal"/>
        <w:spacing w:line="360" w:lineRule="auto"/>
        <w:ind w:left="284" w:firstLine="567"/>
        <w:jc w:val="both"/>
        <w:outlineLvl w:val="1"/>
        <w:rPr>
          <w:rFonts w:ascii="Times New Roman" w:hAnsi="Times New Roman" w:cs="Times New Roman"/>
          <w:sz w:val="28"/>
          <w:szCs w:val="28"/>
        </w:rPr>
      </w:pPr>
      <w:r w:rsidRPr="009E2810">
        <w:rPr>
          <w:rFonts w:ascii="Times New Roman" w:hAnsi="Times New Roman" w:cs="Times New Roman"/>
          <w:sz w:val="28"/>
          <w:szCs w:val="28"/>
        </w:rPr>
        <w:t>Правовое регулирование налогообложения имущества физических лиц в настоящее время осуществляется в соответствии с</w:t>
      </w:r>
      <w:r w:rsidRPr="00CA419B">
        <w:rPr>
          <w:rStyle w:val="apple-converted-space"/>
          <w:rFonts w:ascii="Times New Roman" w:hAnsi="Times New Roman" w:cs="Times New Roman"/>
          <w:sz w:val="28"/>
          <w:szCs w:val="28"/>
        </w:rPr>
        <w:t> </w:t>
      </w:r>
      <w:hyperlink r:id="rId8" w:history="1">
        <w:r w:rsidRPr="00CA419B">
          <w:rPr>
            <w:rStyle w:val="a5"/>
            <w:rFonts w:ascii="Times New Roman" w:hAnsi="Times New Roman" w:cs="Times New Roman"/>
            <w:color w:val="auto"/>
            <w:sz w:val="28"/>
            <w:szCs w:val="28"/>
            <w:u w:val="none"/>
          </w:rPr>
          <w:t>Законом</w:t>
        </w:r>
      </w:hyperlink>
      <w:r w:rsidRPr="009E2810">
        <w:rPr>
          <w:rStyle w:val="apple-converted-space"/>
          <w:rFonts w:ascii="Times New Roman" w:hAnsi="Times New Roman" w:cs="Times New Roman"/>
          <w:sz w:val="28"/>
          <w:szCs w:val="28"/>
        </w:rPr>
        <w:t> </w:t>
      </w:r>
      <w:r w:rsidRPr="009E2810">
        <w:rPr>
          <w:rFonts w:ascii="Times New Roman" w:hAnsi="Times New Roman" w:cs="Times New Roman"/>
          <w:sz w:val="28"/>
          <w:szCs w:val="28"/>
        </w:rPr>
        <w:t xml:space="preserve">РФ от 09.12.1991 N 2003-1 "О налогах на имущество физических лиц". Этим Законом на федеральном уровне определены плательщики, объекты налогообложения, налоговая база и пределы ставок налога, льготы, а также </w:t>
      </w:r>
      <w:r w:rsidRPr="000B43A2">
        <w:rPr>
          <w:rFonts w:ascii="Times New Roman" w:hAnsi="Times New Roman" w:cs="Times New Roman"/>
          <w:sz w:val="28"/>
          <w:szCs w:val="28"/>
        </w:rPr>
        <w:t>пор</w:t>
      </w:r>
      <w:r w:rsidR="000B43A2">
        <w:rPr>
          <w:rFonts w:ascii="Times New Roman" w:hAnsi="Times New Roman" w:cs="Times New Roman"/>
          <w:sz w:val="28"/>
          <w:szCs w:val="28"/>
        </w:rPr>
        <w:t xml:space="preserve">ядок исчисления и уплаты </w:t>
      </w:r>
      <w:r w:rsidR="00CA419B" w:rsidRPr="000B43A2">
        <w:rPr>
          <w:rFonts w:ascii="Times New Roman" w:hAnsi="Times New Roman" w:cs="Times New Roman"/>
          <w:sz w:val="28"/>
          <w:szCs w:val="28"/>
        </w:rPr>
        <w:t>налога.</w:t>
      </w:r>
      <w:r w:rsidR="00576833" w:rsidRPr="00576833">
        <w:rPr>
          <w:rFonts w:ascii="Times New Roman" w:hAnsi="Times New Roman" w:cs="Times New Roman"/>
          <w:sz w:val="28"/>
          <w:szCs w:val="28"/>
        </w:rPr>
        <w:t xml:space="preserve"> </w:t>
      </w:r>
      <w:r w:rsidR="00576833" w:rsidRPr="0074763F">
        <w:rPr>
          <w:rFonts w:ascii="Times New Roman" w:hAnsi="Times New Roman" w:cs="Times New Roman"/>
          <w:sz w:val="28"/>
          <w:szCs w:val="28"/>
        </w:rPr>
        <w:t>[5]</w:t>
      </w:r>
    </w:p>
    <w:p w:rsidR="00CA419B" w:rsidRPr="00576833" w:rsidRDefault="009E2810" w:rsidP="005B486D">
      <w:pPr>
        <w:pStyle w:val="ConsPlusNormal"/>
        <w:spacing w:line="360" w:lineRule="auto"/>
        <w:ind w:left="284" w:firstLine="567"/>
        <w:jc w:val="both"/>
        <w:outlineLvl w:val="1"/>
        <w:rPr>
          <w:rFonts w:ascii="Times New Roman" w:hAnsi="Times New Roman" w:cs="Times New Roman"/>
          <w:sz w:val="28"/>
          <w:szCs w:val="28"/>
        </w:rPr>
      </w:pPr>
      <w:r w:rsidRPr="009E2810">
        <w:rPr>
          <w:rFonts w:ascii="Times New Roman" w:hAnsi="Times New Roman" w:cs="Times New Roman"/>
          <w:bCs/>
          <w:sz w:val="28"/>
          <w:szCs w:val="28"/>
        </w:rPr>
        <w:t>Плательщиками налога признаются физические лица - собственники жилых домов, квартир, комнат, гаражей, погребов и иных строений.</w:t>
      </w:r>
      <w:r w:rsidRPr="009E2810">
        <w:rPr>
          <w:rStyle w:val="apple-converted-space"/>
          <w:rFonts w:ascii="Times New Roman" w:hAnsi="Times New Roman" w:cs="Times New Roman"/>
          <w:sz w:val="28"/>
          <w:szCs w:val="28"/>
        </w:rPr>
        <w:t> </w:t>
      </w:r>
      <w:r w:rsidRPr="009E2810">
        <w:rPr>
          <w:rFonts w:ascii="Times New Roman" w:hAnsi="Times New Roman" w:cs="Times New Roman"/>
          <w:sz w:val="28"/>
          <w:szCs w:val="28"/>
        </w:rPr>
        <w:br/>
      </w:r>
      <w:r w:rsidRPr="00CA419B">
        <w:rPr>
          <w:rFonts w:ascii="Times New Roman" w:hAnsi="Times New Roman" w:cs="Times New Roman"/>
          <w:sz w:val="28"/>
          <w:szCs w:val="28"/>
        </w:rPr>
        <w:t xml:space="preserve">Объектами налогообложения по имуществу физических лиц </w:t>
      </w:r>
      <w:r w:rsidR="00CA419B">
        <w:rPr>
          <w:rFonts w:ascii="Times New Roman" w:hAnsi="Times New Roman" w:cs="Times New Roman"/>
          <w:sz w:val="28"/>
          <w:szCs w:val="28"/>
        </w:rPr>
        <w:t>признаются следующие виды имущества: жилой дом; квартира; комната; дача; гараж; иное строение, помещение и сооружение.</w:t>
      </w:r>
      <w:r w:rsidR="00576833" w:rsidRPr="00576833">
        <w:rPr>
          <w:rFonts w:ascii="Times New Roman" w:hAnsi="Times New Roman" w:cs="Times New Roman"/>
          <w:sz w:val="28"/>
          <w:szCs w:val="28"/>
        </w:rPr>
        <w:t xml:space="preserve"> [1</w:t>
      </w:r>
      <w:r w:rsidR="00576833">
        <w:rPr>
          <w:rFonts w:ascii="Times New Roman" w:hAnsi="Times New Roman" w:cs="Times New Roman"/>
          <w:sz w:val="28"/>
          <w:szCs w:val="28"/>
        </w:rPr>
        <w:t>, с.61</w:t>
      </w:r>
      <w:r w:rsidR="00576833" w:rsidRPr="00576833">
        <w:rPr>
          <w:rFonts w:ascii="Times New Roman" w:hAnsi="Times New Roman" w:cs="Times New Roman"/>
          <w:sz w:val="28"/>
          <w:szCs w:val="28"/>
        </w:rPr>
        <w:t>]</w:t>
      </w:r>
    </w:p>
    <w:p w:rsidR="00554F9A" w:rsidRDefault="009E2810" w:rsidP="005B486D">
      <w:pPr>
        <w:pStyle w:val="ConsPlusNormal"/>
        <w:spacing w:line="360" w:lineRule="auto"/>
        <w:ind w:left="284" w:firstLine="567"/>
        <w:jc w:val="both"/>
        <w:outlineLvl w:val="1"/>
        <w:rPr>
          <w:rFonts w:ascii="Times New Roman" w:hAnsi="Times New Roman" w:cs="Times New Roman"/>
          <w:sz w:val="28"/>
          <w:szCs w:val="28"/>
        </w:rPr>
      </w:pPr>
      <w:r w:rsidRPr="009E2810">
        <w:rPr>
          <w:rFonts w:ascii="Times New Roman" w:hAnsi="Times New Roman" w:cs="Times New Roman"/>
          <w:sz w:val="28"/>
          <w:szCs w:val="28"/>
        </w:rPr>
        <w:t>Ставки налога устанавливаются нормативными правовыми актами представительного органа местного самоуправления в зависимости от суммарной инвентаризационной стоимости всех строений, находящихся в собственности.</w:t>
      </w:r>
      <w:r w:rsidRPr="009E2810">
        <w:rPr>
          <w:rStyle w:val="apple-converted-space"/>
          <w:rFonts w:ascii="Times New Roman" w:hAnsi="Times New Roman" w:cs="Times New Roman"/>
          <w:sz w:val="28"/>
          <w:szCs w:val="28"/>
        </w:rPr>
        <w:t> </w:t>
      </w:r>
      <w:r w:rsidRPr="009E2810">
        <w:rPr>
          <w:rFonts w:ascii="Times New Roman" w:hAnsi="Times New Roman" w:cs="Times New Roman"/>
          <w:sz w:val="28"/>
          <w:szCs w:val="28"/>
        </w:rPr>
        <w:br/>
      </w:r>
      <w:r w:rsidRPr="009E2810">
        <w:rPr>
          <w:rFonts w:ascii="Times New Roman" w:hAnsi="Times New Roman" w:cs="Times New Roman"/>
          <w:bCs/>
          <w:sz w:val="28"/>
          <w:szCs w:val="28"/>
        </w:rPr>
        <w:t>На территории г</w:t>
      </w:r>
      <w:proofErr w:type="gramStart"/>
      <w:r w:rsidRPr="009E2810">
        <w:rPr>
          <w:rFonts w:ascii="Times New Roman" w:hAnsi="Times New Roman" w:cs="Times New Roman"/>
          <w:bCs/>
          <w:sz w:val="28"/>
          <w:szCs w:val="28"/>
        </w:rPr>
        <w:t>.Б</w:t>
      </w:r>
      <w:proofErr w:type="gramEnd"/>
      <w:r w:rsidRPr="009E2810">
        <w:rPr>
          <w:rFonts w:ascii="Times New Roman" w:hAnsi="Times New Roman" w:cs="Times New Roman"/>
          <w:bCs/>
          <w:sz w:val="28"/>
          <w:szCs w:val="28"/>
        </w:rPr>
        <w:t>арнаула ставки на</w:t>
      </w:r>
      <w:r w:rsidR="00CA419B">
        <w:rPr>
          <w:rFonts w:ascii="Times New Roman" w:hAnsi="Times New Roman" w:cs="Times New Roman"/>
          <w:bCs/>
          <w:sz w:val="28"/>
          <w:szCs w:val="28"/>
        </w:rPr>
        <w:t xml:space="preserve">лога установлены Решением </w:t>
      </w:r>
      <w:proofErr w:type="spellStart"/>
      <w:r w:rsidR="00CA419B">
        <w:rPr>
          <w:rFonts w:ascii="Times New Roman" w:hAnsi="Times New Roman" w:cs="Times New Roman"/>
          <w:bCs/>
          <w:sz w:val="28"/>
          <w:szCs w:val="28"/>
        </w:rPr>
        <w:t>Барна</w:t>
      </w:r>
      <w:r w:rsidRPr="009E2810">
        <w:rPr>
          <w:rFonts w:ascii="Times New Roman" w:hAnsi="Times New Roman" w:cs="Times New Roman"/>
          <w:bCs/>
          <w:sz w:val="28"/>
          <w:szCs w:val="28"/>
        </w:rPr>
        <w:t>ульской</w:t>
      </w:r>
      <w:proofErr w:type="spellEnd"/>
      <w:r w:rsidRPr="009E2810">
        <w:rPr>
          <w:rFonts w:ascii="Times New Roman" w:hAnsi="Times New Roman" w:cs="Times New Roman"/>
          <w:bCs/>
          <w:sz w:val="28"/>
          <w:szCs w:val="28"/>
        </w:rPr>
        <w:t xml:space="preserve"> городской Думы от 28.09.2005 №185 «О ставках налога на имущество физических лиц на территории города Барнаула».</w:t>
      </w:r>
      <w:r w:rsidRPr="009E2810">
        <w:rPr>
          <w:rStyle w:val="apple-converted-space"/>
          <w:rFonts w:ascii="Times New Roman" w:hAnsi="Times New Roman" w:cs="Times New Roman"/>
          <w:bCs/>
          <w:sz w:val="28"/>
          <w:szCs w:val="28"/>
        </w:rPr>
        <w:t> </w:t>
      </w:r>
      <w:r w:rsidRPr="009E2810">
        <w:rPr>
          <w:rFonts w:ascii="Times New Roman" w:hAnsi="Times New Roman" w:cs="Times New Roman"/>
          <w:bCs/>
          <w:sz w:val="28"/>
          <w:szCs w:val="28"/>
        </w:rPr>
        <w:br/>
        <w:t xml:space="preserve">С 01.01.2014г. </w:t>
      </w:r>
      <w:r w:rsidR="00554F9A">
        <w:rPr>
          <w:rFonts w:ascii="Times New Roman" w:hAnsi="Times New Roman" w:cs="Times New Roman"/>
          <w:bCs/>
          <w:sz w:val="28"/>
          <w:szCs w:val="28"/>
        </w:rPr>
        <w:t>действуют следующие</w:t>
      </w:r>
      <w:r w:rsidRPr="009E2810">
        <w:rPr>
          <w:rFonts w:ascii="Times New Roman" w:hAnsi="Times New Roman" w:cs="Times New Roman"/>
          <w:bCs/>
          <w:sz w:val="28"/>
          <w:szCs w:val="28"/>
        </w:rPr>
        <w:t xml:space="preserve"> ставки:</w:t>
      </w:r>
      <w:r w:rsidRPr="009E2810">
        <w:rPr>
          <w:rStyle w:val="apple-converted-space"/>
          <w:rFonts w:ascii="Times New Roman" w:hAnsi="Times New Roman" w:cs="Times New Roman"/>
          <w:sz w:val="28"/>
          <w:szCs w:val="28"/>
        </w:rPr>
        <w:t> </w:t>
      </w:r>
      <w:r w:rsidR="00554F9A">
        <w:rPr>
          <w:rFonts w:ascii="Times New Roman" w:hAnsi="Times New Roman" w:cs="Times New Roman"/>
          <w:sz w:val="28"/>
          <w:szCs w:val="28"/>
        </w:rPr>
        <w:t xml:space="preserve"> </w:t>
      </w:r>
    </w:p>
    <w:p w:rsidR="00827E70" w:rsidRPr="00827E70" w:rsidRDefault="00827E70" w:rsidP="005B486D">
      <w:pPr>
        <w:pStyle w:val="ConsPlusNormal"/>
        <w:spacing w:line="360" w:lineRule="auto"/>
        <w:ind w:left="284" w:firstLine="567"/>
        <w:jc w:val="both"/>
        <w:outlineLvl w:val="1"/>
        <w:rPr>
          <w:rFonts w:ascii="Times New Roman" w:hAnsi="Times New Roman" w:cs="Times New Roman"/>
          <w:sz w:val="28"/>
          <w:szCs w:val="28"/>
        </w:rPr>
      </w:pPr>
      <w:r>
        <w:rPr>
          <w:rFonts w:ascii="Times New Roman" w:hAnsi="Times New Roman" w:cs="Times New Roman"/>
          <w:sz w:val="28"/>
          <w:szCs w:val="28"/>
        </w:rPr>
        <w:t xml:space="preserve">- </w:t>
      </w:r>
      <w:r w:rsidRPr="00827E70">
        <w:rPr>
          <w:rFonts w:ascii="Times New Roman" w:hAnsi="Times New Roman" w:cs="Times New Roman"/>
          <w:sz w:val="28"/>
          <w:szCs w:val="28"/>
        </w:rPr>
        <w:t xml:space="preserve">если суммарная стоимость объектов не превышает 300 тыс. руб., то </w:t>
      </w:r>
      <w:r w:rsidRPr="00827E70">
        <w:rPr>
          <w:rFonts w:ascii="Times New Roman" w:hAnsi="Times New Roman" w:cs="Times New Roman"/>
          <w:sz w:val="28"/>
          <w:szCs w:val="28"/>
        </w:rPr>
        <w:lastRenderedPageBreak/>
        <w:t xml:space="preserve">ставка налога составит 0,1% от стоимости объекта; </w:t>
      </w:r>
    </w:p>
    <w:p w:rsidR="00827E70" w:rsidRPr="00827E70" w:rsidRDefault="00827E70" w:rsidP="005B486D">
      <w:pPr>
        <w:pStyle w:val="ConsPlusNormal"/>
        <w:spacing w:line="360" w:lineRule="auto"/>
        <w:ind w:left="284" w:firstLine="567"/>
        <w:jc w:val="both"/>
        <w:outlineLvl w:val="1"/>
        <w:rPr>
          <w:rFonts w:ascii="Times New Roman" w:hAnsi="Times New Roman" w:cs="Times New Roman"/>
          <w:sz w:val="28"/>
          <w:szCs w:val="28"/>
        </w:rPr>
      </w:pPr>
      <w:r w:rsidRPr="00827E70">
        <w:rPr>
          <w:rFonts w:ascii="Times New Roman" w:hAnsi="Times New Roman" w:cs="Times New Roman"/>
          <w:sz w:val="28"/>
          <w:szCs w:val="28"/>
        </w:rPr>
        <w:t xml:space="preserve">- если суммарная стоимость объектов от 300 тыс. до 500 тыс. руб., то ставка налога составит 0,15% от стоимости объекта; </w:t>
      </w:r>
    </w:p>
    <w:p w:rsidR="00827E70" w:rsidRPr="00827E70" w:rsidRDefault="00827E70" w:rsidP="005B486D">
      <w:pPr>
        <w:pStyle w:val="ConsPlusNormal"/>
        <w:spacing w:line="360" w:lineRule="auto"/>
        <w:ind w:left="284" w:firstLine="567"/>
        <w:jc w:val="both"/>
        <w:outlineLvl w:val="1"/>
        <w:rPr>
          <w:rFonts w:ascii="Times New Roman" w:hAnsi="Times New Roman" w:cs="Times New Roman"/>
          <w:sz w:val="28"/>
          <w:szCs w:val="28"/>
        </w:rPr>
      </w:pPr>
      <w:r w:rsidRPr="00827E70">
        <w:rPr>
          <w:rFonts w:ascii="Times New Roman" w:hAnsi="Times New Roman" w:cs="Times New Roman"/>
          <w:sz w:val="28"/>
          <w:szCs w:val="28"/>
        </w:rPr>
        <w:t xml:space="preserve">- если суммарная стоимость объектов от 500 тыс. до 800 тыс. руб., ставка налога - 0,4% от стоимости объекта; </w:t>
      </w:r>
    </w:p>
    <w:p w:rsidR="00827E70" w:rsidRPr="00827E70" w:rsidRDefault="00827E70" w:rsidP="005B486D">
      <w:pPr>
        <w:pStyle w:val="ConsPlusNormal"/>
        <w:spacing w:line="360" w:lineRule="auto"/>
        <w:ind w:left="284" w:firstLine="567"/>
        <w:jc w:val="both"/>
        <w:outlineLvl w:val="1"/>
        <w:rPr>
          <w:rFonts w:ascii="Times New Roman" w:hAnsi="Times New Roman" w:cs="Times New Roman"/>
          <w:sz w:val="28"/>
          <w:szCs w:val="28"/>
        </w:rPr>
      </w:pPr>
      <w:r w:rsidRPr="00827E70">
        <w:rPr>
          <w:rFonts w:ascii="Times New Roman" w:hAnsi="Times New Roman" w:cs="Times New Roman"/>
          <w:sz w:val="28"/>
          <w:szCs w:val="28"/>
        </w:rPr>
        <w:t xml:space="preserve">- если суммарная стоимость объектов от 800 тыс. руб. до 1500 тыс. руб. - ставка налога уже будет 0,8% от стоимости объекта; </w:t>
      </w:r>
    </w:p>
    <w:p w:rsidR="00827E70" w:rsidRPr="00827E70" w:rsidRDefault="00827E70" w:rsidP="005B486D">
      <w:pPr>
        <w:pStyle w:val="ConsPlusNormal"/>
        <w:spacing w:line="360" w:lineRule="auto"/>
        <w:ind w:left="284" w:firstLine="567"/>
        <w:jc w:val="both"/>
        <w:outlineLvl w:val="1"/>
        <w:rPr>
          <w:rFonts w:ascii="Times New Roman" w:hAnsi="Times New Roman" w:cs="Times New Roman"/>
          <w:sz w:val="28"/>
          <w:szCs w:val="28"/>
        </w:rPr>
      </w:pPr>
      <w:r w:rsidRPr="00827E70">
        <w:rPr>
          <w:rFonts w:ascii="Times New Roman" w:hAnsi="Times New Roman" w:cs="Times New Roman"/>
          <w:sz w:val="28"/>
          <w:szCs w:val="28"/>
        </w:rPr>
        <w:t xml:space="preserve">- если суммарная стоимость объектов свыше 1500 тыс. руб. до 3000 тыс. руб. ставка налога – 0,84% от стоимости объекта; </w:t>
      </w:r>
    </w:p>
    <w:p w:rsidR="00827E70" w:rsidRDefault="00827E70" w:rsidP="005B486D">
      <w:pPr>
        <w:pStyle w:val="ConsPlusNormal"/>
        <w:spacing w:line="360" w:lineRule="auto"/>
        <w:ind w:left="284" w:firstLine="567"/>
        <w:jc w:val="both"/>
        <w:outlineLvl w:val="1"/>
        <w:rPr>
          <w:rFonts w:ascii="Times New Roman" w:hAnsi="Times New Roman" w:cs="Times New Roman"/>
          <w:sz w:val="28"/>
          <w:szCs w:val="28"/>
        </w:rPr>
      </w:pPr>
      <w:r w:rsidRPr="00827E70">
        <w:rPr>
          <w:rFonts w:ascii="Times New Roman" w:hAnsi="Times New Roman" w:cs="Times New Roman"/>
          <w:sz w:val="28"/>
          <w:szCs w:val="28"/>
        </w:rPr>
        <w:t>- свыше 3000 тыс. руб.- 1,0%.</w:t>
      </w:r>
    </w:p>
    <w:p w:rsidR="00827E70" w:rsidRPr="0074763F" w:rsidRDefault="00827E70" w:rsidP="005B486D">
      <w:pPr>
        <w:pStyle w:val="ConsPlusNormal"/>
        <w:spacing w:line="360" w:lineRule="auto"/>
        <w:ind w:left="284" w:firstLine="567"/>
        <w:jc w:val="both"/>
        <w:outlineLvl w:val="1"/>
        <w:rPr>
          <w:rFonts w:ascii="Times New Roman" w:hAnsi="Times New Roman" w:cs="Times New Roman"/>
          <w:sz w:val="28"/>
          <w:szCs w:val="28"/>
        </w:rPr>
      </w:pPr>
      <w:r>
        <w:rPr>
          <w:rFonts w:ascii="Times New Roman" w:hAnsi="Times New Roman" w:cs="Times New Roman"/>
          <w:bCs/>
          <w:sz w:val="28"/>
          <w:szCs w:val="28"/>
        </w:rPr>
        <w:t>И</w:t>
      </w:r>
      <w:r w:rsidRPr="00827E70">
        <w:rPr>
          <w:rFonts w:ascii="Times New Roman" w:hAnsi="Times New Roman" w:cs="Times New Roman"/>
          <w:bCs/>
          <w:sz w:val="28"/>
          <w:szCs w:val="28"/>
        </w:rPr>
        <w:t xml:space="preserve">зменение ставок утверждено Решением </w:t>
      </w:r>
      <w:proofErr w:type="spellStart"/>
      <w:r w:rsidRPr="00827E70">
        <w:rPr>
          <w:rFonts w:ascii="Times New Roman" w:hAnsi="Times New Roman" w:cs="Times New Roman"/>
          <w:bCs/>
          <w:sz w:val="28"/>
          <w:szCs w:val="28"/>
        </w:rPr>
        <w:t>Барнаульской</w:t>
      </w:r>
      <w:proofErr w:type="spellEnd"/>
      <w:r w:rsidRPr="00827E70">
        <w:rPr>
          <w:rFonts w:ascii="Times New Roman" w:hAnsi="Times New Roman" w:cs="Times New Roman"/>
          <w:bCs/>
          <w:sz w:val="28"/>
          <w:szCs w:val="28"/>
        </w:rPr>
        <w:t xml:space="preserve"> гор</w:t>
      </w:r>
      <w:r>
        <w:rPr>
          <w:rFonts w:ascii="Times New Roman" w:hAnsi="Times New Roman" w:cs="Times New Roman"/>
          <w:bCs/>
          <w:sz w:val="28"/>
          <w:szCs w:val="28"/>
        </w:rPr>
        <w:t>одской Думы от 28.08.13 №154.</w:t>
      </w:r>
      <w:r w:rsidR="00576833" w:rsidRPr="00576833">
        <w:rPr>
          <w:rFonts w:ascii="Times New Roman" w:hAnsi="Times New Roman" w:cs="Times New Roman"/>
          <w:bCs/>
          <w:sz w:val="28"/>
          <w:szCs w:val="28"/>
        </w:rPr>
        <w:t xml:space="preserve"> </w:t>
      </w:r>
      <w:r w:rsidR="00576833" w:rsidRPr="0074763F">
        <w:rPr>
          <w:rFonts w:ascii="Times New Roman" w:hAnsi="Times New Roman" w:cs="Times New Roman"/>
          <w:bCs/>
          <w:sz w:val="28"/>
          <w:szCs w:val="28"/>
        </w:rPr>
        <w:t>[4]</w:t>
      </w:r>
    </w:p>
    <w:p w:rsidR="00827E70" w:rsidRPr="00827E70" w:rsidRDefault="00827E70" w:rsidP="005B486D">
      <w:pPr>
        <w:pStyle w:val="ConsPlusNormal"/>
        <w:spacing w:line="360" w:lineRule="auto"/>
        <w:ind w:left="284" w:firstLine="567"/>
        <w:jc w:val="both"/>
        <w:outlineLvl w:val="1"/>
        <w:rPr>
          <w:rFonts w:ascii="Times New Roman" w:hAnsi="Times New Roman" w:cs="Times New Roman"/>
          <w:bCs/>
          <w:sz w:val="28"/>
          <w:szCs w:val="28"/>
        </w:rPr>
      </w:pPr>
      <w:r w:rsidRPr="00827E70">
        <w:rPr>
          <w:rFonts w:ascii="Times New Roman" w:hAnsi="Times New Roman" w:cs="Times New Roman"/>
          <w:bCs/>
          <w:sz w:val="28"/>
          <w:szCs w:val="28"/>
        </w:rPr>
        <w:t xml:space="preserve">Ставки налога на имущество физических лиц для нежилых помещений, принадлежащих гражданам на праве собственности и используемых для предпринимательской деятельности, в размере в 2014г. будут действовать на уровне ставок 2013года: </w:t>
      </w:r>
    </w:p>
    <w:p w:rsidR="00827E70" w:rsidRPr="00827E70" w:rsidRDefault="00827E70" w:rsidP="005B486D">
      <w:pPr>
        <w:pStyle w:val="ConsPlusNormal"/>
        <w:spacing w:line="360" w:lineRule="auto"/>
        <w:ind w:left="284" w:firstLine="567"/>
        <w:jc w:val="both"/>
        <w:outlineLvl w:val="1"/>
        <w:rPr>
          <w:rFonts w:ascii="Times New Roman" w:hAnsi="Times New Roman" w:cs="Times New Roman"/>
          <w:bCs/>
          <w:sz w:val="28"/>
          <w:szCs w:val="28"/>
        </w:rPr>
      </w:pPr>
      <w:r w:rsidRPr="00827E70">
        <w:rPr>
          <w:rFonts w:ascii="Times New Roman" w:hAnsi="Times New Roman" w:cs="Times New Roman"/>
          <w:bCs/>
          <w:sz w:val="28"/>
          <w:szCs w:val="28"/>
        </w:rPr>
        <w:t xml:space="preserve">- если суммарная стоимость объектов не превышает 300 тыс. руб., то ставка налога составит 0,1% от стоимости объекта; </w:t>
      </w:r>
    </w:p>
    <w:p w:rsidR="00827E70" w:rsidRPr="00827E70" w:rsidRDefault="00827E70" w:rsidP="005B486D">
      <w:pPr>
        <w:pStyle w:val="ConsPlusNormal"/>
        <w:spacing w:line="360" w:lineRule="auto"/>
        <w:ind w:left="284" w:firstLine="567"/>
        <w:jc w:val="both"/>
        <w:outlineLvl w:val="1"/>
        <w:rPr>
          <w:rFonts w:ascii="Times New Roman" w:hAnsi="Times New Roman" w:cs="Times New Roman"/>
          <w:bCs/>
          <w:sz w:val="28"/>
          <w:szCs w:val="28"/>
        </w:rPr>
      </w:pPr>
      <w:r w:rsidRPr="00827E70">
        <w:rPr>
          <w:rFonts w:ascii="Times New Roman" w:hAnsi="Times New Roman" w:cs="Times New Roman"/>
          <w:bCs/>
          <w:sz w:val="28"/>
          <w:szCs w:val="28"/>
        </w:rPr>
        <w:t xml:space="preserve">- если суммарная стоимость объектов от 300 тыс. до 500 тыс. руб., то ставка налога составит 0,3% от стоимости объекта; </w:t>
      </w:r>
    </w:p>
    <w:p w:rsidR="00827E70" w:rsidRPr="00827E70" w:rsidRDefault="00827E70" w:rsidP="005B486D">
      <w:pPr>
        <w:pStyle w:val="ConsPlusNormal"/>
        <w:spacing w:line="360" w:lineRule="auto"/>
        <w:ind w:left="284" w:firstLine="567"/>
        <w:jc w:val="both"/>
        <w:outlineLvl w:val="1"/>
        <w:rPr>
          <w:rFonts w:ascii="Times New Roman" w:hAnsi="Times New Roman" w:cs="Times New Roman"/>
          <w:bCs/>
          <w:sz w:val="28"/>
          <w:szCs w:val="28"/>
        </w:rPr>
      </w:pPr>
      <w:r w:rsidRPr="00827E70">
        <w:rPr>
          <w:rFonts w:ascii="Times New Roman" w:hAnsi="Times New Roman" w:cs="Times New Roman"/>
          <w:bCs/>
          <w:sz w:val="28"/>
          <w:szCs w:val="28"/>
        </w:rPr>
        <w:t xml:space="preserve">- если суммарная стоимость объектов от 500 тыс. до 800 тыс. руб., ставка налога - 0,9% от стоимости объекта; </w:t>
      </w:r>
    </w:p>
    <w:p w:rsidR="00827E70" w:rsidRPr="0074763F" w:rsidRDefault="00827E70" w:rsidP="005B486D">
      <w:pPr>
        <w:pStyle w:val="ConsPlusNormal"/>
        <w:spacing w:line="360" w:lineRule="auto"/>
        <w:ind w:left="284" w:firstLine="567"/>
        <w:jc w:val="both"/>
        <w:outlineLvl w:val="1"/>
        <w:rPr>
          <w:rFonts w:ascii="Times New Roman" w:hAnsi="Times New Roman" w:cs="Times New Roman"/>
          <w:bCs/>
          <w:sz w:val="28"/>
          <w:szCs w:val="28"/>
        </w:rPr>
      </w:pPr>
      <w:r w:rsidRPr="00827E70">
        <w:rPr>
          <w:rFonts w:ascii="Times New Roman" w:hAnsi="Times New Roman" w:cs="Times New Roman"/>
          <w:bCs/>
          <w:sz w:val="28"/>
          <w:szCs w:val="28"/>
        </w:rPr>
        <w:t xml:space="preserve">- свыше 800 тыс. руб. - ставка налога уже будет 1,2% от стоимости объекта. </w:t>
      </w:r>
      <w:r w:rsidR="00576833" w:rsidRPr="0074763F">
        <w:rPr>
          <w:rFonts w:ascii="Times New Roman" w:hAnsi="Times New Roman" w:cs="Times New Roman"/>
          <w:bCs/>
          <w:sz w:val="28"/>
          <w:szCs w:val="28"/>
        </w:rPr>
        <w:t>[8]</w:t>
      </w:r>
    </w:p>
    <w:p w:rsidR="00986ED1" w:rsidRDefault="009E2810" w:rsidP="005B486D">
      <w:pPr>
        <w:pStyle w:val="ConsPlusNormal"/>
        <w:spacing w:line="360" w:lineRule="auto"/>
        <w:ind w:left="284" w:firstLine="567"/>
        <w:jc w:val="both"/>
        <w:outlineLvl w:val="1"/>
        <w:rPr>
          <w:rFonts w:ascii="Times New Roman" w:hAnsi="Times New Roman" w:cs="Times New Roman"/>
          <w:sz w:val="28"/>
          <w:szCs w:val="28"/>
        </w:rPr>
      </w:pPr>
      <w:r w:rsidRPr="009E2810">
        <w:rPr>
          <w:rFonts w:ascii="Times New Roman" w:hAnsi="Times New Roman" w:cs="Times New Roman"/>
          <w:bCs/>
          <w:sz w:val="28"/>
          <w:szCs w:val="28"/>
        </w:rPr>
        <w:t>Исчисление налога производится налоговыми органами на основании данных об инвентаризационной стоимости объектов по состоянию на 1 января каждого года.</w:t>
      </w:r>
      <w:r w:rsidRPr="009E2810">
        <w:rPr>
          <w:rStyle w:val="apple-converted-space"/>
          <w:rFonts w:ascii="Times New Roman" w:hAnsi="Times New Roman" w:cs="Times New Roman"/>
          <w:sz w:val="28"/>
          <w:szCs w:val="28"/>
        </w:rPr>
        <w:t> </w:t>
      </w:r>
    </w:p>
    <w:p w:rsidR="00986ED1" w:rsidRPr="000B43A2" w:rsidRDefault="009E2810" w:rsidP="005B486D">
      <w:pPr>
        <w:pStyle w:val="ConsPlusNormal"/>
        <w:spacing w:line="360" w:lineRule="auto"/>
        <w:ind w:left="284" w:firstLine="567"/>
        <w:jc w:val="both"/>
        <w:outlineLvl w:val="1"/>
        <w:rPr>
          <w:rFonts w:ascii="Times New Roman" w:hAnsi="Times New Roman" w:cs="Times New Roman"/>
          <w:sz w:val="28"/>
          <w:szCs w:val="28"/>
        </w:rPr>
      </w:pPr>
      <w:r w:rsidRPr="009E2810">
        <w:rPr>
          <w:rFonts w:ascii="Times New Roman" w:hAnsi="Times New Roman" w:cs="Times New Roman"/>
          <w:sz w:val="28"/>
          <w:szCs w:val="28"/>
        </w:rPr>
        <w:t>Налоговые уведомления об уплате налога вручаются плательщикам налоговыми органами (ежегодно не позднее 1 августа)</w:t>
      </w:r>
      <w:r w:rsidRPr="009E2810">
        <w:rPr>
          <w:rStyle w:val="apple-converted-space"/>
          <w:rFonts w:ascii="Times New Roman" w:hAnsi="Times New Roman" w:cs="Times New Roman"/>
          <w:sz w:val="28"/>
          <w:szCs w:val="28"/>
        </w:rPr>
        <w:t> </w:t>
      </w:r>
      <w:r w:rsidRPr="000B43A2">
        <w:rPr>
          <w:rFonts w:ascii="Times New Roman" w:hAnsi="Times New Roman" w:cs="Times New Roman"/>
          <w:iCs/>
          <w:sz w:val="28"/>
          <w:szCs w:val="28"/>
        </w:rPr>
        <w:t>(не позднее 30 дней до наступления срока платежа).</w:t>
      </w:r>
      <w:r w:rsidRPr="000B43A2">
        <w:rPr>
          <w:rStyle w:val="apple-converted-space"/>
          <w:rFonts w:ascii="Times New Roman" w:hAnsi="Times New Roman" w:cs="Times New Roman"/>
          <w:sz w:val="28"/>
          <w:szCs w:val="28"/>
        </w:rPr>
        <w:t> </w:t>
      </w:r>
    </w:p>
    <w:p w:rsidR="00986ED1" w:rsidRDefault="009E2810" w:rsidP="005B486D">
      <w:pPr>
        <w:pStyle w:val="ConsPlusNormal"/>
        <w:spacing w:line="360" w:lineRule="auto"/>
        <w:ind w:left="284" w:firstLine="567"/>
        <w:jc w:val="both"/>
        <w:outlineLvl w:val="1"/>
        <w:rPr>
          <w:rFonts w:ascii="Times New Roman" w:hAnsi="Times New Roman" w:cs="Times New Roman"/>
          <w:sz w:val="28"/>
          <w:szCs w:val="28"/>
        </w:rPr>
      </w:pPr>
      <w:r w:rsidRPr="009E2810">
        <w:rPr>
          <w:rFonts w:ascii="Times New Roman" w:hAnsi="Times New Roman" w:cs="Times New Roman"/>
          <w:sz w:val="28"/>
          <w:szCs w:val="28"/>
        </w:rPr>
        <w:lastRenderedPageBreak/>
        <w:t>Уплата налога производится не позднее 1 ноября года, следующего за годом, за который исчислен налог.</w:t>
      </w:r>
      <w:r w:rsidRPr="009E2810">
        <w:rPr>
          <w:rStyle w:val="apple-converted-space"/>
          <w:rFonts w:ascii="Times New Roman" w:hAnsi="Times New Roman" w:cs="Times New Roman"/>
          <w:sz w:val="28"/>
          <w:szCs w:val="28"/>
        </w:rPr>
        <w:t> </w:t>
      </w:r>
    </w:p>
    <w:p w:rsidR="00986ED1" w:rsidRDefault="009E2810" w:rsidP="005B486D">
      <w:pPr>
        <w:pStyle w:val="ConsPlusNormal"/>
        <w:spacing w:line="360" w:lineRule="auto"/>
        <w:ind w:left="284" w:firstLine="567"/>
        <w:jc w:val="both"/>
        <w:outlineLvl w:val="1"/>
        <w:rPr>
          <w:rFonts w:ascii="Times New Roman" w:hAnsi="Times New Roman" w:cs="Times New Roman"/>
          <w:sz w:val="28"/>
          <w:szCs w:val="28"/>
        </w:rPr>
      </w:pPr>
      <w:r w:rsidRPr="009E2810">
        <w:rPr>
          <w:rFonts w:ascii="Times New Roman" w:hAnsi="Times New Roman" w:cs="Times New Roman"/>
          <w:sz w:val="28"/>
          <w:szCs w:val="28"/>
        </w:rPr>
        <w:t>Оплачивается налог по месту нахождения имущества, то есть в том районе, где находится объект собственности.</w:t>
      </w:r>
    </w:p>
    <w:p w:rsidR="00827E70" w:rsidRPr="00827E70" w:rsidRDefault="00827E70" w:rsidP="005B486D">
      <w:pPr>
        <w:pStyle w:val="ConsPlusNormal"/>
        <w:spacing w:line="360" w:lineRule="auto"/>
        <w:ind w:left="284" w:firstLine="567"/>
        <w:jc w:val="both"/>
        <w:outlineLvl w:val="1"/>
        <w:rPr>
          <w:rFonts w:ascii="Times New Roman" w:hAnsi="Times New Roman" w:cs="Times New Roman"/>
          <w:bCs/>
          <w:sz w:val="28"/>
          <w:szCs w:val="28"/>
        </w:rPr>
      </w:pPr>
      <w:r w:rsidRPr="00827E70">
        <w:rPr>
          <w:rFonts w:ascii="Times New Roman" w:hAnsi="Times New Roman" w:cs="Times New Roman"/>
          <w:bCs/>
          <w:sz w:val="28"/>
          <w:szCs w:val="28"/>
        </w:rPr>
        <w:t xml:space="preserve">Освобождаются от уплаты </w:t>
      </w:r>
      <w:proofErr w:type="gramStart"/>
      <w:r w:rsidRPr="00827E70">
        <w:rPr>
          <w:rFonts w:ascii="Times New Roman" w:hAnsi="Times New Roman" w:cs="Times New Roman"/>
          <w:bCs/>
          <w:sz w:val="28"/>
          <w:szCs w:val="28"/>
        </w:rPr>
        <w:t>налога</w:t>
      </w:r>
      <w:proofErr w:type="gramEnd"/>
      <w:r w:rsidRPr="00827E70">
        <w:rPr>
          <w:rFonts w:ascii="Times New Roman" w:hAnsi="Times New Roman" w:cs="Times New Roman"/>
          <w:bCs/>
          <w:sz w:val="28"/>
          <w:szCs w:val="28"/>
        </w:rPr>
        <w:t xml:space="preserve"> на имущество следующие категории граждан: </w:t>
      </w:r>
    </w:p>
    <w:p w:rsidR="00827E70" w:rsidRPr="00827E70" w:rsidRDefault="00827E70" w:rsidP="005B486D">
      <w:pPr>
        <w:pStyle w:val="ConsPlusNormal"/>
        <w:spacing w:line="360" w:lineRule="auto"/>
        <w:ind w:left="284" w:firstLine="567"/>
        <w:jc w:val="both"/>
        <w:outlineLvl w:val="1"/>
        <w:rPr>
          <w:rFonts w:ascii="Times New Roman" w:hAnsi="Times New Roman" w:cs="Times New Roman"/>
          <w:bCs/>
          <w:sz w:val="28"/>
          <w:szCs w:val="28"/>
        </w:rPr>
      </w:pPr>
      <w:r w:rsidRPr="00827E70">
        <w:rPr>
          <w:rFonts w:ascii="Times New Roman" w:hAnsi="Times New Roman" w:cs="Times New Roman"/>
          <w:bCs/>
          <w:sz w:val="28"/>
          <w:szCs w:val="28"/>
        </w:rPr>
        <w:t xml:space="preserve">- Герои Советского Союза и Герои Российской Федерации; </w:t>
      </w:r>
    </w:p>
    <w:p w:rsidR="00827E70" w:rsidRPr="00827E70" w:rsidRDefault="00827E70" w:rsidP="005B486D">
      <w:pPr>
        <w:pStyle w:val="ConsPlusNormal"/>
        <w:spacing w:line="360" w:lineRule="auto"/>
        <w:ind w:left="284" w:firstLine="567"/>
        <w:jc w:val="both"/>
        <w:outlineLvl w:val="1"/>
        <w:rPr>
          <w:rFonts w:ascii="Times New Roman" w:hAnsi="Times New Roman" w:cs="Times New Roman"/>
          <w:bCs/>
          <w:sz w:val="28"/>
          <w:szCs w:val="28"/>
        </w:rPr>
      </w:pPr>
      <w:r w:rsidRPr="00827E70">
        <w:rPr>
          <w:rFonts w:ascii="Times New Roman" w:hAnsi="Times New Roman" w:cs="Times New Roman"/>
          <w:bCs/>
          <w:sz w:val="28"/>
          <w:szCs w:val="28"/>
        </w:rPr>
        <w:t xml:space="preserve">- инвалиды I и II группы, инвалиды детства; </w:t>
      </w:r>
    </w:p>
    <w:p w:rsidR="00827E70" w:rsidRPr="00827E70" w:rsidRDefault="00827E70" w:rsidP="005B486D">
      <w:pPr>
        <w:pStyle w:val="ConsPlusNormal"/>
        <w:spacing w:line="360" w:lineRule="auto"/>
        <w:ind w:left="284" w:firstLine="567"/>
        <w:jc w:val="both"/>
        <w:outlineLvl w:val="1"/>
        <w:rPr>
          <w:rFonts w:ascii="Times New Roman" w:hAnsi="Times New Roman" w:cs="Times New Roman"/>
          <w:bCs/>
          <w:sz w:val="28"/>
          <w:szCs w:val="28"/>
        </w:rPr>
      </w:pPr>
      <w:r w:rsidRPr="00827E70">
        <w:rPr>
          <w:rFonts w:ascii="Times New Roman" w:hAnsi="Times New Roman" w:cs="Times New Roman"/>
          <w:bCs/>
          <w:sz w:val="28"/>
          <w:szCs w:val="28"/>
        </w:rPr>
        <w:t xml:space="preserve">- участники Великой Отечественной войны; </w:t>
      </w:r>
    </w:p>
    <w:p w:rsidR="00827E70" w:rsidRPr="00827E70" w:rsidRDefault="00827E70" w:rsidP="005B486D">
      <w:pPr>
        <w:pStyle w:val="ConsPlusNormal"/>
        <w:spacing w:line="360" w:lineRule="auto"/>
        <w:ind w:left="284" w:firstLine="567"/>
        <w:jc w:val="both"/>
        <w:outlineLvl w:val="1"/>
        <w:rPr>
          <w:rFonts w:ascii="Times New Roman" w:hAnsi="Times New Roman" w:cs="Times New Roman"/>
          <w:bCs/>
          <w:sz w:val="28"/>
          <w:szCs w:val="28"/>
        </w:rPr>
      </w:pPr>
      <w:r w:rsidRPr="00827E70">
        <w:rPr>
          <w:rFonts w:ascii="Times New Roman" w:hAnsi="Times New Roman" w:cs="Times New Roman"/>
          <w:bCs/>
          <w:sz w:val="28"/>
          <w:szCs w:val="28"/>
        </w:rPr>
        <w:t>- военнослужащие и некоторые иные категории граждан.</w:t>
      </w:r>
    </w:p>
    <w:p w:rsidR="00827E70" w:rsidRPr="00827E70" w:rsidRDefault="00827E70" w:rsidP="005B486D">
      <w:pPr>
        <w:pStyle w:val="ConsPlusNormal"/>
        <w:spacing w:line="360" w:lineRule="auto"/>
        <w:ind w:left="284" w:firstLine="567"/>
        <w:jc w:val="both"/>
        <w:outlineLvl w:val="1"/>
        <w:rPr>
          <w:rFonts w:ascii="Times New Roman" w:hAnsi="Times New Roman" w:cs="Times New Roman"/>
          <w:bCs/>
          <w:sz w:val="28"/>
          <w:szCs w:val="28"/>
        </w:rPr>
      </w:pPr>
      <w:r w:rsidRPr="00827E70">
        <w:rPr>
          <w:rFonts w:ascii="Times New Roman" w:hAnsi="Times New Roman" w:cs="Times New Roman"/>
          <w:bCs/>
          <w:sz w:val="28"/>
          <w:szCs w:val="28"/>
        </w:rPr>
        <w:t xml:space="preserve">Налог на строения, помещения и сооружения не уплачивается: </w:t>
      </w:r>
    </w:p>
    <w:p w:rsidR="00827E70" w:rsidRPr="00827E70" w:rsidRDefault="00827E70" w:rsidP="005B486D">
      <w:pPr>
        <w:pStyle w:val="ConsPlusNormal"/>
        <w:spacing w:line="360" w:lineRule="auto"/>
        <w:ind w:left="284" w:firstLine="567"/>
        <w:jc w:val="both"/>
        <w:outlineLvl w:val="1"/>
        <w:rPr>
          <w:rFonts w:ascii="Times New Roman" w:hAnsi="Times New Roman" w:cs="Times New Roman"/>
          <w:bCs/>
          <w:sz w:val="28"/>
          <w:szCs w:val="28"/>
        </w:rPr>
      </w:pPr>
      <w:r w:rsidRPr="00827E70">
        <w:rPr>
          <w:rFonts w:ascii="Times New Roman" w:hAnsi="Times New Roman" w:cs="Times New Roman"/>
          <w:bCs/>
          <w:sz w:val="28"/>
          <w:szCs w:val="28"/>
        </w:rPr>
        <w:t xml:space="preserve">- пенсионерами; </w:t>
      </w:r>
    </w:p>
    <w:p w:rsidR="00827E70" w:rsidRPr="00827E70" w:rsidRDefault="00827E70" w:rsidP="005B486D">
      <w:pPr>
        <w:pStyle w:val="ConsPlusNormal"/>
        <w:spacing w:line="360" w:lineRule="auto"/>
        <w:ind w:left="284" w:firstLine="567"/>
        <w:jc w:val="both"/>
        <w:outlineLvl w:val="1"/>
        <w:rPr>
          <w:rFonts w:ascii="Times New Roman" w:hAnsi="Times New Roman" w:cs="Times New Roman"/>
          <w:bCs/>
          <w:sz w:val="28"/>
          <w:szCs w:val="28"/>
        </w:rPr>
      </w:pPr>
      <w:r w:rsidRPr="00827E70">
        <w:rPr>
          <w:rFonts w:ascii="Times New Roman" w:hAnsi="Times New Roman" w:cs="Times New Roman"/>
          <w:bCs/>
          <w:sz w:val="28"/>
          <w:szCs w:val="28"/>
        </w:rPr>
        <w:t xml:space="preserve">- гражданами, выполнявшими интернациональный долг в Афганистан, а также иные лица, указанные в ст. 4 Закона РФ № 2003-I. </w:t>
      </w:r>
    </w:p>
    <w:p w:rsidR="00940E3C" w:rsidRPr="0074763F" w:rsidRDefault="00827E70" w:rsidP="005B486D">
      <w:pPr>
        <w:pStyle w:val="ConsPlusNormal"/>
        <w:spacing w:line="360" w:lineRule="auto"/>
        <w:ind w:left="284" w:firstLine="567"/>
        <w:jc w:val="both"/>
        <w:outlineLvl w:val="1"/>
        <w:rPr>
          <w:rFonts w:ascii="Times New Roman" w:hAnsi="Times New Roman" w:cs="Times New Roman"/>
          <w:sz w:val="28"/>
          <w:szCs w:val="28"/>
        </w:rPr>
      </w:pPr>
      <w:r w:rsidRPr="00827E70">
        <w:rPr>
          <w:rFonts w:ascii="Times New Roman" w:hAnsi="Times New Roman" w:cs="Times New Roman"/>
          <w:bCs/>
          <w:sz w:val="28"/>
          <w:szCs w:val="28"/>
        </w:rPr>
        <w:t>Лица, имеющие право на вышеуказанные льготы, самостоятельно представляют в налоговые органы заявление и ксерокопию документа, подтверждающего льготу.</w:t>
      </w:r>
      <w:r w:rsidR="00576833" w:rsidRPr="00576833">
        <w:rPr>
          <w:rFonts w:ascii="Times New Roman" w:hAnsi="Times New Roman" w:cs="Times New Roman"/>
          <w:bCs/>
          <w:sz w:val="28"/>
          <w:szCs w:val="28"/>
        </w:rPr>
        <w:t xml:space="preserve"> </w:t>
      </w:r>
      <w:r w:rsidR="00576833" w:rsidRPr="0074763F">
        <w:rPr>
          <w:rFonts w:ascii="Times New Roman" w:hAnsi="Times New Roman" w:cs="Times New Roman"/>
          <w:bCs/>
          <w:sz w:val="28"/>
          <w:szCs w:val="28"/>
        </w:rPr>
        <w:t>[1</w:t>
      </w:r>
      <w:r w:rsidR="00576833">
        <w:rPr>
          <w:rFonts w:ascii="Times New Roman" w:hAnsi="Times New Roman" w:cs="Times New Roman"/>
          <w:bCs/>
          <w:sz w:val="28"/>
          <w:szCs w:val="28"/>
        </w:rPr>
        <w:t>, с.63</w:t>
      </w:r>
      <w:r w:rsidR="00576833" w:rsidRPr="0074763F">
        <w:rPr>
          <w:rFonts w:ascii="Times New Roman" w:hAnsi="Times New Roman" w:cs="Times New Roman"/>
          <w:bCs/>
          <w:sz w:val="28"/>
          <w:szCs w:val="28"/>
        </w:rPr>
        <w:t>]</w:t>
      </w:r>
    </w:p>
    <w:p w:rsidR="005A7A5B" w:rsidRDefault="005A7A5B" w:rsidP="005B486D">
      <w:pPr>
        <w:spacing w:line="360" w:lineRule="auto"/>
        <w:ind w:left="284" w:firstLine="567"/>
        <w:jc w:val="both"/>
        <w:rPr>
          <w:sz w:val="28"/>
          <w:szCs w:val="28"/>
        </w:rPr>
      </w:pPr>
      <w:r w:rsidRPr="009E2810">
        <w:rPr>
          <w:sz w:val="28"/>
          <w:szCs w:val="28"/>
        </w:rPr>
        <w:t xml:space="preserve"> </w:t>
      </w:r>
    </w:p>
    <w:p w:rsidR="000B43A2" w:rsidRDefault="000B43A2" w:rsidP="005B486D">
      <w:pPr>
        <w:spacing w:line="360" w:lineRule="auto"/>
        <w:ind w:left="284" w:firstLine="567"/>
        <w:jc w:val="both"/>
        <w:rPr>
          <w:sz w:val="28"/>
          <w:szCs w:val="28"/>
        </w:rPr>
      </w:pPr>
    </w:p>
    <w:p w:rsidR="000B43A2" w:rsidRDefault="000B43A2" w:rsidP="005B486D">
      <w:pPr>
        <w:spacing w:line="360" w:lineRule="auto"/>
        <w:ind w:firstLine="567"/>
        <w:jc w:val="both"/>
        <w:rPr>
          <w:sz w:val="28"/>
          <w:szCs w:val="28"/>
        </w:rPr>
      </w:pPr>
    </w:p>
    <w:p w:rsidR="000B43A2" w:rsidRDefault="000B43A2" w:rsidP="005B486D">
      <w:pPr>
        <w:spacing w:line="360" w:lineRule="auto"/>
        <w:ind w:firstLine="567"/>
        <w:jc w:val="both"/>
        <w:rPr>
          <w:sz w:val="28"/>
          <w:szCs w:val="28"/>
        </w:rPr>
      </w:pPr>
    </w:p>
    <w:p w:rsidR="000B43A2" w:rsidRDefault="000B43A2" w:rsidP="005B486D">
      <w:pPr>
        <w:spacing w:line="360" w:lineRule="auto"/>
        <w:ind w:firstLine="567"/>
        <w:jc w:val="both"/>
        <w:rPr>
          <w:sz w:val="28"/>
          <w:szCs w:val="28"/>
        </w:rPr>
      </w:pPr>
    </w:p>
    <w:p w:rsidR="000B43A2" w:rsidRDefault="000B43A2" w:rsidP="005B486D">
      <w:pPr>
        <w:spacing w:line="360" w:lineRule="auto"/>
        <w:ind w:firstLine="567"/>
        <w:jc w:val="both"/>
        <w:rPr>
          <w:sz w:val="28"/>
          <w:szCs w:val="28"/>
        </w:rPr>
      </w:pPr>
    </w:p>
    <w:p w:rsidR="000B43A2" w:rsidRDefault="000B43A2" w:rsidP="005B486D">
      <w:pPr>
        <w:spacing w:line="360" w:lineRule="auto"/>
        <w:ind w:firstLine="567"/>
        <w:jc w:val="both"/>
        <w:rPr>
          <w:sz w:val="28"/>
          <w:szCs w:val="28"/>
        </w:rPr>
      </w:pPr>
    </w:p>
    <w:p w:rsidR="000B43A2" w:rsidRDefault="000B43A2" w:rsidP="005B486D">
      <w:pPr>
        <w:spacing w:line="360" w:lineRule="auto"/>
        <w:ind w:firstLine="567"/>
        <w:jc w:val="both"/>
        <w:rPr>
          <w:sz w:val="28"/>
          <w:szCs w:val="28"/>
        </w:rPr>
      </w:pPr>
    </w:p>
    <w:p w:rsidR="000B43A2" w:rsidRDefault="000B43A2" w:rsidP="005B486D">
      <w:pPr>
        <w:spacing w:line="360" w:lineRule="auto"/>
        <w:ind w:firstLine="567"/>
        <w:jc w:val="both"/>
        <w:rPr>
          <w:sz w:val="28"/>
          <w:szCs w:val="28"/>
        </w:rPr>
      </w:pPr>
    </w:p>
    <w:p w:rsidR="000B43A2" w:rsidRDefault="000B43A2" w:rsidP="005B486D">
      <w:pPr>
        <w:spacing w:line="360" w:lineRule="auto"/>
        <w:ind w:firstLine="567"/>
        <w:jc w:val="both"/>
        <w:rPr>
          <w:sz w:val="28"/>
          <w:szCs w:val="28"/>
        </w:rPr>
      </w:pPr>
    </w:p>
    <w:p w:rsidR="000B43A2" w:rsidRDefault="000B43A2" w:rsidP="005B486D">
      <w:pPr>
        <w:spacing w:line="360" w:lineRule="auto"/>
        <w:ind w:firstLine="567"/>
        <w:jc w:val="both"/>
        <w:rPr>
          <w:sz w:val="28"/>
          <w:szCs w:val="28"/>
        </w:rPr>
      </w:pPr>
    </w:p>
    <w:p w:rsidR="00086259" w:rsidRDefault="00086259" w:rsidP="00490BD2">
      <w:pPr>
        <w:spacing w:line="360" w:lineRule="auto"/>
        <w:rPr>
          <w:sz w:val="28"/>
          <w:szCs w:val="28"/>
        </w:rPr>
      </w:pPr>
    </w:p>
    <w:p w:rsidR="005B486D" w:rsidRDefault="005B486D" w:rsidP="00490BD2">
      <w:pPr>
        <w:spacing w:line="360" w:lineRule="auto"/>
        <w:rPr>
          <w:sz w:val="28"/>
          <w:szCs w:val="28"/>
        </w:rPr>
      </w:pPr>
    </w:p>
    <w:p w:rsidR="00490BD2" w:rsidRDefault="00490BD2" w:rsidP="00490BD2">
      <w:pPr>
        <w:spacing w:line="360" w:lineRule="auto"/>
        <w:rPr>
          <w:sz w:val="28"/>
          <w:szCs w:val="28"/>
        </w:rPr>
      </w:pPr>
    </w:p>
    <w:p w:rsidR="000B43A2" w:rsidRDefault="00086259" w:rsidP="000B43A2">
      <w:pPr>
        <w:spacing w:line="360" w:lineRule="auto"/>
        <w:ind w:firstLine="851"/>
        <w:jc w:val="center"/>
        <w:rPr>
          <w:sz w:val="28"/>
          <w:szCs w:val="28"/>
        </w:rPr>
      </w:pPr>
      <w:r>
        <w:rPr>
          <w:sz w:val="28"/>
          <w:szCs w:val="28"/>
        </w:rPr>
        <w:t>ЗАДАЧИ</w:t>
      </w:r>
    </w:p>
    <w:p w:rsidR="00952D96" w:rsidRDefault="00952D96" w:rsidP="00490BD2">
      <w:pPr>
        <w:spacing w:line="360" w:lineRule="auto"/>
        <w:ind w:left="284" w:firstLine="567"/>
        <w:jc w:val="both"/>
        <w:rPr>
          <w:sz w:val="28"/>
          <w:szCs w:val="28"/>
        </w:rPr>
      </w:pPr>
      <w:r>
        <w:rPr>
          <w:sz w:val="28"/>
          <w:szCs w:val="28"/>
        </w:rPr>
        <w:t xml:space="preserve">Задача 1. </w:t>
      </w:r>
      <w:r w:rsidR="000B43A2" w:rsidRPr="00964549">
        <w:rPr>
          <w:sz w:val="28"/>
          <w:szCs w:val="28"/>
        </w:rPr>
        <w:t>Организация получила разрешение на изъятие из среды обитания следующих объектов животного мира:</w:t>
      </w:r>
      <w:r w:rsidR="000B43A2">
        <w:rPr>
          <w:sz w:val="28"/>
          <w:szCs w:val="28"/>
        </w:rPr>
        <w:t xml:space="preserve"> </w:t>
      </w:r>
    </w:p>
    <w:p w:rsidR="00952D96" w:rsidRDefault="000B43A2" w:rsidP="00490BD2">
      <w:pPr>
        <w:spacing w:line="360" w:lineRule="auto"/>
        <w:ind w:left="284" w:firstLine="567"/>
        <w:jc w:val="both"/>
        <w:rPr>
          <w:sz w:val="28"/>
          <w:szCs w:val="28"/>
        </w:rPr>
      </w:pPr>
      <w:r w:rsidRPr="00964549">
        <w:rPr>
          <w:sz w:val="28"/>
          <w:szCs w:val="28"/>
        </w:rPr>
        <w:t>Лось – 8 шт., в том числе 2 шт. в целях проведения научных исследований в соответствии с законодательством РФ;</w:t>
      </w:r>
      <w:r w:rsidR="00952D96">
        <w:rPr>
          <w:sz w:val="28"/>
          <w:szCs w:val="28"/>
        </w:rPr>
        <w:t xml:space="preserve"> </w:t>
      </w:r>
    </w:p>
    <w:p w:rsidR="000B43A2" w:rsidRPr="00964549" w:rsidRDefault="000B43A2" w:rsidP="00490BD2">
      <w:pPr>
        <w:spacing w:line="360" w:lineRule="auto"/>
        <w:ind w:left="284" w:firstLine="567"/>
        <w:jc w:val="both"/>
        <w:rPr>
          <w:sz w:val="28"/>
          <w:szCs w:val="28"/>
        </w:rPr>
      </w:pPr>
      <w:r w:rsidRPr="00964549">
        <w:rPr>
          <w:sz w:val="28"/>
          <w:szCs w:val="28"/>
        </w:rPr>
        <w:t xml:space="preserve">Кабан – 12 шт., в том числе 2 </w:t>
      </w:r>
      <w:proofErr w:type="spellStart"/>
      <w:proofErr w:type="gramStart"/>
      <w:r w:rsidRPr="00964549">
        <w:rPr>
          <w:sz w:val="28"/>
          <w:szCs w:val="28"/>
        </w:rPr>
        <w:t>шт</w:t>
      </w:r>
      <w:proofErr w:type="spellEnd"/>
      <w:proofErr w:type="gramEnd"/>
      <w:r w:rsidRPr="00964549">
        <w:rPr>
          <w:sz w:val="28"/>
          <w:szCs w:val="28"/>
        </w:rPr>
        <w:t xml:space="preserve"> в возрасте до 1 года;</w:t>
      </w:r>
    </w:p>
    <w:p w:rsidR="000B43A2" w:rsidRPr="00964549" w:rsidRDefault="000B43A2" w:rsidP="00490BD2">
      <w:pPr>
        <w:spacing w:line="360" w:lineRule="auto"/>
        <w:ind w:left="284" w:firstLine="567"/>
        <w:jc w:val="both"/>
        <w:rPr>
          <w:sz w:val="28"/>
          <w:szCs w:val="28"/>
        </w:rPr>
      </w:pPr>
      <w:r w:rsidRPr="00964549">
        <w:rPr>
          <w:sz w:val="28"/>
          <w:szCs w:val="28"/>
        </w:rPr>
        <w:t>Глухарь – 15 шт.</w:t>
      </w:r>
    </w:p>
    <w:p w:rsidR="000B43A2" w:rsidRPr="000B43A2" w:rsidRDefault="000B43A2" w:rsidP="00490BD2">
      <w:pPr>
        <w:spacing w:line="360" w:lineRule="auto"/>
        <w:ind w:left="284" w:firstLine="567"/>
        <w:jc w:val="both"/>
        <w:rPr>
          <w:sz w:val="28"/>
          <w:szCs w:val="28"/>
        </w:rPr>
      </w:pPr>
      <w:r w:rsidRPr="00964549">
        <w:rPr>
          <w:sz w:val="28"/>
          <w:szCs w:val="28"/>
        </w:rPr>
        <w:t>Определите сумму сбора за пользование объектами животного мира.</w:t>
      </w:r>
    </w:p>
    <w:p w:rsidR="00865E5A" w:rsidRDefault="00865E5A" w:rsidP="00490BD2">
      <w:pPr>
        <w:spacing w:line="360" w:lineRule="auto"/>
        <w:ind w:left="284" w:firstLine="567"/>
        <w:jc w:val="both"/>
        <w:rPr>
          <w:sz w:val="28"/>
          <w:szCs w:val="28"/>
        </w:rPr>
      </w:pPr>
      <w:r>
        <w:rPr>
          <w:sz w:val="28"/>
          <w:szCs w:val="28"/>
        </w:rPr>
        <w:t xml:space="preserve">Решение. </w:t>
      </w:r>
    </w:p>
    <w:p w:rsidR="000B43A2" w:rsidRPr="000B43A2" w:rsidRDefault="000B43A2" w:rsidP="00490BD2">
      <w:pPr>
        <w:spacing w:line="360" w:lineRule="auto"/>
        <w:ind w:left="284" w:firstLine="567"/>
        <w:jc w:val="both"/>
        <w:rPr>
          <w:sz w:val="28"/>
          <w:szCs w:val="28"/>
        </w:rPr>
      </w:pPr>
      <w:r w:rsidRPr="000B43A2">
        <w:rPr>
          <w:sz w:val="28"/>
          <w:szCs w:val="28"/>
        </w:rPr>
        <w:t>Расчет производится по следующей формуле:</w:t>
      </w:r>
    </w:p>
    <w:p w:rsidR="000B43A2" w:rsidRDefault="000B43A2" w:rsidP="00490BD2">
      <w:pPr>
        <w:spacing w:line="360" w:lineRule="auto"/>
        <w:ind w:left="284" w:firstLine="567"/>
        <w:jc w:val="both"/>
        <w:rPr>
          <w:sz w:val="28"/>
          <w:szCs w:val="28"/>
        </w:rPr>
      </w:pPr>
      <w:r w:rsidRPr="000B43A2">
        <w:rPr>
          <w:sz w:val="28"/>
          <w:szCs w:val="28"/>
        </w:rPr>
        <w:t>Размер</w:t>
      </w:r>
      <w:r>
        <w:rPr>
          <w:sz w:val="28"/>
          <w:szCs w:val="28"/>
        </w:rPr>
        <w:t xml:space="preserve"> </w:t>
      </w:r>
      <w:proofErr w:type="spellStart"/>
      <w:r w:rsidRPr="000B43A2">
        <w:rPr>
          <w:sz w:val="28"/>
          <w:szCs w:val="28"/>
        </w:rPr>
        <w:t>сбора=Ставка</w:t>
      </w:r>
      <w:proofErr w:type="spellEnd"/>
      <w:r>
        <w:rPr>
          <w:sz w:val="28"/>
          <w:szCs w:val="28"/>
        </w:rPr>
        <w:t xml:space="preserve"> </w:t>
      </w:r>
      <w:r w:rsidRPr="000B43A2">
        <w:rPr>
          <w:sz w:val="28"/>
          <w:szCs w:val="28"/>
        </w:rPr>
        <w:t>сбора*Количество объектов</w:t>
      </w:r>
      <w:r>
        <w:rPr>
          <w:sz w:val="28"/>
          <w:szCs w:val="28"/>
        </w:rPr>
        <w:t xml:space="preserve"> </w:t>
      </w:r>
      <w:r w:rsidRPr="000B43A2">
        <w:rPr>
          <w:sz w:val="28"/>
          <w:szCs w:val="28"/>
        </w:rPr>
        <w:t>животного мира</w:t>
      </w:r>
    </w:p>
    <w:p w:rsidR="00952D96" w:rsidRDefault="00952D96" w:rsidP="00490BD2">
      <w:pPr>
        <w:spacing w:line="360" w:lineRule="auto"/>
        <w:ind w:left="284" w:firstLine="567"/>
        <w:jc w:val="both"/>
        <w:rPr>
          <w:sz w:val="28"/>
          <w:szCs w:val="28"/>
        </w:rPr>
      </w:pPr>
      <w:r w:rsidRPr="00952D96">
        <w:rPr>
          <w:sz w:val="28"/>
          <w:szCs w:val="28"/>
        </w:rPr>
        <w:t>При изъятии молодняка (в возрасте до одного года) диких копытных животных ставки сбора за пользование объектами животного мира устанавливаются в размере 50 процентов ставок</w:t>
      </w:r>
      <w:r>
        <w:rPr>
          <w:sz w:val="28"/>
          <w:szCs w:val="28"/>
        </w:rPr>
        <w:t>.</w:t>
      </w:r>
    </w:p>
    <w:p w:rsidR="00952D96" w:rsidRPr="00952D96" w:rsidRDefault="00952D96" w:rsidP="00490BD2">
      <w:pPr>
        <w:spacing w:line="360" w:lineRule="auto"/>
        <w:ind w:left="284" w:firstLine="567"/>
        <w:jc w:val="both"/>
        <w:rPr>
          <w:sz w:val="28"/>
          <w:szCs w:val="28"/>
        </w:rPr>
      </w:pPr>
      <w:r w:rsidRPr="00952D96">
        <w:rPr>
          <w:sz w:val="28"/>
          <w:szCs w:val="28"/>
        </w:rPr>
        <w:t>Определяем ставку сбора</w:t>
      </w:r>
    </w:p>
    <w:p w:rsidR="00952D96" w:rsidRPr="00952D96" w:rsidRDefault="00952D96" w:rsidP="00490BD2">
      <w:pPr>
        <w:spacing w:line="360" w:lineRule="auto"/>
        <w:ind w:left="284" w:firstLine="567"/>
        <w:jc w:val="both"/>
        <w:rPr>
          <w:sz w:val="28"/>
          <w:szCs w:val="28"/>
        </w:rPr>
      </w:pPr>
      <w:r w:rsidRPr="00952D96">
        <w:rPr>
          <w:sz w:val="28"/>
          <w:szCs w:val="28"/>
        </w:rPr>
        <w:t xml:space="preserve">Ставка за одного </w:t>
      </w:r>
      <w:r>
        <w:rPr>
          <w:sz w:val="28"/>
          <w:szCs w:val="28"/>
        </w:rPr>
        <w:t>лося</w:t>
      </w:r>
      <w:r w:rsidRPr="00952D96">
        <w:rPr>
          <w:sz w:val="28"/>
          <w:szCs w:val="28"/>
        </w:rPr>
        <w:t xml:space="preserve"> - </w:t>
      </w:r>
      <w:r>
        <w:rPr>
          <w:sz w:val="28"/>
          <w:szCs w:val="28"/>
        </w:rPr>
        <w:t>1500</w:t>
      </w:r>
      <w:r w:rsidRPr="00952D96">
        <w:rPr>
          <w:sz w:val="28"/>
          <w:szCs w:val="28"/>
        </w:rPr>
        <w:t xml:space="preserve"> руб.</w:t>
      </w:r>
    </w:p>
    <w:p w:rsidR="00952D96" w:rsidRPr="00952D96" w:rsidRDefault="00952D96" w:rsidP="00490BD2">
      <w:pPr>
        <w:spacing w:line="360" w:lineRule="auto"/>
        <w:ind w:left="284" w:firstLine="567"/>
        <w:jc w:val="both"/>
        <w:rPr>
          <w:sz w:val="28"/>
          <w:szCs w:val="28"/>
        </w:rPr>
      </w:pPr>
      <w:r w:rsidRPr="00952D96">
        <w:rPr>
          <w:sz w:val="28"/>
          <w:szCs w:val="28"/>
        </w:rPr>
        <w:t>Определяем налоговую базу</w:t>
      </w:r>
    </w:p>
    <w:p w:rsidR="00952D96" w:rsidRDefault="00952D96" w:rsidP="00490BD2">
      <w:pPr>
        <w:spacing w:line="360" w:lineRule="auto"/>
        <w:ind w:left="284" w:firstLine="567"/>
        <w:jc w:val="both"/>
        <w:rPr>
          <w:sz w:val="28"/>
          <w:szCs w:val="28"/>
        </w:rPr>
      </w:pPr>
      <w:r>
        <w:rPr>
          <w:sz w:val="28"/>
          <w:szCs w:val="28"/>
        </w:rPr>
        <w:t>Количество животных: 8</w:t>
      </w:r>
      <w:r w:rsidRPr="00952D96">
        <w:rPr>
          <w:sz w:val="28"/>
          <w:szCs w:val="28"/>
        </w:rPr>
        <w:t xml:space="preserve"> взрослых особи, 2 </w:t>
      </w:r>
      <w:r w:rsidRPr="00964549">
        <w:rPr>
          <w:sz w:val="28"/>
          <w:szCs w:val="28"/>
        </w:rPr>
        <w:t>в целях проведения научных исследований в соответствии с законодательством РФ</w:t>
      </w:r>
      <w:r>
        <w:rPr>
          <w:sz w:val="28"/>
          <w:szCs w:val="28"/>
        </w:rPr>
        <w:t>.</w:t>
      </w:r>
    </w:p>
    <w:p w:rsidR="00952D96" w:rsidRPr="00952D96" w:rsidRDefault="00952D96" w:rsidP="00490BD2">
      <w:pPr>
        <w:spacing w:line="360" w:lineRule="auto"/>
        <w:ind w:left="284" w:firstLine="567"/>
        <w:jc w:val="both"/>
        <w:rPr>
          <w:sz w:val="28"/>
          <w:szCs w:val="28"/>
        </w:rPr>
      </w:pPr>
      <w:r w:rsidRPr="00952D96">
        <w:rPr>
          <w:sz w:val="28"/>
          <w:szCs w:val="28"/>
        </w:rPr>
        <w:t>Определяем сумму сбора</w:t>
      </w:r>
    </w:p>
    <w:p w:rsidR="00952D96" w:rsidRDefault="00952D96" w:rsidP="00490BD2">
      <w:pPr>
        <w:spacing w:line="360" w:lineRule="auto"/>
        <w:ind w:left="284" w:firstLine="567"/>
        <w:jc w:val="both"/>
        <w:rPr>
          <w:sz w:val="28"/>
          <w:szCs w:val="28"/>
        </w:rPr>
      </w:pPr>
      <w:r>
        <w:rPr>
          <w:sz w:val="28"/>
          <w:szCs w:val="28"/>
        </w:rPr>
        <w:t>1500*6</w:t>
      </w:r>
      <w:r w:rsidRPr="00952D96">
        <w:rPr>
          <w:sz w:val="28"/>
          <w:szCs w:val="28"/>
        </w:rPr>
        <w:t xml:space="preserve"> = </w:t>
      </w:r>
      <w:r>
        <w:rPr>
          <w:sz w:val="28"/>
          <w:szCs w:val="28"/>
        </w:rPr>
        <w:t>9000</w:t>
      </w:r>
      <w:r w:rsidRPr="00952D96">
        <w:rPr>
          <w:sz w:val="28"/>
          <w:szCs w:val="28"/>
        </w:rPr>
        <w:t xml:space="preserve"> руб.</w:t>
      </w:r>
    </w:p>
    <w:p w:rsidR="00952D96" w:rsidRPr="00952D96" w:rsidRDefault="00952D96" w:rsidP="00490BD2">
      <w:pPr>
        <w:spacing w:line="360" w:lineRule="auto"/>
        <w:ind w:left="284" w:firstLine="567"/>
        <w:jc w:val="both"/>
        <w:rPr>
          <w:sz w:val="28"/>
          <w:szCs w:val="28"/>
        </w:rPr>
      </w:pPr>
      <w:r w:rsidRPr="00952D96">
        <w:rPr>
          <w:sz w:val="28"/>
          <w:szCs w:val="28"/>
        </w:rPr>
        <w:t>Определяем ставку сбора</w:t>
      </w:r>
    </w:p>
    <w:p w:rsidR="00952D96" w:rsidRPr="00952D96" w:rsidRDefault="00952D96" w:rsidP="00490BD2">
      <w:pPr>
        <w:spacing w:line="360" w:lineRule="auto"/>
        <w:ind w:left="284" w:firstLine="567"/>
        <w:jc w:val="both"/>
        <w:rPr>
          <w:sz w:val="28"/>
          <w:szCs w:val="28"/>
        </w:rPr>
      </w:pPr>
      <w:r w:rsidRPr="00952D96">
        <w:rPr>
          <w:sz w:val="28"/>
          <w:szCs w:val="28"/>
        </w:rPr>
        <w:t>Ставка за одного кабана - 450 руб.</w:t>
      </w:r>
    </w:p>
    <w:p w:rsidR="00952D96" w:rsidRPr="00952D96" w:rsidRDefault="00952D96" w:rsidP="00490BD2">
      <w:pPr>
        <w:spacing w:line="360" w:lineRule="auto"/>
        <w:ind w:left="284" w:firstLine="567"/>
        <w:jc w:val="both"/>
        <w:rPr>
          <w:sz w:val="28"/>
          <w:szCs w:val="28"/>
        </w:rPr>
      </w:pPr>
      <w:r w:rsidRPr="00952D96">
        <w:rPr>
          <w:sz w:val="28"/>
          <w:szCs w:val="28"/>
        </w:rPr>
        <w:t>Определяем налоговую базу</w:t>
      </w:r>
    </w:p>
    <w:p w:rsidR="00952D96" w:rsidRPr="00952D96" w:rsidRDefault="00952D96" w:rsidP="00490BD2">
      <w:pPr>
        <w:spacing w:line="360" w:lineRule="auto"/>
        <w:ind w:left="284" w:firstLine="567"/>
        <w:jc w:val="both"/>
        <w:rPr>
          <w:sz w:val="28"/>
          <w:szCs w:val="28"/>
        </w:rPr>
      </w:pPr>
      <w:r w:rsidRPr="00952D96">
        <w:rPr>
          <w:sz w:val="28"/>
          <w:szCs w:val="28"/>
        </w:rPr>
        <w:t xml:space="preserve">Количество животных: </w:t>
      </w:r>
      <w:r>
        <w:rPr>
          <w:sz w:val="28"/>
          <w:szCs w:val="28"/>
        </w:rPr>
        <w:t>10 взрослых особей</w:t>
      </w:r>
      <w:r w:rsidRPr="00952D96">
        <w:rPr>
          <w:sz w:val="28"/>
          <w:szCs w:val="28"/>
        </w:rPr>
        <w:t>, 2 особи в возрасте до 1 года.</w:t>
      </w:r>
    </w:p>
    <w:p w:rsidR="00952D96" w:rsidRPr="00952D96" w:rsidRDefault="00952D96" w:rsidP="00490BD2">
      <w:pPr>
        <w:spacing w:line="360" w:lineRule="auto"/>
        <w:ind w:left="284" w:firstLine="567"/>
        <w:jc w:val="both"/>
        <w:rPr>
          <w:sz w:val="28"/>
          <w:szCs w:val="28"/>
        </w:rPr>
      </w:pPr>
      <w:r w:rsidRPr="00952D96">
        <w:rPr>
          <w:sz w:val="28"/>
          <w:szCs w:val="28"/>
        </w:rPr>
        <w:t>Определяем сумму сбора</w:t>
      </w:r>
    </w:p>
    <w:p w:rsidR="00952D96" w:rsidRDefault="00952D96" w:rsidP="00490BD2">
      <w:pPr>
        <w:spacing w:line="360" w:lineRule="auto"/>
        <w:ind w:left="284" w:firstLine="567"/>
        <w:jc w:val="both"/>
        <w:rPr>
          <w:sz w:val="28"/>
          <w:szCs w:val="28"/>
        </w:rPr>
      </w:pPr>
      <w:r>
        <w:rPr>
          <w:sz w:val="28"/>
          <w:szCs w:val="28"/>
        </w:rPr>
        <w:t>450*10 + 225*</w:t>
      </w:r>
      <w:r w:rsidRPr="00952D96">
        <w:rPr>
          <w:sz w:val="28"/>
          <w:szCs w:val="28"/>
        </w:rPr>
        <w:t xml:space="preserve">2 = </w:t>
      </w:r>
      <w:r>
        <w:rPr>
          <w:sz w:val="28"/>
          <w:szCs w:val="28"/>
        </w:rPr>
        <w:t>4950</w:t>
      </w:r>
      <w:r w:rsidRPr="00952D96">
        <w:rPr>
          <w:sz w:val="28"/>
          <w:szCs w:val="28"/>
        </w:rPr>
        <w:t xml:space="preserve"> руб.</w:t>
      </w:r>
    </w:p>
    <w:p w:rsidR="00952D96" w:rsidRPr="00952D96" w:rsidRDefault="00952D96" w:rsidP="00490BD2">
      <w:pPr>
        <w:spacing w:line="360" w:lineRule="auto"/>
        <w:ind w:left="284" w:firstLine="567"/>
        <w:jc w:val="both"/>
        <w:rPr>
          <w:sz w:val="28"/>
          <w:szCs w:val="28"/>
        </w:rPr>
      </w:pPr>
      <w:r w:rsidRPr="00952D96">
        <w:rPr>
          <w:sz w:val="28"/>
          <w:szCs w:val="28"/>
        </w:rPr>
        <w:t>Определяем ставку сбора</w:t>
      </w:r>
    </w:p>
    <w:p w:rsidR="00952D96" w:rsidRPr="00952D96" w:rsidRDefault="00952D96" w:rsidP="00490BD2">
      <w:pPr>
        <w:spacing w:line="360" w:lineRule="auto"/>
        <w:ind w:left="284" w:firstLine="567"/>
        <w:jc w:val="both"/>
        <w:rPr>
          <w:sz w:val="28"/>
          <w:szCs w:val="28"/>
        </w:rPr>
      </w:pPr>
      <w:r w:rsidRPr="00952D96">
        <w:rPr>
          <w:sz w:val="28"/>
          <w:szCs w:val="28"/>
        </w:rPr>
        <w:t xml:space="preserve">Ставка за одного </w:t>
      </w:r>
      <w:r>
        <w:rPr>
          <w:sz w:val="28"/>
          <w:szCs w:val="28"/>
        </w:rPr>
        <w:t>глухаря</w:t>
      </w:r>
      <w:r w:rsidRPr="00952D96">
        <w:rPr>
          <w:sz w:val="28"/>
          <w:szCs w:val="28"/>
        </w:rPr>
        <w:t xml:space="preserve"> - </w:t>
      </w:r>
      <w:r>
        <w:rPr>
          <w:sz w:val="28"/>
          <w:szCs w:val="28"/>
        </w:rPr>
        <w:t>100</w:t>
      </w:r>
      <w:r w:rsidRPr="00952D96">
        <w:rPr>
          <w:sz w:val="28"/>
          <w:szCs w:val="28"/>
        </w:rPr>
        <w:t xml:space="preserve"> руб.</w:t>
      </w:r>
    </w:p>
    <w:p w:rsidR="00952D96" w:rsidRPr="00952D96" w:rsidRDefault="00952D96" w:rsidP="00490BD2">
      <w:pPr>
        <w:spacing w:line="360" w:lineRule="auto"/>
        <w:ind w:left="284" w:firstLine="567"/>
        <w:jc w:val="both"/>
        <w:rPr>
          <w:sz w:val="28"/>
          <w:szCs w:val="28"/>
        </w:rPr>
      </w:pPr>
      <w:r w:rsidRPr="00952D96">
        <w:rPr>
          <w:sz w:val="28"/>
          <w:szCs w:val="28"/>
        </w:rPr>
        <w:lastRenderedPageBreak/>
        <w:t>Определяем налоговую базу</w:t>
      </w:r>
    </w:p>
    <w:p w:rsidR="00952D96" w:rsidRPr="00952D96" w:rsidRDefault="00952D96" w:rsidP="00490BD2">
      <w:pPr>
        <w:spacing w:line="360" w:lineRule="auto"/>
        <w:ind w:left="284" w:firstLine="567"/>
        <w:jc w:val="both"/>
        <w:rPr>
          <w:sz w:val="28"/>
          <w:szCs w:val="28"/>
        </w:rPr>
      </w:pPr>
      <w:r w:rsidRPr="00952D96">
        <w:rPr>
          <w:sz w:val="28"/>
          <w:szCs w:val="28"/>
        </w:rPr>
        <w:t xml:space="preserve">Количество животных: </w:t>
      </w:r>
      <w:r w:rsidR="00886AE3">
        <w:rPr>
          <w:sz w:val="28"/>
          <w:szCs w:val="28"/>
        </w:rPr>
        <w:t>15</w:t>
      </w:r>
      <w:r w:rsidRPr="00952D96">
        <w:rPr>
          <w:sz w:val="28"/>
          <w:szCs w:val="28"/>
        </w:rPr>
        <w:t xml:space="preserve"> взрослых особ</w:t>
      </w:r>
      <w:r w:rsidR="00886AE3">
        <w:rPr>
          <w:sz w:val="28"/>
          <w:szCs w:val="28"/>
        </w:rPr>
        <w:t>ей.</w:t>
      </w:r>
    </w:p>
    <w:p w:rsidR="00952D96" w:rsidRPr="00952D96" w:rsidRDefault="00952D96" w:rsidP="00490BD2">
      <w:pPr>
        <w:spacing w:line="360" w:lineRule="auto"/>
        <w:ind w:left="284" w:firstLine="567"/>
        <w:jc w:val="both"/>
        <w:rPr>
          <w:sz w:val="28"/>
          <w:szCs w:val="28"/>
        </w:rPr>
      </w:pPr>
      <w:r w:rsidRPr="00952D96">
        <w:rPr>
          <w:sz w:val="28"/>
          <w:szCs w:val="28"/>
        </w:rPr>
        <w:t>Определяем сумму сбора</w:t>
      </w:r>
    </w:p>
    <w:p w:rsidR="00952D96" w:rsidRDefault="00886AE3" w:rsidP="00490BD2">
      <w:pPr>
        <w:spacing w:line="360" w:lineRule="auto"/>
        <w:ind w:left="284" w:firstLine="567"/>
        <w:jc w:val="both"/>
        <w:rPr>
          <w:sz w:val="28"/>
          <w:szCs w:val="28"/>
        </w:rPr>
      </w:pPr>
      <w:r>
        <w:rPr>
          <w:sz w:val="28"/>
          <w:szCs w:val="28"/>
        </w:rPr>
        <w:t>100*15</w:t>
      </w:r>
      <w:r w:rsidR="00952D96" w:rsidRPr="00952D96">
        <w:rPr>
          <w:sz w:val="28"/>
          <w:szCs w:val="28"/>
        </w:rPr>
        <w:t xml:space="preserve"> = 1</w:t>
      </w:r>
      <w:r>
        <w:rPr>
          <w:sz w:val="28"/>
          <w:szCs w:val="28"/>
        </w:rPr>
        <w:t>5</w:t>
      </w:r>
      <w:r w:rsidR="00952D96" w:rsidRPr="00952D96">
        <w:rPr>
          <w:sz w:val="28"/>
          <w:szCs w:val="28"/>
        </w:rPr>
        <w:t>00 руб.</w:t>
      </w:r>
    </w:p>
    <w:p w:rsidR="00886AE3" w:rsidRDefault="00886AE3" w:rsidP="00490BD2">
      <w:pPr>
        <w:spacing w:line="360" w:lineRule="auto"/>
        <w:ind w:left="284" w:firstLine="567"/>
        <w:jc w:val="both"/>
        <w:rPr>
          <w:sz w:val="28"/>
          <w:szCs w:val="28"/>
        </w:rPr>
      </w:pPr>
      <w:r>
        <w:rPr>
          <w:sz w:val="28"/>
          <w:szCs w:val="28"/>
        </w:rPr>
        <w:t xml:space="preserve">Общая сумма  </w:t>
      </w:r>
      <w:r w:rsidRPr="00964549">
        <w:rPr>
          <w:sz w:val="28"/>
          <w:szCs w:val="28"/>
        </w:rPr>
        <w:t>за пользование объектами животного мира</w:t>
      </w:r>
      <w:r>
        <w:rPr>
          <w:sz w:val="28"/>
          <w:szCs w:val="28"/>
        </w:rPr>
        <w:t xml:space="preserve"> составит:</w:t>
      </w:r>
    </w:p>
    <w:p w:rsidR="00886AE3" w:rsidRPr="0074763F" w:rsidRDefault="00886AE3" w:rsidP="00490BD2">
      <w:pPr>
        <w:spacing w:line="360" w:lineRule="auto"/>
        <w:ind w:left="284" w:firstLine="567"/>
        <w:jc w:val="both"/>
        <w:rPr>
          <w:sz w:val="28"/>
          <w:szCs w:val="28"/>
        </w:rPr>
      </w:pPr>
      <w:r>
        <w:rPr>
          <w:sz w:val="28"/>
          <w:szCs w:val="28"/>
        </w:rPr>
        <w:t>9000+4950+1500=15450 руб.</w:t>
      </w:r>
    </w:p>
    <w:p w:rsidR="00576833" w:rsidRPr="00576833" w:rsidRDefault="00576833" w:rsidP="00490BD2">
      <w:pPr>
        <w:spacing w:line="360" w:lineRule="auto"/>
        <w:ind w:left="284" w:firstLine="567"/>
        <w:jc w:val="both"/>
        <w:rPr>
          <w:sz w:val="28"/>
          <w:szCs w:val="28"/>
        </w:rPr>
      </w:pPr>
      <w:r>
        <w:rPr>
          <w:sz w:val="28"/>
          <w:szCs w:val="28"/>
        </w:rPr>
        <w:t>Ответ</w:t>
      </w:r>
      <w:r w:rsidR="00C7006F">
        <w:rPr>
          <w:sz w:val="28"/>
          <w:szCs w:val="28"/>
        </w:rPr>
        <w:t>: сумма</w:t>
      </w:r>
      <w:r w:rsidR="00C7006F" w:rsidRPr="00964549">
        <w:rPr>
          <w:sz w:val="28"/>
          <w:szCs w:val="28"/>
        </w:rPr>
        <w:t xml:space="preserve"> сбора за пользование объектами животного мира</w:t>
      </w:r>
      <w:r w:rsidR="00C7006F">
        <w:rPr>
          <w:sz w:val="28"/>
          <w:szCs w:val="28"/>
        </w:rPr>
        <w:t xml:space="preserve"> составит 15450 рублей.</w:t>
      </w:r>
    </w:p>
    <w:p w:rsidR="00886AE3" w:rsidRDefault="00886AE3" w:rsidP="00490BD2">
      <w:pPr>
        <w:spacing w:line="360" w:lineRule="auto"/>
        <w:ind w:left="284" w:firstLine="567"/>
        <w:jc w:val="both"/>
        <w:rPr>
          <w:sz w:val="28"/>
          <w:szCs w:val="28"/>
        </w:rPr>
      </w:pPr>
      <w:r>
        <w:rPr>
          <w:sz w:val="28"/>
          <w:szCs w:val="28"/>
        </w:rPr>
        <w:t xml:space="preserve">Задача 2. Имеются данные по трем организациям, </w:t>
      </w:r>
      <w:proofErr w:type="gramStart"/>
      <w:r>
        <w:rPr>
          <w:sz w:val="28"/>
          <w:szCs w:val="28"/>
        </w:rPr>
        <w:t>занимающихся</w:t>
      </w:r>
      <w:proofErr w:type="gramEnd"/>
      <w:r>
        <w:rPr>
          <w:sz w:val="28"/>
          <w:szCs w:val="28"/>
        </w:rPr>
        <w:t xml:space="preserve"> торгово-сбытовой деятельностью: ООО «Опт» закупил сотовые телефоны в количестве 100 шт. по цене 2000 руб. (без НДС) и перепродал всю партию ООО «Розница» по цене 2300 руб. (без НДС). ООО «Салон» закупил </w:t>
      </w:r>
      <w:proofErr w:type="gramStart"/>
      <w:r>
        <w:rPr>
          <w:sz w:val="28"/>
          <w:szCs w:val="28"/>
        </w:rPr>
        <w:t>у ООО</w:t>
      </w:r>
      <w:proofErr w:type="gramEnd"/>
      <w:r>
        <w:rPr>
          <w:sz w:val="28"/>
          <w:szCs w:val="28"/>
        </w:rPr>
        <w:t xml:space="preserve"> «Розница» всю партию телефонов по цене 2500 руб. за штуку.  Вся партия телефонов была куплена физическими лицам</w:t>
      </w:r>
      <w:proofErr w:type="gramStart"/>
      <w:r>
        <w:rPr>
          <w:sz w:val="28"/>
          <w:szCs w:val="28"/>
        </w:rPr>
        <w:t>и у ООО</w:t>
      </w:r>
      <w:proofErr w:type="gramEnd"/>
      <w:r>
        <w:rPr>
          <w:sz w:val="28"/>
          <w:szCs w:val="28"/>
        </w:rPr>
        <w:t xml:space="preserve"> «Салон» по цене 3068 руб. за штуку.</w:t>
      </w:r>
    </w:p>
    <w:p w:rsidR="00886AE3" w:rsidRDefault="00886AE3" w:rsidP="00490BD2">
      <w:pPr>
        <w:spacing w:line="360" w:lineRule="auto"/>
        <w:ind w:left="284" w:firstLine="567"/>
        <w:jc w:val="both"/>
        <w:rPr>
          <w:sz w:val="28"/>
          <w:szCs w:val="28"/>
        </w:rPr>
      </w:pPr>
      <w:r>
        <w:rPr>
          <w:sz w:val="28"/>
          <w:szCs w:val="28"/>
        </w:rPr>
        <w:t xml:space="preserve">Определить сумму НДС, которую каждая из трех организаций должна внести в бюджет. Решение оформить в таблице. </w:t>
      </w:r>
    </w:p>
    <w:tbl>
      <w:tblPr>
        <w:tblStyle w:val="a8"/>
        <w:tblW w:w="0" w:type="auto"/>
        <w:tblInd w:w="392" w:type="dxa"/>
        <w:tblLayout w:type="fixed"/>
        <w:tblLook w:val="01E0"/>
      </w:tblPr>
      <w:tblGrid>
        <w:gridCol w:w="1209"/>
        <w:gridCol w:w="1168"/>
        <w:gridCol w:w="1047"/>
        <w:gridCol w:w="1064"/>
        <w:gridCol w:w="1324"/>
        <w:gridCol w:w="1066"/>
        <w:gridCol w:w="900"/>
        <w:gridCol w:w="1051"/>
        <w:gridCol w:w="916"/>
      </w:tblGrid>
      <w:tr w:rsidR="00886AE3" w:rsidTr="00490BD2">
        <w:tc>
          <w:tcPr>
            <w:tcW w:w="1209" w:type="dxa"/>
          </w:tcPr>
          <w:p w:rsidR="00886AE3" w:rsidRPr="00372C9A" w:rsidRDefault="00886AE3" w:rsidP="00512FC6">
            <w:pPr>
              <w:jc w:val="center"/>
              <w:rPr>
                <w:sz w:val="18"/>
                <w:szCs w:val="18"/>
              </w:rPr>
            </w:pPr>
            <w:r w:rsidRPr="00372C9A">
              <w:rPr>
                <w:sz w:val="18"/>
                <w:szCs w:val="18"/>
              </w:rPr>
              <w:t>Организация</w:t>
            </w:r>
          </w:p>
        </w:tc>
        <w:tc>
          <w:tcPr>
            <w:tcW w:w="1168" w:type="dxa"/>
          </w:tcPr>
          <w:p w:rsidR="00886AE3" w:rsidRPr="00372C9A" w:rsidRDefault="00886AE3" w:rsidP="00512FC6">
            <w:pPr>
              <w:jc w:val="center"/>
              <w:rPr>
                <w:sz w:val="18"/>
                <w:szCs w:val="18"/>
              </w:rPr>
            </w:pPr>
            <w:r w:rsidRPr="00372C9A">
              <w:rPr>
                <w:sz w:val="18"/>
                <w:szCs w:val="18"/>
              </w:rPr>
              <w:t>Стоимость покупных товаров</w:t>
            </w:r>
          </w:p>
        </w:tc>
        <w:tc>
          <w:tcPr>
            <w:tcW w:w="1047" w:type="dxa"/>
          </w:tcPr>
          <w:p w:rsidR="00886AE3" w:rsidRPr="00372C9A" w:rsidRDefault="00886AE3" w:rsidP="00512FC6">
            <w:pPr>
              <w:jc w:val="center"/>
              <w:rPr>
                <w:sz w:val="18"/>
                <w:szCs w:val="18"/>
              </w:rPr>
            </w:pPr>
            <w:r w:rsidRPr="00372C9A">
              <w:rPr>
                <w:sz w:val="18"/>
                <w:szCs w:val="18"/>
              </w:rPr>
              <w:t>Стоимость покупных товаров (без НДС)</w:t>
            </w:r>
          </w:p>
        </w:tc>
        <w:tc>
          <w:tcPr>
            <w:tcW w:w="1064" w:type="dxa"/>
          </w:tcPr>
          <w:p w:rsidR="00886AE3" w:rsidRPr="00372C9A" w:rsidRDefault="00886AE3" w:rsidP="00512FC6">
            <w:pPr>
              <w:jc w:val="center"/>
              <w:rPr>
                <w:sz w:val="18"/>
                <w:szCs w:val="18"/>
              </w:rPr>
            </w:pPr>
            <w:r w:rsidRPr="00372C9A">
              <w:rPr>
                <w:sz w:val="18"/>
                <w:szCs w:val="18"/>
              </w:rPr>
              <w:t>НДС к вычету (НДС купленных товаров)</w:t>
            </w:r>
          </w:p>
        </w:tc>
        <w:tc>
          <w:tcPr>
            <w:tcW w:w="1324" w:type="dxa"/>
          </w:tcPr>
          <w:p w:rsidR="00886AE3" w:rsidRPr="00372C9A" w:rsidRDefault="00886AE3" w:rsidP="00512FC6">
            <w:pPr>
              <w:jc w:val="center"/>
              <w:rPr>
                <w:sz w:val="18"/>
                <w:szCs w:val="18"/>
              </w:rPr>
            </w:pPr>
            <w:r w:rsidRPr="00372C9A">
              <w:rPr>
                <w:sz w:val="18"/>
                <w:szCs w:val="18"/>
              </w:rPr>
              <w:t>Добавленная стоимость</w:t>
            </w:r>
          </w:p>
        </w:tc>
        <w:tc>
          <w:tcPr>
            <w:tcW w:w="1066" w:type="dxa"/>
          </w:tcPr>
          <w:p w:rsidR="00886AE3" w:rsidRPr="00372C9A" w:rsidRDefault="00886AE3" w:rsidP="00512FC6">
            <w:pPr>
              <w:jc w:val="center"/>
              <w:rPr>
                <w:sz w:val="18"/>
                <w:szCs w:val="18"/>
              </w:rPr>
            </w:pPr>
            <w:r w:rsidRPr="00372C9A">
              <w:rPr>
                <w:sz w:val="18"/>
                <w:szCs w:val="18"/>
              </w:rPr>
              <w:t>Стоимость готовой продукции (без НДС)</w:t>
            </w:r>
          </w:p>
        </w:tc>
        <w:tc>
          <w:tcPr>
            <w:tcW w:w="900" w:type="dxa"/>
          </w:tcPr>
          <w:p w:rsidR="00886AE3" w:rsidRPr="00372C9A" w:rsidRDefault="00886AE3" w:rsidP="00512FC6">
            <w:pPr>
              <w:jc w:val="center"/>
              <w:rPr>
                <w:sz w:val="18"/>
                <w:szCs w:val="18"/>
              </w:rPr>
            </w:pPr>
            <w:r w:rsidRPr="00372C9A">
              <w:rPr>
                <w:sz w:val="18"/>
                <w:szCs w:val="18"/>
              </w:rPr>
              <w:t>НДС к уплате</w:t>
            </w:r>
          </w:p>
        </w:tc>
        <w:tc>
          <w:tcPr>
            <w:tcW w:w="1051" w:type="dxa"/>
          </w:tcPr>
          <w:p w:rsidR="00886AE3" w:rsidRPr="00372C9A" w:rsidRDefault="00886AE3" w:rsidP="00512FC6">
            <w:pPr>
              <w:jc w:val="center"/>
              <w:rPr>
                <w:sz w:val="18"/>
                <w:szCs w:val="18"/>
              </w:rPr>
            </w:pPr>
            <w:r w:rsidRPr="00372C9A">
              <w:rPr>
                <w:sz w:val="18"/>
                <w:szCs w:val="18"/>
              </w:rPr>
              <w:t>Стоимость готовой продукции с НДС</w:t>
            </w:r>
          </w:p>
        </w:tc>
        <w:tc>
          <w:tcPr>
            <w:tcW w:w="916" w:type="dxa"/>
          </w:tcPr>
          <w:p w:rsidR="00886AE3" w:rsidRPr="00372C9A" w:rsidRDefault="00886AE3" w:rsidP="00512FC6">
            <w:pPr>
              <w:jc w:val="center"/>
              <w:rPr>
                <w:sz w:val="18"/>
                <w:szCs w:val="18"/>
              </w:rPr>
            </w:pPr>
            <w:r>
              <w:rPr>
                <w:sz w:val="18"/>
                <w:szCs w:val="18"/>
              </w:rPr>
              <w:t>НДС к уплате в бюджет</w:t>
            </w:r>
          </w:p>
        </w:tc>
      </w:tr>
      <w:tr w:rsidR="00886AE3" w:rsidTr="00490BD2">
        <w:tc>
          <w:tcPr>
            <w:tcW w:w="1209" w:type="dxa"/>
          </w:tcPr>
          <w:p w:rsidR="00886AE3" w:rsidRPr="005F6BA0" w:rsidRDefault="00886AE3" w:rsidP="00512FC6">
            <w:pPr>
              <w:jc w:val="both"/>
            </w:pPr>
            <w:r w:rsidRPr="005F6BA0">
              <w:t>ООО «Опт»</w:t>
            </w:r>
          </w:p>
        </w:tc>
        <w:tc>
          <w:tcPr>
            <w:tcW w:w="1168" w:type="dxa"/>
          </w:tcPr>
          <w:p w:rsidR="00886AE3" w:rsidRPr="00372C9A" w:rsidRDefault="004D7383" w:rsidP="00512FC6">
            <w:pPr>
              <w:jc w:val="both"/>
              <w:rPr>
                <w:sz w:val="22"/>
                <w:szCs w:val="22"/>
              </w:rPr>
            </w:pPr>
            <w:r>
              <w:rPr>
                <w:sz w:val="22"/>
                <w:szCs w:val="22"/>
              </w:rPr>
              <w:t>2360</w:t>
            </w:r>
          </w:p>
        </w:tc>
        <w:tc>
          <w:tcPr>
            <w:tcW w:w="1047" w:type="dxa"/>
          </w:tcPr>
          <w:p w:rsidR="00886AE3" w:rsidRPr="00372C9A" w:rsidRDefault="00994D77" w:rsidP="00512FC6">
            <w:pPr>
              <w:jc w:val="both"/>
              <w:rPr>
                <w:sz w:val="22"/>
                <w:szCs w:val="22"/>
              </w:rPr>
            </w:pPr>
            <w:r>
              <w:rPr>
                <w:sz w:val="22"/>
                <w:szCs w:val="22"/>
              </w:rPr>
              <w:t>2000</w:t>
            </w:r>
          </w:p>
        </w:tc>
        <w:tc>
          <w:tcPr>
            <w:tcW w:w="1064" w:type="dxa"/>
          </w:tcPr>
          <w:p w:rsidR="00886AE3" w:rsidRPr="00372C9A" w:rsidRDefault="004D7383" w:rsidP="00512FC6">
            <w:pPr>
              <w:jc w:val="both"/>
              <w:rPr>
                <w:sz w:val="22"/>
                <w:szCs w:val="22"/>
              </w:rPr>
            </w:pPr>
            <w:r>
              <w:rPr>
                <w:sz w:val="22"/>
                <w:szCs w:val="22"/>
              </w:rPr>
              <w:t>360</w:t>
            </w:r>
          </w:p>
        </w:tc>
        <w:tc>
          <w:tcPr>
            <w:tcW w:w="1324" w:type="dxa"/>
          </w:tcPr>
          <w:p w:rsidR="00886AE3" w:rsidRPr="00372C9A" w:rsidRDefault="00994D77" w:rsidP="00512FC6">
            <w:pPr>
              <w:jc w:val="both"/>
              <w:rPr>
                <w:sz w:val="22"/>
                <w:szCs w:val="22"/>
              </w:rPr>
            </w:pPr>
            <w:r>
              <w:rPr>
                <w:sz w:val="22"/>
                <w:szCs w:val="22"/>
              </w:rPr>
              <w:t>300</w:t>
            </w:r>
          </w:p>
        </w:tc>
        <w:tc>
          <w:tcPr>
            <w:tcW w:w="1066" w:type="dxa"/>
          </w:tcPr>
          <w:p w:rsidR="00886AE3" w:rsidRPr="00372C9A" w:rsidRDefault="00994D77" w:rsidP="00512FC6">
            <w:pPr>
              <w:jc w:val="both"/>
              <w:rPr>
                <w:sz w:val="22"/>
                <w:szCs w:val="22"/>
              </w:rPr>
            </w:pPr>
            <w:r>
              <w:rPr>
                <w:sz w:val="22"/>
                <w:szCs w:val="22"/>
              </w:rPr>
              <w:t>2300</w:t>
            </w:r>
          </w:p>
        </w:tc>
        <w:tc>
          <w:tcPr>
            <w:tcW w:w="900" w:type="dxa"/>
          </w:tcPr>
          <w:p w:rsidR="00886AE3" w:rsidRPr="00372C9A" w:rsidRDefault="004D7383" w:rsidP="00512FC6">
            <w:pPr>
              <w:jc w:val="both"/>
              <w:rPr>
                <w:sz w:val="22"/>
                <w:szCs w:val="22"/>
              </w:rPr>
            </w:pPr>
            <w:r>
              <w:rPr>
                <w:sz w:val="22"/>
                <w:szCs w:val="22"/>
              </w:rPr>
              <w:t>414</w:t>
            </w:r>
          </w:p>
        </w:tc>
        <w:tc>
          <w:tcPr>
            <w:tcW w:w="1051" w:type="dxa"/>
          </w:tcPr>
          <w:p w:rsidR="00886AE3" w:rsidRPr="00372C9A" w:rsidRDefault="004D7383" w:rsidP="00512FC6">
            <w:pPr>
              <w:jc w:val="both"/>
              <w:rPr>
                <w:sz w:val="22"/>
                <w:szCs w:val="22"/>
              </w:rPr>
            </w:pPr>
            <w:r>
              <w:rPr>
                <w:sz w:val="22"/>
                <w:szCs w:val="22"/>
              </w:rPr>
              <w:t>2714</w:t>
            </w:r>
          </w:p>
        </w:tc>
        <w:tc>
          <w:tcPr>
            <w:tcW w:w="916" w:type="dxa"/>
          </w:tcPr>
          <w:p w:rsidR="00886AE3" w:rsidRPr="00372C9A" w:rsidRDefault="004D7383" w:rsidP="00512FC6">
            <w:pPr>
              <w:jc w:val="both"/>
              <w:rPr>
                <w:sz w:val="22"/>
                <w:szCs w:val="22"/>
              </w:rPr>
            </w:pPr>
            <w:r>
              <w:rPr>
                <w:sz w:val="22"/>
                <w:szCs w:val="22"/>
              </w:rPr>
              <w:t>54</w:t>
            </w:r>
          </w:p>
        </w:tc>
      </w:tr>
      <w:tr w:rsidR="00886AE3" w:rsidTr="00490BD2">
        <w:tc>
          <w:tcPr>
            <w:tcW w:w="1209" w:type="dxa"/>
          </w:tcPr>
          <w:p w:rsidR="00886AE3" w:rsidRPr="005F6BA0" w:rsidRDefault="00886AE3" w:rsidP="00512FC6">
            <w:pPr>
              <w:jc w:val="both"/>
            </w:pPr>
            <w:r w:rsidRPr="005F6BA0">
              <w:t>ООО «Розница»</w:t>
            </w:r>
          </w:p>
        </w:tc>
        <w:tc>
          <w:tcPr>
            <w:tcW w:w="1168" w:type="dxa"/>
          </w:tcPr>
          <w:p w:rsidR="00886AE3" w:rsidRPr="00372C9A" w:rsidRDefault="004D7383" w:rsidP="00512FC6">
            <w:pPr>
              <w:jc w:val="both"/>
              <w:rPr>
                <w:sz w:val="22"/>
                <w:szCs w:val="22"/>
              </w:rPr>
            </w:pPr>
            <w:r>
              <w:rPr>
                <w:sz w:val="22"/>
                <w:szCs w:val="22"/>
              </w:rPr>
              <w:t>2714</w:t>
            </w:r>
          </w:p>
        </w:tc>
        <w:tc>
          <w:tcPr>
            <w:tcW w:w="1047" w:type="dxa"/>
          </w:tcPr>
          <w:p w:rsidR="00886AE3" w:rsidRPr="00372C9A" w:rsidRDefault="00994D77" w:rsidP="00512FC6">
            <w:pPr>
              <w:jc w:val="both"/>
              <w:rPr>
                <w:sz w:val="22"/>
                <w:szCs w:val="22"/>
              </w:rPr>
            </w:pPr>
            <w:r>
              <w:rPr>
                <w:sz w:val="22"/>
                <w:szCs w:val="22"/>
              </w:rPr>
              <w:t>2300</w:t>
            </w:r>
          </w:p>
        </w:tc>
        <w:tc>
          <w:tcPr>
            <w:tcW w:w="1064" w:type="dxa"/>
          </w:tcPr>
          <w:p w:rsidR="00886AE3" w:rsidRPr="00372C9A" w:rsidRDefault="004D7383" w:rsidP="00512FC6">
            <w:pPr>
              <w:jc w:val="both"/>
              <w:rPr>
                <w:sz w:val="22"/>
                <w:szCs w:val="22"/>
              </w:rPr>
            </w:pPr>
            <w:r>
              <w:rPr>
                <w:sz w:val="22"/>
                <w:szCs w:val="22"/>
              </w:rPr>
              <w:t>414</w:t>
            </w:r>
          </w:p>
        </w:tc>
        <w:tc>
          <w:tcPr>
            <w:tcW w:w="1324" w:type="dxa"/>
          </w:tcPr>
          <w:p w:rsidR="00886AE3" w:rsidRPr="00372C9A" w:rsidRDefault="00994D77" w:rsidP="00512FC6">
            <w:pPr>
              <w:jc w:val="both"/>
              <w:rPr>
                <w:sz w:val="22"/>
                <w:szCs w:val="22"/>
              </w:rPr>
            </w:pPr>
            <w:r>
              <w:rPr>
                <w:sz w:val="22"/>
                <w:szCs w:val="22"/>
              </w:rPr>
              <w:t>200</w:t>
            </w:r>
          </w:p>
        </w:tc>
        <w:tc>
          <w:tcPr>
            <w:tcW w:w="1066" w:type="dxa"/>
          </w:tcPr>
          <w:p w:rsidR="00886AE3" w:rsidRPr="00372C9A" w:rsidRDefault="00994D77" w:rsidP="00512FC6">
            <w:pPr>
              <w:jc w:val="both"/>
              <w:rPr>
                <w:sz w:val="22"/>
                <w:szCs w:val="22"/>
              </w:rPr>
            </w:pPr>
            <w:r>
              <w:rPr>
                <w:sz w:val="22"/>
                <w:szCs w:val="22"/>
              </w:rPr>
              <w:t>2500</w:t>
            </w:r>
          </w:p>
        </w:tc>
        <w:tc>
          <w:tcPr>
            <w:tcW w:w="900" w:type="dxa"/>
          </w:tcPr>
          <w:p w:rsidR="00886AE3" w:rsidRPr="00372C9A" w:rsidRDefault="004D7383" w:rsidP="00512FC6">
            <w:pPr>
              <w:jc w:val="both"/>
              <w:rPr>
                <w:sz w:val="22"/>
                <w:szCs w:val="22"/>
              </w:rPr>
            </w:pPr>
            <w:r>
              <w:rPr>
                <w:sz w:val="22"/>
                <w:szCs w:val="22"/>
              </w:rPr>
              <w:t>450</w:t>
            </w:r>
          </w:p>
        </w:tc>
        <w:tc>
          <w:tcPr>
            <w:tcW w:w="1051" w:type="dxa"/>
          </w:tcPr>
          <w:p w:rsidR="00886AE3" w:rsidRPr="00372C9A" w:rsidRDefault="004D7383" w:rsidP="00512FC6">
            <w:pPr>
              <w:jc w:val="both"/>
              <w:rPr>
                <w:sz w:val="22"/>
                <w:szCs w:val="22"/>
              </w:rPr>
            </w:pPr>
            <w:r>
              <w:rPr>
                <w:sz w:val="22"/>
                <w:szCs w:val="22"/>
              </w:rPr>
              <w:t>2950</w:t>
            </w:r>
          </w:p>
        </w:tc>
        <w:tc>
          <w:tcPr>
            <w:tcW w:w="916" w:type="dxa"/>
          </w:tcPr>
          <w:p w:rsidR="00886AE3" w:rsidRPr="00372C9A" w:rsidRDefault="004D7383" w:rsidP="00512FC6">
            <w:pPr>
              <w:jc w:val="both"/>
              <w:rPr>
                <w:sz w:val="22"/>
                <w:szCs w:val="22"/>
              </w:rPr>
            </w:pPr>
            <w:r>
              <w:rPr>
                <w:sz w:val="22"/>
                <w:szCs w:val="22"/>
              </w:rPr>
              <w:t>36</w:t>
            </w:r>
          </w:p>
        </w:tc>
      </w:tr>
      <w:tr w:rsidR="00886AE3" w:rsidTr="00490BD2">
        <w:tc>
          <w:tcPr>
            <w:tcW w:w="1209" w:type="dxa"/>
          </w:tcPr>
          <w:p w:rsidR="00886AE3" w:rsidRPr="005F6BA0" w:rsidRDefault="00886AE3" w:rsidP="00512FC6">
            <w:pPr>
              <w:jc w:val="both"/>
            </w:pPr>
            <w:r w:rsidRPr="005F6BA0">
              <w:t>ООО «Салон»</w:t>
            </w:r>
          </w:p>
        </w:tc>
        <w:tc>
          <w:tcPr>
            <w:tcW w:w="1168" w:type="dxa"/>
          </w:tcPr>
          <w:p w:rsidR="00886AE3" w:rsidRPr="00372C9A" w:rsidRDefault="004D7383" w:rsidP="00512FC6">
            <w:pPr>
              <w:jc w:val="both"/>
              <w:rPr>
                <w:sz w:val="22"/>
                <w:szCs w:val="22"/>
              </w:rPr>
            </w:pPr>
            <w:r>
              <w:rPr>
                <w:sz w:val="22"/>
                <w:szCs w:val="22"/>
              </w:rPr>
              <w:t>2950</w:t>
            </w:r>
          </w:p>
        </w:tc>
        <w:tc>
          <w:tcPr>
            <w:tcW w:w="1047" w:type="dxa"/>
          </w:tcPr>
          <w:p w:rsidR="00886AE3" w:rsidRPr="00372C9A" w:rsidRDefault="00994D77" w:rsidP="00512FC6">
            <w:pPr>
              <w:jc w:val="both"/>
              <w:rPr>
                <w:sz w:val="22"/>
                <w:szCs w:val="22"/>
              </w:rPr>
            </w:pPr>
            <w:r>
              <w:rPr>
                <w:sz w:val="22"/>
                <w:szCs w:val="22"/>
              </w:rPr>
              <w:t>2500</w:t>
            </w:r>
          </w:p>
        </w:tc>
        <w:tc>
          <w:tcPr>
            <w:tcW w:w="1064" w:type="dxa"/>
          </w:tcPr>
          <w:p w:rsidR="00886AE3" w:rsidRPr="00372C9A" w:rsidRDefault="004D7383" w:rsidP="00512FC6">
            <w:pPr>
              <w:jc w:val="both"/>
              <w:rPr>
                <w:sz w:val="22"/>
                <w:szCs w:val="22"/>
              </w:rPr>
            </w:pPr>
            <w:r>
              <w:rPr>
                <w:sz w:val="22"/>
                <w:szCs w:val="22"/>
              </w:rPr>
              <w:t>450</w:t>
            </w:r>
          </w:p>
        </w:tc>
        <w:tc>
          <w:tcPr>
            <w:tcW w:w="1324" w:type="dxa"/>
          </w:tcPr>
          <w:p w:rsidR="00886AE3" w:rsidRPr="00372C9A" w:rsidRDefault="00994D77" w:rsidP="00512FC6">
            <w:pPr>
              <w:jc w:val="both"/>
              <w:rPr>
                <w:sz w:val="22"/>
                <w:szCs w:val="22"/>
              </w:rPr>
            </w:pPr>
            <w:r>
              <w:rPr>
                <w:sz w:val="22"/>
                <w:szCs w:val="22"/>
              </w:rPr>
              <w:t>568</w:t>
            </w:r>
          </w:p>
        </w:tc>
        <w:tc>
          <w:tcPr>
            <w:tcW w:w="1066" w:type="dxa"/>
          </w:tcPr>
          <w:p w:rsidR="00886AE3" w:rsidRPr="00372C9A" w:rsidRDefault="00994D77" w:rsidP="00512FC6">
            <w:pPr>
              <w:jc w:val="both"/>
              <w:rPr>
                <w:sz w:val="22"/>
                <w:szCs w:val="22"/>
              </w:rPr>
            </w:pPr>
            <w:r>
              <w:rPr>
                <w:sz w:val="22"/>
                <w:szCs w:val="22"/>
              </w:rPr>
              <w:t>3068</w:t>
            </w:r>
          </w:p>
        </w:tc>
        <w:tc>
          <w:tcPr>
            <w:tcW w:w="900" w:type="dxa"/>
          </w:tcPr>
          <w:p w:rsidR="00886AE3" w:rsidRPr="00372C9A" w:rsidRDefault="004D7383" w:rsidP="00512FC6">
            <w:pPr>
              <w:jc w:val="both"/>
              <w:rPr>
                <w:sz w:val="22"/>
                <w:szCs w:val="22"/>
              </w:rPr>
            </w:pPr>
            <w:r>
              <w:rPr>
                <w:sz w:val="22"/>
                <w:szCs w:val="22"/>
              </w:rPr>
              <w:t>552,24</w:t>
            </w:r>
          </w:p>
        </w:tc>
        <w:tc>
          <w:tcPr>
            <w:tcW w:w="1051" w:type="dxa"/>
          </w:tcPr>
          <w:p w:rsidR="00886AE3" w:rsidRPr="00372C9A" w:rsidRDefault="004D7383" w:rsidP="00512FC6">
            <w:pPr>
              <w:jc w:val="both"/>
              <w:rPr>
                <w:sz w:val="22"/>
                <w:szCs w:val="22"/>
              </w:rPr>
            </w:pPr>
            <w:r>
              <w:rPr>
                <w:sz w:val="22"/>
                <w:szCs w:val="22"/>
              </w:rPr>
              <w:t>3620,24</w:t>
            </w:r>
          </w:p>
        </w:tc>
        <w:tc>
          <w:tcPr>
            <w:tcW w:w="916" w:type="dxa"/>
          </w:tcPr>
          <w:p w:rsidR="00886AE3" w:rsidRPr="00372C9A" w:rsidRDefault="004D7383" w:rsidP="00512FC6">
            <w:pPr>
              <w:jc w:val="both"/>
              <w:rPr>
                <w:sz w:val="22"/>
                <w:szCs w:val="22"/>
              </w:rPr>
            </w:pPr>
            <w:r>
              <w:rPr>
                <w:sz w:val="22"/>
                <w:szCs w:val="22"/>
              </w:rPr>
              <w:t>102,24</w:t>
            </w:r>
          </w:p>
        </w:tc>
      </w:tr>
      <w:tr w:rsidR="00886AE3" w:rsidTr="00490BD2">
        <w:tc>
          <w:tcPr>
            <w:tcW w:w="1209" w:type="dxa"/>
          </w:tcPr>
          <w:p w:rsidR="00886AE3" w:rsidRPr="005F6BA0" w:rsidRDefault="00886AE3" w:rsidP="00512FC6">
            <w:pPr>
              <w:jc w:val="both"/>
            </w:pPr>
            <w:r w:rsidRPr="005F6BA0">
              <w:t>Итого</w:t>
            </w:r>
          </w:p>
        </w:tc>
        <w:tc>
          <w:tcPr>
            <w:tcW w:w="1168" w:type="dxa"/>
          </w:tcPr>
          <w:p w:rsidR="00886AE3" w:rsidRPr="00372C9A" w:rsidRDefault="00886AE3" w:rsidP="00512FC6">
            <w:pPr>
              <w:jc w:val="center"/>
              <w:rPr>
                <w:sz w:val="22"/>
                <w:szCs w:val="22"/>
              </w:rPr>
            </w:pPr>
            <w:r>
              <w:rPr>
                <w:sz w:val="22"/>
                <w:szCs w:val="22"/>
              </w:rPr>
              <w:t>Х</w:t>
            </w:r>
          </w:p>
        </w:tc>
        <w:tc>
          <w:tcPr>
            <w:tcW w:w="1047" w:type="dxa"/>
          </w:tcPr>
          <w:p w:rsidR="00886AE3" w:rsidRPr="00372C9A" w:rsidRDefault="00886AE3" w:rsidP="00512FC6">
            <w:pPr>
              <w:jc w:val="center"/>
              <w:rPr>
                <w:sz w:val="22"/>
                <w:szCs w:val="22"/>
              </w:rPr>
            </w:pPr>
            <w:r>
              <w:rPr>
                <w:sz w:val="22"/>
                <w:szCs w:val="22"/>
              </w:rPr>
              <w:t>Х</w:t>
            </w:r>
          </w:p>
        </w:tc>
        <w:tc>
          <w:tcPr>
            <w:tcW w:w="1064" w:type="dxa"/>
          </w:tcPr>
          <w:p w:rsidR="00886AE3" w:rsidRPr="00372C9A" w:rsidRDefault="00886AE3" w:rsidP="00512FC6">
            <w:pPr>
              <w:jc w:val="center"/>
              <w:rPr>
                <w:sz w:val="22"/>
                <w:szCs w:val="22"/>
              </w:rPr>
            </w:pPr>
            <w:r>
              <w:rPr>
                <w:sz w:val="22"/>
                <w:szCs w:val="22"/>
              </w:rPr>
              <w:t>Х</w:t>
            </w:r>
          </w:p>
        </w:tc>
        <w:tc>
          <w:tcPr>
            <w:tcW w:w="1324" w:type="dxa"/>
          </w:tcPr>
          <w:p w:rsidR="00886AE3" w:rsidRPr="00372C9A" w:rsidRDefault="00865E5A" w:rsidP="00512FC6">
            <w:pPr>
              <w:jc w:val="center"/>
              <w:rPr>
                <w:sz w:val="22"/>
                <w:szCs w:val="22"/>
              </w:rPr>
            </w:pPr>
            <w:r>
              <w:rPr>
                <w:sz w:val="22"/>
                <w:szCs w:val="22"/>
              </w:rPr>
              <w:t>1068</w:t>
            </w:r>
          </w:p>
        </w:tc>
        <w:tc>
          <w:tcPr>
            <w:tcW w:w="1066" w:type="dxa"/>
          </w:tcPr>
          <w:p w:rsidR="00886AE3" w:rsidRPr="00372C9A" w:rsidRDefault="00886AE3" w:rsidP="00512FC6">
            <w:pPr>
              <w:jc w:val="center"/>
              <w:rPr>
                <w:sz w:val="22"/>
                <w:szCs w:val="22"/>
              </w:rPr>
            </w:pPr>
            <w:r>
              <w:rPr>
                <w:sz w:val="22"/>
                <w:szCs w:val="22"/>
              </w:rPr>
              <w:t>Х</w:t>
            </w:r>
          </w:p>
        </w:tc>
        <w:tc>
          <w:tcPr>
            <w:tcW w:w="900" w:type="dxa"/>
          </w:tcPr>
          <w:p w:rsidR="00886AE3" w:rsidRPr="00372C9A" w:rsidRDefault="00886AE3" w:rsidP="00512FC6">
            <w:pPr>
              <w:jc w:val="center"/>
              <w:rPr>
                <w:sz w:val="22"/>
                <w:szCs w:val="22"/>
              </w:rPr>
            </w:pPr>
            <w:r>
              <w:rPr>
                <w:sz w:val="22"/>
                <w:szCs w:val="22"/>
              </w:rPr>
              <w:t>Х</w:t>
            </w:r>
          </w:p>
        </w:tc>
        <w:tc>
          <w:tcPr>
            <w:tcW w:w="1051" w:type="dxa"/>
          </w:tcPr>
          <w:p w:rsidR="00886AE3" w:rsidRPr="00372C9A" w:rsidRDefault="00886AE3" w:rsidP="00512FC6">
            <w:pPr>
              <w:jc w:val="center"/>
              <w:rPr>
                <w:sz w:val="22"/>
                <w:szCs w:val="22"/>
              </w:rPr>
            </w:pPr>
            <w:r>
              <w:rPr>
                <w:sz w:val="22"/>
                <w:szCs w:val="22"/>
              </w:rPr>
              <w:t>Х</w:t>
            </w:r>
          </w:p>
        </w:tc>
        <w:tc>
          <w:tcPr>
            <w:tcW w:w="916" w:type="dxa"/>
          </w:tcPr>
          <w:p w:rsidR="00886AE3" w:rsidRPr="00372C9A" w:rsidRDefault="00865E5A" w:rsidP="00512FC6">
            <w:pPr>
              <w:jc w:val="center"/>
              <w:rPr>
                <w:sz w:val="22"/>
                <w:szCs w:val="22"/>
              </w:rPr>
            </w:pPr>
            <w:r>
              <w:rPr>
                <w:sz w:val="22"/>
                <w:szCs w:val="22"/>
              </w:rPr>
              <w:t>192,24</w:t>
            </w:r>
          </w:p>
        </w:tc>
      </w:tr>
    </w:tbl>
    <w:p w:rsidR="00886AE3" w:rsidRDefault="00886AE3" w:rsidP="00886AE3">
      <w:r>
        <w:t xml:space="preserve"> </w:t>
      </w:r>
    </w:p>
    <w:p w:rsidR="00886AE3" w:rsidRDefault="00865E5A" w:rsidP="00576833">
      <w:pPr>
        <w:spacing w:line="360" w:lineRule="auto"/>
        <w:ind w:left="284" w:firstLine="567"/>
        <w:jc w:val="both"/>
        <w:rPr>
          <w:sz w:val="28"/>
          <w:szCs w:val="28"/>
        </w:rPr>
      </w:pPr>
      <w:r>
        <w:rPr>
          <w:sz w:val="28"/>
          <w:szCs w:val="28"/>
        </w:rPr>
        <w:t>Решение.</w:t>
      </w:r>
    </w:p>
    <w:p w:rsidR="00865E5A" w:rsidRDefault="00865E5A" w:rsidP="00576833">
      <w:pPr>
        <w:spacing w:line="360" w:lineRule="auto"/>
        <w:ind w:left="284" w:firstLine="567"/>
        <w:jc w:val="both"/>
        <w:rPr>
          <w:sz w:val="28"/>
          <w:szCs w:val="28"/>
        </w:rPr>
      </w:pPr>
      <w:r w:rsidRPr="00865E5A">
        <w:rPr>
          <w:sz w:val="28"/>
          <w:szCs w:val="28"/>
        </w:rPr>
        <w:t>НДС к вычету (НДС купленных товаров)</w:t>
      </w:r>
      <w:r>
        <w:rPr>
          <w:sz w:val="28"/>
          <w:szCs w:val="28"/>
        </w:rPr>
        <w:t>=2000*18%=360</w:t>
      </w:r>
    </w:p>
    <w:p w:rsidR="00865E5A" w:rsidRDefault="00865E5A" w:rsidP="00576833">
      <w:pPr>
        <w:spacing w:line="360" w:lineRule="auto"/>
        <w:ind w:left="284" w:firstLine="567"/>
        <w:jc w:val="both"/>
        <w:rPr>
          <w:sz w:val="28"/>
          <w:szCs w:val="28"/>
        </w:rPr>
      </w:pPr>
      <w:r w:rsidRPr="00865E5A">
        <w:rPr>
          <w:sz w:val="28"/>
          <w:szCs w:val="28"/>
        </w:rPr>
        <w:t>НДС к вычету (НДС купленных товаров)</w:t>
      </w:r>
      <w:r>
        <w:rPr>
          <w:sz w:val="28"/>
          <w:szCs w:val="28"/>
        </w:rPr>
        <w:t>=2300*18%=414</w:t>
      </w:r>
    </w:p>
    <w:p w:rsidR="00865E5A" w:rsidRDefault="00865E5A" w:rsidP="00576833">
      <w:pPr>
        <w:spacing w:line="360" w:lineRule="auto"/>
        <w:ind w:left="284" w:firstLine="567"/>
        <w:jc w:val="both"/>
        <w:rPr>
          <w:sz w:val="28"/>
          <w:szCs w:val="28"/>
        </w:rPr>
      </w:pPr>
      <w:r w:rsidRPr="00865E5A">
        <w:rPr>
          <w:sz w:val="28"/>
          <w:szCs w:val="28"/>
        </w:rPr>
        <w:t>НДС к вычету (НДС купленных товаров)</w:t>
      </w:r>
      <w:r>
        <w:rPr>
          <w:sz w:val="28"/>
          <w:szCs w:val="28"/>
        </w:rPr>
        <w:t>=2500*18%=450</w:t>
      </w:r>
    </w:p>
    <w:p w:rsidR="00865E5A" w:rsidRDefault="00865E5A" w:rsidP="00576833">
      <w:pPr>
        <w:spacing w:line="360" w:lineRule="auto"/>
        <w:ind w:left="284" w:firstLine="567"/>
        <w:jc w:val="both"/>
        <w:rPr>
          <w:sz w:val="28"/>
          <w:szCs w:val="28"/>
        </w:rPr>
      </w:pPr>
      <w:r>
        <w:rPr>
          <w:sz w:val="28"/>
          <w:szCs w:val="28"/>
        </w:rPr>
        <w:t>Добавленная стоимость=2300-2000=300</w:t>
      </w:r>
    </w:p>
    <w:p w:rsidR="00865E5A" w:rsidRDefault="00865E5A" w:rsidP="00576833">
      <w:pPr>
        <w:spacing w:line="360" w:lineRule="auto"/>
        <w:ind w:left="284" w:firstLine="567"/>
        <w:jc w:val="both"/>
        <w:rPr>
          <w:sz w:val="28"/>
          <w:szCs w:val="28"/>
        </w:rPr>
      </w:pPr>
      <w:r>
        <w:rPr>
          <w:sz w:val="28"/>
          <w:szCs w:val="28"/>
        </w:rPr>
        <w:t>Добавленная стоимость=2500-2300=200</w:t>
      </w:r>
    </w:p>
    <w:p w:rsidR="00865E5A" w:rsidRDefault="00865E5A" w:rsidP="00576833">
      <w:pPr>
        <w:spacing w:line="360" w:lineRule="auto"/>
        <w:ind w:left="284" w:firstLine="567"/>
        <w:jc w:val="both"/>
        <w:rPr>
          <w:sz w:val="28"/>
          <w:szCs w:val="28"/>
        </w:rPr>
      </w:pPr>
      <w:r>
        <w:rPr>
          <w:sz w:val="28"/>
          <w:szCs w:val="28"/>
        </w:rPr>
        <w:t>Добавленная стоимость=3068-2500=568</w:t>
      </w:r>
    </w:p>
    <w:p w:rsidR="00865E5A" w:rsidRDefault="00865E5A" w:rsidP="00576833">
      <w:pPr>
        <w:spacing w:line="360" w:lineRule="auto"/>
        <w:ind w:left="284" w:firstLine="567"/>
        <w:jc w:val="both"/>
        <w:rPr>
          <w:sz w:val="28"/>
          <w:szCs w:val="28"/>
        </w:rPr>
      </w:pPr>
      <w:r>
        <w:rPr>
          <w:sz w:val="28"/>
          <w:szCs w:val="28"/>
        </w:rPr>
        <w:t>НДС к уплате=2300*18%=414</w:t>
      </w:r>
    </w:p>
    <w:p w:rsidR="00865E5A" w:rsidRDefault="00865E5A" w:rsidP="00576833">
      <w:pPr>
        <w:spacing w:line="360" w:lineRule="auto"/>
        <w:ind w:left="284" w:firstLine="567"/>
        <w:jc w:val="both"/>
        <w:rPr>
          <w:sz w:val="28"/>
          <w:szCs w:val="28"/>
        </w:rPr>
      </w:pPr>
      <w:r>
        <w:rPr>
          <w:sz w:val="28"/>
          <w:szCs w:val="28"/>
        </w:rPr>
        <w:lastRenderedPageBreak/>
        <w:t>НДС к уплате=2500*18%=450</w:t>
      </w:r>
    </w:p>
    <w:p w:rsidR="00865E5A" w:rsidRDefault="00865E5A" w:rsidP="00576833">
      <w:pPr>
        <w:spacing w:line="360" w:lineRule="auto"/>
        <w:ind w:left="284" w:firstLine="567"/>
        <w:jc w:val="both"/>
        <w:rPr>
          <w:sz w:val="28"/>
          <w:szCs w:val="28"/>
        </w:rPr>
      </w:pPr>
      <w:r>
        <w:rPr>
          <w:sz w:val="28"/>
          <w:szCs w:val="28"/>
        </w:rPr>
        <w:t>НДС к уплате=3068*18%=552,24</w:t>
      </w:r>
    </w:p>
    <w:p w:rsidR="00865E5A" w:rsidRDefault="00865E5A" w:rsidP="00576833">
      <w:pPr>
        <w:spacing w:line="360" w:lineRule="auto"/>
        <w:ind w:left="284" w:firstLine="567"/>
        <w:jc w:val="both"/>
        <w:rPr>
          <w:sz w:val="28"/>
          <w:szCs w:val="28"/>
        </w:rPr>
      </w:pPr>
      <w:r>
        <w:rPr>
          <w:sz w:val="28"/>
          <w:szCs w:val="28"/>
        </w:rPr>
        <w:t>Стоимость готовой продукции с НДС=2300+414=2714</w:t>
      </w:r>
    </w:p>
    <w:p w:rsidR="00865E5A" w:rsidRDefault="00865E5A" w:rsidP="00576833">
      <w:pPr>
        <w:spacing w:line="360" w:lineRule="auto"/>
        <w:ind w:left="284" w:firstLine="567"/>
        <w:jc w:val="both"/>
        <w:rPr>
          <w:sz w:val="28"/>
          <w:szCs w:val="28"/>
        </w:rPr>
      </w:pPr>
      <w:r>
        <w:rPr>
          <w:sz w:val="28"/>
          <w:szCs w:val="28"/>
        </w:rPr>
        <w:t>Стоимость готовой продукции с НДС=2500+450=2950</w:t>
      </w:r>
    </w:p>
    <w:p w:rsidR="00865E5A" w:rsidRDefault="00865E5A" w:rsidP="00576833">
      <w:pPr>
        <w:spacing w:line="360" w:lineRule="auto"/>
        <w:ind w:left="284" w:firstLine="567"/>
        <w:jc w:val="both"/>
        <w:rPr>
          <w:sz w:val="28"/>
          <w:szCs w:val="28"/>
        </w:rPr>
      </w:pPr>
      <w:r>
        <w:rPr>
          <w:sz w:val="28"/>
          <w:szCs w:val="28"/>
        </w:rPr>
        <w:t>Стоимость готовой продукции с НДС=3068+552,24=3620,24</w:t>
      </w:r>
    </w:p>
    <w:p w:rsidR="00865E5A" w:rsidRDefault="00865E5A" w:rsidP="00576833">
      <w:pPr>
        <w:spacing w:line="360" w:lineRule="auto"/>
        <w:ind w:left="284" w:firstLine="567"/>
        <w:jc w:val="both"/>
        <w:rPr>
          <w:sz w:val="28"/>
          <w:szCs w:val="28"/>
        </w:rPr>
      </w:pPr>
      <w:r>
        <w:rPr>
          <w:sz w:val="28"/>
          <w:szCs w:val="28"/>
        </w:rPr>
        <w:t>НДС к уплате в бюджет=414-360=54</w:t>
      </w:r>
    </w:p>
    <w:p w:rsidR="00865E5A" w:rsidRDefault="00865E5A" w:rsidP="00576833">
      <w:pPr>
        <w:spacing w:line="360" w:lineRule="auto"/>
        <w:ind w:left="284" w:firstLine="567"/>
        <w:jc w:val="both"/>
        <w:rPr>
          <w:sz w:val="28"/>
          <w:szCs w:val="28"/>
        </w:rPr>
      </w:pPr>
      <w:r>
        <w:rPr>
          <w:sz w:val="28"/>
          <w:szCs w:val="28"/>
        </w:rPr>
        <w:t>НДС к уплате в бюджет=450-414=36</w:t>
      </w:r>
    </w:p>
    <w:p w:rsidR="00865E5A" w:rsidRDefault="00865E5A" w:rsidP="00576833">
      <w:pPr>
        <w:spacing w:line="360" w:lineRule="auto"/>
        <w:ind w:left="284" w:firstLine="567"/>
        <w:jc w:val="both"/>
        <w:rPr>
          <w:sz w:val="28"/>
          <w:szCs w:val="28"/>
        </w:rPr>
      </w:pPr>
      <w:r>
        <w:rPr>
          <w:sz w:val="28"/>
          <w:szCs w:val="28"/>
        </w:rPr>
        <w:t>НДС к уплате в бюджет=552,24-4050=102,24</w:t>
      </w:r>
    </w:p>
    <w:p w:rsidR="00086259" w:rsidRDefault="00086259" w:rsidP="00576833">
      <w:pPr>
        <w:spacing w:line="360" w:lineRule="auto"/>
        <w:ind w:left="284" w:firstLine="567"/>
        <w:jc w:val="both"/>
        <w:rPr>
          <w:sz w:val="28"/>
          <w:szCs w:val="28"/>
        </w:rPr>
      </w:pPr>
      <w:r>
        <w:rPr>
          <w:sz w:val="28"/>
          <w:szCs w:val="28"/>
        </w:rPr>
        <w:t>Стоимость покупных товаров=2000+360=2360</w:t>
      </w:r>
    </w:p>
    <w:p w:rsidR="00086259" w:rsidRDefault="00086259" w:rsidP="00576833">
      <w:pPr>
        <w:spacing w:line="360" w:lineRule="auto"/>
        <w:ind w:left="284" w:firstLine="567"/>
        <w:jc w:val="both"/>
        <w:rPr>
          <w:sz w:val="28"/>
          <w:szCs w:val="28"/>
        </w:rPr>
      </w:pPr>
      <w:r>
        <w:rPr>
          <w:sz w:val="28"/>
          <w:szCs w:val="28"/>
        </w:rPr>
        <w:t>Стоимость покупных товаров=2300+414=2714</w:t>
      </w:r>
    </w:p>
    <w:p w:rsidR="008C7CC7" w:rsidRDefault="00086259" w:rsidP="00576833">
      <w:pPr>
        <w:spacing w:line="360" w:lineRule="auto"/>
        <w:ind w:left="284" w:firstLine="567"/>
        <w:jc w:val="both"/>
        <w:rPr>
          <w:sz w:val="28"/>
          <w:szCs w:val="28"/>
        </w:rPr>
      </w:pPr>
      <w:r>
        <w:rPr>
          <w:sz w:val="28"/>
          <w:szCs w:val="28"/>
        </w:rPr>
        <w:t>Стоимость покупных товаров=2500+450=2950</w:t>
      </w:r>
    </w:p>
    <w:p w:rsidR="008C7CC7" w:rsidRDefault="008C7CC7" w:rsidP="00576833">
      <w:pPr>
        <w:spacing w:line="360" w:lineRule="auto"/>
        <w:ind w:left="284" w:firstLine="567"/>
        <w:jc w:val="both"/>
        <w:rPr>
          <w:sz w:val="28"/>
          <w:szCs w:val="28"/>
        </w:rPr>
      </w:pPr>
    </w:p>
    <w:p w:rsidR="008C7CC7" w:rsidRDefault="008C7CC7" w:rsidP="00576833">
      <w:pPr>
        <w:spacing w:line="360" w:lineRule="auto"/>
        <w:ind w:firstLine="567"/>
        <w:jc w:val="both"/>
        <w:rPr>
          <w:sz w:val="28"/>
          <w:szCs w:val="28"/>
        </w:rPr>
      </w:pPr>
    </w:p>
    <w:p w:rsidR="008C7CC7" w:rsidRDefault="008C7CC7" w:rsidP="00576833">
      <w:pPr>
        <w:spacing w:line="360" w:lineRule="auto"/>
        <w:ind w:firstLine="567"/>
        <w:jc w:val="both"/>
        <w:rPr>
          <w:sz w:val="28"/>
          <w:szCs w:val="28"/>
        </w:rPr>
      </w:pPr>
    </w:p>
    <w:p w:rsidR="008C7CC7" w:rsidRDefault="008C7CC7" w:rsidP="00952D96">
      <w:pPr>
        <w:spacing w:line="360" w:lineRule="auto"/>
        <w:ind w:firstLine="851"/>
        <w:jc w:val="both"/>
        <w:rPr>
          <w:sz w:val="28"/>
          <w:szCs w:val="28"/>
        </w:rPr>
      </w:pPr>
    </w:p>
    <w:p w:rsidR="008C7CC7" w:rsidRDefault="008C7CC7" w:rsidP="00952D96">
      <w:pPr>
        <w:spacing w:line="360" w:lineRule="auto"/>
        <w:ind w:firstLine="851"/>
        <w:jc w:val="both"/>
        <w:rPr>
          <w:sz w:val="28"/>
          <w:szCs w:val="28"/>
        </w:rPr>
      </w:pPr>
    </w:p>
    <w:p w:rsidR="008C7CC7" w:rsidRDefault="008C7CC7" w:rsidP="00952D96">
      <w:pPr>
        <w:spacing w:line="360" w:lineRule="auto"/>
        <w:ind w:firstLine="851"/>
        <w:jc w:val="both"/>
        <w:rPr>
          <w:sz w:val="28"/>
          <w:szCs w:val="28"/>
        </w:rPr>
      </w:pPr>
    </w:p>
    <w:p w:rsidR="008C7CC7" w:rsidRDefault="008C7CC7" w:rsidP="00952D96">
      <w:pPr>
        <w:spacing w:line="360" w:lineRule="auto"/>
        <w:ind w:firstLine="851"/>
        <w:jc w:val="both"/>
        <w:rPr>
          <w:sz w:val="28"/>
          <w:szCs w:val="28"/>
        </w:rPr>
      </w:pPr>
    </w:p>
    <w:p w:rsidR="008C7CC7" w:rsidRDefault="008C7CC7" w:rsidP="00952D96">
      <w:pPr>
        <w:spacing w:line="360" w:lineRule="auto"/>
        <w:ind w:firstLine="851"/>
        <w:jc w:val="both"/>
        <w:rPr>
          <w:sz w:val="28"/>
          <w:szCs w:val="28"/>
        </w:rPr>
      </w:pPr>
    </w:p>
    <w:p w:rsidR="00086259" w:rsidRDefault="00086259" w:rsidP="00952D96">
      <w:pPr>
        <w:spacing w:line="360" w:lineRule="auto"/>
        <w:ind w:firstLine="851"/>
        <w:jc w:val="both"/>
        <w:rPr>
          <w:sz w:val="28"/>
          <w:szCs w:val="28"/>
        </w:rPr>
      </w:pPr>
    </w:p>
    <w:p w:rsidR="00086259" w:rsidRDefault="00086259" w:rsidP="00952D96">
      <w:pPr>
        <w:spacing w:line="360" w:lineRule="auto"/>
        <w:ind w:firstLine="851"/>
        <w:jc w:val="both"/>
        <w:rPr>
          <w:sz w:val="28"/>
          <w:szCs w:val="28"/>
        </w:rPr>
      </w:pPr>
    </w:p>
    <w:p w:rsidR="00086259" w:rsidRDefault="00086259" w:rsidP="00952D96">
      <w:pPr>
        <w:spacing w:line="360" w:lineRule="auto"/>
        <w:ind w:firstLine="851"/>
        <w:jc w:val="both"/>
        <w:rPr>
          <w:sz w:val="28"/>
          <w:szCs w:val="28"/>
        </w:rPr>
      </w:pPr>
    </w:p>
    <w:p w:rsidR="00086259" w:rsidRDefault="00086259" w:rsidP="00952D96">
      <w:pPr>
        <w:spacing w:line="360" w:lineRule="auto"/>
        <w:ind w:firstLine="851"/>
        <w:jc w:val="both"/>
        <w:rPr>
          <w:sz w:val="28"/>
          <w:szCs w:val="28"/>
        </w:rPr>
      </w:pPr>
    </w:p>
    <w:p w:rsidR="00086259" w:rsidRDefault="00086259" w:rsidP="00952D96">
      <w:pPr>
        <w:spacing w:line="360" w:lineRule="auto"/>
        <w:ind w:firstLine="851"/>
        <w:jc w:val="both"/>
        <w:rPr>
          <w:sz w:val="28"/>
          <w:szCs w:val="28"/>
        </w:rPr>
      </w:pPr>
    </w:p>
    <w:p w:rsidR="00086259" w:rsidRDefault="00086259" w:rsidP="00952D96">
      <w:pPr>
        <w:spacing w:line="360" w:lineRule="auto"/>
        <w:ind w:firstLine="851"/>
        <w:jc w:val="both"/>
        <w:rPr>
          <w:sz w:val="28"/>
          <w:szCs w:val="28"/>
        </w:rPr>
      </w:pPr>
    </w:p>
    <w:p w:rsidR="00086259" w:rsidRDefault="00086259" w:rsidP="00952D96">
      <w:pPr>
        <w:spacing w:line="360" w:lineRule="auto"/>
        <w:ind w:firstLine="851"/>
        <w:jc w:val="both"/>
        <w:rPr>
          <w:sz w:val="28"/>
          <w:szCs w:val="28"/>
        </w:rPr>
      </w:pPr>
    </w:p>
    <w:p w:rsidR="00086259" w:rsidRDefault="00086259" w:rsidP="00952D96">
      <w:pPr>
        <w:spacing w:line="360" w:lineRule="auto"/>
        <w:ind w:firstLine="851"/>
        <w:jc w:val="both"/>
        <w:rPr>
          <w:sz w:val="28"/>
          <w:szCs w:val="28"/>
        </w:rPr>
      </w:pPr>
    </w:p>
    <w:p w:rsidR="00086259" w:rsidRDefault="00086259" w:rsidP="00952D96">
      <w:pPr>
        <w:spacing w:line="360" w:lineRule="auto"/>
        <w:ind w:firstLine="851"/>
        <w:jc w:val="both"/>
        <w:rPr>
          <w:sz w:val="28"/>
          <w:szCs w:val="28"/>
        </w:rPr>
      </w:pPr>
    </w:p>
    <w:p w:rsidR="008C7CC7" w:rsidRDefault="008C7CC7" w:rsidP="00C7006F">
      <w:pPr>
        <w:spacing w:line="360" w:lineRule="auto"/>
        <w:jc w:val="both"/>
        <w:rPr>
          <w:sz w:val="28"/>
          <w:szCs w:val="28"/>
        </w:rPr>
      </w:pPr>
    </w:p>
    <w:p w:rsidR="00C7006F" w:rsidRDefault="00C7006F" w:rsidP="00C7006F">
      <w:pPr>
        <w:spacing w:line="360" w:lineRule="auto"/>
        <w:jc w:val="both"/>
        <w:rPr>
          <w:sz w:val="28"/>
          <w:szCs w:val="28"/>
        </w:rPr>
      </w:pPr>
    </w:p>
    <w:p w:rsidR="00086259" w:rsidRDefault="00086259" w:rsidP="00952D96">
      <w:pPr>
        <w:spacing w:line="360" w:lineRule="auto"/>
        <w:ind w:firstLine="851"/>
        <w:jc w:val="both"/>
        <w:rPr>
          <w:sz w:val="28"/>
          <w:szCs w:val="28"/>
        </w:rPr>
      </w:pPr>
    </w:p>
    <w:p w:rsidR="008C7CC7" w:rsidRDefault="00086259" w:rsidP="00086259">
      <w:pPr>
        <w:spacing w:line="360" w:lineRule="auto"/>
        <w:ind w:firstLine="851"/>
        <w:jc w:val="center"/>
        <w:rPr>
          <w:sz w:val="28"/>
          <w:szCs w:val="28"/>
        </w:rPr>
      </w:pPr>
      <w:r>
        <w:rPr>
          <w:sz w:val="28"/>
          <w:szCs w:val="28"/>
        </w:rPr>
        <w:t>СПИСОК ЛИТЕРАТУРЫ</w:t>
      </w:r>
    </w:p>
    <w:p w:rsidR="008C7CC7" w:rsidRDefault="005B486D" w:rsidP="005B486D">
      <w:pPr>
        <w:spacing w:line="360" w:lineRule="auto"/>
        <w:ind w:left="284" w:firstLine="567"/>
        <w:jc w:val="both"/>
        <w:rPr>
          <w:sz w:val="28"/>
          <w:szCs w:val="28"/>
        </w:rPr>
      </w:pPr>
      <w:r>
        <w:rPr>
          <w:sz w:val="28"/>
          <w:szCs w:val="28"/>
        </w:rPr>
        <w:t>1</w:t>
      </w:r>
      <w:r w:rsidR="008C7CC7">
        <w:rPr>
          <w:sz w:val="28"/>
          <w:szCs w:val="28"/>
        </w:rPr>
        <w:t xml:space="preserve">. </w:t>
      </w:r>
      <w:r w:rsidR="008C7CC7" w:rsidRPr="008C7CC7">
        <w:rPr>
          <w:sz w:val="28"/>
          <w:szCs w:val="28"/>
        </w:rPr>
        <w:t xml:space="preserve">Налоги и налогообложение: Учебное пособие / В.Р. Захарьин. - 2-e изд., </w:t>
      </w:r>
      <w:proofErr w:type="spellStart"/>
      <w:r w:rsidR="008C7CC7" w:rsidRPr="008C7CC7">
        <w:rPr>
          <w:sz w:val="28"/>
          <w:szCs w:val="28"/>
        </w:rPr>
        <w:t>перераб</w:t>
      </w:r>
      <w:proofErr w:type="spellEnd"/>
      <w:r w:rsidR="008C7CC7" w:rsidRPr="008C7CC7">
        <w:rPr>
          <w:sz w:val="28"/>
          <w:szCs w:val="28"/>
        </w:rPr>
        <w:t>. и доп. - М.: ИД ФОРУМ: НИЦ ИНФРА-М, 2014. - 320 с.</w:t>
      </w:r>
    </w:p>
    <w:p w:rsidR="008C7CC7" w:rsidRDefault="005B486D" w:rsidP="005B486D">
      <w:pPr>
        <w:spacing w:line="360" w:lineRule="auto"/>
        <w:ind w:left="284" w:firstLine="567"/>
        <w:jc w:val="both"/>
        <w:rPr>
          <w:sz w:val="28"/>
          <w:szCs w:val="28"/>
        </w:rPr>
      </w:pPr>
      <w:r>
        <w:rPr>
          <w:sz w:val="28"/>
          <w:szCs w:val="28"/>
        </w:rPr>
        <w:t>2</w:t>
      </w:r>
      <w:r w:rsidR="008C7CC7">
        <w:rPr>
          <w:sz w:val="28"/>
          <w:szCs w:val="28"/>
        </w:rPr>
        <w:t xml:space="preserve">. </w:t>
      </w:r>
      <w:r w:rsidR="008C7CC7" w:rsidRPr="008C7CC7">
        <w:rPr>
          <w:sz w:val="28"/>
          <w:szCs w:val="28"/>
        </w:rPr>
        <w:t xml:space="preserve">Налоги и налогообложение в Российской Федерации: Учебное пособие / А.З. </w:t>
      </w:r>
      <w:proofErr w:type="spellStart"/>
      <w:r w:rsidR="008C7CC7" w:rsidRPr="008C7CC7">
        <w:rPr>
          <w:sz w:val="28"/>
          <w:szCs w:val="28"/>
        </w:rPr>
        <w:t>Дадашев</w:t>
      </w:r>
      <w:proofErr w:type="spellEnd"/>
      <w:r w:rsidR="008C7CC7" w:rsidRPr="008C7CC7">
        <w:rPr>
          <w:sz w:val="28"/>
          <w:szCs w:val="28"/>
        </w:rPr>
        <w:t xml:space="preserve">. - М.: Вузовский учебник: НИЦ </w:t>
      </w:r>
      <w:proofErr w:type="spellStart"/>
      <w:r w:rsidR="008C7CC7" w:rsidRPr="008C7CC7">
        <w:rPr>
          <w:sz w:val="28"/>
          <w:szCs w:val="28"/>
        </w:rPr>
        <w:t>Инфра-М</w:t>
      </w:r>
      <w:proofErr w:type="spellEnd"/>
      <w:r w:rsidR="008C7CC7" w:rsidRPr="008C7CC7">
        <w:rPr>
          <w:sz w:val="28"/>
          <w:szCs w:val="28"/>
        </w:rPr>
        <w:t>, 2013. - 240 с.</w:t>
      </w:r>
    </w:p>
    <w:p w:rsidR="008C7CC7" w:rsidRDefault="005B486D" w:rsidP="00490BD2">
      <w:pPr>
        <w:spacing w:line="360" w:lineRule="auto"/>
        <w:ind w:left="284" w:firstLine="567"/>
        <w:jc w:val="both"/>
        <w:rPr>
          <w:sz w:val="28"/>
          <w:szCs w:val="28"/>
        </w:rPr>
      </w:pPr>
      <w:r>
        <w:rPr>
          <w:sz w:val="28"/>
          <w:szCs w:val="28"/>
        </w:rPr>
        <w:t>3</w:t>
      </w:r>
      <w:r w:rsidR="008C7CC7">
        <w:rPr>
          <w:sz w:val="28"/>
          <w:szCs w:val="28"/>
        </w:rPr>
        <w:t xml:space="preserve">. </w:t>
      </w:r>
      <w:r w:rsidR="008C7CC7" w:rsidRPr="00895D61">
        <w:rPr>
          <w:sz w:val="28"/>
          <w:szCs w:val="28"/>
        </w:rPr>
        <w:t>Закон РФ «О налогах на имущество физических лиц» №2003-1 от 09.12.1991 г. (ред. от 02.11.2013 г.)</w:t>
      </w:r>
    </w:p>
    <w:p w:rsidR="008C7CC7" w:rsidRDefault="005B486D" w:rsidP="00490BD2">
      <w:pPr>
        <w:spacing w:line="360" w:lineRule="auto"/>
        <w:ind w:left="284" w:firstLine="567"/>
        <w:jc w:val="both"/>
        <w:rPr>
          <w:sz w:val="28"/>
          <w:szCs w:val="28"/>
        </w:rPr>
      </w:pPr>
      <w:r>
        <w:rPr>
          <w:rStyle w:val="ab"/>
          <w:bCs/>
          <w:i w:val="0"/>
          <w:sz w:val="28"/>
          <w:szCs w:val="28"/>
        </w:rPr>
        <w:t>4</w:t>
      </w:r>
      <w:r w:rsidR="008C7CC7">
        <w:rPr>
          <w:rStyle w:val="ab"/>
          <w:bCs/>
          <w:i w:val="0"/>
          <w:sz w:val="28"/>
          <w:szCs w:val="28"/>
        </w:rPr>
        <w:t xml:space="preserve">. </w:t>
      </w:r>
      <w:r w:rsidR="008C7CC7" w:rsidRPr="00895D61">
        <w:rPr>
          <w:rStyle w:val="ab"/>
          <w:bCs/>
          <w:i w:val="0"/>
          <w:sz w:val="28"/>
          <w:szCs w:val="28"/>
        </w:rPr>
        <w:t xml:space="preserve">О ставках налога на имущество физических лиц на территории города Барнаула: </w:t>
      </w:r>
      <w:r w:rsidR="008C7CC7" w:rsidRPr="00895D61">
        <w:rPr>
          <w:sz w:val="28"/>
          <w:szCs w:val="28"/>
        </w:rPr>
        <w:t xml:space="preserve">Решение </w:t>
      </w:r>
      <w:proofErr w:type="spellStart"/>
      <w:r w:rsidR="008C7CC7" w:rsidRPr="00895D61">
        <w:rPr>
          <w:sz w:val="28"/>
          <w:szCs w:val="28"/>
        </w:rPr>
        <w:t>Барнаульской</w:t>
      </w:r>
      <w:proofErr w:type="spellEnd"/>
      <w:r w:rsidR="008C7CC7" w:rsidRPr="00895D61">
        <w:rPr>
          <w:sz w:val="28"/>
          <w:szCs w:val="28"/>
        </w:rPr>
        <w:t xml:space="preserve"> городской Думы №185 от 28.09.2005 г. (ред. от 18.05.2010 г.)</w:t>
      </w:r>
    </w:p>
    <w:p w:rsidR="008C7CC7" w:rsidRDefault="005B486D" w:rsidP="00490BD2">
      <w:pPr>
        <w:spacing w:line="360" w:lineRule="auto"/>
        <w:ind w:left="284" w:firstLine="567"/>
        <w:jc w:val="both"/>
        <w:rPr>
          <w:sz w:val="28"/>
          <w:szCs w:val="28"/>
        </w:rPr>
      </w:pPr>
      <w:r>
        <w:rPr>
          <w:sz w:val="28"/>
          <w:szCs w:val="28"/>
        </w:rPr>
        <w:t>5</w:t>
      </w:r>
      <w:r w:rsidR="008C7CC7">
        <w:rPr>
          <w:sz w:val="28"/>
          <w:szCs w:val="28"/>
        </w:rPr>
        <w:t xml:space="preserve">. </w:t>
      </w:r>
      <w:r w:rsidR="008C7CC7" w:rsidRPr="00895D61">
        <w:rPr>
          <w:sz w:val="28"/>
          <w:szCs w:val="28"/>
        </w:rPr>
        <w:t xml:space="preserve">Об утверждении Положения о земельном налоге на территории городского округа – города Барнаула Алтайского края: Решение </w:t>
      </w:r>
      <w:proofErr w:type="spellStart"/>
      <w:r w:rsidR="008C7CC7" w:rsidRPr="00895D61">
        <w:rPr>
          <w:sz w:val="28"/>
          <w:szCs w:val="28"/>
        </w:rPr>
        <w:t>Барнаульской</w:t>
      </w:r>
      <w:proofErr w:type="spellEnd"/>
      <w:r w:rsidR="008C7CC7" w:rsidRPr="00895D61">
        <w:rPr>
          <w:sz w:val="28"/>
          <w:szCs w:val="28"/>
        </w:rPr>
        <w:t xml:space="preserve"> городской Думы №839 от 09.10.2012 г. </w:t>
      </w:r>
    </w:p>
    <w:p w:rsidR="008C7CC7" w:rsidRDefault="005B486D" w:rsidP="00490BD2">
      <w:pPr>
        <w:spacing w:line="360" w:lineRule="auto"/>
        <w:ind w:left="284" w:firstLine="567"/>
        <w:jc w:val="both"/>
        <w:rPr>
          <w:sz w:val="28"/>
          <w:szCs w:val="28"/>
        </w:rPr>
      </w:pPr>
      <w:r>
        <w:rPr>
          <w:sz w:val="28"/>
          <w:szCs w:val="28"/>
        </w:rPr>
        <w:t>6</w:t>
      </w:r>
      <w:r w:rsidR="008C7CC7">
        <w:rPr>
          <w:sz w:val="28"/>
          <w:szCs w:val="28"/>
        </w:rPr>
        <w:t xml:space="preserve">. </w:t>
      </w:r>
      <w:r w:rsidR="008C7CC7" w:rsidRPr="00895D61">
        <w:rPr>
          <w:sz w:val="28"/>
          <w:szCs w:val="28"/>
        </w:rPr>
        <w:t xml:space="preserve">Официальный сайт </w:t>
      </w:r>
      <w:proofErr w:type="spellStart"/>
      <w:r w:rsidR="008C7CC7" w:rsidRPr="00895D61">
        <w:rPr>
          <w:sz w:val="28"/>
          <w:szCs w:val="28"/>
        </w:rPr>
        <w:t>Барнаульской</w:t>
      </w:r>
      <w:proofErr w:type="spellEnd"/>
      <w:r w:rsidR="008C7CC7" w:rsidRPr="00895D61">
        <w:rPr>
          <w:sz w:val="28"/>
          <w:szCs w:val="28"/>
        </w:rPr>
        <w:t xml:space="preserve"> городской Думы [Электронный ресурс]. Режим доступа </w:t>
      </w:r>
      <w:hyperlink r:id="rId9" w:history="1">
        <w:r w:rsidR="008C7CC7" w:rsidRPr="00895D61">
          <w:rPr>
            <w:rStyle w:val="a5"/>
            <w:sz w:val="28"/>
            <w:szCs w:val="28"/>
          </w:rPr>
          <w:t>http://www.duma-barnaul.ru/</w:t>
        </w:r>
      </w:hyperlink>
    </w:p>
    <w:p w:rsidR="008C7CC7" w:rsidRDefault="005B486D" w:rsidP="00490BD2">
      <w:pPr>
        <w:spacing w:line="360" w:lineRule="auto"/>
        <w:ind w:left="284" w:firstLine="567"/>
        <w:jc w:val="both"/>
        <w:rPr>
          <w:sz w:val="28"/>
          <w:szCs w:val="28"/>
        </w:rPr>
      </w:pPr>
      <w:r>
        <w:rPr>
          <w:sz w:val="28"/>
          <w:szCs w:val="28"/>
        </w:rPr>
        <w:t>7</w:t>
      </w:r>
      <w:r w:rsidR="008C7CC7">
        <w:rPr>
          <w:sz w:val="28"/>
          <w:szCs w:val="28"/>
        </w:rPr>
        <w:t xml:space="preserve">. </w:t>
      </w:r>
      <w:r w:rsidR="008C7CC7" w:rsidRPr="00895D61">
        <w:rPr>
          <w:sz w:val="28"/>
          <w:szCs w:val="28"/>
        </w:rPr>
        <w:t xml:space="preserve">Федеральная служба государственной статистики РФ [Электронный ресурс]. Режим доступа: </w:t>
      </w:r>
      <w:r w:rsidR="008C7CC7" w:rsidRPr="00895D61">
        <w:rPr>
          <w:sz w:val="28"/>
          <w:szCs w:val="28"/>
          <w:lang w:val="en-US"/>
        </w:rPr>
        <w:t>http</w:t>
      </w:r>
      <w:r w:rsidR="008C7CC7" w:rsidRPr="00895D61">
        <w:rPr>
          <w:sz w:val="28"/>
          <w:szCs w:val="28"/>
          <w:vertAlign w:val="superscript"/>
        </w:rPr>
        <w:t xml:space="preserve">. </w:t>
      </w:r>
      <w:r w:rsidR="008C7CC7" w:rsidRPr="00895D61">
        <w:rPr>
          <w:sz w:val="28"/>
          <w:szCs w:val="28"/>
        </w:rPr>
        <w:t xml:space="preserve">// </w:t>
      </w:r>
      <w:hyperlink r:id="rId10" w:history="1">
        <w:r w:rsidR="008C7CC7" w:rsidRPr="00895D61">
          <w:rPr>
            <w:rStyle w:val="a5"/>
            <w:sz w:val="28"/>
            <w:szCs w:val="28"/>
          </w:rPr>
          <w:t>www.gks.ru</w:t>
        </w:r>
      </w:hyperlink>
      <w:r w:rsidR="008C7CC7" w:rsidRPr="00895D61">
        <w:rPr>
          <w:sz w:val="28"/>
          <w:szCs w:val="28"/>
        </w:rPr>
        <w:t>.</w:t>
      </w:r>
    </w:p>
    <w:p w:rsidR="00576833" w:rsidRPr="00895D61" w:rsidRDefault="00576833" w:rsidP="00490BD2">
      <w:pPr>
        <w:spacing w:line="360" w:lineRule="auto"/>
        <w:ind w:left="284" w:firstLine="567"/>
        <w:jc w:val="both"/>
        <w:rPr>
          <w:sz w:val="28"/>
          <w:szCs w:val="28"/>
        </w:rPr>
      </w:pPr>
      <w:r>
        <w:rPr>
          <w:sz w:val="28"/>
          <w:szCs w:val="28"/>
        </w:rPr>
        <w:t xml:space="preserve">8. </w:t>
      </w:r>
      <w:r w:rsidRPr="00895D61">
        <w:rPr>
          <w:iCs/>
          <w:sz w:val="28"/>
          <w:szCs w:val="28"/>
        </w:rPr>
        <w:t xml:space="preserve">Информационно-правовая система </w:t>
      </w:r>
      <w:r w:rsidRPr="00895D61">
        <w:rPr>
          <w:bCs/>
          <w:sz w:val="28"/>
          <w:szCs w:val="28"/>
        </w:rPr>
        <w:t xml:space="preserve">«Консультант Плюс»: </w:t>
      </w:r>
      <w:r w:rsidRPr="00895D61">
        <w:rPr>
          <w:sz w:val="28"/>
          <w:szCs w:val="28"/>
        </w:rPr>
        <w:t xml:space="preserve">[официальный сайт].- </w:t>
      </w:r>
      <w:proofErr w:type="gramStart"/>
      <w:r w:rsidRPr="00895D61">
        <w:rPr>
          <w:sz w:val="28"/>
          <w:szCs w:val="28"/>
          <w:lang w:val="en-US"/>
        </w:rPr>
        <w:t>URL.:</w:t>
      </w:r>
      <w:proofErr w:type="gramEnd"/>
      <w:r w:rsidRPr="00895D61">
        <w:rPr>
          <w:sz w:val="28"/>
          <w:szCs w:val="28"/>
          <w:lang w:val="en-US"/>
        </w:rPr>
        <w:t xml:space="preserve"> </w:t>
      </w:r>
      <w:hyperlink r:id="rId11" w:history="1">
        <w:r w:rsidRPr="00895D61">
          <w:rPr>
            <w:rStyle w:val="a5"/>
            <w:sz w:val="28"/>
            <w:szCs w:val="28"/>
            <w:lang w:val="en-US"/>
          </w:rPr>
          <w:t>http://www.consultant.ru</w:t>
        </w:r>
      </w:hyperlink>
    </w:p>
    <w:p w:rsidR="008C7CC7" w:rsidRPr="00895D61" w:rsidRDefault="008C7CC7" w:rsidP="00490BD2">
      <w:pPr>
        <w:spacing w:line="360" w:lineRule="auto"/>
        <w:ind w:left="284" w:firstLine="567"/>
        <w:jc w:val="both"/>
        <w:rPr>
          <w:sz w:val="28"/>
          <w:szCs w:val="28"/>
        </w:rPr>
      </w:pPr>
    </w:p>
    <w:p w:rsidR="008C7CC7" w:rsidRPr="00895D61" w:rsidRDefault="008C7CC7" w:rsidP="00490BD2">
      <w:pPr>
        <w:spacing w:line="360" w:lineRule="auto"/>
        <w:ind w:left="284" w:firstLine="567"/>
        <w:jc w:val="both"/>
        <w:rPr>
          <w:sz w:val="28"/>
          <w:szCs w:val="28"/>
        </w:rPr>
      </w:pPr>
    </w:p>
    <w:p w:rsidR="008C7CC7" w:rsidRPr="00895D61" w:rsidRDefault="008C7CC7" w:rsidP="00490BD2">
      <w:pPr>
        <w:spacing w:line="360" w:lineRule="auto"/>
        <w:ind w:left="284" w:firstLine="567"/>
        <w:jc w:val="both"/>
        <w:rPr>
          <w:sz w:val="28"/>
          <w:szCs w:val="28"/>
        </w:rPr>
      </w:pPr>
    </w:p>
    <w:p w:rsidR="008C7CC7" w:rsidRPr="009E2810" w:rsidRDefault="008C7CC7" w:rsidP="00490BD2">
      <w:pPr>
        <w:spacing w:line="360" w:lineRule="auto"/>
        <w:ind w:left="284" w:firstLine="567"/>
        <w:jc w:val="both"/>
        <w:rPr>
          <w:sz w:val="28"/>
          <w:szCs w:val="28"/>
        </w:rPr>
      </w:pPr>
    </w:p>
    <w:sectPr w:rsidR="008C7CC7" w:rsidRPr="009E2810" w:rsidSect="00490BD2">
      <w:footerReference w:type="default" r:id="rId12"/>
      <w:pgSz w:w="11906" w:h="16838"/>
      <w:pgMar w:top="1134" w:right="567" w:bottom="1134" w:left="1418"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61CF" w:rsidRDefault="007D61CF" w:rsidP="00490BD2">
      <w:r>
        <w:separator/>
      </w:r>
    </w:p>
  </w:endnote>
  <w:endnote w:type="continuationSeparator" w:id="0">
    <w:p w:rsidR="007D61CF" w:rsidRDefault="007D61CF" w:rsidP="00490B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02609"/>
      <w:docPartObj>
        <w:docPartGallery w:val="Page Numbers (Bottom of Page)"/>
        <w:docPartUnique/>
      </w:docPartObj>
    </w:sdtPr>
    <w:sdtContent>
      <w:p w:rsidR="00490BD2" w:rsidRDefault="00896C1F">
        <w:pPr>
          <w:pStyle w:val="ae"/>
          <w:jc w:val="right"/>
        </w:pPr>
        <w:fldSimple w:instr=" PAGE   \* MERGEFORMAT ">
          <w:r w:rsidR="0074763F">
            <w:rPr>
              <w:noProof/>
            </w:rPr>
            <w:t>13</w:t>
          </w:r>
        </w:fldSimple>
      </w:p>
    </w:sdtContent>
  </w:sdt>
  <w:p w:rsidR="00490BD2" w:rsidRDefault="00490BD2">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61CF" w:rsidRDefault="007D61CF" w:rsidP="00490BD2">
      <w:r>
        <w:separator/>
      </w:r>
    </w:p>
  </w:footnote>
  <w:footnote w:type="continuationSeparator" w:id="0">
    <w:p w:rsidR="007D61CF" w:rsidRDefault="007D61CF" w:rsidP="00490BD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54B8A"/>
    <w:multiLevelType w:val="hybridMultilevel"/>
    <w:tmpl w:val="3C26D7E2"/>
    <w:lvl w:ilvl="0" w:tplc="81308C46">
      <w:start w:val="1"/>
      <w:numFmt w:val="decimal"/>
      <w:lvlText w:val="%1."/>
      <w:lvlJc w:val="left"/>
      <w:pPr>
        <w:tabs>
          <w:tab w:val="num" w:pos="720"/>
        </w:tabs>
        <w:ind w:left="720" w:hanging="360"/>
      </w:pPr>
      <w:rPr>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47063BC"/>
    <w:multiLevelType w:val="hybridMultilevel"/>
    <w:tmpl w:val="1D6053A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255077"/>
    <w:multiLevelType w:val="hybridMultilevel"/>
    <w:tmpl w:val="85242D3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E7D7203"/>
    <w:multiLevelType w:val="hybridMultilevel"/>
    <w:tmpl w:val="C338C0FE"/>
    <w:lvl w:ilvl="0" w:tplc="AC18A57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1E5E3325"/>
    <w:multiLevelType w:val="hybridMultilevel"/>
    <w:tmpl w:val="B7BAE5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57D6116"/>
    <w:multiLevelType w:val="hybridMultilevel"/>
    <w:tmpl w:val="316A13A6"/>
    <w:lvl w:ilvl="0" w:tplc="F8EAB25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3AAD4CEC"/>
    <w:multiLevelType w:val="hybridMultilevel"/>
    <w:tmpl w:val="8B70EC9A"/>
    <w:lvl w:ilvl="0" w:tplc="77E28B62">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B5335BD"/>
    <w:multiLevelType w:val="hybridMultilevel"/>
    <w:tmpl w:val="4F668EA0"/>
    <w:lvl w:ilvl="0" w:tplc="625CFA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7D3B24E3"/>
    <w:multiLevelType w:val="hybridMultilevel"/>
    <w:tmpl w:val="56E286A6"/>
    <w:lvl w:ilvl="0" w:tplc="3ECCAC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7"/>
  </w:num>
  <w:num w:numId="2">
    <w:abstractNumId w:val="8"/>
  </w:num>
  <w:num w:numId="3">
    <w:abstractNumId w:val="4"/>
  </w:num>
  <w:num w:numId="4">
    <w:abstractNumId w:val="3"/>
  </w:num>
  <w:num w:numId="5">
    <w:abstractNumId w:val="6"/>
  </w:num>
  <w:num w:numId="6">
    <w:abstractNumId w:val="1"/>
  </w:num>
  <w:num w:numId="7">
    <w:abstractNumId w:val="5"/>
  </w:num>
  <w:num w:numId="8">
    <w:abstractNumId w:val="0"/>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215269"/>
    <w:rsid w:val="000333CD"/>
    <w:rsid w:val="00086259"/>
    <w:rsid w:val="000B43A2"/>
    <w:rsid w:val="00133349"/>
    <w:rsid w:val="0018718F"/>
    <w:rsid w:val="00215269"/>
    <w:rsid w:val="002C0C42"/>
    <w:rsid w:val="002F67A1"/>
    <w:rsid w:val="003C6B45"/>
    <w:rsid w:val="003C7E45"/>
    <w:rsid w:val="003D30B9"/>
    <w:rsid w:val="00490BD2"/>
    <w:rsid w:val="004D7383"/>
    <w:rsid w:val="005054F7"/>
    <w:rsid w:val="0050705C"/>
    <w:rsid w:val="00554F9A"/>
    <w:rsid w:val="00576833"/>
    <w:rsid w:val="005A7A5B"/>
    <w:rsid w:val="005B486D"/>
    <w:rsid w:val="006C656D"/>
    <w:rsid w:val="0074763F"/>
    <w:rsid w:val="007C46D8"/>
    <w:rsid w:val="007D61CF"/>
    <w:rsid w:val="00827E70"/>
    <w:rsid w:val="00865E5A"/>
    <w:rsid w:val="00886AE3"/>
    <w:rsid w:val="00896C1F"/>
    <w:rsid w:val="008B4066"/>
    <w:rsid w:val="008C7CC7"/>
    <w:rsid w:val="00940E3C"/>
    <w:rsid w:val="00952D96"/>
    <w:rsid w:val="00986ED1"/>
    <w:rsid w:val="00994D77"/>
    <w:rsid w:val="009E2810"/>
    <w:rsid w:val="00AA0680"/>
    <w:rsid w:val="00AA4217"/>
    <w:rsid w:val="00C32217"/>
    <w:rsid w:val="00C7006F"/>
    <w:rsid w:val="00CA419B"/>
    <w:rsid w:val="00F40E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269"/>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490BD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3C6B45"/>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ConsPlusCell">
    <w:name w:val="ConsPlusCell"/>
    <w:uiPriority w:val="99"/>
    <w:rsid w:val="003C7E4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3">
    <w:name w:val="List Paragraph"/>
    <w:basedOn w:val="a"/>
    <w:uiPriority w:val="34"/>
    <w:qFormat/>
    <w:rsid w:val="003C7E45"/>
    <w:pPr>
      <w:spacing w:after="200" w:line="276" w:lineRule="auto"/>
      <w:ind w:left="720"/>
      <w:contextualSpacing/>
    </w:pPr>
    <w:rPr>
      <w:rFonts w:ascii="Calibri" w:hAnsi="Calibri"/>
      <w:sz w:val="22"/>
      <w:szCs w:val="22"/>
      <w:lang w:eastAsia="en-US"/>
    </w:rPr>
  </w:style>
  <w:style w:type="paragraph" w:customStyle="1" w:styleId="ConsPlusNormal">
    <w:name w:val="ConsPlusNormal"/>
    <w:rsid w:val="003C7E4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Normal (Web)"/>
    <w:basedOn w:val="a"/>
    <w:uiPriority w:val="99"/>
    <w:semiHidden/>
    <w:unhideWhenUsed/>
    <w:rsid w:val="009E2810"/>
    <w:pPr>
      <w:spacing w:before="100" w:beforeAutospacing="1" w:after="100" w:afterAutospacing="1"/>
    </w:pPr>
    <w:rPr>
      <w:sz w:val="24"/>
      <w:szCs w:val="24"/>
    </w:rPr>
  </w:style>
  <w:style w:type="character" w:customStyle="1" w:styleId="apple-converted-space">
    <w:name w:val="apple-converted-space"/>
    <w:basedOn w:val="a0"/>
    <w:rsid w:val="009E2810"/>
  </w:style>
  <w:style w:type="character" w:styleId="a5">
    <w:name w:val="Hyperlink"/>
    <w:basedOn w:val="a0"/>
    <w:uiPriority w:val="99"/>
    <w:unhideWhenUsed/>
    <w:rsid w:val="009E2810"/>
    <w:rPr>
      <w:color w:val="0000FF"/>
      <w:u w:val="single"/>
    </w:rPr>
  </w:style>
  <w:style w:type="paragraph" w:styleId="a6">
    <w:name w:val="Balloon Text"/>
    <w:basedOn w:val="a"/>
    <w:link w:val="a7"/>
    <w:uiPriority w:val="99"/>
    <w:semiHidden/>
    <w:unhideWhenUsed/>
    <w:rsid w:val="00986ED1"/>
    <w:rPr>
      <w:rFonts w:ascii="Tahoma" w:hAnsi="Tahoma" w:cs="Tahoma"/>
      <w:sz w:val="16"/>
      <w:szCs w:val="16"/>
    </w:rPr>
  </w:style>
  <w:style w:type="character" w:customStyle="1" w:styleId="a7">
    <w:name w:val="Текст выноски Знак"/>
    <w:basedOn w:val="a0"/>
    <w:link w:val="a6"/>
    <w:uiPriority w:val="99"/>
    <w:semiHidden/>
    <w:rsid w:val="00986ED1"/>
    <w:rPr>
      <w:rFonts w:ascii="Tahoma" w:eastAsia="Times New Roman" w:hAnsi="Tahoma" w:cs="Tahoma"/>
      <w:sz w:val="16"/>
      <w:szCs w:val="16"/>
      <w:lang w:eastAsia="ru-RU"/>
    </w:rPr>
  </w:style>
  <w:style w:type="table" w:styleId="a8">
    <w:name w:val="Table Grid"/>
    <w:basedOn w:val="a1"/>
    <w:rsid w:val="00886AE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note text"/>
    <w:basedOn w:val="a"/>
    <w:link w:val="aa"/>
    <w:semiHidden/>
    <w:rsid w:val="008C7CC7"/>
  </w:style>
  <w:style w:type="character" w:customStyle="1" w:styleId="aa">
    <w:name w:val="Текст сноски Знак"/>
    <w:basedOn w:val="a0"/>
    <w:link w:val="a9"/>
    <w:semiHidden/>
    <w:rsid w:val="008C7CC7"/>
    <w:rPr>
      <w:rFonts w:ascii="Times New Roman" w:eastAsia="Times New Roman" w:hAnsi="Times New Roman" w:cs="Times New Roman"/>
      <w:sz w:val="20"/>
      <w:szCs w:val="20"/>
      <w:lang w:eastAsia="ru-RU"/>
    </w:rPr>
  </w:style>
  <w:style w:type="character" w:styleId="ab">
    <w:name w:val="Emphasis"/>
    <w:basedOn w:val="a0"/>
    <w:uiPriority w:val="20"/>
    <w:qFormat/>
    <w:rsid w:val="008C7CC7"/>
    <w:rPr>
      <w:i/>
      <w:iCs/>
    </w:rPr>
  </w:style>
  <w:style w:type="paragraph" w:styleId="ac">
    <w:name w:val="header"/>
    <w:basedOn w:val="a"/>
    <w:link w:val="ad"/>
    <w:uiPriority w:val="99"/>
    <w:semiHidden/>
    <w:unhideWhenUsed/>
    <w:rsid w:val="00490BD2"/>
    <w:pPr>
      <w:tabs>
        <w:tab w:val="center" w:pos="4677"/>
        <w:tab w:val="right" w:pos="9355"/>
      </w:tabs>
    </w:pPr>
  </w:style>
  <w:style w:type="character" w:customStyle="1" w:styleId="ad">
    <w:name w:val="Верхний колонтитул Знак"/>
    <w:basedOn w:val="a0"/>
    <w:link w:val="ac"/>
    <w:uiPriority w:val="99"/>
    <w:semiHidden/>
    <w:rsid w:val="00490BD2"/>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490BD2"/>
    <w:pPr>
      <w:tabs>
        <w:tab w:val="center" w:pos="4677"/>
        <w:tab w:val="right" w:pos="9355"/>
      </w:tabs>
    </w:pPr>
  </w:style>
  <w:style w:type="character" w:customStyle="1" w:styleId="af">
    <w:name w:val="Нижний колонтитул Знак"/>
    <w:basedOn w:val="a0"/>
    <w:link w:val="ae"/>
    <w:uiPriority w:val="99"/>
    <w:rsid w:val="00490BD2"/>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490BD2"/>
    <w:rPr>
      <w:rFonts w:asciiTheme="majorHAnsi" w:eastAsiaTheme="majorEastAsia" w:hAnsiTheme="majorHAnsi" w:cstheme="majorBidi"/>
      <w:b/>
      <w:bCs/>
      <w:color w:val="365F91" w:themeColor="accent1" w:themeShade="BF"/>
      <w:sz w:val="28"/>
      <w:szCs w:val="28"/>
      <w:lang w:eastAsia="ru-RU"/>
    </w:rPr>
  </w:style>
  <w:style w:type="paragraph" w:styleId="af0">
    <w:name w:val="TOC Heading"/>
    <w:basedOn w:val="1"/>
    <w:next w:val="a"/>
    <w:uiPriority w:val="39"/>
    <w:semiHidden/>
    <w:unhideWhenUsed/>
    <w:qFormat/>
    <w:rsid w:val="00490BD2"/>
    <w:pPr>
      <w:spacing w:line="276" w:lineRule="auto"/>
      <w:outlineLvl w:val="9"/>
    </w:pPr>
    <w:rPr>
      <w:lang w:eastAsia="en-US"/>
    </w:rPr>
  </w:style>
  <w:style w:type="paragraph" w:styleId="3">
    <w:name w:val="toc 3"/>
    <w:basedOn w:val="a"/>
    <w:next w:val="a"/>
    <w:autoRedefine/>
    <w:uiPriority w:val="39"/>
    <w:unhideWhenUsed/>
    <w:rsid w:val="00490BD2"/>
    <w:pPr>
      <w:spacing w:after="100"/>
      <w:ind w:left="400"/>
    </w:pPr>
  </w:style>
  <w:style w:type="paragraph" w:styleId="11">
    <w:name w:val="toc 1"/>
    <w:basedOn w:val="a"/>
    <w:next w:val="a"/>
    <w:autoRedefine/>
    <w:uiPriority w:val="39"/>
    <w:unhideWhenUsed/>
    <w:rsid w:val="005B486D"/>
    <w:pPr>
      <w:tabs>
        <w:tab w:val="left" w:pos="851"/>
        <w:tab w:val="right" w:leader="dot" w:pos="9344"/>
      </w:tabs>
      <w:spacing w:after="100"/>
      <w:ind w:left="851"/>
    </w:pPr>
  </w:style>
  <w:style w:type="paragraph" w:styleId="2">
    <w:name w:val="toc 2"/>
    <w:basedOn w:val="a"/>
    <w:next w:val="a"/>
    <w:autoRedefine/>
    <w:uiPriority w:val="39"/>
    <w:unhideWhenUsed/>
    <w:rsid w:val="00490BD2"/>
    <w:pPr>
      <w:spacing w:after="100"/>
      <w:ind w:left="200"/>
    </w:pPr>
  </w:style>
</w:styles>
</file>

<file path=word/webSettings.xml><?xml version="1.0" encoding="utf-8"?>
<w:webSettings xmlns:r="http://schemas.openxmlformats.org/officeDocument/2006/relationships" xmlns:w="http://schemas.openxmlformats.org/wordprocessingml/2006/main">
  <w:divs>
    <w:div w:id="13001546">
      <w:bodyDiv w:val="1"/>
      <w:marLeft w:val="0"/>
      <w:marRight w:val="0"/>
      <w:marTop w:val="0"/>
      <w:marBottom w:val="0"/>
      <w:divBdr>
        <w:top w:val="none" w:sz="0" w:space="0" w:color="auto"/>
        <w:left w:val="none" w:sz="0" w:space="0" w:color="auto"/>
        <w:bottom w:val="none" w:sz="0" w:space="0" w:color="auto"/>
        <w:right w:val="none" w:sz="0" w:space="0" w:color="auto"/>
      </w:divBdr>
    </w:div>
    <w:div w:id="34501617">
      <w:bodyDiv w:val="1"/>
      <w:marLeft w:val="0"/>
      <w:marRight w:val="0"/>
      <w:marTop w:val="0"/>
      <w:marBottom w:val="0"/>
      <w:divBdr>
        <w:top w:val="none" w:sz="0" w:space="0" w:color="auto"/>
        <w:left w:val="none" w:sz="0" w:space="0" w:color="auto"/>
        <w:bottom w:val="none" w:sz="0" w:space="0" w:color="auto"/>
        <w:right w:val="none" w:sz="0" w:space="0" w:color="auto"/>
      </w:divBdr>
    </w:div>
    <w:div w:id="1240755036">
      <w:bodyDiv w:val="1"/>
      <w:marLeft w:val="0"/>
      <w:marRight w:val="0"/>
      <w:marTop w:val="0"/>
      <w:marBottom w:val="0"/>
      <w:divBdr>
        <w:top w:val="none" w:sz="0" w:space="0" w:color="auto"/>
        <w:left w:val="none" w:sz="0" w:space="0" w:color="auto"/>
        <w:bottom w:val="none" w:sz="0" w:space="0" w:color="auto"/>
        <w:right w:val="none" w:sz="0" w:space="0" w:color="auto"/>
      </w:divBdr>
    </w:div>
    <w:div w:id="1300067672">
      <w:bodyDiv w:val="1"/>
      <w:marLeft w:val="0"/>
      <w:marRight w:val="0"/>
      <w:marTop w:val="0"/>
      <w:marBottom w:val="0"/>
      <w:divBdr>
        <w:top w:val="none" w:sz="0" w:space="0" w:color="auto"/>
        <w:left w:val="none" w:sz="0" w:space="0" w:color="auto"/>
        <w:bottom w:val="none" w:sz="0" w:space="0" w:color="auto"/>
        <w:right w:val="none" w:sz="0" w:space="0" w:color="auto"/>
      </w:divBdr>
    </w:div>
    <w:div w:id="1347244996">
      <w:bodyDiv w:val="1"/>
      <w:marLeft w:val="0"/>
      <w:marRight w:val="0"/>
      <w:marTop w:val="0"/>
      <w:marBottom w:val="0"/>
      <w:divBdr>
        <w:top w:val="none" w:sz="0" w:space="0" w:color="auto"/>
        <w:left w:val="none" w:sz="0" w:space="0" w:color="auto"/>
        <w:bottom w:val="none" w:sz="0" w:space="0" w:color="auto"/>
        <w:right w:val="none" w:sz="0" w:space="0" w:color="auto"/>
      </w:divBdr>
    </w:div>
    <w:div w:id="1460997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03120.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5" Type="http://schemas.openxmlformats.org/officeDocument/2006/relationships/webSettings" Target="webSettings.xml"/><Relationship Id="rId10" Type="http://schemas.openxmlformats.org/officeDocument/2006/relationships/hyperlink" Target="http://www.gks.ru" TargetMode="External"/><Relationship Id="rId4" Type="http://schemas.openxmlformats.org/officeDocument/2006/relationships/settings" Target="settings.xml"/><Relationship Id="rId9" Type="http://schemas.openxmlformats.org/officeDocument/2006/relationships/hyperlink" Target="http://www.duma-barnaul.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6002B3-32FF-4178-AFC8-6789A28E7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1</Pages>
  <Words>2719</Words>
  <Characters>15500</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2014-11-08T13:06:00Z</dcterms:created>
  <dcterms:modified xsi:type="dcterms:W3CDTF">2015-11-17T12:34:00Z</dcterms:modified>
</cp:coreProperties>
</file>