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6D8" w:rsidRDefault="00A93724" w:rsidP="00A93724">
      <w:pPr>
        <w:spacing w:after="0" w:line="360" w:lineRule="auto"/>
        <w:ind w:left="170" w:right="57" w:firstLine="709"/>
        <w:jc w:val="center"/>
        <w:rPr>
          <w:rFonts w:ascii="Times New Roman" w:hAnsi="Times New Roman" w:cs="Times New Roman"/>
          <w:sz w:val="28"/>
          <w:szCs w:val="28"/>
        </w:rPr>
      </w:pPr>
      <w:r>
        <w:rPr>
          <w:rFonts w:ascii="Times New Roman" w:hAnsi="Times New Roman" w:cs="Times New Roman"/>
          <w:sz w:val="28"/>
          <w:szCs w:val="28"/>
        </w:rPr>
        <w:t>Содержание</w:t>
      </w: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Pr="00A93724" w:rsidRDefault="00A93724" w:rsidP="00A93724">
      <w:pPr>
        <w:pStyle w:val="a7"/>
        <w:numPr>
          <w:ilvl w:val="0"/>
          <w:numId w:val="1"/>
        </w:numPr>
        <w:spacing w:after="0" w:line="360" w:lineRule="auto"/>
        <w:ind w:left="170" w:right="57" w:firstLine="709"/>
        <w:jc w:val="both"/>
        <w:rPr>
          <w:rFonts w:ascii="Times New Roman" w:hAnsi="Times New Roman" w:cs="Times New Roman"/>
          <w:sz w:val="28"/>
          <w:szCs w:val="28"/>
        </w:rPr>
      </w:pPr>
      <w:r w:rsidRPr="00A93724">
        <w:rPr>
          <w:rFonts w:ascii="Times New Roman" w:hAnsi="Times New Roman" w:cs="Times New Roman"/>
          <w:sz w:val="28"/>
          <w:szCs w:val="28"/>
        </w:rPr>
        <w:t>Принципы аудита в соответствии с Кодексом этики аудиторов Р</w:t>
      </w:r>
      <w:r>
        <w:rPr>
          <w:rFonts w:ascii="Times New Roman" w:hAnsi="Times New Roman" w:cs="Times New Roman"/>
          <w:sz w:val="28"/>
          <w:szCs w:val="28"/>
        </w:rPr>
        <w:t>Ф...................................................................................................................</w:t>
      </w:r>
      <w:r w:rsidRPr="00A93724">
        <w:rPr>
          <w:rFonts w:ascii="Times New Roman" w:hAnsi="Times New Roman" w:cs="Times New Roman"/>
          <w:sz w:val="28"/>
          <w:szCs w:val="28"/>
        </w:rPr>
        <w:t>3</w:t>
      </w:r>
    </w:p>
    <w:p w:rsidR="00A93724" w:rsidRPr="00A93724" w:rsidRDefault="00A93724" w:rsidP="00A93724">
      <w:pPr>
        <w:pStyle w:val="a7"/>
        <w:numPr>
          <w:ilvl w:val="0"/>
          <w:numId w:val="1"/>
        </w:numPr>
        <w:spacing w:after="0" w:line="360" w:lineRule="auto"/>
        <w:ind w:left="170" w:right="57" w:firstLine="709"/>
        <w:jc w:val="both"/>
        <w:rPr>
          <w:rFonts w:ascii="Times New Roman" w:hAnsi="Times New Roman" w:cs="Times New Roman"/>
          <w:sz w:val="28"/>
          <w:szCs w:val="28"/>
        </w:rPr>
      </w:pPr>
      <w:r w:rsidRPr="00A93724">
        <w:rPr>
          <w:rFonts w:ascii="Times New Roman" w:hAnsi="Times New Roman" w:cs="Times New Roman"/>
          <w:sz w:val="28"/>
          <w:szCs w:val="28"/>
        </w:rPr>
        <w:t>Договор на проведение аудиторской проверки, его назначение и содержание……………………………………………………</w:t>
      </w:r>
      <w:r>
        <w:rPr>
          <w:rFonts w:ascii="Times New Roman" w:hAnsi="Times New Roman" w:cs="Times New Roman"/>
          <w:sz w:val="28"/>
          <w:szCs w:val="28"/>
        </w:rPr>
        <w:t>………………..</w:t>
      </w:r>
      <w:r w:rsidR="00D01C61">
        <w:rPr>
          <w:rFonts w:ascii="Times New Roman" w:hAnsi="Times New Roman" w:cs="Times New Roman"/>
          <w:sz w:val="28"/>
          <w:szCs w:val="28"/>
        </w:rPr>
        <w:t>6</w:t>
      </w:r>
    </w:p>
    <w:p w:rsidR="00A93724" w:rsidRDefault="00A93724" w:rsidP="00A93724">
      <w:pPr>
        <w:spacing w:after="0" w:line="360" w:lineRule="auto"/>
        <w:ind w:left="170" w:right="57" w:firstLine="709"/>
        <w:jc w:val="both"/>
        <w:rPr>
          <w:rFonts w:ascii="Times New Roman" w:hAnsi="Times New Roman" w:cs="Times New Roman"/>
          <w:sz w:val="28"/>
          <w:szCs w:val="28"/>
        </w:rPr>
      </w:pPr>
      <w:r>
        <w:rPr>
          <w:rFonts w:ascii="Times New Roman" w:hAnsi="Times New Roman" w:cs="Times New Roman"/>
          <w:sz w:val="28"/>
          <w:szCs w:val="28"/>
        </w:rPr>
        <w:t>Список литературы…………………………………………………</w:t>
      </w:r>
      <w:r w:rsidR="00D01C61">
        <w:rPr>
          <w:rFonts w:ascii="Times New Roman" w:hAnsi="Times New Roman" w:cs="Times New Roman"/>
          <w:sz w:val="28"/>
          <w:szCs w:val="28"/>
        </w:rPr>
        <w:t>…..10</w:t>
      </w: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A93724" w:rsidP="00A93724">
      <w:pPr>
        <w:spacing w:after="0" w:line="360" w:lineRule="auto"/>
        <w:ind w:left="170" w:right="57" w:firstLine="709"/>
        <w:jc w:val="center"/>
        <w:rPr>
          <w:rFonts w:ascii="Times New Roman" w:hAnsi="Times New Roman" w:cs="Times New Roman"/>
          <w:sz w:val="28"/>
          <w:szCs w:val="28"/>
        </w:rPr>
      </w:pPr>
      <w:r w:rsidRPr="00A93724">
        <w:rPr>
          <w:rFonts w:ascii="Times New Roman" w:hAnsi="Times New Roman" w:cs="Times New Roman"/>
          <w:sz w:val="28"/>
          <w:szCs w:val="28"/>
        </w:rPr>
        <w:lastRenderedPageBreak/>
        <w:t>1.</w:t>
      </w:r>
      <w:r w:rsidRPr="00A93724">
        <w:rPr>
          <w:rFonts w:ascii="Times New Roman" w:hAnsi="Times New Roman" w:cs="Times New Roman"/>
          <w:sz w:val="28"/>
          <w:szCs w:val="28"/>
        </w:rPr>
        <w:tab/>
        <w:t>Принципы аудита в соответствии с Кодексом этики аудиторов РФ</w:t>
      </w:r>
    </w:p>
    <w:p w:rsidR="00A93724" w:rsidRDefault="00A93724" w:rsidP="00A93724">
      <w:pPr>
        <w:spacing w:after="0" w:line="360" w:lineRule="auto"/>
        <w:ind w:left="170" w:right="57" w:firstLine="709"/>
        <w:jc w:val="both"/>
        <w:rPr>
          <w:rFonts w:ascii="Times New Roman" w:hAnsi="Times New Roman" w:cs="Times New Roman"/>
          <w:sz w:val="28"/>
          <w:szCs w:val="28"/>
        </w:rPr>
      </w:pPr>
    </w:p>
    <w:p w:rsidR="00A93724" w:rsidRDefault="008277D8" w:rsidP="00A93724">
      <w:pPr>
        <w:spacing w:after="0" w:line="360" w:lineRule="auto"/>
        <w:ind w:left="170" w:right="57" w:firstLine="709"/>
        <w:jc w:val="both"/>
        <w:rPr>
          <w:rFonts w:ascii="Times New Roman" w:hAnsi="Times New Roman" w:cs="Times New Roman"/>
          <w:sz w:val="28"/>
          <w:szCs w:val="28"/>
        </w:rPr>
      </w:pPr>
      <w:r>
        <w:rPr>
          <w:rFonts w:ascii="Times New Roman" w:hAnsi="Times New Roman" w:cs="Times New Roman"/>
          <w:sz w:val="28"/>
          <w:szCs w:val="28"/>
        </w:rPr>
        <w:t>Отличительной особенностью аудиторской профессии является признание и принятие на себя обязанностей действовать в общественных интересах, поэтому ответственность аудитора не исчерпывается исключительно удовлетворением потребностей отдельного клиента или работодателя. Действуя в общественных интересах, аудитор обязан соблюдать нормы профессиональной этики аудитора и подчиняться им.</w:t>
      </w:r>
    </w:p>
    <w:p w:rsidR="008277D8" w:rsidRDefault="008277D8" w:rsidP="00A93724">
      <w:pPr>
        <w:spacing w:after="0" w:line="360" w:lineRule="auto"/>
        <w:ind w:left="170" w:right="57" w:firstLine="709"/>
        <w:jc w:val="both"/>
        <w:rPr>
          <w:rFonts w:ascii="Times New Roman" w:hAnsi="Times New Roman" w:cs="Times New Roman"/>
          <w:sz w:val="28"/>
          <w:szCs w:val="28"/>
        </w:rPr>
      </w:pPr>
      <w:r>
        <w:rPr>
          <w:rFonts w:ascii="Times New Roman" w:hAnsi="Times New Roman" w:cs="Times New Roman"/>
          <w:sz w:val="28"/>
          <w:szCs w:val="28"/>
        </w:rPr>
        <w:t>Этика аудитора – это свод правил и требований поведения аудитора при исполнении профессиональных обязанностей</w:t>
      </w:r>
      <w:r w:rsidR="00502488" w:rsidRPr="00502488">
        <w:rPr>
          <w:rFonts w:ascii="Times New Roman" w:hAnsi="Times New Roman" w:cs="Times New Roman"/>
          <w:sz w:val="28"/>
          <w:szCs w:val="28"/>
        </w:rPr>
        <w:t xml:space="preserve">[4, </w:t>
      </w:r>
      <w:r w:rsidR="00502488">
        <w:rPr>
          <w:rFonts w:ascii="Times New Roman" w:hAnsi="Times New Roman" w:cs="Times New Roman"/>
          <w:sz w:val="28"/>
          <w:szCs w:val="28"/>
          <w:lang w:val="en-US"/>
        </w:rPr>
        <w:t>c</w:t>
      </w:r>
      <w:r w:rsidR="00502488" w:rsidRPr="00502488">
        <w:rPr>
          <w:rFonts w:ascii="Times New Roman" w:hAnsi="Times New Roman" w:cs="Times New Roman"/>
          <w:sz w:val="28"/>
          <w:szCs w:val="28"/>
        </w:rPr>
        <w:t>. 62]</w:t>
      </w:r>
      <w:r>
        <w:rPr>
          <w:rFonts w:ascii="Times New Roman" w:hAnsi="Times New Roman" w:cs="Times New Roman"/>
          <w:sz w:val="28"/>
          <w:szCs w:val="28"/>
        </w:rPr>
        <w:t>.</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 xml:space="preserve">Кодекс профессиональной этики аудиторов - свод правил поведения, обязательных для соблюдения аудиторскими организациями, аудиторами при осуществлении </w:t>
      </w:r>
      <w:r>
        <w:rPr>
          <w:rFonts w:ascii="Times New Roman" w:hAnsi="Times New Roman" w:cs="Times New Roman"/>
          <w:sz w:val="28"/>
          <w:szCs w:val="28"/>
        </w:rPr>
        <w:t>ими аудиторской деятельности</w:t>
      </w:r>
      <w:r w:rsidR="00502488">
        <w:rPr>
          <w:rFonts w:ascii="Times New Roman" w:hAnsi="Times New Roman" w:cs="Times New Roman"/>
          <w:sz w:val="28"/>
          <w:szCs w:val="28"/>
        </w:rPr>
        <w:t>[</w:t>
      </w:r>
      <w:r w:rsidR="00502488" w:rsidRPr="00502488">
        <w:rPr>
          <w:rFonts w:ascii="Times New Roman" w:hAnsi="Times New Roman" w:cs="Times New Roman"/>
          <w:sz w:val="28"/>
          <w:szCs w:val="28"/>
        </w:rPr>
        <w:t>1</w:t>
      </w:r>
      <w:r w:rsidR="002C51D4" w:rsidRPr="002C51D4">
        <w:rPr>
          <w:rFonts w:ascii="Times New Roman" w:hAnsi="Times New Roman" w:cs="Times New Roman"/>
          <w:sz w:val="28"/>
          <w:szCs w:val="28"/>
        </w:rPr>
        <w:t>]</w:t>
      </w:r>
      <w:r>
        <w:rPr>
          <w:rFonts w:ascii="Times New Roman" w:hAnsi="Times New Roman" w:cs="Times New Roman"/>
          <w:sz w:val="28"/>
          <w:szCs w:val="28"/>
        </w:rPr>
        <w:t>.</w:t>
      </w:r>
    </w:p>
    <w:p w:rsidR="00FD6F5B" w:rsidRDefault="008277D8" w:rsidP="00FD6F5B">
      <w:pPr>
        <w:spacing w:after="0" w:line="360" w:lineRule="auto"/>
        <w:ind w:left="170" w:right="57" w:firstLine="709"/>
        <w:jc w:val="both"/>
        <w:rPr>
          <w:rFonts w:ascii="Times New Roman" w:hAnsi="Times New Roman" w:cs="Times New Roman"/>
          <w:sz w:val="28"/>
          <w:szCs w:val="28"/>
        </w:rPr>
      </w:pPr>
      <w:r>
        <w:rPr>
          <w:rFonts w:ascii="Times New Roman" w:hAnsi="Times New Roman" w:cs="Times New Roman"/>
          <w:sz w:val="28"/>
          <w:szCs w:val="28"/>
        </w:rPr>
        <w:t xml:space="preserve">Кодекс этики аудиторов России </w:t>
      </w:r>
      <w:r w:rsidRPr="008277D8">
        <w:rPr>
          <w:rFonts w:ascii="Times New Roman" w:hAnsi="Times New Roman" w:cs="Times New Roman"/>
          <w:sz w:val="28"/>
          <w:szCs w:val="28"/>
        </w:rPr>
        <w:t>одобрен Советом по аудиторской деятельности при Минфине РФ (протокол N 56 от 31 мая 2007 г.)</w:t>
      </w:r>
      <w:r>
        <w:rPr>
          <w:rFonts w:ascii="Times New Roman" w:hAnsi="Times New Roman" w:cs="Times New Roman"/>
          <w:sz w:val="28"/>
          <w:szCs w:val="28"/>
        </w:rPr>
        <w:t>, Кодекс подготовлен на основе Кодекса этики</w:t>
      </w:r>
      <w:r w:rsidR="002D36CF">
        <w:rPr>
          <w:rFonts w:ascii="Times New Roman" w:hAnsi="Times New Roman" w:cs="Times New Roman"/>
          <w:sz w:val="28"/>
          <w:szCs w:val="28"/>
        </w:rPr>
        <w:t xml:space="preserve"> профессиональных бухгалтеров, принятого Международной федерацией бухгалтеров (МФБ). </w:t>
      </w:r>
    </w:p>
    <w:p w:rsidR="002D36CF" w:rsidRPr="002D36CF" w:rsidRDefault="002D36CF" w:rsidP="002D36CF">
      <w:pPr>
        <w:spacing w:after="0" w:line="360" w:lineRule="auto"/>
        <w:ind w:left="170" w:right="57" w:firstLine="709"/>
        <w:jc w:val="both"/>
        <w:rPr>
          <w:rFonts w:ascii="Times New Roman" w:hAnsi="Times New Roman" w:cs="Times New Roman"/>
          <w:sz w:val="28"/>
          <w:szCs w:val="28"/>
        </w:rPr>
      </w:pPr>
      <w:r w:rsidRPr="002D36CF">
        <w:rPr>
          <w:rFonts w:ascii="Times New Roman" w:hAnsi="Times New Roman" w:cs="Times New Roman"/>
          <w:sz w:val="28"/>
          <w:szCs w:val="28"/>
        </w:rPr>
        <w:t>Для достижения профессиональных целей аудитор обязан соблюдать ряд исходных условий и фундаментальных принципов.</w:t>
      </w:r>
    </w:p>
    <w:p w:rsidR="002D36CF" w:rsidRDefault="002D36CF" w:rsidP="002D36CF">
      <w:pPr>
        <w:spacing w:after="0" w:line="360" w:lineRule="auto"/>
        <w:ind w:left="170" w:right="57" w:firstLine="709"/>
        <w:jc w:val="both"/>
        <w:rPr>
          <w:rFonts w:ascii="Times New Roman" w:hAnsi="Times New Roman" w:cs="Times New Roman"/>
          <w:sz w:val="28"/>
          <w:szCs w:val="28"/>
        </w:rPr>
      </w:pPr>
      <w:r w:rsidRPr="002D36CF">
        <w:rPr>
          <w:rFonts w:ascii="Times New Roman" w:hAnsi="Times New Roman" w:cs="Times New Roman"/>
          <w:sz w:val="28"/>
          <w:szCs w:val="28"/>
        </w:rPr>
        <w:t>Такими фундаментальными принципами являются:</w:t>
      </w:r>
    </w:p>
    <w:p w:rsidR="002D36CF" w:rsidRDefault="002D36CF" w:rsidP="002D36CF">
      <w:pPr>
        <w:pStyle w:val="a7"/>
        <w:numPr>
          <w:ilvl w:val="0"/>
          <w:numId w:val="2"/>
        </w:numPr>
        <w:spacing w:after="0" w:line="360" w:lineRule="auto"/>
        <w:ind w:right="57"/>
        <w:jc w:val="both"/>
        <w:rPr>
          <w:rFonts w:ascii="Times New Roman" w:hAnsi="Times New Roman" w:cs="Times New Roman"/>
          <w:sz w:val="28"/>
          <w:szCs w:val="28"/>
        </w:rPr>
      </w:pPr>
      <w:r>
        <w:rPr>
          <w:rFonts w:ascii="Times New Roman" w:hAnsi="Times New Roman" w:cs="Times New Roman"/>
          <w:sz w:val="28"/>
          <w:szCs w:val="28"/>
        </w:rPr>
        <w:t>честность;</w:t>
      </w:r>
    </w:p>
    <w:p w:rsidR="002D36CF" w:rsidRDefault="002D36CF" w:rsidP="002D36CF">
      <w:pPr>
        <w:pStyle w:val="a7"/>
        <w:numPr>
          <w:ilvl w:val="0"/>
          <w:numId w:val="2"/>
        </w:numPr>
        <w:spacing w:after="0" w:line="360" w:lineRule="auto"/>
        <w:ind w:right="57"/>
        <w:jc w:val="both"/>
        <w:rPr>
          <w:rFonts w:ascii="Times New Roman" w:hAnsi="Times New Roman" w:cs="Times New Roman"/>
          <w:sz w:val="28"/>
          <w:szCs w:val="28"/>
        </w:rPr>
      </w:pPr>
      <w:r>
        <w:rPr>
          <w:rFonts w:ascii="Times New Roman" w:hAnsi="Times New Roman" w:cs="Times New Roman"/>
          <w:sz w:val="28"/>
          <w:szCs w:val="28"/>
        </w:rPr>
        <w:t>объективность;</w:t>
      </w:r>
    </w:p>
    <w:p w:rsidR="002D36CF" w:rsidRDefault="002D36CF" w:rsidP="002D36CF">
      <w:pPr>
        <w:pStyle w:val="a7"/>
        <w:numPr>
          <w:ilvl w:val="0"/>
          <w:numId w:val="2"/>
        </w:numPr>
        <w:spacing w:after="0" w:line="360" w:lineRule="auto"/>
        <w:ind w:right="57"/>
        <w:jc w:val="both"/>
        <w:rPr>
          <w:rFonts w:ascii="Times New Roman" w:hAnsi="Times New Roman" w:cs="Times New Roman"/>
          <w:sz w:val="28"/>
          <w:szCs w:val="28"/>
        </w:rPr>
      </w:pPr>
      <w:r>
        <w:rPr>
          <w:rFonts w:ascii="Times New Roman" w:hAnsi="Times New Roman" w:cs="Times New Roman"/>
          <w:sz w:val="28"/>
          <w:szCs w:val="28"/>
        </w:rPr>
        <w:t>профессиональная компетентность и должная тщательность;</w:t>
      </w:r>
    </w:p>
    <w:p w:rsidR="002D36CF" w:rsidRDefault="002D36CF" w:rsidP="002D36CF">
      <w:pPr>
        <w:pStyle w:val="a7"/>
        <w:numPr>
          <w:ilvl w:val="0"/>
          <w:numId w:val="2"/>
        </w:numPr>
        <w:spacing w:after="0" w:line="360" w:lineRule="auto"/>
        <w:ind w:right="57"/>
        <w:jc w:val="both"/>
        <w:rPr>
          <w:rFonts w:ascii="Times New Roman" w:hAnsi="Times New Roman" w:cs="Times New Roman"/>
          <w:sz w:val="28"/>
          <w:szCs w:val="28"/>
        </w:rPr>
      </w:pPr>
      <w:r>
        <w:rPr>
          <w:rFonts w:ascii="Times New Roman" w:hAnsi="Times New Roman" w:cs="Times New Roman"/>
          <w:sz w:val="28"/>
          <w:szCs w:val="28"/>
        </w:rPr>
        <w:t>конфиденциальность;</w:t>
      </w:r>
    </w:p>
    <w:p w:rsidR="002D36CF" w:rsidRDefault="002D36CF" w:rsidP="002D36CF">
      <w:pPr>
        <w:pStyle w:val="a7"/>
        <w:numPr>
          <w:ilvl w:val="0"/>
          <w:numId w:val="2"/>
        </w:numPr>
        <w:spacing w:after="0" w:line="360" w:lineRule="auto"/>
        <w:ind w:right="57"/>
        <w:jc w:val="both"/>
        <w:rPr>
          <w:rFonts w:ascii="Times New Roman" w:hAnsi="Times New Roman" w:cs="Times New Roman"/>
          <w:sz w:val="28"/>
          <w:szCs w:val="28"/>
        </w:rPr>
      </w:pPr>
      <w:r>
        <w:rPr>
          <w:rFonts w:ascii="Times New Roman" w:hAnsi="Times New Roman" w:cs="Times New Roman"/>
          <w:sz w:val="28"/>
          <w:szCs w:val="28"/>
        </w:rPr>
        <w:t>профессиональность поведения</w:t>
      </w:r>
      <w:r w:rsidR="00502488">
        <w:rPr>
          <w:rFonts w:ascii="Times New Roman" w:hAnsi="Times New Roman" w:cs="Times New Roman"/>
          <w:sz w:val="28"/>
          <w:szCs w:val="28"/>
          <w:lang w:val="en-US"/>
        </w:rPr>
        <w:t>[2]</w:t>
      </w:r>
      <w:r>
        <w:rPr>
          <w:rFonts w:ascii="Times New Roman" w:hAnsi="Times New Roman" w:cs="Times New Roman"/>
          <w:sz w:val="28"/>
          <w:szCs w:val="28"/>
        </w:rPr>
        <w:t>.</w:t>
      </w:r>
    </w:p>
    <w:p w:rsidR="002D36CF" w:rsidRDefault="002D36CF" w:rsidP="00434E81">
      <w:pPr>
        <w:spacing w:after="0" w:line="360" w:lineRule="auto"/>
        <w:ind w:left="170" w:right="57" w:firstLine="709"/>
        <w:jc w:val="both"/>
        <w:rPr>
          <w:rFonts w:ascii="Times New Roman" w:hAnsi="Times New Roman" w:cs="Times New Roman"/>
          <w:sz w:val="28"/>
          <w:szCs w:val="28"/>
        </w:rPr>
      </w:pPr>
      <w:r>
        <w:rPr>
          <w:rFonts w:ascii="Times New Roman" w:hAnsi="Times New Roman" w:cs="Times New Roman"/>
          <w:sz w:val="28"/>
          <w:szCs w:val="28"/>
        </w:rPr>
        <w:t>Принцип честности предполагает честное ведение дел</w:t>
      </w:r>
      <w:r w:rsidR="00434E81">
        <w:rPr>
          <w:rFonts w:ascii="Times New Roman" w:hAnsi="Times New Roman" w:cs="Times New Roman"/>
          <w:sz w:val="28"/>
          <w:szCs w:val="28"/>
        </w:rPr>
        <w:t xml:space="preserve"> и правдивость. Аудитор должен действовать открыто и честно во всех профессиональных и деловых взаимоотношениях.</w:t>
      </w:r>
    </w:p>
    <w:p w:rsidR="002C6F33" w:rsidRDefault="002C6F33" w:rsidP="002C6F33">
      <w:pPr>
        <w:spacing w:after="0" w:line="360" w:lineRule="auto"/>
        <w:ind w:left="170" w:right="57" w:firstLine="709"/>
        <w:jc w:val="both"/>
        <w:rPr>
          <w:rFonts w:ascii="Times New Roman" w:hAnsi="Times New Roman" w:cs="Times New Roman"/>
          <w:sz w:val="28"/>
          <w:szCs w:val="28"/>
        </w:rPr>
      </w:pPr>
      <w:r w:rsidRPr="002C6F33">
        <w:rPr>
          <w:rFonts w:ascii="Times New Roman" w:hAnsi="Times New Roman" w:cs="Times New Roman"/>
          <w:sz w:val="28"/>
          <w:szCs w:val="28"/>
        </w:rPr>
        <w:lastRenderedPageBreak/>
        <w:t>Аудитор не должен быть связан с отчетностью, до</w:t>
      </w:r>
      <w:r>
        <w:rPr>
          <w:rFonts w:ascii="Times New Roman" w:hAnsi="Times New Roman" w:cs="Times New Roman"/>
          <w:sz w:val="28"/>
          <w:szCs w:val="28"/>
        </w:rPr>
        <w:t xml:space="preserve">кументами, сообщениями и прочей </w:t>
      </w:r>
      <w:r w:rsidRPr="002C6F33">
        <w:rPr>
          <w:rFonts w:ascii="Times New Roman" w:hAnsi="Times New Roman" w:cs="Times New Roman"/>
          <w:sz w:val="28"/>
          <w:szCs w:val="28"/>
        </w:rPr>
        <w:t>информацией, ес</w:t>
      </w:r>
      <w:r>
        <w:rPr>
          <w:rFonts w:ascii="Times New Roman" w:hAnsi="Times New Roman" w:cs="Times New Roman"/>
          <w:sz w:val="28"/>
          <w:szCs w:val="28"/>
        </w:rPr>
        <w:t>ли есть основания полагать, что</w:t>
      </w:r>
      <w:r w:rsidRPr="002C6F33">
        <w:rPr>
          <w:rFonts w:ascii="Times New Roman" w:hAnsi="Times New Roman" w:cs="Times New Roman"/>
          <w:sz w:val="28"/>
          <w:szCs w:val="28"/>
        </w:rPr>
        <w:t xml:space="preserve"> они содержат неверные или вво</w:t>
      </w:r>
      <w:r>
        <w:rPr>
          <w:rFonts w:ascii="Times New Roman" w:hAnsi="Times New Roman" w:cs="Times New Roman"/>
          <w:sz w:val="28"/>
          <w:szCs w:val="28"/>
        </w:rPr>
        <w:t xml:space="preserve">дящие в заблуждение утверждения или </w:t>
      </w:r>
      <w:r w:rsidRPr="002C6F33">
        <w:rPr>
          <w:rFonts w:ascii="Times New Roman" w:hAnsi="Times New Roman" w:cs="Times New Roman"/>
          <w:sz w:val="28"/>
          <w:szCs w:val="28"/>
        </w:rPr>
        <w:t xml:space="preserve">они содержат </w:t>
      </w:r>
      <w:r>
        <w:rPr>
          <w:rFonts w:ascii="Times New Roman" w:hAnsi="Times New Roman" w:cs="Times New Roman"/>
          <w:sz w:val="28"/>
          <w:szCs w:val="28"/>
        </w:rPr>
        <w:t>данные, подготовленные небрежно, а так же если в документах</w:t>
      </w:r>
      <w:r w:rsidRPr="002C6F33">
        <w:rPr>
          <w:rFonts w:ascii="Times New Roman" w:hAnsi="Times New Roman" w:cs="Times New Roman"/>
          <w:sz w:val="28"/>
          <w:szCs w:val="28"/>
        </w:rPr>
        <w:t xml:space="preserve"> пропущены или и</w:t>
      </w:r>
      <w:r>
        <w:rPr>
          <w:rFonts w:ascii="Times New Roman" w:hAnsi="Times New Roman" w:cs="Times New Roman"/>
          <w:sz w:val="28"/>
          <w:szCs w:val="28"/>
        </w:rPr>
        <w:t>скажены необходимые данные.</w:t>
      </w:r>
    </w:p>
    <w:p w:rsidR="00434E81" w:rsidRDefault="00434E81" w:rsidP="00434E81">
      <w:pPr>
        <w:spacing w:after="0" w:line="360" w:lineRule="auto"/>
        <w:ind w:left="170" w:right="57" w:firstLine="709"/>
        <w:jc w:val="both"/>
        <w:rPr>
          <w:rFonts w:ascii="Times New Roman" w:hAnsi="Times New Roman" w:cs="Times New Roman"/>
          <w:sz w:val="28"/>
          <w:szCs w:val="28"/>
        </w:rPr>
      </w:pPr>
      <w:r>
        <w:rPr>
          <w:rFonts w:ascii="Times New Roman" w:hAnsi="Times New Roman" w:cs="Times New Roman"/>
          <w:sz w:val="28"/>
          <w:szCs w:val="28"/>
        </w:rPr>
        <w:t>Принцип объективности предполагает, что а</w:t>
      </w:r>
      <w:r w:rsidRPr="00434E81">
        <w:rPr>
          <w:rFonts w:ascii="Times New Roman" w:hAnsi="Times New Roman" w:cs="Times New Roman"/>
          <w:sz w:val="28"/>
          <w:szCs w:val="28"/>
        </w:rPr>
        <w:t>удитор должен быть справедливым, на его объективность не должны влиять ни предубеждения, ни пристрастия, ни конфликт интересов, ни другие лица, ни иные факторы.</w:t>
      </w:r>
    </w:p>
    <w:p w:rsidR="00434E81" w:rsidRDefault="00434E81" w:rsidP="00434E81">
      <w:pPr>
        <w:spacing w:after="0" w:line="360" w:lineRule="auto"/>
        <w:ind w:left="170" w:right="57" w:firstLine="709"/>
        <w:jc w:val="both"/>
        <w:rPr>
          <w:rFonts w:ascii="Times New Roman" w:hAnsi="Times New Roman" w:cs="Times New Roman"/>
          <w:sz w:val="28"/>
          <w:szCs w:val="28"/>
        </w:rPr>
      </w:pPr>
      <w:r>
        <w:rPr>
          <w:rFonts w:ascii="Times New Roman" w:hAnsi="Times New Roman" w:cs="Times New Roman"/>
          <w:sz w:val="28"/>
          <w:szCs w:val="28"/>
        </w:rPr>
        <w:t>Принцип профессиональной компетентности и должной тщательности говорит о том, что а</w:t>
      </w:r>
      <w:r w:rsidRPr="00434E81">
        <w:rPr>
          <w:rFonts w:ascii="Times New Roman" w:hAnsi="Times New Roman" w:cs="Times New Roman"/>
          <w:sz w:val="28"/>
          <w:szCs w:val="28"/>
        </w:rPr>
        <w:t xml:space="preserve">удитор предоставляет профессиональные услуги с должной тщательностью, компетентностью и старанием. В его обязанности входит постоянное поддержание профессиональных знаний и навыков на высоком уровне с тем, чтобы </w:t>
      </w:r>
      <w:proofErr w:type="spellStart"/>
      <w:r w:rsidRPr="00434E81">
        <w:rPr>
          <w:rFonts w:ascii="Times New Roman" w:hAnsi="Times New Roman" w:cs="Times New Roman"/>
          <w:sz w:val="28"/>
          <w:szCs w:val="28"/>
        </w:rPr>
        <w:t>аудируемые</w:t>
      </w:r>
      <w:proofErr w:type="spellEnd"/>
      <w:r w:rsidRPr="00434E81">
        <w:rPr>
          <w:rFonts w:ascii="Times New Roman" w:hAnsi="Times New Roman" w:cs="Times New Roman"/>
          <w:sz w:val="28"/>
          <w:szCs w:val="28"/>
        </w:rPr>
        <w:t xml:space="preserve"> организации или работодатели могли пользоваться преимуществами компетентных профессиональных услуг, основанных на новейших разработках в области практики, законодательства и технологий.</w:t>
      </w:r>
    </w:p>
    <w:p w:rsidR="00434E81" w:rsidRDefault="00434E81" w:rsidP="00434E81">
      <w:pPr>
        <w:spacing w:after="0" w:line="360" w:lineRule="auto"/>
        <w:ind w:left="170" w:right="57" w:firstLine="709"/>
        <w:jc w:val="both"/>
        <w:rPr>
          <w:rFonts w:ascii="Times New Roman" w:hAnsi="Times New Roman" w:cs="Times New Roman"/>
          <w:sz w:val="28"/>
          <w:szCs w:val="28"/>
        </w:rPr>
      </w:pPr>
      <w:r w:rsidRPr="00434E81">
        <w:rPr>
          <w:rFonts w:ascii="Times New Roman" w:hAnsi="Times New Roman" w:cs="Times New Roman"/>
          <w:sz w:val="28"/>
          <w:szCs w:val="28"/>
        </w:rPr>
        <w:t>Аудитор должен соблюдать конфиденциальность информации, полученной в процессе предоставления профессиональных услуг, и не должен использовать или раскрывать такую информацию без надлежащих и конкретных на то полномочий, за исключением случаев, когда раскрытие такой информации продиктовано его профессиональными или юридическими правами или обязанностями.</w:t>
      </w:r>
    </w:p>
    <w:p w:rsidR="002C6F33" w:rsidRPr="002C6F33" w:rsidRDefault="002C6F33" w:rsidP="002C6F33">
      <w:pPr>
        <w:spacing w:after="0" w:line="360" w:lineRule="auto"/>
        <w:ind w:left="170" w:right="57" w:firstLine="709"/>
        <w:jc w:val="both"/>
        <w:rPr>
          <w:rFonts w:ascii="Times New Roman" w:hAnsi="Times New Roman" w:cs="Times New Roman"/>
          <w:sz w:val="28"/>
          <w:szCs w:val="28"/>
        </w:rPr>
      </w:pPr>
      <w:r w:rsidRPr="002C6F33">
        <w:rPr>
          <w:rFonts w:ascii="Times New Roman" w:hAnsi="Times New Roman" w:cs="Times New Roman"/>
          <w:sz w:val="28"/>
          <w:szCs w:val="28"/>
        </w:rPr>
        <w:t>Аудитор должен соблюдать конфиденциальность даже вне профессиональной среды. Аудитор должен помнить о возможности неумышленного разглашения информации, особенно в условиях поддержания длительных связей с деловыми партнерами либо их близкими родственниками или членами семьи.</w:t>
      </w:r>
    </w:p>
    <w:p w:rsidR="002C6F33" w:rsidRPr="002C6F33" w:rsidRDefault="00093DD6" w:rsidP="002C6F33">
      <w:pPr>
        <w:spacing w:after="0" w:line="360" w:lineRule="auto"/>
        <w:ind w:left="170" w:right="57" w:firstLine="709"/>
        <w:jc w:val="both"/>
        <w:rPr>
          <w:rFonts w:ascii="Times New Roman" w:hAnsi="Times New Roman" w:cs="Times New Roman"/>
          <w:sz w:val="28"/>
          <w:szCs w:val="28"/>
        </w:rPr>
      </w:pPr>
      <w:r>
        <w:rPr>
          <w:rFonts w:ascii="Times New Roman" w:hAnsi="Times New Roman" w:cs="Times New Roman"/>
          <w:sz w:val="28"/>
          <w:szCs w:val="28"/>
        </w:rPr>
        <w:t>Помимо вышесказанного а</w:t>
      </w:r>
      <w:r w:rsidR="002C6F33" w:rsidRPr="002C6F33">
        <w:rPr>
          <w:rFonts w:ascii="Times New Roman" w:hAnsi="Times New Roman" w:cs="Times New Roman"/>
          <w:sz w:val="28"/>
          <w:szCs w:val="28"/>
        </w:rPr>
        <w:t>удитор также должен иметь в виду необходимость соблюдать конфиденциальность информации внутри аудиторской организации или в отношениях с работодателями.</w:t>
      </w:r>
    </w:p>
    <w:p w:rsidR="002C6F33" w:rsidRPr="002C6F33" w:rsidRDefault="002C6F33" w:rsidP="002C6F33">
      <w:pPr>
        <w:spacing w:after="0" w:line="360" w:lineRule="auto"/>
        <w:ind w:left="170" w:right="57" w:firstLine="709"/>
        <w:jc w:val="both"/>
        <w:rPr>
          <w:rFonts w:ascii="Times New Roman" w:hAnsi="Times New Roman" w:cs="Times New Roman"/>
          <w:sz w:val="28"/>
          <w:szCs w:val="28"/>
        </w:rPr>
      </w:pPr>
      <w:r w:rsidRPr="002C6F33">
        <w:rPr>
          <w:rFonts w:ascii="Times New Roman" w:hAnsi="Times New Roman" w:cs="Times New Roman"/>
          <w:sz w:val="28"/>
          <w:szCs w:val="28"/>
        </w:rPr>
        <w:lastRenderedPageBreak/>
        <w:t>Аудитор должен предпринимать все разумные меры к тому, чтобы лица, работающие под его началом, и лица, от которых он получает консультации или помощь, с должным уважением относились к его обязанности соблюдать конфиденциальность информации</w:t>
      </w:r>
      <w:r w:rsidR="00502488" w:rsidRPr="00502488">
        <w:rPr>
          <w:rFonts w:ascii="Times New Roman" w:hAnsi="Times New Roman" w:cs="Times New Roman"/>
          <w:sz w:val="28"/>
          <w:szCs w:val="28"/>
        </w:rPr>
        <w:t xml:space="preserve">[4, </w:t>
      </w:r>
      <w:r w:rsidR="00502488">
        <w:rPr>
          <w:rFonts w:ascii="Times New Roman" w:hAnsi="Times New Roman" w:cs="Times New Roman"/>
          <w:sz w:val="28"/>
          <w:szCs w:val="28"/>
          <w:lang w:val="en-US"/>
        </w:rPr>
        <w:t>c</w:t>
      </w:r>
      <w:r w:rsidR="00502488" w:rsidRPr="00502488">
        <w:rPr>
          <w:rFonts w:ascii="Times New Roman" w:hAnsi="Times New Roman" w:cs="Times New Roman"/>
          <w:sz w:val="28"/>
          <w:szCs w:val="28"/>
        </w:rPr>
        <w:t>. 63-64]</w:t>
      </w:r>
      <w:r w:rsidRPr="002C6F33">
        <w:rPr>
          <w:rFonts w:ascii="Times New Roman" w:hAnsi="Times New Roman" w:cs="Times New Roman"/>
          <w:sz w:val="28"/>
          <w:szCs w:val="28"/>
        </w:rPr>
        <w:t>.</w:t>
      </w:r>
    </w:p>
    <w:p w:rsidR="002C6F33" w:rsidRDefault="002C6F33" w:rsidP="002C6F33">
      <w:pPr>
        <w:spacing w:after="0" w:line="360" w:lineRule="auto"/>
        <w:ind w:left="170" w:right="57" w:firstLine="709"/>
        <w:jc w:val="both"/>
        <w:rPr>
          <w:rFonts w:ascii="Times New Roman" w:hAnsi="Times New Roman" w:cs="Times New Roman"/>
          <w:sz w:val="28"/>
          <w:szCs w:val="28"/>
        </w:rPr>
      </w:pPr>
      <w:r w:rsidRPr="002C6F33">
        <w:rPr>
          <w:rFonts w:ascii="Times New Roman" w:hAnsi="Times New Roman" w:cs="Times New Roman"/>
          <w:sz w:val="28"/>
          <w:szCs w:val="28"/>
        </w:rPr>
        <w:t xml:space="preserve">Необходимость соблюдать принцип конфиденциальности сохраняется даже после окончания отношений между аудитором и клиентом или работодателем. Меняя </w:t>
      </w:r>
      <w:proofErr w:type="gramStart"/>
      <w:r w:rsidRPr="002C6F33">
        <w:rPr>
          <w:rFonts w:ascii="Times New Roman" w:hAnsi="Times New Roman" w:cs="Times New Roman"/>
          <w:sz w:val="28"/>
          <w:szCs w:val="28"/>
        </w:rPr>
        <w:t>место работы или приступая</w:t>
      </w:r>
      <w:proofErr w:type="gramEnd"/>
      <w:r w:rsidRPr="002C6F33">
        <w:rPr>
          <w:rFonts w:ascii="Times New Roman" w:hAnsi="Times New Roman" w:cs="Times New Roman"/>
          <w:sz w:val="28"/>
          <w:szCs w:val="28"/>
        </w:rPr>
        <w:t xml:space="preserve"> к работе с новым клиентом, аудитор имеет право использовать предыдущий опыт. Однако аудитор не должен использовать или раскрывать конфиденциальную информацию, собранную или полученную в результате профессиональных или деловых отношений.</w:t>
      </w:r>
    </w:p>
    <w:p w:rsidR="00434E81" w:rsidRPr="00434E81" w:rsidRDefault="00434E81" w:rsidP="00434E81">
      <w:pPr>
        <w:spacing w:after="0" w:line="360" w:lineRule="auto"/>
        <w:ind w:left="170" w:right="57" w:firstLine="709"/>
        <w:jc w:val="both"/>
        <w:rPr>
          <w:rFonts w:ascii="Times New Roman" w:hAnsi="Times New Roman" w:cs="Times New Roman"/>
          <w:sz w:val="28"/>
          <w:szCs w:val="28"/>
        </w:rPr>
      </w:pPr>
      <w:r>
        <w:rPr>
          <w:rFonts w:ascii="Times New Roman" w:hAnsi="Times New Roman" w:cs="Times New Roman"/>
          <w:sz w:val="28"/>
          <w:szCs w:val="28"/>
        </w:rPr>
        <w:t>Принцип профессиональности поведения, предполагает, что</w:t>
      </w:r>
      <w:r w:rsidR="00093DD6">
        <w:rPr>
          <w:rFonts w:ascii="Times New Roman" w:hAnsi="Times New Roman" w:cs="Times New Roman"/>
          <w:sz w:val="28"/>
          <w:szCs w:val="28"/>
        </w:rPr>
        <w:t xml:space="preserve"> </w:t>
      </w:r>
      <w:r>
        <w:rPr>
          <w:rFonts w:ascii="Times New Roman" w:hAnsi="Times New Roman" w:cs="Times New Roman"/>
          <w:sz w:val="28"/>
          <w:szCs w:val="28"/>
        </w:rPr>
        <w:t>а</w:t>
      </w:r>
      <w:r w:rsidRPr="00434E81">
        <w:rPr>
          <w:rFonts w:ascii="Times New Roman" w:hAnsi="Times New Roman" w:cs="Times New Roman"/>
          <w:sz w:val="28"/>
          <w:szCs w:val="28"/>
        </w:rPr>
        <w:t>удитор должен соблюдать соответствующие законы и нормативные акты и избегать любых действий, которые дискредитируют или могут дискредитировать профессию либо являются действиями, которые разумное и хорошо осведомленное стороннее лицо, обладающее всей необходимой информацией, расценит как отрицательно влияющие на хорошую репутацию профессии.</w:t>
      </w:r>
    </w:p>
    <w:p w:rsidR="00434E81" w:rsidRPr="00434E81" w:rsidRDefault="00434E81" w:rsidP="00434E81">
      <w:pPr>
        <w:spacing w:after="0" w:line="360" w:lineRule="auto"/>
        <w:ind w:left="170" w:right="57" w:firstLine="709"/>
        <w:jc w:val="both"/>
        <w:rPr>
          <w:rFonts w:ascii="Times New Roman" w:hAnsi="Times New Roman" w:cs="Times New Roman"/>
          <w:sz w:val="28"/>
          <w:szCs w:val="28"/>
        </w:rPr>
      </w:pPr>
      <w:r w:rsidRPr="00434E81">
        <w:rPr>
          <w:rFonts w:ascii="Times New Roman" w:hAnsi="Times New Roman" w:cs="Times New Roman"/>
          <w:sz w:val="28"/>
          <w:szCs w:val="28"/>
        </w:rPr>
        <w:t>При предложении и продвижении своей кандидатуры и услуг аудитор не должен дискредитировать профессию. Аудитор должен быть честным, правдивым и не должен:</w:t>
      </w:r>
    </w:p>
    <w:p w:rsidR="00434E81" w:rsidRPr="00434E81" w:rsidRDefault="00434E81" w:rsidP="00434E81">
      <w:pPr>
        <w:spacing w:after="0" w:line="360" w:lineRule="auto"/>
        <w:ind w:left="170" w:right="57" w:firstLine="709"/>
        <w:jc w:val="both"/>
        <w:rPr>
          <w:rFonts w:ascii="Times New Roman" w:hAnsi="Times New Roman" w:cs="Times New Roman"/>
          <w:sz w:val="28"/>
          <w:szCs w:val="28"/>
        </w:rPr>
      </w:pPr>
      <w:r w:rsidRPr="00434E81">
        <w:rPr>
          <w:rFonts w:ascii="Times New Roman" w:hAnsi="Times New Roman" w:cs="Times New Roman"/>
          <w:sz w:val="28"/>
          <w:szCs w:val="28"/>
        </w:rPr>
        <w:t>а) делать заявления, преувеличивающие уровень услуг, которые он может предоставить, его квалификацию и приобретенный им опыт;</w:t>
      </w:r>
    </w:p>
    <w:p w:rsidR="00434E81" w:rsidRDefault="00434E81" w:rsidP="00434E81">
      <w:pPr>
        <w:spacing w:after="0" w:line="360" w:lineRule="auto"/>
        <w:ind w:left="170" w:right="57" w:firstLine="709"/>
        <w:jc w:val="both"/>
        <w:rPr>
          <w:rFonts w:ascii="Times New Roman" w:hAnsi="Times New Roman" w:cs="Times New Roman"/>
          <w:sz w:val="28"/>
          <w:szCs w:val="28"/>
        </w:rPr>
      </w:pPr>
      <w:r w:rsidRPr="00434E81">
        <w:rPr>
          <w:rFonts w:ascii="Times New Roman" w:hAnsi="Times New Roman" w:cs="Times New Roman"/>
          <w:sz w:val="28"/>
          <w:szCs w:val="28"/>
        </w:rPr>
        <w:t>б) давать пренебрежительные отзывы о работе других аудиторов или проводить необоснованные сравнения своей работы с работой других аудиторов</w:t>
      </w:r>
      <w:r w:rsidR="00502488">
        <w:rPr>
          <w:rFonts w:ascii="Times New Roman" w:hAnsi="Times New Roman" w:cs="Times New Roman"/>
          <w:sz w:val="28"/>
          <w:szCs w:val="28"/>
        </w:rPr>
        <w:t>[</w:t>
      </w:r>
      <w:r w:rsidR="00502488" w:rsidRPr="00502488">
        <w:rPr>
          <w:rFonts w:ascii="Times New Roman" w:hAnsi="Times New Roman" w:cs="Times New Roman"/>
          <w:sz w:val="28"/>
          <w:szCs w:val="28"/>
        </w:rPr>
        <w:t>2]</w:t>
      </w:r>
      <w:r w:rsidRPr="00434E81">
        <w:rPr>
          <w:rFonts w:ascii="Times New Roman" w:hAnsi="Times New Roman" w:cs="Times New Roman"/>
          <w:sz w:val="28"/>
          <w:szCs w:val="28"/>
        </w:rPr>
        <w:t>.</w:t>
      </w:r>
    </w:p>
    <w:p w:rsidR="00093DD6" w:rsidRDefault="00093DD6" w:rsidP="00434E81">
      <w:pPr>
        <w:spacing w:after="0" w:line="360" w:lineRule="auto"/>
        <w:ind w:left="170" w:right="57" w:firstLine="709"/>
        <w:jc w:val="both"/>
        <w:rPr>
          <w:rFonts w:ascii="Times New Roman" w:hAnsi="Times New Roman" w:cs="Times New Roman"/>
          <w:sz w:val="28"/>
          <w:szCs w:val="28"/>
        </w:rPr>
      </w:pPr>
      <w:r>
        <w:rPr>
          <w:rFonts w:ascii="Times New Roman" w:hAnsi="Times New Roman" w:cs="Times New Roman"/>
          <w:sz w:val="28"/>
          <w:szCs w:val="28"/>
        </w:rPr>
        <w:t>В Кодексе приведена модель, имеющая цель помочь аудитору выявлять, оценивать и реагировать на угрозы нарушения основных принципов поведения аудиторов:</w:t>
      </w:r>
    </w:p>
    <w:p w:rsidR="00093DD6" w:rsidRDefault="00093DD6" w:rsidP="00434E81">
      <w:pPr>
        <w:spacing w:after="0" w:line="360" w:lineRule="auto"/>
        <w:ind w:left="170" w:right="57" w:firstLine="709"/>
        <w:jc w:val="both"/>
        <w:rPr>
          <w:rFonts w:ascii="Times New Roman" w:hAnsi="Times New Roman" w:cs="Times New Roman"/>
          <w:sz w:val="28"/>
          <w:szCs w:val="28"/>
        </w:rPr>
      </w:pPr>
      <w:r>
        <w:rPr>
          <w:rFonts w:ascii="Times New Roman" w:hAnsi="Times New Roman" w:cs="Times New Roman"/>
          <w:sz w:val="28"/>
          <w:szCs w:val="28"/>
        </w:rPr>
        <w:t>- при заключении договора;</w:t>
      </w:r>
    </w:p>
    <w:p w:rsidR="00093DD6" w:rsidRDefault="00093DD6" w:rsidP="00434E81">
      <w:pPr>
        <w:spacing w:after="0" w:line="360" w:lineRule="auto"/>
        <w:ind w:left="170" w:right="57"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gramStart"/>
      <w:r>
        <w:rPr>
          <w:rFonts w:ascii="Times New Roman" w:hAnsi="Times New Roman" w:cs="Times New Roman"/>
          <w:sz w:val="28"/>
          <w:szCs w:val="28"/>
        </w:rPr>
        <w:t>возникновении</w:t>
      </w:r>
      <w:proofErr w:type="gramEnd"/>
      <w:r>
        <w:rPr>
          <w:rFonts w:ascii="Times New Roman" w:hAnsi="Times New Roman" w:cs="Times New Roman"/>
          <w:sz w:val="28"/>
          <w:szCs w:val="28"/>
        </w:rPr>
        <w:t xml:space="preserve"> конфликта интересов;</w:t>
      </w:r>
    </w:p>
    <w:p w:rsidR="00093DD6" w:rsidRDefault="00093DD6" w:rsidP="00434E81">
      <w:pPr>
        <w:spacing w:after="0" w:line="360" w:lineRule="auto"/>
        <w:ind w:left="170" w:right="57"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ведении</w:t>
      </w:r>
      <w:proofErr w:type="gramEnd"/>
      <w:r>
        <w:rPr>
          <w:rFonts w:ascii="Times New Roman" w:hAnsi="Times New Roman" w:cs="Times New Roman"/>
          <w:sz w:val="28"/>
          <w:szCs w:val="28"/>
        </w:rPr>
        <w:t xml:space="preserve"> переговоров о профессиональных услугах аудитора, назначении гонорара;</w:t>
      </w:r>
    </w:p>
    <w:p w:rsidR="00093DD6" w:rsidRDefault="00093DD6" w:rsidP="00434E81">
      <w:pPr>
        <w:spacing w:after="0" w:line="360" w:lineRule="auto"/>
        <w:ind w:left="170" w:right="57"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ведении</w:t>
      </w:r>
      <w:proofErr w:type="gramEnd"/>
      <w:r>
        <w:rPr>
          <w:rFonts w:ascii="Times New Roman" w:hAnsi="Times New Roman" w:cs="Times New Roman"/>
          <w:sz w:val="28"/>
          <w:szCs w:val="28"/>
        </w:rPr>
        <w:t xml:space="preserve"> рекламной компании и </w:t>
      </w:r>
      <w:r w:rsidR="006C0C8D">
        <w:rPr>
          <w:rFonts w:ascii="Times New Roman" w:hAnsi="Times New Roman" w:cs="Times New Roman"/>
          <w:sz w:val="28"/>
          <w:szCs w:val="28"/>
        </w:rPr>
        <w:t>предложений профессиональны</w:t>
      </w:r>
      <w:r>
        <w:rPr>
          <w:rFonts w:ascii="Times New Roman" w:hAnsi="Times New Roman" w:cs="Times New Roman"/>
          <w:sz w:val="28"/>
          <w:szCs w:val="28"/>
        </w:rPr>
        <w:t>х услуг</w:t>
      </w:r>
      <w:r w:rsidR="006C0C8D">
        <w:rPr>
          <w:rFonts w:ascii="Times New Roman" w:hAnsi="Times New Roman" w:cs="Times New Roman"/>
          <w:sz w:val="28"/>
          <w:szCs w:val="28"/>
        </w:rPr>
        <w:t xml:space="preserve"> и др. </w:t>
      </w:r>
    </w:p>
    <w:p w:rsidR="006C0C8D" w:rsidRDefault="006C0C8D" w:rsidP="00434E81">
      <w:pPr>
        <w:spacing w:after="0" w:line="360" w:lineRule="auto"/>
        <w:ind w:left="170" w:right="57" w:firstLine="709"/>
        <w:jc w:val="both"/>
        <w:rPr>
          <w:rFonts w:ascii="Times New Roman" w:hAnsi="Times New Roman" w:cs="Times New Roman"/>
          <w:sz w:val="28"/>
          <w:szCs w:val="28"/>
        </w:rPr>
      </w:pPr>
      <w:r>
        <w:rPr>
          <w:rFonts w:ascii="Times New Roman" w:hAnsi="Times New Roman" w:cs="Times New Roman"/>
          <w:sz w:val="28"/>
          <w:szCs w:val="28"/>
        </w:rPr>
        <w:t>Если выявленная угроза не является явно незначительной, то аудитор должен, если это уместно, предпринять меры предосторожности, направленные на устранение такой угрозы или сведение ее до приемлемого уровня, при котором соответствие основным принципам не подвергается опасности</w:t>
      </w:r>
      <w:r w:rsidR="00502488" w:rsidRPr="00502488">
        <w:rPr>
          <w:rFonts w:ascii="Times New Roman" w:hAnsi="Times New Roman" w:cs="Times New Roman"/>
          <w:sz w:val="28"/>
          <w:szCs w:val="28"/>
        </w:rPr>
        <w:t xml:space="preserve">[4, </w:t>
      </w:r>
      <w:r w:rsidR="00502488">
        <w:rPr>
          <w:rFonts w:ascii="Times New Roman" w:hAnsi="Times New Roman" w:cs="Times New Roman"/>
          <w:sz w:val="28"/>
          <w:szCs w:val="28"/>
          <w:lang w:val="en-US"/>
        </w:rPr>
        <w:t>c</w:t>
      </w:r>
      <w:r w:rsidR="00502488" w:rsidRPr="00502488">
        <w:rPr>
          <w:rFonts w:ascii="Times New Roman" w:hAnsi="Times New Roman" w:cs="Times New Roman"/>
          <w:sz w:val="28"/>
          <w:szCs w:val="28"/>
        </w:rPr>
        <w:t>. 63-64]</w:t>
      </w:r>
      <w:r>
        <w:rPr>
          <w:rFonts w:ascii="Times New Roman" w:hAnsi="Times New Roman" w:cs="Times New Roman"/>
          <w:sz w:val="28"/>
          <w:szCs w:val="28"/>
        </w:rPr>
        <w:t>.</w:t>
      </w:r>
    </w:p>
    <w:p w:rsidR="00460F4C" w:rsidRDefault="00460F4C" w:rsidP="00434E81">
      <w:pPr>
        <w:spacing w:after="0" w:line="360" w:lineRule="auto"/>
        <w:ind w:left="170" w:right="57" w:firstLine="709"/>
        <w:jc w:val="both"/>
        <w:rPr>
          <w:rFonts w:ascii="Times New Roman" w:hAnsi="Times New Roman" w:cs="Times New Roman"/>
          <w:sz w:val="28"/>
          <w:szCs w:val="28"/>
        </w:rPr>
      </w:pPr>
    </w:p>
    <w:p w:rsidR="00460F4C" w:rsidRPr="00460F4C" w:rsidRDefault="00460F4C" w:rsidP="00460F4C">
      <w:pPr>
        <w:pStyle w:val="a7"/>
        <w:numPr>
          <w:ilvl w:val="0"/>
          <w:numId w:val="3"/>
        </w:numPr>
        <w:spacing w:after="0" w:line="360" w:lineRule="auto"/>
        <w:ind w:right="57"/>
        <w:jc w:val="center"/>
        <w:rPr>
          <w:rFonts w:ascii="Times New Roman" w:hAnsi="Times New Roman" w:cs="Times New Roman"/>
          <w:sz w:val="28"/>
          <w:szCs w:val="28"/>
        </w:rPr>
      </w:pPr>
      <w:r w:rsidRPr="00460F4C">
        <w:rPr>
          <w:rFonts w:ascii="Times New Roman" w:hAnsi="Times New Roman" w:cs="Times New Roman"/>
          <w:sz w:val="28"/>
          <w:szCs w:val="28"/>
        </w:rPr>
        <w:t>Договор на проведение аудиторской проверки, его назначение и содержание</w:t>
      </w:r>
    </w:p>
    <w:p w:rsidR="00460F4C" w:rsidRDefault="00460F4C" w:rsidP="00460F4C">
      <w:pPr>
        <w:spacing w:after="0" w:line="360" w:lineRule="auto"/>
        <w:ind w:right="57"/>
        <w:jc w:val="center"/>
        <w:rPr>
          <w:rFonts w:ascii="Times New Roman" w:hAnsi="Times New Roman" w:cs="Times New Roman"/>
          <w:sz w:val="28"/>
          <w:szCs w:val="28"/>
        </w:rPr>
      </w:pPr>
    </w:p>
    <w:p w:rsidR="00460F4C" w:rsidRPr="00502488" w:rsidRDefault="00460F4C" w:rsidP="00460F4C">
      <w:pPr>
        <w:spacing w:after="0" w:line="360" w:lineRule="auto"/>
        <w:ind w:left="170" w:right="57" w:firstLine="709"/>
        <w:jc w:val="both"/>
        <w:rPr>
          <w:rFonts w:ascii="Times New Roman" w:hAnsi="Times New Roman" w:cs="Times New Roman"/>
          <w:sz w:val="28"/>
          <w:szCs w:val="28"/>
        </w:rPr>
      </w:pPr>
      <w:r w:rsidRPr="00460F4C">
        <w:rPr>
          <w:rFonts w:ascii="Times New Roman" w:hAnsi="Times New Roman" w:cs="Times New Roman"/>
          <w:sz w:val="28"/>
          <w:szCs w:val="28"/>
        </w:rPr>
        <w:t xml:space="preserve">Аудиторская организация (аудитор) и руководство </w:t>
      </w:r>
      <w:proofErr w:type="spellStart"/>
      <w:r w:rsidRPr="00460F4C">
        <w:rPr>
          <w:rFonts w:ascii="Times New Roman" w:hAnsi="Times New Roman" w:cs="Times New Roman"/>
          <w:sz w:val="28"/>
          <w:szCs w:val="28"/>
        </w:rPr>
        <w:t>аудируемого</w:t>
      </w:r>
      <w:proofErr w:type="spellEnd"/>
      <w:r w:rsidRPr="00460F4C">
        <w:rPr>
          <w:rFonts w:ascii="Times New Roman" w:hAnsi="Times New Roman" w:cs="Times New Roman"/>
          <w:sz w:val="28"/>
          <w:szCs w:val="28"/>
        </w:rPr>
        <w:t xml:space="preserve"> лица должны достичь согласия в отношении условий проведения аудита. Согласованные условия необходимо отразить документально в договоре оказания аудиторских услуг. С точки зрения интересов аудитора и </w:t>
      </w:r>
      <w:proofErr w:type="spellStart"/>
      <w:r w:rsidRPr="00460F4C">
        <w:rPr>
          <w:rFonts w:ascii="Times New Roman" w:hAnsi="Times New Roman" w:cs="Times New Roman"/>
          <w:sz w:val="28"/>
          <w:szCs w:val="28"/>
        </w:rPr>
        <w:t>аудируемого</w:t>
      </w:r>
      <w:proofErr w:type="spellEnd"/>
      <w:r w:rsidRPr="00460F4C">
        <w:rPr>
          <w:rFonts w:ascii="Times New Roman" w:hAnsi="Times New Roman" w:cs="Times New Roman"/>
          <w:sz w:val="28"/>
          <w:szCs w:val="28"/>
        </w:rPr>
        <w:t xml:space="preserve"> лица целесообразно заблаговременное подписание с предполагаемым </w:t>
      </w:r>
      <w:proofErr w:type="spellStart"/>
      <w:r w:rsidRPr="00460F4C">
        <w:rPr>
          <w:rFonts w:ascii="Times New Roman" w:hAnsi="Times New Roman" w:cs="Times New Roman"/>
          <w:sz w:val="28"/>
          <w:szCs w:val="28"/>
        </w:rPr>
        <w:t>аудируемым</w:t>
      </w:r>
      <w:proofErr w:type="spellEnd"/>
      <w:r w:rsidRPr="00460F4C">
        <w:rPr>
          <w:rFonts w:ascii="Times New Roman" w:hAnsi="Times New Roman" w:cs="Times New Roman"/>
          <w:sz w:val="28"/>
          <w:szCs w:val="28"/>
        </w:rPr>
        <w:t xml:space="preserve"> лицом договора оказания аудиторских услуг.</w:t>
      </w:r>
      <w:r>
        <w:rPr>
          <w:rFonts w:ascii="Times New Roman" w:hAnsi="Times New Roman" w:cs="Times New Roman"/>
          <w:sz w:val="28"/>
          <w:szCs w:val="28"/>
        </w:rPr>
        <w:t xml:space="preserve"> Этот документ подтверждает и фиксирует официальное юридическое соглашение интересов участвующих сторон. Порядок оформления договора на оказание аудиторских услуг и письма-обязательства аудиторской фирмы регулируется ФПСАД № 12 «Согласование условий проведения аудита</w:t>
      </w:r>
      <w:r w:rsidR="00502488" w:rsidRPr="00502488">
        <w:rPr>
          <w:rFonts w:ascii="Times New Roman" w:hAnsi="Times New Roman" w:cs="Times New Roman"/>
          <w:sz w:val="28"/>
          <w:szCs w:val="28"/>
        </w:rPr>
        <w:t>.</w:t>
      </w:r>
    </w:p>
    <w:p w:rsidR="00FD6F5B" w:rsidRPr="00502488" w:rsidRDefault="002A2E9A" w:rsidP="00460F4C">
      <w:pPr>
        <w:spacing w:after="0" w:line="360" w:lineRule="auto"/>
        <w:ind w:left="170" w:right="57" w:firstLine="709"/>
        <w:jc w:val="both"/>
        <w:rPr>
          <w:rFonts w:ascii="Times New Roman" w:hAnsi="Times New Roman" w:cs="Times New Roman"/>
          <w:sz w:val="28"/>
          <w:szCs w:val="28"/>
        </w:rPr>
      </w:pPr>
      <w:r>
        <w:rPr>
          <w:rFonts w:ascii="Times New Roman" w:hAnsi="Times New Roman" w:cs="Times New Roman"/>
          <w:sz w:val="28"/>
          <w:szCs w:val="28"/>
        </w:rPr>
        <w:t>Договор на проведение аудиторской проверки – официальный документ, регламентирующий взаимоотношения клиент-аудитор, и в общем виде не отличается от обычных договоров, используемых в предпринимательской деятельности</w:t>
      </w:r>
      <w:r w:rsidR="00502488">
        <w:rPr>
          <w:rFonts w:ascii="Times New Roman" w:hAnsi="Times New Roman" w:cs="Times New Roman"/>
          <w:sz w:val="28"/>
          <w:szCs w:val="28"/>
        </w:rPr>
        <w:t>»</w:t>
      </w:r>
      <w:r w:rsidR="00502488" w:rsidRPr="00502488">
        <w:rPr>
          <w:rFonts w:ascii="Times New Roman" w:hAnsi="Times New Roman" w:cs="Times New Roman"/>
          <w:sz w:val="28"/>
          <w:szCs w:val="28"/>
        </w:rPr>
        <w:t xml:space="preserve">[6, </w:t>
      </w:r>
      <w:r w:rsidR="00502488">
        <w:rPr>
          <w:rFonts w:ascii="Times New Roman" w:hAnsi="Times New Roman" w:cs="Times New Roman"/>
          <w:sz w:val="28"/>
          <w:szCs w:val="28"/>
          <w:lang w:val="en-US"/>
        </w:rPr>
        <w:t>c</w:t>
      </w:r>
      <w:r w:rsidR="00502488" w:rsidRPr="00502488">
        <w:rPr>
          <w:rFonts w:ascii="Times New Roman" w:hAnsi="Times New Roman" w:cs="Times New Roman"/>
          <w:sz w:val="28"/>
          <w:szCs w:val="28"/>
        </w:rPr>
        <w:t>. 49-50]</w:t>
      </w:r>
      <w:r w:rsidR="00502488">
        <w:rPr>
          <w:rFonts w:ascii="Times New Roman" w:hAnsi="Times New Roman" w:cs="Times New Roman"/>
          <w:sz w:val="28"/>
          <w:szCs w:val="28"/>
        </w:rPr>
        <w:t>.</w:t>
      </w:r>
    </w:p>
    <w:p w:rsidR="002A2E9A" w:rsidRDefault="002A2E9A" w:rsidP="00460F4C">
      <w:pPr>
        <w:spacing w:after="0" w:line="360" w:lineRule="auto"/>
        <w:ind w:left="170" w:right="57" w:firstLine="709"/>
        <w:jc w:val="both"/>
        <w:rPr>
          <w:rFonts w:ascii="Times New Roman" w:hAnsi="Times New Roman" w:cs="Times New Roman"/>
          <w:sz w:val="28"/>
          <w:szCs w:val="28"/>
        </w:rPr>
      </w:pP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lastRenderedPageBreak/>
        <w:t xml:space="preserve">Форма и содержание договоров оказания аудиторских услуг для различных </w:t>
      </w:r>
      <w:proofErr w:type="spellStart"/>
      <w:r w:rsidRPr="00FD6F5B">
        <w:rPr>
          <w:rFonts w:ascii="Times New Roman" w:hAnsi="Times New Roman" w:cs="Times New Roman"/>
          <w:sz w:val="28"/>
          <w:szCs w:val="28"/>
        </w:rPr>
        <w:t>аудируемых</w:t>
      </w:r>
      <w:proofErr w:type="spellEnd"/>
      <w:r w:rsidRPr="00FD6F5B">
        <w:rPr>
          <w:rFonts w:ascii="Times New Roman" w:hAnsi="Times New Roman" w:cs="Times New Roman"/>
          <w:sz w:val="28"/>
          <w:szCs w:val="28"/>
        </w:rPr>
        <w:t xml:space="preserve"> лиц могут иметь особенности, но, как правило, в договоре оказания</w:t>
      </w:r>
      <w:r>
        <w:rPr>
          <w:rFonts w:ascii="Times New Roman" w:hAnsi="Times New Roman" w:cs="Times New Roman"/>
          <w:sz w:val="28"/>
          <w:szCs w:val="28"/>
        </w:rPr>
        <w:t xml:space="preserve"> аудиторских услуг указываются:</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 цель аудита бухгалт</w:t>
      </w:r>
      <w:r>
        <w:rPr>
          <w:rFonts w:ascii="Times New Roman" w:hAnsi="Times New Roman" w:cs="Times New Roman"/>
          <w:sz w:val="28"/>
          <w:szCs w:val="28"/>
        </w:rPr>
        <w:t>ерской (финансовой) отчетности;</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 xml:space="preserve">- ответственность руководства </w:t>
      </w:r>
      <w:proofErr w:type="spellStart"/>
      <w:r w:rsidRPr="00FD6F5B">
        <w:rPr>
          <w:rFonts w:ascii="Times New Roman" w:hAnsi="Times New Roman" w:cs="Times New Roman"/>
          <w:sz w:val="28"/>
          <w:szCs w:val="28"/>
        </w:rPr>
        <w:t>аудируемого</w:t>
      </w:r>
      <w:proofErr w:type="spellEnd"/>
      <w:r w:rsidRPr="00FD6F5B">
        <w:rPr>
          <w:rFonts w:ascii="Times New Roman" w:hAnsi="Times New Roman" w:cs="Times New Roman"/>
          <w:sz w:val="28"/>
          <w:szCs w:val="28"/>
        </w:rPr>
        <w:t xml:space="preserve"> лица за подготовку и представление бухгалт</w:t>
      </w:r>
      <w:r>
        <w:rPr>
          <w:rFonts w:ascii="Times New Roman" w:hAnsi="Times New Roman" w:cs="Times New Roman"/>
          <w:sz w:val="28"/>
          <w:szCs w:val="28"/>
        </w:rPr>
        <w:t>ерской (финансовой) отчетности;</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 объем аудита, включая ссылки на законодательство РФ и федеральные стан</w:t>
      </w:r>
      <w:r>
        <w:rPr>
          <w:rFonts w:ascii="Times New Roman" w:hAnsi="Times New Roman" w:cs="Times New Roman"/>
          <w:sz w:val="28"/>
          <w:szCs w:val="28"/>
        </w:rPr>
        <w:t>дарты аудиторской деятельности;</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 аудиторское заключение и любые иные документы, которые предполагается под</w:t>
      </w:r>
      <w:r>
        <w:rPr>
          <w:rFonts w:ascii="Times New Roman" w:hAnsi="Times New Roman" w:cs="Times New Roman"/>
          <w:sz w:val="28"/>
          <w:szCs w:val="28"/>
        </w:rPr>
        <w:t>готовить по результатам аудита;</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 xml:space="preserve">- информация о том, что в связи с применением в ходе аудита выборочных методов тестирования и другими свойственными аудиту ограничениями, наряду с ограничениями, присущими системам бухгалтерского учета и внутреннего контроля </w:t>
      </w:r>
      <w:proofErr w:type="spellStart"/>
      <w:r w:rsidRPr="00FD6F5B">
        <w:rPr>
          <w:rFonts w:ascii="Times New Roman" w:hAnsi="Times New Roman" w:cs="Times New Roman"/>
          <w:sz w:val="28"/>
          <w:szCs w:val="28"/>
        </w:rPr>
        <w:t>аудируемого</w:t>
      </w:r>
      <w:proofErr w:type="spellEnd"/>
      <w:r w:rsidRPr="00FD6F5B">
        <w:rPr>
          <w:rFonts w:ascii="Times New Roman" w:hAnsi="Times New Roman" w:cs="Times New Roman"/>
          <w:sz w:val="28"/>
          <w:szCs w:val="28"/>
        </w:rPr>
        <w:t xml:space="preserve"> лица, имеется неизбежный риск того, что некоторые, в том числе существенные, искажения бухгалтерской (финансовой) отчетности </w:t>
      </w:r>
      <w:r>
        <w:rPr>
          <w:rFonts w:ascii="Times New Roman" w:hAnsi="Times New Roman" w:cs="Times New Roman"/>
          <w:sz w:val="28"/>
          <w:szCs w:val="28"/>
        </w:rPr>
        <w:t>могут остаться необнаруженными;</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 требование обеспечения свободного доступа ко всей бухгалтерской документации и другой информации, запрашив</w:t>
      </w:r>
      <w:r>
        <w:rPr>
          <w:rFonts w:ascii="Times New Roman" w:hAnsi="Times New Roman" w:cs="Times New Roman"/>
          <w:sz w:val="28"/>
          <w:szCs w:val="28"/>
        </w:rPr>
        <w:t>аемой в ходе проведения аудита;</w:t>
      </w:r>
    </w:p>
    <w:p w:rsidR="00460F4C"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 цена проведения аудита (либо способ ее определения), а также порядок признания услуги оказанной и порядок расчетов.</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 xml:space="preserve">В договоре оказания аудиторских </w:t>
      </w:r>
      <w:r>
        <w:rPr>
          <w:rFonts w:ascii="Times New Roman" w:hAnsi="Times New Roman" w:cs="Times New Roman"/>
          <w:sz w:val="28"/>
          <w:szCs w:val="28"/>
        </w:rPr>
        <w:t>услуг могут также быть указаны:</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 xml:space="preserve">- договоренности, связанные с координацией работы аудитора и сотрудников </w:t>
      </w:r>
      <w:proofErr w:type="spellStart"/>
      <w:r w:rsidRPr="00FD6F5B">
        <w:rPr>
          <w:rFonts w:ascii="Times New Roman" w:hAnsi="Times New Roman" w:cs="Times New Roman"/>
          <w:sz w:val="28"/>
          <w:szCs w:val="28"/>
        </w:rPr>
        <w:t>аудируемого</w:t>
      </w:r>
      <w:proofErr w:type="spellEnd"/>
      <w:r w:rsidRPr="00FD6F5B">
        <w:rPr>
          <w:rFonts w:ascii="Times New Roman" w:hAnsi="Times New Roman" w:cs="Times New Roman"/>
          <w:sz w:val="28"/>
          <w:szCs w:val="28"/>
        </w:rPr>
        <w:t xml:space="preserve"> л</w:t>
      </w:r>
      <w:r>
        <w:rPr>
          <w:rFonts w:ascii="Times New Roman" w:hAnsi="Times New Roman" w:cs="Times New Roman"/>
          <w:sz w:val="28"/>
          <w:szCs w:val="28"/>
        </w:rPr>
        <w:t>ица в ходе планирования аудита;</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 xml:space="preserve">- право аудитора получить от руководства </w:t>
      </w:r>
      <w:proofErr w:type="spellStart"/>
      <w:r w:rsidRPr="00FD6F5B">
        <w:rPr>
          <w:rFonts w:ascii="Times New Roman" w:hAnsi="Times New Roman" w:cs="Times New Roman"/>
          <w:sz w:val="28"/>
          <w:szCs w:val="28"/>
        </w:rPr>
        <w:t>аудируемого</w:t>
      </w:r>
      <w:proofErr w:type="spellEnd"/>
      <w:r w:rsidRPr="00FD6F5B">
        <w:rPr>
          <w:rFonts w:ascii="Times New Roman" w:hAnsi="Times New Roman" w:cs="Times New Roman"/>
          <w:sz w:val="28"/>
          <w:szCs w:val="28"/>
        </w:rPr>
        <w:t xml:space="preserve"> лица официальные письменные заявлени</w:t>
      </w:r>
      <w:r>
        <w:rPr>
          <w:rFonts w:ascii="Times New Roman" w:hAnsi="Times New Roman" w:cs="Times New Roman"/>
          <w:sz w:val="28"/>
          <w:szCs w:val="28"/>
        </w:rPr>
        <w:t>я, сделанные в связи с аудитом;</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 xml:space="preserve">- обязательство руководства </w:t>
      </w:r>
      <w:proofErr w:type="spellStart"/>
      <w:r w:rsidRPr="00FD6F5B">
        <w:rPr>
          <w:rFonts w:ascii="Times New Roman" w:hAnsi="Times New Roman" w:cs="Times New Roman"/>
          <w:sz w:val="28"/>
          <w:szCs w:val="28"/>
        </w:rPr>
        <w:t>аудируемого</w:t>
      </w:r>
      <w:proofErr w:type="spellEnd"/>
      <w:r w:rsidRPr="00FD6F5B">
        <w:rPr>
          <w:rFonts w:ascii="Times New Roman" w:hAnsi="Times New Roman" w:cs="Times New Roman"/>
          <w:sz w:val="28"/>
          <w:szCs w:val="28"/>
        </w:rPr>
        <w:t xml:space="preserve"> лица содействовать в направлении запросов кредитным организациям и контрагентам </w:t>
      </w:r>
      <w:proofErr w:type="spellStart"/>
      <w:r w:rsidRPr="00FD6F5B">
        <w:rPr>
          <w:rFonts w:ascii="Times New Roman" w:hAnsi="Times New Roman" w:cs="Times New Roman"/>
          <w:sz w:val="28"/>
          <w:szCs w:val="28"/>
        </w:rPr>
        <w:lastRenderedPageBreak/>
        <w:t>аудируемого</w:t>
      </w:r>
      <w:proofErr w:type="spellEnd"/>
      <w:r w:rsidRPr="00FD6F5B">
        <w:rPr>
          <w:rFonts w:ascii="Times New Roman" w:hAnsi="Times New Roman" w:cs="Times New Roman"/>
          <w:sz w:val="28"/>
          <w:szCs w:val="28"/>
        </w:rPr>
        <w:t xml:space="preserve"> лица с целью получения информации, нео</w:t>
      </w:r>
      <w:r>
        <w:rPr>
          <w:rFonts w:ascii="Times New Roman" w:hAnsi="Times New Roman" w:cs="Times New Roman"/>
          <w:sz w:val="28"/>
          <w:szCs w:val="28"/>
        </w:rPr>
        <w:t>бходимой для проведения аудита;</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 xml:space="preserve">- обязательство руководства </w:t>
      </w:r>
      <w:proofErr w:type="spellStart"/>
      <w:r w:rsidRPr="00FD6F5B">
        <w:rPr>
          <w:rFonts w:ascii="Times New Roman" w:hAnsi="Times New Roman" w:cs="Times New Roman"/>
          <w:sz w:val="28"/>
          <w:szCs w:val="28"/>
        </w:rPr>
        <w:t>аудируемого</w:t>
      </w:r>
      <w:proofErr w:type="spellEnd"/>
      <w:r w:rsidRPr="00FD6F5B">
        <w:rPr>
          <w:rFonts w:ascii="Times New Roman" w:hAnsi="Times New Roman" w:cs="Times New Roman"/>
          <w:sz w:val="28"/>
          <w:szCs w:val="28"/>
        </w:rPr>
        <w:t xml:space="preserve"> лица обеспечить присутствие сотрудников аудитора при проведении инвентариза</w:t>
      </w:r>
      <w:r>
        <w:rPr>
          <w:rFonts w:ascii="Times New Roman" w:hAnsi="Times New Roman" w:cs="Times New Roman"/>
          <w:sz w:val="28"/>
          <w:szCs w:val="28"/>
        </w:rPr>
        <w:t xml:space="preserve">ции имущества </w:t>
      </w:r>
      <w:proofErr w:type="spellStart"/>
      <w:r>
        <w:rPr>
          <w:rFonts w:ascii="Times New Roman" w:hAnsi="Times New Roman" w:cs="Times New Roman"/>
          <w:sz w:val="28"/>
          <w:szCs w:val="28"/>
        </w:rPr>
        <w:t>аудируемого</w:t>
      </w:r>
      <w:proofErr w:type="spellEnd"/>
      <w:r>
        <w:rPr>
          <w:rFonts w:ascii="Times New Roman" w:hAnsi="Times New Roman" w:cs="Times New Roman"/>
          <w:sz w:val="28"/>
          <w:szCs w:val="28"/>
        </w:rPr>
        <w:t xml:space="preserve"> лица</w:t>
      </w:r>
      <w:r w:rsidR="00502488" w:rsidRPr="00502488">
        <w:rPr>
          <w:rFonts w:ascii="Times New Roman" w:hAnsi="Times New Roman" w:cs="Times New Roman"/>
          <w:sz w:val="28"/>
          <w:szCs w:val="28"/>
        </w:rPr>
        <w:t>[3]</w:t>
      </w:r>
      <w:r>
        <w:rPr>
          <w:rFonts w:ascii="Times New Roman" w:hAnsi="Times New Roman" w:cs="Times New Roman"/>
          <w:sz w:val="28"/>
          <w:szCs w:val="28"/>
        </w:rPr>
        <w:t>.</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При необходимости в договоре оказания аудиторских услуг или приложениях к н</w:t>
      </w:r>
      <w:r>
        <w:rPr>
          <w:rFonts w:ascii="Times New Roman" w:hAnsi="Times New Roman" w:cs="Times New Roman"/>
          <w:sz w:val="28"/>
          <w:szCs w:val="28"/>
        </w:rPr>
        <w:t>ему могут быть также приведены:</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 договоренность о привлечении к работе по каким-либо вопросам аудит</w:t>
      </w:r>
      <w:r>
        <w:rPr>
          <w:rFonts w:ascii="Times New Roman" w:hAnsi="Times New Roman" w:cs="Times New Roman"/>
          <w:sz w:val="28"/>
          <w:szCs w:val="28"/>
        </w:rPr>
        <w:t>а других аудиторов и экспертов;</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 договоренность о привлечении к совместной работе внутренних аудиторов, а также други</w:t>
      </w:r>
      <w:r>
        <w:rPr>
          <w:rFonts w:ascii="Times New Roman" w:hAnsi="Times New Roman" w:cs="Times New Roman"/>
          <w:sz w:val="28"/>
          <w:szCs w:val="28"/>
        </w:rPr>
        <w:t xml:space="preserve">х сотрудников </w:t>
      </w:r>
      <w:proofErr w:type="spellStart"/>
      <w:r>
        <w:rPr>
          <w:rFonts w:ascii="Times New Roman" w:hAnsi="Times New Roman" w:cs="Times New Roman"/>
          <w:sz w:val="28"/>
          <w:szCs w:val="28"/>
        </w:rPr>
        <w:t>аудируемого</w:t>
      </w:r>
      <w:proofErr w:type="spellEnd"/>
      <w:r>
        <w:rPr>
          <w:rFonts w:ascii="Times New Roman" w:hAnsi="Times New Roman" w:cs="Times New Roman"/>
          <w:sz w:val="28"/>
          <w:szCs w:val="28"/>
        </w:rPr>
        <w:t xml:space="preserve"> лица;</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 договоренности, способствующие взаимодействию предполагаемого аудитора с предшествующим аудитором (при</w:t>
      </w:r>
      <w:r>
        <w:rPr>
          <w:rFonts w:ascii="Times New Roman" w:hAnsi="Times New Roman" w:cs="Times New Roman"/>
          <w:sz w:val="28"/>
          <w:szCs w:val="28"/>
        </w:rPr>
        <w:t xml:space="preserve"> его наличии);</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 любые ограничения ответственности аудитора в соответствии с законодательством РФ и федеральными правилами (стандар</w:t>
      </w:r>
      <w:r>
        <w:rPr>
          <w:rFonts w:ascii="Times New Roman" w:hAnsi="Times New Roman" w:cs="Times New Roman"/>
          <w:sz w:val="28"/>
          <w:szCs w:val="28"/>
        </w:rPr>
        <w:t>тами) аудиторской деятельности;</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 информация о любых дополнительных соглашениях межд</w:t>
      </w:r>
      <w:r>
        <w:rPr>
          <w:rFonts w:ascii="Times New Roman" w:hAnsi="Times New Roman" w:cs="Times New Roman"/>
          <w:sz w:val="28"/>
          <w:szCs w:val="28"/>
        </w:rPr>
        <w:t xml:space="preserve">у аудитором и </w:t>
      </w:r>
      <w:proofErr w:type="spellStart"/>
      <w:r>
        <w:rPr>
          <w:rFonts w:ascii="Times New Roman" w:hAnsi="Times New Roman" w:cs="Times New Roman"/>
          <w:sz w:val="28"/>
          <w:szCs w:val="28"/>
        </w:rPr>
        <w:t>аудируемым</w:t>
      </w:r>
      <w:proofErr w:type="spellEnd"/>
      <w:r>
        <w:rPr>
          <w:rFonts w:ascii="Times New Roman" w:hAnsi="Times New Roman" w:cs="Times New Roman"/>
          <w:sz w:val="28"/>
          <w:szCs w:val="28"/>
        </w:rPr>
        <w:t xml:space="preserve"> лицом.</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Если аудитор головной организации является также аудитором дочерних организаций, то на решение аудитора о том, заключать ли отдельный договор оказания аудиторских услуг с указанными дочерними организац</w:t>
      </w:r>
      <w:r>
        <w:rPr>
          <w:rFonts w:ascii="Times New Roman" w:hAnsi="Times New Roman" w:cs="Times New Roman"/>
          <w:sz w:val="28"/>
          <w:szCs w:val="28"/>
        </w:rPr>
        <w:t>иями, влияют следующие факторы:</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 порядок назначения аудитор</w:t>
      </w:r>
      <w:r>
        <w:rPr>
          <w:rFonts w:ascii="Times New Roman" w:hAnsi="Times New Roman" w:cs="Times New Roman"/>
          <w:sz w:val="28"/>
          <w:szCs w:val="28"/>
        </w:rPr>
        <w:t>а дочерних организаций;</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 необходимость составления отдельного аудиторского закл</w:t>
      </w:r>
      <w:r>
        <w:rPr>
          <w:rFonts w:ascii="Times New Roman" w:hAnsi="Times New Roman" w:cs="Times New Roman"/>
          <w:sz w:val="28"/>
          <w:szCs w:val="28"/>
        </w:rPr>
        <w:t>ючения по дочерней организации;</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 xml:space="preserve">- </w:t>
      </w:r>
      <w:r>
        <w:rPr>
          <w:rFonts w:ascii="Times New Roman" w:hAnsi="Times New Roman" w:cs="Times New Roman"/>
          <w:sz w:val="28"/>
          <w:szCs w:val="28"/>
        </w:rPr>
        <w:t>требования законодательства РФ;</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 xml:space="preserve">- объем работы, </w:t>
      </w:r>
      <w:r>
        <w:rPr>
          <w:rFonts w:ascii="Times New Roman" w:hAnsi="Times New Roman" w:cs="Times New Roman"/>
          <w:sz w:val="28"/>
          <w:szCs w:val="28"/>
        </w:rPr>
        <w:t>выполненной другими аудиторами;</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 доля собс</w:t>
      </w:r>
      <w:r>
        <w:rPr>
          <w:rFonts w:ascii="Times New Roman" w:hAnsi="Times New Roman" w:cs="Times New Roman"/>
          <w:sz w:val="28"/>
          <w:szCs w:val="28"/>
        </w:rPr>
        <w:t>твенности головной организации;</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lastRenderedPageBreak/>
        <w:t>- степень независимости руководства дочерней орган</w:t>
      </w:r>
      <w:r>
        <w:rPr>
          <w:rFonts w:ascii="Times New Roman" w:hAnsi="Times New Roman" w:cs="Times New Roman"/>
          <w:sz w:val="28"/>
          <w:szCs w:val="28"/>
        </w:rPr>
        <w:t>изации от головной организации.</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Договор может быть заключен на длительный срок. Предметом такого договора могут выступать одновременно услуги по проведению аудита как такового, а также сопутствующие и проч</w:t>
      </w:r>
      <w:r>
        <w:rPr>
          <w:rFonts w:ascii="Times New Roman" w:hAnsi="Times New Roman" w:cs="Times New Roman"/>
          <w:sz w:val="28"/>
          <w:szCs w:val="28"/>
        </w:rPr>
        <w:t>ие аудиторские услуги.</w:t>
      </w:r>
    </w:p>
    <w:p w:rsidR="00FD6F5B" w:rsidRP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В случае, когда договору предшествует письмо о проведен</w:t>
      </w:r>
      <w:proofErr w:type="gramStart"/>
      <w:r w:rsidRPr="00FD6F5B">
        <w:rPr>
          <w:rFonts w:ascii="Times New Roman" w:hAnsi="Times New Roman" w:cs="Times New Roman"/>
          <w:sz w:val="28"/>
          <w:szCs w:val="28"/>
        </w:rPr>
        <w:t>ии ау</w:t>
      </w:r>
      <w:proofErr w:type="gramEnd"/>
      <w:r w:rsidRPr="00FD6F5B">
        <w:rPr>
          <w:rFonts w:ascii="Times New Roman" w:hAnsi="Times New Roman" w:cs="Times New Roman"/>
          <w:sz w:val="28"/>
          <w:szCs w:val="28"/>
        </w:rPr>
        <w:t>дита, в тексте договора должно излагаться описание существенных условий будущего сотрудничест</w:t>
      </w:r>
      <w:r>
        <w:rPr>
          <w:rFonts w:ascii="Times New Roman" w:hAnsi="Times New Roman" w:cs="Times New Roman"/>
          <w:sz w:val="28"/>
          <w:szCs w:val="28"/>
        </w:rPr>
        <w:t>ва, прав и обязанностей сторон.</w:t>
      </w:r>
    </w:p>
    <w:p w:rsidR="00FD6F5B" w:rsidRDefault="00FD6F5B" w:rsidP="00FD6F5B">
      <w:pPr>
        <w:spacing w:after="0" w:line="360" w:lineRule="auto"/>
        <w:ind w:left="170" w:right="57" w:firstLine="709"/>
        <w:jc w:val="both"/>
        <w:rPr>
          <w:rFonts w:ascii="Times New Roman" w:hAnsi="Times New Roman" w:cs="Times New Roman"/>
          <w:sz w:val="28"/>
          <w:szCs w:val="28"/>
        </w:rPr>
      </w:pPr>
      <w:r w:rsidRPr="00FD6F5B">
        <w:rPr>
          <w:rFonts w:ascii="Times New Roman" w:hAnsi="Times New Roman" w:cs="Times New Roman"/>
          <w:sz w:val="28"/>
          <w:szCs w:val="28"/>
        </w:rPr>
        <w:t>Договор считается заключенным, если между сторонами в требуемой в подлежащих случаях форме достигнуто соглашение по всем существенным условиям договора.</w:t>
      </w:r>
    </w:p>
    <w:p w:rsidR="000E4539" w:rsidRDefault="000E4539" w:rsidP="00FD6F5B">
      <w:pPr>
        <w:spacing w:after="0" w:line="360" w:lineRule="auto"/>
        <w:ind w:left="170" w:right="57" w:firstLine="709"/>
        <w:jc w:val="both"/>
        <w:rPr>
          <w:rFonts w:ascii="Times New Roman" w:hAnsi="Times New Roman" w:cs="Times New Roman"/>
          <w:sz w:val="28"/>
          <w:szCs w:val="28"/>
        </w:rPr>
      </w:pPr>
      <w:r>
        <w:rPr>
          <w:rFonts w:ascii="Times New Roman" w:hAnsi="Times New Roman" w:cs="Times New Roman"/>
          <w:sz w:val="28"/>
          <w:szCs w:val="28"/>
        </w:rPr>
        <w:t xml:space="preserve">При заключении договора на проведение аудиторской проверки отчетности по МСФО можно однозначно трактовать обязанности аудиторской компании – высказать мнение о достоверности представленной ей финансовой отчетности в аудиторском заключении. </w:t>
      </w:r>
    </w:p>
    <w:p w:rsidR="002A2E9A" w:rsidRDefault="000E4539" w:rsidP="00FD6F5B">
      <w:pPr>
        <w:spacing w:after="0" w:line="360" w:lineRule="auto"/>
        <w:ind w:left="170" w:right="57" w:firstLine="709"/>
        <w:jc w:val="both"/>
        <w:rPr>
          <w:rFonts w:ascii="Times New Roman" w:hAnsi="Times New Roman" w:cs="Times New Roman"/>
          <w:sz w:val="28"/>
          <w:szCs w:val="28"/>
        </w:rPr>
      </w:pPr>
      <w:r>
        <w:rPr>
          <w:rFonts w:ascii="Times New Roman" w:hAnsi="Times New Roman" w:cs="Times New Roman"/>
          <w:sz w:val="28"/>
          <w:szCs w:val="28"/>
        </w:rPr>
        <w:t xml:space="preserve">Специфических требований к оформлению договоров на услуги в области МСФО законодательством не предъявляется. Ключевыми отличиями аудита отчетности по международным стандартам являются сам предмет – отчетность, составленная в соответствии с МСФО, используемые стандарты аудита – МСА. </w:t>
      </w:r>
    </w:p>
    <w:p w:rsidR="000E4539" w:rsidRDefault="000E4539" w:rsidP="00FD6F5B">
      <w:pPr>
        <w:spacing w:after="0" w:line="360" w:lineRule="auto"/>
        <w:ind w:left="170" w:right="57" w:firstLine="709"/>
        <w:jc w:val="both"/>
        <w:rPr>
          <w:rFonts w:ascii="Times New Roman" w:hAnsi="Times New Roman" w:cs="Times New Roman"/>
          <w:sz w:val="28"/>
          <w:szCs w:val="28"/>
        </w:rPr>
      </w:pPr>
      <w:r>
        <w:rPr>
          <w:rFonts w:ascii="Times New Roman" w:hAnsi="Times New Roman" w:cs="Times New Roman"/>
          <w:sz w:val="28"/>
          <w:szCs w:val="28"/>
        </w:rPr>
        <w:t>Заключая договор на аудиторские услуги в области МСФО, необходимо руководствоваться положениями ГК РФ. В соответствии с п. 2 ст. 779 ГК РФ такой договор относится к договорам возмездного оказания услуг. К нему, в свою очередь, применяются общие положения о порядке заключения договора, если это не противоречит ст. 779-782 ГК РФ, а так же особенностям предмета договора на проведение аудиторских услуг.</w:t>
      </w:r>
    </w:p>
    <w:p w:rsidR="000E4539" w:rsidRDefault="000E4539" w:rsidP="00FD6F5B">
      <w:pPr>
        <w:spacing w:after="0" w:line="360" w:lineRule="auto"/>
        <w:ind w:left="170" w:right="57" w:firstLine="709"/>
        <w:jc w:val="both"/>
        <w:rPr>
          <w:rFonts w:ascii="Times New Roman" w:hAnsi="Times New Roman" w:cs="Times New Roman"/>
          <w:sz w:val="28"/>
          <w:szCs w:val="28"/>
        </w:rPr>
      </w:pPr>
      <w:r>
        <w:rPr>
          <w:rFonts w:ascii="Times New Roman" w:hAnsi="Times New Roman" w:cs="Times New Roman"/>
          <w:sz w:val="28"/>
          <w:szCs w:val="28"/>
        </w:rPr>
        <w:t xml:space="preserve">Кроме того, правовое регулирование объема аудиторских процедур, видов тестов и формата предоставляемого заключения осуществляется Законом </w:t>
      </w:r>
      <w:r w:rsidR="00896D4A">
        <w:rPr>
          <w:rFonts w:ascii="Times New Roman" w:hAnsi="Times New Roman" w:cs="Times New Roman"/>
          <w:sz w:val="28"/>
          <w:szCs w:val="28"/>
        </w:rPr>
        <w:t xml:space="preserve">об аудиторской деятельности и </w:t>
      </w:r>
      <w:proofErr w:type="gramStart"/>
      <w:r w:rsidR="00896D4A">
        <w:rPr>
          <w:rFonts w:ascii="Times New Roman" w:hAnsi="Times New Roman" w:cs="Times New Roman"/>
          <w:sz w:val="28"/>
          <w:szCs w:val="28"/>
        </w:rPr>
        <w:t>соответствующими</w:t>
      </w:r>
      <w:proofErr w:type="gramEnd"/>
      <w:r w:rsidR="00896D4A">
        <w:rPr>
          <w:rFonts w:ascii="Times New Roman" w:hAnsi="Times New Roman" w:cs="Times New Roman"/>
          <w:sz w:val="28"/>
          <w:szCs w:val="28"/>
        </w:rPr>
        <w:t xml:space="preserve"> ФПСАД, а так же МСА</w:t>
      </w:r>
      <w:r w:rsidR="006B0A40" w:rsidRPr="006B0A40">
        <w:rPr>
          <w:rFonts w:ascii="Times New Roman" w:hAnsi="Times New Roman" w:cs="Times New Roman"/>
          <w:sz w:val="28"/>
          <w:szCs w:val="28"/>
        </w:rPr>
        <w:t xml:space="preserve">[5, </w:t>
      </w:r>
      <w:r w:rsidR="006B0A40">
        <w:rPr>
          <w:rFonts w:ascii="Times New Roman" w:hAnsi="Times New Roman" w:cs="Times New Roman"/>
          <w:sz w:val="28"/>
          <w:szCs w:val="28"/>
          <w:lang w:val="en-US"/>
        </w:rPr>
        <w:t>c</w:t>
      </w:r>
      <w:r w:rsidR="006B0A40" w:rsidRPr="006B0A40">
        <w:rPr>
          <w:rFonts w:ascii="Times New Roman" w:hAnsi="Times New Roman" w:cs="Times New Roman"/>
          <w:sz w:val="28"/>
          <w:szCs w:val="28"/>
        </w:rPr>
        <w:t>.150-154]</w:t>
      </w:r>
      <w:bookmarkStart w:id="0" w:name="_GoBack"/>
      <w:bookmarkEnd w:id="0"/>
      <w:r w:rsidR="00896D4A">
        <w:rPr>
          <w:rFonts w:ascii="Times New Roman" w:hAnsi="Times New Roman" w:cs="Times New Roman"/>
          <w:sz w:val="28"/>
          <w:szCs w:val="28"/>
        </w:rPr>
        <w:t>.</w:t>
      </w:r>
    </w:p>
    <w:p w:rsidR="00896D4A" w:rsidRDefault="00896D4A" w:rsidP="00896D4A">
      <w:pPr>
        <w:spacing w:after="0" w:line="360" w:lineRule="auto"/>
        <w:ind w:left="170" w:right="57" w:firstLine="709"/>
        <w:jc w:val="center"/>
        <w:rPr>
          <w:rFonts w:ascii="Times New Roman" w:hAnsi="Times New Roman" w:cs="Times New Roman"/>
          <w:sz w:val="28"/>
          <w:szCs w:val="28"/>
        </w:rPr>
      </w:pPr>
      <w:r>
        <w:rPr>
          <w:rFonts w:ascii="Times New Roman" w:hAnsi="Times New Roman" w:cs="Times New Roman"/>
          <w:sz w:val="28"/>
          <w:szCs w:val="28"/>
        </w:rPr>
        <w:lastRenderedPageBreak/>
        <w:t>Список литературы</w:t>
      </w:r>
    </w:p>
    <w:p w:rsidR="00896D4A" w:rsidRDefault="00896D4A" w:rsidP="00507CCB">
      <w:pPr>
        <w:spacing w:after="0" w:line="360" w:lineRule="auto"/>
        <w:ind w:left="170" w:right="57" w:firstLine="709"/>
        <w:jc w:val="both"/>
        <w:rPr>
          <w:rFonts w:ascii="Times New Roman" w:hAnsi="Times New Roman" w:cs="Times New Roman"/>
          <w:sz w:val="28"/>
          <w:szCs w:val="28"/>
        </w:rPr>
      </w:pPr>
    </w:p>
    <w:p w:rsidR="00896D4A" w:rsidRPr="00896D4A" w:rsidRDefault="00896D4A" w:rsidP="00507CCB">
      <w:pPr>
        <w:pStyle w:val="a7"/>
        <w:numPr>
          <w:ilvl w:val="0"/>
          <w:numId w:val="4"/>
        </w:numPr>
        <w:spacing w:after="0" w:line="360" w:lineRule="auto"/>
        <w:ind w:left="170" w:right="57" w:firstLine="709"/>
        <w:jc w:val="both"/>
        <w:rPr>
          <w:rFonts w:ascii="Times New Roman" w:hAnsi="Times New Roman" w:cs="Times New Roman"/>
          <w:sz w:val="28"/>
          <w:szCs w:val="28"/>
        </w:rPr>
      </w:pPr>
      <w:r w:rsidRPr="00896D4A">
        <w:rPr>
          <w:rFonts w:ascii="Times New Roman" w:hAnsi="Times New Roman" w:cs="Times New Roman"/>
          <w:sz w:val="28"/>
          <w:szCs w:val="28"/>
        </w:rPr>
        <w:t xml:space="preserve">Федеральный закон "Об аудиторской деятельности" от 30.12.2008 N 307-ФЗ  [Электронный ресурс] // Сайт компании «Консультант Плюс» / URL: </w:t>
      </w:r>
      <w:hyperlink r:id="rId8" w:history="1">
        <w:r w:rsidRPr="00896D4A">
          <w:rPr>
            <w:rStyle w:val="a8"/>
            <w:rFonts w:ascii="Times New Roman" w:hAnsi="Times New Roman" w:cs="Times New Roman"/>
            <w:sz w:val="28"/>
            <w:szCs w:val="28"/>
          </w:rPr>
          <w:t>http://www.consultant.ru/popular/auditor/72_1.html#p300</w:t>
        </w:r>
      </w:hyperlink>
      <w:r w:rsidRPr="00896D4A">
        <w:rPr>
          <w:rFonts w:ascii="Times New Roman" w:hAnsi="Times New Roman" w:cs="Times New Roman"/>
          <w:sz w:val="28"/>
          <w:szCs w:val="28"/>
        </w:rPr>
        <w:t xml:space="preserve"> , свободный. – </w:t>
      </w:r>
      <w:proofErr w:type="spellStart"/>
      <w:r w:rsidRPr="00896D4A">
        <w:rPr>
          <w:rFonts w:ascii="Times New Roman" w:hAnsi="Times New Roman" w:cs="Times New Roman"/>
          <w:sz w:val="28"/>
          <w:szCs w:val="28"/>
        </w:rPr>
        <w:t>Загл</w:t>
      </w:r>
      <w:proofErr w:type="spellEnd"/>
      <w:r w:rsidRPr="00896D4A">
        <w:rPr>
          <w:rFonts w:ascii="Times New Roman" w:hAnsi="Times New Roman" w:cs="Times New Roman"/>
          <w:sz w:val="28"/>
          <w:szCs w:val="28"/>
        </w:rPr>
        <w:t>. с экрана (дата обращения 3.11.2015).</w:t>
      </w:r>
    </w:p>
    <w:p w:rsidR="00502488" w:rsidRPr="00507CCB" w:rsidRDefault="00502488" w:rsidP="00502488">
      <w:pPr>
        <w:pStyle w:val="a7"/>
        <w:numPr>
          <w:ilvl w:val="0"/>
          <w:numId w:val="4"/>
        </w:numPr>
        <w:spacing w:after="0" w:line="360" w:lineRule="auto"/>
        <w:ind w:left="170" w:right="57" w:firstLine="709"/>
        <w:jc w:val="both"/>
        <w:rPr>
          <w:rFonts w:ascii="Times New Roman" w:hAnsi="Times New Roman" w:cs="Times New Roman"/>
          <w:sz w:val="28"/>
          <w:szCs w:val="28"/>
        </w:rPr>
      </w:pPr>
      <w:r w:rsidRPr="00507CCB">
        <w:rPr>
          <w:rFonts w:ascii="Times New Roman" w:hAnsi="Times New Roman" w:cs="Times New Roman"/>
          <w:sz w:val="28"/>
          <w:szCs w:val="28"/>
        </w:rPr>
        <w:t>Кодекс профессиональной этики аудиторов</w:t>
      </w:r>
    </w:p>
    <w:p w:rsidR="00502488" w:rsidRDefault="00502488" w:rsidP="00502488">
      <w:pPr>
        <w:spacing w:after="0" w:line="360" w:lineRule="auto"/>
        <w:ind w:left="170" w:right="57" w:firstLine="709"/>
        <w:jc w:val="both"/>
        <w:rPr>
          <w:rFonts w:ascii="Times New Roman" w:hAnsi="Times New Roman" w:cs="Times New Roman"/>
          <w:sz w:val="28"/>
          <w:szCs w:val="28"/>
        </w:rPr>
      </w:pPr>
      <w:r w:rsidRPr="00507CCB">
        <w:rPr>
          <w:rFonts w:ascii="Times New Roman" w:hAnsi="Times New Roman" w:cs="Times New Roman"/>
          <w:sz w:val="28"/>
          <w:szCs w:val="28"/>
        </w:rPr>
        <w:t>(одобрен Советом по аудиторской деятельности 22 марта 2012 г., протокол N 4)</w:t>
      </w:r>
      <w:r>
        <w:rPr>
          <w:rFonts w:ascii="Times New Roman" w:hAnsi="Times New Roman" w:cs="Times New Roman"/>
          <w:sz w:val="28"/>
          <w:szCs w:val="28"/>
        </w:rPr>
        <w:t xml:space="preserve"> </w:t>
      </w:r>
      <w:r w:rsidRPr="00507CCB">
        <w:rPr>
          <w:rFonts w:ascii="Times New Roman" w:hAnsi="Times New Roman" w:cs="Times New Roman"/>
          <w:sz w:val="28"/>
          <w:szCs w:val="28"/>
        </w:rPr>
        <w:t xml:space="preserve">[Электронный ресурс] // Сайт компании ГАРАНТ/ URL: </w:t>
      </w:r>
      <w:hyperlink r:id="rId9" w:history="1">
        <w:r w:rsidRPr="00B06A6F">
          <w:rPr>
            <w:rStyle w:val="a8"/>
            <w:rFonts w:ascii="Times New Roman" w:hAnsi="Times New Roman" w:cs="Times New Roman"/>
            <w:sz w:val="28"/>
            <w:szCs w:val="28"/>
          </w:rPr>
          <w:t>http://base.garant.ru/70174900/#ixzz3qdZSnc7g</w:t>
        </w:r>
      </w:hyperlink>
      <w:r>
        <w:rPr>
          <w:rFonts w:ascii="Times New Roman" w:hAnsi="Times New Roman" w:cs="Times New Roman"/>
          <w:sz w:val="28"/>
          <w:szCs w:val="28"/>
        </w:rPr>
        <w:t xml:space="preserve"> , </w:t>
      </w:r>
      <w:r w:rsidRPr="00507CCB">
        <w:rPr>
          <w:rFonts w:ascii="Times New Roman" w:hAnsi="Times New Roman" w:cs="Times New Roman"/>
          <w:sz w:val="28"/>
          <w:szCs w:val="28"/>
        </w:rPr>
        <w:t xml:space="preserve">свободный. – </w:t>
      </w:r>
      <w:proofErr w:type="spellStart"/>
      <w:r w:rsidRPr="00507CCB">
        <w:rPr>
          <w:rFonts w:ascii="Times New Roman" w:hAnsi="Times New Roman" w:cs="Times New Roman"/>
          <w:sz w:val="28"/>
          <w:szCs w:val="28"/>
        </w:rPr>
        <w:t>Загл</w:t>
      </w:r>
      <w:proofErr w:type="spellEnd"/>
      <w:r w:rsidRPr="00507CCB">
        <w:rPr>
          <w:rFonts w:ascii="Times New Roman" w:hAnsi="Times New Roman" w:cs="Times New Roman"/>
          <w:sz w:val="28"/>
          <w:szCs w:val="28"/>
        </w:rPr>
        <w:t>. с экрана (дата обращения 3.11.2015).</w:t>
      </w:r>
    </w:p>
    <w:p w:rsidR="00460F4C" w:rsidRDefault="00896D4A" w:rsidP="00507CCB">
      <w:pPr>
        <w:pStyle w:val="a7"/>
        <w:numPr>
          <w:ilvl w:val="0"/>
          <w:numId w:val="4"/>
        </w:numPr>
        <w:spacing w:after="0" w:line="360" w:lineRule="auto"/>
        <w:ind w:left="170" w:right="57" w:firstLine="709"/>
        <w:jc w:val="both"/>
        <w:rPr>
          <w:rFonts w:ascii="Times New Roman" w:hAnsi="Times New Roman" w:cs="Times New Roman"/>
          <w:sz w:val="28"/>
          <w:szCs w:val="28"/>
        </w:rPr>
      </w:pPr>
      <w:r w:rsidRPr="00896D4A">
        <w:rPr>
          <w:rFonts w:ascii="Times New Roman" w:hAnsi="Times New Roman" w:cs="Times New Roman"/>
          <w:sz w:val="28"/>
          <w:szCs w:val="28"/>
        </w:rPr>
        <w:t>Постановление Правительства РФ от 23.09.2002 N 696 (ред. от 22.12.2011) "Об утверждении федеральных правил (стандартов) аудиторской деятельности"</w:t>
      </w:r>
      <w:r>
        <w:rPr>
          <w:rFonts w:ascii="Times New Roman" w:hAnsi="Times New Roman" w:cs="Times New Roman"/>
          <w:sz w:val="28"/>
          <w:szCs w:val="28"/>
        </w:rPr>
        <w:t xml:space="preserve">. </w:t>
      </w:r>
      <w:r w:rsidRPr="00896D4A">
        <w:rPr>
          <w:rFonts w:ascii="Times New Roman" w:hAnsi="Times New Roman" w:cs="Times New Roman"/>
          <w:sz w:val="28"/>
          <w:szCs w:val="28"/>
        </w:rPr>
        <w:t>Правило (стандарт) № 12. Согласование условий проведения аудита. [Электронный ресурс] // Сайт компании «Консультант Плюс» / URL</w:t>
      </w:r>
      <w:r w:rsidR="00507CCB">
        <w:rPr>
          <w:rFonts w:ascii="Times New Roman" w:hAnsi="Times New Roman" w:cs="Times New Roman"/>
          <w:sz w:val="28"/>
          <w:szCs w:val="28"/>
        </w:rPr>
        <w:t xml:space="preserve">: </w:t>
      </w:r>
      <w:hyperlink r:id="rId10" w:history="1">
        <w:r w:rsidR="00507CCB" w:rsidRPr="00B06A6F">
          <w:rPr>
            <w:rStyle w:val="a8"/>
            <w:rFonts w:ascii="Times New Roman" w:hAnsi="Times New Roman" w:cs="Times New Roman"/>
            <w:sz w:val="28"/>
            <w:szCs w:val="28"/>
          </w:rPr>
          <w:t>http://base.consultant.ru/cons/cgi/online.cgi?req=doc;base=LAW;n=124340;fld=134;from=49887-5;rnd=177853.7432395543437451;;ts=01778533513644977938384</w:t>
        </w:r>
      </w:hyperlink>
      <w:r w:rsidR="00507CCB">
        <w:rPr>
          <w:rFonts w:ascii="Times New Roman" w:hAnsi="Times New Roman" w:cs="Times New Roman"/>
          <w:sz w:val="28"/>
          <w:szCs w:val="28"/>
        </w:rPr>
        <w:t xml:space="preserve">, свободный. – </w:t>
      </w:r>
      <w:proofErr w:type="spellStart"/>
      <w:r w:rsidR="00507CCB">
        <w:rPr>
          <w:rFonts w:ascii="Times New Roman" w:hAnsi="Times New Roman" w:cs="Times New Roman"/>
          <w:sz w:val="28"/>
          <w:szCs w:val="28"/>
        </w:rPr>
        <w:t>Загл</w:t>
      </w:r>
      <w:proofErr w:type="spellEnd"/>
      <w:r w:rsidR="00507CCB">
        <w:rPr>
          <w:rFonts w:ascii="Times New Roman" w:hAnsi="Times New Roman" w:cs="Times New Roman"/>
          <w:sz w:val="28"/>
          <w:szCs w:val="28"/>
        </w:rPr>
        <w:t>. с экрана (дата обращения 4.11.2015).</w:t>
      </w:r>
    </w:p>
    <w:p w:rsidR="00507CCB" w:rsidRDefault="00507CCB" w:rsidP="00D01C61">
      <w:pPr>
        <w:pStyle w:val="a7"/>
        <w:numPr>
          <w:ilvl w:val="0"/>
          <w:numId w:val="4"/>
        </w:numPr>
        <w:spacing w:after="0" w:line="360" w:lineRule="auto"/>
        <w:ind w:left="170" w:right="57" w:firstLine="709"/>
        <w:jc w:val="both"/>
        <w:rPr>
          <w:rFonts w:ascii="Times New Roman" w:hAnsi="Times New Roman" w:cs="Times New Roman"/>
          <w:sz w:val="28"/>
          <w:szCs w:val="28"/>
        </w:rPr>
      </w:pPr>
      <w:r>
        <w:rPr>
          <w:rFonts w:ascii="Times New Roman" w:hAnsi="Times New Roman" w:cs="Times New Roman"/>
          <w:sz w:val="28"/>
          <w:szCs w:val="28"/>
        </w:rPr>
        <w:t xml:space="preserve">Аудит: учебник / Т. М. </w:t>
      </w:r>
      <w:proofErr w:type="spellStart"/>
      <w:r>
        <w:rPr>
          <w:rFonts w:ascii="Times New Roman" w:hAnsi="Times New Roman" w:cs="Times New Roman"/>
          <w:sz w:val="28"/>
          <w:szCs w:val="28"/>
        </w:rPr>
        <w:t>Рогуленко</w:t>
      </w:r>
      <w:proofErr w:type="spellEnd"/>
      <w:r>
        <w:rPr>
          <w:rFonts w:ascii="Times New Roman" w:hAnsi="Times New Roman" w:cs="Times New Roman"/>
          <w:sz w:val="28"/>
          <w:szCs w:val="28"/>
        </w:rPr>
        <w:t xml:space="preserve">, С. В. Пономарева, А. В. </w:t>
      </w:r>
      <w:proofErr w:type="spellStart"/>
      <w:r>
        <w:rPr>
          <w:rFonts w:ascii="Times New Roman" w:hAnsi="Times New Roman" w:cs="Times New Roman"/>
          <w:sz w:val="28"/>
          <w:szCs w:val="28"/>
        </w:rPr>
        <w:t>Бодяко</w:t>
      </w:r>
      <w:proofErr w:type="spellEnd"/>
      <w:r>
        <w:rPr>
          <w:rFonts w:ascii="Times New Roman" w:hAnsi="Times New Roman" w:cs="Times New Roman"/>
          <w:sz w:val="28"/>
          <w:szCs w:val="28"/>
        </w:rPr>
        <w:t>. – 3-е изд., стер. – М.: КНОРУС, 2014. – 432 с. – (</w:t>
      </w:r>
      <w:proofErr w:type="spellStart"/>
      <w:r>
        <w:rPr>
          <w:rFonts w:ascii="Times New Roman" w:hAnsi="Times New Roman" w:cs="Times New Roman"/>
          <w:sz w:val="28"/>
          <w:szCs w:val="28"/>
        </w:rPr>
        <w:t>Бакалавриат</w:t>
      </w:r>
      <w:proofErr w:type="spellEnd"/>
      <w:r>
        <w:rPr>
          <w:rFonts w:ascii="Times New Roman" w:hAnsi="Times New Roman" w:cs="Times New Roman"/>
          <w:sz w:val="28"/>
          <w:szCs w:val="28"/>
        </w:rPr>
        <w:t>).</w:t>
      </w:r>
    </w:p>
    <w:p w:rsidR="00507CCB" w:rsidRDefault="00424766" w:rsidP="00D01C61">
      <w:pPr>
        <w:pStyle w:val="a7"/>
        <w:numPr>
          <w:ilvl w:val="0"/>
          <w:numId w:val="4"/>
        </w:numPr>
        <w:spacing w:after="0" w:line="360" w:lineRule="auto"/>
        <w:ind w:left="170" w:right="57" w:firstLine="709"/>
        <w:jc w:val="both"/>
        <w:rPr>
          <w:rFonts w:ascii="Times New Roman" w:hAnsi="Times New Roman" w:cs="Times New Roman"/>
          <w:sz w:val="28"/>
          <w:szCs w:val="28"/>
        </w:rPr>
      </w:pPr>
      <w:r>
        <w:rPr>
          <w:rFonts w:ascii="Times New Roman" w:hAnsi="Times New Roman" w:cs="Times New Roman"/>
          <w:sz w:val="28"/>
          <w:szCs w:val="28"/>
        </w:rPr>
        <w:t>Аудит: учеб. Пособие для бакалавров / В. А Ерофеева</w:t>
      </w:r>
      <w:r w:rsidR="00D01C61">
        <w:rPr>
          <w:rFonts w:ascii="Times New Roman" w:hAnsi="Times New Roman" w:cs="Times New Roman"/>
          <w:sz w:val="28"/>
          <w:szCs w:val="28"/>
        </w:rPr>
        <w:t xml:space="preserve">, В. А. Пискунов, Т. А. </w:t>
      </w:r>
      <w:proofErr w:type="spellStart"/>
      <w:r w:rsidR="00D01C61">
        <w:rPr>
          <w:rFonts w:ascii="Times New Roman" w:hAnsi="Times New Roman" w:cs="Times New Roman"/>
          <w:sz w:val="28"/>
          <w:szCs w:val="28"/>
        </w:rPr>
        <w:t>Битюкова</w:t>
      </w:r>
      <w:proofErr w:type="spellEnd"/>
      <w:r w:rsidR="00D01C61">
        <w:rPr>
          <w:rFonts w:ascii="Times New Roman" w:hAnsi="Times New Roman" w:cs="Times New Roman"/>
          <w:sz w:val="28"/>
          <w:szCs w:val="28"/>
        </w:rPr>
        <w:t xml:space="preserve">. – 2-е изд., </w:t>
      </w:r>
      <w:proofErr w:type="spellStart"/>
      <w:r w:rsidR="00D01C61">
        <w:rPr>
          <w:rFonts w:ascii="Times New Roman" w:hAnsi="Times New Roman" w:cs="Times New Roman"/>
          <w:sz w:val="28"/>
          <w:szCs w:val="28"/>
        </w:rPr>
        <w:t>перераб</w:t>
      </w:r>
      <w:proofErr w:type="spellEnd"/>
      <w:r w:rsidR="00D01C61">
        <w:rPr>
          <w:rFonts w:ascii="Times New Roman" w:hAnsi="Times New Roman" w:cs="Times New Roman"/>
          <w:sz w:val="28"/>
          <w:szCs w:val="28"/>
        </w:rPr>
        <w:t xml:space="preserve">. И доп. – М.: Издательство </w:t>
      </w:r>
      <w:proofErr w:type="spellStart"/>
      <w:r w:rsidR="00D01C61">
        <w:rPr>
          <w:rFonts w:ascii="Times New Roman" w:hAnsi="Times New Roman" w:cs="Times New Roman"/>
          <w:sz w:val="28"/>
          <w:szCs w:val="28"/>
        </w:rPr>
        <w:t>Юрайт</w:t>
      </w:r>
      <w:proofErr w:type="spellEnd"/>
      <w:r w:rsidR="00D01C61">
        <w:rPr>
          <w:rFonts w:ascii="Times New Roman" w:hAnsi="Times New Roman" w:cs="Times New Roman"/>
          <w:sz w:val="28"/>
          <w:szCs w:val="28"/>
        </w:rPr>
        <w:t xml:space="preserve">; ИД </w:t>
      </w:r>
      <w:proofErr w:type="spellStart"/>
      <w:r w:rsidR="00D01C61">
        <w:rPr>
          <w:rFonts w:ascii="Times New Roman" w:hAnsi="Times New Roman" w:cs="Times New Roman"/>
          <w:sz w:val="28"/>
          <w:szCs w:val="28"/>
        </w:rPr>
        <w:t>Юрай</w:t>
      </w:r>
      <w:proofErr w:type="spellEnd"/>
      <w:r w:rsidR="00D01C61">
        <w:rPr>
          <w:rFonts w:ascii="Times New Roman" w:hAnsi="Times New Roman" w:cs="Times New Roman"/>
          <w:sz w:val="28"/>
          <w:szCs w:val="28"/>
        </w:rPr>
        <w:t>, 2012. – 638 с. – Серия: Бакалавр.</w:t>
      </w:r>
    </w:p>
    <w:p w:rsidR="00D01C61" w:rsidRPr="00507CCB" w:rsidRDefault="00D01C61" w:rsidP="00D01C61">
      <w:pPr>
        <w:pStyle w:val="a7"/>
        <w:numPr>
          <w:ilvl w:val="0"/>
          <w:numId w:val="4"/>
        </w:numPr>
        <w:spacing w:after="0" w:line="360" w:lineRule="auto"/>
        <w:ind w:left="170" w:right="57" w:firstLine="709"/>
        <w:jc w:val="both"/>
        <w:rPr>
          <w:rFonts w:ascii="Times New Roman" w:hAnsi="Times New Roman" w:cs="Times New Roman"/>
          <w:sz w:val="28"/>
          <w:szCs w:val="28"/>
        </w:rPr>
      </w:pPr>
      <w:r>
        <w:rPr>
          <w:rFonts w:ascii="Times New Roman" w:hAnsi="Times New Roman" w:cs="Times New Roman"/>
          <w:sz w:val="28"/>
          <w:szCs w:val="28"/>
        </w:rPr>
        <w:t xml:space="preserve">Аудит. Теория и практика: учебник для бакалавров / Н. А. Казакова, Г. Б. </w:t>
      </w:r>
      <w:proofErr w:type="spellStart"/>
      <w:r>
        <w:rPr>
          <w:rFonts w:ascii="Times New Roman" w:hAnsi="Times New Roman" w:cs="Times New Roman"/>
          <w:sz w:val="28"/>
          <w:szCs w:val="28"/>
        </w:rPr>
        <w:t>Полисюк</w:t>
      </w:r>
      <w:proofErr w:type="spellEnd"/>
      <w:r>
        <w:rPr>
          <w:rFonts w:ascii="Times New Roman" w:hAnsi="Times New Roman" w:cs="Times New Roman"/>
          <w:sz w:val="28"/>
          <w:szCs w:val="28"/>
        </w:rPr>
        <w:t xml:space="preserve"> </w:t>
      </w:r>
      <w:r w:rsidRPr="00D01C61">
        <w:rPr>
          <w:rFonts w:ascii="Times New Roman" w:hAnsi="Times New Roman" w:cs="Times New Roman"/>
          <w:sz w:val="28"/>
          <w:szCs w:val="28"/>
        </w:rPr>
        <w:t>[</w:t>
      </w:r>
      <w:r>
        <w:rPr>
          <w:rFonts w:ascii="Times New Roman" w:hAnsi="Times New Roman" w:cs="Times New Roman"/>
          <w:sz w:val="28"/>
          <w:szCs w:val="28"/>
        </w:rPr>
        <w:t>и др.</w:t>
      </w:r>
      <w:r w:rsidRPr="00D01C61">
        <w:rPr>
          <w:rFonts w:ascii="Times New Roman" w:hAnsi="Times New Roman" w:cs="Times New Roman"/>
          <w:sz w:val="28"/>
          <w:szCs w:val="28"/>
        </w:rPr>
        <w:t>]</w:t>
      </w:r>
      <w:r>
        <w:rPr>
          <w:rFonts w:ascii="Times New Roman" w:hAnsi="Times New Roman" w:cs="Times New Roman"/>
          <w:sz w:val="28"/>
          <w:szCs w:val="28"/>
        </w:rPr>
        <w:t>; под общ</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ед. Н. А. Казаковой.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Издательство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2014. - 385 с. – Серия: Бакалавр. Углубленный курс. </w:t>
      </w:r>
    </w:p>
    <w:p w:rsidR="00507CCB" w:rsidRPr="00507CCB" w:rsidRDefault="00507CCB" w:rsidP="00D01C61">
      <w:pPr>
        <w:spacing w:after="0" w:line="360" w:lineRule="auto"/>
        <w:ind w:left="170" w:right="57" w:firstLine="709"/>
        <w:jc w:val="both"/>
        <w:rPr>
          <w:rFonts w:ascii="Times New Roman" w:hAnsi="Times New Roman" w:cs="Times New Roman"/>
          <w:sz w:val="28"/>
          <w:szCs w:val="28"/>
        </w:rPr>
      </w:pPr>
    </w:p>
    <w:sectPr w:rsidR="00507CCB" w:rsidRPr="00507CCB" w:rsidSect="00A93724">
      <w:headerReference w:type="default" r:id="rId11"/>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724" w:rsidRDefault="00A93724" w:rsidP="00A93724">
      <w:pPr>
        <w:spacing w:after="0" w:line="240" w:lineRule="auto"/>
      </w:pPr>
      <w:r>
        <w:separator/>
      </w:r>
    </w:p>
  </w:endnote>
  <w:endnote w:type="continuationSeparator" w:id="0">
    <w:p w:rsidR="00A93724" w:rsidRDefault="00A93724" w:rsidP="00A93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724" w:rsidRDefault="00A93724" w:rsidP="00A93724">
      <w:pPr>
        <w:spacing w:after="0" w:line="240" w:lineRule="auto"/>
      </w:pPr>
      <w:r>
        <w:separator/>
      </w:r>
    </w:p>
  </w:footnote>
  <w:footnote w:type="continuationSeparator" w:id="0">
    <w:p w:rsidR="00A93724" w:rsidRDefault="00A93724" w:rsidP="00A937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276182"/>
      <w:docPartObj>
        <w:docPartGallery w:val="Page Numbers (Top of Page)"/>
        <w:docPartUnique/>
      </w:docPartObj>
    </w:sdtPr>
    <w:sdtContent>
      <w:p w:rsidR="00A93724" w:rsidRDefault="00A93724">
        <w:pPr>
          <w:pStyle w:val="a3"/>
          <w:jc w:val="center"/>
        </w:pPr>
        <w:r>
          <w:fldChar w:fldCharType="begin"/>
        </w:r>
        <w:r>
          <w:instrText>PAGE   \* MERGEFORMAT</w:instrText>
        </w:r>
        <w:r>
          <w:fldChar w:fldCharType="separate"/>
        </w:r>
        <w:r w:rsidR="006B0A40">
          <w:rPr>
            <w:noProof/>
          </w:rPr>
          <w:t>10</w:t>
        </w:r>
        <w:r>
          <w:fldChar w:fldCharType="end"/>
        </w:r>
      </w:p>
    </w:sdtContent>
  </w:sdt>
  <w:p w:rsidR="00A93724" w:rsidRDefault="00A9372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AF2896"/>
    <w:multiLevelType w:val="hybridMultilevel"/>
    <w:tmpl w:val="C5F26052"/>
    <w:lvl w:ilvl="0" w:tplc="792C043C">
      <w:start w:val="2"/>
      <w:numFmt w:val="decimal"/>
      <w:lvlText w:val="%1."/>
      <w:lvlJc w:val="left"/>
      <w:pPr>
        <w:ind w:left="1599" w:hanging="360"/>
      </w:pPr>
      <w:rPr>
        <w:rFonts w:hint="default"/>
      </w:rPr>
    </w:lvl>
    <w:lvl w:ilvl="1" w:tplc="04190019" w:tentative="1">
      <w:start w:val="1"/>
      <w:numFmt w:val="lowerLetter"/>
      <w:lvlText w:val="%2."/>
      <w:lvlJc w:val="left"/>
      <w:pPr>
        <w:ind w:left="2319" w:hanging="360"/>
      </w:pPr>
    </w:lvl>
    <w:lvl w:ilvl="2" w:tplc="0419001B" w:tentative="1">
      <w:start w:val="1"/>
      <w:numFmt w:val="lowerRoman"/>
      <w:lvlText w:val="%3."/>
      <w:lvlJc w:val="right"/>
      <w:pPr>
        <w:ind w:left="3039" w:hanging="180"/>
      </w:pPr>
    </w:lvl>
    <w:lvl w:ilvl="3" w:tplc="0419000F" w:tentative="1">
      <w:start w:val="1"/>
      <w:numFmt w:val="decimal"/>
      <w:lvlText w:val="%4."/>
      <w:lvlJc w:val="left"/>
      <w:pPr>
        <w:ind w:left="3759" w:hanging="360"/>
      </w:pPr>
    </w:lvl>
    <w:lvl w:ilvl="4" w:tplc="04190019" w:tentative="1">
      <w:start w:val="1"/>
      <w:numFmt w:val="lowerLetter"/>
      <w:lvlText w:val="%5."/>
      <w:lvlJc w:val="left"/>
      <w:pPr>
        <w:ind w:left="4479" w:hanging="360"/>
      </w:pPr>
    </w:lvl>
    <w:lvl w:ilvl="5" w:tplc="0419001B" w:tentative="1">
      <w:start w:val="1"/>
      <w:numFmt w:val="lowerRoman"/>
      <w:lvlText w:val="%6."/>
      <w:lvlJc w:val="right"/>
      <w:pPr>
        <w:ind w:left="5199" w:hanging="180"/>
      </w:pPr>
    </w:lvl>
    <w:lvl w:ilvl="6" w:tplc="0419000F" w:tentative="1">
      <w:start w:val="1"/>
      <w:numFmt w:val="decimal"/>
      <w:lvlText w:val="%7."/>
      <w:lvlJc w:val="left"/>
      <w:pPr>
        <w:ind w:left="5919" w:hanging="360"/>
      </w:pPr>
    </w:lvl>
    <w:lvl w:ilvl="7" w:tplc="04190019" w:tentative="1">
      <w:start w:val="1"/>
      <w:numFmt w:val="lowerLetter"/>
      <w:lvlText w:val="%8."/>
      <w:lvlJc w:val="left"/>
      <w:pPr>
        <w:ind w:left="6639" w:hanging="360"/>
      </w:pPr>
    </w:lvl>
    <w:lvl w:ilvl="8" w:tplc="0419001B" w:tentative="1">
      <w:start w:val="1"/>
      <w:numFmt w:val="lowerRoman"/>
      <w:lvlText w:val="%9."/>
      <w:lvlJc w:val="right"/>
      <w:pPr>
        <w:ind w:left="7359" w:hanging="180"/>
      </w:pPr>
    </w:lvl>
  </w:abstractNum>
  <w:abstractNum w:abstractNumId="1">
    <w:nsid w:val="48F51DB3"/>
    <w:multiLevelType w:val="hybridMultilevel"/>
    <w:tmpl w:val="664E4E6A"/>
    <w:lvl w:ilvl="0" w:tplc="F3AE0B28">
      <w:start w:val="1"/>
      <w:numFmt w:val="decimal"/>
      <w:lvlText w:val="%1."/>
      <w:lvlJc w:val="left"/>
      <w:pPr>
        <w:ind w:left="1239" w:hanging="360"/>
      </w:pPr>
      <w:rPr>
        <w:rFonts w:hint="default"/>
      </w:rPr>
    </w:lvl>
    <w:lvl w:ilvl="1" w:tplc="04190019" w:tentative="1">
      <w:start w:val="1"/>
      <w:numFmt w:val="lowerLetter"/>
      <w:lvlText w:val="%2."/>
      <w:lvlJc w:val="left"/>
      <w:pPr>
        <w:ind w:left="1959" w:hanging="360"/>
      </w:pPr>
    </w:lvl>
    <w:lvl w:ilvl="2" w:tplc="0419001B" w:tentative="1">
      <w:start w:val="1"/>
      <w:numFmt w:val="lowerRoman"/>
      <w:lvlText w:val="%3."/>
      <w:lvlJc w:val="right"/>
      <w:pPr>
        <w:ind w:left="2679" w:hanging="180"/>
      </w:pPr>
    </w:lvl>
    <w:lvl w:ilvl="3" w:tplc="0419000F" w:tentative="1">
      <w:start w:val="1"/>
      <w:numFmt w:val="decimal"/>
      <w:lvlText w:val="%4."/>
      <w:lvlJc w:val="left"/>
      <w:pPr>
        <w:ind w:left="3399" w:hanging="360"/>
      </w:pPr>
    </w:lvl>
    <w:lvl w:ilvl="4" w:tplc="04190019" w:tentative="1">
      <w:start w:val="1"/>
      <w:numFmt w:val="lowerLetter"/>
      <w:lvlText w:val="%5."/>
      <w:lvlJc w:val="left"/>
      <w:pPr>
        <w:ind w:left="4119" w:hanging="360"/>
      </w:pPr>
    </w:lvl>
    <w:lvl w:ilvl="5" w:tplc="0419001B" w:tentative="1">
      <w:start w:val="1"/>
      <w:numFmt w:val="lowerRoman"/>
      <w:lvlText w:val="%6."/>
      <w:lvlJc w:val="right"/>
      <w:pPr>
        <w:ind w:left="4839" w:hanging="180"/>
      </w:pPr>
    </w:lvl>
    <w:lvl w:ilvl="6" w:tplc="0419000F" w:tentative="1">
      <w:start w:val="1"/>
      <w:numFmt w:val="decimal"/>
      <w:lvlText w:val="%7."/>
      <w:lvlJc w:val="left"/>
      <w:pPr>
        <w:ind w:left="5559" w:hanging="360"/>
      </w:pPr>
    </w:lvl>
    <w:lvl w:ilvl="7" w:tplc="04190019" w:tentative="1">
      <w:start w:val="1"/>
      <w:numFmt w:val="lowerLetter"/>
      <w:lvlText w:val="%8."/>
      <w:lvlJc w:val="left"/>
      <w:pPr>
        <w:ind w:left="6279" w:hanging="360"/>
      </w:pPr>
    </w:lvl>
    <w:lvl w:ilvl="8" w:tplc="0419001B" w:tentative="1">
      <w:start w:val="1"/>
      <w:numFmt w:val="lowerRoman"/>
      <w:lvlText w:val="%9."/>
      <w:lvlJc w:val="right"/>
      <w:pPr>
        <w:ind w:left="6999" w:hanging="180"/>
      </w:pPr>
    </w:lvl>
  </w:abstractNum>
  <w:abstractNum w:abstractNumId="2">
    <w:nsid w:val="594B4D07"/>
    <w:multiLevelType w:val="hybridMultilevel"/>
    <w:tmpl w:val="C50A9E86"/>
    <w:lvl w:ilvl="0" w:tplc="BEB48A86">
      <w:start w:val="1"/>
      <w:numFmt w:val="decimal"/>
      <w:lvlText w:val="%1."/>
      <w:lvlJc w:val="left"/>
      <w:pPr>
        <w:ind w:left="1239" w:hanging="360"/>
      </w:pPr>
      <w:rPr>
        <w:rFonts w:hint="default"/>
      </w:rPr>
    </w:lvl>
    <w:lvl w:ilvl="1" w:tplc="04190019" w:tentative="1">
      <w:start w:val="1"/>
      <w:numFmt w:val="lowerLetter"/>
      <w:lvlText w:val="%2."/>
      <w:lvlJc w:val="left"/>
      <w:pPr>
        <w:ind w:left="1959" w:hanging="360"/>
      </w:pPr>
    </w:lvl>
    <w:lvl w:ilvl="2" w:tplc="0419001B" w:tentative="1">
      <w:start w:val="1"/>
      <w:numFmt w:val="lowerRoman"/>
      <w:lvlText w:val="%3."/>
      <w:lvlJc w:val="right"/>
      <w:pPr>
        <w:ind w:left="2679" w:hanging="180"/>
      </w:pPr>
    </w:lvl>
    <w:lvl w:ilvl="3" w:tplc="0419000F" w:tentative="1">
      <w:start w:val="1"/>
      <w:numFmt w:val="decimal"/>
      <w:lvlText w:val="%4."/>
      <w:lvlJc w:val="left"/>
      <w:pPr>
        <w:ind w:left="3399" w:hanging="360"/>
      </w:pPr>
    </w:lvl>
    <w:lvl w:ilvl="4" w:tplc="04190019" w:tentative="1">
      <w:start w:val="1"/>
      <w:numFmt w:val="lowerLetter"/>
      <w:lvlText w:val="%5."/>
      <w:lvlJc w:val="left"/>
      <w:pPr>
        <w:ind w:left="4119" w:hanging="360"/>
      </w:pPr>
    </w:lvl>
    <w:lvl w:ilvl="5" w:tplc="0419001B" w:tentative="1">
      <w:start w:val="1"/>
      <w:numFmt w:val="lowerRoman"/>
      <w:lvlText w:val="%6."/>
      <w:lvlJc w:val="right"/>
      <w:pPr>
        <w:ind w:left="4839" w:hanging="180"/>
      </w:pPr>
    </w:lvl>
    <w:lvl w:ilvl="6" w:tplc="0419000F" w:tentative="1">
      <w:start w:val="1"/>
      <w:numFmt w:val="decimal"/>
      <w:lvlText w:val="%7."/>
      <w:lvlJc w:val="left"/>
      <w:pPr>
        <w:ind w:left="5559" w:hanging="360"/>
      </w:pPr>
    </w:lvl>
    <w:lvl w:ilvl="7" w:tplc="04190019" w:tentative="1">
      <w:start w:val="1"/>
      <w:numFmt w:val="lowerLetter"/>
      <w:lvlText w:val="%8."/>
      <w:lvlJc w:val="left"/>
      <w:pPr>
        <w:ind w:left="6279" w:hanging="360"/>
      </w:pPr>
    </w:lvl>
    <w:lvl w:ilvl="8" w:tplc="0419001B" w:tentative="1">
      <w:start w:val="1"/>
      <w:numFmt w:val="lowerRoman"/>
      <w:lvlText w:val="%9."/>
      <w:lvlJc w:val="right"/>
      <w:pPr>
        <w:ind w:left="6999" w:hanging="180"/>
      </w:pPr>
    </w:lvl>
  </w:abstractNum>
  <w:abstractNum w:abstractNumId="3">
    <w:nsid w:val="76EF1098"/>
    <w:multiLevelType w:val="hybridMultilevel"/>
    <w:tmpl w:val="B86A6A9C"/>
    <w:lvl w:ilvl="0" w:tplc="23969724">
      <w:start w:val="1"/>
      <w:numFmt w:val="decimal"/>
      <w:lvlText w:val="%1."/>
      <w:lvlJc w:val="left"/>
      <w:pPr>
        <w:ind w:left="2124" w:hanging="1245"/>
      </w:pPr>
      <w:rPr>
        <w:rFonts w:hint="default"/>
      </w:rPr>
    </w:lvl>
    <w:lvl w:ilvl="1" w:tplc="04190019" w:tentative="1">
      <w:start w:val="1"/>
      <w:numFmt w:val="lowerLetter"/>
      <w:lvlText w:val="%2."/>
      <w:lvlJc w:val="left"/>
      <w:pPr>
        <w:ind w:left="1959" w:hanging="360"/>
      </w:pPr>
    </w:lvl>
    <w:lvl w:ilvl="2" w:tplc="0419001B" w:tentative="1">
      <w:start w:val="1"/>
      <w:numFmt w:val="lowerRoman"/>
      <w:lvlText w:val="%3."/>
      <w:lvlJc w:val="right"/>
      <w:pPr>
        <w:ind w:left="2679" w:hanging="180"/>
      </w:pPr>
    </w:lvl>
    <w:lvl w:ilvl="3" w:tplc="0419000F" w:tentative="1">
      <w:start w:val="1"/>
      <w:numFmt w:val="decimal"/>
      <w:lvlText w:val="%4."/>
      <w:lvlJc w:val="left"/>
      <w:pPr>
        <w:ind w:left="3399" w:hanging="360"/>
      </w:pPr>
    </w:lvl>
    <w:lvl w:ilvl="4" w:tplc="04190019" w:tentative="1">
      <w:start w:val="1"/>
      <w:numFmt w:val="lowerLetter"/>
      <w:lvlText w:val="%5."/>
      <w:lvlJc w:val="left"/>
      <w:pPr>
        <w:ind w:left="4119" w:hanging="360"/>
      </w:pPr>
    </w:lvl>
    <w:lvl w:ilvl="5" w:tplc="0419001B" w:tentative="1">
      <w:start w:val="1"/>
      <w:numFmt w:val="lowerRoman"/>
      <w:lvlText w:val="%6."/>
      <w:lvlJc w:val="right"/>
      <w:pPr>
        <w:ind w:left="4839" w:hanging="180"/>
      </w:pPr>
    </w:lvl>
    <w:lvl w:ilvl="6" w:tplc="0419000F" w:tentative="1">
      <w:start w:val="1"/>
      <w:numFmt w:val="decimal"/>
      <w:lvlText w:val="%7."/>
      <w:lvlJc w:val="left"/>
      <w:pPr>
        <w:ind w:left="5559" w:hanging="360"/>
      </w:pPr>
    </w:lvl>
    <w:lvl w:ilvl="7" w:tplc="04190019" w:tentative="1">
      <w:start w:val="1"/>
      <w:numFmt w:val="lowerLetter"/>
      <w:lvlText w:val="%8."/>
      <w:lvlJc w:val="left"/>
      <w:pPr>
        <w:ind w:left="6279" w:hanging="360"/>
      </w:pPr>
    </w:lvl>
    <w:lvl w:ilvl="8" w:tplc="0419001B" w:tentative="1">
      <w:start w:val="1"/>
      <w:numFmt w:val="lowerRoman"/>
      <w:lvlText w:val="%9."/>
      <w:lvlJc w:val="right"/>
      <w:pPr>
        <w:ind w:left="6999"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7B3"/>
    <w:rsid w:val="00093DD6"/>
    <w:rsid w:val="000E4539"/>
    <w:rsid w:val="002A2E9A"/>
    <w:rsid w:val="002C51D4"/>
    <w:rsid w:val="002C6F33"/>
    <w:rsid w:val="002D36CF"/>
    <w:rsid w:val="00424766"/>
    <w:rsid w:val="00434E81"/>
    <w:rsid w:val="00460F4C"/>
    <w:rsid w:val="00502488"/>
    <w:rsid w:val="00507CCB"/>
    <w:rsid w:val="006B0A40"/>
    <w:rsid w:val="006C0C8D"/>
    <w:rsid w:val="008277D8"/>
    <w:rsid w:val="00896D4A"/>
    <w:rsid w:val="009957B3"/>
    <w:rsid w:val="00A93724"/>
    <w:rsid w:val="00D01C61"/>
    <w:rsid w:val="00FD66D8"/>
    <w:rsid w:val="00FD6F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372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93724"/>
  </w:style>
  <w:style w:type="paragraph" w:styleId="a5">
    <w:name w:val="footer"/>
    <w:basedOn w:val="a"/>
    <w:link w:val="a6"/>
    <w:uiPriority w:val="99"/>
    <w:unhideWhenUsed/>
    <w:rsid w:val="00A9372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93724"/>
  </w:style>
  <w:style w:type="paragraph" w:styleId="a7">
    <w:name w:val="List Paragraph"/>
    <w:basedOn w:val="a"/>
    <w:uiPriority w:val="34"/>
    <w:qFormat/>
    <w:rsid w:val="00A93724"/>
    <w:pPr>
      <w:ind w:left="720"/>
      <w:contextualSpacing/>
    </w:pPr>
  </w:style>
  <w:style w:type="character" w:styleId="a8">
    <w:name w:val="Hyperlink"/>
    <w:basedOn w:val="a0"/>
    <w:uiPriority w:val="99"/>
    <w:unhideWhenUsed/>
    <w:rsid w:val="00896D4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372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93724"/>
  </w:style>
  <w:style w:type="paragraph" w:styleId="a5">
    <w:name w:val="footer"/>
    <w:basedOn w:val="a"/>
    <w:link w:val="a6"/>
    <w:uiPriority w:val="99"/>
    <w:unhideWhenUsed/>
    <w:rsid w:val="00A9372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93724"/>
  </w:style>
  <w:style w:type="paragraph" w:styleId="a7">
    <w:name w:val="List Paragraph"/>
    <w:basedOn w:val="a"/>
    <w:uiPriority w:val="34"/>
    <w:qFormat/>
    <w:rsid w:val="00A93724"/>
    <w:pPr>
      <w:ind w:left="720"/>
      <w:contextualSpacing/>
    </w:pPr>
  </w:style>
  <w:style w:type="character" w:styleId="a8">
    <w:name w:val="Hyperlink"/>
    <w:basedOn w:val="a0"/>
    <w:uiPriority w:val="99"/>
    <w:unhideWhenUsed/>
    <w:rsid w:val="00896D4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popular/auditor/72_1.html#p300"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base.consultant.ru/cons/cgi/online.cgi?req=doc;base=LAW;n=124340;fld=134;from=49887-5;rnd=177853.7432395543437451;;ts=01778533513644977938384" TargetMode="External"/><Relationship Id="rId4" Type="http://schemas.openxmlformats.org/officeDocument/2006/relationships/settings" Target="settings.xml"/><Relationship Id="rId9" Type="http://schemas.openxmlformats.org/officeDocument/2006/relationships/hyperlink" Target="http://base.garant.ru/70174900/#ixzz3qdZSnc7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9</Pages>
  <Words>1995</Words>
  <Characters>11377</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13346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9</cp:revision>
  <dcterms:created xsi:type="dcterms:W3CDTF">2015-11-05T13:53:00Z</dcterms:created>
  <dcterms:modified xsi:type="dcterms:W3CDTF">2015-11-05T17:27:00Z</dcterms:modified>
</cp:coreProperties>
</file>