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CB7" w:rsidRPr="0082683E" w:rsidRDefault="006E5CB7" w:rsidP="006E5CB7">
      <w:pPr>
        <w:spacing w:after="0" w:line="360" w:lineRule="auto"/>
        <w:jc w:val="center"/>
      </w:pPr>
      <w:bookmarkStart w:id="0" w:name="_GoBack"/>
      <w:bookmarkEnd w:id="0"/>
      <w:r>
        <w:t xml:space="preserve">                               </w:t>
      </w:r>
      <w:r w:rsidRPr="0082683E">
        <w:t>Содержание</w:t>
      </w:r>
      <w:r>
        <w:t xml:space="preserve">                                             </w:t>
      </w:r>
      <w:proofErr w:type="spellStart"/>
      <w:proofErr w:type="gramStart"/>
      <w:r>
        <w:t>Стр</w:t>
      </w:r>
      <w:proofErr w:type="spellEnd"/>
      <w:proofErr w:type="gramEnd"/>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7"/>
        <w:gridCol w:w="1519"/>
      </w:tblGrid>
      <w:tr w:rsidR="006E5CB7" w:rsidTr="00D81FFF">
        <w:trPr>
          <w:trHeight w:val="649"/>
        </w:trPr>
        <w:tc>
          <w:tcPr>
            <w:tcW w:w="8007" w:type="dxa"/>
            <w:vAlign w:val="center"/>
          </w:tcPr>
          <w:p w:rsidR="006E5CB7" w:rsidRDefault="006E5CB7" w:rsidP="006B79DB">
            <w:pPr>
              <w:spacing w:line="360" w:lineRule="auto"/>
            </w:pPr>
            <w:r>
              <w:t>Введение</w:t>
            </w:r>
          </w:p>
        </w:tc>
        <w:tc>
          <w:tcPr>
            <w:tcW w:w="1519" w:type="dxa"/>
            <w:vAlign w:val="center"/>
          </w:tcPr>
          <w:p w:rsidR="006E5CB7" w:rsidRDefault="006E5CB7" w:rsidP="006B79DB">
            <w:pPr>
              <w:spacing w:line="360" w:lineRule="auto"/>
            </w:pPr>
            <w:r>
              <w:t>3</w:t>
            </w:r>
          </w:p>
        </w:tc>
      </w:tr>
      <w:tr w:rsidR="006E5CB7" w:rsidTr="00D81FFF">
        <w:trPr>
          <w:trHeight w:val="649"/>
        </w:trPr>
        <w:tc>
          <w:tcPr>
            <w:tcW w:w="8007" w:type="dxa"/>
            <w:vAlign w:val="center"/>
          </w:tcPr>
          <w:p w:rsidR="006E5CB7" w:rsidRDefault="006E5CB7" w:rsidP="006B79DB">
            <w:pPr>
              <w:spacing w:line="360" w:lineRule="auto"/>
            </w:pPr>
            <w:r w:rsidRPr="006E5CB7">
              <w:t>Выбор стратегии поведения фирмы в зависимости от силы конкуренции на рынках продавцов и покупателей</w:t>
            </w:r>
          </w:p>
        </w:tc>
        <w:tc>
          <w:tcPr>
            <w:tcW w:w="1519" w:type="dxa"/>
            <w:vAlign w:val="center"/>
          </w:tcPr>
          <w:p w:rsidR="006E5CB7" w:rsidRDefault="006E5CB7" w:rsidP="006B79DB">
            <w:pPr>
              <w:spacing w:line="360" w:lineRule="auto"/>
            </w:pPr>
          </w:p>
          <w:p w:rsidR="006E5CB7" w:rsidRDefault="006E5CB7" w:rsidP="006B79DB">
            <w:pPr>
              <w:spacing w:line="360" w:lineRule="auto"/>
            </w:pPr>
            <w:r>
              <w:t>4</w:t>
            </w:r>
          </w:p>
        </w:tc>
      </w:tr>
      <w:tr w:rsidR="006E5CB7" w:rsidTr="00D81FFF">
        <w:trPr>
          <w:trHeight w:val="630"/>
        </w:trPr>
        <w:tc>
          <w:tcPr>
            <w:tcW w:w="8007" w:type="dxa"/>
            <w:vAlign w:val="center"/>
          </w:tcPr>
          <w:p w:rsidR="006E5CB7" w:rsidRDefault="006E5CB7" w:rsidP="006B79DB">
            <w:pPr>
              <w:spacing w:line="360" w:lineRule="auto"/>
            </w:pPr>
            <w:r w:rsidRPr="006E5CB7">
              <w:t>Методы государственного регулирования конкурентной среды</w:t>
            </w:r>
          </w:p>
        </w:tc>
        <w:tc>
          <w:tcPr>
            <w:tcW w:w="1519" w:type="dxa"/>
            <w:vAlign w:val="center"/>
          </w:tcPr>
          <w:p w:rsidR="006E5CB7" w:rsidRDefault="00B60F3E" w:rsidP="006B79DB">
            <w:pPr>
              <w:spacing w:line="360" w:lineRule="auto"/>
            </w:pPr>
            <w:r>
              <w:t>7</w:t>
            </w:r>
          </w:p>
        </w:tc>
      </w:tr>
      <w:tr w:rsidR="006E5CB7" w:rsidTr="00D81FFF">
        <w:trPr>
          <w:trHeight w:val="670"/>
        </w:trPr>
        <w:tc>
          <w:tcPr>
            <w:tcW w:w="8007" w:type="dxa"/>
            <w:vAlign w:val="center"/>
          </w:tcPr>
          <w:p w:rsidR="006E5CB7" w:rsidRDefault="006E5CB7" w:rsidP="006B79DB">
            <w:pPr>
              <w:spacing w:line="360" w:lineRule="auto"/>
            </w:pPr>
            <w:r>
              <w:t>Практическое задание</w:t>
            </w:r>
          </w:p>
        </w:tc>
        <w:tc>
          <w:tcPr>
            <w:tcW w:w="1519" w:type="dxa"/>
            <w:vAlign w:val="center"/>
          </w:tcPr>
          <w:p w:rsidR="006E5CB7" w:rsidRDefault="00E177DB" w:rsidP="006B79DB">
            <w:pPr>
              <w:spacing w:line="360" w:lineRule="auto"/>
            </w:pPr>
            <w:r>
              <w:t>10</w:t>
            </w:r>
          </w:p>
        </w:tc>
      </w:tr>
      <w:tr w:rsidR="006E5CB7" w:rsidTr="00D81FFF">
        <w:trPr>
          <w:trHeight w:val="670"/>
        </w:trPr>
        <w:tc>
          <w:tcPr>
            <w:tcW w:w="8007" w:type="dxa"/>
            <w:vAlign w:val="center"/>
          </w:tcPr>
          <w:p w:rsidR="006E5CB7" w:rsidRDefault="006E5CB7" w:rsidP="006B79DB">
            <w:pPr>
              <w:spacing w:line="360" w:lineRule="auto"/>
            </w:pPr>
            <w:r>
              <w:t>Заключение</w:t>
            </w:r>
          </w:p>
        </w:tc>
        <w:tc>
          <w:tcPr>
            <w:tcW w:w="1519" w:type="dxa"/>
            <w:vAlign w:val="center"/>
          </w:tcPr>
          <w:p w:rsidR="006E5CB7" w:rsidRDefault="00353425" w:rsidP="006B79DB">
            <w:pPr>
              <w:spacing w:line="360" w:lineRule="auto"/>
            </w:pPr>
            <w:r>
              <w:t>12</w:t>
            </w:r>
          </w:p>
        </w:tc>
      </w:tr>
      <w:tr w:rsidR="006E5CB7" w:rsidTr="00D81FFF">
        <w:trPr>
          <w:trHeight w:val="670"/>
        </w:trPr>
        <w:tc>
          <w:tcPr>
            <w:tcW w:w="8007" w:type="dxa"/>
            <w:vAlign w:val="center"/>
          </w:tcPr>
          <w:p w:rsidR="006E5CB7" w:rsidRDefault="006E5CB7" w:rsidP="006B79DB">
            <w:pPr>
              <w:spacing w:line="360" w:lineRule="auto"/>
            </w:pPr>
            <w:r>
              <w:t>Список использованной литературы</w:t>
            </w:r>
          </w:p>
        </w:tc>
        <w:tc>
          <w:tcPr>
            <w:tcW w:w="1519" w:type="dxa"/>
            <w:vAlign w:val="center"/>
          </w:tcPr>
          <w:p w:rsidR="006E5CB7" w:rsidRDefault="00353425" w:rsidP="006B79DB">
            <w:pPr>
              <w:spacing w:line="360" w:lineRule="auto"/>
            </w:pPr>
            <w:r>
              <w:t>13</w:t>
            </w:r>
          </w:p>
        </w:tc>
      </w:tr>
    </w:tbl>
    <w:p w:rsidR="00067C6B" w:rsidRDefault="00067C6B" w:rsidP="00DD51A2">
      <w:pPr>
        <w:spacing w:after="0" w:line="360" w:lineRule="auto"/>
        <w:ind w:firstLine="709"/>
        <w:jc w:val="center"/>
        <w:rPr>
          <w:b/>
          <w:bCs/>
        </w:rPr>
      </w:pPr>
    </w:p>
    <w:p w:rsidR="00067C6B" w:rsidRDefault="00067C6B" w:rsidP="00DD51A2">
      <w:pPr>
        <w:spacing w:after="0" w:line="360" w:lineRule="auto"/>
        <w:ind w:firstLine="709"/>
        <w:jc w:val="center"/>
        <w:rPr>
          <w:b/>
          <w:bCs/>
        </w:rPr>
      </w:pPr>
    </w:p>
    <w:p w:rsidR="00067C6B" w:rsidRDefault="00067C6B" w:rsidP="00DD51A2">
      <w:pPr>
        <w:spacing w:after="0" w:line="360" w:lineRule="auto"/>
        <w:ind w:firstLine="709"/>
        <w:jc w:val="center"/>
        <w:rPr>
          <w:b/>
          <w:bCs/>
        </w:rPr>
      </w:pPr>
    </w:p>
    <w:p w:rsidR="00067C6B" w:rsidRDefault="00067C6B" w:rsidP="00DD51A2">
      <w:pPr>
        <w:spacing w:after="0" w:line="360" w:lineRule="auto"/>
        <w:ind w:firstLine="709"/>
        <w:jc w:val="center"/>
        <w:rPr>
          <w:b/>
          <w:bCs/>
        </w:rPr>
      </w:pPr>
    </w:p>
    <w:p w:rsidR="00067C6B" w:rsidRDefault="00067C6B" w:rsidP="00DD51A2">
      <w:pPr>
        <w:spacing w:after="0" w:line="360" w:lineRule="auto"/>
        <w:ind w:firstLine="709"/>
        <w:jc w:val="center"/>
        <w:rPr>
          <w:b/>
          <w:bCs/>
        </w:rPr>
      </w:pPr>
    </w:p>
    <w:p w:rsidR="00067C6B" w:rsidRDefault="00067C6B" w:rsidP="00DD51A2">
      <w:pPr>
        <w:spacing w:after="0" w:line="360" w:lineRule="auto"/>
        <w:ind w:firstLine="709"/>
        <w:jc w:val="center"/>
        <w:rPr>
          <w:b/>
          <w:bCs/>
        </w:rPr>
      </w:pPr>
    </w:p>
    <w:p w:rsidR="00067C6B" w:rsidRDefault="00067C6B" w:rsidP="00DD51A2">
      <w:pPr>
        <w:spacing w:after="0" w:line="360" w:lineRule="auto"/>
        <w:ind w:firstLine="709"/>
        <w:jc w:val="center"/>
        <w:rPr>
          <w:b/>
          <w:bCs/>
        </w:rPr>
      </w:pPr>
    </w:p>
    <w:p w:rsidR="00067C6B" w:rsidRDefault="00067C6B" w:rsidP="00DD51A2">
      <w:pPr>
        <w:spacing w:after="0" w:line="360" w:lineRule="auto"/>
        <w:ind w:firstLine="709"/>
        <w:jc w:val="center"/>
        <w:rPr>
          <w:b/>
          <w:bCs/>
        </w:rPr>
      </w:pPr>
    </w:p>
    <w:p w:rsidR="00067C6B" w:rsidRDefault="00067C6B" w:rsidP="00DD51A2">
      <w:pPr>
        <w:spacing w:after="0" w:line="360" w:lineRule="auto"/>
        <w:ind w:firstLine="709"/>
        <w:jc w:val="center"/>
        <w:rPr>
          <w:b/>
          <w:bCs/>
        </w:rPr>
      </w:pPr>
    </w:p>
    <w:p w:rsidR="00067C6B" w:rsidRDefault="00067C6B" w:rsidP="00DD51A2">
      <w:pPr>
        <w:spacing w:after="0" w:line="360" w:lineRule="auto"/>
        <w:ind w:firstLine="709"/>
        <w:jc w:val="center"/>
        <w:rPr>
          <w:b/>
          <w:bCs/>
        </w:rPr>
      </w:pPr>
    </w:p>
    <w:p w:rsidR="00067C6B" w:rsidRDefault="00067C6B" w:rsidP="00DD51A2">
      <w:pPr>
        <w:spacing w:after="0" w:line="360" w:lineRule="auto"/>
        <w:ind w:firstLine="709"/>
        <w:jc w:val="center"/>
        <w:rPr>
          <w:b/>
          <w:bCs/>
        </w:rPr>
      </w:pPr>
    </w:p>
    <w:p w:rsidR="00067C6B" w:rsidRDefault="00067C6B" w:rsidP="00DD51A2">
      <w:pPr>
        <w:spacing w:after="0" w:line="360" w:lineRule="auto"/>
        <w:ind w:firstLine="709"/>
        <w:jc w:val="center"/>
        <w:rPr>
          <w:b/>
          <w:bCs/>
        </w:rPr>
      </w:pPr>
    </w:p>
    <w:p w:rsidR="00067C6B" w:rsidRDefault="00067C6B" w:rsidP="00DD51A2">
      <w:pPr>
        <w:spacing w:after="0" w:line="360" w:lineRule="auto"/>
        <w:ind w:firstLine="709"/>
        <w:jc w:val="center"/>
        <w:rPr>
          <w:b/>
          <w:bCs/>
        </w:rPr>
      </w:pPr>
    </w:p>
    <w:p w:rsidR="00067C6B" w:rsidRDefault="00067C6B" w:rsidP="00DD51A2">
      <w:pPr>
        <w:spacing w:after="0" w:line="360" w:lineRule="auto"/>
        <w:ind w:firstLine="709"/>
        <w:jc w:val="center"/>
        <w:rPr>
          <w:b/>
          <w:bCs/>
        </w:rPr>
      </w:pPr>
    </w:p>
    <w:p w:rsidR="00067C6B" w:rsidRDefault="00067C6B" w:rsidP="00DD51A2">
      <w:pPr>
        <w:spacing w:after="0" w:line="360" w:lineRule="auto"/>
        <w:ind w:firstLine="709"/>
        <w:jc w:val="center"/>
        <w:rPr>
          <w:b/>
          <w:bCs/>
        </w:rPr>
      </w:pPr>
    </w:p>
    <w:p w:rsidR="00067C6B" w:rsidRDefault="00067C6B" w:rsidP="00DD51A2">
      <w:pPr>
        <w:spacing w:after="0" w:line="360" w:lineRule="auto"/>
        <w:ind w:firstLine="709"/>
        <w:jc w:val="center"/>
        <w:rPr>
          <w:b/>
          <w:bCs/>
        </w:rPr>
      </w:pPr>
    </w:p>
    <w:p w:rsidR="00067C6B" w:rsidRDefault="00067C6B" w:rsidP="00DD51A2">
      <w:pPr>
        <w:spacing w:after="0" w:line="360" w:lineRule="auto"/>
        <w:ind w:firstLine="709"/>
        <w:jc w:val="center"/>
        <w:rPr>
          <w:b/>
          <w:bCs/>
        </w:rPr>
      </w:pPr>
    </w:p>
    <w:p w:rsidR="00067C6B" w:rsidRDefault="00067C6B" w:rsidP="00DD51A2">
      <w:pPr>
        <w:spacing w:after="0" w:line="360" w:lineRule="auto"/>
        <w:ind w:firstLine="709"/>
        <w:jc w:val="center"/>
        <w:rPr>
          <w:b/>
          <w:bCs/>
        </w:rPr>
      </w:pPr>
    </w:p>
    <w:p w:rsidR="00067C6B" w:rsidRDefault="00067C6B" w:rsidP="00DD51A2">
      <w:pPr>
        <w:spacing w:after="0" w:line="360" w:lineRule="auto"/>
        <w:ind w:firstLine="709"/>
        <w:jc w:val="center"/>
        <w:rPr>
          <w:b/>
          <w:bCs/>
        </w:rPr>
      </w:pPr>
    </w:p>
    <w:p w:rsidR="00067C6B" w:rsidRDefault="00067C6B" w:rsidP="00DD51A2">
      <w:pPr>
        <w:spacing w:after="0" w:line="360" w:lineRule="auto"/>
        <w:ind w:firstLine="709"/>
        <w:jc w:val="center"/>
        <w:rPr>
          <w:b/>
          <w:bCs/>
        </w:rPr>
      </w:pPr>
    </w:p>
    <w:p w:rsidR="00067C6B" w:rsidRPr="00A478ED" w:rsidRDefault="00D81FFF" w:rsidP="00A478ED">
      <w:pPr>
        <w:spacing w:after="120" w:line="360" w:lineRule="auto"/>
        <w:ind w:firstLine="709"/>
        <w:jc w:val="center"/>
        <w:rPr>
          <w:b/>
          <w:bCs/>
          <w:sz w:val="32"/>
        </w:rPr>
      </w:pPr>
      <w:r w:rsidRPr="00A478ED">
        <w:rPr>
          <w:b/>
          <w:bCs/>
          <w:sz w:val="32"/>
        </w:rPr>
        <w:lastRenderedPageBreak/>
        <w:t>Введение</w:t>
      </w:r>
    </w:p>
    <w:p w:rsidR="00D81FFF" w:rsidRDefault="00D81FFF" w:rsidP="00D81FFF">
      <w:pPr>
        <w:spacing w:after="0" w:line="360" w:lineRule="auto"/>
        <w:ind w:firstLine="709"/>
        <w:jc w:val="both"/>
        <w:rPr>
          <w:bCs/>
        </w:rPr>
      </w:pPr>
      <w:r w:rsidRPr="00D81FFF">
        <w:rPr>
          <w:bCs/>
        </w:rPr>
        <w:t>Рынок — это группа покупателей и продавцов определенного товара или услуги. Покупатели как группа определяют спрос на товар, а продавцы как группа — предложение товара.</w:t>
      </w:r>
    </w:p>
    <w:p w:rsidR="00D56A84" w:rsidRDefault="00D81FFF" w:rsidP="00D56A84">
      <w:pPr>
        <w:spacing w:after="0" w:line="360" w:lineRule="auto"/>
        <w:ind w:firstLine="709"/>
        <w:jc w:val="both"/>
        <w:rPr>
          <w:bCs/>
        </w:rPr>
      </w:pPr>
      <w:r w:rsidRPr="00D81FFF">
        <w:rPr>
          <w:bCs/>
        </w:rPr>
        <w:t>Каждый продавец, выходя на рынок, желает получить максимальную прибыль от реализации своего товара. При этом максимизация прибыли достигается путем максимизации выручки, которая в свою очередь может быть достигнута максимизаци</w:t>
      </w:r>
      <w:r>
        <w:rPr>
          <w:bCs/>
        </w:rPr>
        <w:t xml:space="preserve">ей физических объемов продаж. Таким </w:t>
      </w:r>
      <w:r w:rsidRPr="00D81FFF">
        <w:rPr>
          <w:bCs/>
        </w:rPr>
        <w:t>о</w:t>
      </w:r>
      <w:r>
        <w:rPr>
          <w:bCs/>
        </w:rPr>
        <w:t>бразом</w:t>
      </w:r>
      <w:r w:rsidR="00D56A84">
        <w:rPr>
          <w:bCs/>
        </w:rPr>
        <w:t>,</w:t>
      </w:r>
      <w:r w:rsidRPr="00D81FFF">
        <w:rPr>
          <w:bCs/>
        </w:rPr>
        <w:t xml:space="preserve"> продавцы товара вступают в борьбу друг с другом, чтобы получить максимальную долю рынка. Эта борьба носит название конкуренции.</w:t>
      </w:r>
      <w:r w:rsidR="00A478ED" w:rsidRPr="00A478ED">
        <w:t xml:space="preserve"> </w:t>
      </w:r>
      <w:r w:rsidR="00A478ED" w:rsidRPr="00A478ED">
        <w:rPr>
          <w:bCs/>
        </w:rPr>
        <w:t>Только выход на рынок с конкурентоспособным товаром дает возможность предприятию выжить в условиях рынка. Предприятия, вкладывающие силы в неконкурентоспособный товар обречены на гибель.</w:t>
      </w:r>
      <w:r w:rsidR="00D56A84">
        <w:rPr>
          <w:bCs/>
        </w:rPr>
        <w:t xml:space="preserve"> </w:t>
      </w:r>
      <w:r w:rsidR="00D56A84" w:rsidRPr="00D56A84">
        <w:rPr>
          <w:bCs/>
        </w:rPr>
        <w:t>Поведение фирмы зависит не только от времени, но и от формы конкуренции.</w:t>
      </w:r>
      <w:r w:rsidR="00D56A84">
        <w:rPr>
          <w:bCs/>
        </w:rPr>
        <w:t xml:space="preserve"> </w:t>
      </w:r>
    </w:p>
    <w:p w:rsidR="00D56A84" w:rsidRDefault="00D56A84" w:rsidP="00D56A84">
      <w:pPr>
        <w:spacing w:after="0" w:line="360" w:lineRule="auto"/>
        <w:ind w:firstLine="709"/>
        <w:jc w:val="both"/>
        <w:rPr>
          <w:bCs/>
        </w:rPr>
      </w:pPr>
      <w:r>
        <w:rPr>
          <w:bCs/>
        </w:rPr>
        <w:t xml:space="preserve">В данной работе будут рассмотрены основные формы конкуренции, описаны типы рынков покупателей, а также различные факторы поведения продавцов и покупателей. </w:t>
      </w:r>
    </w:p>
    <w:p w:rsidR="00D81FFF" w:rsidRPr="00D56A84" w:rsidRDefault="00D56A84" w:rsidP="00D81FFF">
      <w:pPr>
        <w:spacing w:after="0" w:line="360" w:lineRule="auto"/>
        <w:ind w:firstLine="709"/>
        <w:jc w:val="both"/>
        <w:rPr>
          <w:bCs/>
        </w:rPr>
      </w:pPr>
      <w:r w:rsidRPr="00D56A84">
        <w:rPr>
          <w:bCs/>
        </w:rPr>
        <w:t xml:space="preserve">Повышение конкурентоспособности отечественных товаров, отраслей, регионов и страны в целом во многом зависит от качества управления конкурентными преимуществами различных объектов, качества государственного регулирования конкурентной среды. Качество этой работы на всех уровнях управления </w:t>
      </w:r>
      <w:r>
        <w:rPr>
          <w:bCs/>
        </w:rPr>
        <w:t>является различным</w:t>
      </w:r>
      <w:r w:rsidRPr="00D56A84">
        <w:rPr>
          <w:bCs/>
        </w:rPr>
        <w:t>.</w:t>
      </w:r>
      <w:r>
        <w:rPr>
          <w:bCs/>
        </w:rPr>
        <w:t xml:space="preserve"> Будут </w:t>
      </w:r>
      <w:r w:rsidR="00A478ED">
        <w:rPr>
          <w:bCs/>
        </w:rPr>
        <w:t>рассмотрены,</w:t>
      </w:r>
      <w:r>
        <w:rPr>
          <w:bCs/>
        </w:rPr>
        <w:t xml:space="preserve"> какие в</w:t>
      </w:r>
      <w:r w:rsidRPr="00D56A84">
        <w:rPr>
          <w:bCs/>
        </w:rPr>
        <w:t xml:space="preserve"> настоящее время наиболее распространенны</w:t>
      </w:r>
      <w:r>
        <w:rPr>
          <w:bCs/>
        </w:rPr>
        <w:t>е формы</w:t>
      </w:r>
      <w:r w:rsidRPr="00D56A84">
        <w:rPr>
          <w:bCs/>
        </w:rPr>
        <w:t xml:space="preserve"> государственной помощи и поддержки</w:t>
      </w:r>
      <w:r>
        <w:rPr>
          <w:bCs/>
        </w:rPr>
        <w:t xml:space="preserve"> существуют в </w:t>
      </w:r>
      <w:r w:rsidR="00A478ED">
        <w:rPr>
          <w:bCs/>
        </w:rPr>
        <w:t>стране, а также интенсивность их</w:t>
      </w:r>
      <w:r>
        <w:rPr>
          <w:bCs/>
        </w:rPr>
        <w:t xml:space="preserve"> воздействия.</w:t>
      </w:r>
      <w:r w:rsidR="00B60F3E">
        <w:rPr>
          <w:bCs/>
        </w:rPr>
        <w:t xml:space="preserve"> </w:t>
      </w:r>
    </w:p>
    <w:p w:rsidR="00D81FFF" w:rsidRPr="00A478ED" w:rsidRDefault="00D81FFF" w:rsidP="00DD51A2">
      <w:pPr>
        <w:spacing w:after="0" w:line="360" w:lineRule="auto"/>
        <w:ind w:firstLine="709"/>
        <w:jc w:val="center"/>
        <w:rPr>
          <w:bCs/>
        </w:rPr>
      </w:pPr>
    </w:p>
    <w:p w:rsidR="00D81FFF" w:rsidRDefault="00D81FFF" w:rsidP="00DD51A2">
      <w:pPr>
        <w:spacing w:after="0" w:line="360" w:lineRule="auto"/>
        <w:ind w:firstLine="709"/>
        <w:jc w:val="center"/>
        <w:rPr>
          <w:b/>
          <w:bCs/>
        </w:rPr>
      </w:pPr>
    </w:p>
    <w:p w:rsidR="00D81FFF" w:rsidRDefault="00D81FFF" w:rsidP="00DD51A2">
      <w:pPr>
        <w:spacing w:after="0" w:line="360" w:lineRule="auto"/>
        <w:ind w:firstLine="709"/>
        <w:jc w:val="center"/>
        <w:rPr>
          <w:b/>
          <w:bCs/>
        </w:rPr>
      </w:pPr>
    </w:p>
    <w:p w:rsidR="00D81FFF" w:rsidRDefault="00D81FFF" w:rsidP="00353425">
      <w:pPr>
        <w:spacing w:after="0" w:line="360" w:lineRule="auto"/>
        <w:rPr>
          <w:b/>
          <w:bCs/>
        </w:rPr>
      </w:pPr>
    </w:p>
    <w:p w:rsidR="00D81FFF" w:rsidRDefault="00927519" w:rsidP="00194217">
      <w:pPr>
        <w:spacing w:after="120" w:line="360" w:lineRule="auto"/>
        <w:ind w:firstLine="709"/>
        <w:jc w:val="center"/>
        <w:rPr>
          <w:b/>
          <w:bCs/>
          <w:sz w:val="32"/>
        </w:rPr>
      </w:pPr>
      <w:r w:rsidRPr="00927519">
        <w:rPr>
          <w:b/>
          <w:bCs/>
          <w:sz w:val="32"/>
        </w:rPr>
        <w:lastRenderedPageBreak/>
        <w:t>Выбор стратегии поведения фирмы в зависимости от силы конкуренции на рынках продавцов и покупателей</w:t>
      </w:r>
    </w:p>
    <w:p w:rsidR="00194217" w:rsidRPr="00194217" w:rsidRDefault="0083594E" w:rsidP="00194217">
      <w:pPr>
        <w:spacing w:after="0" w:line="360" w:lineRule="auto"/>
        <w:ind w:firstLine="709"/>
        <w:jc w:val="both"/>
        <w:rPr>
          <w:bCs/>
        </w:rPr>
      </w:pPr>
      <w:r w:rsidRPr="00194217">
        <w:rPr>
          <w:bCs/>
        </w:rPr>
        <w:t xml:space="preserve">Выбор стратегии фирмы осуществляется руководством на основе анализа ключевых факторов, характеризующих состояние фирмы, с учетом результатов анализа портфеля бизнесов, а также характера и </w:t>
      </w:r>
      <w:r w:rsidR="00194217">
        <w:rPr>
          <w:bCs/>
        </w:rPr>
        <w:t>сущности реализуемых стратегий. Портфелем</w:t>
      </w:r>
      <w:r w:rsidR="00194217" w:rsidRPr="00194217">
        <w:rPr>
          <w:bCs/>
        </w:rPr>
        <w:t xml:space="preserve"> бизнеса</w:t>
      </w:r>
      <w:r w:rsidR="00194217">
        <w:rPr>
          <w:bCs/>
        </w:rPr>
        <w:t xml:space="preserve"> называют</w:t>
      </w:r>
      <w:r w:rsidR="00194217" w:rsidRPr="00194217">
        <w:rPr>
          <w:bCs/>
        </w:rPr>
        <w:t xml:space="preserve"> совокупность стратегических </w:t>
      </w:r>
      <w:proofErr w:type="gramStart"/>
      <w:r w:rsidR="00194217" w:rsidRPr="00194217">
        <w:rPr>
          <w:bCs/>
        </w:rPr>
        <w:t>бизнес-групп</w:t>
      </w:r>
      <w:proofErr w:type="gramEnd"/>
      <w:r w:rsidR="00194217" w:rsidRPr="00194217">
        <w:rPr>
          <w:bCs/>
        </w:rPr>
        <w:t xml:space="preserve"> или отдельных бизнесов, которые существуют в рамках одной компании.</w:t>
      </w:r>
      <w:r w:rsidR="00FD0FD2">
        <w:rPr>
          <w:bCs/>
        </w:rPr>
        <w:t xml:space="preserve"> </w:t>
      </w:r>
      <w:r w:rsidR="00FD0FD2" w:rsidRPr="00FD0FD2">
        <w:rPr>
          <w:bCs/>
        </w:rPr>
        <w:t>Цели фирмы придают уникальность и оригинальность выбору стратегии применительно к каждой конкретной фирме.</w:t>
      </w:r>
    </w:p>
    <w:p w:rsidR="0083594E" w:rsidRPr="00194217" w:rsidRDefault="0083594E" w:rsidP="00194217">
      <w:pPr>
        <w:spacing w:after="0" w:line="360" w:lineRule="auto"/>
        <w:ind w:firstLine="709"/>
        <w:jc w:val="both"/>
        <w:rPr>
          <w:bCs/>
        </w:rPr>
      </w:pPr>
      <w:r w:rsidRPr="00194217">
        <w:rPr>
          <w:bCs/>
        </w:rPr>
        <w:t>Состояние отрасли и позиция фирмы в отрасли зачастую могут играть решающую роль при выборе стратегии роста фирмы. Ведущие, сильные фирмы должны стремиться к максимальному использованию возможностей, порождаемых их лидирующим положением, и к укреплению этого положения. Лидирующие фирмы в зависимости от состояния отрасли должны выбирать различные стратегии роста. Так, например, если отрасль идет к упадку, то следует делать ставку на стратегии диверсификации, если же отрасль бурно развивается, то выбор должен падать на стратегию концентрированного роста либо же ст</w:t>
      </w:r>
      <w:r w:rsidR="00194217">
        <w:rPr>
          <w:bCs/>
        </w:rPr>
        <w:t>ратегию интегрированного роста.</w:t>
      </w:r>
    </w:p>
    <w:p w:rsidR="00927519" w:rsidRPr="00194217" w:rsidRDefault="0083594E" w:rsidP="0083594E">
      <w:pPr>
        <w:spacing w:after="0" w:line="360" w:lineRule="auto"/>
        <w:ind w:firstLine="709"/>
        <w:jc w:val="both"/>
        <w:rPr>
          <w:bCs/>
        </w:rPr>
      </w:pPr>
      <w:r w:rsidRPr="00194217">
        <w:rPr>
          <w:bCs/>
        </w:rPr>
        <w:t xml:space="preserve">Слабые фирмы должны вести себя по-другому. Они должны выбирать те стратегии, которые могут привести к увеличению их силы. Если же таких стратегий нет, то они должны покинуть данную отрасль. </w:t>
      </w:r>
    </w:p>
    <w:p w:rsidR="00927519" w:rsidRPr="00B20F64" w:rsidRDefault="00103339" w:rsidP="00103339">
      <w:pPr>
        <w:spacing w:after="0" w:line="360" w:lineRule="auto"/>
        <w:ind w:firstLine="709"/>
        <w:jc w:val="both"/>
        <w:rPr>
          <w:bCs/>
        </w:rPr>
      </w:pPr>
      <w:r w:rsidRPr="00B20F64">
        <w:rPr>
          <w:bCs/>
        </w:rPr>
        <w:t>В настоящее время достаточно глубоко разработана теория рынков продавцов, чего нельзя сказать о теории рынков покупателей. В меньшей мере исследовано взаимодействие рынков продавцов и покупателей.</w:t>
      </w:r>
    </w:p>
    <w:p w:rsidR="00103339" w:rsidRPr="00B20F64" w:rsidRDefault="00103339" w:rsidP="00103339">
      <w:pPr>
        <w:spacing w:after="0" w:line="360" w:lineRule="auto"/>
        <w:ind w:firstLine="709"/>
        <w:jc w:val="both"/>
        <w:rPr>
          <w:bCs/>
        </w:rPr>
      </w:pPr>
      <w:r w:rsidRPr="00B20F64">
        <w:rPr>
          <w:bCs/>
        </w:rPr>
        <w:t>Рынки продавцов бывают следующих типов (форм):</w:t>
      </w:r>
    </w:p>
    <w:p w:rsidR="00103339" w:rsidRPr="00B20F64" w:rsidRDefault="00103339" w:rsidP="00103339">
      <w:pPr>
        <w:pStyle w:val="a4"/>
        <w:numPr>
          <w:ilvl w:val="0"/>
          <w:numId w:val="2"/>
        </w:numPr>
        <w:spacing w:after="0" w:line="360" w:lineRule="auto"/>
        <w:jc w:val="both"/>
        <w:rPr>
          <w:bCs/>
        </w:rPr>
      </w:pPr>
      <w:r w:rsidRPr="00B20F64">
        <w:rPr>
          <w:bCs/>
        </w:rPr>
        <w:t xml:space="preserve">Рынок совершенной </w:t>
      </w:r>
      <w:proofErr w:type="spellStart"/>
      <w:r w:rsidRPr="00B20F64">
        <w:rPr>
          <w:bCs/>
        </w:rPr>
        <w:t>конкуренци</w:t>
      </w:r>
      <w:proofErr w:type="spellEnd"/>
      <w:r w:rsidRPr="00B20F64">
        <w:rPr>
          <w:bCs/>
        </w:rPr>
        <w:t>, на котором много продавцов и много покупателей, характеризуется сильной конкуренцией среди продавцов, свободным доступом на рынок;</w:t>
      </w:r>
    </w:p>
    <w:p w:rsidR="00103339" w:rsidRPr="00B20F64" w:rsidRDefault="00103339" w:rsidP="00103339">
      <w:pPr>
        <w:pStyle w:val="a4"/>
        <w:numPr>
          <w:ilvl w:val="0"/>
          <w:numId w:val="2"/>
        </w:numPr>
        <w:spacing w:after="0" w:line="360" w:lineRule="auto"/>
        <w:jc w:val="both"/>
        <w:rPr>
          <w:bCs/>
        </w:rPr>
      </w:pPr>
      <w:r w:rsidRPr="00B20F64">
        <w:rPr>
          <w:bCs/>
        </w:rPr>
        <w:lastRenderedPageBreak/>
        <w:t>Рынок монополистической конкуренции, на котором сила конкуренции меньше, доступ к рынку затруднен;</w:t>
      </w:r>
    </w:p>
    <w:p w:rsidR="00103339" w:rsidRPr="00B20F64" w:rsidRDefault="00103339" w:rsidP="00103339">
      <w:pPr>
        <w:pStyle w:val="a4"/>
        <w:numPr>
          <w:ilvl w:val="0"/>
          <w:numId w:val="2"/>
        </w:numPr>
        <w:spacing w:after="0" w:line="360" w:lineRule="auto"/>
        <w:jc w:val="both"/>
        <w:rPr>
          <w:bCs/>
        </w:rPr>
      </w:pPr>
      <w:r w:rsidRPr="00B20F64">
        <w:rPr>
          <w:bCs/>
        </w:rPr>
        <w:t>Олигополия,</w:t>
      </w:r>
      <w:r w:rsidR="00863DC6" w:rsidRPr="00B20F64">
        <w:rPr>
          <w:bCs/>
        </w:rPr>
        <w:t xml:space="preserve"> рынок, на котором мало продавцов, конкуренция слабая, доступ к рынку затруднен;</w:t>
      </w:r>
    </w:p>
    <w:p w:rsidR="00863DC6" w:rsidRPr="00B20F64" w:rsidRDefault="00863DC6" w:rsidP="00103339">
      <w:pPr>
        <w:pStyle w:val="a4"/>
        <w:numPr>
          <w:ilvl w:val="0"/>
          <w:numId w:val="2"/>
        </w:numPr>
        <w:spacing w:after="0" w:line="360" w:lineRule="auto"/>
        <w:jc w:val="both"/>
        <w:rPr>
          <w:bCs/>
        </w:rPr>
      </w:pPr>
      <w:r w:rsidRPr="00B20F64">
        <w:rPr>
          <w:bCs/>
        </w:rPr>
        <w:t>Монополия, характеризующаяся одним изготовителем, отсутствием конкуренции, доступ к рынку заблокирован.</w:t>
      </w:r>
    </w:p>
    <w:p w:rsidR="00863DC6" w:rsidRPr="00B20F64" w:rsidRDefault="00863DC6" w:rsidP="00863DC6">
      <w:pPr>
        <w:spacing w:after="0" w:line="360" w:lineRule="auto"/>
        <w:ind w:left="709"/>
        <w:jc w:val="both"/>
        <w:rPr>
          <w:bCs/>
        </w:rPr>
      </w:pPr>
      <w:r w:rsidRPr="00B20F64">
        <w:rPr>
          <w:bCs/>
        </w:rPr>
        <w:t>Рынки покупателей бывают 3 типов:</w:t>
      </w:r>
    </w:p>
    <w:p w:rsidR="00863DC6" w:rsidRPr="00B20F64" w:rsidRDefault="00863DC6" w:rsidP="00863DC6">
      <w:pPr>
        <w:pStyle w:val="a4"/>
        <w:numPr>
          <w:ilvl w:val="0"/>
          <w:numId w:val="3"/>
        </w:numPr>
        <w:spacing w:after="0" w:line="360" w:lineRule="auto"/>
        <w:jc w:val="both"/>
        <w:rPr>
          <w:bCs/>
        </w:rPr>
      </w:pPr>
      <w:r w:rsidRPr="00B20F64">
        <w:rPr>
          <w:bCs/>
        </w:rPr>
        <w:t>Полипсония, где много покупателей;</w:t>
      </w:r>
    </w:p>
    <w:p w:rsidR="00863DC6" w:rsidRPr="00B20F64" w:rsidRDefault="00863DC6" w:rsidP="00863DC6">
      <w:pPr>
        <w:pStyle w:val="a4"/>
        <w:numPr>
          <w:ilvl w:val="0"/>
          <w:numId w:val="3"/>
        </w:numPr>
        <w:spacing w:after="0" w:line="360" w:lineRule="auto"/>
        <w:jc w:val="both"/>
        <w:rPr>
          <w:bCs/>
        </w:rPr>
      </w:pPr>
      <w:r w:rsidRPr="00B20F64">
        <w:rPr>
          <w:bCs/>
        </w:rPr>
        <w:t>Олигопсония, где несколько покупателей;</w:t>
      </w:r>
    </w:p>
    <w:p w:rsidR="00863DC6" w:rsidRPr="00B20F64" w:rsidRDefault="00863DC6" w:rsidP="00863DC6">
      <w:pPr>
        <w:pStyle w:val="a4"/>
        <w:numPr>
          <w:ilvl w:val="0"/>
          <w:numId w:val="3"/>
        </w:numPr>
        <w:spacing w:after="0" w:line="360" w:lineRule="auto"/>
        <w:jc w:val="both"/>
        <w:rPr>
          <w:bCs/>
        </w:rPr>
      </w:pPr>
      <w:r w:rsidRPr="00B20F64">
        <w:rPr>
          <w:bCs/>
        </w:rPr>
        <w:t>Монопсония, где один покупатель.</w:t>
      </w:r>
    </w:p>
    <w:p w:rsidR="00863DC6" w:rsidRPr="00B20F64" w:rsidRDefault="00C50917" w:rsidP="00C50917">
      <w:pPr>
        <w:spacing w:after="0" w:line="360" w:lineRule="auto"/>
        <w:ind w:firstLine="709"/>
        <w:jc w:val="both"/>
        <w:rPr>
          <w:bCs/>
        </w:rPr>
      </w:pPr>
      <w:r w:rsidRPr="00B20F64">
        <w:rPr>
          <w:bCs/>
        </w:rPr>
        <w:t>На практике стратегии поведения продавцов и покупателей, при прочих равных условиях, определяются конкретным типом рынка.</w:t>
      </w:r>
    </w:p>
    <w:p w:rsidR="00C50917" w:rsidRPr="00B20F64" w:rsidRDefault="00C50917" w:rsidP="00C50917">
      <w:pPr>
        <w:spacing w:after="0" w:line="360" w:lineRule="auto"/>
        <w:ind w:firstLine="709"/>
        <w:jc w:val="both"/>
        <w:rPr>
          <w:bCs/>
        </w:rPr>
      </w:pPr>
      <w:r w:rsidRPr="00B20F64">
        <w:rPr>
          <w:bCs/>
        </w:rPr>
        <w:t>Чтобы изучить взаимодействие рынка продавцов и рынка покупателей, из совокупности факторов исключаем факторы, определяющие прочие условия. К ним относим:</w:t>
      </w:r>
    </w:p>
    <w:p w:rsidR="00C50917" w:rsidRPr="00B20F64" w:rsidRDefault="00C50917" w:rsidP="00C50917">
      <w:pPr>
        <w:pStyle w:val="a4"/>
        <w:numPr>
          <w:ilvl w:val="0"/>
          <w:numId w:val="4"/>
        </w:numPr>
        <w:spacing w:after="0" w:line="360" w:lineRule="auto"/>
        <w:jc w:val="both"/>
        <w:rPr>
          <w:bCs/>
        </w:rPr>
      </w:pPr>
      <w:r w:rsidRPr="00B20F64">
        <w:rPr>
          <w:bCs/>
        </w:rPr>
        <w:t>Место продавца на рынке: лидер, середняк, отстающий;</w:t>
      </w:r>
    </w:p>
    <w:p w:rsidR="00C50917" w:rsidRPr="00B20F64" w:rsidRDefault="00C50917" w:rsidP="00C50917">
      <w:pPr>
        <w:pStyle w:val="a4"/>
        <w:numPr>
          <w:ilvl w:val="0"/>
          <w:numId w:val="4"/>
        </w:numPr>
        <w:spacing w:after="0" w:line="360" w:lineRule="auto"/>
        <w:jc w:val="both"/>
        <w:rPr>
          <w:bCs/>
        </w:rPr>
      </w:pPr>
      <w:r w:rsidRPr="00B20F64">
        <w:rPr>
          <w:bCs/>
        </w:rPr>
        <w:t xml:space="preserve">Сущность миссии и стратегии организации: </w:t>
      </w:r>
      <w:proofErr w:type="spellStart"/>
      <w:r w:rsidRPr="00B20F64">
        <w:rPr>
          <w:bCs/>
        </w:rPr>
        <w:t>виолентная</w:t>
      </w:r>
      <w:proofErr w:type="spellEnd"/>
      <w:r w:rsidRPr="00B20F64">
        <w:rPr>
          <w:bCs/>
        </w:rPr>
        <w:t xml:space="preserve"> (силовая), </w:t>
      </w:r>
      <w:proofErr w:type="spellStart"/>
      <w:r w:rsidRPr="00B20F64">
        <w:rPr>
          <w:bCs/>
        </w:rPr>
        <w:t>патиентная</w:t>
      </w:r>
      <w:proofErr w:type="spellEnd"/>
      <w:r w:rsidRPr="00B20F64">
        <w:rPr>
          <w:bCs/>
        </w:rPr>
        <w:t xml:space="preserve"> (</w:t>
      </w:r>
      <w:proofErr w:type="spellStart"/>
      <w:r w:rsidRPr="00B20F64">
        <w:rPr>
          <w:bCs/>
        </w:rPr>
        <w:t>нишевая</w:t>
      </w:r>
      <w:proofErr w:type="spellEnd"/>
      <w:r w:rsidRPr="00B20F64">
        <w:rPr>
          <w:bCs/>
        </w:rPr>
        <w:t xml:space="preserve">), </w:t>
      </w:r>
      <w:proofErr w:type="spellStart"/>
      <w:r w:rsidRPr="00B20F64">
        <w:rPr>
          <w:bCs/>
        </w:rPr>
        <w:t>коммутантная</w:t>
      </w:r>
      <w:proofErr w:type="spellEnd"/>
      <w:r w:rsidRPr="00B20F64">
        <w:rPr>
          <w:bCs/>
        </w:rPr>
        <w:t xml:space="preserve"> (</w:t>
      </w:r>
      <w:proofErr w:type="gramStart"/>
      <w:r w:rsidRPr="00B20F64">
        <w:rPr>
          <w:bCs/>
        </w:rPr>
        <w:t>приспособленческая</w:t>
      </w:r>
      <w:proofErr w:type="gramEnd"/>
      <w:r w:rsidRPr="00B20F64">
        <w:rPr>
          <w:bCs/>
        </w:rPr>
        <w:t xml:space="preserve">), </w:t>
      </w:r>
      <w:proofErr w:type="spellStart"/>
      <w:r w:rsidRPr="00B20F64">
        <w:rPr>
          <w:bCs/>
        </w:rPr>
        <w:t>эксплерентная</w:t>
      </w:r>
      <w:proofErr w:type="spellEnd"/>
      <w:r w:rsidRPr="00B20F64">
        <w:rPr>
          <w:bCs/>
        </w:rPr>
        <w:t xml:space="preserve"> (пионерская);</w:t>
      </w:r>
    </w:p>
    <w:p w:rsidR="00C50917" w:rsidRPr="00B20F64" w:rsidRDefault="00C50917" w:rsidP="00C50917">
      <w:pPr>
        <w:pStyle w:val="a4"/>
        <w:numPr>
          <w:ilvl w:val="0"/>
          <w:numId w:val="4"/>
        </w:numPr>
        <w:spacing w:after="0" w:line="360" w:lineRule="auto"/>
        <w:jc w:val="both"/>
        <w:rPr>
          <w:bCs/>
        </w:rPr>
      </w:pPr>
      <w:r w:rsidRPr="00B20F64">
        <w:rPr>
          <w:bCs/>
        </w:rPr>
        <w:t>Стадия, в которой находится отрасль</w:t>
      </w:r>
      <w:proofErr w:type="gramStart"/>
      <w:r w:rsidRPr="00B20F64">
        <w:rPr>
          <w:bCs/>
        </w:rPr>
        <w:t xml:space="preserve"> :</w:t>
      </w:r>
      <w:proofErr w:type="gramEnd"/>
      <w:r w:rsidRPr="00B20F64">
        <w:rPr>
          <w:bCs/>
        </w:rPr>
        <w:t xml:space="preserve"> подъем,</w:t>
      </w:r>
      <w:r w:rsidR="002C3168">
        <w:rPr>
          <w:bCs/>
        </w:rPr>
        <w:t xml:space="preserve"> </w:t>
      </w:r>
      <w:r w:rsidRPr="00B20F64">
        <w:rPr>
          <w:bCs/>
        </w:rPr>
        <w:t>зрелость, спад, реструктуризация.</w:t>
      </w:r>
    </w:p>
    <w:p w:rsidR="00C50917" w:rsidRDefault="00B20F64" w:rsidP="00C50917">
      <w:pPr>
        <w:spacing w:after="0" w:line="360" w:lineRule="auto"/>
        <w:ind w:firstLine="709"/>
        <w:jc w:val="both"/>
        <w:rPr>
          <w:bCs/>
        </w:rPr>
      </w:pPr>
      <w:r w:rsidRPr="00B20F64">
        <w:rPr>
          <w:bCs/>
        </w:rPr>
        <w:t>Исследования показывают, что с ростом силы конкуренции на рынке продавцов улучшаются почти все «выходные» (из системы) показатели изготовителя. Так, усиление конкуренции вынуждает изготовителя неуклонно повышать качество товаров и их сервиса, что повышает конкурентоспособность всех объектов. Одновременно усиление конкуренции снижает производственные и эксплуатационные затраты, рентабельность продукции (норму прибыли).</w:t>
      </w:r>
    </w:p>
    <w:p w:rsidR="004C6A00" w:rsidRPr="00B20F64" w:rsidRDefault="004C6A00" w:rsidP="00353425">
      <w:pPr>
        <w:spacing w:after="0" w:line="360" w:lineRule="auto"/>
        <w:jc w:val="both"/>
        <w:rPr>
          <w:bCs/>
        </w:rPr>
      </w:pPr>
    </w:p>
    <w:p w:rsidR="00D81FFF" w:rsidRDefault="00FD0FD2" w:rsidP="00FD0FD2">
      <w:pPr>
        <w:spacing w:after="0" w:line="360" w:lineRule="auto"/>
        <w:ind w:firstLine="709"/>
        <w:jc w:val="both"/>
        <w:rPr>
          <w:bCs/>
        </w:rPr>
      </w:pPr>
      <w:r>
        <w:rPr>
          <w:bCs/>
        </w:rPr>
        <w:lastRenderedPageBreak/>
        <w:t>Приоритетные стратегии поведения изготовителей (продавцов)</w:t>
      </w:r>
      <w:r w:rsidR="004C6A00">
        <w:rPr>
          <w:bCs/>
        </w:rPr>
        <w:t xml:space="preserve"> на рынках продавцов и покупателей.</w:t>
      </w:r>
    </w:p>
    <w:p w:rsidR="00FD0FD2" w:rsidRDefault="00FD0FD2" w:rsidP="00FD0FD2">
      <w:pPr>
        <w:spacing w:after="0" w:line="360" w:lineRule="auto"/>
        <w:ind w:firstLine="709"/>
        <w:jc w:val="both"/>
        <w:rPr>
          <w:bCs/>
        </w:rPr>
      </w:pPr>
      <w:r>
        <w:rPr>
          <w:bCs/>
        </w:rPr>
        <w:t>1. Адаптация друг к другу</w:t>
      </w:r>
      <w:r w:rsidR="004C6A00">
        <w:rPr>
          <w:bCs/>
        </w:rPr>
        <w:t>. Рынок продавцов – монополия, а рынок покупателей – монопсония.</w:t>
      </w:r>
    </w:p>
    <w:p w:rsidR="00FD0FD2" w:rsidRDefault="00FD0FD2" w:rsidP="00FD0FD2">
      <w:pPr>
        <w:spacing w:after="0" w:line="360" w:lineRule="auto"/>
        <w:ind w:firstLine="709"/>
        <w:jc w:val="both"/>
        <w:rPr>
          <w:bCs/>
        </w:rPr>
      </w:pPr>
      <w:r>
        <w:rPr>
          <w:bCs/>
        </w:rPr>
        <w:t>2. Локальная диверсификация деятельности</w:t>
      </w:r>
      <w:r w:rsidR="004C6A00">
        <w:rPr>
          <w:bCs/>
        </w:rPr>
        <w:t>. Монополия и олигопсония.</w:t>
      </w:r>
    </w:p>
    <w:p w:rsidR="00FD0FD2" w:rsidRDefault="00FD0FD2" w:rsidP="00FD0FD2">
      <w:pPr>
        <w:spacing w:after="0" w:line="360" w:lineRule="auto"/>
        <w:ind w:firstLine="709"/>
        <w:jc w:val="both"/>
        <w:rPr>
          <w:bCs/>
        </w:rPr>
      </w:pPr>
      <w:r>
        <w:rPr>
          <w:bCs/>
        </w:rPr>
        <w:t>3. Горизонтальная диверсификация деятельности</w:t>
      </w:r>
      <w:r w:rsidR="004C6A00">
        <w:rPr>
          <w:bCs/>
        </w:rPr>
        <w:t>. Монополия и полипсония.</w:t>
      </w:r>
    </w:p>
    <w:p w:rsidR="00FD0FD2" w:rsidRDefault="00FD0FD2" w:rsidP="00FD0FD2">
      <w:pPr>
        <w:spacing w:after="0" w:line="360" w:lineRule="auto"/>
        <w:ind w:firstLine="709"/>
        <w:jc w:val="both"/>
        <w:rPr>
          <w:bCs/>
        </w:rPr>
      </w:pPr>
      <w:r>
        <w:rPr>
          <w:bCs/>
        </w:rPr>
        <w:t>4. Адаптация продавцов к покупателю</w:t>
      </w:r>
      <w:r w:rsidR="004C6A00">
        <w:rPr>
          <w:bCs/>
        </w:rPr>
        <w:t>. Олигополия и монопсония.</w:t>
      </w:r>
    </w:p>
    <w:p w:rsidR="00FD0FD2" w:rsidRDefault="00FD0FD2" w:rsidP="00FD0FD2">
      <w:pPr>
        <w:spacing w:after="0" w:line="360" w:lineRule="auto"/>
        <w:ind w:firstLine="709"/>
        <w:jc w:val="both"/>
        <w:rPr>
          <w:bCs/>
        </w:rPr>
      </w:pPr>
      <w:r>
        <w:rPr>
          <w:bCs/>
        </w:rPr>
        <w:t>5. Системная интеграция деятельности</w:t>
      </w:r>
      <w:r w:rsidR="004C6A00">
        <w:rPr>
          <w:bCs/>
        </w:rPr>
        <w:t>. Олигополия и олигопсония.</w:t>
      </w:r>
    </w:p>
    <w:p w:rsidR="00FD0FD2" w:rsidRDefault="00FD0FD2" w:rsidP="00FD0FD2">
      <w:pPr>
        <w:spacing w:after="0" w:line="360" w:lineRule="auto"/>
        <w:ind w:firstLine="709"/>
        <w:jc w:val="both"/>
        <w:rPr>
          <w:bCs/>
        </w:rPr>
      </w:pPr>
      <w:r>
        <w:rPr>
          <w:bCs/>
        </w:rPr>
        <w:t>6. Концентрация  на целевом рынке</w:t>
      </w:r>
      <w:r w:rsidR="004C6A00">
        <w:rPr>
          <w:bCs/>
        </w:rPr>
        <w:t>. Олигополия и полипсония.</w:t>
      </w:r>
    </w:p>
    <w:p w:rsidR="00FD0FD2" w:rsidRDefault="00FD0FD2" w:rsidP="00FD0FD2">
      <w:pPr>
        <w:spacing w:after="0" w:line="360" w:lineRule="auto"/>
        <w:ind w:firstLine="709"/>
        <w:jc w:val="both"/>
        <w:rPr>
          <w:bCs/>
        </w:rPr>
      </w:pPr>
      <w:r>
        <w:rPr>
          <w:bCs/>
        </w:rPr>
        <w:t>7. Комплексная д</w:t>
      </w:r>
      <w:r w:rsidR="004C6A00">
        <w:rPr>
          <w:bCs/>
        </w:rPr>
        <w:t>ифференциация и интеграция. Монополистическая конкуренция и олигопсония.</w:t>
      </w:r>
    </w:p>
    <w:p w:rsidR="004C6A00" w:rsidRDefault="004C6A00" w:rsidP="00FD0FD2">
      <w:pPr>
        <w:spacing w:after="0" w:line="360" w:lineRule="auto"/>
        <w:ind w:firstLine="709"/>
        <w:jc w:val="both"/>
        <w:rPr>
          <w:bCs/>
        </w:rPr>
      </w:pPr>
      <w:r>
        <w:rPr>
          <w:bCs/>
        </w:rPr>
        <w:t>8. Локальная инновационная деятельность. Монополистическая конкуренция и полипсония.</w:t>
      </w:r>
    </w:p>
    <w:p w:rsidR="004C6A00" w:rsidRDefault="004C6A00" w:rsidP="00FD0FD2">
      <w:pPr>
        <w:spacing w:after="0" w:line="360" w:lineRule="auto"/>
        <w:ind w:firstLine="709"/>
        <w:jc w:val="both"/>
        <w:rPr>
          <w:bCs/>
        </w:rPr>
      </w:pPr>
      <w:r>
        <w:rPr>
          <w:bCs/>
        </w:rPr>
        <w:t>9. Системная инновационная деятельность. Рынок совершенной конкуренции и полипсония.</w:t>
      </w:r>
    </w:p>
    <w:p w:rsidR="004C6A00" w:rsidRDefault="004C6A00" w:rsidP="00FD0FD2">
      <w:pPr>
        <w:spacing w:after="0" w:line="360" w:lineRule="auto"/>
        <w:ind w:firstLine="709"/>
        <w:jc w:val="both"/>
        <w:rPr>
          <w:bCs/>
        </w:rPr>
      </w:pPr>
      <w:r>
        <w:rPr>
          <w:bCs/>
        </w:rPr>
        <w:t xml:space="preserve">Сравнение особенностей и условий применения различных стратегий организации при различной силе конкуренции показывает, что с ростом силы конкуренции усиливается инновационная активность </w:t>
      </w:r>
      <w:r w:rsidR="00E843CB">
        <w:rPr>
          <w:bCs/>
        </w:rPr>
        <w:t>организации</w:t>
      </w:r>
      <w:r>
        <w:rPr>
          <w:bCs/>
        </w:rPr>
        <w:t xml:space="preserve">. Если монополисту удается удерживать свои позиции и наращивать прибыль за счет организационных инноваций, то изготовителю, работающему в условиях совершенной конкуренции, приходиться прибегать ко всему арсеналу инновационной политики. </w:t>
      </w:r>
      <w:r w:rsidR="00E843CB">
        <w:rPr>
          <w:bCs/>
        </w:rPr>
        <w:t>Эти стратегии поведения организации не являются устоявшимися раз и навсегда. Выбор конкретной стратегии определяется местом изготовителя (продавца) на рынке, его миссией, стадией жизненного цикла и прочими ситуационными факторами.</w:t>
      </w:r>
    </w:p>
    <w:p w:rsidR="004C6A00" w:rsidRPr="00FD0FD2" w:rsidRDefault="004C6A00" w:rsidP="00FD0FD2">
      <w:pPr>
        <w:spacing w:after="0" w:line="360" w:lineRule="auto"/>
        <w:ind w:firstLine="709"/>
        <w:jc w:val="both"/>
        <w:rPr>
          <w:bCs/>
        </w:rPr>
      </w:pPr>
    </w:p>
    <w:p w:rsidR="00D81FFF" w:rsidRDefault="00D81FFF" w:rsidP="00DD51A2">
      <w:pPr>
        <w:spacing w:after="0" w:line="360" w:lineRule="auto"/>
        <w:ind w:firstLine="709"/>
        <w:jc w:val="center"/>
        <w:rPr>
          <w:b/>
          <w:bCs/>
        </w:rPr>
      </w:pPr>
    </w:p>
    <w:p w:rsidR="00D81FFF" w:rsidRDefault="00D81FFF" w:rsidP="00DD51A2">
      <w:pPr>
        <w:spacing w:after="0" w:line="360" w:lineRule="auto"/>
        <w:ind w:firstLine="709"/>
        <w:jc w:val="center"/>
        <w:rPr>
          <w:b/>
          <w:bCs/>
        </w:rPr>
      </w:pPr>
    </w:p>
    <w:p w:rsidR="00D81FFF" w:rsidRPr="0061419F" w:rsidRDefault="00B60F3E" w:rsidP="00514AE9">
      <w:pPr>
        <w:spacing w:after="120" w:line="360" w:lineRule="auto"/>
        <w:ind w:firstLine="709"/>
        <w:jc w:val="center"/>
        <w:rPr>
          <w:b/>
          <w:bCs/>
          <w:sz w:val="32"/>
        </w:rPr>
      </w:pPr>
      <w:r w:rsidRPr="0061419F">
        <w:rPr>
          <w:b/>
          <w:bCs/>
          <w:sz w:val="32"/>
        </w:rPr>
        <w:lastRenderedPageBreak/>
        <w:t>Методы государственного регулирования конкурентной среды</w:t>
      </w:r>
    </w:p>
    <w:p w:rsidR="00D81FFF" w:rsidRPr="00B60F3E" w:rsidRDefault="00514AE9" w:rsidP="00B60F3E">
      <w:pPr>
        <w:spacing w:after="0" w:line="360" w:lineRule="auto"/>
        <w:ind w:firstLine="709"/>
        <w:jc w:val="both"/>
        <w:rPr>
          <w:bCs/>
        </w:rPr>
      </w:pPr>
      <w:r w:rsidRPr="00514AE9">
        <w:rPr>
          <w:bCs/>
        </w:rPr>
        <w:t>Повышение конкурентоспособности отечественных товаров, отраслей, регионов и страны в целом во многом зависит от качества управления конкурентными преимуществами различных объектов, качества государственного регулирования конкурентной среды. Качество этой работы на всех уровнях управления очень низкое. До настоящего времени отсутствуют федеральные законы «О конкурентоспособности», «Об инновационной деятельности», «О промышленности» и др.</w:t>
      </w:r>
    </w:p>
    <w:p w:rsidR="00514AE9" w:rsidRPr="00514AE9" w:rsidRDefault="00514AE9" w:rsidP="00514AE9">
      <w:pPr>
        <w:spacing w:after="0" w:line="360" w:lineRule="auto"/>
        <w:ind w:firstLine="709"/>
        <w:jc w:val="both"/>
        <w:rPr>
          <w:bCs/>
        </w:rPr>
      </w:pPr>
      <w:r w:rsidRPr="00514AE9">
        <w:rPr>
          <w:bCs/>
        </w:rPr>
        <w:t xml:space="preserve">Для координации и контроля соблюдения Закона «О конкуренции...» при Правительстве РФ был создан Государственный комитет по антимонопольной политике и поддержке новых экономических структур (ГКАП, позже преобразованный в министерство — МАП). К основным функциям </w:t>
      </w:r>
      <w:proofErr w:type="spellStart"/>
      <w:r w:rsidRPr="00514AE9">
        <w:rPr>
          <w:bCs/>
        </w:rPr>
        <w:t>МАПа</w:t>
      </w:r>
      <w:proofErr w:type="spellEnd"/>
      <w:r w:rsidRPr="00514AE9">
        <w:rPr>
          <w:bCs/>
        </w:rPr>
        <w:t xml:space="preserve"> относятся:</w:t>
      </w:r>
    </w:p>
    <w:p w:rsidR="00514AE9" w:rsidRPr="00514AE9" w:rsidRDefault="00514AE9" w:rsidP="00514AE9">
      <w:pPr>
        <w:spacing w:after="0" w:line="360" w:lineRule="auto"/>
        <w:ind w:firstLine="709"/>
        <w:jc w:val="both"/>
        <w:rPr>
          <w:bCs/>
        </w:rPr>
      </w:pPr>
      <w:r w:rsidRPr="00514AE9">
        <w:rPr>
          <w:bCs/>
        </w:rPr>
        <w:t>• совершенствование нормативной базы и положений Закона «О конкуренции...»;</w:t>
      </w:r>
    </w:p>
    <w:p w:rsidR="00514AE9" w:rsidRPr="00514AE9" w:rsidRDefault="00514AE9" w:rsidP="00514AE9">
      <w:pPr>
        <w:spacing w:after="0" w:line="360" w:lineRule="auto"/>
        <w:ind w:firstLine="709"/>
        <w:jc w:val="both"/>
        <w:rPr>
          <w:bCs/>
        </w:rPr>
      </w:pPr>
      <w:r w:rsidRPr="00514AE9">
        <w:rPr>
          <w:bCs/>
        </w:rPr>
        <w:t>• разработка регламентирующих положений о естественных монополиях;</w:t>
      </w:r>
    </w:p>
    <w:p w:rsidR="00514AE9" w:rsidRPr="00514AE9" w:rsidRDefault="00514AE9" w:rsidP="00514AE9">
      <w:pPr>
        <w:spacing w:after="0" w:line="360" w:lineRule="auto"/>
        <w:ind w:firstLine="709"/>
        <w:jc w:val="both"/>
        <w:rPr>
          <w:bCs/>
        </w:rPr>
      </w:pPr>
      <w:r w:rsidRPr="00514AE9">
        <w:rPr>
          <w:bCs/>
        </w:rPr>
        <w:t xml:space="preserve">• разработка правовой базы для регулирования деятельности банков и </w:t>
      </w:r>
      <w:proofErr w:type="gramStart"/>
      <w:r w:rsidRPr="00514AE9">
        <w:rPr>
          <w:bCs/>
        </w:rPr>
        <w:t>контроль за</w:t>
      </w:r>
      <w:proofErr w:type="gramEnd"/>
      <w:r w:rsidRPr="00514AE9">
        <w:rPr>
          <w:bCs/>
        </w:rPr>
        <w:t xml:space="preserve"> рынком ценных бумаг;</w:t>
      </w:r>
    </w:p>
    <w:p w:rsidR="00514AE9" w:rsidRPr="00514AE9" w:rsidRDefault="00514AE9" w:rsidP="00514AE9">
      <w:pPr>
        <w:spacing w:after="0" w:line="360" w:lineRule="auto"/>
        <w:ind w:firstLine="709"/>
        <w:jc w:val="both"/>
        <w:rPr>
          <w:bCs/>
        </w:rPr>
      </w:pPr>
      <w:r w:rsidRPr="00514AE9">
        <w:rPr>
          <w:bCs/>
        </w:rPr>
        <w:t>• регламентация санкций к организациям, производящим операции повышенного риска с вкладами физических лиц;</w:t>
      </w:r>
    </w:p>
    <w:p w:rsidR="00514AE9" w:rsidRPr="00514AE9" w:rsidRDefault="00514AE9" w:rsidP="00514AE9">
      <w:pPr>
        <w:spacing w:after="0" w:line="360" w:lineRule="auto"/>
        <w:ind w:firstLine="709"/>
        <w:jc w:val="both"/>
        <w:rPr>
          <w:bCs/>
        </w:rPr>
      </w:pPr>
      <w:r w:rsidRPr="00514AE9">
        <w:rPr>
          <w:bCs/>
        </w:rPr>
        <w:t>• регулирование деятельности товарных бирж, российских нефтяных компаний;</w:t>
      </w:r>
    </w:p>
    <w:p w:rsidR="00D81FFF" w:rsidRPr="00514AE9" w:rsidRDefault="00514AE9" w:rsidP="00514AE9">
      <w:pPr>
        <w:spacing w:after="0" w:line="360" w:lineRule="auto"/>
        <w:ind w:firstLine="709"/>
        <w:jc w:val="both"/>
        <w:rPr>
          <w:bCs/>
        </w:rPr>
      </w:pPr>
      <w:r w:rsidRPr="00514AE9">
        <w:rPr>
          <w:bCs/>
        </w:rPr>
        <w:t>• изменение национальной системы сертификации товаров и услуг и др.</w:t>
      </w:r>
    </w:p>
    <w:p w:rsidR="00514AE9" w:rsidRDefault="00514AE9" w:rsidP="00514AE9">
      <w:pPr>
        <w:spacing w:after="0" w:line="360" w:lineRule="auto"/>
        <w:ind w:firstLine="709"/>
        <w:jc w:val="both"/>
        <w:rPr>
          <w:bCs/>
        </w:rPr>
      </w:pPr>
      <w:r w:rsidRPr="00514AE9">
        <w:rPr>
          <w:bCs/>
        </w:rPr>
        <w:t>Методы прямого регулирования базируются на властно распорядительных отношениях и с</w:t>
      </w:r>
      <w:r>
        <w:rPr>
          <w:bCs/>
        </w:rPr>
        <w:t>водятся к административному воз</w:t>
      </w:r>
      <w:r w:rsidRPr="00514AE9">
        <w:rPr>
          <w:bCs/>
        </w:rPr>
        <w:t>действию на деятельн</w:t>
      </w:r>
      <w:r>
        <w:rPr>
          <w:bCs/>
        </w:rPr>
        <w:t>ость субъектов хозяйствования. Э</w:t>
      </w:r>
      <w:r w:rsidRPr="00514AE9">
        <w:rPr>
          <w:bCs/>
        </w:rPr>
        <w:t xml:space="preserve">ти меры предполагают, что экономические субъекты будут вынужденно принимать </w:t>
      </w:r>
      <w:r w:rsidRPr="00514AE9">
        <w:rPr>
          <w:bCs/>
        </w:rPr>
        <w:lastRenderedPageBreak/>
        <w:t>решения, основан</w:t>
      </w:r>
      <w:r>
        <w:rPr>
          <w:bCs/>
        </w:rPr>
        <w:t>ные не на самостоятельном эконо</w:t>
      </w:r>
      <w:r w:rsidRPr="00514AE9">
        <w:rPr>
          <w:bCs/>
        </w:rPr>
        <w:t xml:space="preserve">мическом выборе, а на предписаниях государства. </w:t>
      </w:r>
      <w:proofErr w:type="gramStart"/>
      <w:r w:rsidRPr="00514AE9">
        <w:rPr>
          <w:bCs/>
        </w:rPr>
        <w:t>Среди методов прямого государственною р</w:t>
      </w:r>
      <w:r>
        <w:rPr>
          <w:bCs/>
        </w:rPr>
        <w:t>егулирования преобладают различ</w:t>
      </w:r>
      <w:r w:rsidRPr="00514AE9">
        <w:rPr>
          <w:bCs/>
        </w:rPr>
        <w:t>ные формы безвозвратного целевого финансирования отдельных секторов экономики, регионов и фирм в виде субсидирования негосударственных предприятий; государственные инвестиции в отдельные отрасли также явл</w:t>
      </w:r>
      <w:r>
        <w:rPr>
          <w:bCs/>
        </w:rPr>
        <w:t>яется формой прямого регулирова</w:t>
      </w:r>
      <w:r w:rsidRPr="00514AE9">
        <w:rPr>
          <w:bCs/>
        </w:rPr>
        <w:t xml:space="preserve">ния. </w:t>
      </w:r>
      <w:proofErr w:type="gramEnd"/>
    </w:p>
    <w:p w:rsidR="00514AE9" w:rsidRDefault="00514AE9" w:rsidP="00514AE9">
      <w:pPr>
        <w:spacing w:after="0" w:line="360" w:lineRule="auto"/>
        <w:ind w:firstLine="709"/>
        <w:jc w:val="both"/>
        <w:rPr>
          <w:bCs/>
        </w:rPr>
      </w:pPr>
      <w:r w:rsidRPr="00514AE9">
        <w:rPr>
          <w:bCs/>
        </w:rPr>
        <w:t>Методы косвенного регулиро</w:t>
      </w:r>
      <w:r>
        <w:rPr>
          <w:bCs/>
        </w:rPr>
        <w:t>вания предполагают, что государ</w:t>
      </w:r>
      <w:r w:rsidRPr="00514AE9">
        <w:rPr>
          <w:bCs/>
        </w:rPr>
        <w:t>ство закладывает условия, чтобы при самостоятельном принятии экономических решений субъе</w:t>
      </w:r>
      <w:r>
        <w:rPr>
          <w:bCs/>
        </w:rPr>
        <w:t>кты экономики тяготели к вариан</w:t>
      </w:r>
      <w:r w:rsidRPr="00514AE9">
        <w:rPr>
          <w:bCs/>
        </w:rPr>
        <w:t>там, соответствующим эконо</w:t>
      </w:r>
      <w:r>
        <w:rPr>
          <w:bCs/>
        </w:rPr>
        <w:t>мическим целям государства. Вме</w:t>
      </w:r>
      <w:r w:rsidRPr="00514AE9">
        <w:rPr>
          <w:bCs/>
        </w:rPr>
        <w:t>сте с тем при косвенном рег</w:t>
      </w:r>
      <w:r>
        <w:rPr>
          <w:bCs/>
        </w:rPr>
        <w:t>улировании неизбежны временные задержки</w:t>
      </w:r>
      <w:r w:rsidRPr="00514AE9">
        <w:rPr>
          <w:bCs/>
        </w:rPr>
        <w:t xml:space="preserve"> между принятием государством экономических решений и мер, их «восп</w:t>
      </w:r>
      <w:r>
        <w:rPr>
          <w:bCs/>
        </w:rPr>
        <w:t>риятием» субъектами рынка и коне</w:t>
      </w:r>
      <w:r w:rsidRPr="00514AE9">
        <w:rPr>
          <w:bCs/>
        </w:rPr>
        <w:t>ч</w:t>
      </w:r>
      <w:r>
        <w:rPr>
          <w:bCs/>
        </w:rPr>
        <w:t>ными экономи</w:t>
      </w:r>
      <w:r w:rsidRPr="00514AE9">
        <w:rPr>
          <w:bCs/>
        </w:rPr>
        <w:t>ческими результатами, соотв</w:t>
      </w:r>
      <w:r>
        <w:rPr>
          <w:bCs/>
        </w:rPr>
        <w:t>етствующими государственным эко</w:t>
      </w:r>
      <w:r w:rsidRPr="00514AE9">
        <w:rPr>
          <w:bCs/>
        </w:rPr>
        <w:t>номическим целям.</w:t>
      </w:r>
    </w:p>
    <w:p w:rsidR="00D81FFF" w:rsidRDefault="00514AE9" w:rsidP="00514AE9">
      <w:pPr>
        <w:spacing w:after="0" w:line="360" w:lineRule="auto"/>
        <w:ind w:firstLine="709"/>
        <w:jc w:val="both"/>
        <w:rPr>
          <w:bCs/>
        </w:rPr>
      </w:pPr>
      <w:proofErr w:type="gramStart"/>
      <w:r w:rsidRPr="00514AE9">
        <w:rPr>
          <w:bCs/>
        </w:rPr>
        <w:t>В настоящее время наиболее распространенными формами государственной помощи и поддержки являются прямые субсидии, освобождение от налогов, государственные кредиты под льготные проценты, предоставление предприятиям земельных участков и другой государственной собственности безвозмездно либо на благоприятных условиях, беспроцентные либо низкопроцентные ссуды, полное замещение затрат в случае успеха проекта, отсрочка налоговых и социальных платежей в бюджет, предпочтительный доступ к государственным контрактам.</w:t>
      </w:r>
      <w:proofErr w:type="gramEnd"/>
      <w:r w:rsidRPr="00514AE9">
        <w:rPr>
          <w:bCs/>
        </w:rPr>
        <w:t xml:space="preserve"> Бессистемная реализация этих мер, имеющая место в настоящее время, затрудняет становление конкурентных отношений и выводит на передний план задачу создания нормативной базы государственной помощи для выравнивания условий хозяйствования с обязательной регламентацией ее отдельных видов.</w:t>
      </w:r>
    </w:p>
    <w:p w:rsidR="00514AE9" w:rsidRPr="00514AE9" w:rsidRDefault="00514AE9" w:rsidP="00514AE9">
      <w:pPr>
        <w:spacing w:after="0" w:line="360" w:lineRule="auto"/>
        <w:ind w:firstLine="709"/>
        <w:jc w:val="both"/>
        <w:rPr>
          <w:bCs/>
        </w:rPr>
      </w:pPr>
      <w:r w:rsidRPr="00514AE9">
        <w:rPr>
          <w:bCs/>
        </w:rPr>
        <w:t xml:space="preserve">В условиях кризисного состояния экономики государственная помощь должна вести к восстановлению долговременной жизнеспособности </w:t>
      </w:r>
      <w:r w:rsidRPr="00514AE9">
        <w:rPr>
          <w:bCs/>
        </w:rPr>
        <w:lastRenderedPageBreak/>
        <w:t>предприятий и отраслей путем решения проблем, а не только путем нормативно-правового поддержания статус-кво. Государство, пока еще являющееся самым крупным акционером ряда ключевых предприятий, должно играть в их судьбе более существенную роль.</w:t>
      </w:r>
    </w:p>
    <w:p w:rsidR="00514AE9" w:rsidRDefault="00514AE9" w:rsidP="00514AE9">
      <w:pPr>
        <w:spacing w:after="0" w:line="360" w:lineRule="auto"/>
        <w:ind w:firstLine="709"/>
        <w:jc w:val="both"/>
        <w:rPr>
          <w:bCs/>
        </w:rPr>
      </w:pPr>
      <w:r w:rsidRPr="00514AE9">
        <w:rPr>
          <w:bCs/>
        </w:rPr>
        <w:t>В отраслевых и региональных программах демонополизации предполагается сделать упор на разработку и реализацию целевых проектов регулирования барьеров входа на товарные рынки, т. е. на экономических, технических, организационных и правовых условиях, препятствующих или затрудняющих создание и ведение бизнеса на анализируемом рынке.</w:t>
      </w:r>
    </w:p>
    <w:p w:rsidR="00E177DB" w:rsidRPr="00E177DB" w:rsidRDefault="00E177DB" w:rsidP="00E177DB">
      <w:pPr>
        <w:spacing w:after="0" w:line="360" w:lineRule="auto"/>
        <w:ind w:firstLine="709"/>
        <w:jc w:val="both"/>
        <w:rPr>
          <w:bCs/>
        </w:rPr>
      </w:pPr>
      <w:r w:rsidRPr="00E177DB">
        <w:rPr>
          <w:bCs/>
        </w:rPr>
        <w:t>Вместе с тем переход от монопольного состояния экономики возможен лишь при мощнейшей государственной поддержке и опеке нового бизнеса, особенно малого и среднего. Эти функции государство должно осуществлять по следующим направлениям:</w:t>
      </w:r>
    </w:p>
    <w:p w:rsidR="00E177DB" w:rsidRPr="00E177DB" w:rsidRDefault="00E177DB" w:rsidP="00E177DB">
      <w:pPr>
        <w:spacing w:after="0" w:line="360" w:lineRule="auto"/>
        <w:ind w:firstLine="709"/>
        <w:jc w:val="both"/>
        <w:rPr>
          <w:bCs/>
        </w:rPr>
      </w:pPr>
      <w:r w:rsidRPr="00E177DB">
        <w:rPr>
          <w:bCs/>
        </w:rPr>
        <w:t>• выделение бюджетных средств и привлечение частных инвестиций в сферу малого и среднего бизнеса, в том числе в развитие его инфраструктуры;</w:t>
      </w:r>
    </w:p>
    <w:p w:rsidR="00E177DB" w:rsidRPr="00E177DB" w:rsidRDefault="00E177DB" w:rsidP="00E177DB">
      <w:pPr>
        <w:spacing w:after="0" w:line="360" w:lineRule="auto"/>
        <w:ind w:firstLine="709"/>
        <w:jc w:val="both"/>
        <w:rPr>
          <w:bCs/>
        </w:rPr>
      </w:pPr>
      <w:r w:rsidRPr="00E177DB">
        <w:rPr>
          <w:bCs/>
        </w:rPr>
        <w:t>• сохранение для малых предприятий действующей системы льготного налогообложения;</w:t>
      </w:r>
    </w:p>
    <w:p w:rsidR="00E177DB" w:rsidRPr="00E177DB" w:rsidRDefault="00E177DB" w:rsidP="00E177DB">
      <w:pPr>
        <w:spacing w:after="0" w:line="360" w:lineRule="auto"/>
        <w:ind w:firstLine="709"/>
        <w:jc w:val="both"/>
        <w:rPr>
          <w:bCs/>
        </w:rPr>
      </w:pPr>
      <w:r w:rsidRPr="00E177DB">
        <w:rPr>
          <w:bCs/>
        </w:rPr>
        <w:t>• снижение административных барьеров входа, особенно со стороны местной администрации;</w:t>
      </w:r>
    </w:p>
    <w:p w:rsidR="00E177DB" w:rsidRPr="00E177DB" w:rsidRDefault="00E177DB" w:rsidP="00E177DB">
      <w:pPr>
        <w:spacing w:after="0" w:line="360" w:lineRule="auto"/>
        <w:ind w:firstLine="709"/>
        <w:jc w:val="both"/>
        <w:rPr>
          <w:bCs/>
        </w:rPr>
      </w:pPr>
      <w:r w:rsidRPr="00E177DB">
        <w:rPr>
          <w:bCs/>
        </w:rPr>
        <w:t>• информирование и просвещение предпринимателей, в том числе и правовое, с целью формирования у них навыков грамотного поведения в рыночных условиях;</w:t>
      </w:r>
    </w:p>
    <w:p w:rsidR="00E177DB" w:rsidRPr="00E177DB" w:rsidRDefault="00E177DB" w:rsidP="00E177DB">
      <w:pPr>
        <w:spacing w:after="0" w:line="360" w:lineRule="auto"/>
        <w:ind w:firstLine="709"/>
        <w:jc w:val="both"/>
        <w:rPr>
          <w:bCs/>
        </w:rPr>
      </w:pPr>
      <w:r w:rsidRPr="00E177DB">
        <w:rPr>
          <w:bCs/>
        </w:rPr>
        <w:t xml:space="preserve">• защита предпринимателей от преступных посягательств. </w:t>
      </w:r>
    </w:p>
    <w:p w:rsidR="00353425" w:rsidRDefault="00E177DB" w:rsidP="00353425">
      <w:pPr>
        <w:spacing w:after="0" w:line="360" w:lineRule="auto"/>
        <w:ind w:firstLine="709"/>
        <w:jc w:val="both"/>
        <w:rPr>
          <w:bCs/>
        </w:rPr>
      </w:pPr>
      <w:r>
        <w:rPr>
          <w:bCs/>
        </w:rPr>
        <w:t>С</w:t>
      </w:r>
      <w:r w:rsidRPr="00E177DB">
        <w:rPr>
          <w:bCs/>
        </w:rPr>
        <w:t>овременным российским предприятиям при выработке собственных стратегий конкуренции приходится учитывать несовершенство законодательной базы предпринимательства, нелогичные и противоречивые действия государственных органов и с большой степенью осторожности рассчитывать на государственную помощь и поддержку.</w:t>
      </w:r>
    </w:p>
    <w:p w:rsidR="00DD51A2" w:rsidRPr="0060098F" w:rsidRDefault="00DD51A2" w:rsidP="00353425">
      <w:pPr>
        <w:spacing w:after="0" w:line="360" w:lineRule="auto"/>
        <w:ind w:firstLine="709"/>
        <w:jc w:val="both"/>
        <w:rPr>
          <w:bCs/>
        </w:rPr>
      </w:pPr>
      <w:r>
        <w:lastRenderedPageBreak/>
        <w:br/>
      </w:r>
      <w:r w:rsidRPr="0060098F">
        <w:rPr>
          <w:b/>
          <w:bCs/>
          <w:i/>
        </w:rPr>
        <w:t>Практическое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5"/>
        <w:gridCol w:w="1552"/>
        <w:gridCol w:w="1298"/>
        <w:gridCol w:w="1424"/>
        <w:gridCol w:w="2449"/>
        <w:gridCol w:w="1043"/>
      </w:tblGrid>
      <w:tr w:rsidR="00DD51A2" w:rsidTr="00C83B23">
        <w:trPr>
          <w:cantSplit/>
        </w:trPr>
        <w:tc>
          <w:tcPr>
            <w:tcW w:w="1818" w:type="dxa"/>
            <w:vMerge w:val="restart"/>
          </w:tcPr>
          <w:p w:rsidR="00DD51A2" w:rsidRDefault="00DD51A2" w:rsidP="00C83B23">
            <w:pPr>
              <w:jc w:val="both"/>
              <w:rPr>
                <w:bCs/>
              </w:rPr>
            </w:pPr>
            <w:r>
              <w:rPr>
                <w:bCs/>
              </w:rPr>
              <w:t>Продукция</w:t>
            </w:r>
          </w:p>
          <w:p w:rsidR="00DD51A2" w:rsidRDefault="00DD51A2" w:rsidP="00C83B23">
            <w:pPr>
              <w:jc w:val="both"/>
              <w:rPr>
                <w:bCs/>
              </w:rPr>
            </w:pPr>
            <w:r>
              <w:rPr>
                <w:bCs/>
              </w:rPr>
              <w:t>предприятия</w:t>
            </w:r>
          </w:p>
        </w:tc>
        <w:tc>
          <w:tcPr>
            <w:tcW w:w="8036" w:type="dxa"/>
            <w:gridSpan w:val="5"/>
          </w:tcPr>
          <w:p w:rsidR="00DD51A2" w:rsidRDefault="00DD51A2" w:rsidP="00C83B23">
            <w:pPr>
              <w:jc w:val="center"/>
              <w:rPr>
                <w:bCs/>
              </w:rPr>
            </w:pPr>
            <w:r>
              <w:rPr>
                <w:bCs/>
              </w:rPr>
              <w:t>Экспертная оценка факторов конкурентоспособности</w:t>
            </w:r>
          </w:p>
        </w:tc>
      </w:tr>
      <w:tr w:rsidR="00DD51A2" w:rsidTr="00C83B23">
        <w:trPr>
          <w:cantSplit/>
        </w:trPr>
        <w:tc>
          <w:tcPr>
            <w:tcW w:w="1818" w:type="dxa"/>
            <w:vMerge/>
          </w:tcPr>
          <w:p w:rsidR="00DD51A2" w:rsidRDefault="00DD51A2" w:rsidP="00C83B23">
            <w:pPr>
              <w:jc w:val="both"/>
              <w:rPr>
                <w:bCs/>
              </w:rPr>
            </w:pPr>
          </w:p>
        </w:tc>
        <w:tc>
          <w:tcPr>
            <w:tcW w:w="1616" w:type="dxa"/>
            <w:vAlign w:val="center"/>
          </w:tcPr>
          <w:p w:rsidR="00DD51A2" w:rsidRDefault="00DD51A2" w:rsidP="00C83B23">
            <w:pPr>
              <w:jc w:val="center"/>
              <w:rPr>
                <w:bCs/>
              </w:rPr>
            </w:pPr>
            <w:r>
              <w:rPr>
                <w:bCs/>
              </w:rPr>
              <w:t>качество</w:t>
            </w:r>
          </w:p>
        </w:tc>
        <w:tc>
          <w:tcPr>
            <w:tcW w:w="1414" w:type="dxa"/>
            <w:vAlign w:val="center"/>
          </w:tcPr>
          <w:p w:rsidR="00DD51A2" w:rsidRDefault="00DD51A2" w:rsidP="00C83B23">
            <w:pPr>
              <w:jc w:val="center"/>
              <w:rPr>
                <w:bCs/>
              </w:rPr>
            </w:pPr>
            <w:r>
              <w:rPr>
                <w:bCs/>
              </w:rPr>
              <w:t>цена</w:t>
            </w:r>
          </w:p>
        </w:tc>
        <w:tc>
          <w:tcPr>
            <w:tcW w:w="1514" w:type="dxa"/>
            <w:vAlign w:val="center"/>
          </w:tcPr>
          <w:p w:rsidR="00DD51A2" w:rsidRDefault="00DD51A2" w:rsidP="00C83B23">
            <w:pPr>
              <w:jc w:val="center"/>
              <w:rPr>
                <w:bCs/>
              </w:rPr>
            </w:pPr>
            <w:r>
              <w:rPr>
                <w:bCs/>
              </w:rPr>
              <w:t>сервис</w:t>
            </w:r>
          </w:p>
        </w:tc>
        <w:tc>
          <w:tcPr>
            <w:tcW w:w="2449" w:type="dxa"/>
          </w:tcPr>
          <w:p w:rsidR="00DD51A2" w:rsidRDefault="00DD51A2" w:rsidP="00C83B23">
            <w:pPr>
              <w:jc w:val="center"/>
              <w:rPr>
                <w:bCs/>
              </w:rPr>
            </w:pPr>
            <w:r>
              <w:rPr>
                <w:bCs/>
              </w:rPr>
              <w:t>эксплуатационные</w:t>
            </w:r>
          </w:p>
          <w:p w:rsidR="00DD51A2" w:rsidRDefault="00DD51A2" w:rsidP="00C83B23">
            <w:pPr>
              <w:jc w:val="center"/>
              <w:rPr>
                <w:bCs/>
              </w:rPr>
            </w:pPr>
            <w:r>
              <w:rPr>
                <w:bCs/>
              </w:rPr>
              <w:t>расходы</w:t>
            </w:r>
          </w:p>
        </w:tc>
        <w:tc>
          <w:tcPr>
            <w:tcW w:w="1043" w:type="dxa"/>
          </w:tcPr>
          <w:p w:rsidR="00DD51A2" w:rsidRDefault="00DD51A2" w:rsidP="00C83B23">
            <w:pPr>
              <w:jc w:val="center"/>
              <w:rPr>
                <w:bCs/>
              </w:rPr>
            </w:pPr>
            <w:r>
              <w:rPr>
                <w:bCs/>
              </w:rPr>
              <w:t>дизайн</w:t>
            </w:r>
          </w:p>
        </w:tc>
      </w:tr>
      <w:tr w:rsidR="00DD51A2" w:rsidTr="00C83B23">
        <w:tc>
          <w:tcPr>
            <w:tcW w:w="1818" w:type="dxa"/>
          </w:tcPr>
          <w:p w:rsidR="00DD51A2" w:rsidRDefault="00DD51A2" w:rsidP="00C83B23">
            <w:pPr>
              <w:jc w:val="center"/>
              <w:rPr>
                <w:bCs/>
              </w:rPr>
            </w:pPr>
            <w:r>
              <w:rPr>
                <w:bCs/>
              </w:rPr>
              <w:t>1</w:t>
            </w:r>
          </w:p>
        </w:tc>
        <w:tc>
          <w:tcPr>
            <w:tcW w:w="1616" w:type="dxa"/>
          </w:tcPr>
          <w:p w:rsidR="00DD51A2" w:rsidRDefault="00DD51A2" w:rsidP="00C83B23">
            <w:pPr>
              <w:jc w:val="center"/>
              <w:rPr>
                <w:bCs/>
              </w:rPr>
            </w:pPr>
            <w:r>
              <w:rPr>
                <w:bCs/>
              </w:rPr>
              <w:t>3,3</w:t>
            </w:r>
          </w:p>
        </w:tc>
        <w:tc>
          <w:tcPr>
            <w:tcW w:w="1414" w:type="dxa"/>
          </w:tcPr>
          <w:p w:rsidR="00DD51A2" w:rsidRDefault="00DD51A2" w:rsidP="00C83B23">
            <w:pPr>
              <w:jc w:val="center"/>
              <w:rPr>
                <w:bCs/>
              </w:rPr>
            </w:pPr>
            <w:r>
              <w:rPr>
                <w:bCs/>
              </w:rPr>
              <w:t>4,2</w:t>
            </w:r>
          </w:p>
        </w:tc>
        <w:tc>
          <w:tcPr>
            <w:tcW w:w="1514" w:type="dxa"/>
          </w:tcPr>
          <w:p w:rsidR="00DD51A2" w:rsidRDefault="00DD51A2" w:rsidP="00C83B23">
            <w:pPr>
              <w:jc w:val="center"/>
              <w:rPr>
                <w:bCs/>
              </w:rPr>
            </w:pPr>
            <w:r>
              <w:rPr>
                <w:bCs/>
              </w:rPr>
              <w:t>4,2</w:t>
            </w:r>
          </w:p>
        </w:tc>
        <w:tc>
          <w:tcPr>
            <w:tcW w:w="2449" w:type="dxa"/>
          </w:tcPr>
          <w:p w:rsidR="00DD51A2" w:rsidRDefault="00DD51A2" w:rsidP="00C83B23">
            <w:pPr>
              <w:jc w:val="center"/>
              <w:rPr>
                <w:bCs/>
              </w:rPr>
            </w:pPr>
            <w:r>
              <w:rPr>
                <w:bCs/>
              </w:rPr>
              <w:t>4,8</w:t>
            </w:r>
          </w:p>
        </w:tc>
        <w:tc>
          <w:tcPr>
            <w:tcW w:w="1043" w:type="dxa"/>
          </w:tcPr>
          <w:p w:rsidR="00DD51A2" w:rsidRDefault="00DD51A2" w:rsidP="00C83B23">
            <w:pPr>
              <w:jc w:val="center"/>
              <w:rPr>
                <w:bCs/>
              </w:rPr>
            </w:pPr>
            <w:r>
              <w:rPr>
                <w:bCs/>
              </w:rPr>
              <w:t>3,3</w:t>
            </w:r>
          </w:p>
        </w:tc>
      </w:tr>
      <w:tr w:rsidR="00DD51A2" w:rsidTr="00C83B23">
        <w:tc>
          <w:tcPr>
            <w:tcW w:w="1818" w:type="dxa"/>
          </w:tcPr>
          <w:p w:rsidR="00DD51A2" w:rsidRDefault="00DD51A2" w:rsidP="00C83B23">
            <w:pPr>
              <w:jc w:val="center"/>
              <w:rPr>
                <w:bCs/>
              </w:rPr>
            </w:pPr>
            <w:r>
              <w:rPr>
                <w:bCs/>
              </w:rPr>
              <w:t>2</w:t>
            </w:r>
          </w:p>
        </w:tc>
        <w:tc>
          <w:tcPr>
            <w:tcW w:w="1616" w:type="dxa"/>
          </w:tcPr>
          <w:p w:rsidR="00DD51A2" w:rsidRDefault="00DD51A2" w:rsidP="00C83B23">
            <w:pPr>
              <w:jc w:val="center"/>
              <w:rPr>
                <w:bCs/>
              </w:rPr>
            </w:pPr>
            <w:r>
              <w:rPr>
                <w:bCs/>
              </w:rPr>
              <w:t>3,9</w:t>
            </w:r>
          </w:p>
        </w:tc>
        <w:tc>
          <w:tcPr>
            <w:tcW w:w="1414" w:type="dxa"/>
          </w:tcPr>
          <w:p w:rsidR="00DD51A2" w:rsidRDefault="00DD51A2" w:rsidP="00C83B23">
            <w:pPr>
              <w:jc w:val="center"/>
              <w:rPr>
                <w:bCs/>
              </w:rPr>
            </w:pPr>
            <w:r>
              <w:rPr>
                <w:bCs/>
              </w:rPr>
              <w:t>4,1</w:t>
            </w:r>
          </w:p>
        </w:tc>
        <w:tc>
          <w:tcPr>
            <w:tcW w:w="1514" w:type="dxa"/>
          </w:tcPr>
          <w:p w:rsidR="00DD51A2" w:rsidRDefault="00DD51A2" w:rsidP="00C83B23">
            <w:pPr>
              <w:jc w:val="center"/>
              <w:rPr>
                <w:bCs/>
              </w:rPr>
            </w:pPr>
            <w:r>
              <w:rPr>
                <w:bCs/>
              </w:rPr>
              <w:t>4,7</w:t>
            </w:r>
          </w:p>
        </w:tc>
        <w:tc>
          <w:tcPr>
            <w:tcW w:w="2449" w:type="dxa"/>
          </w:tcPr>
          <w:p w:rsidR="00DD51A2" w:rsidRDefault="00DD51A2" w:rsidP="00C83B23">
            <w:pPr>
              <w:jc w:val="center"/>
              <w:rPr>
                <w:bCs/>
              </w:rPr>
            </w:pPr>
            <w:r>
              <w:rPr>
                <w:bCs/>
              </w:rPr>
              <w:t>2,9</w:t>
            </w:r>
          </w:p>
        </w:tc>
        <w:tc>
          <w:tcPr>
            <w:tcW w:w="1043" w:type="dxa"/>
          </w:tcPr>
          <w:p w:rsidR="00DD51A2" w:rsidRDefault="00DD51A2" w:rsidP="00C83B23">
            <w:pPr>
              <w:jc w:val="center"/>
              <w:rPr>
                <w:bCs/>
              </w:rPr>
            </w:pPr>
            <w:r>
              <w:rPr>
                <w:bCs/>
              </w:rPr>
              <w:t>3,8</w:t>
            </w:r>
          </w:p>
        </w:tc>
      </w:tr>
      <w:tr w:rsidR="00DD51A2" w:rsidTr="00C83B23">
        <w:tc>
          <w:tcPr>
            <w:tcW w:w="1818" w:type="dxa"/>
          </w:tcPr>
          <w:p w:rsidR="00DD51A2" w:rsidRDefault="00DD51A2" w:rsidP="00C83B23">
            <w:pPr>
              <w:jc w:val="center"/>
              <w:rPr>
                <w:bCs/>
              </w:rPr>
            </w:pPr>
            <w:r>
              <w:rPr>
                <w:bCs/>
              </w:rPr>
              <w:t>3</w:t>
            </w:r>
          </w:p>
        </w:tc>
        <w:tc>
          <w:tcPr>
            <w:tcW w:w="1616" w:type="dxa"/>
          </w:tcPr>
          <w:p w:rsidR="00DD51A2" w:rsidRDefault="00DD51A2" w:rsidP="00C83B23">
            <w:pPr>
              <w:jc w:val="center"/>
              <w:rPr>
                <w:bCs/>
              </w:rPr>
            </w:pPr>
            <w:r>
              <w:rPr>
                <w:bCs/>
              </w:rPr>
              <w:t>4,2</w:t>
            </w:r>
          </w:p>
        </w:tc>
        <w:tc>
          <w:tcPr>
            <w:tcW w:w="1414" w:type="dxa"/>
          </w:tcPr>
          <w:p w:rsidR="00DD51A2" w:rsidRDefault="00DD51A2" w:rsidP="00C83B23">
            <w:pPr>
              <w:jc w:val="center"/>
              <w:rPr>
                <w:bCs/>
              </w:rPr>
            </w:pPr>
            <w:r>
              <w:rPr>
                <w:bCs/>
              </w:rPr>
              <w:t>3,9</w:t>
            </w:r>
          </w:p>
        </w:tc>
        <w:tc>
          <w:tcPr>
            <w:tcW w:w="1514" w:type="dxa"/>
          </w:tcPr>
          <w:p w:rsidR="00DD51A2" w:rsidRDefault="00DD51A2" w:rsidP="00C83B23">
            <w:pPr>
              <w:jc w:val="center"/>
              <w:rPr>
                <w:bCs/>
              </w:rPr>
            </w:pPr>
            <w:r>
              <w:rPr>
                <w:bCs/>
              </w:rPr>
              <w:t>2,8</w:t>
            </w:r>
          </w:p>
        </w:tc>
        <w:tc>
          <w:tcPr>
            <w:tcW w:w="2449" w:type="dxa"/>
          </w:tcPr>
          <w:p w:rsidR="00DD51A2" w:rsidRDefault="00DD51A2" w:rsidP="00C83B23">
            <w:pPr>
              <w:jc w:val="center"/>
              <w:rPr>
                <w:bCs/>
              </w:rPr>
            </w:pPr>
            <w:r>
              <w:rPr>
                <w:bCs/>
              </w:rPr>
              <w:t>5</w:t>
            </w:r>
          </w:p>
        </w:tc>
        <w:tc>
          <w:tcPr>
            <w:tcW w:w="1043" w:type="dxa"/>
          </w:tcPr>
          <w:p w:rsidR="00DD51A2" w:rsidRDefault="00DD51A2" w:rsidP="00C83B23">
            <w:pPr>
              <w:jc w:val="center"/>
              <w:rPr>
                <w:bCs/>
              </w:rPr>
            </w:pPr>
            <w:r>
              <w:rPr>
                <w:bCs/>
              </w:rPr>
              <w:t>4</w:t>
            </w:r>
          </w:p>
        </w:tc>
      </w:tr>
      <w:tr w:rsidR="00DD51A2" w:rsidTr="00C83B23">
        <w:tc>
          <w:tcPr>
            <w:tcW w:w="1818" w:type="dxa"/>
          </w:tcPr>
          <w:p w:rsidR="00DD51A2" w:rsidRDefault="00DD51A2" w:rsidP="00C83B23">
            <w:pPr>
              <w:jc w:val="center"/>
              <w:rPr>
                <w:bCs/>
              </w:rPr>
            </w:pPr>
            <w:r>
              <w:rPr>
                <w:bCs/>
              </w:rPr>
              <w:t>4</w:t>
            </w:r>
          </w:p>
        </w:tc>
        <w:tc>
          <w:tcPr>
            <w:tcW w:w="1616" w:type="dxa"/>
          </w:tcPr>
          <w:p w:rsidR="00DD51A2" w:rsidRDefault="00DD51A2" w:rsidP="00C83B23">
            <w:pPr>
              <w:jc w:val="center"/>
              <w:rPr>
                <w:bCs/>
              </w:rPr>
            </w:pPr>
            <w:r>
              <w:rPr>
                <w:bCs/>
              </w:rPr>
              <w:t>3,3</w:t>
            </w:r>
          </w:p>
        </w:tc>
        <w:tc>
          <w:tcPr>
            <w:tcW w:w="1414" w:type="dxa"/>
          </w:tcPr>
          <w:p w:rsidR="00DD51A2" w:rsidRDefault="00DD51A2" w:rsidP="00C83B23">
            <w:pPr>
              <w:jc w:val="center"/>
              <w:rPr>
                <w:bCs/>
              </w:rPr>
            </w:pPr>
            <w:r>
              <w:rPr>
                <w:bCs/>
              </w:rPr>
              <w:t>4,6</w:t>
            </w:r>
          </w:p>
        </w:tc>
        <w:tc>
          <w:tcPr>
            <w:tcW w:w="1514" w:type="dxa"/>
          </w:tcPr>
          <w:p w:rsidR="00DD51A2" w:rsidRDefault="00DD51A2" w:rsidP="00C83B23">
            <w:pPr>
              <w:jc w:val="center"/>
              <w:rPr>
                <w:bCs/>
              </w:rPr>
            </w:pPr>
            <w:r>
              <w:rPr>
                <w:bCs/>
              </w:rPr>
              <w:t>4,8</w:t>
            </w:r>
          </w:p>
        </w:tc>
        <w:tc>
          <w:tcPr>
            <w:tcW w:w="2449" w:type="dxa"/>
          </w:tcPr>
          <w:p w:rsidR="00DD51A2" w:rsidRDefault="00DD51A2" w:rsidP="00C83B23">
            <w:pPr>
              <w:jc w:val="center"/>
              <w:rPr>
                <w:bCs/>
              </w:rPr>
            </w:pPr>
            <w:r>
              <w:rPr>
                <w:bCs/>
              </w:rPr>
              <w:t>5</w:t>
            </w:r>
          </w:p>
        </w:tc>
        <w:tc>
          <w:tcPr>
            <w:tcW w:w="1043" w:type="dxa"/>
          </w:tcPr>
          <w:p w:rsidR="00DD51A2" w:rsidRDefault="00DD51A2" w:rsidP="00C83B23">
            <w:pPr>
              <w:jc w:val="center"/>
              <w:rPr>
                <w:bCs/>
              </w:rPr>
            </w:pPr>
            <w:r>
              <w:rPr>
                <w:bCs/>
              </w:rPr>
              <w:t>4,2</w:t>
            </w:r>
          </w:p>
        </w:tc>
      </w:tr>
      <w:tr w:rsidR="00DD51A2" w:rsidTr="00C83B23">
        <w:tc>
          <w:tcPr>
            <w:tcW w:w="1818" w:type="dxa"/>
          </w:tcPr>
          <w:p w:rsidR="00DD51A2" w:rsidRDefault="00DD51A2" w:rsidP="00C83B23">
            <w:pPr>
              <w:jc w:val="center"/>
              <w:rPr>
                <w:bCs/>
              </w:rPr>
            </w:pPr>
            <w:r>
              <w:rPr>
                <w:bCs/>
              </w:rPr>
              <w:t>5</w:t>
            </w:r>
          </w:p>
        </w:tc>
        <w:tc>
          <w:tcPr>
            <w:tcW w:w="1616" w:type="dxa"/>
          </w:tcPr>
          <w:p w:rsidR="00DD51A2" w:rsidRDefault="00DD51A2" w:rsidP="00C83B23">
            <w:pPr>
              <w:jc w:val="center"/>
              <w:rPr>
                <w:bCs/>
              </w:rPr>
            </w:pPr>
            <w:r>
              <w:rPr>
                <w:bCs/>
              </w:rPr>
              <w:t>1,9</w:t>
            </w:r>
          </w:p>
        </w:tc>
        <w:tc>
          <w:tcPr>
            <w:tcW w:w="1414" w:type="dxa"/>
          </w:tcPr>
          <w:p w:rsidR="00DD51A2" w:rsidRDefault="00DD51A2" w:rsidP="00C83B23">
            <w:pPr>
              <w:jc w:val="center"/>
              <w:rPr>
                <w:bCs/>
              </w:rPr>
            </w:pPr>
            <w:r>
              <w:rPr>
                <w:bCs/>
              </w:rPr>
              <w:t>5</w:t>
            </w:r>
          </w:p>
        </w:tc>
        <w:tc>
          <w:tcPr>
            <w:tcW w:w="1514" w:type="dxa"/>
          </w:tcPr>
          <w:p w:rsidR="00DD51A2" w:rsidRDefault="00DD51A2" w:rsidP="00C83B23">
            <w:pPr>
              <w:jc w:val="center"/>
              <w:rPr>
                <w:bCs/>
              </w:rPr>
            </w:pPr>
            <w:r>
              <w:rPr>
                <w:bCs/>
              </w:rPr>
              <w:t>4,3</w:t>
            </w:r>
          </w:p>
        </w:tc>
        <w:tc>
          <w:tcPr>
            <w:tcW w:w="2449" w:type="dxa"/>
          </w:tcPr>
          <w:p w:rsidR="00DD51A2" w:rsidRDefault="00DD51A2" w:rsidP="00C83B23">
            <w:pPr>
              <w:jc w:val="center"/>
              <w:rPr>
                <w:bCs/>
              </w:rPr>
            </w:pPr>
            <w:r>
              <w:rPr>
                <w:bCs/>
              </w:rPr>
              <w:t>5</w:t>
            </w:r>
          </w:p>
        </w:tc>
        <w:tc>
          <w:tcPr>
            <w:tcW w:w="1043" w:type="dxa"/>
          </w:tcPr>
          <w:p w:rsidR="00DD51A2" w:rsidRDefault="00DD51A2" w:rsidP="00C83B23">
            <w:pPr>
              <w:jc w:val="center"/>
              <w:rPr>
                <w:bCs/>
              </w:rPr>
            </w:pPr>
            <w:r>
              <w:rPr>
                <w:bCs/>
              </w:rPr>
              <w:t>4</w:t>
            </w:r>
          </w:p>
        </w:tc>
      </w:tr>
    </w:tbl>
    <w:p w:rsidR="00DD51A2" w:rsidRDefault="00DD51A2" w:rsidP="00DD51A2">
      <w:pPr>
        <w:spacing w:after="0" w:line="360" w:lineRule="auto"/>
        <w:ind w:firstLine="709"/>
        <w:jc w:val="both"/>
        <w:rPr>
          <w:rFonts w:eastAsia="Times New Roman"/>
          <w:color w:val="auto"/>
          <w:lang w:eastAsia="ru-RU"/>
        </w:rPr>
      </w:pPr>
    </w:p>
    <w:p w:rsidR="00DD51A2" w:rsidRDefault="00DD51A2" w:rsidP="00DD51A2">
      <w:pPr>
        <w:spacing w:after="0" w:line="360" w:lineRule="auto"/>
        <w:ind w:firstLine="709"/>
        <w:jc w:val="both"/>
        <w:rPr>
          <w:bCs/>
        </w:rPr>
      </w:pPr>
      <w:r>
        <w:rPr>
          <w:rFonts w:eastAsia="Times New Roman"/>
          <w:color w:val="auto"/>
          <w:lang w:eastAsia="ru-RU"/>
        </w:rPr>
        <w:t xml:space="preserve">По данной таблице необходимо рассчитать </w:t>
      </w:r>
      <w:r w:rsidRPr="00C2580A">
        <w:rPr>
          <w:rFonts w:eastAsia="Times New Roman"/>
          <w:color w:val="auto"/>
          <w:lang w:eastAsia="ru-RU"/>
        </w:rPr>
        <w:t xml:space="preserve">коэффициенты конкурентоспособности </w:t>
      </w:r>
      <w:r>
        <w:rPr>
          <w:rFonts w:eastAsia="Times New Roman"/>
          <w:color w:val="auto"/>
          <w:lang w:eastAsia="ru-RU"/>
        </w:rPr>
        <w:t>продукции предприятий</w:t>
      </w:r>
      <w:r w:rsidRPr="00C2580A">
        <w:rPr>
          <w:rFonts w:eastAsia="Times New Roman"/>
          <w:color w:val="auto"/>
          <w:lang w:eastAsia="ru-RU"/>
        </w:rPr>
        <w:t xml:space="preserve"> с учетом значимости факторов: качество товара – </w:t>
      </w:r>
      <w:r>
        <w:rPr>
          <w:rFonts w:eastAsia="Times New Roman"/>
          <w:color w:val="auto"/>
          <w:lang w:eastAsia="ru-RU"/>
        </w:rPr>
        <w:t>5</w:t>
      </w:r>
      <w:r w:rsidRPr="00C2580A">
        <w:rPr>
          <w:rFonts w:eastAsia="Times New Roman"/>
          <w:color w:val="auto"/>
          <w:lang w:eastAsia="ru-RU"/>
        </w:rPr>
        <w:t xml:space="preserve"> балла, цена – </w:t>
      </w:r>
      <w:r>
        <w:rPr>
          <w:rFonts w:eastAsia="Times New Roman"/>
          <w:color w:val="auto"/>
          <w:lang w:eastAsia="ru-RU"/>
        </w:rPr>
        <w:t>4</w:t>
      </w:r>
      <w:r w:rsidRPr="00C2580A">
        <w:rPr>
          <w:rFonts w:eastAsia="Times New Roman"/>
          <w:color w:val="auto"/>
          <w:lang w:eastAsia="ru-RU"/>
        </w:rPr>
        <w:t xml:space="preserve"> балла, качество сервиса на конкретном рынке – </w:t>
      </w:r>
      <w:r>
        <w:rPr>
          <w:rFonts w:eastAsia="Times New Roman"/>
          <w:color w:val="auto"/>
          <w:lang w:eastAsia="ru-RU"/>
        </w:rPr>
        <w:t>3</w:t>
      </w:r>
      <w:r w:rsidRPr="00C2580A">
        <w:rPr>
          <w:rFonts w:eastAsia="Times New Roman"/>
          <w:color w:val="auto"/>
          <w:lang w:eastAsia="ru-RU"/>
        </w:rPr>
        <w:t xml:space="preserve"> балла, эксплуатационные расходы по использованию товара – </w:t>
      </w:r>
      <w:r>
        <w:rPr>
          <w:rFonts w:eastAsia="Times New Roman"/>
          <w:color w:val="auto"/>
          <w:lang w:eastAsia="ru-RU"/>
        </w:rPr>
        <w:t>2</w:t>
      </w:r>
      <w:r w:rsidRPr="00C2580A">
        <w:rPr>
          <w:rFonts w:eastAsia="Times New Roman"/>
          <w:color w:val="auto"/>
          <w:lang w:eastAsia="ru-RU"/>
        </w:rPr>
        <w:t xml:space="preserve"> б</w:t>
      </w:r>
      <w:r>
        <w:rPr>
          <w:rFonts w:eastAsia="Times New Roman"/>
          <w:color w:val="auto"/>
          <w:lang w:eastAsia="ru-RU"/>
        </w:rPr>
        <w:t>алл, дизайн – 1 балл.</w:t>
      </w:r>
    </w:p>
    <w:p w:rsidR="00B20F64" w:rsidRPr="007774EE" w:rsidRDefault="00B20F64" w:rsidP="00102A21">
      <w:pPr>
        <w:spacing w:after="0"/>
        <w:rPr>
          <w:b/>
        </w:rPr>
      </w:pPr>
      <w:r w:rsidRPr="007774EE">
        <w:rPr>
          <w:b/>
        </w:rPr>
        <w:t xml:space="preserve"> </w:t>
      </w:r>
      <w:r w:rsidR="007774EE" w:rsidRPr="007774EE">
        <w:rPr>
          <w:b/>
        </w:rPr>
        <w:t xml:space="preserve"> Выполнение: </w:t>
      </w:r>
    </w:p>
    <w:p w:rsidR="007774EE" w:rsidRDefault="007774EE" w:rsidP="00AF0645">
      <w:pPr>
        <w:spacing w:line="360" w:lineRule="auto"/>
        <w:ind w:firstLine="709"/>
      </w:pPr>
      <w:r>
        <w:t xml:space="preserve">Для подсчета </w:t>
      </w:r>
      <w:r>
        <w:rPr>
          <w:rFonts w:eastAsia="Times New Roman"/>
          <w:color w:val="auto"/>
          <w:lang w:eastAsia="ru-RU"/>
        </w:rPr>
        <w:t>коэффициентов</w:t>
      </w:r>
      <w:r w:rsidRPr="00C2580A">
        <w:rPr>
          <w:rFonts w:eastAsia="Times New Roman"/>
          <w:color w:val="auto"/>
          <w:lang w:eastAsia="ru-RU"/>
        </w:rPr>
        <w:t xml:space="preserve"> конкурентоспособности</w:t>
      </w:r>
      <w:r>
        <w:rPr>
          <w:rFonts w:eastAsia="Times New Roman"/>
          <w:color w:val="auto"/>
          <w:lang w:eastAsia="ru-RU"/>
        </w:rPr>
        <w:t xml:space="preserve"> проведем взвешивание </w:t>
      </w:r>
      <w:r w:rsidR="00102A21">
        <w:rPr>
          <w:rFonts w:eastAsia="Times New Roman"/>
          <w:color w:val="auto"/>
          <w:lang w:eastAsia="ru-RU"/>
        </w:rPr>
        <w:t>имеющихся факторов</w:t>
      </w:r>
      <w:r>
        <w:rPr>
          <w:rFonts w:eastAsia="Times New Roman"/>
          <w:color w:val="auto"/>
          <w:lang w:eastAsia="ru-RU"/>
        </w:rPr>
        <w:t>:</w:t>
      </w:r>
    </w:p>
    <w:p w:rsidR="007774EE" w:rsidRDefault="007774EE" w:rsidP="007774EE">
      <w:pPr>
        <w:pStyle w:val="a4"/>
        <w:numPr>
          <w:ilvl w:val="0"/>
          <w:numId w:val="5"/>
        </w:numPr>
      </w:pPr>
      <w:r>
        <w:t>Качество - 5б</w:t>
      </w:r>
    </w:p>
    <w:p w:rsidR="007774EE" w:rsidRDefault="007774EE" w:rsidP="007774EE">
      <w:pPr>
        <w:pStyle w:val="a4"/>
        <w:numPr>
          <w:ilvl w:val="0"/>
          <w:numId w:val="5"/>
        </w:numPr>
      </w:pPr>
      <w:r>
        <w:t>Цена - 4б</w:t>
      </w:r>
    </w:p>
    <w:p w:rsidR="007774EE" w:rsidRDefault="007774EE" w:rsidP="007774EE">
      <w:pPr>
        <w:pStyle w:val="a4"/>
        <w:numPr>
          <w:ilvl w:val="0"/>
          <w:numId w:val="5"/>
        </w:numPr>
      </w:pPr>
      <w:r>
        <w:t>Сервис - 3б</w:t>
      </w:r>
    </w:p>
    <w:p w:rsidR="007774EE" w:rsidRDefault="007774EE" w:rsidP="007774EE">
      <w:pPr>
        <w:pStyle w:val="a4"/>
        <w:numPr>
          <w:ilvl w:val="0"/>
          <w:numId w:val="5"/>
        </w:numPr>
      </w:pPr>
      <w:r>
        <w:t>Экс</w:t>
      </w:r>
      <w:proofErr w:type="gramStart"/>
      <w:r>
        <w:t>.</w:t>
      </w:r>
      <w:proofErr w:type="gramEnd"/>
      <w:r>
        <w:t xml:space="preserve"> </w:t>
      </w:r>
      <w:proofErr w:type="gramStart"/>
      <w:r>
        <w:t>р</w:t>
      </w:r>
      <w:proofErr w:type="gramEnd"/>
      <w:r>
        <w:t>асходы - 2б</w:t>
      </w:r>
    </w:p>
    <w:p w:rsidR="007774EE" w:rsidRPr="007774EE" w:rsidRDefault="007774EE" w:rsidP="007774EE">
      <w:pPr>
        <w:pStyle w:val="a4"/>
        <w:numPr>
          <w:ilvl w:val="0"/>
          <w:numId w:val="5"/>
        </w:numPr>
      </w:pPr>
      <w:r>
        <w:t>Дизайн - 1б</w:t>
      </w:r>
    </w:p>
    <w:p w:rsidR="00B20F64" w:rsidRPr="007774EE" w:rsidRDefault="007774EE">
      <m:oMathPara>
        <m:oMathParaPr>
          <m:jc m:val="left"/>
        </m:oMathParaPr>
        <m:oMath>
          <m:r>
            <w:rPr>
              <w:rFonts w:ascii="Cambria Math" w:hAnsi="Cambria Math"/>
            </w:rPr>
            <m:t>Качество:</m:t>
          </m:r>
          <m:f>
            <m:fPr>
              <m:ctrlPr>
                <w:rPr>
                  <w:rFonts w:ascii="Cambria Math" w:hAnsi="Cambria Math"/>
                  <w:i/>
                </w:rPr>
              </m:ctrlPr>
            </m:fPr>
            <m:num>
              <m:r>
                <w:rPr>
                  <w:rFonts w:ascii="Cambria Math" w:hAnsi="Cambria Math"/>
                </w:rPr>
                <m:t>5</m:t>
              </m:r>
            </m:num>
            <m:den>
              <m:r>
                <w:rPr>
                  <w:rFonts w:ascii="Cambria Math" w:hAnsi="Cambria Math"/>
                </w:rPr>
                <m:t>5+4+3+2+1</m:t>
              </m:r>
            </m:den>
          </m:f>
          <m:r>
            <w:rPr>
              <w:rFonts w:ascii="Cambria Math" w:hAnsi="Cambria Math"/>
            </w:rPr>
            <m:t>=0,34</m:t>
          </m:r>
        </m:oMath>
      </m:oMathPara>
    </w:p>
    <w:p w:rsidR="00B20F64" w:rsidRPr="00102A21" w:rsidRDefault="00102A21">
      <m:oMathPara>
        <m:oMathParaPr>
          <m:jc m:val="left"/>
        </m:oMathParaPr>
        <m:oMath>
          <m:r>
            <w:rPr>
              <w:rFonts w:ascii="Cambria Math" w:hAnsi="Cambria Math"/>
            </w:rPr>
            <m:t>Цена:</m:t>
          </m:r>
          <m:f>
            <m:fPr>
              <m:ctrlPr>
                <w:rPr>
                  <w:rFonts w:ascii="Cambria Math" w:hAnsi="Cambria Math"/>
                  <w:i/>
                </w:rPr>
              </m:ctrlPr>
            </m:fPr>
            <m:num>
              <m:r>
                <w:rPr>
                  <w:rFonts w:ascii="Cambria Math" w:hAnsi="Cambria Math"/>
                </w:rPr>
                <m:t>4</m:t>
              </m:r>
            </m:num>
            <m:den>
              <m:r>
                <w:rPr>
                  <w:rFonts w:ascii="Cambria Math" w:hAnsi="Cambria Math"/>
                </w:rPr>
                <m:t>5+4+3+2+1</m:t>
              </m:r>
            </m:den>
          </m:f>
          <m:r>
            <w:rPr>
              <w:rFonts w:ascii="Cambria Math" w:hAnsi="Cambria Math"/>
            </w:rPr>
            <m:t>=0,26</m:t>
          </m:r>
        </m:oMath>
      </m:oMathPara>
    </w:p>
    <w:p w:rsidR="00102A21" w:rsidRPr="00102A21" w:rsidRDefault="00102A21" w:rsidP="00102A21">
      <m:oMathPara>
        <m:oMathParaPr>
          <m:jc m:val="left"/>
        </m:oMathParaPr>
        <m:oMath>
          <m:r>
            <w:rPr>
              <w:rFonts w:ascii="Cambria Math" w:hAnsi="Cambria Math"/>
            </w:rPr>
            <w:lastRenderedPageBreak/>
            <m:t>Сервис:</m:t>
          </m:r>
          <m:f>
            <m:fPr>
              <m:ctrlPr>
                <w:rPr>
                  <w:rFonts w:ascii="Cambria Math" w:hAnsi="Cambria Math"/>
                  <w:i/>
                </w:rPr>
              </m:ctrlPr>
            </m:fPr>
            <m:num>
              <m:r>
                <w:rPr>
                  <w:rFonts w:ascii="Cambria Math" w:hAnsi="Cambria Math"/>
                </w:rPr>
                <m:t>3</m:t>
              </m:r>
            </m:num>
            <m:den>
              <m:r>
                <w:rPr>
                  <w:rFonts w:ascii="Cambria Math" w:hAnsi="Cambria Math"/>
                </w:rPr>
                <m:t>5+4+3+2+1</m:t>
              </m:r>
            </m:den>
          </m:f>
          <m:r>
            <w:rPr>
              <w:rFonts w:ascii="Cambria Math" w:hAnsi="Cambria Math"/>
            </w:rPr>
            <m:t>=0,2</m:t>
          </m:r>
        </m:oMath>
      </m:oMathPara>
    </w:p>
    <w:p w:rsidR="00E177DB" w:rsidRPr="00102A21" w:rsidRDefault="00102A21" w:rsidP="00102A21">
      <m:oMathPara>
        <m:oMathParaPr>
          <m:jc m:val="left"/>
        </m:oMathParaPr>
        <m:oMath>
          <m:r>
            <w:rPr>
              <w:rFonts w:ascii="Cambria Math" w:hAnsi="Cambria Math"/>
            </w:rPr>
            <m:t>Экс.расходы:</m:t>
          </m:r>
          <m:f>
            <m:fPr>
              <m:ctrlPr>
                <w:rPr>
                  <w:rFonts w:ascii="Cambria Math" w:hAnsi="Cambria Math"/>
                  <w:i/>
                </w:rPr>
              </m:ctrlPr>
            </m:fPr>
            <m:num>
              <m:r>
                <w:rPr>
                  <w:rFonts w:ascii="Cambria Math" w:hAnsi="Cambria Math"/>
                </w:rPr>
                <m:t>2</m:t>
              </m:r>
            </m:num>
            <m:den>
              <m:r>
                <w:rPr>
                  <w:rFonts w:ascii="Cambria Math" w:hAnsi="Cambria Math"/>
                </w:rPr>
                <m:t>5+4+3+2+1</m:t>
              </m:r>
            </m:den>
          </m:f>
          <m:r>
            <w:rPr>
              <w:rFonts w:ascii="Cambria Math" w:hAnsi="Cambria Math"/>
            </w:rPr>
            <m:t>=0,14</m:t>
          </m:r>
        </m:oMath>
      </m:oMathPara>
    </w:p>
    <w:p w:rsidR="00E177DB" w:rsidRPr="00102A21" w:rsidRDefault="00102A21" w:rsidP="00102A21">
      <w:pPr>
        <w:jc w:val="both"/>
      </w:pPr>
      <m:oMathPara>
        <m:oMathParaPr>
          <m:jc m:val="left"/>
        </m:oMathParaPr>
        <m:oMath>
          <m:r>
            <w:rPr>
              <w:rFonts w:ascii="Cambria Math" w:hAnsi="Cambria Math"/>
            </w:rPr>
            <m:t>Дизайн:</m:t>
          </m:r>
          <m:f>
            <m:fPr>
              <m:ctrlPr>
                <w:rPr>
                  <w:rFonts w:ascii="Cambria Math" w:hAnsi="Cambria Math"/>
                  <w:i/>
                </w:rPr>
              </m:ctrlPr>
            </m:fPr>
            <m:num>
              <m:r>
                <w:rPr>
                  <w:rFonts w:ascii="Cambria Math" w:hAnsi="Cambria Math"/>
                </w:rPr>
                <m:t>1</m:t>
              </m:r>
            </m:num>
            <m:den>
              <m:r>
                <w:rPr>
                  <w:rFonts w:ascii="Cambria Math" w:hAnsi="Cambria Math"/>
                </w:rPr>
                <m:t>5+4+3+2+1</m:t>
              </m:r>
            </m:den>
          </m:f>
          <m:r>
            <w:rPr>
              <w:rFonts w:ascii="Cambria Math" w:hAnsi="Cambria Math"/>
            </w:rPr>
            <m:t>=0,06</m:t>
          </m:r>
        </m:oMath>
      </m:oMathPara>
    </w:p>
    <w:p w:rsidR="00102A21" w:rsidRPr="002A0509" w:rsidRDefault="00102A21" w:rsidP="00102A21">
      <w:pPr>
        <w:jc w:val="both"/>
      </w:pPr>
      <w:r>
        <w:t>0,34+0,26+0,2+0,14+0,06=1 или 100%</w:t>
      </w:r>
      <w:r w:rsidRPr="00102A21">
        <w:t xml:space="preserve"> </w:t>
      </w:r>
    </w:p>
    <w:p w:rsidR="00102A21" w:rsidRPr="00925D9E" w:rsidRDefault="00E97C68" w:rsidP="00AF0645">
      <w:pPr>
        <w:spacing w:line="360" w:lineRule="auto"/>
        <w:ind w:firstLine="709"/>
        <w:jc w:val="both"/>
      </w:pPr>
      <w:r>
        <w:t xml:space="preserve">При </w:t>
      </w:r>
      <w:r w:rsidR="00102A21">
        <w:t>помощи формулы</w:t>
      </w:r>
      <w:proofErr w:type="gramStart"/>
      <m:oMath>
        <m:r>
          <w:rPr>
            <w:rFonts w:ascii="Cambria Math" w:hAnsi="Cambria Math"/>
          </w:rPr>
          <m:t xml:space="preserve"> К</m:t>
        </m:r>
        <w:proofErr w:type="gramEnd"/>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lang w:val="en-US"/>
              </w:rPr>
              <m:t>n</m:t>
            </m:r>
          </m:sup>
          <m:e>
            <m:sSub>
              <m:sSubPr>
                <m:ctrlPr>
                  <w:rPr>
                    <w:rFonts w:ascii="Cambria Math" w:hAnsi="Cambria Math"/>
                    <w:i/>
                  </w:rPr>
                </m:ctrlPr>
              </m:sSubPr>
              <m:e>
                <m:r>
                  <w:rPr>
                    <w:rFonts w:ascii="Cambria Math" w:hAnsi="Cambria Math"/>
                  </w:rPr>
                  <m:t>a</m:t>
                </m:r>
              </m:e>
              <m:sub>
                <m:r>
                  <w:rPr>
                    <w:rFonts w:ascii="Cambria Math" w:hAnsi="Cambria Math"/>
                  </w:rPr>
                  <m:t>i</m:t>
                </m:r>
              </m:sub>
            </m:sSub>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00102A21">
        <w:t xml:space="preserve"> </w:t>
      </w:r>
      <w:r>
        <w:t xml:space="preserve">, где </w:t>
      </w:r>
      <m:oMath>
        <m:sSub>
          <m:sSubPr>
            <m:ctrlPr>
              <w:rPr>
                <w:rFonts w:ascii="Cambria Math" w:hAnsi="Cambria Math"/>
                <w:i/>
              </w:rPr>
            </m:ctrlPr>
          </m:sSubPr>
          <m:e>
            <m:r>
              <w:rPr>
                <w:rFonts w:ascii="Cambria Math" w:hAnsi="Cambria Math"/>
              </w:rPr>
              <m:t>a</m:t>
            </m:r>
          </m:e>
          <m:sub>
            <m:r>
              <w:rPr>
                <w:rFonts w:ascii="Cambria Math" w:hAnsi="Cambria Math"/>
              </w:rPr>
              <m:t>i</m:t>
            </m:r>
          </m:sub>
        </m:sSub>
      </m:oMath>
      <w:r w:rsidRPr="00E97C68">
        <w:t xml:space="preserve"> </w:t>
      </w:r>
      <w:r>
        <w:t>–</w:t>
      </w:r>
      <w:r w:rsidRPr="00E97C68">
        <w:t xml:space="preserve"> </w:t>
      </w:r>
      <w:r>
        <w:t xml:space="preserve">бальные оценки сделанные экспертами; </w:t>
      </w:r>
      <m:oMath>
        <m:sSub>
          <m:sSubPr>
            <m:ctrlPr>
              <w:rPr>
                <w:rFonts w:ascii="Cambria Math" w:hAnsi="Cambria Math"/>
                <w:i/>
              </w:rPr>
            </m:ctrlPr>
          </m:sSubPr>
          <m:e>
            <m:r>
              <w:rPr>
                <w:rFonts w:ascii="Cambria Math" w:hAnsi="Cambria Math"/>
                <w:lang w:val="en-US"/>
              </w:rPr>
              <m:t>m</m:t>
            </m:r>
          </m:e>
          <m:sub>
            <m:r>
              <w:rPr>
                <w:rFonts w:ascii="Cambria Math" w:hAnsi="Cambria Math"/>
              </w:rPr>
              <m:t>i</m:t>
            </m:r>
          </m:sub>
        </m:sSub>
      </m:oMath>
      <w:r>
        <w:t xml:space="preserve"> – взвешенные показатели факторов конкурентоспособности; </w:t>
      </w:r>
      <w:r w:rsidR="00925D9E" w:rsidRPr="00925D9E">
        <w:rPr>
          <w:i/>
          <w:lang w:val="en-US"/>
        </w:rPr>
        <w:t>n</w:t>
      </w:r>
      <w:r w:rsidR="00925D9E">
        <w:rPr>
          <w:i/>
        </w:rPr>
        <w:t xml:space="preserve"> – </w:t>
      </w:r>
      <w:r w:rsidR="00925D9E">
        <w:t>количество факторов конкурентоспособности.</w:t>
      </w:r>
    </w:p>
    <w:p w:rsidR="00102A21" w:rsidRPr="00102A21" w:rsidRDefault="00A66119" w:rsidP="00102A21">
      <w:pPr>
        <w:jc w:val="both"/>
      </w:pPr>
      <m:oMath>
        <m:sSub>
          <m:sSubPr>
            <m:ctrlPr>
              <w:rPr>
                <w:rFonts w:ascii="Cambria Math" w:hAnsi="Cambria Math"/>
                <w:i/>
              </w:rPr>
            </m:ctrlPr>
          </m:sSubPr>
          <m:e>
            <m:r>
              <w:rPr>
                <w:rFonts w:ascii="Cambria Math" w:hAnsi="Cambria Math"/>
              </w:rPr>
              <m:t>К</m:t>
            </m:r>
          </m:e>
          <m:sub>
            <m:r>
              <w:rPr>
                <w:rFonts w:ascii="Cambria Math" w:hAnsi="Cambria Math"/>
              </w:rPr>
              <m:t>1</m:t>
            </m:r>
          </m:sub>
        </m:sSub>
        <m:r>
          <w:rPr>
            <w:rFonts w:ascii="Cambria Math" w:hAnsi="Cambria Math"/>
          </w:rPr>
          <m:t>=</m:t>
        </m:r>
      </m:oMath>
      <w:r w:rsidR="00AA3267">
        <w:t xml:space="preserve"> 3,3*0,34+4,2*0,26+4,2+0,2+4,8*0,14+3,3*0,06=3,924</w:t>
      </w:r>
    </w:p>
    <w:p w:rsidR="00E177DB" w:rsidRPr="00AA3267" w:rsidRDefault="00A66119" w:rsidP="00AA3267">
      <w:pPr>
        <w:jc w:val="both"/>
      </w:pPr>
      <m:oMath>
        <m:sSub>
          <m:sSubPr>
            <m:ctrlPr>
              <w:rPr>
                <w:rFonts w:ascii="Cambria Math" w:hAnsi="Cambria Math"/>
                <w:i/>
              </w:rPr>
            </m:ctrlPr>
          </m:sSubPr>
          <m:e>
            <m:r>
              <w:rPr>
                <w:rFonts w:ascii="Cambria Math" w:hAnsi="Cambria Math"/>
              </w:rPr>
              <m:t>К</m:t>
            </m:r>
          </m:e>
          <m:sub>
            <m:r>
              <w:rPr>
                <w:rFonts w:ascii="Cambria Math" w:hAnsi="Cambria Math"/>
              </w:rPr>
              <m:t>2</m:t>
            </m:r>
          </m:sub>
        </m:sSub>
      </m:oMath>
      <w:r w:rsidR="00AA3267">
        <w:t xml:space="preserve">= 3,9*0,34+4,1*0,26+4,7*0,2+2,9*0,14+3,8*0,06= </w:t>
      </w:r>
      <w:r w:rsidR="00AA3267" w:rsidRPr="00AA3267">
        <w:t>3,966</w:t>
      </w:r>
    </w:p>
    <w:p w:rsidR="00AA3267" w:rsidRPr="00AA3267" w:rsidRDefault="00A66119" w:rsidP="00AA3267">
      <w:pPr>
        <w:jc w:val="both"/>
      </w:pPr>
      <m:oMath>
        <m:sSub>
          <m:sSubPr>
            <m:ctrlPr>
              <w:rPr>
                <w:rFonts w:ascii="Cambria Math" w:hAnsi="Cambria Math"/>
                <w:i/>
              </w:rPr>
            </m:ctrlPr>
          </m:sSubPr>
          <m:e>
            <m:r>
              <w:rPr>
                <w:rFonts w:ascii="Cambria Math" w:hAnsi="Cambria Math"/>
              </w:rPr>
              <m:t>К</m:t>
            </m:r>
          </m:e>
          <m:sub>
            <m:r>
              <w:rPr>
                <w:rFonts w:ascii="Cambria Math" w:hAnsi="Cambria Math"/>
              </w:rPr>
              <m:t>3</m:t>
            </m:r>
          </m:sub>
        </m:sSub>
      </m:oMath>
      <w:r w:rsidR="00AA3267">
        <w:t>=</w:t>
      </w:r>
      <w:r w:rsidR="00AA3267" w:rsidRPr="00AA3267">
        <w:t>4,2</w:t>
      </w:r>
      <w:r w:rsidR="00AA3267">
        <w:t>*0,34+</w:t>
      </w:r>
      <w:r w:rsidR="00AA3267" w:rsidRPr="00AA3267">
        <w:t>3,9</w:t>
      </w:r>
      <w:r w:rsidR="00AA3267">
        <w:t>*0,26+</w:t>
      </w:r>
      <w:r w:rsidR="00AA3267" w:rsidRPr="00AA3267">
        <w:t>2,8</w:t>
      </w:r>
      <w:r w:rsidR="00AA3267">
        <w:t>*0,2+</w:t>
      </w:r>
      <w:r w:rsidR="00AA3267" w:rsidRPr="00AA3267">
        <w:t>5</w:t>
      </w:r>
      <w:r w:rsidR="00AA3267">
        <w:t>*0,14+</w:t>
      </w:r>
      <w:r w:rsidR="00AA3267" w:rsidRPr="00AA3267">
        <w:t>4</w:t>
      </w:r>
      <w:r w:rsidR="00AA3267">
        <w:t>*0,06=</w:t>
      </w:r>
      <w:r w:rsidR="00AA3267" w:rsidRPr="00AA3267">
        <w:t>3,942</w:t>
      </w:r>
    </w:p>
    <w:p w:rsidR="00AA3267" w:rsidRPr="00AA3267" w:rsidRDefault="00A66119" w:rsidP="00AA3267">
      <w:pPr>
        <w:jc w:val="both"/>
      </w:pPr>
      <m:oMath>
        <m:sSub>
          <m:sSubPr>
            <m:ctrlPr>
              <w:rPr>
                <w:rFonts w:ascii="Cambria Math" w:hAnsi="Cambria Math"/>
                <w:i/>
              </w:rPr>
            </m:ctrlPr>
          </m:sSubPr>
          <m:e>
            <m:r>
              <w:rPr>
                <w:rFonts w:ascii="Cambria Math" w:hAnsi="Cambria Math"/>
              </w:rPr>
              <m:t>К</m:t>
            </m:r>
          </m:e>
          <m:sub>
            <m:r>
              <w:rPr>
                <w:rFonts w:ascii="Cambria Math" w:hAnsi="Cambria Math"/>
              </w:rPr>
              <m:t>4</m:t>
            </m:r>
          </m:sub>
        </m:sSub>
      </m:oMath>
      <w:r w:rsidR="00AA3267">
        <w:t>=</w:t>
      </w:r>
      <w:r w:rsidR="00AA3267" w:rsidRPr="00AA3267">
        <w:t>3,3</w:t>
      </w:r>
      <w:r w:rsidR="00AA3267">
        <w:t>*0,34+</w:t>
      </w:r>
      <w:r w:rsidR="00AA3267" w:rsidRPr="00AA3267">
        <w:t>4,6</w:t>
      </w:r>
      <w:r w:rsidR="00AA3267">
        <w:t>*0,26+</w:t>
      </w:r>
      <w:r w:rsidR="00AA3267" w:rsidRPr="00AA3267">
        <w:t>4,8</w:t>
      </w:r>
      <w:r w:rsidR="00AA3267">
        <w:t>*0,2+</w:t>
      </w:r>
      <w:r w:rsidR="00AA3267" w:rsidRPr="00AA3267">
        <w:t>5</w:t>
      </w:r>
      <w:r w:rsidR="00AA3267">
        <w:t>*0,14+</w:t>
      </w:r>
      <w:r w:rsidR="00AA3267" w:rsidRPr="00AA3267">
        <w:t>4,2</w:t>
      </w:r>
      <w:r w:rsidR="00AA3267">
        <w:t>*0,06 =</w:t>
      </w:r>
      <w:r w:rsidR="00AA3267" w:rsidRPr="00AA3267">
        <w:t>4,23</w:t>
      </w:r>
    </w:p>
    <w:p w:rsidR="00AA3267" w:rsidRPr="00AA3267" w:rsidRDefault="00A66119" w:rsidP="00AA3267">
      <w:pPr>
        <w:jc w:val="both"/>
      </w:pPr>
      <m:oMath>
        <m:sSub>
          <m:sSubPr>
            <m:ctrlPr>
              <w:rPr>
                <w:rFonts w:ascii="Cambria Math" w:hAnsi="Cambria Math"/>
                <w:i/>
              </w:rPr>
            </m:ctrlPr>
          </m:sSubPr>
          <m:e>
            <m:r>
              <w:rPr>
                <w:rFonts w:ascii="Cambria Math" w:hAnsi="Cambria Math"/>
              </w:rPr>
              <m:t>К</m:t>
            </m:r>
          </m:e>
          <m:sub>
            <m:r>
              <w:rPr>
                <w:rFonts w:ascii="Cambria Math" w:hAnsi="Cambria Math"/>
              </w:rPr>
              <m:t>5</m:t>
            </m:r>
          </m:sub>
        </m:sSub>
      </m:oMath>
      <w:r w:rsidR="00AA3267">
        <w:t>=</w:t>
      </w:r>
      <w:r w:rsidR="00AA3267" w:rsidRPr="00AA3267">
        <w:t>1,9</w:t>
      </w:r>
      <w:r w:rsidR="00AA3267">
        <w:t>*0,34+</w:t>
      </w:r>
      <w:r w:rsidR="00AA3267" w:rsidRPr="00AA3267">
        <w:t>5</w:t>
      </w:r>
      <w:r w:rsidR="00AA3267">
        <w:t>*0,26+</w:t>
      </w:r>
      <w:r w:rsidR="00AA3267" w:rsidRPr="00AA3267">
        <w:t>4,3</w:t>
      </w:r>
      <w:r w:rsidR="00AA3267">
        <w:t>*0,2+</w:t>
      </w:r>
      <w:r w:rsidR="00AA3267" w:rsidRPr="00AA3267">
        <w:tab/>
        <w:t>5</w:t>
      </w:r>
      <w:r w:rsidR="00AA3267">
        <w:t>*0,14+</w:t>
      </w:r>
      <w:r w:rsidR="00AA3267" w:rsidRPr="00AA3267">
        <w:t>4</w:t>
      </w:r>
      <w:r w:rsidR="00AA3267">
        <w:t>*0,06=</w:t>
      </w:r>
      <w:r w:rsidR="00AA3267" w:rsidRPr="00AA3267">
        <w:t>3,746</w:t>
      </w:r>
    </w:p>
    <w:p w:rsidR="00AA3267" w:rsidRDefault="003B2E64" w:rsidP="00AF0645">
      <w:pPr>
        <w:spacing w:line="360" w:lineRule="auto"/>
        <w:ind w:firstLine="709"/>
        <w:jc w:val="both"/>
      </w:pPr>
      <w:r>
        <w:t>Ответ: н</w:t>
      </w:r>
      <w:r w:rsidR="00AA3267">
        <w:t>аиболее конкурентоспособным является предприятие №4 т.к. оно имеет наиболее высокий коэффициент 4,23.</w:t>
      </w:r>
    </w:p>
    <w:p w:rsidR="00AA3267" w:rsidRDefault="00AA3267" w:rsidP="00AA3267"/>
    <w:p w:rsidR="00AA3267" w:rsidRDefault="00AA3267"/>
    <w:p w:rsidR="00E177DB" w:rsidRDefault="00E177DB"/>
    <w:p w:rsidR="003B2E64" w:rsidRDefault="003B2E64"/>
    <w:p w:rsidR="00E177DB" w:rsidRDefault="00E177DB"/>
    <w:p w:rsidR="00353425" w:rsidRDefault="00353425"/>
    <w:p w:rsidR="00353425" w:rsidRDefault="00353425"/>
    <w:p w:rsidR="00353425" w:rsidRDefault="00353425"/>
    <w:p w:rsidR="00353425" w:rsidRPr="00E177DB" w:rsidRDefault="00353425"/>
    <w:p w:rsidR="003B2E64" w:rsidRDefault="003B2E64" w:rsidP="003B2E64">
      <w:pPr>
        <w:jc w:val="center"/>
        <w:rPr>
          <w:b/>
          <w:sz w:val="32"/>
        </w:rPr>
      </w:pPr>
      <w:r w:rsidRPr="003B2E64">
        <w:rPr>
          <w:b/>
          <w:sz w:val="32"/>
        </w:rPr>
        <w:lastRenderedPageBreak/>
        <w:t>Заключение</w:t>
      </w:r>
    </w:p>
    <w:p w:rsidR="003B2E64" w:rsidRDefault="00AF0645" w:rsidP="004633F1">
      <w:pPr>
        <w:spacing w:after="0" w:line="360" w:lineRule="auto"/>
        <w:ind w:firstLine="709"/>
        <w:jc w:val="both"/>
        <w:rPr>
          <w:bCs/>
        </w:rPr>
      </w:pPr>
      <w:r>
        <w:t xml:space="preserve">В данной работе мы рассмотрели то, что </w:t>
      </w:r>
      <w:r>
        <w:rPr>
          <w:bCs/>
        </w:rPr>
        <w:t>в</w:t>
      </w:r>
      <w:r w:rsidRPr="00194217">
        <w:rPr>
          <w:bCs/>
        </w:rPr>
        <w:t xml:space="preserve">ыбор стратегии фирмы осуществляется руководством на основе анализа </w:t>
      </w:r>
      <w:r>
        <w:rPr>
          <w:bCs/>
        </w:rPr>
        <w:t>определённых</w:t>
      </w:r>
      <w:r w:rsidRPr="00194217">
        <w:rPr>
          <w:bCs/>
        </w:rPr>
        <w:t xml:space="preserve"> факторов</w:t>
      </w:r>
      <w:r>
        <w:rPr>
          <w:bCs/>
        </w:rPr>
        <w:t xml:space="preserve">. </w:t>
      </w:r>
      <w:r w:rsidRPr="00194217">
        <w:rPr>
          <w:bCs/>
        </w:rPr>
        <w:t xml:space="preserve">Ведущие, сильные фирмы должны стремиться к максимальному использованию возможностей, </w:t>
      </w:r>
      <w:r>
        <w:rPr>
          <w:bCs/>
        </w:rPr>
        <w:t>стремиться к лидирующим положения</w:t>
      </w:r>
      <w:r w:rsidRPr="00194217">
        <w:rPr>
          <w:bCs/>
        </w:rPr>
        <w:t xml:space="preserve">м, и к укреплению </w:t>
      </w:r>
      <w:r>
        <w:rPr>
          <w:bCs/>
        </w:rPr>
        <w:t>общего состояния фирмы</w:t>
      </w:r>
      <w:r w:rsidRPr="00194217">
        <w:rPr>
          <w:bCs/>
        </w:rPr>
        <w:t>.</w:t>
      </w:r>
      <w:r w:rsidR="00EC5D3E">
        <w:rPr>
          <w:bCs/>
        </w:rPr>
        <w:t xml:space="preserve"> Также были указаны и описаны типы рынков продавцов, такие как р</w:t>
      </w:r>
      <w:r w:rsidR="00EC5D3E" w:rsidRPr="00EC5D3E">
        <w:rPr>
          <w:bCs/>
        </w:rPr>
        <w:t>ынок совершенной конкуренц</w:t>
      </w:r>
      <w:r w:rsidR="00EC5D3E">
        <w:rPr>
          <w:bCs/>
        </w:rPr>
        <w:t>и</w:t>
      </w:r>
      <w:r w:rsidR="00EC5D3E" w:rsidRPr="00EC5D3E">
        <w:rPr>
          <w:bCs/>
        </w:rPr>
        <w:t xml:space="preserve">и, </w:t>
      </w:r>
      <w:r w:rsidR="00EC5D3E">
        <w:rPr>
          <w:bCs/>
        </w:rPr>
        <w:tab/>
        <w:t>р</w:t>
      </w:r>
      <w:r w:rsidR="00EC5D3E" w:rsidRPr="00EC5D3E">
        <w:rPr>
          <w:bCs/>
        </w:rPr>
        <w:t>ынок монополистической конкуренции,</w:t>
      </w:r>
      <w:r w:rsidR="00EC5D3E">
        <w:rPr>
          <w:bCs/>
        </w:rPr>
        <w:tab/>
        <w:t>олигополия и монополия, а также определены основные типы рынков покупателей: полипсония, о</w:t>
      </w:r>
      <w:r w:rsidR="00EC5D3E" w:rsidRPr="00EC5D3E">
        <w:rPr>
          <w:bCs/>
        </w:rPr>
        <w:t>лигопсония</w:t>
      </w:r>
      <w:r w:rsidR="00EC5D3E">
        <w:rPr>
          <w:bCs/>
        </w:rPr>
        <w:t xml:space="preserve"> и м</w:t>
      </w:r>
      <w:r w:rsidR="00EC5D3E" w:rsidRPr="00EC5D3E">
        <w:rPr>
          <w:bCs/>
        </w:rPr>
        <w:t>онопсония</w:t>
      </w:r>
      <w:r w:rsidR="00EC5D3E">
        <w:rPr>
          <w:bCs/>
        </w:rPr>
        <w:t>. На рынке полностью не присутствует чистая конкуренция, н</w:t>
      </w:r>
      <w:r w:rsidR="00EC5D3E" w:rsidRPr="00EC5D3E">
        <w:rPr>
          <w:bCs/>
        </w:rPr>
        <w:t>а лю</w:t>
      </w:r>
      <w:r w:rsidR="00EC5D3E">
        <w:rPr>
          <w:bCs/>
        </w:rPr>
        <w:t xml:space="preserve">бом рынке всегда присутствуют и </w:t>
      </w:r>
      <w:r w:rsidR="00EC5D3E" w:rsidRPr="00EC5D3E">
        <w:rPr>
          <w:bCs/>
        </w:rPr>
        <w:t>олигополии, и элементы  несовершенной конкуренции. Безусловно, действуют на</w:t>
      </w:r>
      <w:r w:rsidR="004633F1">
        <w:rPr>
          <w:bCs/>
        </w:rPr>
        <w:t xml:space="preserve"> </w:t>
      </w:r>
      <w:r w:rsidR="00EC5D3E" w:rsidRPr="00EC5D3E">
        <w:rPr>
          <w:bCs/>
        </w:rPr>
        <w:t>рынках и монополии.</w:t>
      </w:r>
      <w:r w:rsidR="004633F1">
        <w:rPr>
          <w:bCs/>
        </w:rPr>
        <w:t xml:space="preserve"> </w:t>
      </w:r>
    </w:p>
    <w:p w:rsidR="003B2E64" w:rsidRPr="004633F1" w:rsidRDefault="004633F1" w:rsidP="004633F1">
      <w:pPr>
        <w:spacing w:line="360" w:lineRule="auto"/>
        <w:ind w:firstLine="709"/>
        <w:jc w:val="both"/>
        <w:rPr>
          <w:sz w:val="40"/>
        </w:rPr>
      </w:pPr>
      <w:r>
        <w:rPr>
          <w:shd w:val="clear" w:color="auto" w:fill="FFFFFF"/>
        </w:rPr>
        <w:t>Основными ф</w:t>
      </w:r>
      <w:r w:rsidRPr="004633F1">
        <w:rPr>
          <w:shd w:val="clear" w:color="auto" w:fill="FFFFFF"/>
        </w:rPr>
        <w:t xml:space="preserve">ормами государственной помощи и поддержки являются прямые субсидии, освобождение от налогов, государственные кредиты под льготные проценты, предоставление предприятиям земельных участков и </w:t>
      </w:r>
      <w:r>
        <w:rPr>
          <w:shd w:val="clear" w:color="auto" w:fill="FFFFFF"/>
        </w:rPr>
        <w:t>иной</w:t>
      </w:r>
      <w:r w:rsidRPr="004633F1">
        <w:rPr>
          <w:shd w:val="clear" w:color="auto" w:fill="FFFFFF"/>
        </w:rPr>
        <w:t xml:space="preserve"> собственности безвозмездно либо на благоприятных условиях</w:t>
      </w:r>
      <w:r>
        <w:rPr>
          <w:shd w:val="clear" w:color="auto" w:fill="FFFFFF"/>
        </w:rPr>
        <w:t xml:space="preserve"> для предприятия и прочее. Роль </w:t>
      </w:r>
      <w:r w:rsidRPr="004633F1">
        <w:rPr>
          <w:szCs w:val="20"/>
          <w:shd w:val="clear" w:color="auto" w:fill="FFFFFF"/>
        </w:rPr>
        <w:t>доминирующей задачи государства приобретает создание таких экономических условий, при которых субъекты рынка с одной стороны заинтересованы, а с другой - имеют возможность выработки конкурентных преимуществ и их дальнейшей реализации на рынке с целью получения прибыли.</w:t>
      </w:r>
      <w:r w:rsidRPr="004633F1">
        <w:rPr>
          <w:rStyle w:val="apple-converted-space"/>
          <w:shd w:val="clear" w:color="auto" w:fill="FFFFFF"/>
        </w:rPr>
        <w:t> </w:t>
      </w:r>
    </w:p>
    <w:p w:rsidR="003B2E64" w:rsidRDefault="003B2E64"/>
    <w:p w:rsidR="00353425" w:rsidRDefault="00353425"/>
    <w:p w:rsidR="00353425" w:rsidRDefault="00353425"/>
    <w:p w:rsidR="00353425" w:rsidRDefault="00353425"/>
    <w:p w:rsidR="00353425" w:rsidRDefault="00353425"/>
    <w:p w:rsidR="00353425" w:rsidRDefault="00353425"/>
    <w:p w:rsidR="00B20F64" w:rsidRPr="003B2E64" w:rsidRDefault="00B20F64" w:rsidP="003B2E64">
      <w:pPr>
        <w:jc w:val="center"/>
        <w:rPr>
          <w:b/>
          <w:sz w:val="32"/>
        </w:rPr>
      </w:pPr>
      <w:r w:rsidRPr="003B2E64">
        <w:rPr>
          <w:b/>
          <w:sz w:val="32"/>
        </w:rPr>
        <w:lastRenderedPageBreak/>
        <w:t>Список использованной литературы</w:t>
      </w:r>
    </w:p>
    <w:p w:rsidR="00950240" w:rsidRPr="004633F1" w:rsidRDefault="00B60F3E">
      <w:r>
        <w:t>1.</w:t>
      </w:r>
      <w:r w:rsidRPr="004633F1">
        <w:rPr>
          <w:lang w:val="en-US"/>
        </w:rPr>
        <w:t>http</w:t>
      </w:r>
      <w:r w:rsidRPr="004633F1">
        <w:t>://</w:t>
      </w:r>
      <w:r w:rsidRPr="004633F1">
        <w:rPr>
          <w:lang w:val="en-US"/>
        </w:rPr>
        <w:t>www</w:t>
      </w:r>
      <w:r w:rsidRPr="004633F1">
        <w:t>.4</w:t>
      </w:r>
      <w:proofErr w:type="spellStart"/>
      <w:r w:rsidRPr="004633F1">
        <w:rPr>
          <w:lang w:val="en-US"/>
        </w:rPr>
        <w:t>i</w:t>
      </w:r>
      <w:proofErr w:type="spellEnd"/>
      <w:r w:rsidRPr="004633F1">
        <w:t>5.</w:t>
      </w:r>
      <w:proofErr w:type="spellStart"/>
      <w:r w:rsidRPr="004633F1">
        <w:rPr>
          <w:lang w:val="en-US"/>
        </w:rPr>
        <w:t>ru</w:t>
      </w:r>
      <w:proofErr w:type="spellEnd"/>
      <w:r w:rsidRPr="004633F1">
        <w:t>/</w:t>
      </w:r>
      <w:r w:rsidRPr="004633F1">
        <w:rPr>
          <w:lang w:val="en-US"/>
        </w:rPr>
        <w:t>lib</w:t>
      </w:r>
      <w:r w:rsidRPr="004633F1">
        <w:t>/</w:t>
      </w:r>
      <w:r w:rsidRPr="004633F1">
        <w:rPr>
          <w:lang w:val="en-US"/>
        </w:rPr>
        <w:t>sheet</w:t>
      </w:r>
      <w:r w:rsidRPr="004633F1">
        <w:t>-13280&amp;</w:t>
      </w:r>
      <w:r w:rsidRPr="004633F1">
        <w:rPr>
          <w:lang w:val="en-US"/>
        </w:rPr>
        <w:t>p</w:t>
      </w:r>
      <w:r w:rsidRPr="004633F1">
        <w:t>=3.</w:t>
      </w:r>
      <w:r w:rsidRPr="004633F1">
        <w:rPr>
          <w:lang w:val="en-US"/>
        </w:rPr>
        <w:t>htm</w:t>
      </w:r>
      <w:r w:rsidR="004633F1">
        <w:rPr>
          <w:lang w:val="en-US"/>
        </w:rPr>
        <w:t>l</w:t>
      </w:r>
    </w:p>
    <w:p w:rsidR="00B60F3E" w:rsidRDefault="00B60F3E">
      <w:r w:rsidRPr="00B60F3E">
        <w:t>2.https://books.google.ru/books?id=_MzkoKk7fDMC&amp;pg=PA163&amp;lpg=PA163&amp;dq=приоритетные+стратегии+поведения+продавца</w:t>
      </w:r>
    </w:p>
    <w:p w:rsidR="00B60F3E" w:rsidRPr="004633F1" w:rsidRDefault="00514AE9">
      <w:r>
        <w:t xml:space="preserve">3. </w:t>
      </w:r>
      <w:r w:rsidRPr="004633F1">
        <w:t>http://psyera.ru/3682/metody-gosudarstvennogo-regulirovaniya-konkurentnoy-sredy</w:t>
      </w:r>
    </w:p>
    <w:p w:rsidR="00514AE9" w:rsidRPr="00B60F3E" w:rsidRDefault="00514AE9">
      <w:r>
        <w:t xml:space="preserve">4. </w:t>
      </w:r>
      <w:r w:rsidRPr="00514AE9">
        <w:t>http://modern-econ.ru/micro/gosudarstvo/funkcii/regulirovanie.html</w:t>
      </w:r>
    </w:p>
    <w:p w:rsidR="00B60F3E" w:rsidRPr="00B60F3E" w:rsidRDefault="00B60F3E"/>
    <w:p w:rsidR="00B60F3E" w:rsidRPr="00B60F3E" w:rsidRDefault="00B60F3E"/>
    <w:p w:rsidR="00B60F3E" w:rsidRPr="00B60F3E" w:rsidRDefault="00B60F3E"/>
    <w:sectPr w:rsidR="00B60F3E" w:rsidRPr="00B60F3E">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119" w:rsidRDefault="00A66119" w:rsidP="00353425">
      <w:pPr>
        <w:spacing w:after="0" w:line="240" w:lineRule="auto"/>
      </w:pPr>
      <w:r>
        <w:separator/>
      </w:r>
    </w:p>
  </w:endnote>
  <w:endnote w:type="continuationSeparator" w:id="0">
    <w:p w:rsidR="00A66119" w:rsidRDefault="00A66119" w:rsidP="00353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119" w:rsidRDefault="00A66119" w:rsidP="00353425">
      <w:pPr>
        <w:spacing w:after="0" w:line="240" w:lineRule="auto"/>
      </w:pPr>
      <w:r>
        <w:separator/>
      </w:r>
    </w:p>
  </w:footnote>
  <w:footnote w:type="continuationSeparator" w:id="0">
    <w:p w:rsidR="00A66119" w:rsidRDefault="00A66119" w:rsidP="003534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7578171"/>
      <w:docPartObj>
        <w:docPartGallery w:val="Page Numbers (Top of Page)"/>
        <w:docPartUnique/>
      </w:docPartObj>
    </w:sdtPr>
    <w:sdtEndPr/>
    <w:sdtContent>
      <w:p w:rsidR="00353425" w:rsidRDefault="00353425">
        <w:pPr>
          <w:pStyle w:val="a9"/>
          <w:jc w:val="center"/>
        </w:pPr>
        <w:r>
          <w:fldChar w:fldCharType="begin"/>
        </w:r>
        <w:r>
          <w:instrText>PAGE   \* MERGEFORMAT</w:instrText>
        </w:r>
        <w:r>
          <w:fldChar w:fldCharType="separate"/>
        </w:r>
        <w:r w:rsidR="00450BE5">
          <w:rPr>
            <w:noProof/>
          </w:rPr>
          <w:t>1</w:t>
        </w:r>
        <w:r>
          <w:fldChar w:fldCharType="end"/>
        </w:r>
      </w:p>
    </w:sdtContent>
  </w:sdt>
  <w:p w:rsidR="00353425" w:rsidRDefault="0035342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D605D6"/>
    <w:multiLevelType w:val="hybridMultilevel"/>
    <w:tmpl w:val="2B06FF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3601747E"/>
    <w:multiLevelType w:val="hybridMultilevel"/>
    <w:tmpl w:val="BC6296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809522B"/>
    <w:multiLevelType w:val="hybridMultilevel"/>
    <w:tmpl w:val="068EF9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5BAC15F1"/>
    <w:multiLevelType w:val="hybridMultilevel"/>
    <w:tmpl w:val="074C3534"/>
    <w:lvl w:ilvl="0" w:tplc="B296BD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6B8D4010"/>
    <w:multiLevelType w:val="hybridMultilevel"/>
    <w:tmpl w:val="CBB6BE92"/>
    <w:lvl w:ilvl="0" w:tplc="B296BD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1A2"/>
    <w:rsid w:val="00017790"/>
    <w:rsid w:val="00067C6B"/>
    <w:rsid w:val="00102A21"/>
    <w:rsid w:val="00103339"/>
    <w:rsid w:val="00194217"/>
    <w:rsid w:val="002A0509"/>
    <w:rsid w:val="002C3168"/>
    <w:rsid w:val="00353425"/>
    <w:rsid w:val="003B2E64"/>
    <w:rsid w:val="00405199"/>
    <w:rsid w:val="00450BE5"/>
    <w:rsid w:val="004633F1"/>
    <w:rsid w:val="004C6A00"/>
    <w:rsid w:val="00514AE9"/>
    <w:rsid w:val="00532373"/>
    <w:rsid w:val="0061419F"/>
    <w:rsid w:val="006E5CB7"/>
    <w:rsid w:val="00710BF4"/>
    <w:rsid w:val="007774EE"/>
    <w:rsid w:val="0083594E"/>
    <w:rsid w:val="00863DC6"/>
    <w:rsid w:val="00925D9E"/>
    <w:rsid w:val="00927519"/>
    <w:rsid w:val="00950240"/>
    <w:rsid w:val="00A478ED"/>
    <w:rsid w:val="00A66119"/>
    <w:rsid w:val="00AA3267"/>
    <w:rsid w:val="00AF0645"/>
    <w:rsid w:val="00B20F64"/>
    <w:rsid w:val="00B60F3E"/>
    <w:rsid w:val="00C50917"/>
    <w:rsid w:val="00D56A84"/>
    <w:rsid w:val="00D81FFF"/>
    <w:rsid w:val="00DD51A2"/>
    <w:rsid w:val="00E177DB"/>
    <w:rsid w:val="00E843CB"/>
    <w:rsid w:val="00E97C68"/>
    <w:rsid w:val="00EC5D3E"/>
    <w:rsid w:val="00FD0F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1A2"/>
    <w:rPr>
      <w:rFonts w:ascii="Times New Roman" w:eastAsia="Calibri" w:hAnsi="Times New Roman" w:cs="Times New Roman"/>
      <w:color w:val="000000"/>
      <w:sz w:val="28"/>
      <w:szCs w:val="28"/>
    </w:rPr>
  </w:style>
  <w:style w:type="paragraph" w:styleId="1">
    <w:name w:val="heading 1"/>
    <w:basedOn w:val="a"/>
    <w:next w:val="a"/>
    <w:link w:val="10"/>
    <w:qFormat/>
    <w:rsid w:val="00067C6B"/>
    <w:pPr>
      <w:keepNext/>
      <w:spacing w:after="0" w:line="240" w:lineRule="auto"/>
      <w:outlineLvl w:val="0"/>
    </w:pPr>
    <w:rPr>
      <w:rFonts w:eastAsia="Times New Roman"/>
      <w:color w:val="auto"/>
      <w:sz w:val="32"/>
      <w:szCs w:val="20"/>
      <w:lang w:eastAsia="ru-RU"/>
    </w:rPr>
  </w:style>
  <w:style w:type="paragraph" w:styleId="2">
    <w:name w:val="heading 2"/>
    <w:basedOn w:val="a"/>
    <w:next w:val="a"/>
    <w:link w:val="20"/>
    <w:uiPriority w:val="9"/>
    <w:semiHidden/>
    <w:unhideWhenUsed/>
    <w:qFormat/>
    <w:rsid w:val="00B20F6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67C6B"/>
    <w:rPr>
      <w:rFonts w:ascii="Times New Roman" w:eastAsia="Times New Roman" w:hAnsi="Times New Roman" w:cs="Times New Roman"/>
      <w:sz w:val="32"/>
      <w:szCs w:val="20"/>
      <w:lang w:eastAsia="ru-RU"/>
    </w:rPr>
  </w:style>
  <w:style w:type="table" w:styleId="a3">
    <w:name w:val="Table Grid"/>
    <w:basedOn w:val="a1"/>
    <w:uiPriority w:val="59"/>
    <w:rsid w:val="006E5C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03339"/>
    <w:pPr>
      <w:ind w:left="720"/>
      <w:contextualSpacing/>
    </w:pPr>
  </w:style>
  <w:style w:type="character" w:customStyle="1" w:styleId="20">
    <w:name w:val="Заголовок 2 Знак"/>
    <w:basedOn w:val="a0"/>
    <w:link w:val="2"/>
    <w:uiPriority w:val="9"/>
    <w:semiHidden/>
    <w:rsid w:val="00B20F64"/>
    <w:rPr>
      <w:rFonts w:asciiTheme="majorHAnsi" w:eastAsiaTheme="majorEastAsia" w:hAnsiTheme="majorHAnsi" w:cstheme="majorBidi"/>
      <w:b/>
      <w:bCs/>
      <w:color w:val="4F81BD" w:themeColor="accent1"/>
      <w:sz w:val="26"/>
      <w:szCs w:val="26"/>
    </w:rPr>
  </w:style>
  <w:style w:type="character" w:styleId="a5">
    <w:name w:val="Hyperlink"/>
    <w:basedOn w:val="a0"/>
    <w:uiPriority w:val="99"/>
    <w:unhideWhenUsed/>
    <w:rsid w:val="00B60F3E"/>
    <w:rPr>
      <w:color w:val="0000FF" w:themeColor="hyperlink"/>
      <w:u w:val="single"/>
    </w:rPr>
  </w:style>
  <w:style w:type="character" w:styleId="a6">
    <w:name w:val="Placeholder Text"/>
    <w:basedOn w:val="a0"/>
    <w:uiPriority w:val="99"/>
    <w:semiHidden/>
    <w:rsid w:val="007774EE"/>
    <w:rPr>
      <w:color w:val="808080"/>
    </w:rPr>
  </w:style>
  <w:style w:type="paragraph" w:styleId="a7">
    <w:name w:val="Balloon Text"/>
    <w:basedOn w:val="a"/>
    <w:link w:val="a8"/>
    <w:uiPriority w:val="99"/>
    <w:semiHidden/>
    <w:unhideWhenUsed/>
    <w:rsid w:val="007774E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774EE"/>
    <w:rPr>
      <w:rFonts w:ascii="Tahoma" w:eastAsia="Calibri" w:hAnsi="Tahoma" w:cs="Tahoma"/>
      <w:color w:val="000000"/>
      <w:sz w:val="16"/>
      <w:szCs w:val="16"/>
    </w:rPr>
  </w:style>
  <w:style w:type="character" w:customStyle="1" w:styleId="apple-converted-space">
    <w:name w:val="apple-converted-space"/>
    <w:basedOn w:val="a0"/>
    <w:rsid w:val="004633F1"/>
  </w:style>
  <w:style w:type="paragraph" w:styleId="a9">
    <w:name w:val="header"/>
    <w:basedOn w:val="a"/>
    <w:link w:val="aa"/>
    <w:uiPriority w:val="99"/>
    <w:unhideWhenUsed/>
    <w:rsid w:val="0035342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53425"/>
    <w:rPr>
      <w:rFonts w:ascii="Times New Roman" w:eastAsia="Calibri" w:hAnsi="Times New Roman" w:cs="Times New Roman"/>
      <w:color w:val="000000"/>
      <w:sz w:val="28"/>
      <w:szCs w:val="28"/>
    </w:rPr>
  </w:style>
  <w:style w:type="paragraph" w:styleId="ab">
    <w:name w:val="footer"/>
    <w:basedOn w:val="a"/>
    <w:link w:val="ac"/>
    <w:uiPriority w:val="99"/>
    <w:unhideWhenUsed/>
    <w:rsid w:val="0035342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53425"/>
    <w:rPr>
      <w:rFonts w:ascii="Times New Roman" w:eastAsia="Calibri" w:hAnsi="Times New Roman" w:cs="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1A2"/>
    <w:rPr>
      <w:rFonts w:ascii="Times New Roman" w:eastAsia="Calibri" w:hAnsi="Times New Roman" w:cs="Times New Roman"/>
      <w:color w:val="000000"/>
      <w:sz w:val="28"/>
      <w:szCs w:val="28"/>
    </w:rPr>
  </w:style>
  <w:style w:type="paragraph" w:styleId="1">
    <w:name w:val="heading 1"/>
    <w:basedOn w:val="a"/>
    <w:next w:val="a"/>
    <w:link w:val="10"/>
    <w:qFormat/>
    <w:rsid w:val="00067C6B"/>
    <w:pPr>
      <w:keepNext/>
      <w:spacing w:after="0" w:line="240" w:lineRule="auto"/>
      <w:outlineLvl w:val="0"/>
    </w:pPr>
    <w:rPr>
      <w:rFonts w:eastAsia="Times New Roman"/>
      <w:color w:val="auto"/>
      <w:sz w:val="32"/>
      <w:szCs w:val="20"/>
      <w:lang w:eastAsia="ru-RU"/>
    </w:rPr>
  </w:style>
  <w:style w:type="paragraph" w:styleId="2">
    <w:name w:val="heading 2"/>
    <w:basedOn w:val="a"/>
    <w:next w:val="a"/>
    <w:link w:val="20"/>
    <w:uiPriority w:val="9"/>
    <w:semiHidden/>
    <w:unhideWhenUsed/>
    <w:qFormat/>
    <w:rsid w:val="00B20F6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67C6B"/>
    <w:rPr>
      <w:rFonts w:ascii="Times New Roman" w:eastAsia="Times New Roman" w:hAnsi="Times New Roman" w:cs="Times New Roman"/>
      <w:sz w:val="32"/>
      <w:szCs w:val="20"/>
      <w:lang w:eastAsia="ru-RU"/>
    </w:rPr>
  </w:style>
  <w:style w:type="table" w:styleId="a3">
    <w:name w:val="Table Grid"/>
    <w:basedOn w:val="a1"/>
    <w:uiPriority w:val="59"/>
    <w:rsid w:val="006E5C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03339"/>
    <w:pPr>
      <w:ind w:left="720"/>
      <w:contextualSpacing/>
    </w:pPr>
  </w:style>
  <w:style w:type="character" w:customStyle="1" w:styleId="20">
    <w:name w:val="Заголовок 2 Знак"/>
    <w:basedOn w:val="a0"/>
    <w:link w:val="2"/>
    <w:uiPriority w:val="9"/>
    <w:semiHidden/>
    <w:rsid w:val="00B20F64"/>
    <w:rPr>
      <w:rFonts w:asciiTheme="majorHAnsi" w:eastAsiaTheme="majorEastAsia" w:hAnsiTheme="majorHAnsi" w:cstheme="majorBidi"/>
      <w:b/>
      <w:bCs/>
      <w:color w:val="4F81BD" w:themeColor="accent1"/>
      <w:sz w:val="26"/>
      <w:szCs w:val="26"/>
    </w:rPr>
  </w:style>
  <w:style w:type="character" w:styleId="a5">
    <w:name w:val="Hyperlink"/>
    <w:basedOn w:val="a0"/>
    <w:uiPriority w:val="99"/>
    <w:unhideWhenUsed/>
    <w:rsid w:val="00B60F3E"/>
    <w:rPr>
      <w:color w:val="0000FF" w:themeColor="hyperlink"/>
      <w:u w:val="single"/>
    </w:rPr>
  </w:style>
  <w:style w:type="character" w:styleId="a6">
    <w:name w:val="Placeholder Text"/>
    <w:basedOn w:val="a0"/>
    <w:uiPriority w:val="99"/>
    <w:semiHidden/>
    <w:rsid w:val="007774EE"/>
    <w:rPr>
      <w:color w:val="808080"/>
    </w:rPr>
  </w:style>
  <w:style w:type="paragraph" w:styleId="a7">
    <w:name w:val="Balloon Text"/>
    <w:basedOn w:val="a"/>
    <w:link w:val="a8"/>
    <w:uiPriority w:val="99"/>
    <w:semiHidden/>
    <w:unhideWhenUsed/>
    <w:rsid w:val="007774E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774EE"/>
    <w:rPr>
      <w:rFonts w:ascii="Tahoma" w:eastAsia="Calibri" w:hAnsi="Tahoma" w:cs="Tahoma"/>
      <w:color w:val="000000"/>
      <w:sz w:val="16"/>
      <w:szCs w:val="16"/>
    </w:rPr>
  </w:style>
  <w:style w:type="character" w:customStyle="1" w:styleId="apple-converted-space">
    <w:name w:val="apple-converted-space"/>
    <w:basedOn w:val="a0"/>
    <w:rsid w:val="004633F1"/>
  </w:style>
  <w:style w:type="paragraph" w:styleId="a9">
    <w:name w:val="header"/>
    <w:basedOn w:val="a"/>
    <w:link w:val="aa"/>
    <w:uiPriority w:val="99"/>
    <w:unhideWhenUsed/>
    <w:rsid w:val="0035342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53425"/>
    <w:rPr>
      <w:rFonts w:ascii="Times New Roman" w:eastAsia="Calibri" w:hAnsi="Times New Roman" w:cs="Times New Roman"/>
      <w:color w:val="000000"/>
      <w:sz w:val="28"/>
      <w:szCs w:val="28"/>
    </w:rPr>
  </w:style>
  <w:style w:type="paragraph" w:styleId="ab">
    <w:name w:val="footer"/>
    <w:basedOn w:val="a"/>
    <w:link w:val="ac"/>
    <w:uiPriority w:val="99"/>
    <w:unhideWhenUsed/>
    <w:rsid w:val="0035342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53425"/>
    <w:rPr>
      <w:rFonts w:ascii="Times New Roman" w:eastAsia="Calibri" w:hAnsi="Times New Roman" w:cs="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124202">
      <w:bodyDiv w:val="1"/>
      <w:marLeft w:val="0"/>
      <w:marRight w:val="0"/>
      <w:marTop w:val="0"/>
      <w:marBottom w:val="0"/>
      <w:divBdr>
        <w:top w:val="none" w:sz="0" w:space="0" w:color="auto"/>
        <w:left w:val="none" w:sz="0" w:space="0" w:color="auto"/>
        <w:bottom w:val="none" w:sz="0" w:space="0" w:color="auto"/>
        <w:right w:val="none" w:sz="0" w:space="0" w:color="auto"/>
      </w:divBdr>
    </w:div>
    <w:div w:id="213935591">
      <w:bodyDiv w:val="1"/>
      <w:marLeft w:val="0"/>
      <w:marRight w:val="0"/>
      <w:marTop w:val="0"/>
      <w:marBottom w:val="0"/>
      <w:divBdr>
        <w:top w:val="none" w:sz="0" w:space="0" w:color="auto"/>
        <w:left w:val="none" w:sz="0" w:space="0" w:color="auto"/>
        <w:bottom w:val="none" w:sz="0" w:space="0" w:color="auto"/>
        <w:right w:val="none" w:sz="0" w:space="0" w:color="auto"/>
      </w:divBdr>
    </w:div>
    <w:div w:id="615675533">
      <w:bodyDiv w:val="1"/>
      <w:marLeft w:val="0"/>
      <w:marRight w:val="0"/>
      <w:marTop w:val="0"/>
      <w:marBottom w:val="0"/>
      <w:divBdr>
        <w:top w:val="none" w:sz="0" w:space="0" w:color="auto"/>
        <w:left w:val="none" w:sz="0" w:space="0" w:color="auto"/>
        <w:bottom w:val="none" w:sz="0" w:space="0" w:color="auto"/>
        <w:right w:val="none" w:sz="0" w:space="0" w:color="auto"/>
      </w:divBdr>
    </w:div>
    <w:div w:id="867642709">
      <w:bodyDiv w:val="1"/>
      <w:marLeft w:val="0"/>
      <w:marRight w:val="0"/>
      <w:marTop w:val="0"/>
      <w:marBottom w:val="0"/>
      <w:divBdr>
        <w:top w:val="none" w:sz="0" w:space="0" w:color="auto"/>
        <w:left w:val="none" w:sz="0" w:space="0" w:color="auto"/>
        <w:bottom w:val="none" w:sz="0" w:space="0" w:color="auto"/>
        <w:right w:val="none" w:sz="0" w:space="0" w:color="auto"/>
      </w:divBdr>
    </w:div>
    <w:div w:id="1254700871">
      <w:bodyDiv w:val="1"/>
      <w:marLeft w:val="0"/>
      <w:marRight w:val="0"/>
      <w:marTop w:val="0"/>
      <w:marBottom w:val="0"/>
      <w:divBdr>
        <w:top w:val="none" w:sz="0" w:space="0" w:color="auto"/>
        <w:left w:val="none" w:sz="0" w:space="0" w:color="auto"/>
        <w:bottom w:val="none" w:sz="0" w:space="0" w:color="auto"/>
        <w:right w:val="none" w:sz="0" w:space="0" w:color="auto"/>
      </w:divBdr>
    </w:div>
    <w:div w:id="1278174132">
      <w:bodyDiv w:val="1"/>
      <w:marLeft w:val="0"/>
      <w:marRight w:val="0"/>
      <w:marTop w:val="0"/>
      <w:marBottom w:val="0"/>
      <w:divBdr>
        <w:top w:val="none" w:sz="0" w:space="0" w:color="auto"/>
        <w:left w:val="none" w:sz="0" w:space="0" w:color="auto"/>
        <w:bottom w:val="none" w:sz="0" w:space="0" w:color="auto"/>
        <w:right w:val="none" w:sz="0" w:space="0" w:color="auto"/>
      </w:divBdr>
    </w:div>
    <w:div w:id="1374695913">
      <w:bodyDiv w:val="1"/>
      <w:marLeft w:val="0"/>
      <w:marRight w:val="0"/>
      <w:marTop w:val="0"/>
      <w:marBottom w:val="0"/>
      <w:divBdr>
        <w:top w:val="none" w:sz="0" w:space="0" w:color="auto"/>
        <w:left w:val="none" w:sz="0" w:space="0" w:color="auto"/>
        <w:bottom w:val="none" w:sz="0" w:space="0" w:color="auto"/>
        <w:right w:val="none" w:sz="0" w:space="0" w:color="auto"/>
      </w:divBdr>
    </w:div>
    <w:div w:id="1565218953">
      <w:bodyDiv w:val="1"/>
      <w:marLeft w:val="0"/>
      <w:marRight w:val="0"/>
      <w:marTop w:val="0"/>
      <w:marBottom w:val="0"/>
      <w:divBdr>
        <w:top w:val="none" w:sz="0" w:space="0" w:color="auto"/>
        <w:left w:val="none" w:sz="0" w:space="0" w:color="auto"/>
        <w:bottom w:val="none" w:sz="0" w:space="0" w:color="auto"/>
        <w:right w:val="none" w:sz="0" w:space="0" w:color="auto"/>
      </w:divBdr>
    </w:div>
    <w:div w:id="186944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09160-8367-4CE6-AD8A-BDC649B4A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2172</Words>
  <Characters>12384</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Аленя</dc:creator>
  <cp:lastModifiedBy>Аленя</cp:lastModifiedBy>
  <cp:revision>2</cp:revision>
  <dcterms:created xsi:type="dcterms:W3CDTF">2015-11-04T08:21:00Z</dcterms:created>
  <dcterms:modified xsi:type="dcterms:W3CDTF">2015-11-04T08:21:00Z</dcterms:modified>
</cp:coreProperties>
</file>