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B04" w:rsidRDefault="00F85B04" w:rsidP="00F85B04">
      <w:pPr>
        <w:jc w:val="center"/>
        <w:rPr>
          <w:b/>
          <w:bCs/>
        </w:rPr>
      </w:pPr>
      <w:r w:rsidRPr="006116C5">
        <w:rPr>
          <w:bCs/>
        </w:rPr>
        <w:t>ФЕДЕРАЛЬНОЕ ГОСУДАРСТВЕННОЕ ОБРАЗОВАТЕЛЬНОЕ БЮДЖЕТНОЕ УЧРЕ</w:t>
      </w:r>
      <w:r w:rsidR="00F91A01">
        <w:rPr>
          <w:bCs/>
        </w:rPr>
        <w:t xml:space="preserve">ЖДЕНИЕ ВЫСШЕГО </w:t>
      </w:r>
      <w:r w:rsidRPr="006116C5">
        <w:rPr>
          <w:bCs/>
        </w:rPr>
        <w:t xml:space="preserve"> ОБРАЗОВАНИЯ</w:t>
      </w:r>
      <w:r>
        <w:rPr>
          <w:b/>
          <w:bCs/>
        </w:rPr>
        <w:t xml:space="preserve">  </w:t>
      </w:r>
    </w:p>
    <w:p w:rsidR="00F85B04" w:rsidRDefault="00F85B04" w:rsidP="00F85B04">
      <w:pPr>
        <w:jc w:val="center"/>
        <w:rPr>
          <w:b/>
          <w:bCs/>
          <w:sz w:val="28"/>
          <w:szCs w:val="28"/>
        </w:rPr>
      </w:pPr>
      <w:r w:rsidRPr="006116C5">
        <w:rPr>
          <w:b/>
          <w:bCs/>
          <w:sz w:val="28"/>
          <w:szCs w:val="28"/>
        </w:rPr>
        <w:t xml:space="preserve">ФИНАНСОВЫЙ УНИВЕРСИТЕТ  </w:t>
      </w:r>
    </w:p>
    <w:p w:rsidR="00F85B04" w:rsidRDefault="00F85B04" w:rsidP="00F85B04">
      <w:pPr>
        <w:jc w:val="center"/>
        <w:rPr>
          <w:b/>
          <w:bCs/>
          <w:sz w:val="28"/>
          <w:szCs w:val="28"/>
        </w:rPr>
      </w:pPr>
      <w:r w:rsidRPr="006116C5">
        <w:rPr>
          <w:b/>
          <w:bCs/>
          <w:sz w:val="28"/>
          <w:szCs w:val="28"/>
        </w:rPr>
        <w:t>ПРИ ПРАВИТЕЛЬСТВЕ РОССИЙСКОЙ ФЕДЕРАЦИИ</w:t>
      </w:r>
    </w:p>
    <w:p w:rsidR="00F85B04" w:rsidRDefault="00F85B04" w:rsidP="00F85B04">
      <w:pPr>
        <w:jc w:val="center"/>
        <w:rPr>
          <w:b/>
          <w:bCs/>
          <w:sz w:val="28"/>
          <w:szCs w:val="28"/>
        </w:rPr>
      </w:pPr>
      <w:r>
        <w:rPr>
          <w:b/>
          <w:bCs/>
          <w:sz w:val="28"/>
          <w:szCs w:val="28"/>
        </w:rPr>
        <w:t>Липецкий филиал</w:t>
      </w:r>
    </w:p>
    <w:tbl>
      <w:tblPr>
        <w:tblW w:w="0" w:type="auto"/>
        <w:jc w:val="center"/>
        <w:tblBorders>
          <w:top w:val="thinThickSmallGap" w:sz="24" w:space="0" w:color="auto"/>
        </w:tblBorders>
        <w:tblLook w:val="01E0"/>
      </w:tblPr>
      <w:tblGrid>
        <w:gridCol w:w="9571"/>
      </w:tblGrid>
      <w:tr w:rsidR="00F85B04" w:rsidTr="001C02A1">
        <w:trPr>
          <w:jc w:val="center"/>
        </w:trPr>
        <w:tc>
          <w:tcPr>
            <w:tcW w:w="9571" w:type="dxa"/>
            <w:shd w:val="clear" w:color="auto" w:fill="auto"/>
          </w:tcPr>
          <w:p w:rsidR="00F85B04" w:rsidRDefault="00F85B04" w:rsidP="001C02A1">
            <w:pPr>
              <w:jc w:val="center"/>
            </w:pPr>
          </w:p>
        </w:tc>
      </w:tr>
    </w:tbl>
    <w:p w:rsidR="00F85B04" w:rsidRPr="000C57B9" w:rsidRDefault="00F85B04" w:rsidP="00F85B04">
      <w:pPr>
        <w:spacing w:line="360" w:lineRule="auto"/>
        <w:jc w:val="center"/>
        <w:rPr>
          <w:b/>
          <w:sz w:val="28"/>
          <w:szCs w:val="28"/>
        </w:rPr>
      </w:pPr>
      <w:r w:rsidRPr="007650D5">
        <w:rPr>
          <w:b/>
          <w:sz w:val="28"/>
          <w:szCs w:val="28"/>
        </w:rPr>
        <w:t xml:space="preserve">Кафедра </w:t>
      </w:r>
      <w:r>
        <w:rPr>
          <w:b/>
          <w:sz w:val="28"/>
          <w:szCs w:val="28"/>
        </w:rPr>
        <w:t>«Философия, история и право»</w:t>
      </w:r>
    </w:p>
    <w:p w:rsidR="00F85B04" w:rsidRDefault="00F85B04" w:rsidP="00F85B04">
      <w:pPr>
        <w:jc w:val="center"/>
        <w:rPr>
          <w:sz w:val="14"/>
          <w:szCs w:val="14"/>
        </w:rPr>
      </w:pPr>
    </w:p>
    <w:p w:rsidR="00F85B04" w:rsidRDefault="00F85B04" w:rsidP="00F85B04">
      <w:pPr>
        <w:jc w:val="center"/>
        <w:rPr>
          <w:sz w:val="24"/>
          <w:szCs w:val="24"/>
        </w:rPr>
      </w:pPr>
    </w:p>
    <w:p w:rsidR="00F85B04" w:rsidRPr="000C57B9" w:rsidRDefault="00F85B04" w:rsidP="00F85B04">
      <w:pPr>
        <w:jc w:val="right"/>
        <w:rPr>
          <w:sz w:val="14"/>
          <w:szCs w:val="14"/>
        </w:rPr>
      </w:pPr>
      <w:r>
        <w:rPr>
          <w:b/>
          <w:sz w:val="24"/>
          <w:szCs w:val="24"/>
        </w:rPr>
        <w:t xml:space="preserve">                                                                           </w:t>
      </w:r>
    </w:p>
    <w:p w:rsidR="00F85B04" w:rsidRDefault="00F85B04" w:rsidP="00F85B04">
      <w:pPr>
        <w:rPr>
          <w:sz w:val="24"/>
        </w:rPr>
      </w:pPr>
    </w:p>
    <w:p w:rsidR="00F85B04" w:rsidRDefault="00F85B04" w:rsidP="00F85B04">
      <w:pPr>
        <w:rPr>
          <w:sz w:val="24"/>
          <w:u w:val="single"/>
        </w:rPr>
      </w:pPr>
      <w:r>
        <w:rPr>
          <w:sz w:val="24"/>
        </w:rPr>
        <w:t xml:space="preserve">Направление  </w:t>
      </w:r>
      <w:r>
        <w:rPr>
          <w:sz w:val="24"/>
          <w:u w:val="single"/>
        </w:rPr>
        <w:t>экономика</w:t>
      </w:r>
    </w:p>
    <w:p w:rsidR="00F85B04" w:rsidRDefault="00F85B04" w:rsidP="00F85B04">
      <w:pPr>
        <w:rPr>
          <w:sz w:val="24"/>
        </w:rPr>
      </w:pPr>
    </w:p>
    <w:p w:rsidR="00F85B04" w:rsidRPr="00773F72" w:rsidRDefault="00F85B04" w:rsidP="00F85B04">
      <w:pPr>
        <w:rPr>
          <w:sz w:val="24"/>
          <w:u w:val="single"/>
        </w:rPr>
      </w:pPr>
      <w:r>
        <w:rPr>
          <w:sz w:val="24"/>
        </w:rPr>
        <w:t xml:space="preserve">Профиль </w:t>
      </w:r>
      <w:r w:rsidRPr="00996D4A">
        <w:rPr>
          <w:sz w:val="24"/>
        </w:rPr>
        <w:t xml:space="preserve"> </w:t>
      </w:r>
      <w:r>
        <w:rPr>
          <w:sz w:val="24"/>
          <w:u w:val="single"/>
        </w:rPr>
        <w:t>финансы и кредит</w:t>
      </w:r>
    </w:p>
    <w:p w:rsidR="00F85B04" w:rsidRPr="00773F72" w:rsidRDefault="00F85B04" w:rsidP="00F85B04">
      <w:pPr>
        <w:rPr>
          <w:sz w:val="24"/>
        </w:rPr>
      </w:pPr>
    </w:p>
    <w:p w:rsidR="00F85B04" w:rsidRDefault="00F85B04" w:rsidP="00F85B04">
      <w:pPr>
        <w:jc w:val="center"/>
        <w:rPr>
          <w:b/>
          <w:sz w:val="28"/>
          <w:szCs w:val="28"/>
        </w:rPr>
      </w:pPr>
    </w:p>
    <w:p w:rsidR="00F85B04" w:rsidRDefault="00F85B04" w:rsidP="00F85B04">
      <w:pPr>
        <w:jc w:val="center"/>
        <w:rPr>
          <w:b/>
          <w:sz w:val="28"/>
          <w:szCs w:val="28"/>
        </w:rPr>
      </w:pPr>
    </w:p>
    <w:p w:rsidR="00F85B04" w:rsidRDefault="00F85B04" w:rsidP="00F85B04">
      <w:pPr>
        <w:jc w:val="center"/>
        <w:rPr>
          <w:b/>
          <w:sz w:val="28"/>
          <w:szCs w:val="28"/>
        </w:rPr>
      </w:pPr>
    </w:p>
    <w:p w:rsidR="00F85B04" w:rsidRPr="00555D67" w:rsidRDefault="00F85B04" w:rsidP="00F85B04">
      <w:pPr>
        <w:rPr>
          <w:b/>
          <w:sz w:val="28"/>
          <w:szCs w:val="28"/>
        </w:rPr>
      </w:pPr>
    </w:p>
    <w:p w:rsidR="00F85B04" w:rsidRPr="00555D67" w:rsidRDefault="00F85B04" w:rsidP="00F85B04">
      <w:pPr>
        <w:rPr>
          <w:b/>
          <w:sz w:val="28"/>
          <w:szCs w:val="28"/>
        </w:rPr>
      </w:pPr>
    </w:p>
    <w:p w:rsidR="00F85B04" w:rsidRPr="00AD2D9E" w:rsidRDefault="00F85B04" w:rsidP="00F85B04">
      <w:pPr>
        <w:jc w:val="center"/>
        <w:rPr>
          <w:b/>
          <w:sz w:val="36"/>
          <w:szCs w:val="36"/>
        </w:rPr>
      </w:pPr>
      <w:r w:rsidRPr="00AD2D9E">
        <w:rPr>
          <w:b/>
          <w:sz w:val="36"/>
          <w:szCs w:val="36"/>
        </w:rPr>
        <w:t>КОНТРОЛЬНАЯ РАБОТА</w:t>
      </w:r>
    </w:p>
    <w:p w:rsidR="00F85B04" w:rsidRDefault="00F85B04" w:rsidP="00F85B04">
      <w:pPr>
        <w:jc w:val="center"/>
        <w:rPr>
          <w:b/>
          <w:sz w:val="40"/>
          <w:szCs w:val="40"/>
        </w:rPr>
      </w:pPr>
    </w:p>
    <w:p w:rsidR="00F85B04" w:rsidRDefault="00F85B04" w:rsidP="00F85B04">
      <w:pPr>
        <w:spacing w:line="480" w:lineRule="auto"/>
        <w:jc w:val="center"/>
        <w:rPr>
          <w:sz w:val="32"/>
          <w:szCs w:val="32"/>
        </w:rPr>
      </w:pPr>
      <w:r>
        <w:rPr>
          <w:sz w:val="32"/>
          <w:szCs w:val="32"/>
        </w:rPr>
        <w:t>по дисциплине: политология</w:t>
      </w:r>
    </w:p>
    <w:p w:rsidR="00F85B04" w:rsidRDefault="00F85B04" w:rsidP="00F85B04">
      <w:pPr>
        <w:spacing w:line="480" w:lineRule="auto"/>
        <w:jc w:val="center"/>
        <w:rPr>
          <w:sz w:val="24"/>
        </w:rPr>
      </w:pPr>
      <w:r>
        <w:rPr>
          <w:sz w:val="32"/>
          <w:szCs w:val="32"/>
        </w:rPr>
        <w:t>Вариант № 13</w:t>
      </w:r>
    </w:p>
    <w:p w:rsidR="00F85B04" w:rsidRDefault="00F85B04" w:rsidP="00F85B04">
      <w:pPr>
        <w:spacing w:line="480" w:lineRule="auto"/>
        <w:rPr>
          <w:sz w:val="24"/>
        </w:rPr>
      </w:pPr>
    </w:p>
    <w:p w:rsidR="00F85B04" w:rsidRDefault="00F85B04" w:rsidP="00F85B04">
      <w:pPr>
        <w:spacing w:line="480" w:lineRule="auto"/>
        <w:rPr>
          <w:sz w:val="24"/>
        </w:rPr>
      </w:pPr>
    </w:p>
    <w:p w:rsidR="00F85B04" w:rsidRDefault="00F85B04" w:rsidP="00F85B04">
      <w:pPr>
        <w:spacing w:line="480" w:lineRule="auto"/>
        <w:rPr>
          <w:sz w:val="24"/>
        </w:rPr>
      </w:pPr>
    </w:p>
    <w:p w:rsidR="00F85B04" w:rsidRDefault="00F85B04" w:rsidP="00F85B04">
      <w:pPr>
        <w:spacing w:line="480" w:lineRule="auto"/>
        <w:rPr>
          <w:sz w:val="24"/>
        </w:rPr>
      </w:pPr>
    </w:p>
    <w:p w:rsidR="00F85B04" w:rsidRDefault="00F85B04" w:rsidP="00F85B04">
      <w:pPr>
        <w:spacing w:line="480" w:lineRule="auto"/>
        <w:rPr>
          <w:sz w:val="24"/>
        </w:rPr>
      </w:pPr>
    </w:p>
    <w:p w:rsidR="00F85B04" w:rsidRDefault="00F85B04" w:rsidP="00F85B04">
      <w:pPr>
        <w:spacing w:line="480" w:lineRule="auto"/>
      </w:pPr>
    </w:p>
    <w:tbl>
      <w:tblPr>
        <w:tblpPr w:leftFromText="180" w:rightFromText="180" w:vertAnchor="text" w:horzAnchor="margin" w:tblpXSpec="right" w:tblpY="-64"/>
        <w:tblW w:w="0" w:type="auto"/>
        <w:tblLook w:val="04A0"/>
      </w:tblPr>
      <w:tblGrid>
        <w:gridCol w:w="5648"/>
      </w:tblGrid>
      <w:tr w:rsidR="00F85B04" w:rsidTr="001C02A1">
        <w:trPr>
          <w:trHeight w:val="1408"/>
        </w:trPr>
        <w:tc>
          <w:tcPr>
            <w:tcW w:w="5648" w:type="dxa"/>
            <w:shd w:val="clear" w:color="auto" w:fill="auto"/>
          </w:tcPr>
          <w:p w:rsidR="00F85B04" w:rsidRPr="00ED7157" w:rsidRDefault="00F85B04" w:rsidP="001C02A1">
            <w:pPr>
              <w:widowControl w:val="0"/>
              <w:autoSpaceDE w:val="0"/>
              <w:autoSpaceDN w:val="0"/>
              <w:adjustRightInd w:val="0"/>
              <w:rPr>
                <w:sz w:val="28"/>
                <w:szCs w:val="28"/>
              </w:rPr>
            </w:pPr>
            <w:r w:rsidRPr="00ED7157">
              <w:rPr>
                <w:sz w:val="28"/>
                <w:szCs w:val="28"/>
              </w:rPr>
              <w:t xml:space="preserve">Преподаватель: </w:t>
            </w:r>
            <w:r>
              <w:rPr>
                <w:sz w:val="28"/>
                <w:szCs w:val="28"/>
              </w:rPr>
              <w:t xml:space="preserve"> </w:t>
            </w:r>
            <w:proofErr w:type="spellStart"/>
            <w:r>
              <w:rPr>
                <w:b/>
                <w:i/>
                <w:sz w:val="28"/>
                <w:szCs w:val="28"/>
              </w:rPr>
              <w:t>Кидинов</w:t>
            </w:r>
            <w:proofErr w:type="spellEnd"/>
            <w:r>
              <w:rPr>
                <w:b/>
                <w:i/>
                <w:sz w:val="28"/>
                <w:szCs w:val="28"/>
              </w:rPr>
              <w:t xml:space="preserve"> А. В.</w:t>
            </w:r>
          </w:p>
          <w:p w:rsidR="00F85B04" w:rsidRPr="00ED7157" w:rsidRDefault="00F85B04" w:rsidP="001C02A1">
            <w:pPr>
              <w:widowControl w:val="0"/>
              <w:autoSpaceDE w:val="0"/>
              <w:autoSpaceDN w:val="0"/>
              <w:adjustRightInd w:val="0"/>
              <w:rPr>
                <w:b/>
                <w:i/>
                <w:sz w:val="28"/>
                <w:szCs w:val="28"/>
              </w:rPr>
            </w:pPr>
            <w:r w:rsidRPr="00ED7157">
              <w:rPr>
                <w:sz w:val="28"/>
                <w:szCs w:val="28"/>
              </w:rPr>
              <w:t xml:space="preserve">Студент </w:t>
            </w:r>
            <w:r>
              <w:rPr>
                <w:b/>
                <w:i/>
                <w:sz w:val="28"/>
                <w:szCs w:val="28"/>
              </w:rPr>
              <w:t>Герасимова Елизавета</w:t>
            </w:r>
          </w:p>
          <w:p w:rsidR="00F85B04" w:rsidRPr="00ED7157" w:rsidRDefault="00F85B04" w:rsidP="001C02A1">
            <w:pPr>
              <w:widowControl w:val="0"/>
              <w:autoSpaceDE w:val="0"/>
              <w:autoSpaceDN w:val="0"/>
              <w:adjustRightInd w:val="0"/>
              <w:rPr>
                <w:sz w:val="28"/>
                <w:szCs w:val="28"/>
              </w:rPr>
            </w:pPr>
            <w:r w:rsidRPr="00ED7157">
              <w:rPr>
                <w:sz w:val="28"/>
                <w:szCs w:val="28"/>
              </w:rPr>
              <w:t xml:space="preserve">Личное дело № </w:t>
            </w:r>
            <w:r w:rsidRPr="00555D67">
              <w:rPr>
                <w:b/>
                <w:i/>
                <w:sz w:val="28"/>
                <w:szCs w:val="28"/>
              </w:rPr>
              <w:t>100.16/140097</w:t>
            </w:r>
          </w:p>
          <w:p w:rsidR="00F85B04" w:rsidRPr="00ED7157" w:rsidRDefault="00F85B04" w:rsidP="001C02A1">
            <w:pPr>
              <w:rPr>
                <w:b/>
              </w:rPr>
            </w:pPr>
            <w:r w:rsidRPr="00ED7157">
              <w:rPr>
                <w:sz w:val="28"/>
                <w:szCs w:val="28"/>
              </w:rPr>
              <w:t>Курс</w:t>
            </w:r>
            <w:r>
              <w:rPr>
                <w:sz w:val="28"/>
                <w:szCs w:val="28"/>
              </w:rPr>
              <w:t xml:space="preserve"> </w:t>
            </w:r>
            <w:r w:rsidRPr="00555D67">
              <w:rPr>
                <w:b/>
                <w:i/>
                <w:sz w:val="28"/>
                <w:szCs w:val="28"/>
              </w:rPr>
              <w:t>2</w:t>
            </w:r>
          </w:p>
        </w:tc>
      </w:tr>
    </w:tbl>
    <w:p w:rsidR="00F85B04" w:rsidRDefault="00F85B04" w:rsidP="00F85B04">
      <w:pPr>
        <w:spacing w:line="480" w:lineRule="auto"/>
      </w:pPr>
    </w:p>
    <w:p w:rsidR="00F85B04" w:rsidRDefault="00F85B04" w:rsidP="00F85B04">
      <w:pPr>
        <w:spacing w:line="480" w:lineRule="auto"/>
        <w:jc w:val="center"/>
        <w:rPr>
          <w:sz w:val="24"/>
          <w:szCs w:val="24"/>
        </w:rPr>
      </w:pPr>
    </w:p>
    <w:p w:rsidR="00F85B04" w:rsidRDefault="00F85B04" w:rsidP="00F85B04">
      <w:pPr>
        <w:spacing w:line="480" w:lineRule="auto"/>
        <w:jc w:val="center"/>
        <w:rPr>
          <w:sz w:val="24"/>
          <w:szCs w:val="24"/>
        </w:rPr>
      </w:pPr>
    </w:p>
    <w:p w:rsidR="00F85B04" w:rsidRDefault="00F85B04" w:rsidP="00F85B04">
      <w:pPr>
        <w:spacing w:line="480" w:lineRule="auto"/>
        <w:jc w:val="center"/>
        <w:rPr>
          <w:sz w:val="24"/>
          <w:szCs w:val="24"/>
        </w:rPr>
      </w:pPr>
    </w:p>
    <w:p w:rsidR="00F85B04" w:rsidRDefault="00F85B04" w:rsidP="00F85B04">
      <w:pPr>
        <w:spacing w:line="480" w:lineRule="auto"/>
        <w:jc w:val="center"/>
        <w:rPr>
          <w:sz w:val="24"/>
          <w:szCs w:val="24"/>
        </w:rPr>
      </w:pPr>
    </w:p>
    <w:p w:rsidR="00F85B04" w:rsidRDefault="00F85B04" w:rsidP="00F85B04">
      <w:pPr>
        <w:spacing w:line="480" w:lineRule="auto"/>
        <w:jc w:val="center"/>
        <w:rPr>
          <w:sz w:val="24"/>
          <w:szCs w:val="24"/>
        </w:rPr>
      </w:pPr>
    </w:p>
    <w:p w:rsidR="00F85B04" w:rsidRPr="001F00E1" w:rsidRDefault="00F85B04" w:rsidP="00F85B04">
      <w:pPr>
        <w:spacing w:line="480" w:lineRule="auto"/>
        <w:jc w:val="center"/>
        <w:rPr>
          <w:sz w:val="24"/>
          <w:szCs w:val="24"/>
          <w:lang w:val="en-US"/>
        </w:rPr>
      </w:pPr>
    </w:p>
    <w:p w:rsidR="00F85B04" w:rsidRDefault="00F85B04" w:rsidP="00F85B04">
      <w:pPr>
        <w:spacing w:line="480" w:lineRule="auto"/>
        <w:jc w:val="center"/>
        <w:rPr>
          <w:sz w:val="28"/>
          <w:szCs w:val="28"/>
        </w:rPr>
      </w:pPr>
      <w:r w:rsidRPr="00166436">
        <w:rPr>
          <w:sz w:val="28"/>
          <w:szCs w:val="28"/>
        </w:rPr>
        <w:t>Липецк 201</w:t>
      </w:r>
      <w:r>
        <w:rPr>
          <w:sz w:val="28"/>
          <w:szCs w:val="28"/>
        </w:rPr>
        <w:t>5</w:t>
      </w:r>
      <w:r w:rsidRPr="00166436">
        <w:rPr>
          <w:sz w:val="28"/>
          <w:szCs w:val="28"/>
        </w:rPr>
        <w:t>г.</w:t>
      </w:r>
    </w:p>
    <w:p w:rsidR="00CE5771" w:rsidRPr="00CE5771" w:rsidRDefault="00EE0B43" w:rsidP="00CE5771">
      <w:pPr>
        <w:pStyle w:val="a4"/>
        <w:spacing w:before="0" w:after="0" w:line="360" w:lineRule="auto"/>
        <w:jc w:val="center"/>
        <w:textAlignment w:val="baseline"/>
        <w:rPr>
          <w:bCs/>
          <w:color w:val="000000"/>
          <w:sz w:val="28"/>
          <w:szCs w:val="28"/>
          <w:bdr w:val="none" w:sz="0" w:space="0" w:color="auto" w:frame="1"/>
          <w:shd w:val="clear" w:color="auto" w:fill="FFFFFF"/>
        </w:rPr>
      </w:pPr>
      <w:r>
        <w:rPr>
          <w:bCs/>
          <w:color w:val="000000"/>
          <w:sz w:val="28"/>
          <w:szCs w:val="28"/>
          <w:bdr w:val="none" w:sz="0" w:space="0" w:color="auto" w:frame="1"/>
          <w:shd w:val="clear" w:color="auto" w:fill="FFFFFF"/>
        </w:rPr>
        <w:lastRenderedPageBreak/>
        <w:t>СОДЕРЖАНИЕ</w:t>
      </w:r>
    </w:p>
    <w:p w:rsidR="00CE5771" w:rsidRPr="00CE5771" w:rsidRDefault="003D1254" w:rsidP="00CE5771">
      <w:pPr>
        <w:pStyle w:val="a4"/>
        <w:spacing w:line="360" w:lineRule="auto"/>
        <w:jc w:val="both"/>
        <w:textAlignment w:val="baseline"/>
        <w:rPr>
          <w:bCs/>
          <w:color w:val="000000"/>
          <w:sz w:val="28"/>
          <w:szCs w:val="28"/>
          <w:bdr w:val="none" w:sz="0" w:space="0" w:color="auto" w:frame="1"/>
          <w:shd w:val="clear" w:color="auto" w:fill="FFFFFF"/>
        </w:rPr>
      </w:pPr>
      <w:r>
        <w:rPr>
          <w:bCs/>
          <w:color w:val="000000"/>
          <w:sz w:val="28"/>
          <w:szCs w:val="28"/>
          <w:bdr w:val="none" w:sz="0" w:space="0" w:color="auto" w:frame="1"/>
          <w:shd w:val="clear" w:color="auto" w:fill="FFFFFF"/>
        </w:rPr>
        <w:t>1.   </w:t>
      </w:r>
      <w:r w:rsidR="00CE5771" w:rsidRPr="00CE5771">
        <w:rPr>
          <w:bCs/>
          <w:color w:val="000000"/>
          <w:sz w:val="28"/>
          <w:szCs w:val="28"/>
          <w:bdr w:val="none" w:sz="0" w:space="0" w:color="auto" w:frame="1"/>
          <w:shd w:val="clear" w:color="auto" w:fill="FFFFFF"/>
        </w:rPr>
        <w:t>Понятие «избирательная система» и ее структура…………………………</w:t>
      </w:r>
      <w:r w:rsidR="00CE5771">
        <w:rPr>
          <w:bCs/>
          <w:color w:val="000000"/>
          <w:sz w:val="28"/>
          <w:szCs w:val="28"/>
          <w:bdr w:val="none" w:sz="0" w:space="0" w:color="auto" w:frame="1"/>
          <w:shd w:val="clear" w:color="auto" w:fill="FFFFFF"/>
        </w:rPr>
        <w:t>.</w:t>
      </w:r>
      <w:r w:rsidR="00CE5771" w:rsidRPr="00CE5771">
        <w:rPr>
          <w:bCs/>
          <w:color w:val="000000"/>
          <w:sz w:val="28"/>
          <w:szCs w:val="28"/>
          <w:bdr w:val="none" w:sz="0" w:space="0" w:color="auto" w:frame="1"/>
          <w:shd w:val="clear" w:color="auto" w:fill="FFFFFF"/>
        </w:rPr>
        <w:t>3</w:t>
      </w:r>
    </w:p>
    <w:p w:rsidR="00CE5771" w:rsidRPr="00CE5771" w:rsidRDefault="003D1254" w:rsidP="00CE5771">
      <w:pPr>
        <w:pStyle w:val="a4"/>
        <w:spacing w:line="360" w:lineRule="auto"/>
        <w:jc w:val="both"/>
        <w:textAlignment w:val="baseline"/>
        <w:rPr>
          <w:bCs/>
          <w:color w:val="000000"/>
          <w:sz w:val="28"/>
          <w:szCs w:val="28"/>
          <w:bdr w:val="none" w:sz="0" w:space="0" w:color="auto" w:frame="1"/>
          <w:shd w:val="clear" w:color="auto" w:fill="FFFFFF"/>
        </w:rPr>
      </w:pPr>
      <w:r>
        <w:rPr>
          <w:bCs/>
          <w:color w:val="000000"/>
          <w:sz w:val="28"/>
          <w:szCs w:val="28"/>
          <w:bdr w:val="none" w:sz="0" w:space="0" w:color="auto" w:frame="1"/>
          <w:shd w:val="clear" w:color="auto" w:fill="FFFFFF"/>
        </w:rPr>
        <w:t>2.  </w:t>
      </w:r>
      <w:r w:rsidR="00CE5771" w:rsidRPr="00CE5771">
        <w:rPr>
          <w:bCs/>
          <w:color w:val="000000"/>
          <w:sz w:val="28"/>
          <w:szCs w:val="28"/>
          <w:bdr w:val="none" w:sz="0" w:space="0" w:color="auto" w:frame="1"/>
          <w:shd w:val="clear" w:color="auto" w:fill="FFFFFF"/>
        </w:rPr>
        <w:t>Мажоритарная и пропорциональная избирательные системы, их достоинства и недостатки……………………………………………………</w:t>
      </w:r>
      <w:r w:rsidR="00CE5771">
        <w:rPr>
          <w:bCs/>
          <w:color w:val="000000"/>
          <w:sz w:val="28"/>
          <w:szCs w:val="28"/>
          <w:bdr w:val="none" w:sz="0" w:space="0" w:color="auto" w:frame="1"/>
          <w:shd w:val="clear" w:color="auto" w:fill="FFFFFF"/>
        </w:rPr>
        <w:t>…….</w:t>
      </w:r>
      <w:r w:rsidR="00620E6B">
        <w:rPr>
          <w:bCs/>
          <w:color w:val="000000"/>
          <w:sz w:val="28"/>
          <w:szCs w:val="28"/>
          <w:bdr w:val="none" w:sz="0" w:space="0" w:color="auto" w:frame="1"/>
          <w:shd w:val="clear" w:color="auto" w:fill="FFFFFF"/>
        </w:rPr>
        <w:t>5</w:t>
      </w:r>
    </w:p>
    <w:p w:rsidR="00CE5771" w:rsidRPr="00CE5771" w:rsidRDefault="003D1254" w:rsidP="00CE5771">
      <w:pPr>
        <w:pStyle w:val="a4"/>
        <w:spacing w:line="360" w:lineRule="auto"/>
        <w:jc w:val="both"/>
        <w:textAlignment w:val="baseline"/>
        <w:rPr>
          <w:bCs/>
          <w:color w:val="000000"/>
          <w:sz w:val="28"/>
          <w:szCs w:val="28"/>
          <w:bdr w:val="none" w:sz="0" w:space="0" w:color="auto" w:frame="1"/>
          <w:shd w:val="clear" w:color="auto" w:fill="FFFFFF"/>
        </w:rPr>
      </w:pPr>
      <w:r>
        <w:rPr>
          <w:bCs/>
          <w:color w:val="000000"/>
          <w:sz w:val="28"/>
          <w:szCs w:val="28"/>
          <w:bdr w:val="none" w:sz="0" w:space="0" w:color="auto" w:frame="1"/>
          <w:shd w:val="clear" w:color="auto" w:fill="FFFFFF"/>
        </w:rPr>
        <w:t>3.  </w:t>
      </w:r>
      <w:r w:rsidR="00CE5771" w:rsidRPr="00CE5771">
        <w:rPr>
          <w:bCs/>
          <w:color w:val="000000"/>
          <w:sz w:val="28"/>
          <w:szCs w:val="28"/>
          <w:bdr w:val="none" w:sz="0" w:space="0" w:color="auto" w:frame="1"/>
          <w:shd w:val="clear" w:color="auto" w:fill="FFFFFF"/>
        </w:rPr>
        <w:t>Опишите основные параметры и особенности современной российской избирательной системы. Объясните политический смысл перехода к пропорциональной системе на выборах в Государственную Думу РФ……………………………………………………………………………</w:t>
      </w:r>
      <w:r w:rsidR="00CE5771">
        <w:rPr>
          <w:bCs/>
          <w:color w:val="000000"/>
          <w:sz w:val="28"/>
          <w:szCs w:val="28"/>
          <w:bdr w:val="none" w:sz="0" w:space="0" w:color="auto" w:frame="1"/>
          <w:shd w:val="clear" w:color="auto" w:fill="FFFFFF"/>
        </w:rPr>
        <w:t>……..</w:t>
      </w:r>
      <w:r w:rsidR="00620E6B">
        <w:rPr>
          <w:bCs/>
          <w:color w:val="000000"/>
          <w:sz w:val="28"/>
          <w:szCs w:val="28"/>
          <w:bdr w:val="none" w:sz="0" w:space="0" w:color="auto" w:frame="1"/>
          <w:shd w:val="clear" w:color="auto" w:fill="FFFFFF"/>
        </w:rPr>
        <w:t>7</w:t>
      </w:r>
    </w:p>
    <w:p w:rsidR="00CE5771" w:rsidRPr="00CE5771" w:rsidRDefault="00CE5771" w:rsidP="00CE5771">
      <w:pPr>
        <w:pStyle w:val="a4"/>
        <w:spacing w:line="360" w:lineRule="auto"/>
        <w:jc w:val="both"/>
        <w:textAlignment w:val="baseline"/>
        <w:rPr>
          <w:bCs/>
          <w:color w:val="000000"/>
          <w:sz w:val="28"/>
          <w:szCs w:val="28"/>
          <w:bdr w:val="none" w:sz="0" w:space="0" w:color="auto" w:frame="1"/>
          <w:shd w:val="clear" w:color="auto" w:fill="FFFFFF"/>
        </w:rPr>
      </w:pPr>
      <w:r w:rsidRPr="00CE5771">
        <w:rPr>
          <w:bCs/>
          <w:color w:val="000000"/>
          <w:sz w:val="28"/>
          <w:szCs w:val="28"/>
          <w:bdr w:val="none" w:sz="0" w:space="0" w:color="auto" w:frame="1"/>
          <w:shd w:val="clear" w:color="auto" w:fill="FFFFFF"/>
        </w:rPr>
        <w:t>4. Список литературы…………………………………………………………</w:t>
      </w:r>
      <w:r>
        <w:rPr>
          <w:bCs/>
          <w:color w:val="000000"/>
          <w:sz w:val="28"/>
          <w:szCs w:val="28"/>
          <w:bdr w:val="none" w:sz="0" w:space="0" w:color="auto" w:frame="1"/>
          <w:shd w:val="clear" w:color="auto" w:fill="FFFFFF"/>
        </w:rPr>
        <w:t>….</w:t>
      </w:r>
      <w:r w:rsidR="00620E6B">
        <w:rPr>
          <w:bCs/>
          <w:color w:val="000000"/>
          <w:sz w:val="28"/>
          <w:szCs w:val="28"/>
          <w:bdr w:val="none" w:sz="0" w:space="0" w:color="auto" w:frame="1"/>
          <w:shd w:val="clear" w:color="auto" w:fill="FFFFFF"/>
        </w:rPr>
        <w:t>.11</w:t>
      </w:r>
    </w:p>
    <w:p w:rsidR="00CE5771" w:rsidRDefault="00CE5771" w:rsidP="00F85B04">
      <w:pPr>
        <w:spacing w:line="480" w:lineRule="auto"/>
        <w:jc w:val="center"/>
        <w:rPr>
          <w:sz w:val="28"/>
          <w:szCs w:val="28"/>
        </w:rPr>
      </w:pPr>
    </w:p>
    <w:p w:rsidR="00CE5771" w:rsidRPr="00166436" w:rsidRDefault="00CE5771" w:rsidP="00CE5771">
      <w:pPr>
        <w:rPr>
          <w:sz w:val="28"/>
          <w:szCs w:val="28"/>
        </w:rPr>
      </w:pPr>
      <w:r>
        <w:rPr>
          <w:sz w:val="28"/>
          <w:szCs w:val="28"/>
        </w:rPr>
        <w:br w:type="page"/>
      </w:r>
    </w:p>
    <w:p w:rsidR="009D4247" w:rsidRPr="00F85B04" w:rsidRDefault="00F85B04" w:rsidP="00F85B04">
      <w:pPr>
        <w:pStyle w:val="a3"/>
        <w:numPr>
          <w:ilvl w:val="0"/>
          <w:numId w:val="1"/>
        </w:numPr>
        <w:rPr>
          <w:b/>
          <w:sz w:val="28"/>
          <w:szCs w:val="28"/>
        </w:rPr>
      </w:pPr>
      <w:r w:rsidRPr="00F85B04">
        <w:rPr>
          <w:b/>
          <w:sz w:val="28"/>
          <w:szCs w:val="28"/>
        </w:rPr>
        <w:lastRenderedPageBreak/>
        <w:t>Понятие «избирательная система» и ее структура.</w:t>
      </w:r>
    </w:p>
    <w:p w:rsidR="00F85B04" w:rsidRPr="00F85B04" w:rsidRDefault="00F85B04" w:rsidP="00F85B04">
      <w:pPr>
        <w:shd w:val="clear" w:color="auto" w:fill="FFFFFF"/>
        <w:spacing w:before="180" w:line="360" w:lineRule="auto"/>
        <w:ind w:firstLine="709"/>
        <w:jc w:val="both"/>
        <w:rPr>
          <w:color w:val="000000"/>
          <w:sz w:val="28"/>
          <w:szCs w:val="21"/>
        </w:rPr>
      </w:pPr>
      <w:r w:rsidRPr="00F85B04">
        <w:rPr>
          <w:color w:val="000000"/>
          <w:sz w:val="28"/>
          <w:szCs w:val="21"/>
        </w:rPr>
        <w:t>В юридической литературе распространены два подхода к пониманию избирательной системы: широкий и узкий.</w:t>
      </w:r>
    </w:p>
    <w:p w:rsidR="00F85B04" w:rsidRPr="00F85B04" w:rsidRDefault="00F85B04" w:rsidP="00F85B04">
      <w:pPr>
        <w:shd w:val="clear" w:color="auto" w:fill="FFFFFF"/>
        <w:spacing w:line="360" w:lineRule="auto"/>
        <w:ind w:firstLine="709"/>
        <w:jc w:val="both"/>
        <w:rPr>
          <w:color w:val="000000"/>
          <w:sz w:val="28"/>
          <w:szCs w:val="21"/>
        </w:rPr>
      </w:pPr>
      <w:r w:rsidRPr="00F85B04">
        <w:rPr>
          <w:b/>
          <w:bCs/>
          <w:color w:val="000000"/>
          <w:sz w:val="28"/>
        </w:rPr>
        <w:t>В широком смысле избирательная система</w:t>
      </w:r>
      <w:r w:rsidRPr="00F85B04">
        <w:rPr>
          <w:color w:val="000000"/>
          <w:sz w:val="28"/>
        </w:rPr>
        <w:t> </w:t>
      </w:r>
      <w:r w:rsidRPr="00F85B04">
        <w:rPr>
          <w:color w:val="000000"/>
          <w:sz w:val="28"/>
          <w:szCs w:val="21"/>
        </w:rPr>
        <w:t>понимается как совокупность общественных отношений, складывающихся по поводу формирования органов государственной власти и местного самоуправления посредством реализации избирательных прав граждан. При таком подходе избирательная система включает в себя принципы и условия участия граждан в выборах, порядок их назначения, подготовки и проведения, круг субъектов избирательного процесса, правила установления итогов голосования и определения результатов выборов. Избирательная система в широком смысле, по существу, отождествляется с избирательной кампанией, представляющей собой деятельность по подготовке выборов, осуществляемую в период со дня официального опубликования решения о назначении выборов до дня представления организующей выборы комиссией отчета о расходовании выделенных на их проведение бюджетных средств. По этой причине использование понятия избирательной системы в широком смысле вряд ли оправданно.</w:t>
      </w:r>
    </w:p>
    <w:p w:rsidR="00F85B04" w:rsidRPr="00F85B04" w:rsidRDefault="00F85B04" w:rsidP="00F85B04">
      <w:pPr>
        <w:shd w:val="clear" w:color="auto" w:fill="FFFFFF"/>
        <w:spacing w:line="360" w:lineRule="auto"/>
        <w:ind w:firstLine="709"/>
        <w:jc w:val="both"/>
        <w:rPr>
          <w:color w:val="000000"/>
          <w:sz w:val="28"/>
          <w:szCs w:val="21"/>
        </w:rPr>
      </w:pPr>
      <w:r w:rsidRPr="00F85B04">
        <w:rPr>
          <w:b/>
          <w:bCs/>
          <w:color w:val="000000"/>
          <w:sz w:val="28"/>
        </w:rPr>
        <w:t>Узкое понимание избирательной системы</w:t>
      </w:r>
      <w:r w:rsidRPr="00F85B04">
        <w:rPr>
          <w:color w:val="000000"/>
          <w:sz w:val="28"/>
        </w:rPr>
        <w:t> </w:t>
      </w:r>
      <w:r w:rsidRPr="00F85B04">
        <w:rPr>
          <w:color w:val="000000"/>
          <w:sz w:val="28"/>
          <w:szCs w:val="21"/>
        </w:rPr>
        <w:t>связывается, как правило, с методами (приемами) установления итогов голосования и определения победителя на выборах и рассматривается в качестве своеобразной юридической формулы, при помощи которой определяются результаты избирательной кампании на заключительной стадии выборов. Так, в соответствии со ст. 23 Федерального закона «Об общих принципах организации местного самоуправления в Российской Федерации»</w:t>
      </w:r>
      <w:r w:rsidRPr="00F85B04">
        <w:rPr>
          <w:color w:val="000000"/>
          <w:sz w:val="28"/>
        </w:rPr>
        <w:t> </w:t>
      </w:r>
      <w:r w:rsidRPr="00F85B04">
        <w:rPr>
          <w:b/>
          <w:bCs/>
          <w:color w:val="000000"/>
          <w:sz w:val="28"/>
        </w:rPr>
        <w:t>под избирательной системой</w:t>
      </w:r>
      <w:r w:rsidRPr="00F85B04">
        <w:rPr>
          <w:color w:val="000000"/>
          <w:sz w:val="28"/>
        </w:rPr>
        <w:t> </w:t>
      </w:r>
      <w:r w:rsidR="00A07B73">
        <w:rPr>
          <w:color w:val="000000"/>
          <w:sz w:val="28"/>
        </w:rPr>
        <w:t xml:space="preserve"> </w:t>
      </w:r>
      <w:r w:rsidRPr="00F85B04">
        <w:rPr>
          <w:color w:val="000000"/>
          <w:sz w:val="28"/>
          <w:szCs w:val="21"/>
        </w:rPr>
        <w:t>при проведении муниципальных выборов</w:t>
      </w:r>
      <w:r w:rsidRPr="00F85B04">
        <w:rPr>
          <w:color w:val="000000"/>
          <w:sz w:val="28"/>
        </w:rPr>
        <w:t> </w:t>
      </w:r>
      <w:r w:rsidRPr="00F85B04">
        <w:rPr>
          <w:b/>
          <w:bCs/>
          <w:color w:val="000000"/>
          <w:sz w:val="28"/>
        </w:rPr>
        <w:t>понимаются</w:t>
      </w:r>
      <w:r>
        <w:rPr>
          <w:b/>
          <w:bCs/>
          <w:color w:val="000000"/>
          <w:sz w:val="28"/>
        </w:rPr>
        <w:t xml:space="preserve"> </w:t>
      </w:r>
      <w:r w:rsidRPr="00F85B04">
        <w:rPr>
          <w:color w:val="000000"/>
          <w:sz w:val="28"/>
          <w:szCs w:val="21"/>
        </w:rPr>
        <w:t xml:space="preserve">условия признания кандидата (кандидатов) избранным (избранными), списков кандидатов — допущенными к распределению депутатских мандатов, а также порядок распределения депутатских мандатов между списками кандидатов и внутри списков кандидатов. Вместе с тем не следует забывать, что правила подведения итогов голосования зависят, кроме </w:t>
      </w:r>
      <w:r w:rsidRPr="00F85B04">
        <w:rPr>
          <w:color w:val="000000"/>
          <w:sz w:val="28"/>
          <w:szCs w:val="21"/>
        </w:rPr>
        <w:lastRenderedPageBreak/>
        <w:t>способов определения результата, от ряда избирательных действий, которые оказывают непосредственное влияние на принятие решения об избрании того или иного кандидата. Исходя из этого в юридическом смысле узкое понимание избирательной системы предпочтительнее увязывать с совокупностью норм, закрепляющих правила:</w:t>
      </w:r>
    </w:p>
    <w:p w:rsidR="00F85B04" w:rsidRPr="00F85B04" w:rsidRDefault="00F85B04" w:rsidP="00F85B04">
      <w:pPr>
        <w:numPr>
          <w:ilvl w:val="0"/>
          <w:numId w:val="2"/>
        </w:numPr>
        <w:shd w:val="clear" w:color="auto" w:fill="FFFFFF"/>
        <w:spacing w:after="30" w:line="360" w:lineRule="auto"/>
        <w:ind w:left="300" w:firstLine="709"/>
        <w:jc w:val="both"/>
        <w:rPr>
          <w:color w:val="000000"/>
          <w:sz w:val="28"/>
          <w:szCs w:val="21"/>
        </w:rPr>
      </w:pPr>
      <w:r w:rsidRPr="00F85B04">
        <w:rPr>
          <w:color w:val="000000"/>
          <w:sz w:val="28"/>
          <w:szCs w:val="21"/>
        </w:rPr>
        <w:t>образования избирательных округов;</w:t>
      </w:r>
    </w:p>
    <w:p w:rsidR="00F85B04" w:rsidRPr="00F85B04" w:rsidRDefault="00F85B04" w:rsidP="00F85B04">
      <w:pPr>
        <w:numPr>
          <w:ilvl w:val="0"/>
          <w:numId w:val="2"/>
        </w:numPr>
        <w:shd w:val="clear" w:color="auto" w:fill="FFFFFF"/>
        <w:spacing w:after="30" w:line="360" w:lineRule="auto"/>
        <w:ind w:left="300" w:firstLine="709"/>
        <w:jc w:val="both"/>
        <w:rPr>
          <w:color w:val="000000"/>
          <w:sz w:val="28"/>
          <w:szCs w:val="21"/>
        </w:rPr>
      </w:pPr>
      <w:r w:rsidRPr="00F85B04">
        <w:rPr>
          <w:color w:val="000000"/>
          <w:sz w:val="28"/>
          <w:szCs w:val="21"/>
        </w:rPr>
        <w:t>выдвижения кандидатов (списков кандидатов);</w:t>
      </w:r>
    </w:p>
    <w:p w:rsidR="00F85B04" w:rsidRPr="00F85B04" w:rsidRDefault="00F85B04" w:rsidP="00F85B04">
      <w:pPr>
        <w:numPr>
          <w:ilvl w:val="0"/>
          <w:numId w:val="2"/>
        </w:numPr>
        <w:shd w:val="clear" w:color="auto" w:fill="FFFFFF"/>
        <w:spacing w:after="30" w:line="360" w:lineRule="auto"/>
        <w:ind w:left="300" w:firstLine="709"/>
        <w:jc w:val="both"/>
        <w:rPr>
          <w:color w:val="000000"/>
          <w:sz w:val="28"/>
          <w:szCs w:val="21"/>
        </w:rPr>
      </w:pPr>
      <w:r w:rsidRPr="00F85B04">
        <w:rPr>
          <w:color w:val="000000"/>
          <w:sz w:val="28"/>
          <w:szCs w:val="21"/>
        </w:rPr>
        <w:t>определения роли политических партий (избирательных объединений) в выборах;</w:t>
      </w:r>
    </w:p>
    <w:p w:rsidR="00F85B04" w:rsidRPr="00F85B04" w:rsidRDefault="00F85B04" w:rsidP="00F85B04">
      <w:pPr>
        <w:numPr>
          <w:ilvl w:val="0"/>
          <w:numId w:val="2"/>
        </w:numPr>
        <w:shd w:val="clear" w:color="auto" w:fill="FFFFFF"/>
        <w:spacing w:after="30" w:line="360" w:lineRule="auto"/>
        <w:ind w:left="300" w:firstLine="709"/>
        <w:jc w:val="both"/>
        <w:rPr>
          <w:color w:val="000000"/>
          <w:sz w:val="28"/>
          <w:szCs w:val="21"/>
        </w:rPr>
      </w:pPr>
      <w:r w:rsidRPr="00F85B04">
        <w:rPr>
          <w:color w:val="000000"/>
          <w:sz w:val="28"/>
          <w:szCs w:val="21"/>
        </w:rPr>
        <w:t>утверждения формы избирательного бюллетеня;</w:t>
      </w:r>
    </w:p>
    <w:p w:rsidR="00F85B04" w:rsidRPr="00F85B04" w:rsidRDefault="00F85B04" w:rsidP="00F85B04">
      <w:pPr>
        <w:numPr>
          <w:ilvl w:val="0"/>
          <w:numId w:val="2"/>
        </w:numPr>
        <w:shd w:val="clear" w:color="auto" w:fill="FFFFFF"/>
        <w:spacing w:after="30" w:line="360" w:lineRule="auto"/>
        <w:ind w:left="300" w:firstLine="709"/>
        <w:jc w:val="both"/>
        <w:rPr>
          <w:color w:val="000000"/>
          <w:sz w:val="28"/>
          <w:szCs w:val="21"/>
        </w:rPr>
      </w:pPr>
      <w:r w:rsidRPr="00F85B04">
        <w:rPr>
          <w:color w:val="000000"/>
          <w:sz w:val="28"/>
          <w:szCs w:val="21"/>
        </w:rPr>
        <w:t>определения результатов выборов и установления победителей, включая распределение депутатских мандатов между политическими партиями (избирательными объединениями);</w:t>
      </w:r>
    </w:p>
    <w:p w:rsidR="00F85B04" w:rsidRPr="00F85B04" w:rsidRDefault="00F85B04" w:rsidP="00F85B04">
      <w:pPr>
        <w:numPr>
          <w:ilvl w:val="0"/>
          <w:numId w:val="2"/>
        </w:numPr>
        <w:shd w:val="clear" w:color="auto" w:fill="FFFFFF"/>
        <w:spacing w:after="30" w:line="360" w:lineRule="auto"/>
        <w:ind w:left="300" w:firstLine="709"/>
        <w:jc w:val="both"/>
        <w:rPr>
          <w:color w:val="000000"/>
          <w:sz w:val="28"/>
          <w:szCs w:val="21"/>
        </w:rPr>
      </w:pPr>
      <w:r w:rsidRPr="00F85B04">
        <w:rPr>
          <w:color w:val="000000"/>
          <w:sz w:val="28"/>
          <w:szCs w:val="21"/>
        </w:rPr>
        <w:t>проведения в случае необходимости повторного голосования (второго тура выборов);</w:t>
      </w:r>
    </w:p>
    <w:p w:rsidR="00F85B04" w:rsidRPr="00F85B04" w:rsidRDefault="00F85B04" w:rsidP="00F85B04">
      <w:pPr>
        <w:numPr>
          <w:ilvl w:val="0"/>
          <w:numId w:val="2"/>
        </w:numPr>
        <w:shd w:val="clear" w:color="auto" w:fill="FFFFFF"/>
        <w:spacing w:after="30" w:line="360" w:lineRule="auto"/>
        <w:ind w:left="300" w:firstLine="709"/>
        <w:jc w:val="both"/>
        <w:rPr>
          <w:color w:val="000000"/>
          <w:sz w:val="28"/>
          <w:szCs w:val="21"/>
        </w:rPr>
      </w:pPr>
      <w:r w:rsidRPr="00F85B04">
        <w:rPr>
          <w:color w:val="000000"/>
          <w:sz w:val="28"/>
          <w:szCs w:val="21"/>
        </w:rPr>
        <w:t>замещения вакантных мандатов.</w:t>
      </w:r>
    </w:p>
    <w:p w:rsidR="00F85B04" w:rsidRDefault="00F85B04" w:rsidP="00F85B04">
      <w:pPr>
        <w:pStyle w:val="a3"/>
        <w:rPr>
          <w:sz w:val="28"/>
          <w:szCs w:val="28"/>
        </w:rPr>
      </w:pPr>
    </w:p>
    <w:p w:rsidR="00F85B04" w:rsidRDefault="00F85B04" w:rsidP="00F85B04">
      <w:pPr>
        <w:pStyle w:val="a4"/>
        <w:spacing w:before="0" w:beforeAutospacing="0" w:after="0" w:afterAutospacing="0" w:line="360" w:lineRule="auto"/>
        <w:ind w:firstLine="709"/>
        <w:jc w:val="both"/>
        <w:rPr>
          <w:sz w:val="28"/>
          <w:szCs w:val="28"/>
        </w:rPr>
      </w:pPr>
      <w:r>
        <w:rPr>
          <w:sz w:val="28"/>
          <w:szCs w:val="28"/>
        </w:rPr>
        <w:t xml:space="preserve">Избирательная система </w:t>
      </w:r>
      <w:r w:rsidRPr="00CE7806">
        <w:rPr>
          <w:sz w:val="28"/>
          <w:szCs w:val="28"/>
        </w:rPr>
        <w:t>имеет определенную структуру:</w:t>
      </w:r>
    </w:p>
    <w:p w:rsidR="00F85B04" w:rsidRDefault="00F85B04" w:rsidP="00F85B04">
      <w:pPr>
        <w:pStyle w:val="a4"/>
        <w:numPr>
          <w:ilvl w:val="0"/>
          <w:numId w:val="3"/>
        </w:numPr>
        <w:spacing w:before="0" w:beforeAutospacing="0" w:after="0" w:afterAutospacing="0" w:line="360" w:lineRule="auto"/>
        <w:jc w:val="both"/>
        <w:rPr>
          <w:sz w:val="28"/>
          <w:szCs w:val="28"/>
        </w:rPr>
      </w:pPr>
      <w:r w:rsidRPr="00CE7806">
        <w:rPr>
          <w:sz w:val="28"/>
          <w:szCs w:val="28"/>
        </w:rPr>
        <w:t xml:space="preserve">нормативную базу в виде избирательного законодательства; </w:t>
      </w:r>
    </w:p>
    <w:p w:rsidR="00F85B04" w:rsidRDefault="00F85B04" w:rsidP="00F85B04">
      <w:pPr>
        <w:pStyle w:val="a4"/>
        <w:numPr>
          <w:ilvl w:val="0"/>
          <w:numId w:val="3"/>
        </w:numPr>
        <w:spacing w:before="0" w:beforeAutospacing="0" w:after="0" w:afterAutospacing="0" w:line="360" w:lineRule="auto"/>
        <w:jc w:val="both"/>
        <w:rPr>
          <w:sz w:val="28"/>
          <w:szCs w:val="28"/>
        </w:rPr>
      </w:pPr>
      <w:r w:rsidRPr="00CE7806">
        <w:rPr>
          <w:sz w:val="28"/>
          <w:szCs w:val="28"/>
        </w:rPr>
        <w:t xml:space="preserve">систему избирательных комиссий; практически работающую систему организации выборов; </w:t>
      </w:r>
    </w:p>
    <w:p w:rsidR="00F85B04" w:rsidRDefault="00F85B04" w:rsidP="00F85B04">
      <w:pPr>
        <w:pStyle w:val="a4"/>
        <w:numPr>
          <w:ilvl w:val="0"/>
          <w:numId w:val="3"/>
        </w:numPr>
        <w:spacing w:before="0" w:beforeAutospacing="0" w:after="0" w:afterAutospacing="0" w:line="360" w:lineRule="auto"/>
        <w:jc w:val="both"/>
        <w:rPr>
          <w:sz w:val="28"/>
          <w:szCs w:val="28"/>
        </w:rPr>
      </w:pPr>
      <w:r w:rsidRPr="00CE7806">
        <w:rPr>
          <w:sz w:val="28"/>
          <w:szCs w:val="28"/>
        </w:rPr>
        <w:t xml:space="preserve">систему подготовки кадров организаторов выборов; изучение избирательного права и избирательного процесса в учебных заведениях; </w:t>
      </w:r>
    </w:p>
    <w:p w:rsidR="00F85B04" w:rsidRDefault="00F85B04" w:rsidP="00F85B04">
      <w:pPr>
        <w:pStyle w:val="a4"/>
        <w:numPr>
          <w:ilvl w:val="0"/>
          <w:numId w:val="3"/>
        </w:numPr>
        <w:spacing w:before="0" w:beforeAutospacing="0" w:after="0" w:afterAutospacing="0" w:line="360" w:lineRule="auto"/>
        <w:jc w:val="both"/>
        <w:rPr>
          <w:sz w:val="28"/>
          <w:szCs w:val="28"/>
        </w:rPr>
      </w:pPr>
      <w:r w:rsidRPr="00CE7806">
        <w:rPr>
          <w:sz w:val="28"/>
          <w:szCs w:val="28"/>
        </w:rPr>
        <w:t xml:space="preserve">формы и методы работы с общественностью по ее участию в выборах; конституционно закрепленную систему голосования; </w:t>
      </w:r>
    </w:p>
    <w:p w:rsidR="00F85B04" w:rsidRDefault="00F85B04" w:rsidP="00F85B04">
      <w:pPr>
        <w:pStyle w:val="a4"/>
        <w:numPr>
          <w:ilvl w:val="0"/>
          <w:numId w:val="3"/>
        </w:numPr>
        <w:spacing w:before="0" w:beforeAutospacing="0" w:after="0" w:afterAutospacing="0" w:line="360" w:lineRule="auto"/>
        <w:jc w:val="both"/>
        <w:rPr>
          <w:sz w:val="28"/>
          <w:szCs w:val="28"/>
        </w:rPr>
      </w:pPr>
      <w:r w:rsidRPr="00CE7806">
        <w:rPr>
          <w:sz w:val="28"/>
          <w:szCs w:val="28"/>
        </w:rPr>
        <w:t xml:space="preserve">систему общественного контроля за выборами; </w:t>
      </w:r>
    </w:p>
    <w:p w:rsidR="00F85B04" w:rsidRDefault="00F85B04" w:rsidP="00F85B04">
      <w:pPr>
        <w:pStyle w:val="a4"/>
        <w:numPr>
          <w:ilvl w:val="0"/>
          <w:numId w:val="3"/>
        </w:numPr>
        <w:spacing w:before="0" w:beforeAutospacing="0" w:after="0" w:afterAutospacing="0" w:line="360" w:lineRule="auto"/>
        <w:jc w:val="both"/>
        <w:rPr>
          <w:sz w:val="28"/>
          <w:szCs w:val="28"/>
        </w:rPr>
      </w:pPr>
      <w:r w:rsidRPr="00CE7806">
        <w:rPr>
          <w:sz w:val="28"/>
          <w:szCs w:val="28"/>
        </w:rPr>
        <w:t>способы интеграции института выборов в политическую систему и политическую жизнь страны.</w:t>
      </w:r>
    </w:p>
    <w:p w:rsidR="00F85B04" w:rsidRDefault="00F85B04" w:rsidP="00F85B04">
      <w:pPr>
        <w:pStyle w:val="a3"/>
        <w:rPr>
          <w:sz w:val="28"/>
          <w:szCs w:val="28"/>
        </w:rPr>
      </w:pPr>
    </w:p>
    <w:p w:rsidR="00B65C74" w:rsidRDefault="00B65C74" w:rsidP="00F85B04">
      <w:pPr>
        <w:pStyle w:val="a3"/>
        <w:rPr>
          <w:sz w:val="28"/>
          <w:szCs w:val="28"/>
        </w:rPr>
      </w:pPr>
    </w:p>
    <w:p w:rsidR="00B65C74" w:rsidRDefault="00B65C74" w:rsidP="00F85B04">
      <w:pPr>
        <w:pStyle w:val="a3"/>
        <w:rPr>
          <w:sz w:val="28"/>
          <w:szCs w:val="28"/>
        </w:rPr>
      </w:pPr>
    </w:p>
    <w:p w:rsidR="00B65C74" w:rsidRDefault="00B65C74" w:rsidP="00F85B04">
      <w:pPr>
        <w:pStyle w:val="a3"/>
        <w:rPr>
          <w:sz w:val="28"/>
          <w:szCs w:val="28"/>
        </w:rPr>
      </w:pPr>
    </w:p>
    <w:p w:rsidR="00B65C74" w:rsidRDefault="00B65C74" w:rsidP="00F85B04">
      <w:pPr>
        <w:pStyle w:val="a3"/>
        <w:rPr>
          <w:sz w:val="28"/>
          <w:szCs w:val="28"/>
        </w:rPr>
      </w:pPr>
    </w:p>
    <w:p w:rsidR="00B65C74" w:rsidRDefault="00B65C74" w:rsidP="00F85B04">
      <w:pPr>
        <w:pStyle w:val="a3"/>
        <w:rPr>
          <w:sz w:val="28"/>
          <w:szCs w:val="28"/>
        </w:rPr>
      </w:pPr>
    </w:p>
    <w:p w:rsidR="00B65C74" w:rsidRPr="00A07B73" w:rsidRDefault="00B65C74" w:rsidP="00A07B73">
      <w:pPr>
        <w:spacing w:line="360" w:lineRule="auto"/>
        <w:jc w:val="both"/>
        <w:rPr>
          <w:sz w:val="28"/>
          <w:szCs w:val="28"/>
        </w:rPr>
      </w:pPr>
      <w:r w:rsidRPr="00A07B73">
        <w:rPr>
          <w:sz w:val="28"/>
          <w:szCs w:val="28"/>
        </w:rPr>
        <w:t>2.</w:t>
      </w:r>
      <w:r w:rsidR="00A07B73" w:rsidRPr="00A07B73">
        <w:t xml:space="preserve"> </w:t>
      </w:r>
      <w:r w:rsidR="00A07B73" w:rsidRPr="00A07B73">
        <w:rPr>
          <w:b/>
          <w:sz w:val="28"/>
          <w:szCs w:val="28"/>
        </w:rPr>
        <w:t>Мажоритарная и пропорциональная избирательные системы, их достоинства и недостатки.</w:t>
      </w:r>
    </w:p>
    <w:p w:rsidR="00B65C74" w:rsidRDefault="00B65C74" w:rsidP="00F85B04">
      <w:pPr>
        <w:pStyle w:val="a3"/>
        <w:rPr>
          <w:sz w:val="28"/>
          <w:szCs w:val="28"/>
        </w:rPr>
      </w:pPr>
    </w:p>
    <w:p w:rsidR="00B65C74" w:rsidRPr="00B65C74" w:rsidRDefault="00B65C74" w:rsidP="00B65C74">
      <w:pPr>
        <w:spacing w:line="360" w:lineRule="auto"/>
        <w:rPr>
          <w:b/>
          <w:sz w:val="28"/>
          <w:szCs w:val="28"/>
        </w:rPr>
      </w:pPr>
      <w:r w:rsidRPr="00B65C74">
        <w:rPr>
          <w:b/>
          <w:sz w:val="28"/>
          <w:szCs w:val="28"/>
        </w:rPr>
        <w:t>Мажоритарная избирательная система</w:t>
      </w:r>
    </w:p>
    <w:p w:rsidR="00B65C74" w:rsidRPr="00B65C74" w:rsidRDefault="00B65C74" w:rsidP="00B65C74">
      <w:pPr>
        <w:pStyle w:val="a4"/>
        <w:shd w:val="clear" w:color="auto" w:fill="FFFFFF"/>
        <w:spacing w:before="0" w:beforeAutospacing="0" w:after="0" w:afterAutospacing="0" w:line="360" w:lineRule="auto"/>
        <w:ind w:firstLine="709"/>
        <w:jc w:val="both"/>
        <w:rPr>
          <w:color w:val="000000"/>
          <w:sz w:val="28"/>
          <w:szCs w:val="26"/>
        </w:rPr>
      </w:pPr>
      <w:r w:rsidRPr="00B65C74">
        <w:rPr>
          <w:color w:val="000000"/>
          <w:sz w:val="28"/>
          <w:szCs w:val="26"/>
        </w:rPr>
        <w:t>В условиях</w:t>
      </w:r>
      <w:r w:rsidRPr="00B65C74">
        <w:rPr>
          <w:rStyle w:val="apple-converted-space"/>
          <w:b/>
          <w:bCs/>
          <w:color w:val="000000"/>
          <w:sz w:val="28"/>
          <w:szCs w:val="26"/>
        </w:rPr>
        <w:t> </w:t>
      </w:r>
      <w:r w:rsidRPr="00B65C74">
        <w:rPr>
          <w:rStyle w:val="a5"/>
          <w:color w:val="000000"/>
          <w:sz w:val="28"/>
          <w:szCs w:val="26"/>
        </w:rPr>
        <w:t>мажоритарной</w:t>
      </w:r>
      <w:r w:rsidRPr="00B65C74">
        <w:rPr>
          <w:rStyle w:val="apple-converted-space"/>
          <w:color w:val="000000"/>
          <w:sz w:val="28"/>
          <w:szCs w:val="26"/>
        </w:rPr>
        <w:t> </w:t>
      </w:r>
      <w:r w:rsidRPr="00B65C74">
        <w:rPr>
          <w:color w:val="000000"/>
          <w:sz w:val="28"/>
          <w:szCs w:val="26"/>
        </w:rPr>
        <w:t xml:space="preserve">системы (от фр. </w:t>
      </w:r>
      <w:proofErr w:type="spellStart"/>
      <w:r w:rsidRPr="00B65C74">
        <w:rPr>
          <w:color w:val="000000"/>
          <w:sz w:val="28"/>
          <w:szCs w:val="26"/>
        </w:rPr>
        <w:t>majorite</w:t>
      </w:r>
      <w:proofErr w:type="spellEnd"/>
      <w:r w:rsidRPr="00B65C74">
        <w:rPr>
          <w:color w:val="000000"/>
          <w:sz w:val="28"/>
          <w:szCs w:val="26"/>
        </w:rPr>
        <w:t xml:space="preserve"> — большинство) побеждает кандидат, получивший большинство голосов. Большинство может быть абсолютным (если кандидат получил больше половины голосов) и относительным (если один кандидат получил больше голосов, чем другой). Недостатком мажоритарной системы является то, что она может снизить шансы небольших партий получить представительство в органах власти.</w:t>
      </w:r>
    </w:p>
    <w:p w:rsidR="00B65C74" w:rsidRPr="00B65C74" w:rsidRDefault="00B65C74" w:rsidP="00B65C74">
      <w:pPr>
        <w:pStyle w:val="a4"/>
        <w:shd w:val="clear" w:color="auto" w:fill="FFFFFF"/>
        <w:spacing w:before="224" w:beforeAutospacing="0" w:after="0" w:afterAutospacing="0" w:line="360" w:lineRule="auto"/>
        <w:ind w:firstLine="709"/>
        <w:jc w:val="both"/>
        <w:rPr>
          <w:color w:val="000000"/>
          <w:sz w:val="28"/>
          <w:szCs w:val="26"/>
        </w:rPr>
      </w:pPr>
      <w:r w:rsidRPr="00B65C74">
        <w:rPr>
          <w:color w:val="000000"/>
          <w:sz w:val="28"/>
          <w:szCs w:val="26"/>
        </w:rPr>
        <w:t>Мажоритарная система означает, что для избрания кандидат или партия должны получить большинство голосов избирателей округа или всей страны, собравшие же меньшинство голосов мандатов не получают. Мажоритарные избирательные системы делятся на системы абсолютного большинства, которые чаше используются на президентских выборах и при которых победитель должен получить больше половины голосов (минимум — 50% голосов плюс один голос), и системы относительного большинства (Великобритания, Канада, США, Франция, Япония и др.), когда для победы необходимо опередить других претендентов. При применении принципа абсолютного большинства в случае, если ни один кандидат не получил свыше половины голосов, проводится второй тур выборов, на котором представлены два кандидата, получившие наибольшее число голосов (иногда во второй тур допускаются все кандидаты, набравшие в первом туре голосов больше установленного минимума).</w:t>
      </w:r>
    </w:p>
    <w:p w:rsidR="00B65C74" w:rsidRDefault="00B65C74" w:rsidP="00B65C74">
      <w:pPr>
        <w:spacing w:line="360" w:lineRule="auto"/>
        <w:rPr>
          <w:b/>
          <w:sz w:val="28"/>
          <w:szCs w:val="28"/>
        </w:rPr>
      </w:pPr>
      <w:r w:rsidRPr="00B65C74">
        <w:rPr>
          <w:b/>
          <w:sz w:val="28"/>
          <w:szCs w:val="28"/>
        </w:rPr>
        <w:t>Пропорциональная избирательная система</w:t>
      </w:r>
    </w:p>
    <w:p w:rsidR="00B65C74" w:rsidRPr="00B65C74" w:rsidRDefault="00B65C74" w:rsidP="00B65C74">
      <w:pPr>
        <w:spacing w:line="360" w:lineRule="auto"/>
        <w:ind w:firstLine="709"/>
        <w:jc w:val="both"/>
        <w:rPr>
          <w:sz w:val="28"/>
          <w:szCs w:val="28"/>
        </w:rPr>
      </w:pPr>
      <w:r w:rsidRPr="00B65C74">
        <w:rPr>
          <w:bCs/>
          <w:sz w:val="28"/>
          <w:szCs w:val="28"/>
        </w:rPr>
        <w:t>Пропорциональная</w:t>
      </w:r>
      <w:r w:rsidRPr="00B65C74">
        <w:rPr>
          <w:sz w:val="28"/>
          <w:szCs w:val="28"/>
        </w:rPr>
        <w:t> избирательная система подразумевает голосование избирателей по партийным спискам. После выборов каждая из партий получает число мандатов, пропорциональное набранному проценту голосов (например, партия, набравшая 25 % голосов избирателей, получает </w:t>
      </w:r>
      <w:r w:rsidRPr="00B65C74">
        <w:rPr>
          <w:sz w:val="28"/>
          <w:szCs w:val="28"/>
          <w:vertAlign w:val="superscript"/>
        </w:rPr>
        <w:t>1</w:t>
      </w:r>
      <w:r w:rsidRPr="00B65C74">
        <w:rPr>
          <w:sz w:val="28"/>
          <w:szCs w:val="28"/>
        </w:rPr>
        <w:t>/</w:t>
      </w:r>
      <w:r w:rsidRPr="00B65C74">
        <w:rPr>
          <w:sz w:val="28"/>
          <w:szCs w:val="28"/>
          <w:vertAlign w:val="subscript"/>
        </w:rPr>
        <w:t>4</w:t>
      </w:r>
      <w:r w:rsidRPr="00B65C74">
        <w:rPr>
          <w:sz w:val="28"/>
          <w:szCs w:val="28"/>
        </w:rPr>
        <w:t>мест). На парламентских выборах обычно устанавливается </w:t>
      </w:r>
      <w:r w:rsidRPr="00B65C74">
        <w:rPr>
          <w:bCs/>
          <w:sz w:val="28"/>
          <w:szCs w:val="28"/>
        </w:rPr>
        <w:t xml:space="preserve">процентный </w:t>
      </w:r>
      <w:r w:rsidRPr="00B65C74">
        <w:rPr>
          <w:bCs/>
          <w:sz w:val="28"/>
          <w:szCs w:val="28"/>
        </w:rPr>
        <w:lastRenderedPageBreak/>
        <w:t>барьер</w:t>
      </w:r>
      <w:r w:rsidRPr="00B65C74">
        <w:rPr>
          <w:sz w:val="28"/>
          <w:szCs w:val="28"/>
        </w:rPr>
        <w:t> (избирательный порог), который партии нужно преодолеть для того, чтобы провести своих кандидатов в парламент; в результате этого мелкие партии, не имеющие широкой социальной поддержки, не получают мандатов. Голоса за партии, не преодолевшие барьер, распределяются между победившими на выборах партиями. Пропорциональная система возможна только в много мандатных избирательных округах, т.е. таких, где избирается несколько депутатов и за каждого из них избиратель голосует персонально.</w:t>
      </w:r>
    </w:p>
    <w:p w:rsidR="00B65C74" w:rsidRPr="00B65C74" w:rsidRDefault="00B65C74" w:rsidP="00B65C74">
      <w:pPr>
        <w:spacing w:line="360" w:lineRule="auto"/>
        <w:ind w:firstLine="709"/>
        <w:jc w:val="both"/>
        <w:rPr>
          <w:sz w:val="28"/>
          <w:szCs w:val="28"/>
        </w:rPr>
      </w:pPr>
      <w:r w:rsidRPr="00B65C74">
        <w:rPr>
          <w:sz w:val="28"/>
          <w:szCs w:val="28"/>
        </w:rPr>
        <w:t>Суть пропорциональной системы — в распределении мандатов пропорционально количеству голосов, полученных </w:t>
      </w:r>
      <w:hyperlink r:id="rId8" w:tooltip="Политическая партия" w:history="1">
        <w:r w:rsidRPr="00B65C74">
          <w:rPr>
            <w:rStyle w:val="a6"/>
            <w:color w:val="auto"/>
            <w:sz w:val="28"/>
            <w:szCs w:val="28"/>
            <w:u w:val="none"/>
          </w:rPr>
          <w:t>партиями</w:t>
        </w:r>
      </w:hyperlink>
      <w:r w:rsidRPr="00B65C74">
        <w:rPr>
          <w:sz w:val="28"/>
          <w:szCs w:val="28"/>
        </w:rPr>
        <w:t> или избирательными коалициями. Главное достоинство этой системы — представительство партий в выборных органах в соответствии с их реальной популярностью среди избирателей, что позволяет полнее выражать интересы всех групп </w:t>
      </w:r>
      <w:hyperlink r:id="rId9" w:tooltip="Общество" w:history="1">
        <w:r w:rsidRPr="00B65C74">
          <w:rPr>
            <w:rStyle w:val="a6"/>
            <w:color w:val="auto"/>
            <w:sz w:val="28"/>
            <w:szCs w:val="28"/>
            <w:u w:val="none"/>
          </w:rPr>
          <w:t>общества</w:t>
        </w:r>
      </w:hyperlink>
      <w:r w:rsidRPr="00B65C74">
        <w:rPr>
          <w:sz w:val="28"/>
          <w:szCs w:val="28"/>
        </w:rPr>
        <w:t>, активизировать участие граждан в выборах и </w:t>
      </w:r>
      <w:hyperlink r:id="rId10" w:tooltip="Политика" w:history="1">
        <w:r w:rsidRPr="00B65C74">
          <w:rPr>
            <w:rStyle w:val="a6"/>
            <w:color w:val="auto"/>
            <w:sz w:val="28"/>
            <w:szCs w:val="28"/>
            <w:u w:val="none"/>
          </w:rPr>
          <w:t>политике</w:t>
        </w:r>
      </w:hyperlink>
      <w:r w:rsidRPr="00B65C74">
        <w:rPr>
          <w:sz w:val="28"/>
          <w:szCs w:val="28"/>
        </w:rPr>
        <w:t> в целом. Для того чтобы преодолеть чрезмерное партийное дробление состава парламента, ограничить возможность проникновения в него представителей радикальных или даже экстремистских сил, многие страны используют заградительные барьеры, или пороги, устанавливающие необходимый для получения депутатских мандатов минимум голосов. Обычно он составляет от 2 (Дания) до 5% (ФРГ) всех поданных голосов. Партии, не собравшие необходимого минимума голосов, не получают ни одного мандата.</w:t>
      </w:r>
    </w:p>
    <w:p w:rsidR="00B65C74" w:rsidRDefault="00B65C74" w:rsidP="00B65C74">
      <w:pPr>
        <w:rPr>
          <w:b/>
          <w:sz w:val="28"/>
          <w:szCs w:val="28"/>
        </w:rPr>
      </w:pPr>
    </w:p>
    <w:tbl>
      <w:tblPr>
        <w:tblW w:w="10903" w:type="dxa"/>
        <w:tblInd w:w="-798" w:type="dxa"/>
        <w:shd w:val="clear" w:color="auto" w:fill="FFFFFF"/>
        <w:tblCellMar>
          <w:left w:w="0" w:type="dxa"/>
          <w:right w:w="0" w:type="dxa"/>
        </w:tblCellMar>
        <w:tblLook w:val="04A0"/>
      </w:tblPr>
      <w:tblGrid>
        <w:gridCol w:w="5315"/>
        <w:gridCol w:w="5588"/>
      </w:tblGrid>
      <w:tr w:rsidR="00B65C74" w:rsidRPr="00B65C74" w:rsidTr="00B65C74">
        <w:trPr>
          <w:trHeight w:val="286"/>
        </w:trPr>
        <w:tc>
          <w:tcPr>
            <w:tcW w:w="0" w:type="auto"/>
            <w:tcBorders>
              <w:top w:val="single" w:sz="8" w:space="0" w:color="D8D8D8"/>
              <w:left w:val="single" w:sz="8" w:space="0" w:color="D8D8D8"/>
              <w:bottom w:val="single" w:sz="8" w:space="0" w:color="D8D8D8"/>
              <w:right w:val="single" w:sz="8" w:space="0" w:color="D8D8D8"/>
            </w:tcBorders>
            <w:shd w:val="clear" w:color="auto" w:fill="FEFEF8"/>
            <w:tcMar>
              <w:top w:w="94" w:type="dxa"/>
              <w:left w:w="187" w:type="dxa"/>
              <w:bottom w:w="94" w:type="dxa"/>
              <w:right w:w="187" w:type="dxa"/>
            </w:tcMar>
            <w:hideMark/>
          </w:tcPr>
          <w:p w:rsidR="00B65C74" w:rsidRPr="00B65C74" w:rsidRDefault="00755AF8" w:rsidP="00B65C74">
            <w:pPr>
              <w:rPr>
                <w:color w:val="000000"/>
                <w:sz w:val="28"/>
                <w:szCs w:val="26"/>
              </w:rPr>
            </w:pPr>
            <w:r>
              <w:rPr>
                <w:b/>
                <w:bCs/>
                <w:color w:val="000000"/>
                <w:sz w:val="28"/>
                <w:szCs w:val="26"/>
              </w:rPr>
              <w:t xml:space="preserve">           </w:t>
            </w:r>
            <w:r w:rsidR="00B65C74" w:rsidRPr="00B65C74">
              <w:rPr>
                <w:b/>
                <w:bCs/>
                <w:color w:val="000000"/>
                <w:sz w:val="28"/>
                <w:szCs w:val="26"/>
              </w:rPr>
              <w:t>Мажоритарная система</w:t>
            </w:r>
          </w:p>
        </w:tc>
        <w:tc>
          <w:tcPr>
            <w:tcW w:w="0" w:type="auto"/>
            <w:tcBorders>
              <w:top w:val="single" w:sz="8" w:space="0" w:color="D8D8D8"/>
              <w:left w:val="single" w:sz="8" w:space="0" w:color="D8D8D8"/>
              <w:bottom w:val="single" w:sz="8" w:space="0" w:color="D8D8D8"/>
              <w:right w:val="single" w:sz="8" w:space="0" w:color="D8D8D8"/>
            </w:tcBorders>
            <w:shd w:val="clear" w:color="auto" w:fill="FEFEF8"/>
            <w:tcMar>
              <w:top w:w="94" w:type="dxa"/>
              <w:left w:w="187" w:type="dxa"/>
              <w:bottom w:w="94" w:type="dxa"/>
              <w:right w:w="187" w:type="dxa"/>
            </w:tcMar>
            <w:hideMark/>
          </w:tcPr>
          <w:p w:rsidR="00B65C74" w:rsidRPr="00B65C74" w:rsidRDefault="00755AF8" w:rsidP="00B65C74">
            <w:pPr>
              <w:rPr>
                <w:color w:val="000000"/>
                <w:sz w:val="28"/>
                <w:szCs w:val="26"/>
              </w:rPr>
            </w:pPr>
            <w:r>
              <w:rPr>
                <w:b/>
                <w:bCs/>
                <w:color w:val="000000"/>
                <w:sz w:val="28"/>
                <w:szCs w:val="26"/>
              </w:rPr>
              <w:t xml:space="preserve">        </w:t>
            </w:r>
            <w:r w:rsidR="00B65C74" w:rsidRPr="00B65C74">
              <w:rPr>
                <w:b/>
                <w:bCs/>
                <w:color w:val="000000"/>
                <w:sz w:val="28"/>
                <w:szCs w:val="26"/>
              </w:rPr>
              <w:t>Пропорциональная система</w:t>
            </w:r>
          </w:p>
        </w:tc>
      </w:tr>
      <w:tr w:rsidR="00B65C74" w:rsidRPr="00B65C74" w:rsidTr="00B65C74">
        <w:trPr>
          <w:trHeight w:val="3571"/>
        </w:trPr>
        <w:tc>
          <w:tcPr>
            <w:tcW w:w="0" w:type="auto"/>
            <w:tcBorders>
              <w:top w:val="single" w:sz="8" w:space="0" w:color="D8D8D8"/>
              <w:left w:val="single" w:sz="8" w:space="0" w:color="D8D8D8"/>
              <w:bottom w:val="single" w:sz="8" w:space="0" w:color="D8D8D8"/>
              <w:right w:val="single" w:sz="8" w:space="0" w:color="D8D8D8"/>
            </w:tcBorders>
            <w:shd w:val="clear" w:color="auto" w:fill="FEFEF8"/>
            <w:tcMar>
              <w:top w:w="94" w:type="dxa"/>
              <w:left w:w="187" w:type="dxa"/>
              <w:bottom w:w="94" w:type="dxa"/>
              <w:right w:w="187" w:type="dxa"/>
            </w:tcMar>
            <w:hideMark/>
          </w:tcPr>
          <w:p w:rsidR="00B65C74" w:rsidRPr="00B65C74" w:rsidRDefault="00B65C74" w:rsidP="00B65C74">
            <w:pPr>
              <w:numPr>
                <w:ilvl w:val="0"/>
                <w:numId w:val="4"/>
              </w:numPr>
              <w:spacing w:after="37" w:line="318" w:lineRule="atLeast"/>
              <w:ind w:left="374"/>
              <w:rPr>
                <w:color w:val="000000"/>
                <w:sz w:val="28"/>
                <w:szCs w:val="26"/>
              </w:rPr>
            </w:pPr>
            <w:r w:rsidRPr="00B65C74">
              <w:rPr>
                <w:color w:val="000000"/>
                <w:sz w:val="28"/>
                <w:szCs w:val="26"/>
              </w:rPr>
              <w:t>Объединение различных интересов происходит до выборов в парламент</w:t>
            </w:r>
          </w:p>
          <w:p w:rsidR="00B65C74" w:rsidRPr="00B65C74" w:rsidRDefault="00B65C74" w:rsidP="00B65C74">
            <w:pPr>
              <w:numPr>
                <w:ilvl w:val="0"/>
                <w:numId w:val="4"/>
              </w:numPr>
              <w:spacing w:after="37" w:line="318" w:lineRule="atLeast"/>
              <w:ind w:left="374"/>
              <w:rPr>
                <w:color w:val="000000"/>
                <w:sz w:val="28"/>
                <w:szCs w:val="26"/>
              </w:rPr>
            </w:pPr>
            <w:r w:rsidRPr="00B65C74">
              <w:rPr>
                <w:color w:val="000000"/>
                <w:sz w:val="28"/>
                <w:szCs w:val="26"/>
              </w:rPr>
              <w:t>Для получения мандата в избирательном округе необходимо относительное большинство голосов</w:t>
            </w:r>
          </w:p>
          <w:p w:rsidR="00B65C74" w:rsidRPr="00B65C74" w:rsidRDefault="00B65C74" w:rsidP="00B65C74">
            <w:pPr>
              <w:numPr>
                <w:ilvl w:val="0"/>
                <w:numId w:val="4"/>
              </w:numPr>
              <w:spacing w:after="37" w:line="318" w:lineRule="atLeast"/>
              <w:ind w:left="374"/>
              <w:rPr>
                <w:color w:val="000000"/>
                <w:sz w:val="28"/>
                <w:szCs w:val="26"/>
              </w:rPr>
            </w:pPr>
            <w:r w:rsidRPr="00B65C74">
              <w:rPr>
                <w:color w:val="000000"/>
                <w:sz w:val="28"/>
                <w:szCs w:val="26"/>
              </w:rPr>
              <w:t xml:space="preserve">Действует на основе создания коалицией групп интересов, стимулирует существование двухпартийной или </w:t>
            </w:r>
            <w:proofErr w:type="spellStart"/>
            <w:r w:rsidRPr="00B65C74">
              <w:rPr>
                <w:color w:val="000000"/>
                <w:sz w:val="28"/>
                <w:szCs w:val="26"/>
              </w:rPr>
              <w:t>двухкоалиционной</w:t>
            </w:r>
            <w:proofErr w:type="spellEnd"/>
            <w:r w:rsidRPr="00B65C74">
              <w:rPr>
                <w:color w:val="000000"/>
                <w:sz w:val="28"/>
                <w:szCs w:val="26"/>
              </w:rPr>
              <w:t xml:space="preserve"> системы</w:t>
            </w:r>
          </w:p>
        </w:tc>
        <w:tc>
          <w:tcPr>
            <w:tcW w:w="0" w:type="auto"/>
            <w:tcBorders>
              <w:top w:val="single" w:sz="8" w:space="0" w:color="D8D8D8"/>
              <w:left w:val="single" w:sz="8" w:space="0" w:color="D8D8D8"/>
              <w:bottom w:val="single" w:sz="8" w:space="0" w:color="D8D8D8"/>
              <w:right w:val="single" w:sz="8" w:space="0" w:color="D8D8D8"/>
            </w:tcBorders>
            <w:shd w:val="clear" w:color="auto" w:fill="FEFEF8"/>
            <w:tcMar>
              <w:top w:w="94" w:type="dxa"/>
              <w:left w:w="187" w:type="dxa"/>
              <w:bottom w:w="94" w:type="dxa"/>
              <w:right w:w="187" w:type="dxa"/>
            </w:tcMar>
            <w:hideMark/>
          </w:tcPr>
          <w:p w:rsidR="00B65C74" w:rsidRPr="00B65C74" w:rsidRDefault="00B65C74" w:rsidP="00B65C74">
            <w:pPr>
              <w:numPr>
                <w:ilvl w:val="0"/>
                <w:numId w:val="5"/>
              </w:numPr>
              <w:spacing w:after="37" w:line="318" w:lineRule="atLeast"/>
              <w:ind w:left="374"/>
              <w:rPr>
                <w:color w:val="000000"/>
                <w:sz w:val="28"/>
                <w:szCs w:val="26"/>
              </w:rPr>
            </w:pPr>
            <w:r w:rsidRPr="00B65C74">
              <w:rPr>
                <w:color w:val="000000"/>
                <w:sz w:val="28"/>
                <w:szCs w:val="26"/>
              </w:rPr>
              <w:t>Различные партии, в том числе и малочисленные, имеют возможность быть представленными в парламенте, не входя в какие-либо коалиции</w:t>
            </w:r>
          </w:p>
          <w:p w:rsidR="00B65C74" w:rsidRPr="00B65C74" w:rsidRDefault="00B65C74" w:rsidP="00B65C74">
            <w:pPr>
              <w:numPr>
                <w:ilvl w:val="0"/>
                <w:numId w:val="5"/>
              </w:numPr>
              <w:spacing w:after="37" w:line="318" w:lineRule="atLeast"/>
              <w:ind w:left="374"/>
              <w:rPr>
                <w:color w:val="000000"/>
                <w:sz w:val="28"/>
                <w:szCs w:val="26"/>
              </w:rPr>
            </w:pPr>
            <w:r w:rsidRPr="00B65C74">
              <w:rPr>
                <w:color w:val="000000"/>
                <w:sz w:val="28"/>
                <w:szCs w:val="26"/>
              </w:rPr>
              <w:t>Объединение различных интересов происходит после выборов</w:t>
            </w:r>
          </w:p>
        </w:tc>
      </w:tr>
    </w:tbl>
    <w:p w:rsidR="00B65C74" w:rsidRDefault="00B65C74" w:rsidP="00B65C74">
      <w:pPr>
        <w:rPr>
          <w:b/>
          <w:sz w:val="28"/>
          <w:szCs w:val="28"/>
        </w:rPr>
      </w:pPr>
    </w:p>
    <w:p w:rsidR="00A07B73" w:rsidRDefault="00A07B73" w:rsidP="00B65C74">
      <w:pPr>
        <w:rPr>
          <w:b/>
          <w:sz w:val="28"/>
          <w:szCs w:val="28"/>
        </w:rPr>
      </w:pPr>
    </w:p>
    <w:p w:rsidR="00A07B73" w:rsidRDefault="00A07B73" w:rsidP="00B65C74">
      <w:pPr>
        <w:rPr>
          <w:b/>
          <w:sz w:val="28"/>
          <w:szCs w:val="28"/>
        </w:rPr>
      </w:pPr>
    </w:p>
    <w:p w:rsidR="00A07B73" w:rsidRDefault="00A07B73" w:rsidP="00B65C74">
      <w:pPr>
        <w:rPr>
          <w:b/>
          <w:sz w:val="28"/>
          <w:szCs w:val="28"/>
        </w:rPr>
      </w:pPr>
    </w:p>
    <w:p w:rsidR="00A07B73" w:rsidRDefault="00A07B73" w:rsidP="00B65C74">
      <w:pPr>
        <w:rPr>
          <w:b/>
          <w:sz w:val="28"/>
          <w:szCs w:val="28"/>
        </w:rPr>
      </w:pPr>
    </w:p>
    <w:p w:rsidR="00A07B73" w:rsidRDefault="00A07B73" w:rsidP="00B65C74">
      <w:pPr>
        <w:rPr>
          <w:b/>
          <w:sz w:val="28"/>
          <w:szCs w:val="28"/>
        </w:rPr>
      </w:pPr>
    </w:p>
    <w:p w:rsidR="00A07B73" w:rsidRDefault="00A07B73" w:rsidP="00B65C74">
      <w:pPr>
        <w:rPr>
          <w:b/>
          <w:sz w:val="28"/>
          <w:szCs w:val="28"/>
        </w:rPr>
      </w:pPr>
    </w:p>
    <w:p w:rsidR="00A07B73" w:rsidRPr="00272373" w:rsidRDefault="00272373" w:rsidP="00272373">
      <w:pPr>
        <w:spacing w:line="360" w:lineRule="auto"/>
        <w:jc w:val="both"/>
        <w:rPr>
          <w:b/>
          <w:sz w:val="28"/>
          <w:szCs w:val="28"/>
        </w:rPr>
      </w:pPr>
      <w:r w:rsidRPr="00272373">
        <w:rPr>
          <w:b/>
          <w:sz w:val="28"/>
          <w:szCs w:val="28"/>
        </w:rPr>
        <w:t>3.</w:t>
      </w:r>
      <w:r>
        <w:rPr>
          <w:b/>
          <w:sz w:val="28"/>
          <w:szCs w:val="28"/>
        </w:rPr>
        <w:t xml:space="preserve"> </w:t>
      </w:r>
      <w:r w:rsidR="00A07B73" w:rsidRPr="00272373">
        <w:rPr>
          <w:b/>
          <w:sz w:val="28"/>
          <w:szCs w:val="28"/>
        </w:rPr>
        <w:t>Опишите основные параметры и особенности современной российской избирательной системы. Объясните политический смысл перехода к пропорциональной системе на выборах в Государственную Думу РФ.</w:t>
      </w:r>
    </w:p>
    <w:p w:rsidR="00272373" w:rsidRPr="00272373" w:rsidRDefault="00272373" w:rsidP="00272373">
      <w:pPr>
        <w:spacing w:line="360" w:lineRule="auto"/>
        <w:ind w:firstLine="709"/>
        <w:jc w:val="both"/>
        <w:rPr>
          <w:sz w:val="28"/>
          <w:szCs w:val="28"/>
        </w:rPr>
      </w:pPr>
      <w:r w:rsidRPr="00272373">
        <w:rPr>
          <w:sz w:val="28"/>
          <w:szCs w:val="28"/>
        </w:rPr>
        <w:t>Нынешняя российская избирательная система сложилась в результате крупномасштабной избирательной реформы 1993-1995 годов. Эта реформа началась с принятия всенародным голосованием 12 декабря 1993  года новой Конституции РФ и нашла свое дальнейшее отражение в ряде Федеральных законов.</w:t>
      </w:r>
    </w:p>
    <w:p w:rsidR="00272373" w:rsidRPr="00272373" w:rsidRDefault="00272373" w:rsidP="00272373">
      <w:pPr>
        <w:spacing w:line="360" w:lineRule="auto"/>
        <w:ind w:firstLine="709"/>
        <w:jc w:val="both"/>
        <w:rPr>
          <w:sz w:val="28"/>
          <w:szCs w:val="28"/>
        </w:rPr>
      </w:pPr>
      <w:r w:rsidRPr="00272373">
        <w:rPr>
          <w:sz w:val="28"/>
          <w:szCs w:val="28"/>
        </w:rPr>
        <w:t>В 32 статье п.2 Конституции говориться о том, что «Граждане Российской Федерации имеют право избирать и быть избранными в органы государственной власти и органы местного самоуправления, а также участвовать в референдуме». В той же статье, но уже в 3 пункте определяется круг лиц, лишенных избирательного голоса: «Не имеют права избирать и быть избранными граждане, признанные судом недееспособными, а также содержащиеся в местах лишения свободы по приговору суда». Это единственное ограничение позволяет говорить о всеобщем избирательном праве в Российской Федерации. Всеобщее, равное избирательное право при тайном голосовании закрепляется в 81 статье Конституции.</w:t>
      </w:r>
    </w:p>
    <w:p w:rsidR="00272373" w:rsidRPr="00272373" w:rsidRDefault="00272373" w:rsidP="00272373">
      <w:pPr>
        <w:spacing w:line="360" w:lineRule="auto"/>
        <w:ind w:firstLine="709"/>
        <w:jc w:val="both"/>
        <w:rPr>
          <w:sz w:val="28"/>
          <w:szCs w:val="28"/>
        </w:rPr>
      </w:pPr>
      <w:r w:rsidRPr="00272373">
        <w:rPr>
          <w:sz w:val="28"/>
          <w:szCs w:val="28"/>
        </w:rPr>
        <w:t>Активное избирательное право граждане РФ получают с18 лет, а пассивное, или право быть избранными в Государственную думу с 21 года, а на пост президента с 35 лет, при условии десятилетнего постоянного проживания на территории нашей страны. При этом участие в выборах является добровольным.</w:t>
      </w:r>
    </w:p>
    <w:p w:rsidR="00272373" w:rsidRPr="00272373" w:rsidRDefault="00272373" w:rsidP="00272373">
      <w:pPr>
        <w:spacing w:line="360" w:lineRule="auto"/>
        <w:ind w:firstLine="709"/>
        <w:jc w:val="both"/>
        <w:rPr>
          <w:sz w:val="28"/>
          <w:szCs w:val="28"/>
        </w:rPr>
      </w:pPr>
      <w:r w:rsidRPr="00272373">
        <w:rPr>
          <w:sz w:val="28"/>
          <w:szCs w:val="28"/>
        </w:rPr>
        <w:t>Выборы президента Российской Федерации поводятся по единому федеральному избирательному округу, включающему в себя всю территорию страны.</w:t>
      </w:r>
    </w:p>
    <w:p w:rsidR="00272373" w:rsidRPr="00272373" w:rsidRDefault="00272373" w:rsidP="00272373">
      <w:pPr>
        <w:spacing w:line="360" w:lineRule="auto"/>
        <w:ind w:firstLine="709"/>
        <w:jc w:val="both"/>
        <w:rPr>
          <w:sz w:val="28"/>
          <w:szCs w:val="28"/>
        </w:rPr>
      </w:pPr>
      <w:r w:rsidRPr="00272373">
        <w:rPr>
          <w:sz w:val="28"/>
          <w:szCs w:val="28"/>
        </w:rPr>
        <w:t xml:space="preserve">В Госдуму избираются 450 депутатов, из них 225 – по одномандатным округам (1 округ – один депутат) и 225 по федеральному избирательному </w:t>
      </w:r>
      <w:r w:rsidRPr="00272373">
        <w:rPr>
          <w:sz w:val="28"/>
          <w:szCs w:val="28"/>
        </w:rPr>
        <w:lastRenderedPageBreak/>
        <w:t>округу, пропорционально количеству голосов, поданных за федеральные списки кандидатов в депутаты, выдвинутые избирательными объединениями и блоками. В первом случае избирается скорее личность, во втором партия, блок партий или иное общественное объединение.</w:t>
      </w:r>
    </w:p>
    <w:p w:rsidR="00272373" w:rsidRPr="00272373" w:rsidRDefault="00272373" w:rsidP="00272373">
      <w:pPr>
        <w:spacing w:line="360" w:lineRule="auto"/>
        <w:ind w:firstLine="709"/>
        <w:jc w:val="both"/>
        <w:rPr>
          <w:sz w:val="28"/>
          <w:szCs w:val="28"/>
        </w:rPr>
      </w:pPr>
    </w:p>
    <w:p w:rsidR="00272373" w:rsidRPr="00272373" w:rsidRDefault="00272373" w:rsidP="00272373">
      <w:pPr>
        <w:spacing w:line="360" w:lineRule="auto"/>
        <w:ind w:firstLine="709"/>
        <w:jc w:val="both"/>
        <w:rPr>
          <w:sz w:val="28"/>
          <w:szCs w:val="28"/>
        </w:rPr>
      </w:pPr>
      <w:r w:rsidRPr="00272373">
        <w:rPr>
          <w:sz w:val="28"/>
          <w:szCs w:val="28"/>
        </w:rPr>
        <w:t>Таким образом, в Российской Федерации действует смешанная избирательная система. В одномандатных округах выборы осуществляются на основе мажоритарной системы относительного большинства.</w:t>
      </w:r>
    </w:p>
    <w:p w:rsidR="00272373" w:rsidRPr="00272373" w:rsidRDefault="00272373" w:rsidP="00272373">
      <w:pPr>
        <w:spacing w:line="360" w:lineRule="auto"/>
        <w:ind w:firstLine="709"/>
        <w:jc w:val="both"/>
        <w:rPr>
          <w:sz w:val="28"/>
          <w:szCs w:val="28"/>
        </w:rPr>
      </w:pPr>
      <w:r w:rsidRPr="00272373">
        <w:rPr>
          <w:sz w:val="28"/>
          <w:szCs w:val="28"/>
        </w:rPr>
        <w:t xml:space="preserve">В федеральном округе отбор ведется по пропорциональному принципу, но пропорциональность эта касается только тех партий, которые перешли 5%-й барьер, то есть получили не менее 5% голосов из числа участвовавших в выборах. Те, кто не добрал до этого порога, теряют все свои голоса, а также право на представительство в Государственной Думе. </w:t>
      </w:r>
    </w:p>
    <w:p w:rsidR="00272373" w:rsidRPr="00272373" w:rsidRDefault="00272373" w:rsidP="00272373">
      <w:pPr>
        <w:spacing w:line="360" w:lineRule="auto"/>
        <w:ind w:firstLine="709"/>
        <w:jc w:val="both"/>
        <w:rPr>
          <w:sz w:val="28"/>
          <w:szCs w:val="28"/>
        </w:rPr>
      </w:pPr>
      <w:r w:rsidRPr="00272373">
        <w:rPr>
          <w:sz w:val="28"/>
          <w:szCs w:val="28"/>
        </w:rPr>
        <w:t>Следовательно, в российской избирательной системе представлены два противоположных по воздействию на партийную систему типа избирательных правил. Списочная система с максимальной величиной округа должна обеспечивать высокую степень пропорциональности при распределении мест на основе полученных голосов, и тем самым усиливать фрагментацию. В свою очередь, система простого большинства с минимальным размером округа ограничивает уровень пропорциональности и уменьшает число партий. Следует отметить, что важным элементом принятой в России избирательно    системы является 5%-ый барьер. Введение заградительного барьера в рамках пропорциональной системы аналогично по своему эффекту уменьшению величины округа. Иными словами, пропорциональная система с высоким «заградительным» барьером склонна ограничить эффективное число партий.</w:t>
      </w:r>
    </w:p>
    <w:p w:rsidR="00272373" w:rsidRPr="00272373" w:rsidRDefault="00272373" w:rsidP="00272373">
      <w:pPr>
        <w:spacing w:line="360" w:lineRule="auto"/>
        <w:ind w:firstLine="709"/>
        <w:jc w:val="both"/>
        <w:rPr>
          <w:sz w:val="28"/>
          <w:szCs w:val="28"/>
        </w:rPr>
      </w:pPr>
      <w:r w:rsidRPr="00272373">
        <w:rPr>
          <w:sz w:val="28"/>
          <w:szCs w:val="28"/>
        </w:rPr>
        <w:t xml:space="preserve">Классические концепции воздействия избирательных систем на партийные позволяет предположить, что «смешанная несвязанная» избирательная система теоретически могла бы обеспечить оптимальный формат партийной системы. Как показывают исследования, пропорциональное представительство способно обеспечить участие в политическом процессе всего спектра партий, а система относительного </w:t>
      </w:r>
      <w:r w:rsidRPr="00272373">
        <w:rPr>
          <w:sz w:val="28"/>
          <w:szCs w:val="28"/>
        </w:rPr>
        <w:lastRenderedPageBreak/>
        <w:t>большинства облегчает становление двухпартийного соревнования, преграждая доступ в парламент малым партиям.</w:t>
      </w:r>
    </w:p>
    <w:p w:rsidR="00272373" w:rsidRPr="00272373" w:rsidRDefault="00272373" w:rsidP="00272373">
      <w:pPr>
        <w:spacing w:line="360" w:lineRule="auto"/>
        <w:ind w:firstLine="709"/>
        <w:jc w:val="both"/>
        <w:rPr>
          <w:sz w:val="28"/>
          <w:szCs w:val="28"/>
        </w:rPr>
      </w:pPr>
      <w:r w:rsidRPr="00272373">
        <w:rPr>
          <w:sz w:val="28"/>
          <w:szCs w:val="28"/>
        </w:rPr>
        <w:t>Поскольку, взятые по отдельности обе части «смешанной несвязанной» системы не благоприятствуют успеху малых партий, оптимальная электоральная стратегия таких партий, казалось бы, должна была заключаться в присоединении к более крупным политическим объединениям. Тем не менее, результаты выборов 1993 и 1995 года свидетельствуют о том, что в российском случае данная логика не сработала. Вместо того чтобы вступать в коалиции с более крупными объединениями, малые партии предпочитали направлять усилия на победу в одномандатных округах, не отказываясь от соревнования и по пропорциональной системе. На выборах 1995 года фрагментация партийной системы не только не сократилась, но даже усилилась.</w:t>
      </w:r>
    </w:p>
    <w:p w:rsidR="00272373" w:rsidRPr="00272373" w:rsidRDefault="00272373" w:rsidP="00272373">
      <w:pPr>
        <w:spacing w:line="360" w:lineRule="auto"/>
        <w:ind w:firstLine="709"/>
        <w:jc w:val="both"/>
        <w:rPr>
          <w:sz w:val="28"/>
          <w:szCs w:val="28"/>
        </w:rPr>
      </w:pPr>
      <w:r w:rsidRPr="00272373">
        <w:rPr>
          <w:sz w:val="28"/>
          <w:szCs w:val="28"/>
        </w:rPr>
        <w:t>Установленная в нашей стране «смешанная несвязанная» избирательная система с двойным голосом создает естественные стимулы для раздельного голосования. Во-первых, высокий заградительный барьер способствует так называемому стратегическому голосованию, когда избиратель голосует не за самого предпочтительного кандидата, а за наиболее приемлемого из тех, кто имеет шансы на победу. Во-вторых, разные избирательные формулы создают разные основы для выбора избирателя. Теоретически пропорциональные системы поддерживают партийное голосование, тогда как системы большинства – персональное.</w:t>
      </w:r>
    </w:p>
    <w:p w:rsidR="00272373" w:rsidRPr="00272373" w:rsidRDefault="00272373" w:rsidP="00272373">
      <w:pPr>
        <w:spacing w:line="360" w:lineRule="auto"/>
        <w:ind w:firstLine="709"/>
        <w:jc w:val="both"/>
        <w:rPr>
          <w:sz w:val="28"/>
          <w:szCs w:val="28"/>
        </w:rPr>
      </w:pPr>
      <w:r w:rsidRPr="00272373">
        <w:rPr>
          <w:sz w:val="28"/>
          <w:szCs w:val="28"/>
        </w:rPr>
        <w:t>Многие политические обозреватели считают избирательную систему России не очень удачной. Ее предлагают изменить и парламентарии, и президент Российской Федерации, и представители средств массовой информации, выражающие общественное мнение. Эту проблему обсуждают представители различных общественных наук: юристы, политологии, социологи.</w:t>
      </w:r>
    </w:p>
    <w:p w:rsidR="00272373" w:rsidRPr="00272373" w:rsidRDefault="00272373" w:rsidP="00272373">
      <w:pPr>
        <w:spacing w:line="360" w:lineRule="auto"/>
        <w:ind w:firstLine="709"/>
        <w:jc w:val="both"/>
        <w:rPr>
          <w:sz w:val="28"/>
          <w:szCs w:val="28"/>
        </w:rPr>
      </w:pPr>
      <w:r w:rsidRPr="00272373">
        <w:rPr>
          <w:sz w:val="28"/>
          <w:szCs w:val="28"/>
        </w:rPr>
        <w:t xml:space="preserve">Существует предложение исходящие от президента РФ, он вносит радикальное предложение: ликвидировать мажоритарную систему относительного большинства, упразднить пропорциональную систему </w:t>
      </w:r>
      <w:r w:rsidRPr="00272373">
        <w:rPr>
          <w:sz w:val="28"/>
          <w:szCs w:val="28"/>
        </w:rPr>
        <w:lastRenderedPageBreak/>
        <w:t>(выборы по спискам партий или избирательных объединений), в соответствие в которой избирается вторая половина депутатов Государственной думы, и перейти целиком к мажоритарной системе абсолютного большинства в два тура. В первом туре при этой системе избранными считаются те кандидаты, которые получают большинство голосов, поданных избирателями и признанных действительными, т.е. по меньшей мере 50% + 1 голос. Во втором туре вновь на голосование избирателей предлагаются кандидатуры. При данной системе это могут быть лишь два кандидата, набравшие в первом туре больше голосов по сравнению с другими кандидатами (так обстоит дело с президентскими выборами в России, но такой порядок можно внести, для парламентских выборов). Могут быть три-четыре кандидата, получившие в первом туре определенное, установленное законом количество голосов (например, 12,5% во Франции ли в Шри-Ланке).</w:t>
      </w:r>
    </w:p>
    <w:p w:rsidR="00272373" w:rsidRPr="00272373" w:rsidRDefault="00272373" w:rsidP="00272373">
      <w:pPr>
        <w:spacing w:line="360" w:lineRule="auto"/>
        <w:ind w:firstLine="709"/>
        <w:jc w:val="both"/>
        <w:rPr>
          <w:sz w:val="28"/>
          <w:szCs w:val="28"/>
        </w:rPr>
      </w:pPr>
      <w:r w:rsidRPr="00272373">
        <w:rPr>
          <w:sz w:val="28"/>
          <w:szCs w:val="28"/>
        </w:rPr>
        <w:t>Предлагаемый президентом РФ переход к двухтуровой мажоритарной системе по одномандатным округам влечет за собой ликвидацию порядка выборов второй половины депутатов Думы по партийным спискам.</w:t>
      </w:r>
    </w:p>
    <w:p w:rsidR="00272373" w:rsidRDefault="00272373" w:rsidP="00272373">
      <w:pPr>
        <w:spacing w:line="360" w:lineRule="auto"/>
        <w:ind w:firstLine="709"/>
        <w:jc w:val="both"/>
        <w:rPr>
          <w:sz w:val="28"/>
          <w:szCs w:val="28"/>
        </w:rPr>
      </w:pPr>
      <w:r w:rsidRPr="00272373">
        <w:rPr>
          <w:sz w:val="28"/>
          <w:szCs w:val="28"/>
        </w:rPr>
        <w:t xml:space="preserve">В России существует институт несовместимости депутатского мандата (например, с государственной службой, хотя в субъектах Федерации, в том числе в Московской области из этого правила допускаются исключения), но нет института </w:t>
      </w:r>
      <w:proofErr w:type="spellStart"/>
      <w:r w:rsidRPr="00272373">
        <w:rPr>
          <w:sz w:val="28"/>
          <w:szCs w:val="28"/>
        </w:rPr>
        <w:t>неизбираемости</w:t>
      </w:r>
      <w:proofErr w:type="spellEnd"/>
      <w:r w:rsidRPr="00272373">
        <w:rPr>
          <w:sz w:val="28"/>
          <w:szCs w:val="28"/>
        </w:rPr>
        <w:t>, который известен конституционному праву многих развитых государств. По нему нельзя баллотироваться в качестве кандидатов лицам, занимающим определенные должности, которые могут повлиять на ход выборов (должности судей, прокуроров, в некоторых странах губернаторов и др.). Если такие лица желают баллотироваться, они должны задолго до выборов (обычно не менее 6 месяцев, а то и года) подать в отставку</w:t>
      </w:r>
      <w:r w:rsidR="00CE5771">
        <w:rPr>
          <w:sz w:val="28"/>
          <w:szCs w:val="28"/>
        </w:rPr>
        <w:t>.</w:t>
      </w:r>
    </w:p>
    <w:p w:rsidR="00CE5771" w:rsidRDefault="00CE5771" w:rsidP="00272373">
      <w:pPr>
        <w:spacing w:line="360" w:lineRule="auto"/>
        <w:ind w:firstLine="709"/>
        <w:jc w:val="both"/>
        <w:rPr>
          <w:sz w:val="28"/>
          <w:szCs w:val="28"/>
        </w:rPr>
      </w:pPr>
    </w:p>
    <w:p w:rsidR="00CE5771" w:rsidRDefault="00CE5771" w:rsidP="00272373">
      <w:pPr>
        <w:spacing w:line="360" w:lineRule="auto"/>
        <w:ind w:firstLine="709"/>
        <w:jc w:val="both"/>
        <w:rPr>
          <w:sz w:val="28"/>
          <w:szCs w:val="28"/>
        </w:rPr>
      </w:pPr>
    </w:p>
    <w:p w:rsidR="00CE5771" w:rsidRDefault="00CE5771" w:rsidP="00272373">
      <w:pPr>
        <w:spacing w:line="360" w:lineRule="auto"/>
        <w:ind w:firstLine="709"/>
        <w:jc w:val="both"/>
        <w:rPr>
          <w:sz w:val="28"/>
          <w:szCs w:val="28"/>
        </w:rPr>
      </w:pPr>
    </w:p>
    <w:p w:rsidR="00CE5771" w:rsidRDefault="00CE5771" w:rsidP="00272373">
      <w:pPr>
        <w:spacing w:line="360" w:lineRule="auto"/>
        <w:ind w:firstLine="709"/>
        <w:jc w:val="both"/>
        <w:rPr>
          <w:sz w:val="28"/>
          <w:szCs w:val="28"/>
        </w:rPr>
      </w:pPr>
    </w:p>
    <w:p w:rsidR="00CE5771" w:rsidRDefault="00CE5771" w:rsidP="00620E6B">
      <w:pPr>
        <w:spacing w:line="360" w:lineRule="auto"/>
        <w:jc w:val="both"/>
        <w:rPr>
          <w:sz w:val="28"/>
          <w:szCs w:val="28"/>
        </w:rPr>
      </w:pPr>
    </w:p>
    <w:p w:rsidR="00CE5771" w:rsidRDefault="00CE5771" w:rsidP="00CE5771">
      <w:pPr>
        <w:spacing w:line="360" w:lineRule="auto"/>
        <w:ind w:firstLine="709"/>
        <w:jc w:val="center"/>
        <w:rPr>
          <w:sz w:val="32"/>
          <w:szCs w:val="28"/>
        </w:rPr>
      </w:pPr>
      <w:r w:rsidRPr="00CE5771">
        <w:rPr>
          <w:sz w:val="32"/>
          <w:szCs w:val="28"/>
        </w:rPr>
        <w:lastRenderedPageBreak/>
        <w:t>Список использованной литературы</w:t>
      </w:r>
    </w:p>
    <w:p w:rsidR="00CE5771" w:rsidRDefault="00CE5771" w:rsidP="00CE5771">
      <w:pPr>
        <w:spacing w:line="360" w:lineRule="auto"/>
        <w:ind w:firstLine="709"/>
        <w:jc w:val="center"/>
        <w:rPr>
          <w:sz w:val="32"/>
          <w:szCs w:val="28"/>
        </w:rPr>
      </w:pPr>
    </w:p>
    <w:p w:rsidR="00CE5771" w:rsidRPr="00CE5771" w:rsidRDefault="00CE5771" w:rsidP="00CE5771">
      <w:pPr>
        <w:pStyle w:val="a3"/>
        <w:numPr>
          <w:ilvl w:val="0"/>
          <w:numId w:val="8"/>
        </w:numPr>
        <w:spacing w:line="360" w:lineRule="auto"/>
        <w:jc w:val="both"/>
        <w:rPr>
          <w:sz w:val="32"/>
          <w:szCs w:val="28"/>
        </w:rPr>
      </w:pPr>
      <w:proofErr w:type="spellStart"/>
      <w:r w:rsidRPr="00CE5771">
        <w:rPr>
          <w:rFonts w:eastAsia="Calibri"/>
          <w:bCs/>
          <w:color w:val="231F20"/>
          <w:sz w:val="28"/>
          <w:szCs w:val="28"/>
        </w:rPr>
        <w:t>Лавриненко</w:t>
      </w:r>
      <w:proofErr w:type="spellEnd"/>
      <w:r w:rsidRPr="00CE5771">
        <w:rPr>
          <w:rFonts w:eastAsia="Calibri"/>
          <w:bCs/>
          <w:color w:val="231F20"/>
          <w:sz w:val="28"/>
          <w:szCs w:val="28"/>
        </w:rPr>
        <w:t xml:space="preserve"> </w:t>
      </w:r>
      <w:r>
        <w:rPr>
          <w:rFonts w:eastAsia="Calibri"/>
          <w:bCs/>
          <w:color w:val="231F20"/>
          <w:sz w:val="28"/>
          <w:szCs w:val="28"/>
        </w:rPr>
        <w:t>В.Н., Скрипкина Ж.Б., Юдин В.В.</w:t>
      </w:r>
      <w:r>
        <w:rPr>
          <w:rFonts w:eastAsia="Calibri"/>
          <w:color w:val="231F20"/>
          <w:sz w:val="28"/>
          <w:szCs w:val="28"/>
        </w:rPr>
        <w:t xml:space="preserve">Политология: курс </w:t>
      </w:r>
      <w:proofErr w:type="spellStart"/>
      <w:r>
        <w:rPr>
          <w:rFonts w:eastAsia="Calibri"/>
          <w:color w:val="231F20"/>
          <w:sz w:val="28"/>
          <w:szCs w:val="28"/>
        </w:rPr>
        <w:t>лекций.</w:t>
      </w:r>
      <w:r w:rsidRPr="00CE5771">
        <w:rPr>
          <w:rFonts w:eastAsia="Calibri"/>
          <w:color w:val="231F20"/>
          <w:sz w:val="28"/>
          <w:szCs w:val="28"/>
        </w:rPr>
        <w:t>М</w:t>
      </w:r>
      <w:proofErr w:type="spellEnd"/>
      <w:r w:rsidRPr="00CE5771">
        <w:rPr>
          <w:rFonts w:eastAsia="Calibri"/>
          <w:color w:val="231F20"/>
          <w:sz w:val="28"/>
          <w:szCs w:val="28"/>
        </w:rPr>
        <w:t xml:space="preserve">.: </w:t>
      </w:r>
      <w:proofErr w:type="spellStart"/>
      <w:r w:rsidRPr="00CE5771">
        <w:rPr>
          <w:rFonts w:eastAsia="Calibri"/>
          <w:color w:val="231F20"/>
          <w:sz w:val="28"/>
          <w:szCs w:val="28"/>
        </w:rPr>
        <w:t>Волтерс</w:t>
      </w:r>
      <w:proofErr w:type="spellEnd"/>
      <w:r w:rsidRPr="00CE5771">
        <w:rPr>
          <w:rFonts w:eastAsia="Calibri"/>
          <w:color w:val="231F20"/>
          <w:sz w:val="28"/>
          <w:szCs w:val="28"/>
        </w:rPr>
        <w:t xml:space="preserve"> </w:t>
      </w:r>
      <w:proofErr w:type="spellStart"/>
      <w:r w:rsidRPr="00CE5771">
        <w:rPr>
          <w:rFonts w:eastAsia="Calibri"/>
          <w:color w:val="231F20"/>
          <w:sz w:val="28"/>
          <w:szCs w:val="28"/>
        </w:rPr>
        <w:t>Клувер</w:t>
      </w:r>
      <w:proofErr w:type="spellEnd"/>
      <w:r w:rsidRPr="00CE5771">
        <w:rPr>
          <w:rFonts w:eastAsia="Calibri"/>
          <w:color w:val="231F20"/>
          <w:sz w:val="28"/>
          <w:szCs w:val="28"/>
        </w:rPr>
        <w:t>, 2010.</w:t>
      </w:r>
    </w:p>
    <w:p w:rsidR="00CE5771" w:rsidRPr="00CE5771" w:rsidRDefault="00CE5771" w:rsidP="00CE5771">
      <w:pPr>
        <w:pStyle w:val="a3"/>
        <w:numPr>
          <w:ilvl w:val="0"/>
          <w:numId w:val="8"/>
        </w:numPr>
        <w:spacing w:line="360" w:lineRule="auto"/>
        <w:jc w:val="both"/>
        <w:rPr>
          <w:sz w:val="28"/>
          <w:szCs w:val="28"/>
        </w:rPr>
      </w:pPr>
      <w:r w:rsidRPr="00CE5771">
        <w:rPr>
          <w:sz w:val="28"/>
          <w:szCs w:val="28"/>
        </w:rPr>
        <w:t>Новейший политологический словарь /авт.сост. Д.Е. Погорелый, В.Ю. Фесенко, К.Ф. Филиппов. – Ростов(на(Дону : Феникс,2010;</w:t>
      </w:r>
    </w:p>
    <w:p w:rsidR="00CE5771" w:rsidRPr="00CE5771" w:rsidRDefault="00CE5771" w:rsidP="00CE5771">
      <w:pPr>
        <w:pStyle w:val="a3"/>
        <w:numPr>
          <w:ilvl w:val="0"/>
          <w:numId w:val="8"/>
        </w:numPr>
        <w:spacing w:line="360" w:lineRule="auto"/>
        <w:jc w:val="both"/>
        <w:rPr>
          <w:sz w:val="28"/>
          <w:szCs w:val="28"/>
        </w:rPr>
      </w:pPr>
      <w:r w:rsidRPr="00CE5771">
        <w:rPr>
          <w:rFonts w:eastAsia="Calibri"/>
          <w:sz w:val="28"/>
          <w:szCs w:val="28"/>
        </w:rPr>
        <w:t>Политология. Лексикон / под ред. А.И. Соловьева. – М.: РОС СПЭН, 2010.</w:t>
      </w:r>
    </w:p>
    <w:p w:rsidR="00CE5771" w:rsidRPr="00CE5771" w:rsidRDefault="003D1254" w:rsidP="00CE5771">
      <w:pPr>
        <w:pStyle w:val="a3"/>
        <w:numPr>
          <w:ilvl w:val="0"/>
          <w:numId w:val="8"/>
        </w:numPr>
        <w:spacing w:line="360" w:lineRule="auto"/>
        <w:jc w:val="both"/>
        <w:rPr>
          <w:sz w:val="28"/>
          <w:szCs w:val="28"/>
        </w:rPr>
      </w:pPr>
      <w:r>
        <w:rPr>
          <w:rFonts w:eastAsia="Calibri"/>
          <w:color w:val="231F20"/>
          <w:sz w:val="28"/>
          <w:szCs w:val="28"/>
        </w:rPr>
        <w:t xml:space="preserve">Словарь </w:t>
      </w:r>
      <w:r w:rsidR="00CE5771" w:rsidRPr="00CE5771">
        <w:rPr>
          <w:rFonts w:eastAsia="Calibri"/>
          <w:color w:val="231F20"/>
          <w:sz w:val="28"/>
          <w:szCs w:val="28"/>
        </w:rPr>
        <w:t xml:space="preserve">справочник по политологии. – URL: </w:t>
      </w:r>
      <w:hyperlink r:id="rId11" w:history="1">
        <w:r w:rsidR="00CE5771" w:rsidRPr="003D1254">
          <w:rPr>
            <w:rStyle w:val="a6"/>
            <w:rFonts w:eastAsia="Calibri"/>
            <w:sz w:val="28"/>
            <w:szCs w:val="28"/>
            <w:u w:val="none"/>
          </w:rPr>
          <w:t>http://www.i</w:t>
        </w:r>
        <w:r w:rsidR="00CE5771" w:rsidRPr="003D1254">
          <w:rPr>
            <w:rStyle w:val="a6"/>
            <w:rFonts w:eastAsia="Calibri"/>
            <w:sz w:val="28"/>
            <w:szCs w:val="28"/>
            <w:u w:val="none"/>
            <w:lang w:val="en-US"/>
          </w:rPr>
          <w:t>u</w:t>
        </w:r>
        <w:r w:rsidR="00CE5771" w:rsidRPr="003D1254">
          <w:rPr>
            <w:rStyle w:val="a6"/>
            <w:rFonts w:eastAsia="Calibri"/>
            <w:sz w:val="28"/>
            <w:szCs w:val="28"/>
            <w:u w:val="none"/>
          </w:rPr>
          <w:t>.</w:t>
        </w:r>
        <w:proofErr w:type="spellStart"/>
        <w:r w:rsidR="00CE5771" w:rsidRPr="003D1254">
          <w:rPr>
            <w:rStyle w:val="a6"/>
            <w:rFonts w:eastAsia="Calibri"/>
            <w:sz w:val="28"/>
            <w:szCs w:val="28"/>
            <w:u w:val="none"/>
            <w:lang w:val="en-US"/>
          </w:rPr>
          <w:t>ru</w:t>
        </w:r>
        <w:proofErr w:type="spellEnd"/>
        <w:r w:rsidR="00CE5771" w:rsidRPr="003D1254">
          <w:rPr>
            <w:rStyle w:val="a6"/>
            <w:rFonts w:eastAsia="Calibri"/>
            <w:sz w:val="28"/>
            <w:szCs w:val="28"/>
            <w:u w:val="none"/>
          </w:rPr>
          <w:t>/</w:t>
        </w:r>
        <w:proofErr w:type="spellStart"/>
        <w:r w:rsidR="00CE5771" w:rsidRPr="003D1254">
          <w:rPr>
            <w:rStyle w:val="a6"/>
            <w:rFonts w:eastAsia="Calibri"/>
            <w:sz w:val="28"/>
            <w:szCs w:val="28"/>
            <w:u w:val="none"/>
            <w:lang w:val="en-US"/>
          </w:rPr>
          <w:t>biblio</w:t>
        </w:r>
        <w:proofErr w:type="spellEnd"/>
        <w:r w:rsidR="00CE5771" w:rsidRPr="003D1254">
          <w:rPr>
            <w:rStyle w:val="a6"/>
            <w:rFonts w:eastAsia="Calibri"/>
            <w:sz w:val="28"/>
            <w:szCs w:val="28"/>
            <w:u w:val="none"/>
          </w:rPr>
          <w:t>/</w:t>
        </w:r>
        <w:r w:rsidR="00CE5771" w:rsidRPr="003D1254">
          <w:rPr>
            <w:rStyle w:val="a6"/>
            <w:rFonts w:eastAsia="Calibri"/>
            <w:sz w:val="28"/>
            <w:szCs w:val="28"/>
            <w:u w:val="none"/>
            <w:lang w:val="en-US"/>
          </w:rPr>
          <w:t>content</w:t>
        </w:r>
        <w:r w:rsidR="00CE5771" w:rsidRPr="003D1254">
          <w:rPr>
            <w:rStyle w:val="a6"/>
            <w:rFonts w:eastAsia="Calibri"/>
            <w:sz w:val="28"/>
            <w:szCs w:val="28"/>
            <w:u w:val="none"/>
          </w:rPr>
          <w:t>.</w:t>
        </w:r>
        <w:proofErr w:type="spellStart"/>
        <w:r w:rsidR="00CE5771" w:rsidRPr="003D1254">
          <w:rPr>
            <w:rStyle w:val="a6"/>
            <w:rFonts w:eastAsia="Calibri"/>
            <w:sz w:val="28"/>
            <w:szCs w:val="28"/>
            <w:u w:val="none"/>
            <w:lang w:val="en-US"/>
          </w:rPr>
          <w:t>aspx</w:t>
        </w:r>
        <w:proofErr w:type="spellEnd"/>
        <w:r w:rsidR="00CE5771" w:rsidRPr="003D1254">
          <w:rPr>
            <w:rStyle w:val="a6"/>
            <w:rFonts w:eastAsia="Calibri"/>
            <w:sz w:val="28"/>
            <w:szCs w:val="28"/>
            <w:u w:val="none"/>
          </w:rPr>
          <w:t>?</w:t>
        </w:r>
        <w:proofErr w:type="spellStart"/>
        <w:r w:rsidR="00CE5771" w:rsidRPr="003D1254">
          <w:rPr>
            <w:rStyle w:val="a6"/>
            <w:rFonts w:eastAsia="Calibri"/>
            <w:sz w:val="28"/>
            <w:szCs w:val="28"/>
            <w:u w:val="none"/>
            <w:lang w:val="en-US"/>
          </w:rPr>
          <w:t>dictid</w:t>
        </w:r>
        <w:proofErr w:type="spellEnd"/>
        <w:r w:rsidR="00CE5771" w:rsidRPr="003D1254">
          <w:rPr>
            <w:rStyle w:val="a6"/>
            <w:rFonts w:eastAsia="Calibri"/>
            <w:sz w:val="28"/>
            <w:szCs w:val="28"/>
            <w:u w:val="none"/>
          </w:rPr>
          <w:t>=6</w:t>
        </w:r>
      </w:hyperlink>
      <w:r w:rsidR="00CE5771" w:rsidRPr="003D1254">
        <w:rPr>
          <w:rFonts w:eastAsia="Calibri"/>
          <w:color w:val="231F20"/>
          <w:sz w:val="28"/>
          <w:szCs w:val="28"/>
        </w:rPr>
        <w:t>.</w:t>
      </w:r>
    </w:p>
    <w:p w:rsidR="00CE5771" w:rsidRPr="00CE5771" w:rsidRDefault="00CE5771" w:rsidP="00CE5771">
      <w:pPr>
        <w:pStyle w:val="a3"/>
        <w:numPr>
          <w:ilvl w:val="0"/>
          <w:numId w:val="8"/>
        </w:numPr>
        <w:spacing w:line="360" w:lineRule="auto"/>
        <w:jc w:val="both"/>
        <w:rPr>
          <w:sz w:val="28"/>
          <w:szCs w:val="28"/>
        </w:rPr>
      </w:pPr>
      <w:r w:rsidRPr="00CE5771">
        <w:rPr>
          <w:rFonts w:eastAsia="Calibri"/>
          <w:color w:val="231F20"/>
          <w:sz w:val="28"/>
          <w:szCs w:val="28"/>
        </w:rPr>
        <w:t xml:space="preserve">Политическая наука: словарь(справочник / авт. и сост. И.И. </w:t>
      </w:r>
      <w:proofErr w:type="spellStart"/>
      <w:r w:rsidRPr="00CE5771">
        <w:rPr>
          <w:rFonts w:eastAsia="Calibri"/>
          <w:color w:val="231F20"/>
          <w:sz w:val="28"/>
          <w:szCs w:val="28"/>
        </w:rPr>
        <w:t>Санжаревский</w:t>
      </w:r>
      <w:proofErr w:type="spellEnd"/>
      <w:r w:rsidRPr="00CE5771">
        <w:rPr>
          <w:rFonts w:eastAsia="Calibri"/>
          <w:color w:val="231F20"/>
          <w:sz w:val="28"/>
          <w:szCs w:val="28"/>
        </w:rPr>
        <w:t xml:space="preserve">. – 3(е изд., </w:t>
      </w:r>
      <w:proofErr w:type="spellStart"/>
      <w:r w:rsidRPr="00CE5771">
        <w:rPr>
          <w:rFonts w:eastAsia="Calibri"/>
          <w:color w:val="231F20"/>
          <w:sz w:val="28"/>
          <w:szCs w:val="28"/>
        </w:rPr>
        <w:t>испр</w:t>
      </w:r>
      <w:proofErr w:type="spellEnd"/>
      <w:r w:rsidRPr="00CE5771">
        <w:rPr>
          <w:rFonts w:eastAsia="Calibri"/>
          <w:color w:val="231F20"/>
          <w:sz w:val="28"/>
          <w:szCs w:val="28"/>
        </w:rPr>
        <w:t>. и доп. – Тамбов, 2010.</w:t>
      </w:r>
    </w:p>
    <w:sectPr w:rsidR="00CE5771" w:rsidRPr="00CE5771" w:rsidSect="00620E6B">
      <w:footerReference w:type="default" r:id="rId12"/>
      <w:pgSz w:w="11907" w:h="16840" w:code="9"/>
      <w:pgMar w:top="567" w:right="708" w:bottom="568" w:left="170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0E6B" w:rsidRDefault="00620E6B" w:rsidP="00620E6B">
      <w:r>
        <w:separator/>
      </w:r>
    </w:p>
  </w:endnote>
  <w:endnote w:type="continuationSeparator" w:id="1">
    <w:p w:rsidR="00620E6B" w:rsidRDefault="00620E6B" w:rsidP="00620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175010"/>
      <w:docPartObj>
        <w:docPartGallery w:val="Page Numbers (Bottom of Page)"/>
        <w:docPartUnique/>
      </w:docPartObj>
    </w:sdtPr>
    <w:sdtContent>
      <w:p w:rsidR="00620E6B" w:rsidRDefault="005F34FD">
        <w:pPr>
          <w:pStyle w:val="ad"/>
          <w:jc w:val="right"/>
        </w:pPr>
        <w:fldSimple w:instr=" PAGE   \* MERGEFORMAT ">
          <w:r w:rsidR="00EE0B43">
            <w:rPr>
              <w:noProof/>
            </w:rPr>
            <w:t>2</w:t>
          </w:r>
        </w:fldSimple>
      </w:p>
    </w:sdtContent>
  </w:sdt>
  <w:p w:rsidR="00620E6B" w:rsidRDefault="00620E6B">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0E6B" w:rsidRDefault="00620E6B" w:rsidP="00620E6B">
      <w:r>
        <w:separator/>
      </w:r>
    </w:p>
  </w:footnote>
  <w:footnote w:type="continuationSeparator" w:id="1">
    <w:p w:rsidR="00620E6B" w:rsidRDefault="00620E6B" w:rsidP="00620E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C24DC1"/>
    <w:multiLevelType w:val="hybridMultilevel"/>
    <w:tmpl w:val="DEC4C8F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ACE0DF0"/>
    <w:multiLevelType w:val="hybridMultilevel"/>
    <w:tmpl w:val="D55A9F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D99310C"/>
    <w:multiLevelType w:val="hybridMultilevel"/>
    <w:tmpl w:val="CA0E283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34A30EB2"/>
    <w:multiLevelType w:val="hybridMultilevel"/>
    <w:tmpl w:val="CA0E2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431C23"/>
    <w:multiLevelType w:val="hybridMultilevel"/>
    <w:tmpl w:val="2DF8FD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4074B94"/>
    <w:multiLevelType w:val="multilevel"/>
    <w:tmpl w:val="864461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57144CD"/>
    <w:multiLevelType w:val="multilevel"/>
    <w:tmpl w:val="6EA4E8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B08298E"/>
    <w:multiLevelType w:val="multilevel"/>
    <w:tmpl w:val="B69E77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4"/>
  </w:num>
  <w:num w:numId="4">
    <w:abstractNumId w:val="6"/>
  </w:num>
  <w:num w:numId="5">
    <w:abstractNumId w:val="7"/>
  </w:num>
  <w:num w:numId="6">
    <w:abstractNumId w:val="1"/>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F85B04"/>
    <w:rsid w:val="00144C58"/>
    <w:rsid w:val="00193C70"/>
    <w:rsid w:val="00257C92"/>
    <w:rsid w:val="00272373"/>
    <w:rsid w:val="002B086A"/>
    <w:rsid w:val="003A20AB"/>
    <w:rsid w:val="003D1254"/>
    <w:rsid w:val="004656B9"/>
    <w:rsid w:val="00521C35"/>
    <w:rsid w:val="005F34FD"/>
    <w:rsid w:val="00620E6B"/>
    <w:rsid w:val="00755AF8"/>
    <w:rsid w:val="009D4247"/>
    <w:rsid w:val="00A07B73"/>
    <w:rsid w:val="00B65C74"/>
    <w:rsid w:val="00CE5771"/>
    <w:rsid w:val="00D209B7"/>
    <w:rsid w:val="00D61F1E"/>
    <w:rsid w:val="00EE0B43"/>
    <w:rsid w:val="00EF2CA4"/>
    <w:rsid w:val="00F54B5A"/>
    <w:rsid w:val="00F85B04"/>
    <w:rsid w:val="00F91A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B04"/>
    <w:rPr>
      <w:rFonts w:ascii="Times New Roman" w:eastAsia="Times New Roman" w:hAnsi="Times New Roman"/>
    </w:rPr>
  </w:style>
  <w:style w:type="paragraph" w:styleId="1">
    <w:name w:val="heading 1"/>
    <w:basedOn w:val="a"/>
    <w:next w:val="a"/>
    <w:link w:val="10"/>
    <w:uiPriority w:val="9"/>
    <w:qFormat/>
    <w:rsid w:val="00CE577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5B04"/>
    <w:pPr>
      <w:ind w:left="720"/>
      <w:contextualSpacing/>
    </w:pPr>
  </w:style>
  <w:style w:type="paragraph" w:styleId="a4">
    <w:name w:val="Normal (Web)"/>
    <w:basedOn w:val="a"/>
    <w:uiPriority w:val="99"/>
    <w:unhideWhenUsed/>
    <w:rsid w:val="00F85B04"/>
    <w:pPr>
      <w:spacing w:before="100" w:beforeAutospacing="1" w:after="100" w:afterAutospacing="1"/>
    </w:pPr>
    <w:rPr>
      <w:sz w:val="24"/>
      <w:szCs w:val="24"/>
    </w:rPr>
  </w:style>
  <w:style w:type="character" w:styleId="a5">
    <w:name w:val="Strong"/>
    <w:basedOn w:val="a0"/>
    <w:uiPriority w:val="22"/>
    <w:qFormat/>
    <w:rsid w:val="00F85B04"/>
    <w:rPr>
      <w:b/>
      <w:bCs/>
    </w:rPr>
  </w:style>
  <w:style w:type="character" w:customStyle="1" w:styleId="apple-converted-space">
    <w:name w:val="apple-converted-space"/>
    <w:basedOn w:val="a0"/>
    <w:rsid w:val="00F85B04"/>
  </w:style>
  <w:style w:type="character" w:styleId="a6">
    <w:name w:val="Hyperlink"/>
    <w:basedOn w:val="a0"/>
    <w:uiPriority w:val="99"/>
    <w:unhideWhenUsed/>
    <w:rsid w:val="00B65C74"/>
    <w:rPr>
      <w:color w:val="0000FF" w:themeColor="hyperlink"/>
      <w:u w:val="single"/>
    </w:rPr>
  </w:style>
  <w:style w:type="character" w:styleId="a7">
    <w:name w:val="FollowedHyperlink"/>
    <w:basedOn w:val="a0"/>
    <w:uiPriority w:val="99"/>
    <w:semiHidden/>
    <w:unhideWhenUsed/>
    <w:rsid w:val="00CE5771"/>
    <w:rPr>
      <w:color w:val="800080" w:themeColor="followedHyperlink"/>
      <w:u w:val="single"/>
    </w:rPr>
  </w:style>
  <w:style w:type="character" w:customStyle="1" w:styleId="10">
    <w:name w:val="Заголовок 1 Знак"/>
    <w:basedOn w:val="a0"/>
    <w:link w:val="1"/>
    <w:uiPriority w:val="9"/>
    <w:rsid w:val="00CE5771"/>
    <w:rPr>
      <w:rFonts w:asciiTheme="majorHAnsi" w:eastAsiaTheme="majorEastAsia" w:hAnsiTheme="majorHAnsi" w:cstheme="majorBidi"/>
      <w:b/>
      <w:bCs/>
      <w:color w:val="365F91" w:themeColor="accent1" w:themeShade="BF"/>
      <w:sz w:val="28"/>
      <w:szCs w:val="28"/>
    </w:rPr>
  </w:style>
  <w:style w:type="paragraph" w:styleId="a8">
    <w:name w:val="TOC Heading"/>
    <w:basedOn w:val="1"/>
    <w:next w:val="a"/>
    <w:uiPriority w:val="39"/>
    <w:unhideWhenUsed/>
    <w:qFormat/>
    <w:rsid w:val="00CE5771"/>
    <w:pPr>
      <w:spacing w:line="276" w:lineRule="auto"/>
      <w:outlineLvl w:val="9"/>
    </w:pPr>
    <w:rPr>
      <w:lang w:eastAsia="en-US"/>
    </w:rPr>
  </w:style>
  <w:style w:type="paragraph" w:styleId="a9">
    <w:name w:val="Balloon Text"/>
    <w:basedOn w:val="a"/>
    <w:link w:val="aa"/>
    <w:uiPriority w:val="99"/>
    <w:semiHidden/>
    <w:unhideWhenUsed/>
    <w:rsid w:val="00CE5771"/>
    <w:rPr>
      <w:rFonts w:ascii="Tahoma" w:hAnsi="Tahoma" w:cs="Tahoma"/>
      <w:sz w:val="16"/>
      <w:szCs w:val="16"/>
    </w:rPr>
  </w:style>
  <w:style w:type="character" w:customStyle="1" w:styleId="aa">
    <w:name w:val="Текст выноски Знак"/>
    <w:basedOn w:val="a0"/>
    <w:link w:val="a9"/>
    <w:uiPriority w:val="99"/>
    <w:semiHidden/>
    <w:rsid w:val="00CE5771"/>
    <w:rPr>
      <w:rFonts w:ascii="Tahoma" w:eastAsia="Times New Roman" w:hAnsi="Tahoma" w:cs="Tahoma"/>
      <w:sz w:val="16"/>
      <w:szCs w:val="16"/>
    </w:rPr>
  </w:style>
  <w:style w:type="paragraph" w:styleId="ab">
    <w:name w:val="header"/>
    <w:basedOn w:val="a"/>
    <w:link w:val="ac"/>
    <w:uiPriority w:val="99"/>
    <w:semiHidden/>
    <w:unhideWhenUsed/>
    <w:rsid w:val="00620E6B"/>
    <w:pPr>
      <w:tabs>
        <w:tab w:val="center" w:pos="4677"/>
        <w:tab w:val="right" w:pos="9355"/>
      </w:tabs>
    </w:pPr>
  </w:style>
  <w:style w:type="character" w:customStyle="1" w:styleId="ac">
    <w:name w:val="Верхний колонтитул Знак"/>
    <w:basedOn w:val="a0"/>
    <w:link w:val="ab"/>
    <w:uiPriority w:val="99"/>
    <w:semiHidden/>
    <w:rsid w:val="00620E6B"/>
    <w:rPr>
      <w:rFonts w:ascii="Times New Roman" w:eastAsia="Times New Roman" w:hAnsi="Times New Roman"/>
    </w:rPr>
  </w:style>
  <w:style w:type="paragraph" w:styleId="ad">
    <w:name w:val="footer"/>
    <w:basedOn w:val="a"/>
    <w:link w:val="ae"/>
    <w:uiPriority w:val="99"/>
    <w:unhideWhenUsed/>
    <w:rsid w:val="00620E6B"/>
    <w:pPr>
      <w:tabs>
        <w:tab w:val="center" w:pos="4677"/>
        <w:tab w:val="right" w:pos="9355"/>
      </w:tabs>
    </w:pPr>
  </w:style>
  <w:style w:type="character" w:customStyle="1" w:styleId="ae">
    <w:name w:val="Нижний колонтитул Знак"/>
    <w:basedOn w:val="a0"/>
    <w:link w:val="ad"/>
    <w:uiPriority w:val="99"/>
    <w:rsid w:val="00620E6B"/>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divs>
    <w:div w:id="269238167">
      <w:bodyDiv w:val="1"/>
      <w:marLeft w:val="0"/>
      <w:marRight w:val="0"/>
      <w:marTop w:val="0"/>
      <w:marBottom w:val="0"/>
      <w:divBdr>
        <w:top w:val="none" w:sz="0" w:space="0" w:color="auto"/>
        <w:left w:val="none" w:sz="0" w:space="0" w:color="auto"/>
        <w:bottom w:val="none" w:sz="0" w:space="0" w:color="auto"/>
        <w:right w:val="none" w:sz="0" w:space="0" w:color="auto"/>
      </w:divBdr>
    </w:div>
    <w:div w:id="315376563">
      <w:bodyDiv w:val="1"/>
      <w:marLeft w:val="0"/>
      <w:marRight w:val="0"/>
      <w:marTop w:val="0"/>
      <w:marBottom w:val="0"/>
      <w:divBdr>
        <w:top w:val="none" w:sz="0" w:space="0" w:color="auto"/>
        <w:left w:val="none" w:sz="0" w:space="0" w:color="auto"/>
        <w:bottom w:val="none" w:sz="0" w:space="0" w:color="auto"/>
        <w:right w:val="none" w:sz="0" w:space="0" w:color="auto"/>
      </w:divBdr>
    </w:div>
    <w:div w:id="432483919">
      <w:bodyDiv w:val="1"/>
      <w:marLeft w:val="0"/>
      <w:marRight w:val="0"/>
      <w:marTop w:val="0"/>
      <w:marBottom w:val="0"/>
      <w:divBdr>
        <w:top w:val="none" w:sz="0" w:space="0" w:color="auto"/>
        <w:left w:val="none" w:sz="0" w:space="0" w:color="auto"/>
        <w:bottom w:val="none" w:sz="0" w:space="0" w:color="auto"/>
        <w:right w:val="none" w:sz="0" w:space="0" w:color="auto"/>
      </w:divBdr>
    </w:div>
    <w:div w:id="484319998">
      <w:bodyDiv w:val="1"/>
      <w:marLeft w:val="0"/>
      <w:marRight w:val="0"/>
      <w:marTop w:val="0"/>
      <w:marBottom w:val="0"/>
      <w:divBdr>
        <w:top w:val="none" w:sz="0" w:space="0" w:color="auto"/>
        <w:left w:val="none" w:sz="0" w:space="0" w:color="auto"/>
        <w:bottom w:val="none" w:sz="0" w:space="0" w:color="auto"/>
        <w:right w:val="none" w:sz="0" w:space="0" w:color="auto"/>
      </w:divBdr>
    </w:div>
    <w:div w:id="602886059">
      <w:bodyDiv w:val="1"/>
      <w:marLeft w:val="0"/>
      <w:marRight w:val="0"/>
      <w:marTop w:val="0"/>
      <w:marBottom w:val="0"/>
      <w:divBdr>
        <w:top w:val="none" w:sz="0" w:space="0" w:color="auto"/>
        <w:left w:val="none" w:sz="0" w:space="0" w:color="auto"/>
        <w:bottom w:val="none" w:sz="0" w:space="0" w:color="auto"/>
        <w:right w:val="none" w:sz="0" w:space="0" w:color="auto"/>
      </w:divBdr>
    </w:div>
    <w:div w:id="777606065">
      <w:bodyDiv w:val="1"/>
      <w:marLeft w:val="0"/>
      <w:marRight w:val="0"/>
      <w:marTop w:val="0"/>
      <w:marBottom w:val="0"/>
      <w:divBdr>
        <w:top w:val="none" w:sz="0" w:space="0" w:color="auto"/>
        <w:left w:val="none" w:sz="0" w:space="0" w:color="auto"/>
        <w:bottom w:val="none" w:sz="0" w:space="0" w:color="auto"/>
        <w:right w:val="none" w:sz="0" w:space="0" w:color="auto"/>
      </w:divBdr>
    </w:div>
    <w:div w:id="868032003">
      <w:bodyDiv w:val="1"/>
      <w:marLeft w:val="0"/>
      <w:marRight w:val="0"/>
      <w:marTop w:val="0"/>
      <w:marBottom w:val="0"/>
      <w:divBdr>
        <w:top w:val="none" w:sz="0" w:space="0" w:color="auto"/>
        <w:left w:val="none" w:sz="0" w:space="0" w:color="auto"/>
        <w:bottom w:val="none" w:sz="0" w:space="0" w:color="auto"/>
        <w:right w:val="none" w:sz="0" w:space="0" w:color="auto"/>
      </w:divBdr>
    </w:div>
    <w:div w:id="1086538061">
      <w:bodyDiv w:val="1"/>
      <w:marLeft w:val="0"/>
      <w:marRight w:val="0"/>
      <w:marTop w:val="0"/>
      <w:marBottom w:val="0"/>
      <w:divBdr>
        <w:top w:val="none" w:sz="0" w:space="0" w:color="auto"/>
        <w:left w:val="none" w:sz="0" w:space="0" w:color="auto"/>
        <w:bottom w:val="none" w:sz="0" w:space="0" w:color="auto"/>
        <w:right w:val="none" w:sz="0" w:space="0" w:color="auto"/>
      </w:divBdr>
    </w:div>
    <w:div w:id="1286232770">
      <w:bodyDiv w:val="1"/>
      <w:marLeft w:val="0"/>
      <w:marRight w:val="0"/>
      <w:marTop w:val="0"/>
      <w:marBottom w:val="0"/>
      <w:divBdr>
        <w:top w:val="none" w:sz="0" w:space="0" w:color="auto"/>
        <w:left w:val="none" w:sz="0" w:space="0" w:color="auto"/>
        <w:bottom w:val="none" w:sz="0" w:space="0" w:color="auto"/>
        <w:right w:val="none" w:sz="0" w:space="0" w:color="auto"/>
      </w:divBdr>
    </w:div>
    <w:div w:id="1402168708">
      <w:bodyDiv w:val="1"/>
      <w:marLeft w:val="0"/>
      <w:marRight w:val="0"/>
      <w:marTop w:val="0"/>
      <w:marBottom w:val="0"/>
      <w:divBdr>
        <w:top w:val="none" w:sz="0" w:space="0" w:color="auto"/>
        <w:left w:val="none" w:sz="0" w:space="0" w:color="auto"/>
        <w:bottom w:val="none" w:sz="0" w:space="0" w:color="auto"/>
        <w:right w:val="none" w:sz="0" w:space="0" w:color="auto"/>
      </w:divBdr>
    </w:div>
    <w:div w:id="165899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college/sociologiya/politicheskie-partii.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u.ru/biblio/content.aspx?dictid=6" TargetMode="External"/><Relationship Id="rId5" Type="http://schemas.openxmlformats.org/officeDocument/2006/relationships/webSettings" Target="webSettings.xml"/><Relationship Id="rId10" Type="http://schemas.openxmlformats.org/officeDocument/2006/relationships/hyperlink" Target="http://www.grandars.ru/college/sociologiya/politika.html" TargetMode="External"/><Relationship Id="rId4" Type="http://schemas.openxmlformats.org/officeDocument/2006/relationships/settings" Target="settings.xml"/><Relationship Id="rId9" Type="http://schemas.openxmlformats.org/officeDocument/2006/relationships/hyperlink" Target="http://www.grandars.ru/college/sociologiya/obshchestvo.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B38B78-22F9-4186-8D39-41BF2D0D2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11</Pages>
  <Words>2424</Words>
  <Characters>13819</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DreamLair</Company>
  <LinksUpToDate>false</LinksUpToDate>
  <CharactersWithSpaces>16211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Митин</dc:creator>
  <cp:keywords/>
  <dc:description/>
  <cp:lastModifiedBy>Пользователь</cp:lastModifiedBy>
  <cp:revision>7</cp:revision>
  <dcterms:created xsi:type="dcterms:W3CDTF">2015-09-29T07:34:00Z</dcterms:created>
  <dcterms:modified xsi:type="dcterms:W3CDTF">2015-10-02T13:19:00Z</dcterms:modified>
</cp:coreProperties>
</file>