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theme/themeOverride13.xml" ContentType="application/vnd.openxmlformats-officedocument.themeOverride+xml"/>
  <Override PartName="/word/charts/chart17.xml" ContentType="application/vnd.openxmlformats-officedocument.drawingml.chart+xml"/>
  <Override PartName="/word/theme/themeOverride14.xml" ContentType="application/vnd.openxmlformats-officedocument.themeOverride+xml"/>
  <Override PartName="/word/charts/chart18.xml" ContentType="application/vnd.openxmlformats-officedocument.drawingml.chart+xml"/>
  <Override PartName="/word/theme/themeOverride15.xml" ContentType="application/vnd.openxmlformats-officedocument.themeOverride+xml"/>
  <Override PartName="/word/charts/chart19.xml" ContentType="application/vnd.openxmlformats-officedocument.drawingml.chart+xml"/>
  <Override PartName="/word/theme/themeOverride16.xml" ContentType="application/vnd.openxmlformats-officedocument.themeOverride+xml"/>
  <Override PartName="/word/charts/chart20.xml" ContentType="application/vnd.openxmlformats-officedocument.drawingml.chart+xml"/>
  <Override PartName="/word/theme/themeOverride17.xml" ContentType="application/vnd.openxmlformats-officedocument.themeOverride+xml"/>
  <Override PartName="/word/charts/chart21.xml" ContentType="application/vnd.openxmlformats-officedocument.drawingml.chart+xml"/>
  <Override PartName="/word/theme/themeOverride18.xml" ContentType="application/vnd.openxmlformats-officedocument.themeOverride+xml"/>
  <Override PartName="/word/charts/chart22.xml" ContentType="application/vnd.openxmlformats-officedocument.drawingml.chart+xml"/>
  <Override PartName="/word/theme/themeOverride19.xml" ContentType="application/vnd.openxmlformats-officedocument.themeOverride+xml"/>
  <Override PartName="/word/charts/chart23.xml" ContentType="application/vnd.openxmlformats-officedocument.drawingml.chart+xml"/>
  <Override PartName="/word/theme/themeOverride20.xml" ContentType="application/vnd.openxmlformats-officedocument.themeOverride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theme/themeOverride21.xml" ContentType="application/vnd.openxmlformats-officedocument.themeOverride+xml"/>
  <Override PartName="/word/charts/chart26.xml" ContentType="application/vnd.openxmlformats-officedocument.drawingml.chart+xml"/>
  <Override PartName="/word/theme/themeOverride22.xml" ContentType="application/vnd.openxmlformats-officedocument.themeOverride+xml"/>
  <Override PartName="/word/charts/chart27.xml" ContentType="application/vnd.openxmlformats-officedocument.drawingml.chart+xml"/>
  <Override PartName="/word/theme/themeOverride23.xml" ContentType="application/vnd.openxmlformats-officedocument.themeOverride+xml"/>
  <Override PartName="/word/charts/chart28.xml" ContentType="application/vnd.openxmlformats-officedocument.drawingml.chart+xml"/>
  <Override PartName="/word/theme/themeOverride24.xml" ContentType="application/vnd.openxmlformats-officedocument.themeOverrid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74A9" w:rsidRDefault="005615F3">
      <w:pPr>
        <w:rPr>
          <w:caps/>
          <w:color w:val="000000"/>
          <w:sz w:val="20"/>
          <w:szCs w:val="20"/>
        </w:rPr>
      </w:pPr>
      <w:r>
        <w:rPr>
          <w:caps/>
          <w:color w:val="000000"/>
          <w:sz w:val="20"/>
          <w:szCs w:val="20"/>
        </w:rPr>
        <w:t xml:space="preserve">                                    Титульный лист</w:t>
      </w: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>
      <w:pPr>
        <w:rPr>
          <w:caps/>
          <w:color w:val="000000"/>
          <w:sz w:val="20"/>
          <w:szCs w:val="20"/>
        </w:rPr>
      </w:pPr>
    </w:p>
    <w:p w:rsidR="005615F3" w:rsidRDefault="005615F3"/>
    <w:p w:rsidR="00EC413A" w:rsidRDefault="00EC413A"/>
    <w:p w:rsidR="00C63C18" w:rsidRDefault="00C63C18" w:rsidP="00C63C18">
      <w:pPr>
        <w:spacing w:line="360" w:lineRule="auto"/>
        <w:ind w:firstLine="0"/>
      </w:pPr>
    </w:p>
    <w:p w:rsidR="00EC413A" w:rsidRPr="0027587C" w:rsidRDefault="00C63C18" w:rsidP="0027587C">
      <w:pPr>
        <w:spacing w:line="360" w:lineRule="auto"/>
        <w:ind w:firstLine="0"/>
        <w:jc w:val="center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ЛИСТ ДЛЯ З</w:t>
      </w:r>
      <w:bookmarkStart w:id="0" w:name="_GoBack"/>
      <w:bookmarkEnd w:id="0"/>
      <w:r w:rsidRPr="0027587C">
        <w:rPr>
          <w:sz w:val="26"/>
          <w:szCs w:val="26"/>
        </w:rPr>
        <w:t>АМЕЧАНИЙ</w:t>
      </w: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EC413A" w:rsidRPr="0027587C" w:rsidRDefault="00EC413A" w:rsidP="0027587C">
      <w:pPr>
        <w:spacing w:line="360" w:lineRule="auto"/>
        <w:rPr>
          <w:sz w:val="26"/>
          <w:szCs w:val="26"/>
        </w:rPr>
      </w:pPr>
    </w:p>
    <w:p w:rsidR="0027587C" w:rsidRDefault="0027587C" w:rsidP="0027587C">
      <w:pPr>
        <w:spacing w:line="360" w:lineRule="auto"/>
        <w:rPr>
          <w:sz w:val="26"/>
          <w:szCs w:val="26"/>
        </w:rPr>
      </w:pPr>
    </w:p>
    <w:p w:rsidR="00EC413A" w:rsidRPr="0027587C" w:rsidRDefault="00C63C18" w:rsidP="0027587C">
      <w:pPr>
        <w:spacing w:line="360" w:lineRule="auto"/>
        <w:jc w:val="center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СОДЕРЖАНИЕ</w:t>
      </w:r>
    </w:p>
    <w:p w:rsidR="00EC413A" w:rsidRPr="0027587C" w:rsidRDefault="00EC413A" w:rsidP="0027587C">
      <w:pPr>
        <w:spacing w:line="360" w:lineRule="auto"/>
        <w:ind w:firstLine="0"/>
        <w:rPr>
          <w:sz w:val="26"/>
          <w:szCs w:val="26"/>
        </w:rPr>
      </w:pPr>
    </w:p>
    <w:p w:rsidR="00C23928" w:rsidRPr="0027587C" w:rsidRDefault="00C23928" w:rsidP="00C23928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 w:rsidR="00EC413A" w:rsidRPr="0027587C">
        <w:rPr>
          <w:sz w:val="26"/>
          <w:szCs w:val="26"/>
        </w:rPr>
        <w:t>Введение</w:t>
      </w:r>
      <w:r w:rsidR="006950EB">
        <w:rPr>
          <w:sz w:val="26"/>
          <w:szCs w:val="26"/>
        </w:rPr>
        <w:t>………………………………………………………………....4</w:t>
      </w:r>
    </w:p>
    <w:p w:rsidR="00EC413A" w:rsidRPr="0027587C" w:rsidRDefault="002D73ED" w:rsidP="0027587C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Административно – территориальное деление Оренбургской области</w:t>
      </w:r>
      <w:r w:rsidR="006950EB">
        <w:rPr>
          <w:sz w:val="26"/>
          <w:szCs w:val="26"/>
        </w:rPr>
        <w:t>………………………………………………………………………….5</w:t>
      </w:r>
    </w:p>
    <w:p w:rsidR="002D73ED" w:rsidRPr="0027587C" w:rsidRDefault="002D73ED" w:rsidP="0027587C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ЭГП и его оценка</w:t>
      </w:r>
      <w:r w:rsidR="006950EB">
        <w:rPr>
          <w:sz w:val="26"/>
          <w:szCs w:val="26"/>
        </w:rPr>
        <w:t>……………………………………………………6</w:t>
      </w:r>
    </w:p>
    <w:p w:rsidR="002D73ED" w:rsidRPr="0027587C" w:rsidRDefault="002D73ED" w:rsidP="0027587C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Природные условия и ресурсы, экономическая оценка</w:t>
      </w:r>
      <w:r w:rsidR="006950EB">
        <w:rPr>
          <w:sz w:val="26"/>
          <w:szCs w:val="26"/>
        </w:rPr>
        <w:t>………….7</w:t>
      </w:r>
    </w:p>
    <w:p w:rsidR="002D73ED" w:rsidRPr="0027587C" w:rsidRDefault="002D73ED" w:rsidP="0027587C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Население, трудовые ресурсы</w:t>
      </w:r>
      <w:r w:rsidR="006950EB">
        <w:rPr>
          <w:sz w:val="26"/>
          <w:szCs w:val="26"/>
        </w:rPr>
        <w:t>……………………………………..10</w:t>
      </w:r>
    </w:p>
    <w:p w:rsidR="002D73ED" w:rsidRPr="0027587C" w:rsidRDefault="00E1652F" w:rsidP="0027587C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Характеристика хозяйства</w:t>
      </w:r>
      <w:r w:rsidR="006950EB">
        <w:rPr>
          <w:sz w:val="26"/>
          <w:szCs w:val="26"/>
        </w:rPr>
        <w:t>………………………………………….12</w:t>
      </w:r>
    </w:p>
    <w:p w:rsidR="002D73ED" w:rsidRPr="0027587C" w:rsidRDefault="00E1652F" w:rsidP="0027587C">
      <w:pPr>
        <w:pStyle w:val="a3"/>
        <w:numPr>
          <w:ilvl w:val="1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Структура</w:t>
      </w:r>
      <w:r w:rsidR="002D73ED" w:rsidRPr="0027587C">
        <w:rPr>
          <w:sz w:val="26"/>
          <w:szCs w:val="26"/>
        </w:rPr>
        <w:t xml:space="preserve"> хозяйства</w:t>
      </w:r>
      <w:r w:rsidR="006950EB">
        <w:rPr>
          <w:sz w:val="26"/>
          <w:szCs w:val="26"/>
        </w:rPr>
        <w:t>…………………………………………12</w:t>
      </w:r>
    </w:p>
    <w:p w:rsidR="002D73ED" w:rsidRPr="0027587C" w:rsidRDefault="002D73ED" w:rsidP="0027587C">
      <w:pPr>
        <w:pStyle w:val="a3"/>
        <w:numPr>
          <w:ilvl w:val="1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Характеристика и размещение отраслей рыночной специализации</w:t>
      </w:r>
      <w:r w:rsidR="006950EB">
        <w:rPr>
          <w:sz w:val="26"/>
          <w:szCs w:val="26"/>
        </w:rPr>
        <w:t>……………………………………………………………..13</w:t>
      </w:r>
    </w:p>
    <w:p w:rsidR="004508D8" w:rsidRPr="0027587C" w:rsidRDefault="004508D8" w:rsidP="0027587C">
      <w:pPr>
        <w:pStyle w:val="a3"/>
        <w:numPr>
          <w:ilvl w:val="1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Характеристика отраслей, дополняющих хозяйственный комплекс</w:t>
      </w:r>
      <w:r w:rsidR="006950EB">
        <w:rPr>
          <w:sz w:val="26"/>
          <w:szCs w:val="26"/>
        </w:rPr>
        <w:t>……………………………………………………………………16</w:t>
      </w:r>
    </w:p>
    <w:p w:rsidR="004508D8" w:rsidRPr="0027587C" w:rsidRDefault="004508D8" w:rsidP="0027587C">
      <w:pPr>
        <w:pStyle w:val="a3"/>
        <w:numPr>
          <w:ilvl w:val="1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Уровень развития социальной инфраструктуры</w:t>
      </w:r>
      <w:r w:rsidR="006950EB">
        <w:rPr>
          <w:sz w:val="26"/>
          <w:szCs w:val="26"/>
        </w:rPr>
        <w:t>…………..19</w:t>
      </w:r>
    </w:p>
    <w:p w:rsidR="004508D8" w:rsidRPr="0027587C" w:rsidRDefault="004508D8" w:rsidP="0027587C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Территориальная структура хозяйства</w:t>
      </w:r>
      <w:r w:rsidR="006950EB">
        <w:rPr>
          <w:sz w:val="26"/>
          <w:szCs w:val="26"/>
        </w:rPr>
        <w:t>…………………………….26</w:t>
      </w:r>
    </w:p>
    <w:p w:rsidR="00C54603" w:rsidRDefault="00E1652F" w:rsidP="00C54603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C54603">
        <w:rPr>
          <w:sz w:val="26"/>
          <w:szCs w:val="26"/>
        </w:rPr>
        <w:t xml:space="preserve">Внутренние различия </w:t>
      </w:r>
      <w:r w:rsidR="00855175" w:rsidRPr="00C54603">
        <w:rPr>
          <w:sz w:val="26"/>
          <w:szCs w:val="26"/>
        </w:rPr>
        <w:t>области</w:t>
      </w:r>
      <w:r w:rsidR="00C54603">
        <w:rPr>
          <w:sz w:val="26"/>
          <w:szCs w:val="26"/>
        </w:rPr>
        <w:t>. Туризм</w:t>
      </w:r>
      <w:r w:rsidR="006950EB">
        <w:rPr>
          <w:sz w:val="26"/>
          <w:szCs w:val="26"/>
        </w:rPr>
        <w:t>……………………………28</w:t>
      </w:r>
    </w:p>
    <w:p w:rsidR="00E1652F" w:rsidRPr="00C54603" w:rsidRDefault="00E1652F" w:rsidP="00C54603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C54603">
        <w:rPr>
          <w:sz w:val="26"/>
          <w:szCs w:val="26"/>
        </w:rPr>
        <w:t>Внешние экономические связи</w:t>
      </w:r>
      <w:r w:rsidR="006950EB">
        <w:rPr>
          <w:sz w:val="26"/>
          <w:szCs w:val="26"/>
        </w:rPr>
        <w:t>…………………………………….30</w:t>
      </w:r>
    </w:p>
    <w:p w:rsidR="00E1652F" w:rsidRPr="0027587C" w:rsidRDefault="00E1652F" w:rsidP="0027587C">
      <w:pPr>
        <w:pStyle w:val="a3"/>
        <w:numPr>
          <w:ilvl w:val="0"/>
          <w:numId w:val="3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Проблемы и перспективы развития Оренбургской области</w:t>
      </w:r>
      <w:r w:rsidR="006950EB">
        <w:rPr>
          <w:sz w:val="26"/>
          <w:szCs w:val="26"/>
        </w:rPr>
        <w:t>…….32</w:t>
      </w:r>
    </w:p>
    <w:p w:rsidR="00E1652F" w:rsidRPr="0027587C" w:rsidRDefault="00C63C18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Заключение</w:t>
      </w:r>
      <w:r w:rsidR="006950EB">
        <w:rPr>
          <w:sz w:val="26"/>
          <w:szCs w:val="26"/>
        </w:rPr>
        <w:t>…………………………………………………………..…33</w:t>
      </w:r>
    </w:p>
    <w:p w:rsidR="00884FEC" w:rsidRPr="0027587C" w:rsidRDefault="00884FEC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Список использованных источников</w:t>
      </w:r>
      <w:r w:rsidR="00864F2C" w:rsidRPr="0027587C">
        <w:rPr>
          <w:sz w:val="26"/>
          <w:szCs w:val="26"/>
        </w:rPr>
        <w:t xml:space="preserve"> </w:t>
      </w:r>
      <w:r w:rsidR="006950EB">
        <w:rPr>
          <w:sz w:val="26"/>
          <w:szCs w:val="26"/>
        </w:rPr>
        <w:t>…………………………………35</w:t>
      </w:r>
    </w:p>
    <w:p w:rsidR="00884FEC" w:rsidRPr="00884FEC" w:rsidRDefault="00884FEC" w:rsidP="0027587C">
      <w:pPr>
        <w:spacing w:line="360" w:lineRule="auto"/>
        <w:ind w:left="360"/>
        <w:contextualSpacing/>
        <w:rPr>
          <w:sz w:val="26"/>
          <w:szCs w:val="26"/>
        </w:rPr>
      </w:pPr>
      <w:r w:rsidRPr="00884FEC">
        <w:rPr>
          <w:sz w:val="26"/>
          <w:szCs w:val="26"/>
        </w:rPr>
        <w:t>Приложение</w:t>
      </w:r>
      <w:proofErr w:type="gramStart"/>
      <w:r w:rsidRPr="00884FEC">
        <w:rPr>
          <w:sz w:val="26"/>
          <w:szCs w:val="26"/>
        </w:rPr>
        <w:t xml:space="preserve"> А</w:t>
      </w:r>
      <w:proofErr w:type="gramEnd"/>
      <w:r w:rsidR="00423145">
        <w:rPr>
          <w:sz w:val="26"/>
          <w:szCs w:val="26"/>
        </w:rPr>
        <w:t xml:space="preserve"> </w:t>
      </w:r>
      <w:r w:rsidR="00C54603">
        <w:rPr>
          <w:sz w:val="26"/>
          <w:szCs w:val="26"/>
        </w:rPr>
        <w:t xml:space="preserve">  </w:t>
      </w:r>
      <w:r w:rsidR="00423145">
        <w:rPr>
          <w:sz w:val="26"/>
          <w:szCs w:val="26"/>
        </w:rPr>
        <w:t>Административно-территориальное деление</w:t>
      </w:r>
      <w:r w:rsidR="006950EB">
        <w:rPr>
          <w:sz w:val="26"/>
          <w:szCs w:val="26"/>
        </w:rPr>
        <w:t>……..37</w:t>
      </w:r>
    </w:p>
    <w:p w:rsidR="00884FEC" w:rsidRPr="00884FEC" w:rsidRDefault="00884FEC" w:rsidP="0027587C">
      <w:pPr>
        <w:spacing w:line="360" w:lineRule="auto"/>
        <w:ind w:left="360"/>
        <w:contextualSpacing/>
        <w:rPr>
          <w:sz w:val="26"/>
          <w:szCs w:val="26"/>
        </w:rPr>
      </w:pPr>
      <w:r w:rsidRPr="00884FEC">
        <w:rPr>
          <w:sz w:val="26"/>
          <w:szCs w:val="26"/>
        </w:rPr>
        <w:t>Приложение</w:t>
      </w:r>
      <w:proofErr w:type="gramStart"/>
      <w:r w:rsidRPr="00884FEC">
        <w:rPr>
          <w:sz w:val="26"/>
          <w:szCs w:val="26"/>
        </w:rPr>
        <w:t xml:space="preserve"> Б</w:t>
      </w:r>
      <w:proofErr w:type="gramEnd"/>
      <w:r w:rsidR="00C54603">
        <w:rPr>
          <w:sz w:val="26"/>
          <w:szCs w:val="26"/>
        </w:rPr>
        <w:t xml:space="preserve">    Население, трудовые ресурсы</w:t>
      </w:r>
      <w:r w:rsidR="006950EB">
        <w:rPr>
          <w:sz w:val="26"/>
          <w:szCs w:val="26"/>
        </w:rPr>
        <w:t>……………………..39</w:t>
      </w:r>
    </w:p>
    <w:p w:rsidR="00884FEC" w:rsidRPr="00884FEC" w:rsidRDefault="00884FEC" w:rsidP="0027587C">
      <w:pPr>
        <w:spacing w:line="360" w:lineRule="auto"/>
        <w:ind w:left="360"/>
        <w:contextualSpacing/>
        <w:rPr>
          <w:sz w:val="26"/>
          <w:szCs w:val="26"/>
        </w:rPr>
      </w:pPr>
      <w:r w:rsidRPr="00884FEC">
        <w:rPr>
          <w:sz w:val="26"/>
          <w:szCs w:val="26"/>
        </w:rPr>
        <w:t>Приложение</w:t>
      </w:r>
      <w:proofErr w:type="gramStart"/>
      <w:r w:rsidRPr="00884FEC">
        <w:rPr>
          <w:sz w:val="26"/>
          <w:szCs w:val="26"/>
        </w:rPr>
        <w:t xml:space="preserve"> В</w:t>
      </w:r>
      <w:proofErr w:type="gramEnd"/>
      <w:r w:rsidR="00C54603">
        <w:rPr>
          <w:sz w:val="26"/>
          <w:szCs w:val="26"/>
        </w:rPr>
        <w:t xml:space="preserve">   Структура хозяйства</w:t>
      </w:r>
      <w:r w:rsidR="006950EB">
        <w:rPr>
          <w:sz w:val="26"/>
          <w:szCs w:val="26"/>
        </w:rPr>
        <w:t>…………………………………45</w:t>
      </w:r>
    </w:p>
    <w:p w:rsidR="00884FEC" w:rsidRPr="00884FEC" w:rsidRDefault="00C54603" w:rsidP="0027587C">
      <w:pPr>
        <w:spacing w:line="360" w:lineRule="auto"/>
        <w:ind w:left="360"/>
        <w:contextualSpacing/>
        <w:rPr>
          <w:sz w:val="26"/>
          <w:szCs w:val="26"/>
        </w:rPr>
      </w:pPr>
      <w:r>
        <w:rPr>
          <w:sz w:val="26"/>
          <w:szCs w:val="26"/>
        </w:rPr>
        <w:t>Приложение</w:t>
      </w:r>
      <w:r w:rsidR="00C23928">
        <w:rPr>
          <w:sz w:val="26"/>
          <w:szCs w:val="26"/>
        </w:rPr>
        <w:t xml:space="preserve"> </w:t>
      </w:r>
      <w:r w:rsidR="00884FEC" w:rsidRPr="00884FEC">
        <w:rPr>
          <w:sz w:val="26"/>
          <w:szCs w:val="26"/>
        </w:rPr>
        <w:t>Г</w:t>
      </w:r>
      <w:r w:rsidR="00C23928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Отрасли рыночной специализации и дополняющие </w:t>
      </w:r>
      <w:r w:rsidR="00C23928">
        <w:rPr>
          <w:sz w:val="26"/>
          <w:szCs w:val="26"/>
        </w:rPr>
        <w:t xml:space="preserve">               </w:t>
      </w:r>
      <w:r>
        <w:rPr>
          <w:sz w:val="26"/>
          <w:szCs w:val="26"/>
        </w:rPr>
        <w:t>хозяйственный комплекс</w:t>
      </w:r>
      <w:r w:rsidR="006950EB">
        <w:rPr>
          <w:sz w:val="26"/>
          <w:szCs w:val="26"/>
        </w:rPr>
        <w:t>………………………………………………………47</w:t>
      </w:r>
    </w:p>
    <w:p w:rsidR="00884FEC" w:rsidRPr="00884FEC" w:rsidRDefault="00884FEC" w:rsidP="0027587C">
      <w:pPr>
        <w:spacing w:line="360" w:lineRule="auto"/>
        <w:ind w:left="360"/>
        <w:contextualSpacing/>
        <w:rPr>
          <w:sz w:val="26"/>
          <w:szCs w:val="26"/>
        </w:rPr>
      </w:pPr>
      <w:r w:rsidRPr="00884FEC">
        <w:rPr>
          <w:sz w:val="26"/>
          <w:szCs w:val="26"/>
        </w:rPr>
        <w:t>Приложение</w:t>
      </w:r>
      <w:proofErr w:type="gramStart"/>
      <w:r w:rsidRPr="00884FEC">
        <w:rPr>
          <w:sz w:val="26"/>
          <w:szCs w:val="26"/>
        </w:rPr>
        <w:t xml:space="preserve"> Д</w:t>
      </w:r>
      <w:proofErr w:type="gramEnd"/>
      <w:r w:rsidR="00C23928">
        <w:rPr>
          <w:sz w:val="26"/>
          <w:szCs w:val="26"/>
        </w:rPr>
        <w:t xml:space="preserve">   Социальная инфраструктура</w:t>
      </w:r>
      <w:r w:rsidR="006950EB">
        <w:rPr>
          <w:sz w:val="26"/>
          <w:szCs w:val="26"/>
        </w:rPr>
        <w:t>……………………….48</w:t>
      </w:r>
    </w:p>
    <w:p w:rsidR="00884FEC" w:rsidRPr="00884FEC" w:rsidRDefault="00884FEC" w:rsidP="0027587C">
      <w:pPr>
        <w:spacing w:line="360" w:lineRule="auto"/>
        <w:ind w:left="360"/>
        <w:contextualSpacing/>
        <w:rPr>
          <w:sz w:val="26"/>
          <w:szCs w:val="26"/>
        </w:rPr>
      </w:pPr>
      <w:r w:rsidRPr="00884FEC">
        <w:rPr>
          <w:sz w:val="26"/>
          <w:szCs w:val="26"/>
        </w:rPr>
        <w:t>Приложение</w:t>
      </w:r>
      <w:proofErr w:type="gramStart"/>
      <w:r w:rsidRPr="00884FEC">
        <w:rPr>
          <w:sz w:val="26"/>
          <w:szCs w:val="26"/>
        </w:rPr>
        <w:t xml:space="preserve"> Е</w:t>
      </w:r>
      <w:proofErr w:type="gramEnd"/>
      <w:r w:rsidR="00C23928">
        <w:rPr>
          <w:sz w:val="26"/>
          <w:szCs w:val="26"/>
        </w:rPr>
        <w:t xml:space="preserve">   Внутренние различия области, ВНП на душу населения</w:t>
      </w:r>
      <w:r w:rsidR="006950EB">
        <w:rPr>
          <w:sz w:val="26"/>
          <w:szCs w:val="26"/>
        </w:rPr>
        <w:t>………………………………………………………………………53</w:t>
      </w:r>
    </w:p>
    <w:p w:rsidR="00884FEC" w:rsidRPr="00884FEC" w:rsidRDefault="00884FEC" w:rsidP="0027587C">
      <w:pPr>
        <w:spacing w:line="360" w:lineRule="auto"/>
        <w:ind w:left="360"/>
        <w:contextualSpacing/>
        <w:rPr>
          <w:sz w:val="26"/>
          <w:szCs w:val="26"/>
        </w:rPr>
      </w:pPr>
      <w:r w:rsidRPr="00884FEC">
        <w:rPr>
          <w:sz w:val="26"/>
          <w:szCs w:val="26"/>
        </w:rPr>
        <w:t>Приложение Ж</w:t>
      </w:r>
      <w:r w:rsidR="00C23928">
        <w:rPr>
          <w:sz w:val="26"/>
          <w:szCs w:val="26"/>
        </w:rPr>
        <w:t xml:space="preserve">   Внешние экономические связи</w:t>
      </w:r>
      <w:r w:rsidR="006950EB">
        <w:rPr>
          <w:sz w:val="26"/>
          <w:szCs w:val="26"/>
        </w:rPr>
        <w:t>…………………….55</w:t>
      </w:r>
    </w:p>
    <w:p w:rsidR="0027587C" w:rsidRDefault="0027587C" w:rsidP="0027587C">
      <w:pPr>
        <w:spacing w:line="360" w:lineRule="auto"/>
        <w:rPr>
          <w:sz w:val="26"/>
          <w:szCs w:val="26"/>
        </w:rPr>
      </w:pPr>
    </w:p>
    <w:p w:rsidR="00423145" w:rsidRDefault="00423145" w:rsidP="0027587C">
      <w:pPr>
        <w:spacing w:line="360" w:lineRule="auto"/>
        <w:rPr>
          <w:sz w:val="26"/>
          <w:szCs w:val="26"/>
        </w:rPr>
      </w:pPr>
    </w:p>
    <w:p w:rsidR="001A16CA" w:rsidRPr="0027587C" w:rsidRDefault="0027587C" w:rsidP="0027587C">
      <w:pPr>
        <w:spacing w:line="360" w:lineRule="auto"/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>ВВЕДЕНИЕ</w:t>
      </w:r>
    </w:p>
    <w:p w:rsidR="001A16CA" w:rsidRDefault="001A16CA" w:rsidP="0027587C">
      <w:pPr>
        <w:spacing w:line="360" w:lineRule="auto"/>
        <w:rPr>
          <w:sz w:val="26"/>
          <w:szCs w:val="26"/>
        </w:rPr>
      </w:pPr>
    </w:p>
    <w:p w:rsidR="002B3AB2" w:rsidRPr="002B3AB2" w:rsidRDefault="002B3AB2" w:rsidP="002B3AB2">
      <w:pPr>
        <w:spacing w:line="360" w:lineRule="auto"/>
        <w:rPr>
          <w:sz w:val="26"/>
          <w:szCs w:val="26"/>
        </w:rPr>
      </w:pPr>
      <w:r w:rsidRPr="002B3AB2">
        <w:rPr>
          <w:sz w:val="26"/>
          <w:szCs w:val="26"/>
        </w:rPr>
        <w:t>Россия – одна из крупнейших по населению и по занимаемой площади стран. Огромен ее политический, природный и культурный потенциал, трудно переоценить ее влияние на Европу и на мир в целом.</w:t>
      </w:r>
    </w:p>
    <w:p w:rsidR="002B3AB2" w:rsidRPr="002B3AB2" w:rsidRDefault="002B3AB2" w:rsidP="002B3AB2">
      <w:pPr>
        <w:spacing w:line="360" w:lineRule="auto"/>
        <w:rPr>
          <w:sz w:val="26"/>
          <w:szCs w:val="26"/>
        </w:rPr>
      </w:pPr>
      <w:r w:rsidRPr="002B3AB2">
        <w:rPr>
          <w:sz w:val="26"/>
          <w:szCs w:val="26"/>
        </w:rPr>
        <w:t>Россия – федеративное государство. В состав федерации входят 22 республика, 46 областей, 4 автономных округов, 1 автономная область, 9 краёв. Москва, Санкт-Петербург и Севастополь являются городами федерального значения. Всего в составе Российской федерации 85 субъектов. Все они различаются не только названиями. Каждый субъект занимает определённую территорию в границах России, а так как страна наша очень велика, все регионы имеют различные географические условия, климат, обладают особым природно-ресурсным потенциалом. Кроме того, на территории Российской Федерации проживают самые разнообразные народности, этносы, нации.</w:t>
      </w:r>
    </w:p>
    <w:p w:rsidR="002B3AB2" w:rsidRPr="002B3AB2" w:rsidRDefault="002B3AB2" w:rsidP="002B3AB2">
      <w:pPr>
        <w:spacing w:line="360" w:lineRule="auto"/>
        <w:rPr>
          <w:sz w:val="26"/>
          <w:szCs w:val="26"/>
        </w:rPr>
      </w:pPr>
      <w:r w:rsidRPr="002B3AB2">
        <w:rPr>
          <w:sz w:val="26"/>
          <w:szCs w:val="26"/>
        </w:rPr>
        <w:t>Все эти особенности придают определённую специфику взаимоотношениям федерального центра со всеми субъектами вместе и с каждым в отдельности. Для достижения эффективности управления политика в отношении региона обязательно должна учитывать все его отличия от остальных.</w:t>
      </w:r>
    </w:p>
    <w:p w:rsidR="002B3AB2" w:rsidRPr="002B3AB2" w:rsidRDefault="002B3AB2" w:rsidP="002B3AB2">
      <w:pPr>
        <w:spacing w:line="360" w:lineRule="auto"/>
        <w:rPr>
          <w:sz w:val="26"/>
          <w:szCs w:val="26"/>
        </w:rPr>
      </w:pPr>
      <w:r w:rsidRPr="002B3AB2">
        <w:rPr>
          <w:sz w:val="26"/>
          <w:szCs w:val="26"/>
        </w:rPr>
        <w:t>В наше время Оренбургская область развивается очень быстрыми темпами и играет огромную роль в нашей стране, поэтому я решила рассмотреть её в своей работе.</w:t>
      </w:r>
    </w:p>
    <w:p w:rsidR="002B3AB2" w:rsidRPr="002B3AB2" w:rsidRDefault="002B3AB2" w:rsidP="002B3AB2">
      <w:pPr>
        <w:spacing w:line="360" w:lineRule="auto"/>
        <w:rPr>
          <w:sz w:val="26"/>
          <w:szCs w:val="26"/>
        </w:rPr>
      </w:pPr>
      <w:r w:rsidRPr="002B3AB2">
        <w:rPr>
          <w:sz w:val="26"/>
          <w:szCs w:val="26"/>
        </w:rPr>
        <w:t>Целью данной расчетно-графической работы является рассмотрение состояния и перспектив развития Оренбургской области, при этом будут решены следующие задачи: анализ особенностей географического положения, природно-ресурсного потенциала, трудовых ресурсов, рассмотрение структуры и размещения производственных сил по территориям и комплексам и отраслям, анализ экономических связей, экологической обстановки и перспективы развития Оренбургской области.</w:t>
      </w:r>
    </w:p>
    <w:p w:rsidR="002B3AB2" w:rsidRPr="0027587C" w:rsidRDefault="002B3AB2" w:rsidP="0027587C">
      <w:pPr>
        <w:spacing w:line="360" w:lineRule="auto"/>
        <w:rPr>
          <w:sz w:val="26"/>
          <w:szCs w:val="26"/>
        </w:rPr>
      </w:pPr>
    </w:p>
    <w:p w:rsidR="001A16CA" w:rsidRPr="0027587C" w:rsidRDefault="001A16CA" w:rsidP="0027587C">
      <w:pPr>
        <w:spacing w:line="360" w:lineRule="auto"/>
        <w:rPr>
          <w:sz w:val="26"/>
          <w:szCs w:val="26"/>
        </w:rPr>
      </w:pPr>
    </w:p>
    <w:p w:rsidR="001A16CA" w:rsidRPr="0027587C" w:rsidRDefault="001A16CA" w:rsidP="0027587C">
      <w:pPr>
        <w:spacing w:line="360" w:lineRule="auto"/>
        <w:rPr>
          <w:sz w:val="26"/>
          <w:szCs w:val="26"/>
        </w:rPr>
      </w:pPr>
    </w:p>
    <w:p w:rsidR="00864F2C" w:rsidRPr="0027587C" w:rsidRDefault="00864F2C" w:rsidP="00E87045">
      <w:pPr>
        <w:spacing w:line="360" w:lineRule="auto"/>
        <w:ind w:firstLine="0"/>
        <w:rPr>
          <w:sz w:val="26"/>
          <w:szCs w:val="26"/>
        </w:rPr>
      </w:pPr>
    </w:p>
    <w:p w:rsidR="001C57C3" w:rsidRPr="0027587C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АДМИНИСТРАТИВНО-ТЕРРИТОРИАЛЬНОЕ ДЕЛЕНИЕ</w:t>
      </w:r>
    </w:p>
    <w:p w:rsidR="00E1652F" w:rsidRPr="0027587C" w:rsidRDefault="00E1652F" w:rsidP="0027587C">
      <w:pPr>
        <w:spacing w:line="360" w:lineRule="auto"/>
        <w:rPr>
          <w:sz w:val="26"/>
          <w:szCs w:val="26"/>
        </w:rPr>
      </w:pPr>
    </w:p>
    <w:p w:rsidR="00344BDF" w:rsidRPr="0027587C" w:rsidRDefault="00CF4092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 — административно-территориальное образование, входящее в состав Российской Федерации на пр</w:t>
      </w:r>
      <w:r w:rsidR="00423145">
        <w:rPr>
          <w:sz w:val="26"/>
          <w:szCs w:val="26"/>
        </w:rPr>
        <w:t xml:space="preserve">авах ее равноправного субъекта (Рис. А.1). </w:t>
      </w:r>
      <w:r w:rsidR="003C5AD9" w:rsidRPr="0027587C">
        <w:rPr>
          <w:sz w:val="26"/>
          <w:szCs w:val="26"/>
        </w:rPr>
        <w:t xml:space="preserve">Область была образована 7 декабря 1934 путём выделения из </w:t>
      </w:r>
      <w:proofErr w:type="spellStart"/>
      <w:r w:rsidR="003C5AD9" w:rsidRPr="0027587C">
        <w:rPr>
          <w:sz w:val="26"/>
          <w:szCs w:val="26"/>
        </w:rPr>
        <w:t>Средневолжского</w:t>
      </w:r>
      <w:proofErr w:type="spellEnd"/>
      <w:r w:rsidR="003C5AD9" w:rsidRPr="0027587C">
        <w:rPr>
          <w:sz w:val="26"/>
          <w:szCs w:val="26"/>
        </w:rPr>
        <w:t xml:space="preserve"> края; в период с 1938 по 1957 год называлась Чкаловской областью. </w:t>
      </w:r>
      <w:r w:rsidRPr="0027587C">
        <w:rPr>
          <w:sz w:val="26"/>
          <w:szCs w:val="26"/>
        </w:rPr>
        <w:t>Входит в состав Приволжского федерального округа</w:t>
      </w:r>
      <w:r w:rsidR="00352414" w:rsidRPr="0027587C">
        <w:rPr>
          <w:sz w:val="26"/>
          <w:szCs w:val="26"/>
        </w:rPr>
        <w:t xml:space="preserve"> (ПФО)</w:t>
      </w:r>
      <w:r w:rsidRPr="0027587C">
        <w:rPr>
          <w:sz w:val="26"/>
          <w:szCs w:val="26"/>
        </w:rPr>
        <w:t xml:space="preserve"> и Уральского экономического района. Территория области расположена на стыке двух частей света — Европы и Азии, преимуществ</w:t>
      </w:r>
      <w:r w:rsidR="00352414" w:rsidRPr="0027587C">
        <w:rPr>
          <w:sz w:val="26"/>
          <w:szCs w:val="26"/>
        </w:rPr>
        <w:t xml:space="preserve">енно в предгорьях Южного Урала и составляет </w:t>
      </w:r>
      <w:r w:rsidRPr="0027587C">
        <w:rPr>
          <w:sz w:val="26"/>
          <w:szCs w:val="26"/>
        </w:rPr>
        <w:t>123  тыс. кв. км (0.72% от площади РФ, 11.93%</w:t>
      </w:r>
      <w:r w:rsidR="00352414" w:rsidRPr="0027587C">
        <w:rPr>
          <w:sz w:val="26"/>
          <w:szCs w:val="26"/>
        </w:rPr>
        <w:t xml:space="preserve"> от площади ПФО</w:t>
      </w:r>
      <w:r w:rsidR="00423145">
        <w:rPr>
          <w:sz w:val="26"/>
          <w:szCs w:val="26"/>
        </w:rPr>
        <w:t>) (Рис. А.2).</w:t>
      </w:r>
    </w:p>
    <w:p w:rsidR="00CF4092" w:rsidRPr="0027587C" w:rsidRDefault="00344BD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Административно-территориальное деление Оренбургской области представлено 614-ю муниципальными образованиями. В их составе 9 имеют статус городского округа, 35 — муниципального района, 566 — сельского поселения, 4 — городского поселения. В области находятся 12 городов, одно ЗАТО, 1707 сельских населённых пунктов. Административным центром области является город Оренбург. </w:t>
      </w:r>
      <w:r w:rsidR="00CF4092" w:rsidRPr="0027587C">
        <w:rPr>
          <w:sz w:val="26"/>
          <w:szCs w:val="26"/>
        </w:rPr>
        <w:t>В составе Оренбургской области: 35 районов, 1</w:t>
      </w:r>
      <w:r w:rsidR="001A16CA" w:rsidRPr="0027587C">
        <w:rPr>
          <w:sz w:val="26"/>
          <w:szCs w:val="26"/>
        </w:rPr>
        <w:t>2</w:t>
      </w:r>
      <w:r w:rsidR="00CF4092" w:rsidRPr="0027587C">
        <w:rPr>
          <w:sz w:val="26"/>
          <w:szCs w:val="26"/>
        </w:rPr>
        <w:t xml:space="preserve"> городов (</w:t>
      </w:r>
      <w:r w:rsidR="001A16CA" w:rsidRPr="0027587C">
        <w:rPr>
          <w:sz w:val="26"/>
          <w:szCs w:val="26"/>
        </w:rPr>
        <w:t>3</w:t>
      </w:r>
      <w:r w:rsidR="00CF4092" w:rsidRPr="0027587C">
        <w:rPr>
          <w:sz w:val="26"/>
          <w:szCs w:val="26"/>
        </w:rPr>
        <w:t xml:space="preserve"> городских поселения, 9 городских округов)</w:t>
      </w:r>
      <w:r w:rsidR="00423145">
        <w:rPr>
          <w:sz w:val="26"/>
          <w:szCs w:val="26"/>
        </w:rPr>
        <w:t xml:space="preserve"> (Рис. А.3)</w:t>
      </w:r>
      <w:r w:rsidR="00CF4092" w:rsidRPr="0027587C">
        <w:rPr>
          <w:sz w:val="26"/>
          <w:szCs w:val="26"/>
        </w:rPr>
        <w:t>.</w:t>
      </w:r>
      <w:r w:rsidR="00352414" w:rsidRPr="0027587C">
        <w:rPr>
          <w:sz w:val="26"/>
          <w:szCs w:val="26"/>
        </w:rPr>
        <w:t xml:space="preserve"> </w:t>
      </w:r>
      <w:proofErr w:type="spellStart"/>
      <w:r w:rsidR="00E87045">
        <w:rPr>
          <w:sz w:val="26"/>
          <w:szCs w:val="26"/>
        </w:rPr>
        <w:t>Адамовский</w:t>
      </w:r>
      <w:proofErr w:type="spellEnd"/>
      <w:r w:rsidR="00E87045">
        <w:rPr>
          <w:sz w:val="26"/>
          <w:szCs w:val="26"/>
        </w:rPr>
        <w:t xml:space="preserve"> район является одним из самых крупных районов Оренбургской области,</w:t>
      </w:r>
      <w:r w:rsidR="00352414" w:rsidRPr="0027587C">
        <w:rPr>
          <w:sz w:val="26"/>
          <w:szCs w:val="26"/>
        </w:rPr>
        <w:t xml:space="preserve"> </w:t>
      </w:r>
      <w:r w:rsidR="001C57C3" w:rsidRPr="0027587C">
        <w:rPr>
          <w:sz w:val="26"/>
          <w:szCs w:val="26"/>
        </w:rPr>
        <w:t>площадь которого составляет 5.09% от площади области.</w:t>
      </w:r>
      <w:r w:rsidR="00CF4092" w:rsidRPr="0027587C">
        <w:rPr>
          <w:sz w:val="26"/>
          <w:szCs w:val="26"/>
        </w:rPr>
        <w:t xml:space="preserve"> </w:t>
      </w:r>
      <w:r w:rsidR="00FC1A57">
        <w:rPr>
          <w:sz w:val="26"/>
          <w:szCs w:val="26"/>
        </w:rPr>
        <w:t>Крупными городами считаются</w:t>
      </w:r>
      <w:r w:rsidR="00CF4092" w:rsidRPr="0027587C">
        <w:rPr>
          <w:sz w:val="26"/>
          <w:szCs w:val="26"/>
        </w:rPr>
        <w:t>: Орен</w:t>
      </w:r>
      <w:r w:rsidR="00352414" w:rsidRPr="0027587C">
        <w:rPr>
          <w:sz w:val="26"/>
          <w:szCs w:val="26"/>
        </w:rPr>
        <w:t>бург, Орск, Новотроицк, Бузулук</w:t>
      </w:r>
      <w:r w:rsidR="00CF4092" w:rsidRPr="0027587C">
        <w:rPr>
          <w:sz w:val="26"/>
          <w:szCs w:val="26"/>
        </w:rPr>
        <w:t>, Бугуруслан, Гай.</w:t>
      </w:r>
    </w:p>
    <w:p w:rsidR="002B0792" w:rsidRPr="0027587C" w:rsidRDefault="00FF7823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Вывод: </w:t>
      </w:r>
      <w:r w:rsidR="001A16CA" w:rsidRPr="0027587C">
        <w:rPr>
          <w:sz w:val="26"/>
          <w:szCs w:val="26"/>
        </w:rPr>
        <w:t xml:space="preserve">Территория области расположена на стыке двух частей света — Европы и Азии. </w:t>
      </w:r>
      <w:r w:rsidR="00035F07" w:rsidRPr="0027587C">
        <w:rPr>
          <w:sz w:val="26"/>
          <w:szCs w:val="26"/>
        </w:rPr>
        <w:t>Оренбургская область - одна из самых крупных областей России.</w:t>
      </w:r>
      <w:r w:rsidR="002B0792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Площади субъектов распределены практически равномерно,</w:t>
      </w:r>
      <w:r w:rsidR="002B0792" w:rsidRPr="0027587C">
        <w:rPr>
          <w:sz w:val="26"/>
          <w:szCs w:val="26"/>
        </w:rPr>
        <w:t xml:space="preserve"> но субъекты области расположены в разной удаленности от административного центра области.</w:t>
      </w:r>
    </w:p>
    <w:p w:rsidR="00035F07" w:rsidRPr="0027587C" w:rsidRDefault="00035F07" w:rsidP="0027587C">
      <w:pPr>
        <w:spacing w:line="360" w:lineRule="auto"/>
        <w:rPr>
          <w:sz w:val="26"/>
          <w:szCs w:val="26"/>
        </w:rPr>
      </w:pPr>
    </w:p>
    <w:p w:rsidR="00035F07" w:rsidRPr="0027587C" w:rsidRDefault="00035F07" w:rsidP="0027587C">
      <w:pPr>
        <w:spacing w:line="360" w:lineRule="auto"/>
        <w:rPr>
          <w:sz w:val="26"/>
          <w:szCs w:val="26"/>
        </w:rPr>
      </w:pPr>
    </w:p>
    <w:p w:rsidR="00035F07" w:rsidRPr="0027587C" w:rsidRDefault="00035F07" w:rsidP="0027587C">
      <w:pPr>
        <w:spacing w:line="360" w:lineRule="auto"/>
        <w:rPr>
          <w:sz w:val="26"/>
          <w:szCs w:val="26"/>
        </w:rPr>
      </w:pPr>
    </w:p>
    <w:p w:rsidR="002B0792" w:rsidRPr="0027587C" w:rsidRDefault="002B0792" w:rsidP="0027587C">
      <w:pPr>
        <w:spacing w:line="360" w:lineRule="auto"/>
        <w:rPr>
          <w:sz w:val="26"/>
          <w:szCs w:val="26"/>
        </w:rPr>
      </w:pPr>
    </w:p>
    <w:p w:rsidR="002B0792" w:rsidRPr="0027587C" w:rsidRDefault="002B0792" w:rsidP="0027587C">
      <w:pPr>
        <w:spacing w:line="360" w:lineRule="auto"/>
        <w:rPr>
          <w:sz w:val="26"/>
          <w:szCs w:val="26"/>
        </w:rPr>
      </w:pPr>
    </w:p>
    <w:p w:rsidR="00CF30F2" w:rsidRDefault="00CF30F2" w:rsidP="00575320">
      <w:pPr>
        <w:spacing w:line="360" w:lineRule="auto"/>
        <w:ind w:firstLine="0"/>
        <w:rPr>
          <w:sz w:val="26"/>
          <w:szCs w:val="26"/>
        </w:rPr>
      </w:pPr>
    </w:p>
    <w:p w:rsidR="00575320" w:rsidRPr="0027587C" w:rsidRDefault="00575320" w:rsidP="00575320">
      <w:pPr>
        <w:spacing w:line="360" w:lineRule="auto"/>
        <w:ind w:firstLine="0"/>
        <w:rPr>
          <w:sz w:val="26"/>
          <w:szCs w:val="26"/>
        </w:rPr>
      </w:pPr>
    </w:p>
    <w:p w:rsidR="001C57C3" w:rsidRPr="0027587C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ЭГП И ЕГО ОЦЕНКА</w:t>
      </w:r>
    </w:p>
    <w:p w:rsidR="00213FE1" w:rsidRPr="0027587C" w:rsidRDefault="00213FE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0E6EBF" w:rsidRPr="0027587C" w:rsidRDefault="001D4BA8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Оренбургская область морских границ не имеет, но зато имеет обширные сухопутные границы. </w:t>
      </w:r>
    </w:p>
    <w:p w:rsidR="00511817" w:rsidRPr="0027587C" w:rsidRDefault="00F508D0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 граничит на юге с Казахстаном, на западе и северо-западе - с Самарской областью, на севере - с Республикой Татарстан, Республикой Башкортостан и Челябинской областью.</w:t>
      </w:r>
      <w:r w:rsidR="000E6EBF" w:rsidRPr="0027587C">
        <w:rPr>
          <w:sz w:val="26"/>
          <w:szCs w:val="26"/>
        </w:rPr>
        <w:t xml:space="preserve"> На Оренбургскую область, как приграничный субъект Российской Федерации, приходится самый протяжённый участок российско-казахстанской границы, составляющий 1876 километров. Оренбуржье граничит с Западно-Казахстанской, Актюбинской и </w:t>
      </w:r>
      <w:proofErr w:type="spellStart"/>
      <w:r w:rsidR="000E6EBF" w:rsidRPr="0027587C">
        <w:rPr>
          <w:sz w:val="26"/>
          <w:szCs w:val="26"/>
        </w:rPr>
        <w:t>Костанайской</w:t>
      </w:r>
      <w:proofErr w:type="spellEnd"/>
      <w:r w:rsidR="000E6EBF" w:rsidRPr="0027587C">
        <w:rPr>
          <w:sz w:val="26"/>
          <w:szCs w:val="26"/>
        </w:rPr>
        <w:t xml:space="preserve"> областями Республики Казахстан.</w:t>
      </w:r>
    </w:p>
    <w:p w:rsidR="00E06929" w:rsidRPr="0027587C" w:rsidRDefault="00E06929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Плюсы ЭГП:</w:t>
      </w:r>
    </w:p>
    <w:p w:rsidR="00F508D0" w:rsidRPr="0027587C" w:rsidRDefault="00E06929" w:rsidP="0027587C">
      <w:pPr>
        <w:pStyle w:val="a3"/>
        <w:numPr>
          <w:ilvl w:val="0"/>
          <w:numId w:val="7"/>
        </w:num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Выгодное соседское положение - Благодаря такому положению данный округ может торговать с другими субъектами, продавать свои ресурсы за рубеж, а также внутри страны. Округ находится между высокоразвитыми в экономическом отношении регионами</w:t>
      </w:r>
      <w:r w:rsidR="000E6EBF" w:rsidRPr="0027587C">
        <w:rPr>
          <w:sz w:val="26"/>
          <w:szCs w:val="26"/>
        </w:rPr>
        <w:t>.</w:t>
      </w:r>
    </w:p>
    <w:p w:rsidR="00B91DF8" w:rsidRPr="0027587C" w:rsidRDefault="00B91DF8" w:rsidP="0027587C">
      <w:pPr>
        <w:pStyle w:val="a3"/>
        <w:numPr>
          <w:ilvl w:val="0"/>
          <w:numId w:val="7"/>
        </w:num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Большой ресурсный потенциал. Главное богатство здесь составляют нефть, природный газ, горючие сланцы, калийные с</w:t>
      </w:r>
      <w:r w:rsidR="00B05C0E">
        <w:rPr>
          <w:sz w:val="26"/>
          <w:szCs w:val="26"/>
        </w:rPr>
        <w:t xml:space="preserve">оли и строительные материалы. </w:t>
      </w:r>
      <w:r w:rsidRPr="0027587C">
        <w:rPr>
          <w:sz w:val="26"/>
          <w:szCs w:val="26"/>
        </w:rPr>
        <w:t>Можно осуществлять выгодную торговлю, продавать их</w:t>
      </w:r>
      <w:r w:rsidR="00B05C0E">
        <w:rPr>
          <w:sz w:val="26"/>
          <w:szCs w:val="26"/>
        </w:rPr>
        <w:t>,</w:t>
      </w:r>
      <w:r w:rsidRPr="0027587C">
        <w:rPr>
          <w:sz w:val="26"/>
          <w:szCs w:val="26"/>
        </w:rPr>
        <w:t xml:space="preserve"> и средства, вырученные от этих продаж</w:t>
      </w:r>
      <w:r w:rsidR="00B05C0E">
        <w:rPr>
          <w:sz w:val="26"/>
          <w:szCs w:val="26"/>
        </w:rPr>
        <w:t>,</w:t>
      </w:r>
      <w:r w:rsidRPr="0027587C">
        <w:rPr>
          <w:sz w:val="26"/>
          <w:szCs w:val="26"/>
        </w:rPr>
        <w:t xml:space="preserve"> вложить в другие отрасли производства.</w:t>
      </w:r>
    </w:p>
    <w:p w:rsidR="00B91DF8" w:rsidRPr="0027587C" w:rsidRDefault="00B91DF8" w:rsidP="0027587C">
      <w:pPr>
        <w:pStyle w:val="a3"/>
        <w:numPr>
          <w:ilvl w:val="0"/>
          <w:numId w:val="7"/>
        </w:num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На территории области множество памятников природы и интересных прир</w:t>
      </w:r>
      <w:r w:rsidR="00B05C0E">
        <w:rPr>
          <w:sz w:val="26"/>
          <w:szCs w:val="26"/>
        </w:rPr>
        <w:t>одных явлений, 2 заповедника, что способствует увеличению</w:t>
      </w:r>
      <w:r w:rsidRPr="0027587C">
        <w:rPr>
          <w:sz w:val="26"/>
          <w:szCs w:val="26"/>
        </w:rPr>
        <w:t xml:space="preserve"> доходной части области, благодаря туризму.</w:t>
      </w:r>
    </w:p>
    <w:p w:rsidR="00B91DF8" w:rsidRPr="0027587C" w:rsidRDefault="00B91DF8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Минусы ЭГП:</w:t>
      </w:r>
    </w:p>
    <w:p w:rsidR="00F508D0" w:rsidRPr="0027587C" w:rsidRDefault="00F508D0" w:rsidP="0027587C">
      <w:pPr>
        <w:pStyle w:val="a3"/>
        <w:numPr>
          <w:ilvl w:val="0"/>
          <w:numId w:val="8"/>
        </w:num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 бедна водными ресурсами.</w:t>
      </w:r>
    </w:p>
    <w:p w:rsidR="009327B9" w:rsidRPr="0027587C" w:rsidRDefault="009327B9" w:rsidP="0027587C">
      <w:pPr>
        <w:pStyle w:val="a3"/>
        <w:numPr>
          <w:ilvl w:val="0"/>
          <w:numId w:val="8"/>
        </w:num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Частые засухи, бураны.</w:t>
      </w:r>
      <w:r w:rsidR="00B05C0E">
        <w:rPr>
          <w:sz w:val="26"/>
          <w:szCs w:val="26"/>
        </w:rPr>
        <w:t xml:space="preserve"> </w:t>
      </w:r>
      <w:r w:rsidR="000C5314" w:rsidRPr="0027587C">
        <w:rPr>
          <w:sz w:val="26"/>
          <w:szCs w:val="26"/>
        </w:rPr>
        <w:t>Погибают урожаи, что плохо влияет на экономику области, так как невозможен экспорт излишков на продажу, в связи с их отсутствием.</w:t>
      </w:r>
    </w:p>
    <w:p w:rsidR="000C5314" w:rsidRPr="0027587C" w:rsidRDefault="000C5314" w:rsidP="0027587C">
      <w:pPr>
        <w:pStyle w:val="a3"/>
        <w:spacing w:line="360" w:lineRule="auto"/>
        <w:ind w:left="1429"/>
        <w:rPr>
          <w:sz w:val="26"/>
          <w:szCs w:val="26"/>
        </w:rPr>
      </w:pPr>
    </w:p>
    <w:p w:rsidR="00CF30F2" w:rsidRPr="00575320" w:rsidRDefault="00FD0CDD" w:rsidP="00575320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Вывод: В целом, экономико-географическое положение Оренбургской области можно считать выгодным и благоприятным для населения.</w:t>
      </w:r>
    </w:p>
    <w:p w:rsidR="00575320" w:rsidRDefault="00FA7DA0" w:rsidP="00575320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ПРИРОДНЫЕ УСЛОВИЯ И РЕСУРСЫ, ЭКОНОМИЧЕСКАЯ ОЦЕНКА</w:t>
      </w:r>
    </w:p>
    <w:p w:rsidR="00575320" w:rsidRDefault="00575320" w:rsidP="00575320">
      <w:pPr>
        <w:pStyle w:val="a3"/>
        <w:spacing w:line="360" w:lineRule="auto"/>
        <w:ind w:left="1069" w:firstLine="0"/>
        <w:rPr>
          <w:sz w:val="26"/>
          <w:szCs w:val="26"/>
        </w:rPr>
      </w:pPr>
    </w:p>
    <w:p w:rsidR="004665AE" w:rsidRPr="00575320" w:rsidRDefault="0045055E" w:rsidP="00575320">
      <w:pPr>
        <w:pStyle w:val="a3"/>
        <w:spacing w:line="360" w:lineRule="auto"/>
        <w:ind w:left="1069" w:firstLine="0"/>
        <w:rPr>
          <w:sz w:val="26"/>
          <w:szCs w:val="26"/>
        </w:rPr>
      </w:pPr>
      <w:r w:rsidRPr="00575320">
        <w:rPr>
          <w:sz w:val="26"/>
          <w:szCs w:val="26"/>
        </w:rPr>
        <w:t>Климат</w:t>
      </w:r>
    </w:p>
    <w:p w:rsidR="004665AE" w:rsidRPr="0027587C" w:rsidRDefault="004665AE" w:rsidP="0027587C">
      <w:pPr>
        <w:spacing w:line="360" w:lineRule="auto"/>
        <w:ind w:firstLine="0"/>
        <w:rPr>
          <w:sz w:val="26"/>
          <w:szCs w:val="26"/>
        </w:rPr>
      </w:pPr>
    </w:p>
    <w:p w:rsidR="00136934" w:rsidRPr="0027587C" w:rsidRDefault="0013693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Территория области лежит в глубине континента на значительном удалении от океанов. Континентальное положение сильно сказывается на климате и почвенно-растительном покрове Оренбуржья.</w:t>
      </w:r>
    </w:p>
    <w:p w:rsidR="004665AE" w:rsidRPr="0027587C" w:rsidRDefault="0013693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Климат области континентальный, с жарким, сопровождающимся суховеями летом и холодной зимой с устойчивым снежным покровом. Характерной чертой климата области является его засушливость. Осадки на территории области распространяются неравномерно. Низкая обеспеченность оренбургских степей</w:t>
      </w:r>
      <w:r w:rsidR="004267CF" w:rsidRPr="0027587C">
        <w:rPr>
          <w:sz w:val="26"/>
          <w:szCs w:val="26"/>
        </w:rPr>
        <w:t xml:space="preserve"> влагой часто приводит к засухе, и, как следствие, уменьшение урожайности и снижение плодородности почв. </w:t>
      </w:r>
    </w:p>
    <w:p w:rsidR="008D57C6" w:rsidRPr="0027587C" w:rsidRDefault="0013693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Для степей Оренбуржья характерны жестокие метели, наблюдающиеся при сильном ветре и низкой температуре, которые называются буранами.</w:t>
      </w:r>
    </w:p>
    <w:p w:rsidR="00136934" w:rsidRPr="0027587C" w:rsidRDefault="0013693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Климат Оренбургской области благоприятен для развития многих отрасл</w:t>
      </w:r>
      <w:r w:rsidR="004267CF" w:rsidRPr="0027587C">
        <w:rPr>
          <w:sz w:val="26"/>
          <w:szCs w:val="26"/>
        </w:rPr>
        <w:t>ей растениеводства, садоводства, но из-за засух и буранов многие культуры погибают.</w:t>
      </w:r>
      <w:r w:rsidRPr="0027587C">
        <w:rPr>
          <w:sz w:val="26"/>
          <w:szCs w:val="26"/>
        </w:rPr>
        <w:t xml:space="preserve"> </w:t>
      </w:r>
    </w:p>
    <w:p w:rsidR="00136934" w:rsidRPr="0027587C" w:rsidRDefault="00136934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136934" w:rsidRPr="0027587C" w:rsidRDefault="00136934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Земельные ресурсы </w:t>
      </w:r>
    </w:p>
    <w:p w:rsidR="00136934" w:rsidRPr="0027587C" w:rsidRDefault="00136934" w:rsidP="0027587C">
      <w:pPr>
        <w:spacing w:line="360" w:lineRule="auto"/>
        <w:ind w:left="360"/>
        <w:rPr>
          <w:sz w:val="26"/>
          <w:szCs w:val="26"/>
        </w:rPr>
      </w:pPr>
    </w:p>
    <w:p w:rsidR="004665AE" w:rsidRPr="0027587C" w:rsidRDefault="0013693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Располагаясь в пределах лесостепной и степной природных зон, область обладает богатыми почвенными ресурсами. Почвенно-климатические условия благоприятны для выращивания зерновых и технических культур, вследствие чего черноземные степи все оказались распаханными. Под пашней занято 51% территории. Степень распашки оказалась самой высокой в России. Леса области, включая замечательный памятник природы – </w:t>
      </w:r>
      <w:proofErr w:type="spellStart"/>
      <w:r w:rsidRPr="0027587C">
        <w:rPr>
          <w:sz w:val="26"/>
          <w:szCs w:val="26"/>
        </w:rPr>
        <w:t>Бузулукский</w:t>
      </w:r>
      <w:proofErr w:type="spellEnd"/>
      <w:r w:rsidRPr="0027587C">
        <w:rPr>
          <w:sz w:val="26"/>
          <w:szCs w:val="26"/>
        </w:rPr>
        <w:t xml:space="preserve"> бор, занимают всего 4 % территории. Остро стоит вопрос сохранения почвенного покрова от водной и ветровой эрозии, повышение урожайности сель</w:t>
      </w:r>
      <w:r w:rsidR="00C63C18" w:rsidRPr="0027587C">
        <w:rPr>
          <w:sz w:val="26"/>
          <w:szCs w:val="26"/>
        </w:rPr>
        <w:t>ско</w:t>
      </w:r>
      <w:r w:rsidRPr="0027587C">
        <w:rPr>
          <w:sz w:val="26"/>
          <w:szCs w:val="26"/>
        </w:rPr>
        <w:t>хоз</w:t>
      </w:r>
      <w:r w:rsidR="00C63C18" w:rsidRPr="0027587C">
        <w:rPr>
          <w:sz w:val="26"/>
          <w:szCs w:val="26"/>
        </w:rPr>
        <w:t xml:space="preserve">яйственных </w:t>
      </w:r>
      <w:r w:rsidRPr="0027587C">
        <w:rPr>
          <w:sz w:val="26"/>
          <w:szCs w:val="26"/>
        </w:rPr>
        <w:t>культур. При этом резко сократилось создание защитных лесонасаждений.</w:t>
      </w:r>
    </w:p>
    <w:p w:rsidR="005D2DF3" w:rsidRPr="0027587C" w:rsidRDefault="005D2DF3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8D57C6" w:rsidRPr="0027587C" w:rsidRDefault="005D2DF3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Многие территории нуждаются в проведении мелиоративных работ: северо-запад района - преимущественно в осушении болот, юг и юго-восток - в орошении земель.</w:t>
      </w:r>
      <w:r w:rsidR="00C63C18" w:rsidRPr="0027587C">
        <w:rPr>
          <w:sz w:val="26"/>
          <w:szCs w:val="26"/>
        </w:rPr>
        <w:t xml:space="preserve"> </w:t>
      </w: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136934" w:rsidRPr="0027587C" w:rsidRDefault="0013693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Рельеф </w:t>
      </w:r>
    </w:p>
    <w:p w:rsidR="00C63C18" w:rsidRPr="0027587C" w:rsidRDefault="00C63C18" w:rsidP="0027587C">
      <w:pPr>
        <w:pStyle w:val="a3"/>
        <w:spacing w:line="360" w:lineRule="auto"/>
        <w:ind w:left="792"/>
        <w:rPr>
          <w:sz w:val="26"/>
          <w:szCs w:val="26"/>
        </w:rPr>
      </w:pPr>
    </w:p>
    <w:p w:rsidR="004267CF" w:rsidRPr="0027587C" w:rsidRDefault="00D81D1C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Оренбургская область отличается разнообразием рельефа. </w:t>
      </w:r>
      <w:r w:rsidR="00143708" w:rsidRPr="0027587C">
        <w:rPr>
          <w:sz w:val="26"/>
          <w:szCs w:val="26"/>
        </w:rPr>
        <w:t xml:space="preserve">В рельефе выделяются крупные геоморфологические структуры: равнины </w:t>
      </w:r>
      <w:proofErr w:type="spellStart"/>
      <w:r w:rsidR="00143708" w:rsidRPr="0027587C">
        <w:rPr>
          <w:sz w:val="26"/>
          <w:szCs w:val="26"/>
        </w:rPr>
        <w:t>Приуралья</w:t>
      </w:r>
      <w:proofErr w:type="spellEnd"/>
      <w:r w:rsidR="00143708" w:rsidRPr="0027587C">
        <w:rPr>
          <w:sz w:val="26"/>
          <w:szCs w:val="26"/>
        </w:rPr>
        <w:t xml:space="preserve">, Уральские горы, Зауральский пенеплен и равнины Тургайского плато. </w:t>
      </w:r>
      <w:r w:rsidR="004267CF" w:rsidRPr="0027587C">
        <w:rPr>
          <w:sz w:val="26"/>
          <w:szCs w:val="26"/>
        </w:rPr>
        <w:t>Территория области характеризуется довольно значительной плотностью речной сети. Наиболее крупная река Урал является транзитной</w:t>
      </w:r>
      <w:r w:rsidRPr="0027587C">
        <w:rPr>
          <w:sz w:val="26"/>
          <w:szCs w:val="26"/>
        </w:rPr>
        <w:t>.</w:t>
      </w:r>
    </w:p>
    <w:p w:rsidR="008D57C6" w:rsidRPr="0027587C" w:rsidRDefault="0014370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Область расположена преимущественно в зоне степей, леса занимают около 4% территории.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0C5314" w:rsidRPr="0027587C" w:rsidRDefault="000C5314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Минеральные ресурсы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8D57C6" w:rsidRPr="0027587C" w:rsidRDefault="000C531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Область богата разнообразными полезными ископаемыми. </w:t>
      </w:r>
      <w:r w:rsidR="00310A2C" w:rsidRPr="0027587C">
        <w:rPr>
          <w:sz w:val="26"/>
          <w:szCs w:val="26"/>
        </w:rPr>
        <w:t>На ее территории разведано свыше 180 месторождений самых разнообразных руд, нефти, газа, минерального сырья. В недрах области найдено более 8</w:t>
      </w:r>
      <w:r w:rsidR="001A16CA" w:rsidRPr="0027587C">
        <w:rPr>
          <w:sz w:val="26"/>
          <w:szCs w:val="26"/>
        </w:rPr>
        <w:t>0 различных полезных ископаемых</w:t>
      </w:r>
      <w:r w:rsidR="00310A2C" w:rsidRPr="0027587C">
        <w:rPr>
          <w:sz w:val="26"/>
          <w:szCs w:val="26"/>
        </w:rPr>
        <w:t>.</w:t>
      </w:r>
    </w:p>
    <w:p w:rsidR="000C5314" w:rsidRPr="0027587C" w:rsidRDefault="000C5314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Особое значение имеют топливные ресурсы и месторождения химического сырья. Кроме запасов нефти и газа, составляющих соответственно 13 и 2% общероссийских, здесь сосредоточены уникальные запасы калийных солей (около 96% от всех разведанных ресурсов страны), крупные ресурсы фосфоритов (60%), цинка (19%), меди (16%), цементного сырья (15%), серебра (14%), золота (7%), минеральных вод (7%). Кроме того, в регионе известны небольшие месторождения никеля, хрома, свинца, железных руд, титана, россыпных алмазов, угля, а также огромные запасы разнообразного сырья для производства строительных материалов.</w:t>
      </w:r>
    </w:p>
    <w:p w:rsidR="00A75BA7" w:rsidRPr="0027587C" w:rsidRDefault="00A75BA7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A75BA7" w:rsidRPr="00575320" w:rsidRDefault="00A75BA7" w:rsidP="00575320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Для западной части области ведущими полезными ископаемыми являются: нефть, природный газ и конденсат, асфальтиты; бурые угли и горючие сланцы; каменные и калийно-магнезиальные соли, фосфориты; мел, гипс, строительные пески и песчано-гр</w:t>
      </w:r>
      <w:r w:rsidR="00575320">
        <w:rPr>
          <w:sz w:val="26"/>
          <w:szCs w:val="26"/>
        </w:rPr>
        <w:t>авийные смеси, кирпичные глины.</w:t>
      </w:r>
    </w:p>
    <w:p w:rsidR="00A75BA7" w:rsidRPr="0027587C" w:rsidRDefault="00A75BA7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Для восточной части области ведущими полезными ископаемыми являются руды цветных и черных металлов; рудное и россыпное золото; асбест; облицовочные и строительные камни; высококачественные известняки, доломиты, кварциты для металлургической промышленности; минеральные краски; </w:t>
      </w:r>
      <w:proofErr w:type="spellStart"/>
      <w:r w:rsidRPr="0027587C">
        <w:rPr>
          <w:sz w:val="26"/>
          <w:szCs w:val="26"/>
        </w:rPr>
        <w:t>бентонитовые</w:t>
      </w:r>
      <w:proofErr w:type="spellEnd"/>
      <w:r w:rsidRPr="0027587C">
        <w:rPr>
          <w:sz w:val="26"/>
          <w:szCs w:val="26"/>
        </w:rPr>
        <w:t>, керамзитовые, керамические и кирпичные глины; цементное сырье; проявления редких земель.</w:t>
      </w:r>
    </w:p>
    <w:p w:rsidR="00A75BA7" w:rsidRPr="0027587C" w:rsidRDefault="00A75BA7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Все эти ресурсы находятся на территории</w:t>
      </w:r>
      <w:r w:rsidR="00911F0D" w:rsidRPr="0027587C">
        <w:rPr>
          <w:sz w:val="26"/>
          <w:szCs w:val="26"/>
        </w:rPr>
        <w:t xml:space="preserve">, с развитой энергосетью,  налаженной </w:t>
      </w:r>
      <w:r w:rsidRPr="0027587C">
        <w:rPr>
          <w:sz w:val="26"/>
          <w:szCs w:val="26"/>
        </w:rPr>
        <w:t>транспортными коммуникациями, обеспеченной рабочей силой.</w:t>
      </w:r>
    </w:p>
    <w:p w:rsidR="00A75BA7" w:rsidRPr="0027587C" w:rsidRDefault="00A75BA7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27587C" w:rsidRDefault="0027587C" w:rsidP="00FA7DA0">
      <w:pPr>
        <w:spacing w:line="360" w:lineRule="auto"/>
        <w:ind w:firstLine="0"/>
        <w:rPr>
          <w:sz w:val="26"/>
          <w:szCs w:val="26"/>
        </w:rPr>
      </w:pPr>
    </w:p>
    <w:p w:rsidR="00575320" w:rsidRPr="00FA7DA0" w:rsidRDefault="00575320" w:rsidP="00FA7DA0">
      <w:pPr>
        <w:spacing w:line="360" w:lineRule="auto"/>
        <w:ind w:firstLine="0"/>
        <w:rPr>
          <w:sz w:val="26"/>
          <w:szCs w:val="26"/>
        </w:rPr>
      </w:pPr>
    </w:p>
    <w:p w:rsidR="00656481" w:rsidRPr="0027587C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НАСЕЛЕНИЕ, ТРУДОВЫЕ РЕСУРСЫ </w:t>
      </w:r>
    </w:p>
    <w:p w:rsidR="0051625E" w:rsidRPr="0027587C" w:rsidRDefault="0051625E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5D03F6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Численность населения области по данным Росстата</w:t>
      </w:r>
      <w:r w:rsidR="00A75BA7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составляет 2 008</w:t>
      </w:r>
      <w:r w:rsidR="00A75BA7" w:rsidRPr="0027587C">
        <w:rPr>
          <w:sz w:val="26"/>
          <w:szCs w:val="26"/>
        </w:rPr>
        <w:t> </w:t>
      </w:r>
      <w:r w:rsidRPr="0027587C">
        <w:rPr>
          <w:sz w:val="26"/>
          <w:szCs w:val="26"/>
        </w:rPr>
        <w:t>566</w:t>
      </w:r>
      <w:r w:rsidR="00A75BA7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чел.</w:t>
      </w:r>
      <w:r w:rsidR="00E5114B" w:rsidRPr="0027587C">
        <w:rPr>
          <w:sz w:val="26"/>
          <w:szCs w:val="26"/>
        </w:rPr>
        <w:t>, что составляет 1.37% от</w:t>
      </w:r>
      <w:r w:rsidR="00423145">
        <w:rPr>
          <w:sz w:val="26"/>
          <w:szCs w:val="26"/>
        </w:rPr>
        <w:t xml:space="preserve"> общей численности населения РФ (Рис. Б.1).</w:t>
      </w:r>
      <w:r w:rsidR="00E5114B" w:rsidRPr="0027587C">
        <w:rPr>
          <w:sz w:val="26"/>
          <w:szCs w:val="26"/>
        </w:rPr>
        <w:t xml:space="preserve"> </w:t>
      </w:r>
      <w:r w:rsidR="00E17CC0" w:rsidRPr="0027587C">
        <w:rPr>
          <w:sz w:val="26"/>
          <w:szCs w:val="26"/>
        </w:rPr>
        <w:t>По численности населения Оренбургская область занимает 2</w:t>
      </w:r>
      <w:r w:rsidR="00731C8E" w:rsidRPr="0027587C">
        <w:rPr>
          <w:sz w:val="26"/>
          <w:szCs w:val="26"/>
        </w:rPr>
        <w:t>4</w:t>
      </w:r>
      <w:r w:rsidR="00E17CC0" w:rsidRPr="0027587C">
        <w:rPr>
          <w:sz w:val="26"/>
          <w:szCs w:val="26"/>
        </w:rPr>
        <w:t xml:space="preserve">-е место среди краев, областей и республик России. </w:t>
      </w:r>
      <w:r w:rsidRPr="0027587C">
        <w:rPr>
          <w:sz w:val="26"/>
          <w:szCs w:val="26"/>
        </w:rPr>
        <w:t>Плотность населения</w:t>
      </w:r>
      <w:r w:rsidR="005D03F6" w:rsidRPr="0027587C">
        <w:rPr>
          <w:sz w:val="26"/>
          <w:szCs w:val="26"/>
        </w:rPr>
        <w:t xml:space="preserve"> </w:t>
      </w:r>
      <w:r w:rsidR="00E5114B" w:rsidRPr="0027587C">
        <w:rPr>
          <w:sz w:val="26"/>
          <w:szCs w:val="26"/>
        </w:rPr>
        <w:t>выше среднероссийского показателя</w:t>
      </w:r>
      <w:r w:rsidRPr="0027587C">
        <w:rPr>
          <w:sz w:val="26"/>
          <w:szCs w:val="26"/>
        </w:rPr>
        <w:t xml:space="preserve"> </w:t>
      </w:r>
      <w:r w:rsidR="0051625E" w:rsidRPr="0027587C">
        <w:rPr>
          <w:sz w:val="26"/>
          <w:szCs w:val="26"/>
        </w:rPr>
        <w:t xml:space="preserve">почти в два раза </w:t>
      </w:r>
      <w:r w:rsidRPr="0027587C">
        <w:rPr>
          <w:sz w:val="26"/>
          <w:szCs w:val="26"/>
        </w:rPr>
        <w:t>— 16,23 чел./</w:t>
      </w:r>
      <w:proofErr w:type="gramStart"/>
      <w:r w:rsidRPr="0027587C">
        <w:rPr>
          <w:sz w:val="26"/>
          <w:szCs w:val="26"/>
        </w:rPr>
        <w:t>км</w:t>
      </w:r>
      <w:proofErr w:type="gramEnd"/>
      <w:r w:rsidR="005D03F6" w:rsidRPr="0027587C">
        <w:rPr>
          <w:sz w:val="26"/>
          <w:szCs w:val="26"/>
        </w:rPr>
        <w:t>² (8,39 чел./км² по РФ</w:t>
      </w:r>
      <w:r w:rsidR="0051625E" w:rsidRPr="0027587C">
        <w:rPr>
          <w:sz w:val="26"/>
          <w:szCs w:val="26"/>
        </w:rPr>
        <w:t>; 28,68 чел./км² по ПФО</w:t>
      </w:r>
      <w:r w:rsidR="005D03F6" w:rsidRPr="0027587C">
        <w:rPr>
          <w:sz w:val="26"/>
          <w:szCs w:val="26"/>
        </w:rPr>
        <w:t>)</w:t>
      </w:r>
      <w:r w:rsidR="00423145">
        <w:rPr>
          <w:sz w:val="26"/>
          <w:szCs w:val="26"/>
        </w:rPr>
        <w:t xml:space="preserve"> (Рис. Б.2)</w:t>
      </w:r>
      <w:r w:rsidR="00A75BA7" w:rsidRPr="0027587C">
        <w:rPr>
          <w:sz w:val="26"/>
          <w:szCs w:val="26"/>
        </w:rPr>
        <w:t>.</w:t>
      </w:r>
      <w:r w:rsidR="00235144" w:rsidRPr="0027587C">
        <w:rPr>
          <w:sz w:val="26"/>
          <w:szCs w:val="26"/>
        </w:rPr>
        <w:t xml:space="preserve"> </w:t>
      </w:r>
      <w:r w:rsidR="00911F0D" w:rsidRPr="0027587C">
        <w:rPr>
          <w:sz w:val="26"/>
          <w:szCs w:val="26"/>
        </w:rPr>
        <w:t>Несмотря на это п</w:t>
      </w:r>
      <w:r w:rsidR="00E17CC0" w:rsidRPr="0027587C">
        <w:rPr>
          <w:sz w:val="26"/>
          <w:szCs w:val="26"/>
        </w:rPr>
        <w:t>лотность</w:t>
      </w:r>
      <w:r w:rsidR="00235144" w:rsidRPr="0027587C">
        <w:rPr>
          <w:sz w:val="26"/>
          <w:szCs w:val="26"/>
        </w:rPr>
        <w:t xml:space="preserve"> населения област</w:t>
      </w:r>
      <w:r w:rsidR="00E17CC0" w:rsidRPr="0027587C">
        <w:rPr>
          <w:sz w:val="26"/>
          <w:szCs w:val="26"/>
        </w:rPr>
        <w:t>и наименьшая</w:t>
      </w:r>
      <w:r w:rsidR="00235144" w:rsidRPr="0027587C">
        <w:rPr>
          <w:sz w:val="26"/>
          <w:szCs w:val="26"/>
        </w:rPr>
        <w:t xml:space="preserve"> среди </w:t>
      </w:r>
      <w:r w:rsidR="00E17CC0" w:rsidRPr="0027587C">
        <w:rPr>
          <w:sz w:val="26"/>
          <w:szCs w:val="26"/>
        </w:rPr>
        <w:t xml:space="preserve"> других субъектов</w:t>
      </w:r>
      <w:r w:rsidR="00235144" w:rsidRPr="0027587C">
        <w:rPr>
          <w:sz w:val="26"/>
          <w:szCs w:val="26"/>
        </w:rPr>
        <w:t xml:space="preserve"> округа.</w:t>
      </w:r>
      <w:r w:rsidR="00911F0D" w:rsidRPr="0027587C">
        <w:rPr>
          <w:sz w:val="26"/>
          <w:szCs w:val="26"/>
        </w:rPr>
        <w:t xml:space="preserve"> </w:t>
      </w:r>
    </w:p>
    <w:p w:rsidR="0051625E" w:rsidRPr="0027587C" w:rsidRDefault="005D03F6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Область является высоко урбанизированной. Доля г</w:t>
      </w:r>
      <w:r w:rsidR="00656481" w:rsidRPr="0027587C">
        <w:rPr>
          <w:sz w:val="26"/>
          <w:szCs w:val="26"/>
        </w:rPr>
        <w:t>ородско</w:t>
      </w:r>
      <w:r w:rsidRPr="0027587C">
        <w:rPr>
          <w:sz w:val="26"/>
          <w:szCs w:val="26"/>
        </w:rPr>
        <w:t>го</w:t>
      </w:r>
      <w:r w:rsidR="00656481" w:rsidRPr="0027587C">
        <w:rPr>
          <w:sz w:val="26"/>
          <w:szCs w:val="26"/>
        </w:rPr>
        <w:t xml:space="preserve"> населени</w:t>
      </w:r>
      <w:r w:rsidRPr="0027587C">
        <w:rPr>
          <w:sz w:val="26"/>
          <w:szCs w:val="26"/>
        </w:rPr>
        <w:t xml:space="preserve">я здесь составляет </w:t>
      </w:r>
      <w:r w:rsidR="00656481" w:rsidRPr="0027587C">
        <w:rPr>
          <w:sz w:val="26"/>
          <w:szCs w:val="26"/>
        </w:rPr>
        <w:t xml:space="preserve"> 59,88</w:t>
      </w:r>
      <w:r w:rsidR="00A75BA7" w:rsidRPr="0027587C">
        <w:rPr>
          <w:sz w:val="26"/>
          <w:szCs w:val="26"/>
        </w:rPr>
        <w:t>%</w:t>
      </w:r>
      <w:r w:rsidRPr="0027587C">
        <w:rPr>
          <w:sz w:val="26"/>
          <w:szCs w:val="26"/>
        </w:rPr>
        <w:t xml:space="preserve"> (72,63% - в среднем по России;</w:t>
      </w:r>
      <w:r w:rsidR="00423145">
        <w:rPr>
          <w:sz w:val="26"/>
          <w:szCs w:val="26"/>
        </w:rPr>
        <w:t xml:space="preserve"> 71,13% - в среднем по округу) (Рис. Б.3).</w:t>
      </w:r>
      <w:r w:rsidR="0051625E" w:rsidRPr="0027587C">
        <w:rPr>
          <w:sz w:val="26"/>
          <w:szCs w:val="26"/>
        </w:rPr>
        <w:t xml:space="preserve">  </w:t>
      </w:r>
    </w:p>
    <w:p w:rsidR="00656481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Численность населения Оренбургской области, как и страны в целом, постоянно меняется. Она формируется под воздействием как естественного (соотношение рождаемости и смертности), так и механическог</w:t>
      </w:r>
      <w:r w:rsidR="0051625E" w:rsidRPr="0027587C">
        <w:rPr>
          <w:sz w:val="26"/>
          <w:szCs w:val="26"/>
        </w:rPr>
        <w:t>о (миграции) движения населения</w:t>
      </w:r>
      <w:r w:rsidRPr="0027587C">
        <w:rPr>
          <w:sz w:val="26"/>
          <w:szCs w:val="26"/>
        </w:rPr>
        <w:t>.</w:t>
      </w:r>
      <w:r w:rsidR="0051625E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Значительным источником прироста населения Оренбуржья были и остаются миграции. Подавляющее большинство мигрантов переселяется из Казахстана, Узбекистана, Таджикистана, Украины. По национальному составу среди иммигрантов 52 % составляют русские, высока доля украинцев - 13 %, казахов - 10 %. Прибывают также татары, башкиры, азербайджанцы,</w:t>
      </w:r>
      <w:r w:rsidR="00423145">
        <w:rPr>
          <w:sz w:val="26"/>
          <w:szCs w:val="26"/>
        </w:rPr>
        <w:t xml:space="preserve"> мордва и другие национальности (Рис. Б.4). </w:t>
      </w:r>
    </w:p>
    <w:p w:rsidR="008D57C6" w:rsidRPr="0027587C" w:rsidRDefault="00EF48DA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Большинство населения составляют русские (74,74%). В области проживают большие общины тата</w:t>
      </w:r>
      <w:r w:rsidR="000F4DA2" w:rsidRPr="0027587C">
        <w:rPr>
          <w:sz w:val="26"/>
          <w:szCs w:val="26"/>
        </w:rPr>
        <w:t xml:space="preserve">р, казахов, украинцев, башкир, </w:t>
      </w:r>
      <w:r w:rsidRPr="0027587C">
        <w:rPr>
          <w:sz w:val="26"/>
          <w:szCs w:val="26"/>
        </w:rPr>
        <w:t>мордвы</w:t>
      </w:r>
      <w:r w:rsidR="000F4DA2" w:rsidRPr="0027587C">
        <w:rPr>
          <w:sz w:val="26"/>
          <w:szCs w:val="26"/>
        </w:rPr>
        <w:t xml:space="preserve"> и других национальностей</w:t>
      </w:r>
      <w:r w:rsidR="000C1AF1">
        <w:rPr>
          <w:sz w:val="26"/>
          <w:szCs w:val="26"/>
        </w:rPr>
        <w:t xml:space="preserve"> (Рис. Б.5).</w:t>
      </w:r>
    </w:p>
    <w:p w:rsidR="008D57C6" w:rsidRPr="0027587C" w:rsidRDefault="0051625E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Средний возраст населения – 37,9 года, в том числе же</w:t>
      </w:r>
      <w:r w:rsidR="000C1AF1">
        <w:rPr>
          <w:sz w:val="26"/>
          <w:szCs w:val="26"/>
        </w:rPr>
        <w:t>нщин – 40,1 года, мужчин – 35,4 (Рис. Б.6).</w:t>
      </w:r>
      <w:r w:rsidRPr="0027587C">
        <w:rPr>
          <w:sz w:val="26"/>
          <w:szCs w:val="26"/>
        </w:rPr>
        <w:t xml:space="preserve"> Ожидаемая продолжительность жизни населения в среднем за 201</w:t>
      </w:r>
      <w:r w:rsidR="00911F0D" w:rsidRPr="0027587C">
        <w:rPr>
          <w:sz w:val="26"/>
          <w:szCs w:val="26"/>
        </w:rPr>
        <w:t>2</w:t>
      </w:r>
      <w:r w:rsidRPr="0027587C">
        <w:rPr>
          <w:sz w:val="26"/>
          <w:szCs w:val="26"/>
        </w:rPr>
        <w:t xml:space="preserve"> год составила </w:t>
      </w:r>
      <w:r w:rsidR="00911F0D" w:rsidRPr="0027587C">
        <w:rPr>
          <w:sz w:val="26"/>
          <w:szCs w:val="26"/>
        </w:rPr>
        <w:t>68,6</w:t>
      </w:r>
      <w:r w:rsidRPr="0027587C">
        <w:rPr>
          <w:sz w:val="26"/>
          <w:szCs w:val="26"/>
        </w:rPr>
        <w:t xml:space="preserve"> </w:t>
      </w:r>
      <w:r w:rsidR="00911F0D" w:rsidRPr="0027587C">
        <w:rPr>
          <w:sz w:val="26"/>
          <w:szCs w:val="26"/>
        </w:rPr>
        <w:t>года</w:t>
      </w:r>
      <w:r w:rsidRPr="0027587C">
        <w:rPr>
          <w:sz w:val="26"/>
          <w:szCs w:val="26"/>
        </w:rPr>
        <w:t xml:space="preserve">, причем у женщин – 73,4 года, у </w:t>
      </w:r>
      <w:r w:rsidR="000C1AF1">
        <w:rPr>
          <w:sz w:val="26"/>
          <w:szCs w:val="26"/>
        </w:rPr>
        <w:t>мужчин – 60,6 года (Рис. Б.7).</w:t>
      </w:r>
    </w:p>
    <w:p w:rsidR="008D57C6" w:rsidRPr="0027587C" w:rsidRDefault="009942F3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 последние четыре года уровень смертности в области имеет тенденцию к сни</w:t>
      </w:r>
      <w:r w:rsidR="000C1AF1">
        <w:rPr>
          <w:sz w:val="26"/>
          <w:szCs w:val="26"/>
        </w:rPr>
        <w:t>жению (Рис. Б.8).</w:t>
      </w:r>
    </w:p>
    <w:p w:rsidR="008D57C6" w:rsidRPr="0027587C" w:rsidRDefault="00656481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Среднестатистическая о</w:t>
      </w:r>
      <w:r w:rsidR="00B05C0E">
        <w:rPr>
          <w:sz w:val="26"/>
          <w:szCs w:val="26"/>
        </w:rPr>
        <w:t>ренбургская семья состоит из трех</w:t>
      </w:r>
      <w:r w:rsidRPr="0027587C">
        <w:rPr>
          <w:sz w:val="26"/>
          <w:szCs w:val="26"/>
        </w:rPr>
        <w:t xml:space="preserve"> человек.</w:t>
      </w:r>
    </w:p>
    <w:p w:rsidR="008D57C6" w:rsidRPr="0027587C" w:rsidRDefault="000C1AF1" w:rsidP="0027587C">
      <w:pPr>
        <w:pStyle w:val="a3"/>
        <w:spacing w:line="360" w:lineRule="auto"/>
        <w:ind w:left="360"/>
        <w:rPr>
          <w:sz w:val="26"/>
          <w:szCs w:val="26"/>
        </w:rPr>
      </w:pPr>
      <w:r>
        <w:rPr>
          <w:sz w:val="26"/>
          <w:szCs w:val="26"/>
        </w:rPr>
        <w:lastRenderedPageBreak/>
        <w:t>По графику рисунка Б.9 мы можем наблюдать, что в</w:t>
      </w:r>
      <w:r w:rsidR="00911F0D" w:rsidRPr="0027587C">
        <w:rPr>
          <w:sz w:val="26"/>
          <w:szCs w:val="26"/>
        </w:rPr>
        <w:t xml:space="preserve"> численности населения преоб</w:t>
      </w:r>
      <w:r>
        <w:rPr>
          <w:sz w:val="26"/>
          <w:szCs w:val="26"/>
        </w:rPr>
        <w:t xml:space="preserve">ладает трудоспособное население </w:t>
      </w:r>
    </w:p>
    <w:p w:rsidR="008D57C6" w:rsidRPr="0027587C" w:rsidRDefault="00665770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Уровень занятности в Оренбургской области (65,7%) немног</w:t>
      </w:r>
      <w:r w:rsidR="008571D8" w:rsidRPr="0027587C">
        <w:rPr>
          <w:sz w:val="26"/>
          <w:szCs w:val="26"/>
        </w:rPr>
        <w:t>им</w:t>
      </w:r>
      <w:r w:rsidRPr="0027587C">
        <w:rPr>
          <w:sz w:val="26"/>
          <w:szCs w:val="26"/>
        </w:rPr>
        <w:t xml:space="preserve"> выше среднероссийского показателя (64,8%).</w:t>
      </w:r>
      <w:r w:rsidR="00656481" w:rsidRPr="0027587C">
        <w:rPr>
          <w:sz w:val="26"/>
          <w:szCs w:val="26"/>
        </w:rPr>
        <w:t xml:space="preserve"> </w:t>
      </w:r>
      <w:r w:rsidR="00E44A1C" w:rsidRPr="0027587C">
        <w:rPr>
          <w:sz w:val="26"/>
          <w:szCs w:val="26"/>
        </w:rPr>
        <w:t>Численность занятого населения составляет 95% от всего экономичес</w:t>
      </w:r>
      <w:r w:rsidR="000C1AF1">
        <w:rPr>
          <w:sz w:val="26"/>
          <w:szCs w:val="26"/>
        </w:rPr>
        <w:t xml:space="preserve">ки активного населения области (Рис. Б.10). </w:t>
      </w:r>
      <w:r w:rsidR="00656481" w:rsidRPr="0027587C">
        <w:rPr>
          <w:sz w:val="26"/>
          <w:szCs w:val="26"/>
        </w:rPr>
        <w:t>Характерны различия в структуре занятости разных национальностей. Так, среди русских отмечается самая высокая доля занятости в промышленности (до 30%) и самая низкая - в сельском хозяйстве (15%). Иная картина у казахского и мордовского населения, где доля занятых в сельском хозяйстве, в силу национальных традиций, доминирует над долей занятых в промышленности.</w:t>
      </w:r>
      <w:r w:rsidR="009942F3" w:rsidRPr="0027587C">
        <w:rPr>
          <w:sz w:val="26"/>
          <w:szCs w:val="26"/>
        </w:rPr>
        <w:t xml:space="preserve"> В </w:t>
      </w:r>
      <w:r w:rsidR="000C1AF1">
        <w:rPr>
          <w:sz w:val="26"/>
          <w:szCs w:val="26"/>
        </w:rPr>
        <w:t xml:space="preserve">общей </w:t>
      </w:r>
      <w:r w:rsidR="009942F3" w:rsidRPr="0027587C">
        <w:rPr>
          <w:sz w:val="26"/>
          <w:szCs w:val="26"/>
        </w:rPr>
        <w:t>структуре численности занятых по видам экономической</w:t>
      </w:r>
      <w:r w:rsidR="000269AA">
        <w:rPr>
          <w:sz w:val="26"/>
          <w:szCs w:val="26"/>
        </w:rPr>
        <w:t xml:space="preserve"> деятельности </w:t>
      </w:r>
      <w:r w:rsidR="000C1AF1">
        <w:rPr>
          <w:sz w:val="26"/>
          <w:szCs w:val="26"/>
        </w:rPr>
        <w:t xml:space="preserve">(Рис. Б.11) </w:t>
      </w:r>
      <w:r w:rsidR="000269AA">
        <w:rPr>
          <w:sz w:val="26"/>
          <w:szCs w:val="26"/>
        </w:rPr>
        <w:t>свыше 19</w:t>
      </w:r>
      <w:r w:rsidR="000269AA" w:rsidRPr="0027587C">
        <w:rPr>
          <w:sz w:val="26"/>
          <w:szCs w:val="26"/>
        </w:rPr>
        <w:t>%</w:t>
      </w:r>
      <w:r w:rsidR="000269AA">
        <w:rPr>
          <w:sz w:val="26"/>
          <w:szCs w:val="26"/>
        </w:rPr>
        <w:t xml:space="preserve"> </w:t>
      </w:r>
      <w:r w:rsidR="009942F3" w:rsidRPr="0027587C">
        <w:rPr>
          <w:sz w:val="26"/>
          <w:szCs w:val="26"/>
        </w:rPr>
        <w:t>составляли работники се</w:t>
      </w:r>
      <w:r w:rsidR="000269AA">
        <w:rPr>
          <w:sz w:val="26"/>
          <w:szCs w:val="26"/>
        </w:rPr>
        <w:t>льского хозяйства, 15,1</w:t>
      </w:r>
      <w:r w:rsidR="000269AA" w:rsidRPr="0027587C">
        <w:rPr>
          <w:sz w:val="26"/>
          <w:szCs w:val="26"/>
        </w:rPr>
        <w:t>%</w:t>
      </w:r>
      <w:r w:rsidR="009942F3" w:rsidRPr="0027587C">
        <w:rPr>
          <w:sz w:val="26"/>
          <w:szCs w:val="26"/>
        </w:rPr>
        <w:t xml:space="preserve"> </w:t>
      </w:r>
      <w:r w:rsidR="000269AA">
        <w:rPr>
          <w:sz w:val="26"/>
          <w:szCs w:val="26"/>
        </w:rPr>
        <w:t>–</w:t>
      </w:r>
      <w:r w:rsidR="009942F3" w:rsidRPr="0027587C">
        <w:rPr>
          <w:sz w:val="26"/>
          <w:szCs w:val="26"/>
        </w:rPr>
        <w:t xml:space="preserve"> </w:t>
      </w:r>
      <w:r w:rsidR="000269AA">
        <w:rPr>
          <w:sz w:val="26"/>
          <w:szCs w:val="26"/>
        </w:rPr>
        <w:t xml:space="preserve">представители </w:t>
      </w:r>
      <w:r w:rsidR="009942F3" w:rsidRPr="0027587C">
        <w:rPr>
          <w:sz w:val="26"/>
          <w:szCs w:val="26"/>
        </w:rPr>
        <w:t>оптовой и розничной торговли, 12,4</w:t>
      </w:r>
      <w:r w:rsidR="000269AA" w:rsidRPr="0027587C">
        <w:rPr>
          <w:sz w:val="26"/>
          <w:szCs w:val="26"/>
        </w:rPr>
        <w:t>%</w:t>
      </w:r>
      <w:r w:rsidR="009942F3" w:rsidRPr="0027587C">
        <w:rPr>
          <w:sz w:val="26"/>
          <w:szCs w:val="26"/>
        </w:rPr>
        <w:t xml:space="preserve"> – </w:t>
      </w:r>
      <w:r w:rsidR="000269AA">
        <w:rPr>
          <w:sz w:val="26"/>
          <w:szCs w:val="26"/>
        </w:rPr>
        <w:t xml:space="preserve">работники </w:t>
      </w:r>
      <w:r w:rsidR="009942F3" w:rsidRPr="0027587C">
        <w:rPr>
          <w:sz w:val="26"/>
          <w:szCs w:val="26"/>
        </w:rPr>
        <w:t>обрабатывающих производств, 9,3</w:t>
      </w:r>
      <w:r w:rsidR="000269AA" w:rsidRPr="0027587C">
        <w:rPr>
          <w:sz w:val="26"/>
          <w:szCs w:val="26"/>
        </w:rPr>
        <w:t>%</w:t>
      </w:r>
      <w:r w:rsidR="009942F3" w:rsidRPr="0027587C">
        <w:rPr>
          <w:sz w:val="26"/>
          <w:szCs w:val="26"/>
        </w:rPr>
        <w:t xml:space="preserve"> – </w:t>
      </w:r>
      <w:r w:rsidR="000269AA">
        <w:rPr>
          <w:sz w:val="26"/>
          <w:szCs w:val="26"/>
        </w:rPr>
        <w:t xml:space="preserve">сфера </w:t>
      </w:r>
      <w:r w:rsidR="009942F3" w:rsidRPr="0027587C">
        <w:rPr>
          <w:sz w:val="26"/>
          <w:szCs w:val="26"/>
        </w:rPr>
        <w:t>образов</w:t>
      </w:r>
      <w:r w:rsidR="000269AA">
        <w:rPr>
          <w:sz w:val="26"/>
          <w:szCs w:val="26"/>
        </w:rPr>
        <w:t>ания, 8,6</w:t>
      </w:r>
      <w:r w:rsidR="000269AA" w:rsidRPr="0027587C">
        <w:rPr>
          <w:sz w:val="26"/>
          <w:szCs w:val="26"/>
        </w:rPr>
        <w:t>%</w:t>
      </w:r>
      <w:r w:rsidR="009942F3" w:rsidRPr="0027587C">
        <w:rPr>
          <w:sz w:val="26"/>
          <w:szCs w:val="26"/>
        </w:rPr>
        <w:t xml:space="preserve"> – </w:t>
      </w:r>
      <w:r w:rsidR="000269AA">
        <w:rPr>
          <w:sz w:val="26"/>
          <w:szCs w:val="26"/>
        </w:rPr>
        <w:t xml:space="preserve"> работники сферы </w:t>
      </w:r>
      <w:r w:rsidR="009942F3" w:rsidRPr="0027587C">
        <w:rPr>
          <w:sz w:val="26"/>
          <w:szCs w:val="26"/>
        </w:rPr>
        <w:t>транспорта и связи</w:t>
      </w:r>
      <w:r w:rsidR="00911F0D" w:rsidRPr="0027587C">
        <w:rPr>
          <w:sz w:val="26"/>
          <w:szCs w:val="26"/>
        </w:rPr>
        <w:t>.</w:t>
      </w:r>
    </w:p>
    <w:p w:rsidR="00665770" w:rsidRPr="0027587C" w:rsidRDefault="00E44A1C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Уровень безработицы</w:t>
      </w:r>
      <w:r w:rsidR="00911F0D" w:rsidRPr="0027587C">
        <w:rPr>
          <w:sz w:val="26"/>
          <w:szCs w:val="26"/>
        </w:rPr>
        <w:t>,</w:t>
      </w:r>
      <w:r w:rsidRPr="0027587C">
        <w:rPr>
          <w:sz w:val="26"/>
          <w:szCs w:val="26"/>
        </w:rPr>
        <w:t xml:space="preserve"> начиная с 2009 года</w:t>
      </w:r>
      <w:r w:rsidR="00911F0D" w:rsidRPr="0027587C">
        <w:rPr>
          <w:sz w:val="26"/>
          <w:szCs w:val="26"/>
        </w:rPr>
        <w:t>,</w:t>
      </w:r>
      <w:r w:rsidR="000269AA">
        <w:rPr>
          <w:sz w:val="26"/>
          <w:szCs w:val="26"/>
        </w:rPr>
        <w:t xml:space="preserve"> стал снижаться и уже </w:t>
      </w:r>
      <w:r w:rsidRPr="0027587C">
        <w:rPr>
          <w:sz w:val="26"/>
          <w:szCs w:val="26"/>
        </w:rPr>
        <w:t>в 2013 году составил 4,9%, что ниже среднероссийского уровня</w:t>
      </w:r>
      <w:r w:rsidR="00911F0D" w:rsidRPr="0027587C">
        <w:rPr>
          <w:sz w:val="26"/>
          <w:szCs w:val="26"/>
        </w:rPr>
        <w:t xml:space="preserve"> всего</w:t>
      </w:r>
      <w:r w:rsidRPr="0027587C">
        <w:rPr>
          <w:sz w:val="26"/>
          <w:szCs w:val="26"/>
        </w:rPr>
        <w:t xml:space="preserve"> на 0,6 </w:t>
      </w:r>
      <w:r w:rsidR="00FC1A57">
        <w:rPr>
          <w:sz w:val="26"/>
          <w:szCs w:val="26"/>
        </w:rPr>
        <w:t>процента</w:t>
      </w:r>
      <w:r w:rsidR="000C1AF1">
        <w:rPr>
          <w:sz w:val="26"/>
          <w:szCs w:val="26"/>
        </w:rPr>
        <w:t>м (Рис. Б.12).</w:t>
      </w:r>
    </w:p>
    <w:p w:rsidR="00E44A1C" w:rsidRPr="0027587C" w:rsidRDefault="00E44A1C" w:rsidP="0027587C">
      <w:pPr>
        <w:spacing w:line="360" w:lineRule="auto"/>
        <w:rPr>
          <w:sz w:val="26"/>
          <w:szCs w:val="26"/>
        </w:rPr>
      </w:pPr>
    </w:p>
    <w:p w:rsidR="00656481" w:rsidRPr="0027587C" w:rsidRDefault="00656481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Default="00CF30F2" w:rsidP="00575320">
      <w:pPr>
        <w:spacing w:line="360" w:lineRule="auto"/>
        <w:ind w:firstLine="0"/>
        <w:rPr>
          <w:sz w:val="26"/>
          <w:szCs w:val="26"/>
        </w:rPr>
      </w:pPr>
    </w:p>
    <w:p w:rsidR="00575320" w:rsidRPr="0027587C" w:rsidRDefault="00575320" w:rsidP="00575320">
      <w:pPr>
        <w:spacing w:line="360" w:lineRule="auto"/>
        <w:ind w:firstLine="0"/>
        <w:rPr>
          <w:sz w:val="26"/>
          <w:szCs w:val="26"/>
        </w:rPr>
      </w:pPr>
    </w:p>
    <w:p w:rsidR="00950C23" w:rsidRPr="0027587C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ХАРАКТЕРИСТИКА ХОЗЯЙСТВА</w:t>
      </w:r>
    </w:p>
    <w:p w:rsidR="00950C23" w:rsidRPr="0027587C" w:rsidRDefault="00950C23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950C23" w:rsidRDefault="00950C23" w:rsidP="0027587C">
      <w:pPr>
        <w:pStyle w:val="a3"/>
        <w:numPr>
          <w:ilvl w:val="1"/>
          <w:numId w:val="4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Структура хозяйства</w:t>
      </w:r>
    </w:p>
    <w:p w:rsidR="0027587C" w:rsidRPr="0027587C" w:rsidRDefault="0027587C" w:rsidP="0027587C">
      <w:pPr>
        <w:pStyle w:val="a3"/>
        <w:spacing w:line="360" w:lineRule="auto"/>
        <w:ind w:left="1501" w:firstLine="0"/>
        <w:rPr>
          <w:sz w:val="26"/>
          <w:szCs w:val="26"/>
        </w:rPr>
      </w:pPr>
    </w:p>
    <w:p w:rsidR="008D57C6" w:rsidRPr="0027587C" w:rsidRDefault="006C54D1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В </w:t>
      </w:r>
      <w:r w:rsidR="0061594A" w:rsidRPr="0027587C">
        <w:rPr>
          <w:sz w:val="26"/>
          <w:szCs w:val="26"/>
        </w:rPr>
        <w:t xml:space="preserve">Оренбургской области </w:t>
      </w:r>
      <w:r w:rsidR="00D84067" w:rsidRPr="0027587C">
        <w:rPr>
          <w:sz w:val="26"/>
          <w:szCs w:val="26"/>
        </w:rPr>
        <w:t xml:space="preserve">с 2009 года </w:t>
      </w:r>
      <w:r w:rsidRPr="0027587C">
        <w:rPr>
          <w:sz w:val="26"/>
          <w:szCs w:val="26"/>
        </w:rPr>
        <w:t>отмечен рост  валового регионального продукта</w:t>
      </w:r>
      <w:r w:rsidR="00D84067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(ВРП) – ключевого показателя, характеризующего уровень экономического развития области и результаты экономической деятельности</w:t>
      </w:r>
      <w:r w:rsidR="00361874" w:rsidRPr="0027587C">
        <w:rPr>
          <w:sz w:val="26"/>
          <w:szCs w:val="26"/>
        </w:rPr>
        <w:t xml:space="preserve">. </w:t>
      </w:r>
      <w:r w:rsidR="000C1AF1">
        <w:rPr>
          <w:sz w:val="26"/>
          <w:szCs w:val="26"/>
        </w:rPr>
        <w:t>По графикам (Рис. В.1-В.2) мы видим, что в</w:t>
      </w:r>
      <w:r w:rsidR="00035F07" w:rsidRPr="0027587C">
        <w:rPr>
          <w:sz w:val="26"/>
          <w:szCs w:val="26"/>
        </w:rPr>
        <w:t>аловой региональный продукт Оренбургской области в 2012 году составил 629 мл</w:t>
      </w:r>
      <w:r w:rsidR="00C821CA" w:rsidRPr="0027587C">
        <w:rPr>
          <w:sz w:val="26"/>
          <w:szCs w:val="26"/>
        </w:rPr>
        <w:t>рд.</w:t>
      </w:r>
      <w:r w:rsidR="00035F07" w:rsidRPr="0027587C">
        <w:rPr>
          <w:sz w:val="26"/>
          <w:szCs w:val="26"/>
        </w:rPr>
        <w:t xml:space="preserve"> рублей</w:t>
      </w:r>
      <w:r w:rsidR="00361874" w:rsidRPr="0027587C">
        <w:rPr>
          <w:sz w:val="26"/>
          <w:szCs w:val="26"/>
        </w:rPr>
        <w:t xml:space="preserve"> (</w:t>
      </w:r>
      <w:r w:rsidR="00D84067" w:rsidRPr="0027587C">
        <w:rPr>
          <w:sz w:val="26"/>
          <w:szCs w:val="26"/>
        </w:rPr>
        <w:t>70-е место по России</w:t>
      </w:r>
      <w:r w:rsidR="007507D9" w:rsidRPr="0027587C">
        <w:rPr>
          <w:sz w:val="26"/>
          <w:szCs w:val="26"/>
        </w:rPr>
        <w:t xml:space="preserve"> (1.26%)</w:t>
      </w:r>
      <w:r w:rsidR="00D84067" w:rsidRPr="0027587C">
        <w:rPr>
          <w:sz w:val="26"/>
          <w:szCs w:val="26"/>
        </w:rPr>
        <w:t>;</w:t>
      </w:r>
      <w:r w:rsidR="007507D9" w:rsidRPr="0027587C">
        <w:rPr>
          <w:sz w:val="26"/>
          <w:szCs w:val="26"/>
        </w:rPr>
        <w:t xml:space="preserve">  </w:t>
      </w:r>
      <w:r w:rsidR="00361874" w:rsidRPr="0027587C">
        <w:rPr>
          <w:sz w:val="26"/>
          <w:szCs w:val="26"/>
        </w:rPr>
        <w:t xml:space="preserve">6-е место </w:t>
      </w:r>
      <w:r w:rsidR="00D84067" w:rsidRPr="0027587C">
        <w:rPr>
          <w:sz w:val="26"/>
          <w:szCs w:val="26"/>
        </w:rPr>
        <w:t>по округу</w:t>
      </w:r>
      <w:r w:rsidR="007507D9" w:rsidRPr="0027587C">
        <w:rPr>
          <w:sz w:val="26"/>
          <w:szCs w:val="26"/>
        </w:rPr>
        <w:t xml:space="preserve"> (8%))</w:t>
      </w:r>
      <w:r w:rsidR="00035F07" w:rsidRPr="0027587C">
        <w:rPr>
          <w:sz w:val="26"/>
          <w:szCs w:val="26"/>
        </w:rPr>
        <w:t>, ВРП на душу населения — 312 тыс. рубл</w:t>
      </w:r>
      <w:r w:rsidR="00D84067" w:rsidRPr="0027587C">
        <w:rPr>
          <w:sz w:val="26"/>
          <w:szCs w:val="26"/>
        </w:rPr>
        <w:t xml:space="preserve">ей </w:t>
      </w:r>
      <w:proofErr w:type="gramStart"/>
      <w:r w:rsidR="00D84067" w:rsidRPr="0027587C">
        <w:rPr>
          <w:sz w:val="26"/>
          <w:szCs w:val="26"/>
        </w:rPr>
        <w:t xml:space="preserve">( </w:t>
      </w:r>
      <w:proofErr w:type="gramEnd"/>
      <w:r w:rsidR="00D84067" w:rsidRPr="0027587C">
        <w:rPr>
          <w:sz w:val="26"/>
          <w:szCs w:val="26"/>
        </w:rPr>
        <w:t>21-е место по России).</w:t>
      </w:r>
    </w:p>
    <w:p w:rsidR="008D57C6" w:rsidRPr="0027587C" w:rsidRDefault="004A5DC7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Отличительной характеристикой структуры валового регионального продукта Оренбургской области</w:t>
      </w:r>
      <w:r w:rsidR="000C1AF1">
        <w:rPr>
          <w:sz w:val="26"/>
          <w:szCs w:val="26"/>
        </w:rPr>
        <w:t xml:space="preserve"> (Рис. В.3)</w:t>
      </w:r>
      <w:r w:rsidRPr="0027587C">
        <w:rPr>
          <w:sz w:val="26"/>
          <w:szCs w:val="26"/>
        </w:rPr>
        <w:t xml:space="preserve"> является высокая доля добычи полезных ископаемых – 37% (по России – 10,5%), а также обрабатывающие производства – 13,4% (по России – 10,5%). Несмотря на транзитное положение округа, на транспорт приходится 7,4% валового регионального продукта, что несколько отстает от  среднероссийского значения (10,0%). </w:t>
      </w:r>
    </w:p>
    <w:p w:rsidR="00D84067" w:rsidRPr="0027587C" w:rsidRDefault="00D84067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Перспективы развития, способствующие росту Оренбургской области:</w:t>
      </w:r>
    </w:p>
    <w:p w:rsidR="00441E1D" w:rsidRPr="0027587C" w:rsidRDefault="00D84067" w:rsidP="0027587C">
      <w:pPr>
        <w:pStyle w:val="a3"/>
        <w:numPr>
          <w:ilvl w:val="0"/>
          <w:numId w:val="12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Развитие высокотехнологического машиностроения, химически-лесного комплекса, ТЭК</w:t>
      </w:r>
      <w:r w:rsidR="00441E1D" w:rsidRPr="0027587C">
        <w:rPr>
          <w:sz w:val="26"/>
          <w:szCs w:val="26"/>
        </w:rPr>
        <w:t>, агропромышленного комплекса.</w:t>
      </w:r>
    </w:p>
    <w:p w:rsidR="00441E1D" w:rsidRPr="0027587C" w:rsidRDefault="00D84067" w:rsidP="0027587C">
      <w:pPr>
        <w:pStyle w:val="a3"/>
        <w:numPr>
          <w:ilvl w:val="0"/>
          <w:numId w:val="12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Максимально эффективное использование природных топливно-энергетических ресурсов и потенциала энергетического сектора</w:t>
      </w:r>
      <w:r w:rsidR="00441E1D" w:rsidRPr="0027587C">
        <w:rPr>
          <w:sz w:val="26"/>
          <w:szCs w:val="26"/>
        </w:rPr>
        <w:t>.</w:t>
      </w:r>
    </w:p>
    <w:p w:rsidR="00441E1D" w:rsidRPr="0027587C" w:rsidRDefault="00441E1D" w:rsidP="0027587C">
      <w:pPr>
        <w:pStyle w:val="a3"/>
        <w:numPr>
          <w:ilvl w:val="0"/>
          <w:numId w:val="12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>Повышение качества образования и оказания медицинских услуг.</w:t>
      </w:r>
    </w:p>
    <w:p w:rsidR="00D84067" w:rsidRPr="0027587C" w:rsidRDefault="00D84067" w:rsidP="0027587C">
      <w:pPr>
        <w:pStyle w:val="a3"/>
        <w:numPr>
          <w:ilvl w:val="0"/>
          <w:numId w:val="12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 xml:space="preserve">Реализация мероприятий, направленных на развитие малого и среднего предпринимательства </w:t>
      </w:r>
      <w:r w:rsidR="00441E1D" w:rsidRPr="0027587C">
        <w:rPr>
          <w:sz w:val="26"/>
          <w:szCs w:val="26"/>
        </w:rPr>
        <w:t>в сфере гостиничного и ресторанного бизнеса.</w:t>
      </w:r>
    </w:p>
    <w:p w:rsidR="008D57C6" w:rsidRPr="0027587C" w:rsidRDefault="000269AA" w:rsidP="0027587C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 xml:space="preserve">По прогнозам специалистов, </w:t>
      </w:r>
      <w:r w:rsidR="00D84067" w:rsidRPr="0027587C">
        <w:rPr>
          <w:sz w:val="26"/>
          <w:szCs w:val="26"/>
        </w:rPr>
        <w:t xml:space="preserve">доля ВРП </w:t>
      </w:r>
      <w:r w:rsidR="00F11CAB" w:rsidRPr="0027587C">
        <w:rPr>
          <w:sz w:val="26"/>
          <w:szCs w:val="26"/>
        </w:rPr>
        <w:t>Оренбургской области в 2014</w:t>
      </w:r>
      <w:r w:rsidR="00D84067" w:rsidRPr="0027587C">
        <w:rPr>
          <w:sz w:val="26"/>
          <w:szCs w:val="26"/>
        </w:rPr>
        <w:t>-</w:t>
      </w:r>
      <w:r w:rsidR="00E62FB8" w:rsidRPr="0027587C">
        <w:rPr>
          <w:sz w:val="26"/>
          <w:szCs w:val="26"/>
        </w:rPr>
        <w:t>2016</w:t>
      </w:r>
      <w:r>
        <w:rPr>
          <w:sz w:val="26"/>
          <w:szCs w:val="26"/>
        </w:rPr>
        <w:t xml:space="preserve"> годах </w:t>
      </w:r>
      <w:r w:rsidR="00D84067" w:rsidRPr="0027587C">
        <w:rPr>
          <w:sz w:val="26"/>
          <w:szCs w:val="26"/>
        </w:rPr>
        <w:t xml:space="preserve"> </w:t>
      </w:r>
      <w:r>
        <w:rPr>
          <w:sz w:val="26"/>
          <w:szCs w:val="26"/>
        </w:rPr>
        <w:t>возрастё</w:t>
      </w:r>
      <w:r w:rsidR="00E62FB8" w:rsidRPr="0027587C">
        <w:rPr>
          <w:sz w:val="26"/>
          <w:szCs w:val="26"/>
        </w:rPr>
        <w:t>т на 8,38%</w:t>
      </w:r>
      <w:r w:rsidR="008D57C6" w:rsidRPr="0027587C">
        <w:rPr>
          <w:sz w:val="26"/>
          <w:szCs w:val="26"/>
        </w:rPr>
        <w:t>.</w:t>
      </w:r>
    </w:p>
    <w:p w:rsidR="00CF30F2" w:rsidRPr="0027587C" w:rsidRDefault="00E62FB8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Вывод: процесс производства товаров и услуг в Оренбургской области развит на среднем уровне, с характерными различиями в структуре ВРП.</w:t>
      </w:r>
    </w:p>
    <w:p w:rsidR="00E62FB8" w:rsidRDefault="00E62FB8" w:rsidP="0027587C">
      <w:pPr>
        <w:pStyle w:val="a3"/>
        <w:numPr>
          <w:ilvl w:val="1"/>
          <w:numId w:val="4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 xml:space="preserve"> Характеристика и размещение </w:t>
      </w:r>
      <w:r w:rsidR="0027587C">
        <w:rPr>
          <w:sz w:val="26"/>
          <w:szCs w:val="26"/>
        </w:rPr>
        <w:t>отраслей рыночной специализации</w:t>
      </w:r>
    </w:p>
    <w:p w:rsidR="0027587C" w:rsidRPr="0027587C" w:rsidRDefault="0027587C" w:rsidP="0027587C">
      <w:pPr>
        <w:pStyle w:val="a3"/>
        <w:spacing w:line="360" w:lineRule="auto"/>
        <w:ind w:left="1501" w:firstLine="0"/>
        <w:rPr>
          <w:sz w:val="26"/>
          <w:szCs w:val="26"/>
        </w:rPr>
      </w:pPr>
    </w:p>
    <w:p w:rsidR="00216CA8" w:rsidRPr="0027587C" w:rsidRDefault="00E93E23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 общероссийском производстве на долю области приходится около 6% добычи природного газа, до 2% сырой нефти (включая газовый конденсат), 5% черных металлов, 30% асбеста, более 15% производства кузнечно-прессовых машин, до 20% металлургического оборудования, 6% зерна, 4% масла животного, 3% трикотажа.</w:t>
      </w:r>
    </w:p>
    <w:p w:rsidR="006D0753" w:rsidRPr="0027587C" w:rsidRDefault="006D0753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Главная характерная черта и отличительная особенность отраслей специализации — большие масштабы (объемы) и эффективность производства, участие в территориальном обмене (вывозе) произведенной продукцией. Отраслям специализации принадлежат решающая роль не только в производстве и экспорте (вывозе) продукции, но и во влиянии на размещение производительных сил, так как именно эти отрасли выполняют на территории </w:t>
      </w:r>
      <w:r w:rsidR="003059E2" w:rsidRPr="0027587C">
        <w:rPr>
          <w:sz w:val="26"/>
          <w:szCs w:val="26"/>
        </w:rPr>
        <w:t>области</w:t>
      </w:r>
      <w:r w:rsidRPr="0027587C">
        <w:rPr>
          <w:sz w:val="26"/>
          <w:szCs w:val="26"/>
        </w:rPr>
        <w:t xml:space="preserve"> роль ядра, притягивающего к себе вспомогательные обслуживающие и другие дополняющие производства.</w:t>
      </w:r>
    </w:p>
    <w:p w:rsidR="004A4299" w:rsidRPr="0027587C" w:rsidRDefault="004A429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Промышленность области представлена практически всеми отраслями. В области развита черная и цветная металлургия, горнодобывающая и нефтегазодобывающая промышленность, </w:t>
      </w:r>
      <w:proofErr w:type="spellStart"/>
      <w:r w:rsidRPr="0027587C">
        <w:rPr>
          <w:sz w:val="26"/>
          <w:szCs w:val="26"/>
        </w:rPr>
        <w:t>газохимия</w:t>
      </w:r>
      <w:proofErr w:type="spellEnd"/>
      <w:r w:rsidRPr="0027587C">
        <w:rPr>
          <w:sz w:val="26"/>
          <w:szCs w:val="26"/>
        </w:rPr>
        <w:t xml:space="preserve"> и нефтепереработка, машиностроение. В регионе развивается текстильное, швейное и кожевенно-обувное производство.</w:t>
      </w:r>
    </w:p>
    <w:p w:rsidR="00216CA8" w:rsidRPr="0027587C" w:rsidRDefault="004A429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Промышленную деятельность на территории области осуще</w:t>
      </w:r>
      <w:r w:rsidR="00216CA8" w:rsidRPr="0027587C">
        <w:rPr>
          <w:sz w:val="26"/>
          <w:szCs w:val="26"/>
        </w:rPr>
        <w:t>ствляют более 3</w:t>
      </w:r>
      <w:r w:rsidRPr="0027587C">
        <w:rPr>
          <w:sz w:val="26"/>
          <w:szCs w:val="26"/>
        </w:rPr>
        <w:t>000 предприятий, в том числе около 250 крупных и средних, на долю которых приходится свыше 90% от общего объема промышленной продукции, и на которых занято около 25 % активного населения и производится 55 % валового регионального продукта.</w:t>
      </w:r>
      <w:r w:rsidR="00216CA8" w:rsidRPr="0027587C">
        <w:rPr>
          <w:sz w:val="26"/>
          <w:szCs w:val="26"/>
        </w:rPr>
        <w:t xml:space="preserve"> В структуре промышленного производства преобладают машиностроение – 12,4%. топливная – 28,0 и пищевая промышленность – 9,2% и черная металлургия – 28,0%.</w:t>
      </w:r>
    </w:p>
    <w:p w:rsidR="006A3D3B" w:rsidRDefault="00F65B20" w:rsidP="006A3D3B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 является монополистом в России по производству прессов для пластмасс, никеля в сульфате и гидрате закиси, поперечно-строгальных станков, прицепов для тракторов «</w:t>
      </w:r>
      <w:proofErr w:type="spellStart"/>
      <w:r w:rsidRPr="0027587C">
        <w:rPr>
          <w:sz w:val="26"/>
          <w:szCs w:val="26"/>
        </w:rPr>
        <w:t>К</w:t>
      </w:r>
      <w:r w:rsidR="006A3D3B">
        <w:rPr>
          <w:sz w:val="26"/>
          <w:szCs w:val="26"/>
        </w:rPr>
        <w:t>ировец</w:t>
      </w:r>
      <w:proofErr w:type="spellEnd"/>
      <w:r w:rsidR="006A3D3B">
        <w:rPr>
          <w:sz w:val="26"/>
          <w:szCs w:val="26"/>
        </w:rPr>
        <w:t>», изопропилового спирта.</w:t>
      </w:r>
    </w:p>
    <w:p w:rsidR="006A3D3B" w:rsidRDefault="006A3D3B" w:rsidP="006A3D3B">
      <w:pPr>
        <w:spacing w:line="360" w:lineRule="auto"/>
        <w:rPr>
          <w:sz w:val="26"/>
          <w:szCs w:val="26"/>
        </w:rPr>
      </w:pPr>
    </w:p>
    <w:p w:rsidR="006D0753" w:rsidRPr="0027587C" w:rsidRDefault="006A3D3B" w:rsidP="006A3D3B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     </w:t>
      </w:r>
      <w:r w:rsidR="006D0753" w:rsidRPr="0027587C">
        <w:rPr>
          <w:sz w:val="26"/>
          <w:szCs w:val="26"/>
        </w:rPr>
        <w:t>Машиностроение.</w:t>
      </w:r>
    </w:p>
    <w:p w:rsidR="00216CA8" w:rsidRPr="0027587C" w:rsidRDefault="00216CA8" w:rsidP="0027587C">
      <w:pPr>
        <w:spacing w:line="360" w:lineRule="auto"/>
        <w:ind w:firstLine="0"/>
        <w:rPr>
          <w:sz w:val="26"/>
          <w:szCs w:val="26"/>
        </w:rPr>
      </w:pPr>
    </w:p>
    <w:p w:rsidR="00043FF3" w:rsidRPr="0027587C" w:rsidRDefault="00043FF3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 условиях современных рыночных отношений и тенденций развития мирового машиностроения необходимо изменение структуры машиностроительного производства области, для которой характерно значительное преобладание продукции производственного назначения над товарами для населения, а также преобладание металлоемких отраслей</w:t>
      </w:r>
      <w:r w:rsidR="005B1B55">
        <w:rPr>
          <w:sz w:val="26"/>
          <w:szCs w:val="26"/>
        </w:rPr>
        <w:t xml:space="preserve"> </w:t>
      </w:r>
      <w:proofErr w:type="gramStart"/>
      <w:r w:rsidR="005B1B55">
        <w:rPr>
          <w:sz w:val="26"/>
          <w:szCs w:val="26"/>
        </w:rPr>
        <w:t>над</w:t>
      </w:r>
      <w:proofErr w:type="gramEnd"/>
      <w:r w:rsidR="005B1B55">
        <w:rPr>
          <w:sz w:val="26"/>
          <w:szCs w:val="26"/>
        </w:rPr>
        <w:t xml:space="preserve"> трудоемкими и наукоемкими (Рис. Г.1).</w:t>
      </w:r>
    </w:p>
    <w:p w:rsidR="00043FF3" w:rsidRPr="0027587C" w:rsidRDefault="00043FF3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Таким образом, приоритетным направлением развития машиностроительного комплекса должно стать увеличение производства и расширение номенклатуры машиностроительной продукци</w:t>
      </w:r>
      <w:r w:rsidR="00766D16">
        <w:rPr>
          <w:sz w:val="26"/>
          <w:szCs w:val="26"/>
        </w:rPr>
        <w:t xml:space="preserve">и потребительского назначения, </w:t>
      </w:r>
      <w:r w:rsidRPr="0027587C">
        <w:rPr>
          <w:sz w:val="26"/>
          <w:szCs w:val="26"/>
        </w:rPr>
        <w:t>опережающее развитие наукоемких отраслей.</w:t>
      </w:r>
    </w:p>
    <w:p w:rsidR="00F65B20" w:rsidRPr="0027587C" w:rsidRDefault="00F65B20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F65B20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Топливная промышленность.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 Оренбургской области добывают более 22,8 млн. тонн нефти, более 20 млрд. куб. метров газа, что составляет соответственно 3,8% и 3,2% от добычи по стране. Общая численность сотрудников занятых в нефтегазовой отрасли более 30 тыс. человек.</w:t>
      </w: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ООО «Газпром добыча Оренбург». Доля предприятия в общероссийском производстве гелия и </w:t>
      </w:r>
      <w:proofErr w:type="spellStart"/>
      <w:r w:rsidRPr="0027587C">
        <w:rPr>
          <w:sz w:val="26"/>
          <w:szCs w:val="26"/>
        </w:rPr>
        <w:t>одоранта</w:t>
      </w:r>
      <w:proofErr w:type="spellEnd"/>
      <w:r w:rsidRPr="0027587C">
        <w:rPr>
          <w:sz w:val="26"/>
          <w:szCs w:val="26"/>
        </w:rPr>
        <w:t xml:space="preserve"> составляет 100%, этана - 78%, ШФЛУ - 28%, серы -19</w:t>
      </w:r>
      <w:r w:rsidR="00F65B20" w:rsidRPr="0027587C">
        <w:rPr>
          <w:sz w:val="26"/>
          <w:szCs w:val="26"/>
        </w:rPr>
        <w:t xml:space="preserve">%, сжиженного газа - 8%. </w:t>
      </w:r>
      <w:r w:rsidRPr="0027587C">
        <w:rPr>
          <w:sz w:val="26"/>
          <w:szCs w:val="26"/>
        </w:rPr>
        <w:t xml:space="preserve">Одним из стратегических направлений деятельности ООО «Газпром добыча Оренбург» является диверсификация действующего и строительство новых производств по глубокой переработке углеводородов для получения продукции с более высокой добавленной стоимостью (полиэтилена, полипропилена и изделий из них) а также сотрудничество с Республикой Казахстан в вопросах увеличения объемов поставки газа с </w:t>
      </w:r>
      <w:proofErr w:type="spellStart"/>
      <w:r w:rsidRPr="0027587C">
        <w:rPr>
          <w:sz w:val="26"/>
          <w:szCs w:val="26"/>
        </w:rPr>
        <w:t>Карачаганакского</w:t>
      </w:r>
      <w:proofErr w:type="spellEnd"/>
      <w:r w:rsidRPr="0027587C">
        <w:rPr>
          <w:sz w:val="26"/>
          <w:szCs w:val="26"/>
        </w:rPr>
        <w:t xml:space="preserve"> месторождения и глубины его переработки.</w:t>
      </w:r>
    </w:p>
    <w:p w:rsidR="00CF30F2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6A3D3B" w:rsidRDefault="006A3D3B" w:rsidP="0027587C">
      <w:pPr>
        <w:spacing w:line="360" w:lineRule="auto"/>
        <w:ind w:left="360"/>
        <w:rPr>
          <w:sz w:val="26"/>
          <w:szCs w:val="26"/>
        </w:rPr>
      </w:pPr>
    </w:p>
    <w:p w:rsidR="006A3D3B" w:rsidRDefault="006A3D3B" w:rsidP="0027587C">
      <w:pPr>
        <w:spacing w:line="360" w:lineRule="auto"/>
        <w:ind w:left="360"/>
        <w:rPr>
          <w:sz w:val="26"/>
          <w:szCs w:val="26"/>
        </w:rPr>
      </w:pPr>
    </w:p>
    <w:p w:rsidR="006A3D3B" w:rsidRPr="0027587C" w:rsidRDefault="006A3D3B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Металлургическая отрасль.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Важное место в экономике области принадлежит предприятиям металлургической отрасли.</w:t>
      </w: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Металлургический комбинат ОАО «Уральская Сталь» – предприятие с полным металлургическим циклом, производит кокс, чугун,</w:t>
      </w:r>
      <w:r w:rsidR="00F65B20" w:rsidRPr="0027587C">
        <w:rPr>
          <w:sz w:val="26"/>
          <w:szCs w:val="26"/>
        </w:rPr>
        <w:t xml:space="preserve"> сталь, стальной прокат, </w:t>
      </w:r>
      <w:proofErr w:type="spellStart"/>
      <w:r w:rsidR="00F65B20" w:rsidRPr="0027587C">
        <w:rPr>
          <w:sz w:val="26"/>
          <w:szCs w:val="26"/>
        </w:rPr>
        <w:t>штрипс</w:t>
      </w:r>
      <w:proofErr w:type="spellEnd"/>
      <w:r w:rsidRPr="0027587C">
        <w:rPr>
          <w:sz w:val="26"/>
          <w:szCs w:val="26"/>
        </w:rPr>
        <w:t xml:space="preserve">. Комбинат «Уральская сталь» – лауреат Премии Правительства Российской Федерации в области науки и техники за разработку сталей нового поколения с использованием </w:t>
      </w:r>
      <w:proofErr w:type="spellStart"/>
      <w:r w:rsidRPr="0027587C">
        <w:rPr>
          <w:sz w:val="26"/>
          <w:szCs w:val="26"/>
        </w:rPr>
        <w:t>природнолегированных</w:t>
      </w:r>
      <w:proofErr w:type="spellEnd"/>
      <w:r w:rsidRPr="0027587C">
        <w:rPr>
          <w:sz w:val="26"/>
          <w:szCs w:val="26"/>
        </w:rPr>
        <w:t xml:space="preserve"> руд. </w:t>
      </w: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ОАО «Гайский ГОК» г.</w:t>
      </w:r>
      <w:r w:rsidR="00F65B20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Гай</w:t>
      </w:r>
      <w:r w:rsidR="00F65B20" w:rsidRPr="0027587C">
        <w:rPr>
          <w:sz w:val="26"/>
          <w:szCs w:val="26"/>
        </w:rPr>
        <w:t xml:space="preserve">. </w:t>
      </w:r>
      <w:r w:rsidRPr="0027587C">
        <w:rPr>
          <w:sz w:val="26"/>
          <w:szCs w:val="26"/>
        </w:rPr>
        <w:t xml:space="preserve">Специализация: добыча, переработка медно-колчеданных руд, выпуск медного, цинкового, пиритного концентратов, серного колчедана, щебня, известняка. Комбинат построен на базе богатейшего месторождения медно-колчеданных руд. Здесь сосредоточено 76% запасов меди Оренбургской области. В состав основного производства входят: подземный рудник, открытый рудник, обогатительная фабрика. Благодаря реконструкции и проводимому </w:t>
      </w:r>
      <w:proofErr w:type="spellStart"/>
      <w:r w:rsidRPr="0027587C">
        <w:rPr>
          <w:sz w:val="26"/>
          <w:szCs w:val="26"/>
        </w:rPr>
        <w:t>техперевооружению</w:t>
      </w:r>
      <w:proofErr w:type="spellEnd"/>
      <w:r w:rsidRPr="0027587C">
        <w:rPr>
          <w:sz w:val="26"/>
          <w:szCs w:val="26"/>
        </w:rPr>
        <w:t xml:space="preserve"> мощность обогатительной фабрики увеличится с нынешних 5 до 8 млн. т</w:t>
      </w:r>
      <w:r w:rsidR="00F65B20" w:rsidRPr="0027587C">
        <w:rPr>
          <w:sz w:val="26"/>
          <w:szCs w:val="26"/>
        </w:rPr>
        <w:t>о</w:t>
      </w:r>
      <w:r w:rsidRPr="0027587C">
        <w:rPr>
          <w:sz w:val="26"/>
          <w:szCs w:val="26"/>
        </w:rPr>
        <w:t>н</w:t>
      </w:r>
      <w:r w:rsidR="00F65B20" w:rsidRPr="0027587C">
        <w:rPr>
          <w:sz w:val="26"/>
          <w:szCs w:val="26"/>
        </w:rPr>
        <w:t>н</w:t>
      </w:r>
      <w:r w:rsidRPr="0027587C">
        <w:rPr>
          <w:sz w:val="26"/>
          <w:szCs w:val="26"/>
        </w:rPr>
        <w:t xml:space="preserve"> руды в год, также улучшатся показатели по переработке руды.</w:t>
      </w: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ООО «Гайский завод по обработке цветных металлов» является одним из основных производителей плоского цветного проката (медного, латунного, медно-никелевого и никелевого) в России, а также специализируется на выпуске литейных латуней и бронз. Продукция завода используется на рынке автомобилестроения, строительных материалов, электронной, электротехнической, авиационной и оборонной промышленности.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Горная отрасль.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Предприятия горнопромышленного комплекса составляют основу отраслей промышленного сектора и обеспечивают их устойчивое и поступательное развитие, благодаря разведанной минерально-сырьевой базе.</w:t>
      </w: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ОАО «Оренбургские минералы» </w:t>
      </w:r>
      <w:proofErr w:type="spellStart"/>
      <w:r w:rsidRPr="0027587C">
        <w:rPr>
          <w:sz w:val="26"/>
          <w:szCs w:val="26"/>
        </w:rPr>
        <w:t>г.Ясный</w:t>
      </w:r>
      <w:proofErr w:type="spellEnd"/>
      <w:r w:rsidRPr="0027587C">
        <w:rPr>
          <w:sz w:val="26"/>
          <w:szCs w:val="26"/>
        </w:rPr>
        <w:t xml:space="preserve">. Вырабатываемый обогатительной фабрикой комбината асбест </w:t>
      </w:r>
      <w:proofErr w:type="spellStart"/>
      <w:r w:rsidRPr="0027587C">
        <w:rPr>
          <w:sz w:val="26"/>
          <w:szCs w:val="26"/>
        </w:rPr>
        <w:t>хризотиловый</w:t>
      </w:r>
      <w:proofErr w:type="spellEnd"/>
      <w:r w:rsidRPr="0027587C">
        <w:rPr>
          <w:sz w:val="26"/>
          <w:szCs w:val="26"/>
        </w:rPr>
        <w:t xml:space="preserve"> 3-6 групп </w:t>
      </w:r>
      <w:r w:rsidRPr="0027587C">
        <w:rPr>
          <w:sz w:val="26"/>
          <w:szCs w:val="26"/>
        </w:rPr>
        <w:lastRenderedPageBreak/>
        <w:t>применяется для изготовления асбестоцементных труб для водопроводных, канализационных и мелиоративных систем, транспортировки природного газа и нефтепродуктов, изготовления асбестоцементных строительных материалов. В качестве дополнительной продукции комбинат выпускает песчано-щебеночные смеси из вскрышных пород. ОАО «Оренбургские минералы» является градообразующим предприятием г. Ясный.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Электроэнергетический комплекс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Электроэнергетика, наряду с другими базовыми отраслями экономики Оренбургской области: газовой, нефтяной, металлургической, машиностроительной, составляет основу для экономического роста и повышения благосостояния жителей области. Энергосистема Оренбургской </w:t>
      </w:r>
      <w:r w:rsidR="00766D16">
        <w:rPr>
          <w:sz w:val="26"/>
          <w:szCs w:val="26"/>
        </w:rPr>
        <w:t xml:space="preserve">области является частью Единой </w:t>
      </w:r>
      <w:r w:rsidRPr="0027587C">
        <w:rPr>
          <w:sz w:val="26"/>
          <w:szCs w:val="26"/>
        </w:rPr>
        <w:t>энергетической системы России</w:t>
      </w:r>
      <w:r w:rsidR="00766D16">
        <w:rPr>
          <w:sz w:val="26"/>
          <w:szCs w:val="26"/>
        </w:rPr>
        <w:t xml:space="preserve">. </w:t>
      </w:r>
      <w:r w:rsidRPr="0027587C">
        <w:rPr>
          <w:sz w:val="26"/>
          <w:szCs w:val="26"/>
        </w:rPr>
        <w:t>Электроэнергетика определяющим образом влияет на условия экономического и социального развития области.</w:t>
      </w:r>
    </w:p>
    <w:p w:rsidR="00216CA8" w:rsidRPr="0027587C" w:rsidRDefault="00216CA8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Текущее состояние энергетической безопа</w:t>
      </w:r>
      <w:r w:rsidR="00766D16">
        <w:rPr>
          <w:sz w:val="26"/>
          <w:szCs w:val="26"/>
        </w:rPr>
        <w:t xml:space="preserve">сности в Оренбургской области, </w:t>
      </w:r>
      <w:r w:rsidRPr="0027587C">
        <w:rPr>
          <w:sz w:val="26"/>
          <w:szCs w:val="26"/>
        </w:rPr>
        <w:t>одной из составляющих национальной безопасности ПФО Российской Федерации, характеризуется отсутствием внешних и внутренних угроз устойчивости топливно-энергетическому комплексу области, доступностью населения и хозяйствующих субъектов к энергетической инфраструктуре и энергоресурсам области.</w:t>
      </w:r>
    </w:p>
    <w:p w:rsidR="00B16A38" w:rsidRPr="0027587C" w:rsidRDefault="00B16A38" w:rsidP="0027587C">
      <w:pPr>
        <w:spacing w:line="360" w:lineRule="auto"/>
        <w:rPr>
          <w:sz w:val="26"/>
          <w:szCs w:val="26"/>
        </w:rPr>
      </w:pPr>
    </w:p>
    <w:p w:rsidR="006D0753" w:rsidRPr="0027587C" w:rsidRDefault="006D0753" w:rsidP="0027587C">
      <w:pPr>
        <w:pStyle w:val="a3"/>
        <w:numPr>
          <w:ilvl w:val="1"/>
          <w:numId w:val="4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 xml:space="preserve"> Характеристика отраслей, доп</w:t>
      </w:r>
      <w:r w:rsidR="0027587C">
        <w:rPr>
          <w:sz w:val="26"/>
          <w:szCs w:val="26"/>
        </w:rPr>
        <w:t>олняющих хозяйственный комплекс</w:t>
      </w:r>
    </w:p>
    <w:p w:rsidR="006D0753" w:rsidRPr="0027587C" w:rsidRDefault="006D0753" w:rsidP="0027587C">
      <w:pPr>
        <w:spacing w:line="360" w:lineRule="auto"/>
        <w:rPr>
          <w:sz w:val="26"/>
          <w:szCs w:val="26"/>
        </w:rPr>
      </w:pPr>
    </w:p>
    <w:p w:rsidR="00CF30F2" w:rsidRPr="0027587C" w:rsidRDefault="00395A34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Отрасли, дополняющие территориальный комплекс - это лесная промышленность, промышленность строительных материалов, легкая промышленность.</w:t>
      </w:r>
    </w:p>
    <w:p w:rsidR="00CF30F2" w:rsidRDefault="00CF30F2" w:rsidP="0027587C">
      <w:pPr>
        <w:spacing w:line="360" w:lineRule="auto"/>
        <w:rPr>
          <w:sz w:val="26"/>
          <w:szCs w:val="26"/>
        </w:rPr>
      </w:pPr>
    </w:p>
    <w:p w:rsidR="006A3D3B" w:rsidRDefault="006A3D3B" w:rsidP="0027587C">
      <w:pPr>
        <w:spacing w:line="360" w:lineRule="auto"/>
        <w:rPr>
          <w:sz w:val="26"/>
          <w:szCs w:val="26"/>
        </w:rPr>
      </w:pPr>
    </w:p>
    <w:p w:rsidR="006A3D3B" w:rsidRPr="0027587C" w:rsidRDefault="006A3D3B" w:rsidP="0027587C">
      <w:pPr>
        <w:spacing w:line="360" w:lineRule="auto"/>
        <w:rPr>
          <w:sz w:val="26"/>
          <w:szCs w:val="26"/>
        </w:rPr>
      </w:pPr>
    </w:p>
    <w:p w:rsidR="00CF30F2" w:rsidRPr="0027587C" w:rsidRDefault="0027587C" w:rsidP="0027587C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lastRenderedPageBreak/>
        <w:t>Агропромышленный комплекс</w:t>
      </w: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 – крупный производитель сельскохозяйственной продукции, по объему производства и валовому сбору зерновых за</w:t>
      </w:r>
      <w:r w:rsidR="00B16A38">
        <w:rPr>
          <w:sz w:val="26"/>
          <w:szCs w:val="26"/>
        </w:rPr>
        <w:t>нимает 2-е место после Башкирии (Рис. Г.2).</w:t>
      </w:r>
      <w:r w:rsidRPr="0027587C">
        <w:rPr>
          <w:sz w:val="26"/>
          <w:szCs w:val="26"/>
        </w:rPr>
        <w:t xml:space="preserve"> На каждого жителя области приходится 4,85 га сельхозугодий (по России 1,43 га), 2,82 га пашни (самая большая доля в России). Однако область – зона рискованного земледелия. Оснащенность сельского хозяйства машинами и механизмами слабая. Фонды в расчете на 100 га сельхозугодий почти в 2 раза ниже, чем в среднем по России. Это сдерживает получение стабильных объемов сельхозпродукции. Из-за ограниченности кормовой базы оно ориентировано на обеспечение местных потребностей, но имеет возможность значительного роста за счет освоения естественных кормовых угодий и развития комбикормовой промышленности. Развито в области также выращивание пуховых коз и птицеводство.</w:t>
      </w:r>
    </w:p>
    <w:p w:rsidR="00CF30F2" w:rsidRPr="0027587C" w:rsidRDefault="00CF30F2" w:rsidP="0027587C">
      <w:pPr>
        <w:spacing w:line="360" w:lineRule="auto"/>
        <w:ind w:firstLine="0"/>
        <w:rPr>
          <w:sz w:val="26"/>
          <w:szCs w:val="26"/>
        </w:rPr>
      </w:pPr>
    </w:p>
    <w:p w:rsidR="004427CE" w:rsidRPr="0027587C" w:rsidRDefault="0027587C" w:rsidP="0027587C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>Легкая промышленность</w:t>
      </w:r>
    </w:p>
    <w:p w:rsidR="00CF30F2" w:rsidRPr="0027587C" w:rsidRDefault="00CF30F2" w:rsidP="0027587C">
      <w:pPr>
        <w:spacing w:line="360" w:lineRule="auto"/>
        <w:rPr>
          <w:b/>
          <w:sz w:val="26"/>
          <w:szCs w:val="26"/>
        </w:rPr>
      </w:pP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Предприятия легкой промышленности области представлены текстильным, швейным и кожевенно-обувным производствами. Доля легкой промышленности в структуре объема производства обрабатывающих отраслей составляет менее 1,0%. Однако отрасль имеет весомое социальное значение для региона, обеспечивая работой более 4,5 тыс. человек, преимущественно женского населения.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bCs/>
          <w:sz w:val="26"/>
          <w:szCs w:val="26"/>
        </w:rPr>
        <w:t>ЗАО «ТПК «</w:t>
      </w:r>
      <w:proofErr w:type="spellStart"/>
      <w:r w:rsidRPr="0027587C">
        <w:rPr>
          <w:bCs/>
          <w:sz w:val="26"/>
          <w:szCs w:val="26"/>
        </w:rPr>
        <w:t>Орентекс</w:t>
      </w:r>
      <w:proofErr w:type="spellEnd"/>
      <w:r w:rsidRPr="0027587C">
        <w:rPr>
          <w:bCs/>
          <w:sz w:val="26"/>
          <w:szCs w:val="26"/>
        </w:rPr>
        <w:t>»</w:t>
      </w:r>
      <w:r w:rsidRPr="0027587C">
        <w:rPr>
          <w:sz w:val="26"/>
          <w:szCs w:val="26"/>
        </w:rPr>
        <w:t xml:space="preserve"> специализируется на выпуске мебельных тканей (велюры, </w:t>
      </w:r>
      <w:proofErr w:type="spellStart"/>
      <w:r w:rsidRPr="0027587C">
        <w:rPr>
          <w:sz w:val="26"/>
          <w:szCs w:val="26"/>
        </w:rPr>
        <w:t>шениллы</w:t>
      </w:r>
      <w:proofErr w:type="spellEnd"/>
      <w:r w:rsidRPr="0027587C">
        <w:rPr>
          <w:sz w:val="26"/>
          <w:szCs w:val="26"/>
        </w:rPr>
        <w:t>, гобелены), освоило производство различных изделий из гобеленов (покрывала, подушки, картины и др.). Предприятие является основным производителем велюров в России, осуществляет поставку тканей во многие регионы страны, а также за ее пределы.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bCs/>
          <w:sz w:val="26"/>
          <w:szCs w:val="26"/>
        </w:rPr>
        <w:t>ЗАО «</w:t>
      </w:r>
      <w:proofErr w:type="spellStart"/>
      <w:r w:rsidRPr="0027587C">
        <w:rPr>
          <w:bCs/>
          <w:sz w:val="26"/>
          <w:szCs w:val="26"/>
        </w:rPr>
        <w:t>Промсинтекс</w:t>
      </w:r>
      <w:proofErr w:type="spellEnd"/>
      <w:r w:rsidRPr="0027587C">
        <w:rPr>
          <w:bCs/>
          <w:sz w:val="26"/>
          <w:szCs w:val="26"/>
        </w:rPr>
        <w:t>» </w:t>
      </w:r>
      <w:r w:rsidRPr="0027587C">
        <w:rPr>
          <w:sz w:val="26"/>
          <w:szCs w:val="26"/>
        </w:rPr>
        <w:t xml:space="preserve">выпускает нетканые материалы широкого применения: </w:t>
      </w:r>
      <w:proofErr w:type="spellStart"/>
      <w:r w:rsidRPr="0027587C">
        <w:rPr>
          <w:sz w:val="26"/>
          <w:szCs w:val="26"/>
        </w:rPr>
        <w:t>термоскрепленное</w:t>
      </w:r>
      <w:proofErr w:type="spellEnd"/>
      <w:r w:rsidRPr="0027587C">
        <w:rPr>
          <w:sz w:val="26"/>
          <w:szCs w:val="26"/>
        </w:rPr>
        <w:t xml:space="preserve"> и </w:t>
      </w:r>
      <w:proofErr w:type="spellStart"/>
      <w:r w:rsidRPr="0027587C">
        <w:rPr>
          <w:sz w:val="26"/>
          <w:szCs w:val="26"/>
        </w:rPr>
        <w:t>иглопробивное</w:t>
      </w:r>
      <w:proofErr w:type="spellEnd"/>
      <w:r w:rsidRPr="0027587C">
        <w:rPr>
          <w:sz w:val="26"/>
          <w:szCs w:val="26"/>
        </w:rPr>
        <w:t xml:space="preserve"> нетканое полотно, мех на трикотажной основе с ворсом из натуральной шерсти, смесовых и синтетических волокон. 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Швейная промышленность области представлена множеством средних и малых предприятий, из которых можно выделить наиболее крупное – группу </w:t>
      </w:r>
      <w:proofErr w:type="spellStart"/>
      <w:r w:rsidRPr="0027587C">
        <w:rPr>
          <w:sz w:val="26"/>
          <w:szCs w:val="26"/>
        </w:rPr>
        <w:lastRenderedPageBreak/>
        <w:t>предприяти</w:t>
      </w:r>
      <w:proofErr w:type="gramStart"/>
      <w:r w:rsidRPr="0027587C">
        <w:rPr>
          <w:sz w:val="26"/>
          <w:szCs w:val="26"/>
        </w:rPr>
        <w:t>й</w:t>
      </w:r>
      <w:r w:rsidRPr="0027587C">
        <w:rPr>
          <w:bCs/>
          <w:sz w:val="26"/>
          <w:szCs w:val="26"/>
        </w:rPr>
        <w:t>«</w:t>
      </w:r>
      <w:proofErr w:type="gramEnd"/>
      <w:r w:rsidRPr="0027587C">
        <w:rPr>
          <w:bCs/>
          <w:sz w:val="26"/>
          <w:szCs w:val="26"/>
        </w:rPr>
        <w:t>Ореана</w:t>
      </w:r>
      <w:proofErr w:type="spellEnd"/>
      <w:r w:rsidRPr="0027587C">
        <w:rPr>
          <w:bCs/>
          <w:sz w:val="26"/>
          <w:szCs w:val="26"/>
        </w:rPr>
        <w:t>»</w:t>
      </w:r>
      <w:r w:rsidRPr="0027587C">
        <w:rPr>
          <w:sz w:val="26"/>
          <w:szCs w:val="26"/>
        </w:rPr>
        <w:t> в г. Оренбурге, специализирующихся на пошиве женской верхней одежды.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bCs/>
          <w:sz w:val="26"/>
          <w:szCs w:val="26"/>
        </w:rPr>
        <w:t>ЗАО «Фабрика Оренбургских пуховых платков»</w:t>
      </w:r>
      <w:r w:rsidRPr="0027587C">
        <w:rPr>
          <w:sz w:val="26"/>
          <w:szCs w:val="26"/>
        </w:rPr>
        <w:t> – уникальное предприятие, осуществляющее производство знаменитых оренбургских пуховых платков (в том числе ажурных) и трикотажных изделий из натурального сырья – пуховой пряжи и шерсти. Предприятие провело коренную реконструкцию всех технологических и производственных процессов с внедрением современного высокопроизводительного оборудования, оснащенного новейшими компьютерными технологиями.</w:t>
      </w:r>
    </w:p>
    <w:p w:rsidR="00CF30F2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Обувную промышленность в регионе представляет </w:t>
      </w:r>
      <w:r w:rsidRPr="0027587C">
        <w:rPr>
          <w:bCs/>
          <w:sz w:val="26"/>
          <w:szCs w:val="26"/>
        </w:rPr>
        <w:t>ЗАО «</w:t>
      </w:r>
      <w:proofErr w:type="spellStart"/>
      <w:r w:rsidRPr="0027587C">
        <w:rPr>
          <w:bCs/>
          <w:sz w:val="26"/>
          <w:szCs w:val="26"/>
        </w:rPr>
        <w:t>Юничел</w:t>
      </w:r>
      <w:proofErr w:type="spellEnd"/>
      <w:r w:rsidRPr="0027587C">
        <w:rPr>
          <w:bCs/>
          <w:sz w:val="26"/>
          <w:szCs w:val="26"/>
        </w:rPr>
        <w:t>-Оренбург»</w:t>
      </w:r>
      <w:r w:rsidRPr="0027587C">
        <w:rPr>
          <w:sz w:val="26"/>
          <w:szCs w:val="26"/>
        </w:rPr>
        <w:t>, которое в последние годы наращивает объемы изготовления обувной продукции, обновляя ее ассортимент.</w:t>
      </w:r>
    </w:p>
    <w:p w:rsidR="006A3D3B" w:rsidRPr="0027587C" w:rsidRDefault="006A3D3B" w:rsidP="0027587C">
      <w:pPr>
        <w:spacing w:line="360" w:lineRule="auto"/>
        <w:rPr>
          <w:sz w:val="26"/>
          <w:szCs w:val="26"/>
        </w:rPr>
      </w:pPr>
    </w:p>
    <w:p w:rsidR="004427CE" w:rsidRPr="0027587C" w:rsidRDefault="004427CE" w:rsidP="0027587C">
      <w:pPr>
        <w:spacing w:line="360" w:lineRule="auto"/>
        <w:rPr>
          <w:bCs/>
          <w:sz w:val="26"/>
          <w:szCs w:val="26"/>
        </w:rPr>
      </w:pPr>
      <w:r w:rsidRPr="0027587C">
        <w:rPr>
          <w:bCs/>
          <w:sz w:val="26"/>
          <w:szCs w:val="26"/>
        </w:rPr>
        <w:t xml:space="preserve">Строительный комплекс </w:t>
      </w:r>
    </w:p>
    <w:p w:rsidR="00CF30F2" w:rsidRPr="0027587C" w:rsidRDefault="00CF30F2" w:rsidP="0027587C">
      <w:pPr>
        <w:spacing w:line="360" w:lineRule="auto"/>
        <w:rPr>
          <w:b/>
          <w:bCs/>
          <w:sz w:val="26"/>
          <w:szCs w:val="26"/>
        </w:rPr>
      </w:pP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Строительный комплекс Оренбуржья относится к числу ключевых отраслей экономики области, обеспечивающих ее устойчивое социально-экономическое развитие и способствующих созданию комфортной и безопасной среды проживания человека. Он включает в себя совокупную деятельность проектно-изыскательских, строительно-монтажных, специализированных организаций, предприятий промышленности строительных материалов и строительной индустрии.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На сегодняшний день строительный комплекс области объединяет более 3 тысяч предприятий с общей численностью работающих свыше 60 тыс. человек.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Производство строительных материалов, изделий и конструкций является материальной основой строительного комплекса Оренбургской области, одним из базовых сегментов промышленности, который существенно влияет на структурные изменения в экономике и, особенно, в сфере капитального строительства зданий и сооружений различного назначения.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На сегодняшний день состояние отрасли можно оценить как стабильное. Этому свидетельствует увеличение основных показателей: индекса промышленного производства по виду экономической деятельности </w:t>
      </w:r>
      <w:r w:rsidRPr="0027587C">
        <w:rPr>
          <w:sz w:val="26"/>
          <w:szCs w:val="26"/>
        </w:rPr>
        <w:lastRenderedPageBreak/>
        <w:t>«Производство прочих неметаллических минеральных продуктов» на 7,6 % к уровню 2012 года, объема отгруженных товаров собственного производства на 15,4% к уровню 2012 года (9,6 млрд. рублей).</w:t>
      </w:r>
    </w:p>
    <w:p w:rsidR="004427CE" w:rsidRPr="0027587C" w:rsidRDefault="004427CE" w:rsidP="0027587C">
      <w:pPr>
        <w:spacing w:line="360" w:lineRule="auto"/>
        <w:rPr>
          <w:sz w:val="26"/>
          <w:szCs w:val="26"/>
        </w:rPr>
      </w:pPr>
      <w:proofErr w:type="gramStart"/>
      <w:r w:rsidRPr="0027587C">
        <w:rPr>
          <w:sz w:val="26"/>
          <w:szCs w:val="26"/>
        </w:rPr>
        <w:t>На большинстве предприятий области в 2013 году отмечалось увеличение объемов выпускаемой продукции:  керамического строительного кирпича на 33%, цемента на 26,1%, строительного раствора на 19,5%, сборных железобетонных конструкций и деталей на 9,3%,  бетона на 9,2%. Богатая минерально-сырьевая база, необходимая для развития стройиндустрии, позволяет Оренбуржью наращивать производственные мощности и удовлетворять в полном объеме потребности строительного комплекса в современных строительных материалах, изделиях и</w:t>
      </w:r>
      <w:proofErr w:type="gramEnd"/>
      <w:r w:rsidRPr="0027587C">
        <w:rPr>
          <w:sz w:val="26"/>
          <w:szCs w:val="26"/>
        </w:rPr>
        <w:t xml:space="preserve"> </w:t>
      </w:r>
      <w:proofErr w:type="gramStart"/>
      <w:r w:rsidRPr="0027587C">
        <w:rPr>
          <w:sz w:val="26"/>
          <w:szCs w:val="26"/>
        </w:rPr>
        <w:t>конструкциях</w:t>
      </w:r>
      <w:proofErr w:type="gramEnd"/>
      <w:r w:rsidRPr="0027587C">
        <w:rPr>
          <w:sz w:val="26"/>
          <w:szCs w:val="26"/>
        </w:rPr>
        <w:t>.</w:t>
      </w:r>
    </w:p>
    <w:p w:rsidR="006D0753" w:rsidRDefault="006D0753" w:rsidP="0027587C">
      <w:pPr>
        <w:spacing w:line="360" w:lineRule="auto"/>
        <w:rPr>
          <w:sz w:val="26"/>
          <w:szCs w:val="26"/>
        </w:rPr>
      </w:pPr>
    </w:p>
    <w:p w:rsidR="00D07A93" w:rsidRPr="0027587C" w:rsidRDefault="00D07A93" w:rsidP="0027587C">
      <w:pPr>
        <w:spacing w:line="360" w:lineRule="auto"/>
        <w:rPr>
          <w:sz w:val="26"/>
          <w:szCs w:val="26"/>
        </w:rPr>
      </w:pPr>
    </w:p>
    <w:p w:rsidR="006D0753" w:rsidRPr="0027587C" w:rsidRDefault="006D0753" w:rsidP="0027587C">
      <w:pPr>
        <w:pStyle w:val="a3"/>
        <w:numPr>
          <w:ilvl w:val="1"/>
          <w:numId w:val="4"/>
        </w:numPr>
        <w:spacing w:line="360" w:lineRule="auto"/>
        <w:ind w:firstLine="709"/>
        <w:rPr>
          <w:sz w:val="26"/>
          <w:szCs w:val="26"/>
        </w:rPr>
      </w:pPr>
      <w:r w:rsidRPr="0027587C">
        <w:rPr>
          <w:sz w:val="26"/>
          <w:szCs w:val="26"/>
        </w:rPr>
        <w:t xml:space="preserve"> Уровень развития социальной инфраструктуры</w:t>
      </w:r>
    </w:p>
    <w:p w:rsidR="00204610" w:rsidRPr="0027587C" w:rsidRDefault="00204610" w:rsidP="0027587C">
      <w:pPr>
        <w:spacing w:line="360" w:lineRule="auto"/>
        <w:ind w:left="360"/>
        <w:rPr>
          <w:sz w:val="26"/>
          <w:szCs w:val="26"/>
        </w:rPr>
      </w:pPr>
    </w:p>
    <w:p w:rsidR="00EA20DB" w:rsidRPr="0027587C" w:rsidRDefault="00204610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Здравоохранение</w:t>
      </w:r>
    </w:p>
    <w:p w:rsidR="009F59BB" w:rsidRPr="0027587C" w:rsidRDefault="009F59BB" w:rsidP="0027587C">
      <w:pPr>
        <w:spacing w:line="360" w:lineRule="auto"/>
        <w:ind w:left="360"/>
        <w:rPr>
          <w:sz w:val="26"/>
          <w:szCs w:val="26"/>
        </w:rPr>
      </w:pPr>
    </w:p>
    <w:p w:rsidR="00204610" w:rsidRPr="0027587C" w:rsidRDefault="001F1DB9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</w:t>
      </w:r>
      <w:r w:rsidR="009F59BB" w:rsidRPr="0027587C">
        <w:rPr>
          <w:sz w:val="26"/>
          <w:szCs w:val="26"/>
        </w:rPr>
        <w:t xml:space="preserve"> системе здравоохранения Орен</w:t>
      </w:r>
      <w:r w:rsidRPr="0027587C">
        <w:rPr>
          <w:sz w:val="26"/>
          <w:szCs w:val="26"/>
        </w:rPr>
        <w:t xml:space="preserve">бургской </w:t>
      </w:r>
      <w:r w:rsidR="005D3A6E" w:rsidRPr="0027587C">
        <w:rPr>
          <w:sz w:val="26"/>
          <w:szCs w:val="26"/>
        </w:rPr>
        <w:t xml:space="preserve">области на </w:t>
      </w:r>
      <w:r w:rsidR="009F59BB" w:rsidRPr="0027587C">
        <w:rPr>
          <w:sz w:val="26"/>
          <w:szCs w:val="26"/>
        </w:rPr>
        <w:t>конец 20</w:t>
      </w:r>
      <w:r w:rsidR="00564FFD" w:rsidRPr="0027587C">
        <w:rPr>
          <w:sz w:val="26"/>
          <w:szCs w:val="26"/>
        </w:rPr>
        <w:t>13</w:t>
      </w:r>
      <w:r w:rsidR="009F59BB" w:rsidRPr="0027587C">
        <w:rPr>
          <w:sz w:val="26"/>
          <w:szCs w:val="26"/>
        </w:rPr>
        <w:t xml:space="preserve"> года функ</w:t>
      </w:r>
      <w:r w:rsidRPr="0027587C">
        <w:rPr>
          <w:sz w:val="26"/>
          <w:szCs w:val="26"/>
        </w:rPr>
        <w:t>ционировали 97 больничных учреждений</w:t>
      </w:r>
      <w:r w:rsidR="009F59BB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(самостояте</w:t>
      </w:r>
      <w:r w:rsidR="009F59BB" w:rsidRPr="0027587C">
        <w:rPr>
          <w:sz w:val="26"/>
          <w:szCs w:val="26"/>
        </w:rPr>
        <w:t>льных) на 21,9 тыс. коек и амбу</w:t>
      </w:r>
      <w:r w:rsidRPr="0027587C">
        <w:rPr>
          <w:sz w:val="26"/>
          <w:szCs w:val="26"/>
        </w:rPr>
        <w:t>латорно</w:t>
      </w:r>
      <w:r w:rsidR="009F59BB" w:rsidRPr="0027587C">
        <w:rPr>
          <w:sz w:val="26"/>
          <w:szCs w:val="26"/>
        </w:rPr>
        <w:t>-поликлинические учреждения мощ</w:t>
      </w:r>
      <w:r w:rsidRPr="0027587C">
        <w:rPr>
          <w:sz w:val="26"/>
          <w:szCs w:val="26"/>
        </w:rPr>
        <w:t>ностью 54</w:t>
      </w:r>
      <w:r w:rsidR="009F59BB" w:rsidRPr="0027587C">
        <w:rPr>
          <w:sz w:val="26"/>
          <w:szCs w:val="26"/>
        </w:rPr>
        <w:t>,6 тыс. посещений в смену. В ме</w:t>
      </w:r>
      <w:r w:rsidRPr="0027587C">
        <w:rPr>
          <w:sz w:val="26"/>
          <w:szCs w:val="26"/>
        </w:rPr>
        <w:t>дицинских</w:t>
      </w:r>
      <w:r w:rsidR="0027587C">
        <w:rPr>
          <w:sz w:val="26"/>
          <w:szCs w:val="26"/>
        </w:rPr>
        <w:t xml:space="preserve"> учреждениях работали 10,5 тыс. </w:t>
      </w:r>
      <w:r w:rsidRPr="0027587C">
        <w:rPr>
          <w:sz w:val="26"/>
          <w:szCs w:val="26"/>
        </w:rPr>
        <w:t>врачей и 2</w:t>
      </w:r>
      <w:r w:rsidR="009F59BB" w:rsidRPr="0027587C">
        <w:rPr>
          <w:sz w:val="26"/>
          <w:szCs w:val="26"/>
        </w:rPr>
        <w:t>6,5 тыс. человек среднего меди</w:t>
      </w:r>
      <w:r w:rsidRPr="0027587C">
        <w:rPr>
          <w:sz w:val="26"/>
          <w:szCs w:val="26"/>
        </w:rPr>
        <w:t>цинского персонала. В связи с ежегодным</w:t>
      </w:r>
      <w:r w:rsidR="009F59BB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сокращением числа больничных учреждений,</w:t>
      </w:r>
      <w:r w:rsidR="009F59BB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снижается и обеспеченность населения</w:t>
      </w:r>
      <w:r w:rsidR="009F59BB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больничным</w:t>
      </w:r>
      <w:r w:rsidR="009F59BB" w:rsidRPr="0027587C">
        <w:rPr>
          <w:sz w:val="26"/>
          <w:szCs w:val="26"/>
        </w:rPr>
        <w:t>и койками. Вместе с тем, на про</w:t>
      </w:r>
      <w:r w:rsidRPr="0027587C">
        <w:rPr>
          <w:sz w:val="26"/>
          <w:szCs w:val="26"/>
        </w:rPr>
        <w:t>тяжении рассматриваемого периода</w:t>
      </w:r>
      <w:r w:rsidR="009F59BB" w:rsidRPr="0027587C">
        <w:rPr>
          <w:sz w:val="26"/>
          <w:szCs w:val="26"/>
        </w:rPr>
        <w:t xml:space="preserve"> этот по</w:t>
      </w:r>
      <w:r w:rsidRPr="0027587C">
        <w:rPr>
          <w:sz w:val="26"/>
          <w:szCs w:val="26"/>
        </w:rPr>
        <w:t>казатель был выше среднего показателя по</w:t>
      </w:r>
      <w:r w:rsidR="009F59BB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ПФО и в цел</w:t>
      </w:r>
      <w:r w:rsidR="0027587C">
        <w:rPr>
          <w:sz w:val="26"/>
          <w:szCs w:val="26"/>
        </w:rPr>
        <w:t xml:space="preserve">ом по России. Однако по области </w:t>
      </w:r>
      <w:r w:rsidRPr="0027587C">
        <w:rPr>
          <w:sz w:val="26"/>
          <w:szCs w:val="26"/>
        </w:rPr>
        <w:t>наблюдается устойчивая тенденция роста</w:t>
      </w:r>
      <w:r w:rsidR="009F59BB" w:rsidRPr="0027587C">
        <w:rPr>
          <w:sz w:val="26"/>
          <w:szCs w:val="26"/>
        </w:rPr>
        <w:t xml:space="preserve"> показателя мощности врачебных амбулаторно-поликлинических учреждений, прирост которого в 2008 году в расчете на 10 тыс. человек населения по сравнению с 2000 годом составил 10,1 процента.</w:t>
      </w:r>
    </w:p>
    <w:p w:rsidR="00C547C5" w:rsidRPr="0027587C" w:rsidRDefault="009F59BB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По сравнению с </w:t>
      </w:r>
      <w:r w:rsidR="003400C2" w:rsidRPr="0027587C">
        <w:rPr>
          <w:sz w:val="26"/>
          <w:szCs w:val="26"/>
        </w:rPr>
        <w:t>1990</w:t>
      </w:r>
      <w:r w:rsidRPr="0027587C">
        <w:rPr>
          <w:sz w:val="26"/>
          <w:szCs w:val="26"/>
        </w:rPr>
        <w:t xml:space="preserve"> годом численность врачей на 10 тысяч человек населения увеличилась на </w:t>
      </w:r>
      <w:r w:rsidR="003400C2" w:rsidRPr="0027587C">
        <w:rPr>
          <w:sz w:val="26"/>
          <w:szCs w:val="26"/>
        </w:rPr>
        <w:t>5,7</w:t>
      </w:r>
      <w:r w:rsidRPr="0027587C">
        <w:rPr>
          <w:sz w:val="26"/>
          <w:szCs w:val="26"/>
        </w:rPr>
        <w:t xml:space="preserve"> процента, в сельской местности – на 8,8 процента. Уровень обеспеченности средним медицинским персоналом за </w:t>
      </w:r>
      <w:r w:rsidR="00C547C5" w:rsidRPr="0027587C">
        <w:rPr>
          <w:sz w:val="26"/>
          <w:szCs w:val="26"/>
        </w:rPr>
        <w:t>12</w:t>
      </w:r>
      <w:r w:rsidRPr="0027587C">
        <w:rPr>
          <w:sz w:val="26"/>
          <w:szCs w:val="26"/>
        </w:rPr>
        <w:t xml:space="preserve"> лет</w:t>
      </w:r>
      <w:r w:rsidR="00C547C5" w:rsidRPr="0027587C">
        <w:rPr>
          <w:sz w:val="26"/>
          <w:szCs w:val="26"/>
        </w:rPr>
        <w:t xml:space="preserve"> с 2000 </w:t>
      </w:r>
      <w:r w:rsidR="00C547C5" w:rsidRPr="0027587C">
        <w:rPr>
          <w:sz w:val="26"/>
          <w:szCs w:val="26"/>
        </w:rPr>
        <w:lastRenderedPageBreak/>
        <w:t>года</w:t>
      </w:r>
      <w:r w:rsidRPr="0027587C">
        <w:rPr>
          <w:sz w:val="26"/>
          <w:szCs w:val="26"/>
        </w:rPr>
        <w:t xml:space="preserve"> снизился на </w:t>
      </w:r>
      <w:r w:rsidR="00C547C5" w:rsidRPr="0027587C">
        <w:rPr>
          <w:sz w:val="26"/>
          <w:szCs w:val="26"/>
        </w:rPr>
        <w:t>2</w:t>
      </w:r>
      <w:r w:rsidRPr="0027587C">
        <w:rPr>
          <w:sz w:val="26"/>
          <w:szCs w:val="26"/>
        </w:rPr>
        <w:t>,3 процента, а в сельской местности увеличился на 4,8 процента.</w:t>
      </w:r>
      <w:r w:rsidR="00C547C5" w:rsidRPr="0027587C">
        <w:rPr>
          <w:sz w:val="26"/>
          <w:szCs w:val="26"/>
        </w:rPr>
        <w:t xml:space="preserve"> Оренбургская область по численности врачей и среднего медицинского персонала занимает 30 и 13 места  соответственно в </w:t>
      </w:r>
      <w:r w:rsidRPr="0027587C">
        <w:rPr>
          <w:sz w:val="26"/>
          <w:szCs w:val="26"/>
        </w:rPr>
        <w:t xml:space="preserve"> </w:t>
      </w:r>
      <w:r w:rsidR="00C547C5" w:rsidRPr="0027587C">
        <w:rPr>
          <w:sz w:val="26"/>
          <w:szCs w:val="26"/>
        </w:rPr>
        <w:t xml:space="preserve">рейтинге по </w:t>
      </w:r>
      <w:r w:rsidR="00B16A38">
        <w:rPr>
          <w:sz w:val="26"/>
          <w:szCs w:val="26"/>
        </w:rPr>
        <w:t>субъектам РФ (Рис. Д.1-2).</w:t>
      </w:r>
    </w:p>
    <w:p w:rsidR="009F59BB" w:rsidRPr="0027587C" w:rsidRDefault="009F59BB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Уровень первичной заболеваемости в расчете на 1000 человек населения за 2008 год составил 849,7 случая заболеваний, что практически соответствует уровню 2000 года (842,0)</w:t>
      </w:r>
      <w:r w:rsidR="00B16A38">
        <w:rPr>
          <w:sz w:val="26"/>
          <w:szCs w:val="26"/>
        </w:rPr>
        <w:t xml:space="preserve"> (Рис. Д.3)</w:t>
      </w:r>
      <w:r w:rsidRPr="0027587C">
        <w:rPr>
          <w:sz w:val="26"/>
          <w:szCs w:val="26"/>
        </w:rPr>
        <w:t xml:space="preserve">. За 9 лет увеличился уровень заболеваемости врожденными аномалиями в 1,9 раза; болезнями уха и </w:t>
      </w:r>
      <w:r w:rsidR="00C547C5" w:rsidRPr="0027587C">
        <w:rPr>
          <w:sz w:val="26"/>
          <w:szCs w:val="26"/>
        </w:rPr>
        <w:t>сердцевидного</w:t>
      </w:r>
      <w:r w:rsidRPr="0027587C">
        <w:rPr>
          <w:sz w:val="26"/>
          <w:szCs w:val="26"/>
        </w:rPr>
        <w:t xml:space="preserve"> отростка - на 29,1 </w:t>
      </w:r>
      <w:r w:rsidR="00C547C5" w:rsidRPr="0027587C">
        <w:rPr>
          <w:sz w:val="26"/>
          <w:szCs w:val="26"/>
        </w:rPr>
        <w:t xml:space="preserve">процента; болезнями эндокринной </w:t>
      </w:r>
      <w:r w:rsidRPr="0027587C">
        <w:rPr>
          <w:sz w:val="26"/>
          <w:szCs w:val="26"/>
        </w:rPr>
        <w:t>системы, расстройствами питания и нарушениями обмена веществ – на 28,6; болезнями системы кровообращения - на 13,5 процента. По отдельным классам болезней отмечалось снижение уровня заболеваемости: болезни нервной системы – на 40,6 процента; органов пищеварения - на 31,8; болезни глаза и его придаточного аппарата – на 15,9; некоторые инфекционные и паразитарные болезни – на 12,9 процента.</w:t>
      </w:r>
    </w:p>
    <w:p w:rsidR="00D07A93" w:rsidRDefault="00D07A93" w:rsidP="0027587C">
      <w:pPr>
        <w:spacing w:line="360" w:lineRule="auto"/>
        <w:ind w:left="360"/>
        <w:rPr>
          <w:sz w:val="26"/>
          <w:szCs w:val="26"/>
        </w:rPr>
      </w:pPr>
    </w:p>
    <w:p w:rsidR="009F59BB" w:rsidRPr="0027587C" w:rsidRDefault="00395A34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Образование</w:t>
      </w:r>
    </w:p>
    <w:p w:rsidR="00395A34" w:rsidRPr="0027587C" w:rsidRDefault="00395A34" w:rsidP="0027587C">
      <w:pPr>
        <w:spacing w:line="360" w:lineRule="auto"/>
        <w:ind w:left="360"/>
        <w:rPr>
          <w:sz w:val="26"/>
          <w:szCs w:val="26"/>
        </w:rPr>
      </w:pPr>
    </w:p>
    <w:p w:rsidR="00FB3783" w:rsidRPr="0027587C" w:rsidRDefault="00027AE1" w:rsidP="006A3D3B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Число ДОУ, начиная с </w:t>
      </w:r>
      <w:r w:rsidR="006324FB" w:rsidRPr="0027587C">
        <w:rPr>
          <w:sz w:val="26"/>
          <w:szCs w:val="26"/>
        </w:rPr>
        <w:t>1990</w:t>
      </w:r>
      <w:r w:rsidRPr="0027587C">
        <w:rPr>
          <w:sz w:val="26"/>
          <w:szCs w:val="26"/>
        </w:rPr>
        <w:t xml:space="preserve"> года,  постепенно снижается. Такая ситуация связана с тем, что в </w:t>
      </w:r>
      <w:r w:rsidR="006324FB" w:rsidRPr="0027587C">
        <w:rPr>
          <w:sz w:val="26"/>
          <w:szCs w:val="26"/>
        </w:rPr>
        <w:t>1990</w:t>
      </w:r>
      <w:r w:rsidRPr="0027587C">
        <w:rPr>
          <w:sz w:val="26"/>
          <w:szCs w:val="26"/>
        </w:rPr>
        <w:t xml:space="preserve"> году коэффициент естественного прироста населения на 1000 человек становится отрицательным</w:t>
      </w:r>
      <w:r w:rsidR="006324FB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(-</w:t>
      </w:r>
      <w:r w:rsidR="00FB3783" w:rsidRPr="0027587C">
        <w:rPr>
          <w:sz w:val="26"/>
          <w:szCs w:val="26"/>
        </w:rPr>
        <w:t>4,7</w:t>
      </w:r>
      <w:r w:rsidRPr="0027587C">
        <w:rPr>
          <w:sz w:val="26"/>
          <w:szCs w:val="26"/>
        </w:rPr>
        <w:t xml:space="preserve">), что свидетельствует о падении рождаемости. Далее, в течение 12 лет число ДОУ остается примерно на   </w:t>
      </w:r>
      <w:r w:rsidR="00FB3783" w:rsidRPr="0027587C">
        <w:rPr>
          <w:sz w:val="26"/>
          <w:szCs w:val="26"/>
        </w:rPr>
        <w:t xml:space="preserve">одном </w:t>
      </w:r>
      <w:r w:rsidRPr="0027587C">
        <w:rPr>
          <w:sz w:val="26"/>
          <w:szCs w:val="26"/>
        </w:rPr>
        <w:t xml:space="preserve"> уровне.</w:t>
      </w:r>
      <w:r w:rsidR="00FB3783" w:rsidRPr="0027587C">
        <w:rPr>
          <w:sz w:val="26"/>
          <w:szCs w:val="26"/>
        </w:rPr>
        <w:t xml:space="preserve"> Сейчас наблюдается обратная картина – рождаемость выросла и область испытывает недостаток ДОУ. На конец 2013 года в области насчитывалось 781 ДОУ, рассчитанных на 96,9 тысяч воспитанников.</w:t>
      </w:r>
      <w:r w:rsidR="003A038F" w:rsidRPr="0027587C">
        <w:rPr>
          <w:sz w:val="26"/>
          <w:szCs w:val="26"/>
        </w:rPr>
        <w:t xml:space="preserve"> В связи с этим развивается негосударственный сектор дошкольных образовательных услуг – на начало 2014 учебного года  зарегистрировано 9 индивидуальных предпринимателей, осуществляющих присмотр и уход в режиме полного и сокращенного дня для 455 детей.</w:t>
      </w:r>
    </w:p>
    <w:p w:rsidR="00206D09" w:rsidRPr="0027587C" w:rsidRDefault="00027AE1" w:rsidP="006A3D3B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Число </w:t>
      </w:r>
      <w:r w:rsidR="006324FB" w:rsidRPr="0027587C">
        <w:rPr>
          <w:sz w:val="26"/>
          <w:szCs w:val="26"/>
        </w:rPr>
        <w:t xml:space="preserve">общеобразовательных учреждений </w:t>
      </w:r>
      <w:r w:rsidRPr="0027587C">
        <w:rPr>
          <w:sz w:val="26"/>
          <w:szCs w:val="26"/>
        </w:rPr>
        <w:t xml:space="preserve"> резко снижается в </w:t>
      </w:r>
      <w:r w:rsidR="006324FB" w:rsidRPr="0027587C">
        <w:rPr>
          <w:sz w:val="26"/>
          <w:szCs w:val="26"/>
        </w:rPr>
        <w:t>2005</w:t>
      </w:r>
      <w:r w:rsidRPr="0027587C">
        <w:rPr>
          <w:sz w:val="26"/>
          <w:szCs w:val="26"/>
        </w:rPr>
        <w:t xml:space="preserve"> году.  </w:t>
      </w:r>
      <w:r w:rsidR="0091012F" w:rsidRPr="0027587C">
        <w:rPr>
          <w:sz w:val="26"/>
          <w:szCs w:val="26"/>
        </w:rPr>
        <w:t xml:space="preserve">На начало 2013/14 учебного года в области насчитывалось 975 государственных дневных общеобразовательных учреждений, в которых обучались 205,8  тыс. </w:t>
      </w:r>
      <w:r w:rsidR="0091012F" w:rsidRPr="0027587C">
        <w:rPr>
          <w:sz w:val="26"/>
          <w:szCs w:val="26"/>
        </w:rPr>
        <w:lastRenderedPageBreak/>
        <w:t>детей. В настоящее время 16,8% учителей области имеют высшую квалификационную категорию, 50,7% учителей – первую квалификационную категорию.</w:t>
      </w:r>
      <w:r w:rsidR="006A3D3B">
        <w:rPr>
          <w:sz w:val="26"/>
          <w:szCs w:val="26"/>
        </w:rPr>
        <w:t xml:space="preserve"> </w:t>
      </w:r>
    </w:p>
    <w:p w:rsidR="00AD64AA" w:rsidRDefault="006324FB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Начиная с 2008 года, в области растет число СПО и ВПО. Это связано, прежде всего, с возрастающей ролью образования, а вместе с ней и желающих получить его. Так, на начало 2013 учебного года осуществлял</w:t>
      </w:r>
      <w:r w:rsidR="00206D09" w:rsidRPr="0027587C">
        <w:rPr>
          <w:sz w:val="26"/>
          <w:szCs w:val="26"/>
        </w:rPr>
        <w:t>о</w:t>
      </w:r>
      <w:r w:rsidRPr="0027587C">
        <w:rPr>
          <w:sz w:val="26"/>
          <w:szCs w:val="26"/>
        </w:rPr>
        <w:t xml:space="preserve"> учебную деятельность 51 профессиональн</w:t>
      </w:r>
      <w:r w:rsidR="00206D09" w:rsidRPr="0027587C">
        <w:rPr>
          <w:sz w:val="26"/>
          <w:szCs w:val="26"/>
        </w:rPr>
        <w:t>ая</w:t>
      </w:r>
      <w:r w:rsidRPr="0027587C">
        <w:rPr>
          <w:sz w:val="26"/>
          <w:szCs w:val="26"/>
        </w:rPr>
        <w:t xml:space="preserve"> образовательн</w:t>
      </w:r>
      <w:r w:rsidR="00206D09" w:rsidRPr="0027587C">
        <w:rPr>
          <w:sz w:val="26"/>
          <w:szCs w:val="26"/>
        </w:rPr>
        <w:t>ая</w:t>
      </w:r>
      <w:r w:rsidRPr="0027587C">
        <w:rPr>
          <w:sz w:val="26"/>
          <w:szCs w:val="26"/>
        </w:rPr>
        <w:t xml:space="preserve"> организаци</w:t>
      </w:r>
      <w:r w:rsidR="00206D09" w:rsidRPr="0027587C">
        <w:rPr>
          <w:sz w:val="26"/>
          <w:szCs w:val="26"/>
        </w:rPr>
        <w:t>я</w:t>
      </w:r>
      <w:r w:rsidRPr="0027587C">
        <w:rPr>
          <w:sz w:val="26"/>
          <w:szCs w:val="26"/>
        </w:rPr>
        <w:t xml:space="preserve"> </w:t>
      </w:r>
      <w:r w:rsidR="00206D09" w:rsidRPr="0027587C">
        <w:rPr>
          <w:sz w:val="26"/>
          <w:szCs w:val="26"/>
        </w:rPr>
        <w:t>с 56,7 тыс. студентов и 34 образовательных ор</w:t>
      </w:r>
      <w:r w:rsidR="00571FB4" w:rsidRPr="0027587C">
        <w:rPr>
          <w:sz w:val="26"/>
          <w:szCs w:val="26"/>
        </w:rPr>
        <w:t>ганизаций высшего образования (</w:t>
      </w:r>
      <w:r w:rsidR="00206D09" w:rsidRPr="0027587C">
        <w:rPr>
          <w:sz w:val="26"/>
          <w:szCs w:val="26"/>
        </w:rPr>
        <w:t>включая филиалы</w:t>
      </w:r>
      <w:r w:rsidR="007863BE" w:rsidRPr="0027587C">
        <w:rPr>
          <w:sz w:val="26"/>
          <w:szCs w:val="26"/>
        </w:rPr>
        <w:t xml:space="preserve"> и негосударственные вузы</w:t>
      </w:r>
      <w:r w:rsidR="00206D09" w:rsidRPr="0027587C">
        <w:rPr>
          <w:sz w:val="26"/>
          <w:szCs w:val="26"/>
        </w:rPr>
        <w:t xml:space="preserve">) с 69 тыс. студентов. </w:t>
      </w:r>
    </w:p>
    <w:p w:rsidR="00571FB4" w:rsidRPr="0027587C" w:rsidRDefault="00B16A38" w:rsidP="006A3D3B">
      <w:pPr>
        <w:spacing w:line="360" w:lineRule="auto"/>
        <w:ind w:left="360"/>
        <w:rPr>
          <w:sz w:val="26"/>
          <w:szCs w:val="26"/>
        </w:rPr>
      </w:pPr>
      <w:r>
        <w:rPr>
          <w:sz w:val="26"/>
          <w:szCs w:val="26"/>
        </w:rPr>
        <w:t>Количество учебных заведений по Оренбургской области представлены в Приложении</w:t>
      </w:r>
      <w:proofErr w:type="gramStart"/>
      <w:r>
        <w:rPr>
          <w:sz w:val="26"/>
          <w:szCs w:val="26"/>
        </w:rPr>
        <w:t xml:space="preserve"> Д</w:t>
      </w:r>
      <w:proofErr w:type="gramEnd"/>
      <w:r>
        <w:rPr>
          <w:sz w:val="26"/>
          <w:szCs w:val="26"/>
        </w:rPr>
        <w:t>, рисунки 4-7.</w:t>
      </w:r>
    </w:p>
    <w:p w:rsidR="00571FB4" w:rsidRPr="0027587C" w:rsidRDefault="00571FB4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Вывод: В целом находится на уровне среднероссийских показателей. Развитая система образования</w:t>
      </w:r>
    </w:p>
    <w:p w:rsidR="00204610" w:rsidRPr="0027587C" w:rsidRDefault="00204610" w:rsidP="0027587C">
      <w:pPr>
        <w:spacing w:line="360" w:lineRule="auto"/>
        <w:ind w:left="360"/>
        <w:rPr>
          <w:sz w:val="26"/>
          <w:szCs w:val="26"/>
        </w:rPr>
      </w:pPr>
    </w:p>
    <w:p w:rsidR="009F59BB" w:rsidRPr="0027587C" w:rsidRDefault="00ED497F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ЖКХ</w:t>
      </w:r>
    </w:p>
    <w:p w:rsidR="00ED497F" w:rsidRPr="0027587C" w:rsidRDefault="00ED497F" w:rsidP="0027587C">
      <w:pPr>
        <w:spacing w:line="360" w:lineRule="auto"/>
        <w:ind w:left="360"/>
        <w:rPr>
          <w:sz w:val="26"/>
          <w:szCs w:val="26"/>
        </w:rPr>
      </w:pPr>
    </w:p>
    <w:p w:rsidR="007863BE" w:rsidRPr="0027587C" w:rsidRDefault="007863BE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Жилищно-коммунальный комплекс Оренбургской области – это более 46 млн. квадратных метров общей площади жилья, свыше 2,5 тысяч котельных установок различной мощности, 189 центральных тепловых пунктов, около 370 тыс. единиц индивидуал</w:t>
      </w:r>
      <w:r w:rsidR="0027587C">
        <w:rPr>
          <w:sz w:val="26"/>
          <w:szCs w:val="26"/>
        </w:rPr>
        <w:t>ьных источников теплоснабжения.</w:t>
      </w:r>
    </w:p>
    <w:p w:rsidR="007863BE" w:rsidRPr="0027587C" w:rsidRDefault="001468A4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Жилищный фонд Оренбургской области — 40,88 миллиона квадратных метров</w:t>
      </w:r>
      <w:r w:rsidR="007863BE" w:rsidRPr="0027587C">
        <w:rPr>
          <w:sz w:val="26"/>
          <w:szCs w:val="26"/>
        </w:rPr>
        <w:t>.</w:t>
      </w:r>
    </w:p>
    <w:p w:rsidR="007863BE" w:rsidRPr="0027587C" w:rsidRDefault="007863BE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 В жилищно-коммунальной сфере Оренбургской области услуги предоставляют 532 предприятия и организации, в том числе 384 предприятия и организации частной формы собственности или 72,18%.</w:t>
      </w:r>
    </w:p>
    <w:p w:rsidR="007863BE" w:rsidRPr="0027587C" w:rsidRDefault="007863BE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 коммунальной сфере 365 предприятий и организаций, обеспечивающих всеми коммунальными услугами 371,6 тысячи жилых домов, объекты социальной сферы, организаций и предприятий области, из них 221 – частной формы собственности. Все взаимоотношения с частным бизнесом строятся на арендных и концессионных принципах. На условиях аренды работают 130 предприятий, из них краткосрочной – 118,</w:t>
      </w:r>
      <w:r w:rsidR="0027587C">
        <w:rPr>
          <w:sz w:val="26"/>
          <w:szCs w:val="26"/>
        </w:rPr>
        <w:t xml:space="preserve"> долгосрочной – 9, на концессии</w:t>
      </w:r>
    </w:p>
    <w:p w:rsidR="007863BE" w:rsidRPr="0027587C" w:rsidRDefault="007863BE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Жилищный фонд Оренбуржья насчитывает 819 тысяч квартир, 39% из них — двухкомнатные, 32% — трехкомнатные, 22% — однокомнатные, 6,9% — кварти</w:t>
      </w:r>
      <w:r w:rsidR="00B16A38">
        <w:rPr>
          <w:sz w:val="26"/>
          <w:szCs w:val="26"/>
        </w:rPr>
        <w:t>ры с четырьмя и более комнатами (Рис. Д.8).</w:t>
      </w:r>
    </w:p>
    <w:p w:rsidR="007863BE" w:rsidRPr="0027587C" w:rsidRDefault="007863BE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 4,5% жилого фонда Оренбургской области представляет ветхое жилье. Две трети такого жилья</w:t>
      </w:r>
      <w:r w:rsidR="00B16A38">
        <w:rPr>
          <w:sz w:val="26"/>
          <w:szCs w:val="26"/>
        </w:rPr>
        <w:t xml:space="preserve"> находится в сельской местности (Рис. Д.9). </w:t>
      </w:r>
    </w:p>
    <w:p w:rsidR="00B16A38" w:rsidRDefault="007863BE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На</w:t>
      </w:r>
      <w:r w:rsidR="001468A4" w:rsidRPr="0027587C">
        <w:rPr>
          <w:sz w:val="26"/>
          <w:szCs w:val="26"/>
        </w:rPr>
        <w:t xml:space="preserve"> одного жителя в среднем приходится 18,7 «квадрата» общей площади, что ниже, чем в среднем по России. В прошлом году за счет нового строительства жилищный фонд области увеличился на 371 тысячу квадратных метров, в то же время «выбыло» 29,7 тысячи «квадратов» площади,</w:t>
      </w:r>
      <w:r w:rsidR="00B16A38">
        <w:rPr>
          <w:sz w:val="26"/>
          <w:szCs w:val="26"/>
        </w:rPr>
        <w:t xml:space="preserve"> большая часть — из-за ветхости (Рис. Д.10).  </w:t>
      </w:r>
    </w:p>
    <w:p w:rsidR="001468A4" w:rsidRPr="0027587C" w:rsidRDefault="00B16A38" w:rsidP="0027587C">
      <w:pPr>
        <w:spacing w:line="360" w:lineRule="auto"/>
        <w:ind w:left="360"/>
        <w:rPr>
          <w:sz w:val="26"/>
          <w:szCs w:val="26"/>
        </w:rPr>
      </w:pPr>
      <w:r>
        <w:rPr>
          <w:sz w:val="26"/>
          <w:szCs w:val="26"/>
        </w:rPr>
        <w:t>На рисунках Д.11 и Д.12 представлены средние цены на первичном и вторичном рынке жилья.</w:t>
      </w:r>
    </w:p>
    <w:p w:rsidR="007863BE" w:rsidRPr="0027587C" w:rsidRDefault="00ED497F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Протяженность сетей водопроводно-канализационного и теплового хозяйства – 18,352 тыс. км. </w:t>
      </w:r>
      <w:r w:rsidR="007863BE" w:rsidRPr="0027587C">
        <w:rPr>
          <w:sz w:val="26"/>
          <w:szCs w:val="26"/>
        </w:rPr>
        <w:t>Суммарная мощность водозаборов 1,4 млн. м3 в сутки. 97,2% стоков проходят биологическую очистку.</w:t>
      </w:r>
    </w:p>
    <w:p w:rsidR="00ED497F" w:rsidRPr="0027587C" w:rsidRDefault="00ED497F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Износ инженерных сетей: 56 % - тепловых, 58% - водопроводных и 61,5% - канализационных.</w:t>
      </w:r>
      <w:r w:rsidR="007863BE" w:rsidRPr="0027587C">
        <w:rPr>
          <w:sz w:val="26"/>
          <w:szCs w:val="26"/>
        </w:rPr>
        <w:t xml:space="preserve"> </w:t>
      </w:r>
    </w:p>
    <w:p w:rsidR="00ED497F" w:rsidRPr="0027587C" w:rsidRDefault="00ED497F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В области организованы и работают 410 ТСЖ и </w:t>
      </w:r>
      <w:r w:rsidR="0027587C">
        <w:rPr>
          <w:sz w:val="26"/>
          <w:szCs w:val="26"/>
        </w:rPr>
        <w:t>46 ЖК, ЖСК и иных кооперативов.</w:t>
      </w:r>
    </w:p>
    <w:p w:rsidR="009F59BB" w:rsidRPr="0027587C" w:rsidRDefault="009F59BB" w:rsidP="0027587C">
      <w:pPr>
        <w:spacing w:line="360" w:lineRule="auto"/>
        <w:ind w:left="360"/>
        <w:rPr>
          <w:sz w:val="26"/>
          <w:szCs w:val="26"/>
        </w:rPr>
      </w:pPr>
    </w:p>
    <w:p w:rsidR="009F59BB" w:rsidRDefault="00396E6B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Транспорт</w:t>
      </w:r>
    </w:p>
    <w:p w:rsidR="00396E6B" w:rsidRPr="0027587C" w:rsidRDefault="00396E6B" w:rsidP="006A3D3B">
      <w:pPr>
        <w:spacing w:line="360" w:lineRule="auto"/>
        <w:ind w:firstLine="0"/>
        <w:rPr>
          <w:sz w:val="26"/>
          <w:szCs w:val="26"/>
        </w:rPr>
      </w:pPr>
    </w:p>
    <w:p w:rsidR="00BF15D0" w:rsidRPr="0027587C" w:rsidRDefault="00BF15D0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Тра</w:t>
      </w:r>
      <w:r w:rsidR="00125505" w:rsidRPr="0027587C">
        <w:rPr>
          <w:sz w:val="26"/>
          <w:szCs w:val="26"/>
        </w:rPr>
        <w:t xml:space="preserve">нспортный комплекс Оренбургской </w:t>
      </w:r>
      <w:r w:rsidRPr="0027587C">
        <w:rPr>
          <w:sz w:val="26"/>
          <w:szCs w:val="26"/>
        </w:rPr>
        <w:t>области, представленный основными видами</w:t>
      </w:r>
      <w:r w:rsidR="00125505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транспор</w:t>
      </w:r>
      <w:r w:rsidR="00125505" w:rsidRPr="0027587C">
        <w:rPr>
          <w:sz w:val="26"/>
          <w:szCs w:val="26"/>
        </w:rPr>
        <w:t>та: железнодорожным, автомобиль</w:t>
      </w:r>
      <w:r w:rsidRPr="0027587C">
        <w:rPr>
          <w:sz w:val="26"/>
          <w:szCs w:val="26"/>
        </w:rPr>
        <w:t>ным, воз</w:t>
      </w:r>
      <w:r w:rsidR="00125505" w:rsidRPr="0027587C">
        <w:rPr>
          <w:sz w:val="26"/>
          <w:szCs w:val="26"/>
        </w:rPr>
        <w:t xml:space="preserve">душным является составной частью </w:t>
      </w:r>
      <w:r w:rsidRPr="0027587C">
        <w:rPr>
          <w:sz w:val="26"/>
          <w:szCs w:val="26"/>
        </w:rPr>
        <w:t>производственной и с</w:t>
      </w:r>
      <w:r w:rsidR="00125505" w:rsidRPr="0027587C">
        <w:rPr>
          <w:sz w:val="26"/>
          <w:szCs w:val="26"/>
        </w:rPr>
        <w:t>оциальной инфраструк</w:t>
      </w:r>
      <w:r w:rsidRPr="0027587C">
        <w:rPr>
          <w:sz w:val="26"/>
          <w:szCs w:val="26"/>
        </w:rPr>
        <w:t xml:space="preserve">туры. Он </w:t>
      </w:r>
      <w:r w:rsidR="00125505" w:rsidRPr="0027587C">
        <w:rPr>
          <w:sz w:val="26"/>
          <w:szCs w:val="26"/>
        </w:rPr>
        <w:t>не только обеспечивает потребно</w:t>
      </w:r>
      <w:r w:rsidRPr="0027587C">
        <w:rPr>
          <w:sz w:val="26"/>
          <w:szCs w:val="26"/>
        </w:rPr>
        <w:t>сти экономики и населения в транспортных</w:t>
      </w:r>
      <w:r w:rsidR="00125505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услугах, н</w:t>
      </w:r>
      <w:r w:rsidR="00125505" w:rsidRPr="0027587C">
        <w:rPr>
          <w:sz w:val="26"/>
          <w:szCs w:val="26"/>
        </w:rPr>
        <w:t>о и напрямую влияет на эффектив</w:t>
      </w:r>
      <w:r w:rsidRPr="0027587C">
        <w:rPr>
          <w:sz w:val="26"/>
          <w:szCs w:val="26"/>
        </w:rPr>
        <w:t>ность и к</w:t>
      </w:r>
      <w:r w:rsidR="00125505" w:rsidRPr="0027587C">
        <w:rPr>
          <w:sz w:val="26"/>
          <w:szCs w:val="26"/>
        </w:rPr>
        <w:t>онкурентоспособность хозяйствую</w:t>
      </w:r>
      <w:r w:rsidRPr="0027587C">
        <w:rPr>
          <w:sz w:val="26"/>
          <w:szCs w:val="26"/>
        </w:rPr>
        <w:t>щих субъектов.</w:t>
      </w:r>
    </w:p>
    <w:p w:rsidR="00FC6009" w:rsidRPr="0027587C" w:rsidRDefault="00FC6009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Транспортная сеть области состоит из 1,5 тыс. км магистральных железнодорожных путей общего пользования, 13,6 тыс. км автомобильных дорог с твердым покрытием.</w:t>
      </w:r>
    </w:p>
    <w:p w:rsidR="00FC6009" w:rsidRPr="0027587C" w:rsidRDefault="00125505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В 20</w:t>
      </w:r>
      <w:r w:rsidR="00FC6009" w:rsidRPr="0027587C">
        <w:rPr>
          <w:sz w:val="26"/>
          <w:szCs w:val="26"/>
        </w:rPr>
        <w:t>12</w:t>
      </w:r>
      <w:r w:rsidRPr="0027587C">
        <w:rPr>
          <w:sz w:val="26"/>
          <w:szCs w:val="26"/>
        </w:rPr>
        <w:t xml:space="preserve"> году доля транспорта в валовом региональном продукте (в основных ценах) составила 6,3 процента, в общей численности работающих в экономике - 6,2 процента, в стоимости основных фондов – 8,1 процента, инвестиции в основной капитал занимали 10,3 процента в общем объеме инвестиций в экономику области. </w:t>
      </w:r>
    </w:p>
    <w:p w:rsidR="00FC6009" w:rsidRPr="0027587C" w:rsidRDefault="00125505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Транспортом общего пользования в 20</w:t>
      </w:r>
      <w:r w:rsidR="00FC6009" w:rsidRPr="0027587C">
        <w:rPr>
          <w:sz w:val="26"/>
          <w:szCs w:val="26"/>
        </w:rPr>
        <w:t>12</w:t>
      </w:r>
      <w:r w:rsidRPr="0027587C">
        <w:rPr>
          <w:sz w:val="26"/>
          <w:szCs w:val="26"/>
        </w:rPr>
        <w:t xml:space="preserve"> году перевезено 48,7 млн тонн грузов. По сравнению с 2000 годом объем перевозок грузов железнодорожным транспортом увеличился в 2,1 раза; автомобильным и воздушным – сократился, соответственно, на</w:t>
      </w:r>
      <w:r w:rsidR="00B16A38">
        <w:rPr>
          <w:sz w:val="26"/>
          <w:szCs w:val="26"/>
        </w:rPr>
        <w:t xml:space="preserve"> 60,2 процента и 16,7 процента (Рис. Д.13).</w:t>
      </w:r>
    </w:p>
    <w:p w:rsidR="00D07A93" w:rsidRPr="0027587C" w:rsidRDefault="00D07A93" w:rsidP="006A3D3B">
      <w:pPr>
        <w:spacing w:line="360" w:lineRule="auto"/>
        <w:ind w:firstLine="0"/>
        <w:rPr>
          <w:sz w:val="26"/>
          <w:szCs w:val="26"/>
        </w:rPr>
      </w:pP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Железнодорожный транспорт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На территории области функционируют два филиала ОАО «РЖД» - Южно-Уральская и Куйбышевская железные дороги. Эксплуатационная длина путей ЮУЖД составляет 1340,5 км, в том числе электрифицированных линий - 512 км, и Куйбышевской железной дороги - 115 км.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Плотность железных дорог общего пользования в области – 13,3 км/1000 кв. км, в 3,4 раза выше, чем в среднем по Российской Федерации.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По показателям погрузки и грузооборота железнодорожный транспорт Оренбуржья занимает одно из ведущих мест в Приволжском федеральном округе, а среди региональных структур России входит в десятку крупнейших.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Доля перевезенных грузов железнодорожным транспортом в общем объеме грузоперевозок по области составляет свыше 67 %, а грузооборота – 95,0%.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За 2013 год железнодорожным транспортом перевезено 31,6 млн. тонн грузов, грузооборот составил 26,2 млн. т-км. Пассажирооборот составил 1055,0 млн. пасс-км.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В 2013 году в пригородном железнодорожном сообщении перевезено свыше 2,0 млн. человек (104% </w:t>
      </w:r>
      <w:r w:rsidR="00D07A93">
        <w:rPr>
          <w:sz w:val="26"/>
          <w:szCs w:val="26"/>
        </w:rPr>
        <w:t xml:space="preserve">к </w:t>
      </w:r>
      <w:r w:rsidRPr="0027587C">
        <w:rPr>
          <w:sz w:val="26"/>
          <w:szCs w:val="26"/>
        </w:rPr>
        <w:t>прошлому году), в том числе региональных льготников за 50% от тарифа - свыше 150,0 тыс. человек (107,5 % к прошлому году).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Автомобильный и городской наземный электрический транспорт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 Оренбургской области действует разветвленная маршрутная сеть, позволяющая обеспечивать пассажирскими автобусными перевозками практически все население области.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Открыто более 470 пригородных и междугородных, 200 городских и </w:t>
      </w:r>
      <w:proofErr w:type="spellStart"/>
      <w:r w:rsidRPr="0027587C">
        <w:rPr>
          <w:sz w:val="26"/>
          <w:szCs w:val="26"/>
        </w:rPr>
        <w:t>внутр</w:t>
      </w:r>
      <w:r w:rsidR="002439FE" w:rsidRPr="0027587C">
        <w:rPr>
          <w:sz w:val="26"/>
          <w:szCs w:val="26"/>
        </w:rPr>
        <w:t>и</w:t>
      </w:r>
      <w:r w:rsidRPr="0027587C">
        <w:rPr>
          <w:sz w:val="26"/>
          <w:szCs w:val="26"/>
        </w:rPr>
        <w:t>поселковых</w:t>
      </w:r>
      <w:proofErr w:type="spellEnd"/>
      <w:r w:rsidRPr="0027587C">
        <w:rPr>
          <w:sz w:val="26"/>
          <w:szCs w:val="26"/>
        </w:rPr>
        <w:t xml:space="preserve"> маршрутов, на которых работает более 6500 автобусов.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На территории работают 40 автобусных маршрутов, связывающих Оренбург и города области с другими регионами Российской Федерации. </w:t>
      </w:r>
      <w:r w:rsidR="002439FE" w:rsidRPr="0027587C">
        <w:rPr>
          <w:sz w:val="26"/>
          <w:szCs w:val="26"/>
        </w:rPr>
        <w:t xml:space="preserve">Также </w:t>
      </w:r>
      <w:r w:rsidRPr="0027587C">
        <w:rPr>
          <w:sz w:val="26"/>
          <w:szCs w:val="26"/>
        </w:rPr>
        <w:t xml:space="preserve">осуществляются перевозки по 9 международным автобусным маршрутам с городами: </w:t>
      </w:r>
      <w:proofErr w:type="spellStart"/>
      <w:r w:rsidRPr="0027587C">
        <w:rPr>
          <w:sz w:val="26"/>
          <w:szCs w:val="26"/>
        </w:rPr>
        <w:t>Актобе</w:t>
      </w:r>
      <w:proofErr w:type="spellEnd"/>
      <w:r w:rsidRPr="0027587C">
        <w:rPr>
          <w:sz w:val="26"/>
          <w:szCs w:val="26"/>
        </w:rPr>
        <w:t xml:space="preserve">, Уральск, Хромтау, </w:t>
      </w:r>
      <w:proofErr w:type="spellStart"/>
      <w:r w:rsidRPr="0027587C">
        <w:rPr>
          <w:sz w:val="26"/>
          <w:szCs w:val="26"/>
        </w:rPr>
        <w:t>Бадамша</w:t>
      </w:r>
      <w:proofErr w:type="spellEnd"/>
      <w:r w:rsidRPr="0027587C">
        <w:rPr>
          <w:sz w:val="26"/>
          <w:szCs w:val="26"/>
        </w:rPr>
        <w:t xml:space="preserve"> (Казахстан); </w:t>
      </w:r>
      <w:proofErr w:type="spellStart"/>
      <w:r w:rsidRPr="0027587C">
        <w:rPr>
          <w:sz w:val="26"/>
          <w:szCs w:val="26"/>
        </w:rPr>
        <w:t>Оринген</w:t>
      </w:r>
      <w:proofErr w:type="spellEnd"/>
      <w:r w:rsidRPr="0027587C">
        <w:rPr>
          <w:sz w:val="26"/>
          <w:szCs w:val="26"/>
        </w:rPr>
        <w:t xml:space="preserve">, </w:t>
      </w:r>
      <w:proofErr w:type="spellStart"/>
      <w:r w:rsidRPr="0027587C">
        <w:rPr>
          <w:sz w:val="26"/>
          <w:szCs w:val="26"/>
        </w:rPr>
        <w:t>Штуттгард</w:t>
      </w:r>
      <w:proofErr w:type="spellEnd"/>
      <w:r w:rsidRPr="0027587C">
        <w:rPr>
          <w:sz w:val="26"/>
          <w:szCs w:val="26"/>
        </w:rPr>
        <w:t xml:space="preserve"> (Германия).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 области действует 20 муниципальных унитарных предприятий автомобильного транспорта, которые осуществляют перевозку пассажиров на регулярных городских (</w:t>
      </w:r>
      <w:proofErr w:type="spellStart"/>
      <w:r w:rsidRPr="0027587C">
        <w:rPr>
          <w:sz w:val="26"/>
          <w:szCs w:val="26"/>
        </w:rPr>
        <w:t>внутрипоселковых</w:t>
      </w:r>
      <w:proofErr w:type="spellEnd"/>
      <w:r w:rsidRPr="0027587C">
        <w:rPr>
          <w:sz w:val="26"/>
          <w:szCs w:val="26"/>
        </w:rPr>
        <w:t>), пригородных и междугородных автобусных маршрутах.  Всего в области насчитывается около 7 тысяч единиц общественного транспорта, в том числе около 1000 единиц муниципального транспорта, которые обслуживают свыше 500 маршрутов.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Ежегодно автомобилисты нашего региона перевозят около 30 миллионов тонн грузов и свыше 173 миллионов пассажиров.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Обеспечению качества транспортных услуг и безопасности дорожного движения на пассажирском транспорте способствуют современные технические средств контроля.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Дальнейшему развитию автомобильного транспорта области будет способствовать реализация одного из приоритетных проектов Российской Федерации в сфере транспортной инфраструктуры – формирование нового международного транспортного коридора «Европа – Западный Китай», маршрут которого проходит через территорию Оренбургской области.</w:t>
      </w:r>
    </w:p>
    <w:p w:rsidR="00CF30F2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6A3D3B" w:rsidRDefault="006A3D3B" w:rsidP="0027587C">
      <w:pPr>
        <w:spacing w:line="360" w:lineRule="auto"/>
        <w:ind w:left="360"/>
        <w:rPr>
          <w:sz w:val="26"/>
          <w:szCs w:val="26"/>
        </w:rPr>
      </w:pPr>
    </w:p>
    <w:p w:rsidR="006A3D3B" w:rsidRDefault="006A3D3B" w:rsidP="0027587C">
      <w:pPr>
        <w:spacing w:line="360" w:lineRule="auto"/>
        <w:ind w:left="360"/>
        <w:rPr>
          <w:sz w:val="26"/>
          <w:szCs w:val="26"/>
        </w:rPr>
      </w:pPr>
    </w:p>
    <w:p w:rsidR="006A3D3B" w:rsidRPr="0027587C" w:rsidRDefault="006A3D3B" w:rsidP="0027587C">
      <w:pPr>
        <w:spacing w:line="360" w:lineRule="auto"/>
        <w:ind w:left="360"/>
        <w:rPr>
          <w:sz w:val="26"/>
          <w:szCs w:val="26"/>
        </w:rPr>
      </w:pP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Авиационный транспорт</w:t>
      </w:r>
    </w:p>
    <w:p w:rsidR="00CF30F2" w:rsidRPr="0027587C" w:rsidRDefault="00CF30F2" w:rsidP="0027587C">
      <w:pPr>
        <w:spacing w:line="360" w:lineRule="auto"/>
        <w:ind w:left="360"/>
        <w:rPr>
          <w:sz w:val="26"/>
          <w:szCs w:val="26"/>
        </w:rPr>
      </w:pP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ОАО  «Оренбургские авиалинии» обладает международным статусом, входит в число ведущих регулярных перевозчиков России.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Основные виды деятельности компании — перевозки пассажиров, багажа и грузов на международных и российских авиалиниях регулярными и чартерными рейсами, обслуживание собственных и транзитных воздушных судов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За 2013 год авиакомпанией перевезено свыше 3,2 млн. пассажиров.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Авиакомпания постоянно увеличивает количество направлений и частот</w:t>
      </w:r>
      <w:r w:rsidR="00D07A93">
        <w:rPr>
          <w:sz w:val="26"/>
          <w:szCs w:val="26"/>
        </w:rPr>
        <w:t>у</w:t>
      </w:r>
      <w:r w:rsidRPr="0027587C">
        <w:rPr>
          <w:sz w:val="26"/>
          <w:szCs w:val="26"/>
        </w:rPr>
        <w:t xml:space="preserve"> рейсов, предлагаемых пассажирам, и расширяет сотрудничество с авиакомпаниями-партнерами России и зарубежья.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Международный аэропорт Оренбург – это не только крупнейший аэровокзальный комплекс, предназначенный для приема и технического обслуживания воздушных судов, но и центр </w:t>
      </w:r>
      <w:proofErr w:type="spellStart"/>
      <w:r w:rsidRPr="0027587C">
        <w:rPr>
          <w:sz w:val="26"/>
          <w:szCs w:val="26"/>
        </w:rPr>
        <w:t>внутрирегиональных</w:t>
      </w:r>
      <w:proofErr w:type="spellEnd"/>
      <w:r w:rsidRPr="0027587C">
        <w:rPr>
          <w:sz w:val="26"/>
          <w:szCs w:val="26"/>
        </w:rPr>
        <w:t xml:space="preserve"> воздушных перевозок. Аэропорт обслуживает отрасли экономики области: выполняет авиационно-химические работы в сельском хозяйстве; проводит поисковые и аварийно-спасательные работы, выполняет полеты санитарной авиации.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 настоящее время в условиях дальнейшего развития экономики и повышения транспортной активности населения в области серьезное внимание уделяется возрождению региональных и местных авиаперевозок.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За 2013 </w:t>
      </w:r>
      <w:r w:rsidR="006A5950">
        <w:rPr>
          <w:sz w:val="26"/>
          <w:szCs w:val="26"/>
        </w:rPr>
        <w:t>год авиакомпанией «Оренбуржье</w:t>
      </w:r>
      <w:r w:rsidRPr="0027587C">
        <w:rPr>
          <w:sz w:val="26"/>
          <w:szCs w:val="26"/>
        </w:rPr>
        <w:t>» выполнено более 3000 рейсов, перевезено 33 тыс. пассажиров, что составляет около 25 % от общего количества пассажиров, перевезенных в рамках программы ПФО.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За 2013 год на местных авиамаршрутах перевезено около 4 тысяч пассажиров.</w:t>
      </w:r>
    </w:p>
    <w:p w:rsidR="00CE305A" w:rsidRPr="0027587C" w:rsidRDefault="002439FE" w:rsidP="0027587C">
      <w:pPr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А</w:t>
      </w:r>
      <w:r w:rsidR="00CE305A" w:rsidRPr="0027587C">
        <w:rPr>
          <w:sz w:val="26"/>
          <w:szCs w:val="26"/>
        </w:rPr>
        <w:t>эропорт Орск открыт для международных полетов, что способствует дальнейшему развитию Восточного Оренбуржья, обладающего мощным экономическим потенциалом и способствующего привлечению значительного количества как российских, так и иностранных инвесторов.</w:t>
      </w:r>
    </w:p>
    <w:p w:rsidR="00CE305A" w:rsidRPr="0027587C" w:rsidRDefault="00CE305A" w:rsidP="0027587C">
      <w:pPr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6A3D3B">
      <w:pPr>
        <w:spacing w:line="360" w:lineRule="auto"/>
        <w:ind w:firstLine="0"/>
        <w:rPr>
          <w:sz w:val="26"/>
          <w:szCs w:val="26"/>
        </w:rPr>
      </w:pPr>
    </w:p>
    <w:p w:rsidR="00CE305A" w:rsidRPr="0027587C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ТЕРРИТОРИАЛЬНАЯ СТРУКТУРА ХОЗЯЙСТВА</w:t>
      </w:r>
    </w:p>
    <w:p w:rsidR="00855175" w:rsidRPr="0027587C" w:rsidRDefault="00855175" w:rsidP="0027587C">
      <w:pPr>
        <w:spacing w:line="360" w:lineRule="auto"/>
        <w:rPr>
          <w:sz w:val="26"/>
          <w:szCs w:val="26"/>
        </w:rPr>
      </w:pPr>
    </w:p>
    <w:p w:rsidR="003101CE" w:rsidRPr="0027587C" w:rsidRDefault="00855175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Ведущими отраслями промышленности Оренбургской области являются нефтегазохимический комплекс, черная и цветная металлургия,  машиностроение, промышле</w:t>
      </w:r>
      <w:r w:rsidR="0027587C">
        <w:rPr>
          <w:sz w:val="26"/>
          <w:szCs w:val="26"/>
        </w:rPr>
        <w:t>нность строительных материалов.</w:t>
      </w:r>
    </w:p>
    <w:p w:rsidR="003101CE" w:rsidRPr="0027587C" w:rsidRDefault="003101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 региональной территориальной схеме размещения машиностроительных производств выделяется три основных района их</w:t>
      </w:r>
      <w:r w:rsidR="0027587C">
        <w:rPr>
          <w:sz w:val="26"/>
          <w:szCs w:val="26"/>
        </w:rPr>
        <w:t xml:space="preserve"> пространственной концентрации:</w:t>
      </w:r>
    </w:p>
    <w:p w:rsidR="003101CE" w:rsidRPr="0027587C" w:rsidRDefault="003101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1. </w:t>
      </w:r>
      <w:proofErr w:type="spellStart"/>
      <w:r w:rsidRPr="0027587C">
        <w:rPr>
          <w:sz w:val="26"/>
          <w:szCs w:val="26"/>
        </w:rPr>
        <w:t>Орско-Медногорский</w:t>
      </w:r>
      <w:proofErr w:type="spellEnd"/>
      <w:r w:rsidRPr="0027587C">
        <w:rPr>
          <w:sz w:val="26"/>
          <w:szCs w:val="26"/>
        </w:rPr>
        <w:t xml:space="preserve"> район. Развитая транспортная инфраструктура, близость металлургических центров и наличие квалифицированных кадров обусловили развитие здесь металлоемкого и трудоемкого машиностроения. Орск является главным центром машиностроения области. Здесь сосредоточены предприятия различных отраслей с преобла</w:t>
      </w:r>
      <w:r w:rsidR="0027587C">
        <w:rPr>
          <w:sz w:val="26"/>
          <w:szCs w:val="26"/>
        </w:rPr>
        <w:t>данием тяжелого машиностроения.</w:t>
      </w:r>
    </w:p>
    <w:p w:rsidR="003101CE" w:rsidRPr="0027587C" w:rsidRDefault="003101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2. Оренбургский район. Все машиностроительные производства сосредоточены в областном центре. Развитая транспортная сеть, обеспеченность квалифицированными кадрами, наличие научно-исследовательских структур обусловили развитие многоотраслевого маш</w:t>
      </w:r>
      <w:r w:rsidR="0027587C">
        <w:rPr>
          <w:sz w:val="26"/>
          <w:szCs w:val="26"/>
        </w:rPr>
        <w:t>иностроения в областном центре.</w:t>
      </w:r>
    </w:p>
    <w:p w:rsidR="003101CE" w:rsidRPr="0027587C" w:rsidRDefault="003101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3. </w:t>
      </w:r>
      <w:proofErr w:type="spellStart"/>
      <w:r w:rsidRPr="0027587C">
        <w:rPr>
          <w:sz w:val="26"/>
          <w:szCs w:val="26"/>
        </w:rPr>
        <w:t>Бузулукско-Бугурусланский</w:t>
      </w:r>
      <w:proofErr w:type="spellEnd"/>
      <w:r w:rsidRPr="0027587C">
        <w:rPr>
          <w:sz w:val="26"/>
          <w:szCs w:val="26"/>
        </w:rPr>
        <w:t xml:space="preserve"> район. Здесь специализация машиностроения связана с возможностью кооперирования с предприятиями Поволжского макрорегиона, а также наличием разнообразного потребителя. В отраслевом составе преоблада</w:t>
      </w:r>
      <w:r w:rsidR="0027587C">
        <w:rPr>
          <w:sz w:val="26"/>
          <w:szCs w:val="26"/>
        </w:rPr>
        <w:t>ет транспортное машиностроение.</w:t>
      </w:r>
    </w:p>
    <w:p w:rsidR="0052421F" w:rsidRPr="0027587C" w:rsidRDefault="003101CE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Также в области существуют</w:t>
      </w:r>
      <w:r w:rsidR="0052421F" w:rsidRPr="0027587C">
        <w:rPr>
          <w:sz w:val="26"/>
          <w:szCs w:val="26"/>
        </w:rPr>
        <w:t xml:space="preserve"> предпосылк</w:t>
      </w:r>
      <w:r w:rsidRPr="0027587C">
        <w:rPr>
          <w:sz w:val="26"/>
          <w:szCs w:val="26"/>
        </w:rPr>
        <w:t>и</w:t>
      </w:r>
      <w:r w:rsidR="0052421F" w:rsidRPr="0027587C">
        <w:rPr>
          <w:sz w:val="26"/>
          <w:szCs w:val="26"/>
        </w:rPr>
        <w:t xml:space="preserve"> к формированию кластеров в следующих сферах (ранжированы по убыванию «готовности» отраслей к формированию кластера):</w:t>
      </w:r>
    </w:p>
    <w:p w:rsidR="0052421F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 - агропромышленный кластер, включающий производство сельскохозяйственной продукции, ее переработку, производство экологически чистых продуктов питания, организацию дистрибуции и сбыта, разработку комплексных агрономических решений для сухостепных территорий, производство сельскохозяйственной техники, производство тары и упаковки, поставки минеральных удобрений, оборудования для пищевой промышленности и ингредиентов для продуктов питания и прочего. Локализация – г. Оренбург, Соль-</w:t>
      </w:r>
      <w:proofErr w:type="spellStart"/>
      <w:r w:rsidRPr="0027587C">
        <w:rPr>
          <w:sz w:val="26"/>
          <w:szCs w:val="26"/>
        </w:rPr>
        <w:t>Илецкий</w:t>
      </w:r>
      <w:proofErr w:type="spellEnd"/>
      <w:r w:rsidRPr="0027587C">
        <w:rPr>
          <w:sz w:val="26"/>
          <w:szCs w:val="26"/>
        </w:rPr>
        <w:t xml:space="preserve"> район, все административные районы с сельскохозяйственной </w:t>
      </w:r>
      <w:r w:rsidRPr="0027587C">
        <w:rPr>
          <w:sz w:val="26"/>
          <w:szCs w:val="26"/>
        </w:rPr>
        <w:lastRenderedPageBreak/>
        <w:t>специализацией и города, обладающие сравнительными преимуществами в производстве продуктов питания;</w:t>
      </w:r>
    </w:p>
    <w:p w:rsidR="0052421F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 - создание промышленных систем для </w:t>
      </w:r>
      <w:proofErr w:type="spellStart"/>
      <w:r w:rsidRPr="0027587C">
        <w:rPr>
          <w:sz w:val="26"/>
          <w:szCs w:val="26"/>
        </w:rPr>
        <w:t>нефте</w:t>
      </w:r>
      <w:proofErr w:type="spellEnd"/>
      <w:r w:rsidRPr="0027587C">
        <w:rPr>
          <w:sz w:val="26"/>
          <w:szCs w:val="26"/>
        </w:rPr>
        <w:t>- и газодобывающей отрасли (проектирование и производство оборудования, создание необходимого программного обеспечения, поставщики комплектующих, перевозчики негабаритных грузов и прочее). Локализация – города Орск, Оренбург, Бузулук;</w:t>
      </w:r>
    </w:p>
    <w:p w:rsidR="0052421F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 - кластер черной и цветной металлургии – производство металлов, оборудования для черной и цветной металлургии, огнеупоров, переработка отходов металлургического производства и лома черных (цветных) металлов, подготовка кадров для отрасли. Локализация – города Орск, Новотроицк, Гай;</w:t>
      </w:r>
    </w:p>
    <w:p w:rsidR="0052421F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 - производство энергосберегающего оборудования, в том числе для нужд области (производство электродвигателей, генераторов и трансформаторов, производство оборудования для ЖКХ, социальной сферы региона), города Медногорск, Оренбург;</w:t>
      </w:r>
    </w:p>
    <w:p w:rsidR="0052421F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 - биофармацевтический кластер (от разработки лекарственных форм до производства и сбыта медикаментов). Локализация – г. Оренбург;</w:t>
      </w:r>
    </w:p>
    <w:p w:rsidR="0052421F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 - кластер по производству химической продукции – импортозамещающих потребительских товаров и строительных материалов. Становление и развитие данного кластера полностью зависят от реализации перспективного инвестиционного проекта по развитию крупнотоннажной химии, использующего в качестве сырья продукци</w:t>
      </w:r>
      <w:r w:rsidR="0027587C">
        <w:rPr>
          <w:sz w:val="26"/>
          <w:szCs w:val="26"/>
        </w:rPr>
        <w:t>ю газоперерабатывающего завода.</w:t>
      </w:r>
    </w:p>
    <w:p w:rsidR="0052421F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Важным условием успешности кластера является наличие конкурентного рынка, то есть участники кластера конкурируют между собой, но могут выступать под эгидой кластера на вн</w:t>
      </w:r>
      <w:r w:rsidR="0027587C">
        <w:rPr>
          <w:sz w:val="26"/>
          <w:szCs w:val="26"/>
        </w:rPr>
        <w:t>ешних рынках.</w:t>
      </w:r>
    </w:p>
    <w:p w:rsidR="00855175" w:rsidRPr="0027587C" w:rsidRDefault="0052421F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Основным инструментом реализации кластерной политики станет региональная программа «Кластерная политика в Оренбургской области».</w:t>
      </w:r>
    </w:p>
    <w:p w:rsidR="00CF30F2" w:rsidRDefault="00CF30F2" w:rsidP="0027587C">
      <w:pPr>
        <w:spacing w:line="360" w:lineRule="auto"/>
        <w:rPr>
          <w:sz w:val="26"/>
          <w:szCs w:val="26"/>
        </w:rPr>
      </w:pPr>
    </w:p>
    <w:p w:rsidR="0027587C" w:rsidRDefault="0027587C" w:rsidP="0027587C">
      <w:pPr>
        <w:spacing w:line="360" w:lineRule="auto"/>
        <w:rPr>
          <w:sz w:val="26"/>
          <w:szCs w:val="26"/>
        </w:rPr>
      </w:pPr>
    </w:p>
    <w:p w:rsidR="0027587C" w:rsidRDefault="0027587C" w:rsidP="0027587C">
      <w:pPr>
        <w:spacing w:line="360" w:lineRule="auto"/>
        <w:rPr>
          <w:sz w:val="26"/>
          <w:szCs w:val="26"/>
        </w:rPr>
      </w:pPr>
    </w:p>
    <w:p w:rsidR="0027587C" w:rsidRDefault="0027587C" w:rsidP="0027587C">
      <w:pPr>
        <w:spacing w:line="360" w:lineRule="auto"/>
        <w:rPr>
          <w:sz w:val="26"/>
          <w:szCs w:val="26"/>
        </w:rPr>
      </w:pPr>
    </w:p>
    <w:p w:rsidR="0027587C" w:rsidRDefault="0027587C" w:rsidP="0027587C">
      <w:pPr>
        <w:spacing w:line="360" w:lineRule="auto"/>
        <w:rPr>
          <w:sz w:val="26"/>
          <w:szCs w:val="26"/>
        </w:rPr>
      </w:pPr>
    </w:p>
    <w:p w:rsidR="0027587C" w:rsidRPr="0027587C" w:rsidRDefault="0027587C" w:rsidP="0027587C">
      <w:pPr>
        <w:spacing w:line="360" w:lineRule="auto"/>
        <w:rPr>
          <w:sz w:val="26"/>
          <w:szCs w:val="26"/>
        </w:rPr>
      </w:pPr>
    </w:p>
    <w:p w:rsidR="00855175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ВНУТРЕННИЕ РАЗЛИЧИЯ ОБЛАСТИ</w:t>
      </w:r>
      <w:r w:rsidR="00C54603">
        <w:rPr>
          <w:sz w:val="26"/>
          <w:szCs w:val="26"/>
        </w:rPr>
        <w:t>. ТУРИЗМ</w:t>
      </w:r>
    </w:p>
    <w:p w:rsidR="0027587C" w:rsidRPr="0027587C" w:rsidRDefault="0027587C" w:rsidP="0027587C">
      <w:pPr>
        <w:pStyle w:val="a3"/>
        <w:spacing w:line="360" w:lineRule="auto"/>
        <w:ind w:left="1069" w:firstLine="0"/>
        <w:rPr>
          <w:sz w:val="26"/>
          <w:szCs w:val="26"/>
        </w:rPr>
      </w:pPr>
    </w:p>
    <w:p w:rsidR="001554A3" w:rsidRPr="0027587C" w:rsidRDefault="001554A3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В области находятся 12 городов, одно ЗАТО  (п. </w:t>
      </w:r>
      <w:proofErr w:type="spellStart"/>
      <w:r w:rsidRPr="0027587C">
        <w:rPr>
          <w:sz w:val="26"/>
          <w:szCs w:val="26"/>
        </w:rPr>
        <w:t>Комаровский</w:t>
      </w:r>
      <w:proofErr w:type="spellEnd"/>
      <w:r w:rsidRPr="0027587C">
        <w:rPr>
          <w:sz w:val="26"/>
          <w:szCs w:val="26"/>
        </w:rPr>
        <w:t xml:space="preserve">), 1707 сельских населённых пунктов. </w:t>
      </w:r>
    </w:p>
    <w:p w:rsidR="00F4343D" w:rsidRPr="0027587C" w:rsidRDefault="001554A3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Классификация городов:</w:t>
      </w:r>
      <w:r w:rsidR="00F4343D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8</w:t>
      </w:r>
      <w:r w:rsidR="00F4343D" w:rsidRPr="0027587C">
        <w:rPr>
          <w:sz w:val="26"/>
          <w:szCs w:val="26"/>
        </w:rPr>
        <w:t xml:space="preserve"> малых (Бугуруслан, Абдулино, Гай, Кувандык, Медногорск, Соль-Илецк, Сорочинск, Ясный); 2 средних (Бузулук, Новотроицк); один большой (Орск) и один крупнейший (Оренбург).</w:t>
      </w:r>
    </w:p>
    <w:p w:rsidR="001554A3" w:rsidRPr="0027587C" w:rsidRDefault="001554A3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 входит в группу потенциальных городских агломераций.</w:t>
      </w:r>
    </w:p>
    <w:p w:rsidR="006F0DB0" w:rsidRPr="0027587C" w:rsidRDefault="006F0DB0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 динамике физического объема валового регионального продукта Оренбургской области наблюдается повышение производства, что положительно влияет на уровень жизни населения.</w:t>
      </w:r>
    </w:p>
    <w:p w:rsidR="00855175" w:rsidRPr="0027587C" w:rsidRDefault="00B141E0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ВРП на душ</w:t>
      </w:r>
      <w:r w:rsidR="006F0DB0" w:rsidRPr="0027587C">
        <w:rPr>
          <w:sz w:val="26"/>
          <w:szCs w:val="26"/>
        </w:rPr>
        <w:t>у населения — 312 тыс. рублей (</w:t>
      </w:r>
      <w:r w:rsidRPr="0027587C">
        <w:rPr>
          <w:sz w:val="26"/>
          <w:szCs w:val="26"/>
        </w:rPr>
        <w:t>21-е место по России)</w:t>
      </w:r>
      <w:r w:rsidR="005544BC">
        <w:rPr>
          <w:sz w:val="26"/>
          <w:szCs w:val="26"/>
        </w:rPr>
        <w:t xml:space="preserve"> (Рис. Е.1)</w:t>
      </w:r>
      <w:r w:rsidRPr="0027587C">
        <w:rPr>
          <w:sz w:val="26"/>
          <w:szCs w:val="26"/>
        </w:rPr>
        <w:t>.</w:t>
      </w:r>
      <w:r w:rsidR="001554A3" w:rsidRPr="0027587C">
        <w:rPr>
          <w:sz w:val="26"/>
          <w:szCs w:val="26"/>
        </w:rPr>
        <w:t xml:space="preserve"> Высокий показатель душевого ВРП </w:t>
      </w:r>
      <w:proofErr w:type="gramStart"/>
      <w:r w:rsidR="001554A3" w:rsidRPr="0027587C">
        <w:rPr>
          <w:sz w:val="26"/>
          <w:szCs w:val="26"/>
        </w:rPr>
        <w:t>был</w:t>
      </w:r>
      <w:proofErr w:type="gramEnd"/>
      <w:r w:rsidR="001554A3" w:rsidRPr="0027587C">
        <w:rPr>
          <w:sz w:val="26"/>
          <w:szCs w:val="26"/>
        </w:rPr>
        <w:t xml:space="preserve"> достигнут благодаря экспортным отраслям (нефтегазодобывающей и металлургической); относительно высокого уровня бюджетной обеспеченности; более благоприятной демографической ситуации.</w:t>
      </w:r>
    </w:p>
    <w:p w:rsidR="00B141E0" w:rsidRDefault="00B141E0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Величина прожиточного минимума в III квартале 2014 года в среднем на душу населения составила 6786 рублей.</w:t>
      </w:r>
      <w:r w:rsidR="006F0DB0" w:rsidRPr="0027587C">
        <w:rPr>
          <w:sz w:val="26"/>
          <w:szCs w:val="26"/>
        </w:rPr>
        <w:t xml:space="preserve"> Средняя начисленная заработная плата составляет </w:t>
      </w:r>
      <w:r w:rsidRPr="0027587C">
        <w:rPr>
          <w:sz w:val="26"/>
          <w:szCs w:val="26"/>
        </w:rPr>
        <w:t xml:space="preserve"> </w:t>
      </w:r>
      <w:r w:rsidR="006F0DB0" w:rsidRPr="0027587C">
        <w:rPr>
          <w:sz w:val="26"/>
          <w:szCs w:val="26"/>
        </w:rPr>
        <w:t>14093 руб.</w:t>
      </w:r>
      <w:r w:rsidR="005544BC">
        <w:rPr>
          <w:sz w:val="26"/>
          <w:szCs w:val="26"/>
        </w:rPr>
        <w:t xml:space="preserve"> Доходы на душу населения представлены на рисунке Е.2.</w:t>
      </w:r>
    </w:p>
    <w:p w:rsidR="0027587C" w:rsidRPr="0027587C" w:rsidRDefault="0027587C" w:rsidP="0027587C">
      <w:pPr>
        <w:spacing w:line="360" w:lineRule="auto"/>
        <w:rPr>
          <w:sz w:val="26"/>
          <w:szCs w:val="26"/>
        </w:rPr>
      </w:pPr>
    </w:p>
    <w:p w:rsidR="00445EF3" w:rsidRPr="00C54603" w:rsidRDefault="0027587C" w:rsidP="00C54603">
      <w:pPr>
        <w:spacing w:line="360" w:lineRule="auto"/>
        <w:rPr>
          <w:sz w:val="26"/>
          <w:szCs w:val="26"/>
        </w:rPr>
      </w:pPr>
      <w:r w:rsidRPr="00C54603">
        <w:rPr>
          <w:sz w:val="26"/>
          <w:szCs w:val="26"/>
        </w:rPr>
        <w:t>Туризм</w:t>
      </w:r>
    </w:p>
    <w:p w:rsidR="0027587C" w:rsidRPr="0027587C" w:rsidRDefault="0027587C" w:rsidP="0027587C">
      <w:pPr>
        <w:pStyle w:val="a3"/>
        <w:spacing w:line="360" w:lineRule="auto"/>
        <w:ind w:left="1501" w:firstLine="0"/>
        <w:rPr>
          <w:sz w:val="26"/>
          <w:szCs w:val="26"/>
        </w:rPr>
      </w:pPr>
    </w:p>
    <w:p w:rsidR="00954469" w:rsidRPr="0027587C" w:rsidRDefault="0095446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В настоящее время индустрия туризма Оренбургской области включает в себя 65 гостиниц, 10 санаториев, 7 санаториев для детей, 20 санаториев-профил</w:t>
      </w:r>
      <w:r w:rsidR="005544BC">
        <w:rPr>
          <w:sz w:val="26"/>
          <w:szCs w:val="26"/>
        </w:rPr>
        <w:t>акториев, 13 баз и домов отдыха (Рис. Е.3).</w:t>
      </w:r>
    </w:p>
    <w:p w:rsidR="00954469" w:rsidRPr="0027587C" w:rsidRDefault="0095446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Число приезжающих на отдых в область на 10% превышает число выезжающих на отдых. При этом в последние годы рост числа приезжающих замедлился, а туристические фирмы ориентированы в основном на выездной туризм.</w:t>
      </w:r>
    </w:p>
    <w:p w:rsidR="00954469" w:rsidRPr="0027587C" w:rsidRDefault="0095446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Необходимое условие развитие туризма – формирование современной конкурентоспособной инфраструктуры. Для этого будут использоваться программно-целевые методы.</w:t>
      </w:r>
    </w:p>
    <w:p w:rsidR="00954469" w:rsidRPr="0027587C" w:rsidRDefault="00954469" w:rsidP="0027587C">
      <w:pPr>
        <w:spacing w:line="360" w:lineRule="auto"/>
        <w:rPr>
          <w:sz w:val="26"/>
          <w:szCs w:val="26"/>
        </w:rPr>
      </w:pPr>
    </w:p>
    <w:p w:rsidR="00C53CA7" w:rsidRPr="0027587C" w:rsidRDefault="00386FAA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Были разработаны проекты, способствовавшие  дальнейшему развитию экономического потенциала области, увеличению доходной части бюджетов всех уровней, созданию благоприятных условий для решения социальных проблем. Этого хотят достичь с помощью развития горнолыжной базы; создания оздоровительного курорта; создания туристских центров, посвященных: восстанию Емельяна Пугачева; пребыванию </w:t>
      </w:r>
      <w:proofErr w:type="spellStart"/>
      <w:r w:rsidRPr="0027587C">
        <w:rPr>
          <w:sz w:val="26"/>
          <w:szCs w:val="26"/>
        </w:rPr>
        <w:t>А.С.Пушкина</w:t>
      </w:r>
      <w:proofErr w:type="spellEnd"/>
      <w:r w:rsidRPr="0027587C">
        <w:rPr>
          <w:sz w:val="26"/>
          <w:szCs w:val="26"/>
        </w:rPr>
        <w:t xml:space="preserve"> в Оренбуржье; ранним цивилизациям на земле Оренбуржья</w:t>
      </w:r>
      <w:r w:rsidR="00445EF3" w:rsidRPr="0027587C">
        <w:rPr>
          <w:sz w:val="26"/>
          <w:szCs w:val="26"/>
        </w:rPr>
        <w:t>.</w:t>
      </w:r>
    </w:p>
    <w:p w:rsidR="00445EF3" w:rsidRPr="0027587C" w:rsidRDefault="00445EF3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По итогам реализации ожидается увеличение доли индустрии туризма и сопряженных отраслей в ВРП до 9 процентов. Доля занятых в туризме и сопряженных отраслях возрастет до 7 процентов.</w:t>
      </w: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ind w:firstLine="0"/>
        <w:rPr>
          <w:sz w:val="26"/>
          <w:szCs w:val="26"/>
        </w:rPr>
      </w:pPr>
    </w:p>
    <w:p w:rsidR="00F27128" w:rsidRPr="0027587C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ВНЕШНИЕ ЭКОНОМИЧЕСКИЕ СВЯЗИ</w:t>
      </w:r>
    </w:p>
    <w:p w:rsidR="00F27128" w:rsidRPr="0027587C" w:rsidRDefault="00F27128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F27128" w:rsidRPr="0027587C" w:rsidRDefault="00F27128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область, обладая мощным экономическим и ресурсным потенциалом, развивает международные и внешнеэкономические связи как с государствами дальнего, так и ближнего зарубежья. Для Оренбургской области внешнеэкономический комплекс – фактор стабильности и развития.</w:t>
      </w:r>
    </w:p>
    <w:p w:rsidR="00F27128" w:rsidRPr="0027587C" w:rsidRDefault="00F27128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Оренбургская область активно включена в систему мирохозяйственных связей. Торговые контакты установлены с 83 странами мира. При этом объем экспорта увеличивается более быстрыми темпами по сравнению с импортом и превосход</w:t>
      </w:r>
      <w:r w:rsidR="00D24782">
        <w:rPr>
          <w:sz w:val="26"/>
          <w:szCs w:val="26"/>
        </w:rPr>
        <w:t>ит темпы роста в России в целом (Рис. Ж.1).</w:t>
      </w:r>
      <w:r w:rsidRPr="0027587C">
        <w:rPr>
          <w:sz w:val="26"/>
          <w:szCs w:val="26"/>
        </w:rPr>
        <w:t xml:space="preserve"> За период с 2000 по 20</w:t>
      </w:r>
      <w:r w:rsidR="00B62FF2" w:rsidRPr="0027587C">
        <w:rPr>
          <w:sz w:val="26"/>
          <w:szCs w:val="26"/>
        </w:rPr>
        <w:t>10</w:t>
      </w:r>
      <w:r w:rsidRPr="0027587C">
        <w:rPr>
          <w:sz w:val="26"/>
          <w:szCs w:val="26"/>
        </w:rPr>
        <w:t xml:space="preserve"> год объем экспортных поставок увеличился в 3,7 раза (в России – в 3,4 раза) и превысил 3,5 млрд. долларов США. Импорт за этот же период увеличился в 2,8 раза и составил 1,3 млрд. долларов США. Основу экспорта составляют поставки продукции топливно-энергетического (56,9%) и металлургического комплексов (34,5%). </w:t>
      </w:r>
    </w:p>
    <w:p w:rsidR="00E93E23" w:rsidRPr="0027587C" w:rsidRDefault="00D14620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</w:t>
      </w:r>
      <w:r w:rsidR="00E93E23" w:rsidRPr="0027587C">
        <w:rPr>
          <w:sz w:val="26"/>
          <w:szCs w:val="26"/>
        </w:rPr>
        <w:t> географической структуре внешней торговли Оренбургской области доля государств дальнего зарубежья составляет 61,1 %, стран СНГ - 38,9%.</w:t>
      </w:r>
    </w:p>
    <w:p w:rsidR="003B0DC0" w:rsidRPr="005544BC" w:rsidRDefault="00E93E23" w:rsidP="005544B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Основными внешнеторговыми партнерами Оренбуржья являются</w:t>
      </w:r>
      <w:r w:rsidR="005544BC">
        <w:rPr>
          <w:sz w:val="26"/>
          <w:szCs w:val="26"/>
        </w:rPr>
        <w:t xml:space="preserve">        (Рис. Ж.2): </w:t>
      </w:r>
      <w:r w:rsidRPr="005544BC">
        <w:rPr>
          <w:sz w:val="26"/>
          <w:szCs w:val="26"/>
        </w:rPr>
        <w:t>по странам ближнего зарубежья:</w:t>
      </w:r>
      <w:r w:rsidR="003B0DC0" w:rsidRPr="005544BC">
        <w:rPr>
          <w:sz w:val="26"/>
          <w:szCs w:val="26"/>
        </w:rPr>
        <w:t xml:space="preserve"> </w:t>
      </w:r>
      <w:r w:rsidRPr="005544BC">
        <w:rPr>
          <w:sz w:val="26"/>
          <w:szCs w:val="26"/>
        </w:rPr>
        <w:t>Казахстан (29,2 %</w:t>
      </w:r>
      <w:r w:rsidR="003B0DC0" w:rsidRPr="005544BC">
        <w:rPr>
          <w:sz w:val="26"/>
          <w:szCs w:val="26"/>
        </w:rPr>
        <w:t xml:space="preserve">) и </w:t>
      </w:r>
      <w:r w:rsidRPr="005544BC">
        <w:rPr>
          <w:sz w:val="26"/>
          <w:szCs w:val="26"/>
        </w:rPr>
        <w:t>Узбекистан (3,6 %)</w:t>
      </w:r>
      <w:r w:rsidR="003B0DC0" w:rsidRPr="005544BC">
        <w:rPr>
          <w:sz w:val="26"/>
          <w:szCs w:val="26"/>
        </w:rPr>
        <w:t>;</w:t>
      </w:r>
      <w:r w:rsidRPr="005544BC">
        <w:rPr>
          <w:sz w:val="26"/>
          <w:szCs w:val="26"/>
        </w:rPr>
        <w:t> по странам дальнего зарубежья: Нидерланды (21,8</w:t>
      </w:r>
      <w:r w:rsidR="003B0DC0" w:rsidRPr="005544BC">
        <w:rPr>
          <w:sz w:val="26"/>
          <w:szCs w:val="26"/>
        </w:rPr>
        <w:t>%</w:t>
      </w:r>
      <w:r w:rsidRPr="005544BC">
        <w:rPr>
          <w:sz w:val="26"/>
          <w:szCs w:val="26"/>
        </w:rPr>
        <w:t>) </w:t>
      </w:r>
      <w:r w:rsidR="003B0DC0" w:rsidRPr="005544BC">
        <w:rPr>
          <w:sz w:val="26"/>
          <w:szCs w:val="26"/>
        </w:rPr>
        <w:t>и США (16,1%)</w:t>
      </w:r>
    </w:p>
    <w:p w:rsidR="00E93E23" w:rsidRPr="0027587C" w:rsidRDefault="00E93E23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Экономика Оренбургской области включена в систему мирохозяйственных связей. 20% валового регионального продукта (ВРП) обеспечивается за счёт внешнеэкономической деятельности. </w:t>
      </w:r>
    </w:p>
    <w:p w:rsidR="00E93E23" w:rsidRPr="0027587C" w:rsidRDefault="00E93E23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Свыше 30 % всей промышленной продукции производится на экспорт. </w:t>
      </w:r>
    </w:p>
    <w:p w:rsidR="00E93E23" w:rsidRPr="0027587C" w:rsidRDefault="00E93E23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 xml:space="preserve">По объему внешнеторгового оборота Оренбургская область занимает 20-е место среди 88 субъектов Российской Федерации.  </w:t>
      </w:r>
    </w:p>
    <w:p w:rsidR="00ED1A8D" w:rsidRPr="0027587C" w:rsidRDefault="00ED1A8D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Внешнеторговый оборот Оренбургской области по итогам 2013 года</w:t>
      </w:r>
    </w:p>
    <w:p w:rsidR="00ED1A8D" w:rsidRPr="0027587C" w:rsidRDefault="00ED1A8D" w:rsidP="006A5950">
      <w:pPr>
        <w:pStyle w:val="a3"/>
        <w:spacing w:line="360" w:lineRule="auto"/>
        <w:ind w:left="360" w:firstLine="0"/>
        <w:rPr>
          <w:sz w:val="26"/>
          <w:szCs w:val="26"/>
        </w:rPr>
      </w:pPr>
      <w:proofErr w:type="gramStart"/>
      <w:r w:rsidRPr="0027587C">
        <w:rPr>
          <w:sz w:val="26"/>
          <w:szCs w:val="26"/>
        </w:rPr>
        <w:t>составил 3 017,1 млн. долларов США и</w:t>
      </w:r>
      <w:r w:rsidR="006A5950">
        <w:rPr>
          <w:sz w:val="26"/>
          <w:szCs w:val="26"/>
        </w:rPr>
        <w:t>,</w:t>
      </w:r>
      <w:r w:rsidRPr="0027587C">
        <w:rPr>
          <w:sz w:val="26"/>
          <w:szCs w:val="26"/>
        </w:rPr>
        <w:t xml:space="preserve"> по сравнению с 2012 годом</w:t>
      </w:r>
      <w:r w:rsidR="006A5950">
        <w:rPr>
          <w:sz w:val="26"/>
          <w:szCs w:val="26"/>
        </w:rPr>
        <w:t>,</w:t>
      </w:r>
      <w:r w:rsidRPr="0027587C">
        <w:rPr>
          <w:sz w:val="26"/>
          <w:szCs w:val="26"/>
        </w:rPr>
        <w:t xml:space="preserve"> уменьшился на 557,2 млн. долларов США или на 15,6%. Снижение обусловлено сокращением объемов внешней торговли региона со странами дальнего зарубежья под влиянием нестабильной политической ситуации в странах Ближнего Востока и ряда европейских государств, а также набирающего </w:t>
      </w:r>
      <w:r w:rsidRPr="0027587C">
        <w:rPr>
          <w:sz w:val="26"/>
          <w:szCs w:val="26"/>
        </w:rPr>
        <w:lastRenderedPageBreak/>
        <w:t>обороты нового витка мирового экономического кризиса.</w:t>
      </w:r>
      <w:proofErr w:type="gramEnd"/>
      <w:r w:rsidRPr="0027587C">
        <w:rPr>
          <w:sz w:val="26"/>
          <w:szCs w:val="26"/>
        </w:rPr>
        <w:t xml:space="preserve"> Так объем торговли со странами дальнего зарубежья в 2013 году снизился на 572,8 млн. долларов США или на 33,4 % и составил 2 007,8 млн. долларов США; со странами СНГ – вырос на 15,6 млн. долларов США или на 1,6% до 1 009,3 млн. долларов США.</w:t>
      </w:r>
    </w:p>
    <w:p w:rsidR="00ED1A8D" w:rsidRPr="0027587C" w:rsidRDefault="00ED1A8D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Объем регионального экс</w:t>
      </w:r>
      <w:r w:rsidR="006A5950">
        <w:rPr>
          <w:sz w:val="26"/>
          <w:szCs w:val="26"/>
        </w:rPr>
        <w:t xml:space="preserve">порта в 2013 году составил 2 </w:t>
      </w:r>
      <w:r w:rsidRPr="0027587C">
        <w:rPr>
          <w:sz w:val="26"/>
          <w:szCs w:val="26"/>
        </w:rPr>
        <w:t>590,5 млн. долларов США (снижение к уровню 2012 года на 332,1 млн. долларов США или 11,4%), в том числе в страны СНГ – 893,2 млн. долларов США (рост на 12,8%), в страны дальнего зарубежья – 2 007,8 млн. долларов США (снижение на 20,3%).</w:t>
      </w:r>
    </w:p>
    <w:p w:rsidR="00ED1A8D" w:rsidRPr="0027587C" w:rsidRDefault="00ED1A8D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Объем импорта в 2013 году составил 426,6 млн. долларов (снижение на 225,1 млн. долларов США или на 34,5%), в том числе из стран СНГ – 116,1 млн. долларов США (снижение в 1,7 раза), из государств дальнего зарубежья – 310,5 млн. долларов США (снижение на 31,0%</w:t>
      </w:r>
      <w:r w:rsidR="00384D0D" w:rsidRPr="0027587C">
        <w:rPr>
          <w:sz w:val="26"/>
          <w:szCs w:val="26"/>
        </w:rPr>
        <w:t>%)</w:t>
      </w:r>
      <w:r w:rsidR="00D14620" w:rsidRPr="0027587C">
        <w:rPr>
          <w:sz w:val="26"/>
          <w:szCs w:val="26"/>
        </w:rPr>
        <w:t>.</w:t>
      </w:r>
    </w:p>
    <w:p w:rsidR="00D14620" w:rsidRDefault="00D14620" w:rsidP="0027587C">
      <w:pPr>
        <w:pStyle w:val="a3"/>
        <w:spacing w:line="360" w:lineRule="auto"/>
        <w:ind w:left="360"/>
        <w:rPr>
          <w:sz w:val="26"/>
          <w:szCs w:val="26"/>
        </w:rPr>
      </w:pPr>
      <w:r w:rsidRPr="0027587C">
        <w:rPr>
          <w:sz w:val="26"/>
          <w:szCs w:val="26"/>
        </w:rPr>
        <w:t>По объему внешнеторгового оборота О</w:t>
      </w:r>
      <w:r w:rsidR="003B0DC0" w:rsidRPr="0027587C">
        <w:rPr>
          <w:sz w:val="26"/>
          <w:szCs w:val="26"/>
        </w:rPr>
        <w:t xml:space="preserve">ренбургская область в 2013 году </w:t>
      </w:r>
      <w:r w:rsidRPr="0027587C">
        <w:rPr>
          <w:sz w:val="26"/>
          <w:szCs w:val="26"/>
        </w:rPr>
        <w:t>занимает седьмое место среди 14 субъектов Приволжского федерального округа</w:t>
      </w:r>
      <w:r w:rsidR="003B0DC0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РФ, уступая Республикам Татарстан, Башкортостан, Самарской, Нижегородской,</w:t>
      </w:r>
      <w:r w:rsidR="003B0DC0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Саратовской областям и Пермскому краю.</w:t>
      </w:r>
      <w:r w:rsidR="003B0DC0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Доля Оренбургской области во внешней торговле Приволжского</w:t>
      </w:r>
      <w:r w:rsidR="003B0DC0" w:rsidRPr="0027587C">
        <w:rPr>
          <w:sz w:val="26"/>
          <w:szCs w:val="26"/>
        </w:rPr>
        <w:t xml:space="preserve"> </w:t>
      </w:r>
      <w:r w:rsidRPr="0027587C">
        <w:rPr>
          <w:sz w:val="26"/>
          <w:szCs w:val="26"/>
        </w:rPr>
        <w:t>федерального округа по итогам 2013 года составила 3,58% (в 2012году – 4,54%).</w:t>
      </w:r>
    </w:p>
    <w:p w:rsidR="00D24782" w:rsidRPr="0027587C" w:rsidRDefault="00D24782" w:rsidP="0027587C">
      <w:pPr>
        <w:pStyle w:val="a3"/>
        <w:spacing w:line="360" w:lineRule="auto"/>
        <w:ind w:left="360"/>
        <w:rPr>
          <w:sz w:val="26"/>
          <w:szCs w:val="26"/>
        </w:rPr>
      </w:pPr>
      <w:r>
        <w:rPr>
          <w:sz w:val="26"/>
          <w:szCs w:val="26"/>
        </w:rPr>
        <w:t>Структура экспорта и импорта Оренбургской области отображена на рисунках Ж.3-4.</w:t>
      </w:r>
    </w:p>
    <w:p w:rsidR="00ED1A8D" w:rsidRPr="0027587C" w:rsidRDefault="00ED1A8D" w:rsidP="0027587C">
      <w:pPr>
        <w:pStyle w:val="a3"/>
        <w:spacing w:line="360" w:lineRule="auto"/>
        <w:ind w:left="360"/>
        <w:rPr>
          <w:sz w:val="26"/>
          <w:szCs w:val="26"/>
        </w:rPr>
      </w:pPr>
    </w:p>
    <w:tbl>
      <w:tblPr>
        <w:tblW w:w="13755" w:type="dxa"/>
        <w:jc w:val="center"/>
        <w:shd w:val="clear" w:color="auto" w:fill="FCFCFC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3755"/>
      </w:tblGrid>
      <w:tr w:rsidR="0027587C" w:rsidRPr="0027587C" w:rsidTr="004D0EF5">
        <w:trPr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ED1A8D" w:rsidRPr="0027587C" w:rsidRDefault="00ED1A8D" w:rsidP="0027587C">
            <w:pPr>
              <w:spacing w:after="200" w:line="360" w:lineRule="auto"/>
              <w:rPr>
                <w:sz w:val="26"/>
                <w:szCs w:val="26"/>
              </w:rPr>
            </w:pPr>
          </w:p>
        </w:tc>
      </w:tr>
    </w:tbl>
    <w:p w:rsidR="00ED1A8D" w:rsidRPr="0027587C" w:rsidRDefault="00ED1A8D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pStyle w:val="a3"/>
        <w:spacing w:line="360" w:lineRule="auto"/>
        <w:ind w:left="360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ind w:firstLine="0"/>
        <w:rPr>
          <w:sz w:val="26"/>
          <w:szCs w:val="26"/>
        </w:rPr>
      </w:pPr>
    </w:p>
    <w:p w:rsidR="003101CE" w:rsidRPr="0027587C" w:rsidRDefault="00FA7DA0" w:rsidP="0027587C">
      <w:pPr>
        <w:pStyle w:val="a3"/>
        <w:numPr>
          <w:ilvl w:val="0"/>
          <w:numId w:val="4"/>
        </w:numPr>
        <w:spacing w:line="360" w:lineRule="auto"/>
        <w:ind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ПРОБЛЕМЫ И ПЕРСПЕКТИВЫ РАЗВИТИЯ ОБЛАСТИ</w:t>
      </w:r>
    </w:p>
    <w:p w:rsidR="00305DF9" w:rsidRPr="0027587C" w:rsidRDefault="00305DF9" w:rsidP="0027587C">
      <w:pPr>
        <w:spacing w:line="360" w:lineRule="auto"/>
        <w:rPr>
          <w:sz w:val="26"/>
          <w:szCs w:val="26"/>
        </w:rPr>
      </w:pPr>
    </w:p>
    <w:p w:rsidR="00D007C9" w:rsidRPr="0027587C" w:rsidRDefault="00D007C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 xml:space="preserve">Оборудование на промышленных предприятиях находится на уровне, не соответствующем уровню развитых стран, что делает конкурентные преимущества региона ненадёжными, временными. Решить данную проблему поможет модернизация производства, замена оборудований на новые, применение </w:t>
      </w:r>
      <w:r w:rsidR="00B440FB" w:rsidRPr="0027587C">
        <w:rPr>
          <w:sz w:val="26"/>
          <w:szCs w:val="26"/>
        </w:rPr>
        <w:t>научных разработок.</w:t>
      </w:r>
    </w:p>
    <w:p w:rsidR="00D007C9" w:rsidRPr="0027587C" w:rsidRDefault="00D007C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Одной из проблем развития региона является также проблема незаконной миграции, вследствие более высокого</w:t>
      </w:r>
      <w:r w:rsidR="00B440FB" w:rsidRPr="0027587C">
        <w:rPr>
          <w:sz w:val="26"/>
          <w:szCs w:val="26"/>
        </w:rPr>
        <w:t xml:space="preserve"> экономического уровня развития и приграничного положения субъекта. Повлиять на проблему сможет постройка дополнительных пунктов пропуска на границе страны, увеличение степени ответственности за незаконное пребывание в стране,  улучшение работы ОУФМС.  </w:t>
      </w:r>
    </w:p>
    <w:p w:rsidR="00D007C9" w:rsidRPr="0027587C" w:rsidRDefault="00D007C9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Качество питьевой воды продолжает ухудшаться почти по всем нормируемым показателям.</w:t>
      </w:r>
      <w:r w:rsidR="008571D8" w:rsidRPr="0027587C">
        <w:rPr>
          <w:sz w:val="26"/>
          <w:szCs w:val="26"/>
        </w:rPr>
        <w:t xml:space="preserve"> Улучшить</w:t>
      </w:r>
      <w:r w:rsidR="00CD7E8E">
        <w:rPr>
          <w:sz w:val="26"/>
          <w:szCs w:val="26"/>
        </w:rPr>
        <w:t xml:space="preserve"> качество воды сможет строительство </w:t>
      </w:r>
      <w:r w:rsidR="008571D8" w:rsidRPr="0027587C">
        <w:rPr>
          <w:sz w:val="26"/>
          <w:szCs w:val="26"/>
        </w:rPr>
        <w:t>очистительных сооружений на водных объектах, применение дополнительной фильтрации воды, уменьшение выброса загрязнений с предприятий.</w:t>
      </w:r>
    </w:p>
    <w:p w:rsidR="008571D8" w:rsidRPr="0027587C" w:rsidRDefault="008571D8" w:rsidP="0027587C">
      <w:pPr>
        <w:spacing w:line="360" w:lineRule="auto"/>
        <w:rPr>
          <w:sz w:val="26"/>
          <w:szCs w:val="26"/>
        </w:rPr>
      </w:pPr>
      <w:r w:rsidRPr="0027587C">
        <w:rPr>
          <w:sz w:val="26"/>
          <w:szCs w:val="26"/>
        </w:rPr>
        <w:t>Остро стоит вопрос сохранения почвенного покрова от водной и ветровой эрозии, повышение урожайности сельскохозяйственных культур. Создание защитных лесонасаждений, осушение болот и  орошение земель смогут остановить разрушению почвенного покроя.</w:t>
      </w:r>
    </w:p>
    <w:p w:rsidR="008571D8" w:rsidRPr="0027587C" w:rsidRDefault="008571D8" w:rsidP="0027587C">
      <w:pPr>
        <w:spacing w:line="360" w:lineRule="auto"/>
        <w:rPr>
          <w:sz w:val="26"/>
          <w:szCs w:val="26"/>
        </w:rPr>
      </w:pPr>
    </w:p>
    <w:p w:rsidR="008571D8" w:rsidRPr="0027587C" w:rsidRDefault="008571D8" w:rsidP="0027587C">
      <w:pPr>
        <w:spacing w:line="360" w:lineRule="auto"/>
        <w:rPr>
          <w:sz w:val="26"/>
          <w:szCs w:val="26"/>
        </w:rPr>
      </w:pPr>
    </w:p>
    <w:p w:rsidR="00D007C9" w:rsidRPr="0027587C" w:rsidRDefault="00D007C9" w:rsidP="0027587C">
      <w:pPr>
        <w:spacing w:line="360" w:lineRule="auto"/>
        <w:rPr>
          <w:sz w:val="26"/>
          <w:szCs w:val="26"/>
        </w:rPr>
      </w:pPr>
    </w:p>
    <w:p w:rsidR="00884FEC" w:rsidRPr="0027587C" w:rsidRDefault="00884FEC" w:rsidP="0027587C">
      <w:pPr>
        <w:spacing w:line="360" w:lineRule="auto"/>
        <w:rPr>
          <w:sz w:val="26"/>
          <w:szCs w:val="26"/>
        </w:rPr>
      </w:pPr>
    </w:p>
    <w:p w:rsidR="00884FEC" w:rsidRPr="0027587C" w:rsidRDefault="00884FEC" w:rsidP="0027587C">
      <w:pPr>
        <w:spacing w:line="360" w:lineRule="auto"/>
        <w:rPr>
          <w:sz w:val="26"/>
          <w:szCs w:val="26"/>
        </w:rPr>
      </w:pPr>
    </w:p>
    <w:p w:rsidR="00884FEC" w:rsidRPr="0027587C" w:rsidRDefault="00884FEC" w:rsidP="0027587C">
      <w:pPr>
        <w:spacing w:line="360" w:lineRule="auto"/>
        <w:rPr>
          <w:sz w:val="26"/>
          <w:szCs w:val="26"/>
        </w:rPr>
      </w:pPr>
    </w:p>
    <w:p w:rsidR="00884FEC" w:rsidRPr="0027587C" w:rsidRDefault="00884FEC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Default="00CF30F2" w:rsidP="0027587C">
      <w:pPr>
        <w:spacing w:line="360" w:lineRule="auto"/>
        <w:jc w:val="center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ЗАКЛЮЧЕНИЕ</w:t>
      </w:r>
    </w:p>
    <w:p w:rsidR="00E87045" w:rsidRDefault="00E87045" w:rsidP="00E87045">
      <w:pPr>
        <w:spacing w:line="360" w:lineRule="auto"/>
        <w:rPr>
          <w:sz w:val="26"/>
          <w:szCs w:val="26"/>
        </w:rPr>
      </w:pPr>
    </w:p>
    <w:p w:rsidR="00E87045" w:rsidRDefault="000453EE" w:rsidP="00E87045">
      <w:pPr>
        <w:spacing w:line="360" w:lineRule="auto"/>
        <w:rPr>
          <w:sz w:val="26"/>
          <w:szCs w:val="26"/>
        </w:rPr>
      </w:pPr>
      <w:r w:rsidRPr="000453EE">
        <w:rPr>
          <w:sz w:val="26"/>
          <w:szCs w:val="26"/>
        </w:rPr>
        <w:t>Оренбургская область — административно-территориальное образование, входящее в состав Российской Федерации на правах ее равноправного субъекта.</w:t>
      </w:r>
      <w:r>
        <w:rPr>
          <w:sz w:val="26"/>
          <w:szCs w:val="26"/>
        </w:rPr>
        <w:t xml:space="preserve"> </w:t>
      </w:r>
      <w:r w:rsidRPr="000453EE">
        <w:rPr>
          <w:sz w:val="26"/>
          <w:szCs w:val="26"/>
        </w:rPr>
        <w:t>Оренбургская область - одна из самых крупных областей России.</w:t>
      </w:r>
    </w:p>
    <w:p w:rsidR="000453EE" w:rsidRDefault="000453EE" w:rsidP="000453EE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>Э</w:t>
      </w:r>
      <w:r w:rsidRPr="000453EE">
        <w:rPr>
          <w:sz w:val="26"/>
          <w:szCs w:val="26"/>
        </w:rPr>
        <w:t>кономико-географическое положение Оренбургской области можно считать выгодны</w:t>
      </w:r>
      <w:r>
        <w:rPr>
          <w:sz w:val="26"/>
          <w:szCs w:val="26"/>
        </w:rPr>
        <w:t xml:space="preserve">м и благоприятным для населения, несмотря на его немногочисленные минусы. </w:t>
      </w:r>
    </w:p>
    <w:p w:rsidR="000453EE" w:rsidRDefault="000453EE" w:rsidP="000453EE">
      <w:pPr>
        <w:spacing w:line="360" w:lineRule="auto"/>
        <w:rPr>
          <w:sz w:val="26"/>
          <w:szCs w:val="26"/>
        </w:rPr>
      </w:pPr>
      <w:r w:rsidRPr="000453EE">
        <w:rPr>
          <w:sz w:val="26"/>
          <w:szCs w:val="26"/>
        </w:rPr>
        <w:t>Область расположена преимущественно в зоне степей, леса занимают около 4% территории.</w:t>
      </w:r>
      <w:r>
        <w:rPr>
          <w:sz w:val="26"/>
          <w:szCs w:val="26"/>
        </w:rPr>
        <w:t xml:space="preserve"> </w:t>
      </w:r>
      <w:r w:rsidRPr="000453EE">
        <w:rPr>
          <w:sz w:val="26"/>
          <w:szCs w:val="26"/>
        </w:rPr>
        <w:t>Климат Оренбургской области благоприятен для развития многих отраслей растениеводства, садоводства, но из-за засух и б</w:t>
      </w:r>
      <w:r>
        <w:rPr>
          <w:sz w:val="26"/>
          <w:szCs w:val="26"/>
        </w:rPr>
        <w:t>уранов многие культуры погибают, и в связи с этим остро стоит вопрос сохранения почвенного покрова, повышения урожайности сельскохозяйственных культур.</w:t>
      </w:r>
    </w:p>
    <w:p w:rsidR="000453EE" w:rsidRDefault="000453EE" w:rsidP="000453EE">
      <w:pPr>
        <w:spacing w:line="360" w:lineRule="auto"/>
        <w:rPr>
          <w:sz w:val="26"/>
          <w:szCs w:val="26"/>
        </w:rPr>
      </w:pPr>
      <w:r w:rsidRPr="000453EE">
        <w:rPr>
          <w:sz w:val="26"/>
          <w:szCs w:val="26"/>
        </w:rPr>
        <w:t>Область богата разнообразными полезными ископаемыми.</w:t>
      </w:r>
      <w:r w:rsidR="003C03C1" w:rsidRPr="003C03C1">
        <w:rPr>
          <w:sz w:val="26"/>
          <w:szCs w:val="26"/>
        </w:rPr>
        <w:t xml:space="preserve"> Особое значение имеют топливные ресурсы и месторождения химического сырья.</w:t>
      </w:r>
    </w:p>
    <w:p w:rsidR="003C03C1" w:rsidRDefault="003C03C1" w:rsidP="000453EE">
      <w:pPr>
        <w:spacing w:line="360" w:lineRule="auto"/>
        <w:rPr>
          <w:sz w:val="26"/>
          <w:szCs w:val="26"/>
        </w:rPr>
      </w:pPr>
      <w:r w:rsidRPr="003C03C1">
        <w:rPr>
          <w:sz w:val="26"/>
          <w:szCs w:val="26"/>
        </w:rPr>
        <w:t>По численности населения Оренбургская область занимает 24-е место среди краев, областей и республик России.</w:t>
      </w:r>
      <w:r>
        <w:rPr>
          <w:sz w:val="26"/>
          <w:szCs w:val="26"/>
        </w:rPr>
        <w:t xml:space="preserve"> Отличительной чертой трудовых ресурсов Оренбургской области являются различия в структуре занятности разных национальностей.</w:t>
      </w:r>
    </w:p>
    <w:p w:rsidR="003C03C1" w:rsidRDefault="003C03C1" w:rsidP="000453EE">
      <w:pPr>
        <w:spacing w:line="360" w:lineRule="auto"/>
        <w:rPr>
          <w:sz w:val="26"/>
          <w:szCs w:val="26"/>
        </w:rPr>
      </w:pPr>
      <w:r w:rsidRPr="003C03C1">
        <w:rPr>
          <w:sz w:val="26"/>
          <w:szCs w:val="26"/>
        </w:rPr>
        <w:t>В Оренбургской области с 2009 года отмечен рост  валового регионального продукта (ВРП) – ключевого показателя, характеризующего уровень экономического развития области и результаты экономической деятельности.</w:t>
      </w:r>
      <w:r>
        <w:rPr>
          <w:sz w:val="26"/>
          <w:szCs w:val="26"/>
        </w:rPr>
        <w:t xml:space="preserve"> </w:t>
      </w:r>
      <w:r w:rsidRPr="003C03C1">
        <w:rPr>
          <w:sz w:val="26"/>
          <w:szCs w:val="26"/>
        </w:rPr>
        <w:t>Отличительной характеристикой структуры валового регионального продукта Оренбургской области является высокая доля добычи полезных ископаемых – 37%, а также обрабатывающие производства – 13,4%</w:t>
      </w:r>
      <w:r>
        <w:rPr>
          <w:sz w:val="26"/>
          <w:szCs w:val="26"/>
        </w:rPr>
        <w:t>.</w:t>
      </w:r>
    </w:p>
    <w:p w:rsidR="003C03C1" w:rsidRDefault="003C03C1" w:rsidP="003C03C1">
      <w:pPr>
        <w:spacing w:line="360" w:lineRule="auto"/>
        <w:rPr>
          <w:sz w:val="26"/>
          <w:szCs w:val="26"/>
        </w:rPr>
      </w:pPr>
      <w:r w:rsidRPr="003C03C1">
        <w:rPr>
          <w:sz w:val="26"/>
          <w:szCs w:val="26"/>
        </w:rPr>
        <w:t xml:space="preserve">Промышленность области представлена практически всеми отраслями. В области развита черная и цветная металлургия, горнодобывающая и нефтегазодобывающая промышленность, </w:t>
      </w:r>
      <w:proofErr w:type="spellStart"/>
      <w:r w:rsidRPr="003C03C1">
        <w:rPr>
          <w:sz w:val="26"/>
          <w:szCs w:val="26"/>
        </w:rPr>
        <w:t>газохимия</w:t>
      </w:r>
      <w:proofErr w:type="spellEnd"/>
      <w:r w:rsidRPr="003C03C1">
        <w:rPr>
          <w:sz w:val="26"/>
          <w:szCs w:val="26"/>
        </w:rPr>
        <w:t xml:space="preserve"> и нефтепереработка, машиностроение. </w:t>
      </w:r>
    </w:p>
    <w:p w:rsidR="003C03C1" w:rsidRDefault="003C03C1" w:rsidP="003C03C1">
      <w:pPr>
        <w:spacing w:line="360" w:lineRule="auto"/>
        <w:rPr>
          <w:sz w:val="26"/>
          <w:szCs w:val="26"/>
        </w:rPr>
      </w:pPr>
      <w:r w:rsidRPr="003C03C1">
        <w:rPr>
          <w:sz w:val="26"/>
          <w:szCs w:val="26"/>
        </w:rPr>
        <w:t>Оренбургская область – крупный производитель сельскохозяйственной продукции, по объему производства и валовому сбору зерновых занимает 2-е место после Башкирии.</w:t>
      </w:r>
    </w:p>
    <w:p w:rsidR="003C03C1" w:rsidRDefault="003C03C1" w:rsidP="003C03C1">
      <w:pPr>
        <w:spacing w:line="360" w:lineRule="auto"/>
        <w:rPr>
          <w:sz w:val="26"/>
          <w:szCs w:val="26"/>
        </w:rPr>
      </w:pPr>
      <w:r w:rsidRPr="003C03C1">
        <w:rPr>
          <w:sz w:val="26"/>
          <w:szCs w:val="26"/>
        </w:rPr>
        <w:lastRenderedPageBreak/>
        <w:t>Предприятия легкой промышленности области представлены текстильным, швейным и кожевенно-обувным производствами.</w:t>
      </w:r>
    </w:p>
    <w:p w:rsidR="003C03C1" w:rsidRDefault="003C03C1" w:rsidP="003C03C1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>П</w:t>
      </w:r>
      <w:r w:rsidRPr="003C03C1">
        <w:rPr>
          <w:sz w:val="26"/>
          <w:szCs w:val="26"/>
        </w:rPr>
        <w:t>о области наблюдается устойчивая тенденция роста показателя мощности врачебных амбулаторно-поликлинических учреждений</w:t>
      </w:r>
      <w:r>
        <w:rPr>
          <w:sz w:val="26"/>
          <w:szCs w:val="26"/>
        </w:rPr>
        <w:t>.</w:t>
      </w:r>
    </w:p>
    <w:p w:rsidR="003C03C1" w:rsidRDefault="003C03C1" w:rsidP="003C03C1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>В области развитая система образования.</w:t>
      </w:r>
    </w:p>
    <w:p w:rsidR="00132C98" w:rsidRDefault="00132C98" w:rsidP="00132C98">
      <w:pPr>
        <w:spacing w:line="360" w:lineRule="auto"/>
        <w:rPr>
          <w:sz w:val="26"/>
          <w:szCs w:val="26"/>
        </w:rPr>
      </w:pPr>
      <w:r w:rsidRPr="00132C98">
        <w:rPr>
          <w:sz w:val="26"/>
          <w:szCs w:val="26"/>
        </w:rPr>
        <w:t xml:space="preserve">Транспортный комплекс Оренбургской области, представленный основными видами транспорта: железнодорожным, автомобильным, воздушным является составной частью производственной и социальной инфраструктуры. Он не только обеспечивает потребности экономики и населения в транспортных услугах, но и напрямую влияет на эффективность и конкурентоспособность </w:t>
      </w:r>
      <w:r>
        <w:rPr>
          <w:sz w:val="26"/>
          <w:szCs w:val="26"/>
        </w:rPr>
        <w:t>области.</w:t>
      </w:r>
    </w:p>
    <w:p w:rsidR="00132C98" w:rsidRDefault="00132C98" w:rsidP="00132C98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>В</w:t>
      </w:r>
      <w:r w:rsidRPr="00132C98">
        <w:rPr>
          <w:sz w:val="26"/>
          <w:szCs w:val="26"/>
        </w:rPr>
        <w:t xml:space="preserve"> области существуют предпосылки к формированию кластеров</w:t>
      </w:r>
      <w:r>
        <w:rPr>
          <w:sz w:val="26"/>
          <w:szCs w:val="26"/>
        </w:rPr>
        <w:t xml:space="preserve"> в различных сферах экономики.</w:t>
      </w:r>
    </w:p>
    <w:p w:rsidR="00132C98" w:rsidRPr="00132C98" w:rsidRDefault="00132C98" w:rsidP="00132C98">
      <w:pPr>
        <w:spacing w:line="360" w:lineRule="auto"/>
        <w:rPr>
          <w:sz w:val="26"/>
          <w:szCs w:val="26"/>
        </w:rPr>
      </w:pPr>
      <w:r w:rsidRPr="00132C98">
        <w:rPr>
          <w:sz w:val="26"/>
          <w:szCs w:val="26"/>
        </w:rPr>
        <w:t>Оренбургская область входит в группу потенциальных городских агломераций.</w:t>
      </w:r>
    </w:p>
    <w:p w:rsidR="00132C98" w:rsidRDefault="00132C98" w:rsidP="00132C98">
      <w:pPr>
        <w:spacing w:line="360" w:lineRule="auto"/>
        <w:rPr>
          <w:sz w:val="26"/>
          <w:szCs w:val="26"/>
        </w:rPr>
      </w:pPr>
      <w:r w:rsidRPr="00132C98">
        <w:rPr>
          <w:sz w:val="26"/>
          <w:szCs w:val="26"/>
        </w:rPr>
        <w:t>В динамике физического объема валового регионального продукта Оренбургской области наблюдается повышение производства, что положительно влияет на уровень жизни населения.</w:t>
      </w:r>
    </w:p>
    <w:p w:rsidR="00132C98" w:rsidRPr="00132C98" w:rsidRDefault="00132C98" w:rsidP="00132C98">
      <w:pPr>
        <w:spacing w:line="360" w:lineRule="auto"/>
        <w:rPr>
          <w:sz w:val="26"/>
          <w:szCs w:val="26"/>
        </w:rPr>
      </w:pPr>
      <w:r w:rsidRPr="00132C98">
        <w:rPr>
          <w:sz w:val="26"/>
          <w:szCs w:val="26"/>
        </w:rPr>
        <w:t>Оренбургская область, обладая мощным экономическим и ресурсным потенциалом, развивает международные и внешнеэкономические связи как с государствами дальнего, так и ближнего зарубежья. Для Оренбургской области внешнеэкономический комплекс – фактор стабильности и развития.</w:t>
      </w:r>
    </w:p>
    <w:p w:rsidR="00132C98" w:rsidRPr="00132C98" w:rsidRDefault="00132C98" w:rsidP="00132C98">
      <w:pPr>
        <w:spacing w:line="360" w:lineRule="auto"/>
        <w:rPr>
          <w:sz w:val="26"/>
          <w:szCs w:val="26"/>
        </w:rPr>
      </w:pPr>
      <w:r w:rsidRPr="00132C98">
        <w:rPr>
          <w:sz w:val="26"/>
          <w:szCs w:val="26"/>
        </w:rPr>
        <w:t>По объему внешнеторгового оборота Оренбургская область в 2013 году занимает седьмое место среди 14 субъектов Приволжского федерального округа РФ</w:t>
      </w:r>
      <w:r>
        <w:rPr>
          <w:sz w:val="26"/>
          <w:szCs w:val="26"/>
        </w:rPr>
        <w:t>.</w:t>
      </w:r>
    </w:p>
    <w:p w:rsidR="003C03C1" w:rsidRPr="003C03C1" w:rsidRDefault="003C03C1" w:rsidP="003C03C1">
      <w:pPr>
        <w:spacing w:line="360" w:lineRule="auto"/>
        <w:rPr>
          <w:sz w:val="26"/>
          <w:szCs w:val="26"/>
        </w:rPr>
      </w:pPr>
    </w:p>
    <w:p w:rsidR="003C03C1" w:rsidRDefault="003C03C1" w:rsidP="000453EE">
      <w:pPr>
        <w:spacing w:line="360" w:lineRule="auto"/>
        <w:rPr>
          <w:sz w:val="26"/>
          <w:szCs w:val="26"/>
        </w:rPr>
      </w:pPr>
    </w:p>
    <w:p w:rsidR="000453EE" w:rsidRPr="000453EE" w:rsidRDefault="000453EE" w:rsidP="000453EE">
      <w:pPr>
        <w:spacing w:line="360" w:lineRule="auto"/>
        <w:rPr>
          <w:sz w:val="26"/>
          <w:szCs w:val="26"/>
        </w:rPr>
      </w:pPr>
      <w:r w:rsidRPr="000453EE">
        <w:rPr>
          <w:sz w:val="26"/>
          <w:szCs w:val="26"/>
        </w:rPr>
        <w:t xml:space="preserve"> </w:t>
      </w:r>
    </w:p>
    <w:p w:rsidR="000453EE" w:rsidRPr="000453EE" w:rsidRDefault="000453EE" w:rsidP="000453EE">
      <w:pPr>
        <w:spacing w:line="360" w:lineRule="auto"/>
        <w:rPr>
          <w:sz w:val="26"/>
          <w:szCs w:val="26"/>
        </w:rPr>
      </w:pPr>
    </w:p>
    <w:p w:rsidR="00CF30F2" w:rsidRDefault="00CF30F2" w:rsidP="003D1FEB">
      <w:pPr>
        <w:spacing w:line="360" w:lineRule="auto"/>
        <w:ind w:firstLine="0"/>
        <w:rPr>
          <w:sz w:val="26"/>
          <w:szCs w:val="26"/>
        </w:rPr>
      </w:pPr>
    </w:p>
    <w:p w:rsidR="006A3D3B" w:rsidRDefault="006A3D3B" w:rsidP="003D1FEB">
      <w:pPr>
        <w:spacing w:line="360" w:lineRule="auto"/>
        <w:ind w:firstLine="0"/>
        <w:rPr>
          <w:sz w:val="26"/>
          <w:szCs w:val="26"/>
        </w:rPr>
      </w:pPr>
    </w:p>
    <w:p w:rsidR="006A3D3B" w:rsidRDefault="006A3D3B" w:rsidP="003D1FEB">
      <w:pPr>
        <w:spacing w:line="360" w:lineRule="auto"/>
        <w:ind w:firstLine="0"/>
        <w:rPr>
          <w:sz w:val="26"/>
          <w:szCs w:val="26"/>
        </w:rPr>
      </w:pPr>
    </w:p>
    <w:p w:rsidR="006A3D3B" w:rsidRPr="0027587C" w:rsidRDefault="006A3D3B" w:rsidP="003D1FEB">
      <w:pPr>
        <w:spacing w:line="360" w:lineRule="auto"/>
        <w:ind w:firstLine="0"/>
        <w:rPr>
          <w:sz w:val="26"/>
          <w:szCs w:val="26"/>
        </w:rPr>
      </w:pPr>
    </w:p>
    <w:p w:rsidR="00CF30F2" w:rsidRDefault="00CF30F2" w:rsidP="0027587C">
      <w:pPr>
        <w:spacing w:line="360" w:lineRule="auto"/>
        <w:jc w:val="center"/>
        <w:rPr>
          <w:sz w:val="26"/>
          <w:szCs w:val="26"/>
        </w:rPr>
      </w:pPr>
      <w:r w:rsidRPr="0027587C">
        <w:rPr>
          <w:sz w:val="26"/>
          <w:szCs w:val="26"/>
        </w:rPr>
        <w:lastRenderedPageBreak/>
        <w:t>СПИСОК ИСПОЛЬЗОВАННЫХ ИСТОЧНИКОВ</w:t>
      </w:r>
    </w:p>
    <w:p w:rsidR="003D1FEB" w:rsidRDefault="003D1FEB" w:rsidP="003D1FEB">
      <w:pPr>
        <w:spacing w:line="360" w:lineRule="auto"/>
        <w:rPr>
          <w:sz w:val="26"/>
          <w:szCs w:val="26"/>
        </w:rPr>
      </w:pPr>
    </w:p>
    <w:p w:rsidR="003D1FEB" w:rsidRDefault="003D1FEB" w:rsidP="003D1FEB">
      <w:pPr>
        <w:spacing w:line="360" w:lineRule="auto"/>
        <w:rPr>
          <w:sz w:val="26"/>
          <w:szCs w:val="26"/>
        </w:rPr>
      </w:pPr>
      <w:r w:rsidRPr="003D1FEB">
        <w:rPr>
          <w:sz w:val="26"/>
          <w:szCs w:val="26"/>
        </w:rPr>
        <w:t>Федеральные округа России. Региональная экономика: учебное пособие / кол</w:t>
      </w:r>
      <w:proofErr w:type="gramStart"/>
      <w:r w:rsidRPr="003D1FEB">
        <w:rPr>
          <w:sz w:val="26"/>
          <w:szCs w:val="26"/>
        </w:rPr>
        <w:t>.</w:t>
      </w:r>
      <w:proofErr w:type="gramEnd"/>
      <w:r w:rsidRPr="003D1FEB">
        <w:rPr>
          <w:sz w:val="26"/>
          <w:szCs w:val="26"/>
        </w:rPr>
        <w:t xml:space="preserve"> </w:t>
      </w:r>
      <w:proofErr w:type="gramStart"/>
      <w:r w:rsidRPr="003D1FEB">
        <w:rPr>
          <w:sz w:val="26"/>
          <w:szCs w:val="26"/>
        </w:rPr>
        <w:t>а</w:t>
      </w:r>
      <w:proofErr w:type="gramEnd"/>
      <w:r w:rsidRPr="003D1FEB">
        <w:rPr>
          <w:sz w:val="26"/>
          <w:szCs w:val="26"/>
        </w:rPr>
        <w:t>второв ; под ред. В.Г. Глушковой и Ю.А. Симагина. — М.: КНОРУС, 2009. - 352 с.</w:t>
      </w:r>
    </w:p>
    <w:p w:rsidR="003D1FEB" w:rsidRDefault="003D1FEB" w:rsidP="003D1FEB">
      <w:pPr>
        <w:spacing w:line="360" w:lineRule="auto"/>
        <w:rPr>
          <w:sz w:val="26"/>
          <w:szCs w:val="26"/>
        </w:rPr>
      </w:pPr>
      <w:r w:rsidRPr="003D1FEB">
        <w:rPr>
          <w:sz w:val="26"/>
          <w:szCs w:val="26"/>
        </w:rPr>
        <w:t>Региональная экономика: учебник для студентов вузов, обучающихся по экономическим специальностям / [Т.Г. Морозова и др.]; Под ред. проф. Т.</w:t>
      </w:r>
      <w:r>
        <w:rPr>
          <w:sz w:val="26"/>
          <w:szCs w:val="26"/>
        </w:rPr>
        <w:t xml:space="preserve">Г. Морозовой. — 4-е изд., </w:t>
      </w:r>
      <w:proofErr w:type="spellStart"/>
      <w:r>
        <w:rPr>
          <w:sz w:val="26"/>
          <w:szCs w:val="26"/>
        </w:rPr>
        <w:t>пере</w:t>
      </w:r>
      <w:r w:rsidRPr="003D1FEB">
        <w:rPr>
          <w:sz w:val="26"/>
          <w:szCs w:val="26"/>
        </w:rPr>
        <w:t>раб</w:t>
      </w:r>
      <w:proofErr w:type="spellEnd"/>
      <w:r w:rsidRPr="003D1FEB">
        <w:rPr>
          <w:sz w:val="26"/>
          <w:szCs w:val="26"/>
        </w:rPr>
        <w:t>. и доп. — М.: ЮНИТИ-ДАНА, 2012. — 527 с.</w:t>
      </w:r>
    </w:p>
    <w:p w:rsidR="006A3D3B" w:rsidRDefault="006A3D3B" w:rsidP="003D1FEB">
      <w:pPr>
        <w:spacing w:line="360" w:lineRule="auto"/>
        <w:rPr>
          <w:sz w:val="26"/>
          <w:szCs w:val="26"/>
        </w:rPr>
      </w:pPr>
      <w:proofErr w:type="spellStart"/>
      <w:r w:rsidRPr="006A3D3B">
        <w:rPr>
          <w:sz w:val="26"/>
          <w:szCs w:val="26"/>
        </w:rPr>
        <w:t>Кузьбожев</w:t>
      </w:r>
      <w:proofErr w:type="spellEnd"/>
      <w:r w:rsidRPr="006A3D3B">
        <w:rPr>
          <w:sz w:val="26"/>
          <w:szCs w:val="26"/>
        </w:rPr>
        <w:t xml:space="preserve"> Э.Н., </w:t>
      </w:r>
      <w:proofErr w:type="spellStart"/>
      <w:r w:rsidRPr="006A3D3B">
        <w:rPr>
          <w:sz w:val="26"/>
          <w:szCs w:val="26"/>
        </w:rPr>
        <w:t>Козьева</w:t>
      </w:r>
      <w:proofErr w:type="spellEnd"/>
      <w:r w:rsidRPr="006A3D3B">
        <w:rPr>
          <w:sz w:val="26"/>
          <w:szCs w:val="26"/>
        </w:rPr>
        <w:t xml:space="preserve"> И.А., </w:t>
      </w:r>
      <w:proofErr w:type="spellStart"/>
      <w:r w:rsidRPr="006A3D3B">
        <w:rPr>
          <w:sz w:val="26"/>
          <w:szCs w:val="26"/>
        </w:rPr>
        <w:t>Световцева</w:t>
      </w:r>
      <w:proofErr w:type="spellEnd"/>
      <w:r w:rsidRPr="006A3D3B">
        <w:rPr>
          <w:sz w:val="26"/>
          <w:szCs w:val="26"/>
        </w:rPr>
        <w:t xml:space="preserve"> М.Г. Экономическая география и </w:t>
      </w:r>
      <w:proofErr w:type="spellStart"/>
      <w:r w:rsidRPr="006A3D3B">
        <w:rPr>
          <w:sz w:val="26"/>
          <w:szCs w:val="26"/>
        </w:rPr>
        <w:t>регионалистика</w:t>
      </w:r>
      <w:proofErr w:type="spellEnd"/>
      <w:r w:rsidRPr="006A3D3B">
        <w:rPr>
          <w:sz w:val="26"/>
          <w:szCs w:val="26"/>
        </w:rPr>
        <w:t xml:space="preserve">: учебное пособие. – Москва – </w:t>
      </w:r>
      <w:proofErr w:type="spellStart"/>
      <w:r w:rsidRPr="006A3D3B">
        <w:rPr>
          <w:sz w:val="26"/>
          <w:szCs w:val="26"/>
        </w:rPr>
        <w:t>Юрайт</w:t>
      </w:r>
      <w:proofErr w:type="spellEnd"/>
      <w:r w:rsidRPr="006A3D3B">
        <w:rPr>
          <w:sz w:val="26"/>
          <w:szCs w:val="26"/>
        </w:rPr>
        <w:t>, 2010. – 539 с.</w:t>
      </w:r>
    </w:p>
    <w:p w:rsidR="002464C9" w:rsidRDefault="00D15F8D" w:rsidP="002464C9">
      <w:pPr>
        <w:spacing w:line="360" w:lineRule="auto"/>
        <w:rPr>
          <w:sz w:val="26"/>
          <w:szCs w:val="26"/>
        </w:rPr>
      </w:pPr>
      <w:r w:rsidRPr="00D15F8D">
        <w:rPr>
          <w:sz w:val="26"/>
          <w:szCs w:val="26"/>
        </w:rPr>
        <w:t>Портал Правительства Оренбургской области</w:t>
      </w:r>
      <w:r w:rsidR="002464C9" w:rsidRPr="002464C9">
        <w:rPr>
          <w:sz w:val="26"/>
          <w:szCs w:val="26"/>
        </w:rPr>
        <w:t xml:space="preserve"> [Электронный ресурс]. – Режим доступа: </w:t>
      </w:r>
      <w:r w:rsidRPr="00D15F8D">
        <w:rPr>
          <w:sz w:val="26"/>
          <w:szCs w:val="26"/>
        </w:rPr>
        <w:t xml:space="preserve">http://www.orenburg-gov.ru/magnoliaPublic/regportal/Main.html </w:t>
      </w:r>
      <w:r w:rsidR="002464C9" w:rsidRPr="002464C9">
        <w:rPr>
          <w:sz w:val="26"/>
          <w:szCs w:val="26"/>
        </w:rPr>
        <w:t xml:space="preserve">(Дата обращения </w:t>
      </w:r>
      <w:r w:rsidR="0074037A">
        <w:rPr>
          <w:sz w:val="26"/>
          <w:szCs w:val="26"/>
        </w:rPr>
        <w:t>1</w:t>
      </w:r>
      <w:r w:rsidR="002464C9" w:rsidRPr="002464C9">
        <w:rPr>
          <w:sz w:val="26"/>
          <w:szCs w:val="26"/>
        </w:rPr>
        <w:t>9.11.2014)</w:t>
      </w:r>
    </w:p>
    <w:p w:rsidR="002464C9" w:rsidRDefault="00D15F8D" w:rsidP="002464C9">
      <w:pPr>
        <w:spacing w:line="360" w:lineRule="auto"/>
        <w:rPr>
          <w:sz w:val="26"/>
          <w:szCs w:val="26"/>
        </w:rPr>
      </w:pPr>
      <w:r w:rsidRPr="00D15F8D">
        <w:rPr>
          <w:sz w:val="26"/>
          <w:szCs w:val="26"/>
        </w:rPr>
        <w:t xml:space="preserve">Народная энциклопедия "Мой город". Оренбургская область </w:t>
      </w:r>
      <w:r w:rsidR="002464C9" w:rsidRPr="002464C9">
        <w:rPr>
          <w:sz w:val="26"/>
          <w:szCs w:val="26"/>
        </w:rPr>
        <w:t xml:space="preserve">[Электронный ресурс]. – Режим доступа: </w:t>
      </w:r>
      <w:r w:rsidRPr="00D15F8D">
        <w:rPr>
          <w:sz w:val="26"/>
          <w:szCs w:val="26"/>
        </w:rPr>
        <w:t>http://www.mojgorod.ru/orenburg_obl/index.html</w:t>
      </w:r>
      <w:r>
        <w:rPr>
          <w:sz w:val="26"/>
          <w:szCs w:val="26"/>
        </w:rPr>
        <w:t xml:space="preserve"> </w:t>
      </w:r>
      <w:r w:rsidR="002464C9" w:rsidRPr="002464C9">
        <w:rPr>
          <w:sz w:val="26"/>
          <w:szCs w:val="26"/>
        </w:rPr>
        <w:t xml:space="preserve"> (Дата обращения 9.11.2014)</w:t>
      </w:r>
    </w:p>
    <w:p w:rsidR="002464C9" w:rsidRDefault="00D15F8D" w:rsidP="002464C9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>Торгово-промышленная палата Оренбургской области</w:t>
      </w:r>
      <w:r w:rsidR="002464C9" w:rsidRPr="002464C9">
        <w:rPr>
          <w:sz w:val="26"/>
          <w:szCs w:val="26"/>
        </w:rPr>
        <w:t xml:space="preserve"> [Электронный ресурс]. – Режим доступа: </w:t>
      </w:r>
      <w:r w:rsidRPr="00D15F8D">
        <w:rPr>
          <w:sz w:val="26"/>
          <w:szCs w:val="26"/>
        </w:rPr>
        <w:t xml:space="preserve">http://orenburg-cci.ru/252 </w:t>
      </w:r>
      <w:r w:rsidR="002464C9" w:rsidRPr="002464C9">
        <w:rPr>
          <w:sz w:val="26"/>
          <w:szCs w:val="26"/>
        </w:rPr>
        <w:t xml:space="preserve">(Дата обращения </w:t>
      </w:r>
      <w:r w:rsidR="0074037A">
        <w:rPr>
          <w:sz w:val="26"/>
          <w:szCs w:val="26"/>
        </w:rPr>
        <w:t>14</w:t>
      </w:r>
      <w:r w:rsidR="002464C9" w:rsidRPr="002464C9">
        <w:rPr>
          <w:sz w:val="26"/>
          <w:szCs w:val="26"/>
        </w:rPr>
        <w:t>.11.2014)</w:t>
      </w:r>
    </w:p>
    <w:p w:rsidR="002464C9" w:rsidRDefault="00D15F8D" w:rsidP="002464C9">
      <w:pPr>
        <w:spacing w:line="360" w:lineRule="auto"/>
        <w:rPr>
          <w:sz w:val="26"/>
          <w:szCs w:val="26"/>
        </w:rPr>
      </w:pPr>
      <w:proofErr w:type="gramStart"/>
      <w:r w:rsidRPr="00D15F8D">
        <w:rPr>
          <w:sz w:val="26"/>
          <w:szCs w:val="26"/>
        </w:rPr>
        <w:t>Оренбургская</w:t>
      </w:r>
      <w:proofErr w:type="gramEnd"/>
      <w:r w:rsidRPr="00D15F8D">
        <w:rPr>
          <w:sz w:val="26"/>
          <w:szCs w:val="26"/>
        </w:rPr>
        <w:t xml:space="preserve"> обл. - ГЕО портал </w:t>
      </w:r>
      <w:proofErr w:type="spellStart"/>
      <w:r w:rsidRPr="00D15F8D">
        <w:rPr>
          <w:sz w:val="26"/>
          <w:szCs w:val="26"/>
        </w:rPr>
        <w:t>Южноуралья</w:t>
      </w:r>
      <w:proofErr w:type="spellEnd"/>
      <w:r w:rsidR="002464C9" w:rsidRPr="002464C9">
        <w:rPr>
          <w:sz w:val="26"/>
          <w:szCs w:val="26"/>
        </w:rPr>
        <w:t xml:space="preserve"> [Электронный ресурс]. – Режим доступа: </w:t>
      </w:r>
      <w:r w:rsidRPr="00D15F8D">
        <w:rPr>
          <w:sz w:val="26"/>
          <w:szCs w:val="26"/>
        </w:rPr>
        <w:t>http://www.uralgeo.net/or.htm</w:t>
      </w:r>
      <w:r w:rsidR="002464C9" w:rsidRPr="002464C9">
        <w:rPr>
          <w:sz w:val="26"/>
          <w:szCs w:val="26"/>
        </w:rPr>
        <w:t xml:space="preserve"> (Дата обращения </w:t>
      </w:r>
      <w:r w:rsidR="0074037A">
        <w:rPr>
          <w:sz w:val="26"/>
          <w:szCs w:val="26"/>
        </w:rPr>
        <w:t>10</w:t>
      </w:r>
      <w:r w:rsidR="002464C9" w:rsidRPr="002464C9">
        <w:rPr>
          <w:sz w:val="26"/>
          <w:szCs w:val="26"/>
        </w:rPr>
        <w:t>.11.2014)</w:t>
      </w:r>
    </w:p>
    <w:p w:rsidR="002464C9" w:rsidRDefault="00D15F8D" w:rsidP="002464C9">
      <w:pPr>
        <w:spacing w:line="360" w:lineRule="auto"/>
        <w:rPr>
          <w:sz w:val="26"/>
          <w:szCs w:val="26"/>
        </w:rPr>
      </w:pPr>
      <w:r w:rsidRPr="00D15F8D">
        <w:rPr>
          <w:sz w:val="26"/>
          <w:szCs w:val="26"/>
        </w:rPr>
        <w:t>Оренбургская область | Полномочный представитель Президента РФ в Приволжском федеральном округе</w:t>
      </w:r>
      <w:r w:rsidR="002464C9" w:rsidRPr="002464C9">
        <w:rPr>
          <w:sz w:val="26"/>
          <w:szCs w:val="26"/>
        </w:rPr>
        <w:t xml:space="preserve"> [Электронный ресурс]. – Режим доступа: </w:t>
      </w:r>
      <w:r w:rsidRPr="00D15F8D">
        <w:rPr>
          <w:sz w:val="26"/>
          <w:szCs w:val="26"/>
        </w:rPr>
        <w:t xml:space="preserve">http://www.pfo.ru/orenburg </w:t>
      </w:r>
      <w:r w:rsidR="002464C9" w:rsidRPr="002464C9">
        <w:rPr>
          <w:sz w:val="26"/>
          <w:szCs w:val="26"/>
        </w:rPr>
        <w:t>(Дата обращения 9.11.2014)</w:t>
      </w:r>
    </w:p>
    <w:p w:rsidR="002464C9" w:rsidRDefault="009C20A9" w:rsidP="002464C9">
      <w:p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>Региональный портал прогнозирования социально-экономического</w:t>
      </w:r>
      <w:r w:rsidR="002464C9" w:rsidRPr="002464C9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развития регионов России </w:t>
      </w:r>
      <w:r w:rsidR="002464C9" w:rsidRPr="002464C9">
        <w:rPr>
          <w:sz w:val="26"/>
          <w:szCs w:val="26"/>
        </w:rPr>
        <w:t xml:space="preserve">[Электронный ресурс]. – Режим доступа: </w:t>
      </w:r>
      <w:r w:rsidRPr="009C20A9">
        <w:rPr>
          <w:sz w:val="26"/>
          <w:szCs w:val="26"/>
        </w:rPr>
        <w:t xml:space="preserve">http://region.prognoz.ru/main.aspx </w:t>
      </w:r>
      <w:r w:rsidR="002464C9" w:rsidRPr="002464C9">
        <w:rPr>
          <w:sz w:val="26"/>
          <w:szCs w:val="26"/>
        </w:rPr>
        <w:t xml:space="preserve">(Дата обращения </w:t>
      </w:r>
      <w:r w:rsidR="0074037A">
        <w:rPr>
          <w:sz w:val="26"/>
          <w:szCs w:val="26"/>
        </w:rPr>
        <w:t>13</w:t>
      </w:r>
      <w:r w:rsidR="002464C9" w:rsidRPr="002464C9">
        <w:rPr>
          <w:sz w:val="26"/>
          <w:szCs w:val="26"/>
        </w:rPr>
        <w:t>.11.2014)</w:t>
      </w:r>
    </w:p>
    <w:p w:rsidR="002464C9" w:rsidRDefault="009C20A9" w:rsidP="002464C9">
      <w:pPr>
        <w:spacing w:line="360" w:lineRule="auto"/>
        <w:rPr>
          <w:sz w:val="26"/>
          <w:szCs w:val="26"/>
        </w:rPr>
      </w:pPr>
      <w:r w:rsidRPr="009C20A9">
        <w:rPr>
          <w:sz w:val="26"/>
          <w:szCs w:val="26"/>
        </w:rPr>
        <w:t xml:space="preserve">Инвестиционный портал Оренбургской области </w:t>
      </w:r>
      <w:r w:rsidR="002464C9" w:rsidRPr="002464C9">
        <w:rPr>
          <w:sz w:val="26"/>
          <w:szCs w:val="26"/>
        </w:rPr>
        <w:t xml:space="preserve">[Электронный ресурс]. – Режим доступа: </w:t>
      </w:r>
      <w:r w:rsidRPr="009C20A9">
        <w:rPr>
          <w:sz w:val="26"/>
          <w:szCs w:val="26"/>
        </w:rPr>
        <w:t xml:space="preserve">http://orbinvest.ru </w:t>
      </w:r>
      <w:r w:rsidR="002464C9" w:rsidRPr="002464C9">
        <w:rPr>
          <w:sz w:val="26"/>
          <w:szCs w:val="26"/>
        </w:rPr>
        <w:t xml:space="preserve">(Дата обращения </w:t>
      </w:r>
      <w:r w:rsidR="0074037A">
        <w:rPr>
          <w:sz w:val="26"/>
          <w:szCs w:val="26"/>
        </w:rPr>
        <w:t>15</w:t>
      </w:r>
      <w:r w:rsidR="002464C9" w:rsidRPr="002464C9">
        <w:rPr>
          <w:sz w:val="26"/>
          <w:szCs w:val="26"/>
        </w:rPr>
        <w:t>.11.2014)</w:t>
      </w:r>
    </w:p>
    <w:p w:rsidR="002464C9" w:rsidRDefault="009C20A9" w:rsidP="002464C9">
      <w:pPr>
        <w:spacing w:line="360" w:lineRule="auto"/>
        <w:rPr>
          <w:sz w:val="26"/>
          <w:szCs w:val="26"/>
        </w:rPr>
      </w:pPr>
      <w:r w:rsidRPr="009C20A9">
        <w:rPr>
          <w:sz w:val="26"/>
          <w:szCs w:val="26"/>
        </w:rPr>
        <w:t xml:space="preserve">Природа Оренбургской области </w:t>
      </w:r>
      <w:r w:rsidR="002464C9" w:rsidRPr="002464C9">
        <w:rPr>
          <w:sz w:val="26"/>
          <w:szCs w:val="26"/>
        </w:rPr>
        <w:t xml:space="preserve">[Электронный ресурс]. – Режим доступа: </w:t>
      </w:r>
      <w:r w:rsidRPr="009C20A9">
        <w:rPr>
          <w:sz w:val="26"/>
          <w:szCs w:val="26"/>
        </w:rPr>
        <w:t xml:space="preserve">http://oren-icn.ru/index.php </w:t>
      </w:r>
      <w:r w:rsidR="002464C9" w:rsidRPr="002464C9">
        <w:rPr>
          <w:sz w:val="26"/>
          <w:szCs w:val="26"/>
        </w:rPr>
        <w:t xml:space="preserve">(Дата обращения </w:t>
      </w:r>
      <w:r w:rsidR="0074037A">
        <w:rPr>
          <w:sz w:val="26"/>
          <w:szCs w:val="26"/>
        </w:rPr>
        <w:t>18</w:t>
      </w:r>
      <w:r w:rsidR="002464C9" w:rsidRPr="002464C9">
        <w:rPr>
          <w:sz w:val="26"/>
          <w:szCs w:val="26"/>
        </w:rPr>
        <w:t>.11.2014)</w:t>
      </w:r>
    </w:p>
    <w:p w:rsidR="002464C9" w:rsidRDefault="009C20A9" w:rsidP="002464C9">
      <w:pPr>
        <w:spacing w:line="360" w:lineRule="auto"/>
        <w:rPr>
          <w:sz w:val="26"/>
          <w:szCs w:val="26"/>
        </w:rPr>
      </w:pPr>
      <w:proofErr w:type="spellStart"/>
      <w:r w:rsidRPr="009C20A9">
        <w:rPr>
          <w:sz w:val="26"/>
          <w:szCs w:val="26"/>
        </w:rPr>
        <w:t>Оренбургстат</w:t>
      </w:r>
      <w:proofErr w:type="spellEnd"/>
      <w:r w:rsidR="002464C9" w:rsidRPr="002464C9">
        <w:rPr>
          <w:sz w:val="26"/>
          <w:szCs w:val="26"/>
        </w:rPr>
        <w:t xml:space="preserve"> [Электронный ресурс]. – Режим доступа: </w:t>
      </w:r>
      <w:r w:rsidRPr="009C20A9">
        <w:rPr>
          <w:sz w:val="26"/>
          <w:szCs w:val="26"/>
        </w:rPr>
        <w:t xml:space="preserve">http://orenstat.gks.ru </w:t>
      </w:r>
      <w:r w:rsidR="002464C9" w:rsidRPr="002464C9">
        <w:rPr>
          <w:sz w:val="26"/>
          <w:szCs w:val="26"/>
        </w:rPr>
        <w:t xml:space="preserve">(Дата обращения </w:t>
      </w:r>
      <w:r w:rsidR="0074037A">
        <w:rPr>
          <w:sz w:val="26"/>
          <w:szCs w:val="26"/>
        </w:rPr>
        <w:t>1</w:t>
      </w:r>
      <w:r w:rsidR="002464C9" w:rsidRPr="002464C9">
        <w:rPr>
          <w:sz w:val="26"/>
          <w:szCs w:val="26"/>
        </w:rPr>
        <w:t>9.11.2014)</w:t>
      </w:r>
    </w:p>
    <w:p w:rsidR="002464C9" w:rsidRPr="002464C9" w:rsidRDefault="00D15F8D" w:rsidP="002464C9">
      <w:pPr>
        <w:spacing w:line="360" w:lineRule="auto"/>
        <w:rPr>
          <w:sz w:val="26"/>
          <w:szCs w:val="26"/>
        </w:rPr>
      </w:pPr>
      <w:r w:rsidRPr="00D15F8D">
        <w:rPr>
          <w:sz w:val="26"/>
          <w:szCs w:val="26"/>
        </w:rPr>
        <w:lastRenderedPageBreak/>
        <w:t>Оренбургская область: природа, промышленность, достопримечательности</w:t>
      </w:r>
      <w:r w:rsidR="002464C9" w:rsidRPr="002464C9">
        <w:rPr>
          <w:sz w:val="26"/>
          <w:szCs w:val="26"/>
        </w:rPr>
        <w:t xml:space="preserve"> [Электронный ресурс]. – Режим доступа: </w:t>
      </w:r>
      <w:r w:rsidRPr="00D15F8D">
        <w:rPr>
          <w:sz w:val="26"/>
          <w:szCs w:val="26"/>
          <w:lang w:val="en-US"/>
        </w:rPr>
        <w:t>http</w:t>
      </w:r>
      <w:r w:rsidRPr="00D15F8D">
        <w:rPr>
          <w:sz w:val="26"/>
          <w:szCs w:val="26"/>
        </w:rPr>
        <w:t>://</w:t>
      </w:r>
      <w:r w:rsidRPr="00D15F8D">
        <w:rPr>
          <w:sz w:val="26"/>
          <w:szCs w:val="26"/>
          <w:lang w:val="en-US"/>
        </w:rPr>
        <w:t>www</w:t>
      </w:r>
      <w:r w:rsidRPr="00D15F8D">
        <w:rPr>
          <w:sz w:val="26"/>
          <w:szCs w:val="26"/>
        </w:rPr>
        <w:t>.</w:t>
      </w:r>
      <w:proofErr w:type="spellStart"/>
      <w:r w:rsidRPr="00D15F8D">
        <w:rPr>
          <w:sz w:val="26"/>
          <w:szCs w:val="26"/>
          <w:lang w:val="en-US"/>
        </w:rPr>
        <w:t>orenobl</w:t>
      </w:r>
      <w:proofErr w:type="spellEnd"/>
      <w:r w:rsidRPr="00D15F8D">
        <w:rPr>
          <w:sz w:val="26"/>
          <w:szCs w:val="26"/>
        </w:rPr>
        <w:t>.</w:t>
      </w:r>
      <w:proofErr w:type="spellStart"/>
      <w:r w:rsidRPr="00D15F8D">
        <w:rPr>
          <w:sz w:val="26"/>
          <w:szCs w:val="26"/>
          <w:lang w:val="en-US"/>
        </w:rPr>
        <w:t>ru</w:t>
      </w:r>
      <w:proofErr w:type="spellEnd"/>
      <w:r w:rsidRPr="00D15F8D">
        <w:rPr>
          <w:sz w:val="26"/>
          <w:szCs w:val="26"/>
        </w:rPr>
        <w:t xml:space="preserve"> </w:t>
      </w:r>
      <w:r w:rsidR="002464C9" w:rsidRPr="002464C9">
        <w:rPr>
          <w:sz w:val="26"/>
          <w:szCs w:val="26"/>
        </w:rPr>
        <w:t xml:space="preserve">(дата обращения </w:t>
      </w:r>
      <w:r w:rsidR="0074037A">
        <w:rPr>
          <w:sz w:val="26"/>
          <w:szCs w:val="26"/>
        </w:rPr>
        <w:t>10</w:t>
      </w:r>
      <w:r w:rsidR="002464C9" w:rsidRPr="002464C9">
        <w:rPr>
          <w:sz w:val="26"/>
          <w:szCs w:val="26"/>
        </w:rPr>
        <w:t>.11.2014)</w:t>
      </w:r>
    </w:p>
    <w:p w:rsidR="002464C9" w:rsidRDefault="009C20A9" w:rsidP="002464C9">
      <w:pPr>
        <w:spacing w:line="360" w:lineRule="auto"/>
        <w:rPr>
          <w:sz w:val="26"/>
          <w:szCs w:val="26"/>
        </w:rPr>
      </w:pPr>
      <w:r w:rsidRPr="009C20A9">
        <w:rPr>
          <w:sz w:val="26"/>
          <w:szCs w:val="26"/>
        </w:rPr>
        <w:t>Федеральная служба государственной статистики [Электронный ресурс]. – Режим доступа: http://www.gks.ru (Дата обращения 9.11.2014)</w:t>
      </w:r>
    </w:p>
    <w:p w:rsidR="009C20A9" w:rsidRDefault="009C20A9" w:rsidP="009C20A9">
      <w:pPr>
        <w:spacing w:line="360" w:lineRule="auto"/>
        <w:rPr>
          <w:sz w:val="26"/>
          <w:szCs w:val="26"/>
        </w:rPr>
      </w:pPr>
      <w:r w:rsidRPr="009C20A9">
        <w:rPr>
          <w:sz w:val="26"/>
          <w:szCs w:val="26"/>
        </w:rPr>
        <w:t>База данных экономической статистики по странам, рынкам и компаниям.</w:t>
      </w:r>
      <w:r w:rsidRPr="002464C9">
        <w:rPr>
          <w:sz w:val="26"/>
          <w:szCs w:val="26"/>
        </w:rPr>
        <w:t xml:space="preserve"> [Электронный ресурс]. – Режим доступа: </w:t>
      </w:r>
      <w:r w:rsidRPr="009C20A9">
        <w:rPr>
          <w:sz w:val="26"/>
          <w:szCs w:val="26"/>
        </w:rPr>
        <w:t>http://statinfo.biz</w:t>
      </w:r>
      <w:r w:rsidRPr="002464C9">
        <w:rPr>
          <w:sz w:val="26"/>
          <w:szCs w:val="26"/>
        </w:rPr>
        <w:t xml:space="preserve"> (Дата обращения </w:t>
      </w:r>
      <w:r w:rsidR="0074037A">
        <w:rPr>
          <w:sz w:val="26"/>
          <w:szCs w:val="26"/>
        </w:rPr>
        <w:t>12</w:t>
      </w:r>
      <w:r w:rsidRPr="002464C9">
        <w:rPr>
          <w:sz w:val="26"/>
          <w:szCs w:val="26"/>
        </w:rPr>
        <w:t>.11.2014)</w:t>
      </w:r>
    </w:p>
    <w:p w:rsidR="009C20A9" w:rsidRPr="002464C9" w:rsidRDefault="009C20A9" w:rsidP="002464C9">
      <w:pPr>
        <w:spacing w:line="360" w:lineRule="auto"/>
        <w:rPr>
          <w:sz w:val="26"/>
          <w:szCs w:val="26"/>
        </w:rPr>
      </w:pPr>
    </w:p>
    <w:p w:rsidR="002464C9" w:rsidRDefault="002464C9" w:rsidP="002464C9">
      <w:pPr>
        <w:spacing w:line="360" w:lineRule="auto"/>
        <w:rPr>
          <w:sz w:val="26"/>
          <w:szCs w:val="26"/>
        </w:rPr>
      </w:pPr>
    </w:p>
    <w:p w:rsidR="002464C9" w:rsidRPr="002464C9" w:rsidRDefault="002464C9" w:rsidP="002464C9">
      <w:pPr>
        <w:spacing w:line="360" w:lineRule="auto"/>
        <w:rPr>
          <w:sz w:val="26"/>
          <w:szCs w:val="26"/>
        </w:rPr>
      </w:pPr>
    </w:p>
    <w:p w:rsidR="002464C9" w:rsidRPr="0027587C" w:rsidRDefault="002464C9" w:rsidP="003D1FEB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27587C" w:rsidRDefault="00CF30F2" w:rsidP="0027587C">
      <w:pPr>
        <w:spacing w:line="360" w:lineRule="auto"/>
        <w:rPr>
          <w:sz w:val="26"/>
          <w:szCs w:val="26"/>
        </w:rPr>
      </w:pPr>
    </w:p>
    <w:p w:rsidR="00CF30F2" w:rsidRPr="008D57C6" w:rsidRDefault="00CF30F2" w:rsidP="008D57C6">
      <w:pPr>
        <w:spacing w:line="360" w:lineRule="auto"/>
        <w:ind w:firstLine="0"/>
        <w:rPr>
          <w:sz w:val="26"/>
        </w:rPr>
      </w:pPr>
    </w:p>
    <w:p w:rsidR="00D007C9" w:rsidRDefault="004172CB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lastRenderedPageBreak/>
        <w:t>ПРИЛОЖЕНИЕ А</w:t>
      </w:r>
    </w:p>
    <w:p w:rsidR="00500EAB" w:rsidRDefault="00500EAB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Административно-территориальное деление</w:t>
      </w:r>
    </w:p>
    <w:p w:rsidR="00991CB5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Default="00991CB5" w:rsidP="00B64B52">
      <w:p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bCs/>
          <w:color w:val="333333"/>
          <w:sz w:val="26"/>
          <w:szCs w:val="18"/>
        </w:rPr>
      </w:pPr>
      <w:r>
        <w:rPr>
          <w:bCs/>
          <w:noProof/>
          <w:color w:val="333333"/>
          <w:sz w:val="26"/>
          <w:szCs w:val="18"/>
        </w:rPr>
        <w:drawing>
          <wp:inline distT="0" distB="0" distL="0" distR="0" wp14:anchorId="465C5EF1" wp14:editId="60B30BC8">
            <wp:extent cx="5934075" cy="3943350"/>
            <wp:effectExtent l="0" t="0" r="9525" b="0"/>
            <wp:docPr id="296" name="Рисунок 296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963" w:rsidRPr="008D57C6" w:rsidRDefault="00571963" w:rsidP="00B64B52">
      <w:p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bCs/>
          <w:color w:val="333333"/>
          <w:sz w:val="26"/>
          <w:szCs w:val="18"/>
        </w:rPr>
      </w:pPr>
      <w:r w:rsidRPr="008D57C6">
        <w:rPr>
          <w:noProof/>
          <w:sz w:val="26"/>
          <w:szCs w:val="26"/>
        </w:rPr>
        <w:drawing>
          <wp:anchor distT="0" distB="0" distL="114300" distR="114300" simplePos="0" relativeHeight="251665408" behindDoc="0" locked="0" layoutInCell="1" allowOverlap="1" wp14:anchorId="4FD7D564" wp14:editId="26224016">
            <wp:simplePos x="0" y="0"/>
            <wp:positionH relativeFrom="column">
              <wp:posOffset>-3810</wp:posOffset>
            </wp:positionH>
            <wp:positionV relativeFrom="paragraph">
              <wp:posOffset>321310</wp:posOffset>
            </wp:positionV>
            <wp:extent cx="4067175" cy="2750820"/>
            <wp:effectExtent l="0" t="0" r="9525" b="0"/>
            <wp:wrapNone/>
            <wp:docPr id="30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color w:val="333333"/>
          <w:sz w:val="26"/>
          <w:szCs w:val="18"/>
        </w:rPr>
        <w:t>Рисунок А.1 – Оренбургская область в составе РФ</w:t>
      </w:r>
    </w:p>
    <w:p w:rsidR="00571963" w:rsidRDefault="00571963" w:rsidP="00B64B52">
      <w:p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Pr="00571963" w:rsidRDefault="00571963" w:rsidP="00B64B52">
      <w:pPr>
        <w:jc w:val="center"/>
        <w:rPr>
          <w:sz w:val="26"/>
          <w:szCs w:val="18"/>
        </w:rPr>
      </w:pPr>
    </w:p>
    <w:p w:rsidR="00571963" w:rsidRDefault="00571963" w:rsidP="00B64B52">
      <w:pPr>
        <w:jc w:val="center"/>
        <w:rPr>
          <w:sz w:val="26"/>
          <w:szCs w:val="18"/>
        </w:rPr>
      </w:pPr>
    </w:p>
    <w:p w:rsidR="00991CB5" w:rsidRDefault="00991CB5" w:rsidP="00B64B52">
      <w:pPr>
        <w:tabs>
          <w:tab w:val="left" w:pos="6600"/>
        </w:tabs>
        <w:jc w:val="center"/>
        <w:rPr>
          <w:sz w:val="26"/>
          <w:szCs w:val="18"/>
        </w:rPr>
      </w:pPr>
    </w:p>
    <w:p w:rsidR="00571963" w:rsidRPr="00571963" w:rsidRDefault="00571963" w:rsidP="00B64B52">
      <w:pPr>
        <w:tabs>
          <w:tab w:val="left" w:pos="6600"/>
        </w:tabs>
        <w:jc w:val="center"/>
        <w:rPr>
          <w:sz w:val="26"/>
          <w:szCs w:val="18"/>
        </w:rPr>
      </w:pPr>
      <w:r>
        <w:rPr>
          <w:sz w:val="26"/>
          <w:szCs w:val="18"/>
        </w:rPr>
        <w:t>Рисунок А.2 – Доля площади Оренбургской области</w:t>
      </w:r>
    </w:p>
    <w:tbl>
      <w:tblPr>
        <w:tblW w:w="49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35"/>
      </w:tblGrid>
      <w:tr w:rsidR="00991CB5" w:rsidRPr="008D57C6" w:rsidTr="002B5BEC">
        <w:trPr>
          <w:trHeight w:val="375"/>
          <w:tblCellSpacing w:w="15" w:type="dxa"/>
        </w:trPr>
        <w:tc>
          <w:tcPr>
            <w:tcW w:w="0" w:type="auto"/>
            <w:tcBorders>
              <w:top w:val="dotted" w:sz="6" w:space="0" w:color="59B6FE"/>
              <w:left w:val="dotted" w:sz="6" w:space="0" w:color="59B6FE"/>
              <w:bottom w:val="dotted" w:sz="6" w:space="0" w:color="59B6FE"/>
              <w:right w:val="dotted" w:sz="6" w:space="0" w:color="59B6FE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991CB5" w:rsidRPr="008D57C6" w:rsidRDefault="00991CB5" w:rsidP="00B64B52">
            <w:pPr>
              <w:spacing w:line="360" w:lineRule="auto"/>
              <w:ind w:left="75" w:firstLine="0"/>
              <w:jc w:val="center"/>
              <w:rPr>
                <w:color w:val="333333"/>
                <w:sz w:val="26"/>
                <w:szCs w:val="18"/>
              </w:rPr>
            </w:pPr>
            <w:r w:rsidRPr="008D57C6">
              <w:rPr>
                <w:noProof/>
                <w:color w:val="333333"/>
                <w:sz w:val="26"/>
                <w:szCs w:val="18"/>
              </w:rPr>
              <w:lastRenderedPageBreak/>
              <w:drawing>
                <wp:inline distT="0" distB="0" distL="0" distR="0" wp14:anchorId="66E9767C" wp14:editId="2573611E">
                  <wp:extent cx="5791200" cy="3438526"/>
                  <wp:effectExtent l="0" t="0" r="0" b="9525"/>
                  <wp:docPr id="294" name="Рисунок 294" descr="Карта Оренбургской обла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а Оренбургской облас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2669" cy="3439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1CB5" w:rsidRPr="008D57C6" w:rsidRDefault="00991CB5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6"/>
          <w:szCs w:val="18"/>
        </w:rPr>
        <w:sectPr w:rsidR="00991CB5" w:rsidRPr="008D57C6" w:rsidSect="00991CB5">
          <w:footerReference w:type="default" r:id="rId12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13" w:history="1">
        <w:proofErr w:type="spellStart"/>
        <w:r w:rsidR="00991CB5" w:rsidRPr="00571963">
          <w:rPr>
            <w:color w:val="000000"/>
            <w:sz w:val="24"/>
          </w:rPr>
          <w:t>Абдулинский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9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14" w:history="1">
        <w:proofErr w:type="spellStart"/>
        <w:r w:rsidR="00991CB5" w:rsidRPr="00571963">
          <w:rPr>
            <w:color w:val="000000"/>
            <w:sz w:val="24"/>
          </w:rPr>
          <w:t>Адамовский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31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15" w:history="1">
        <w:proofErr w:type="spellStart"/>
        <w:r w:rsidR="00991CB5" w:rsidRPr="00571963">
          <w:rPr>
            <w:color w:val="000000"/>
            <w:sz w:val="24"/>
          </w:rPr>
          <w:t>Акбулакский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26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16" w:history="1">
        <w:r w:rsidR="00991CB5" w:rsidRPr="00571963">
          <w:rPr>
            <w:color w:val="000000"/>
            <w:sz w:val="24"/>
          </w:rPr>
          <w:t>Александровский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14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17" w:history="1">
        <w:proofErr w:type="spellStart"/>
        <w:r w:rsidR="00991CB5" w:rsidRPr="00571963">
          <w:rPr>
            <w:color w:val="000000"/>
            <w:sz w:val="24"/>
          </w:rPr>
          <w:t>Асекеевский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</w:t>
      </w:r>
      <w:r w:rsidR="00991CB5" w:rsidRPr="00571963">
        <w:rPr>
          <w:bCs/>
          <w:color w:val="333333"/>
          <w:sz w:val="24"/>
        </w:rPr>
        <w:t> 10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18" w:history="1">
        <w:proofErr w:type="spellStart"/>
        <w:r w:rsidR="00991CB5" w:rsidRPr="00571963">
          <w:rPr>
            <w:color w:val="000000"/>
            <w:sz w:val="24"/>
          </w:rPr>
          <w:t>Беляевский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25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19" w:history="1">
        <w:proofErr w:type="spellStart"/>
        <w:r w:rsidR="00991CB5" w:rsidRPr="00571963">
          <w:rPr>
            <w:color w:val="000000"/>
            <w:sz w:val="24"/>
          </w:rPr>
          <w:t>Бугурусланский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7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0" w:history="1">
        <w:proofErr w:type="spellStart"/>
        <w:r w:rsidR="00991CB5" w:rsidRPr="00571963">
          <w:rPr>
            <w:color w:val="000000"/>
            <w:sz w:val="24"/>
          </w:rPr>
          <w:t>Бузулукский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</w:t>
      </w:r>
      <w:r w:rsidR="00991CB5" w:rsidRPr="00571963">
        <w:rPr>
          <w:bCs/>
          <w:color w:val="333333"/>
          <w:sz w:val="24"/>
        </w:rPr>
        <w:t> 5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1" w:history="1">
        <w:r w:rsidR="00991CB5" w:rsidRPr="00571963">
          <w:rPr>
            <w:color w:val="000000"/>
            <w:sz w:val="24"/>
          </w:rPr>
          <w:t>Гайский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28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2" w:history="1">
        <w:proofErr w:type="spellStart"/>
        <w:r w:rsidR="00991CB5" w:rsidRPr="00571963">
          <w:rPr>
            <w:color w:val="000000"/>
            <w:sz w:val="24"/>
          </w:rPr>
          <w:t>Грачевский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6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3" w:history="1">
        <w:r w:rsidR="00991CB5" w:rsidRPr="00571963">
          <w:rPr>
            <w:color w:val="000000"/>
            <w:sz w:val="24"/>
          </w:rPr>
          <w:t>Домбаровский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34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4" w:history="1">
        <w:proofErr w:type="spellStart"/>
        <w:r w:rsidR="00991CB5" w:rsidRPr="00571963">
          <w:rPr>
            <w:color w:val="000000"/>
            <w:sz w:val="24"/>
          </w:rPr>
          <w:t>Илекский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17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5" w:history="1">
        <w:proofErr w:type="spellStart"/>
        <w:r w:rsidR="00991CB5" w:rsidRPr="00571963">
          <w:rPr>
            <w:color w:val="000000"/>
            <w:sz w:val="24"/>
          </w:rPr>
          <w:t>Кваркенский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30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6" w:history="1">
        <w:r w:rsidR="00991CB5" w:rsidRPr="00571963">
          <w:rPr>
            <w:color w:val="000000"/>
            <w:sz w:val="24"/>
          </w:rPr>
          <w:t>Красногвардейский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11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7" w:history="1">
        <w:proofErr w:type="spellStart"/>
        <w:r w:rsidR="00991CB5" w:rsidRPr="00571963">
          <w:rPr>
            <w:color w:val="000000"/>
            <w:sz w:val="24"/>
          </w:rPr>
          <w:t>Кувандыкский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27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8" w:history="1">
        <w:proofErr w:type="spellStart"/>
        <w:r w:rsidR="00991CB5" w:rsidRPr="00571963">
          <w:rPr>
            <w:color w:val="000000"/>
            <w:sz w:val="24"/>
          </w:rPr>
          <w:t>Курманаевский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</w:t>
      </w:r>
      <w:r w:rsidR="00991CB5" w:rsidRPr="00571963">
        <w:rPr>
          <w:bCs/>
          <w:color w:val="333333"/>
          <w:sz w:val="24"/>
        </w:rPr>
        <w:t> 3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29" w:history="1">
        <w:proofErr w:type="spellStart"/>
        <w:r w:rsidR="00991CB5" w:rsidRPr="00571963">
          <w:rPr>
            <w:color w:val="000000"/>
            <w:sz w:val="24"/>
          </w:rPr>
          <w:t>Матвеевский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12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0" w:history="1">
        <w:proofErr w:type="spellStart"/>
        <w:r w:rsidR="00991CB5" w:rsidRPr="00571963">
          <w:rPr>
            <w:color w:val="000000"/>
            <w:sz w:val="24"/>
          </w:rPr>
          <w:t>Новоорский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29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1" w:history="1">
        <w:proofErr w:type="spellStart"/>
        <w:r w:rsidR="00991CB5" w:rsidRPr="00571963">
          <w:rPr>
            <w:color w:val="000000"/>
            <w:sz w:val="24"/>
          </w:rPr>
          <w:t>Новосергиевский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16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2" w:history="1">
        <w:r w:rsidR="00991CB5" w:rsidRPr="00571963">
          <w:rPr>
            <w:color w:val="000000"/>
            <w:sz w:val="24"/>
          </w:rPr>
          <w:t>Октябрьский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22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3" w:history="1">
        <w:r w:rsidR="00991CB5" w:rsidRPr="00571963">
          <w:rPr>
            <w:color w:val="000000"/>
            <w:sz w:val="24"/>
          </w:rPr>
          <w:t>Оренбургский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20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4" w:history="1">
        <w:r w:rsidR="00991CB5" w:rsidRPr="00571963">
          <w:rPr>
            <w:color w:val="000000"/>
            <w:sz w:val="24"/>
          </w:rPr>
          <w:t>Первомайский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5" w:history="1">
        <w:r w:rsidR="00991CB5" w:rsidRPr="00571963">
          <w:rPr>
            <w:color w:val="000000"/>
            <w:sz w:val="24"/>
          </w:rPr>
          <w:t>Переволоцкий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18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6" w:history="1">
        <w:proofErr w:type="spellStart"/>
        <w:r w:rsidR="00991CB5" w:rsidRPr="00571963">
          <w:rPr>
            <w:color w:val="000000"/>
            <w:sz w:val="24"/>
          </w:rPr>
          <w:t>Пономарёвский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13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7" w:history="1">
        <w:proofErr w:type="spellStart"/>
        <w:r w:rsidR="00991CB5" w:rsidRPr="00571963">
          <w:rPr>
            <w:color w:val="000000"/>
            <w:sz w:val="24"/>
          </w:rPr>
          <w:t>Сакмарский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21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8" w:history="1">
        <w:proofErr w:type="spellStart"/>
        <w:r w:rsidR="00991CB5" w:rsidRPr="00571963">
          <w:rPr>
            <w:color w:val="000000"/>
            <w:sz w:val="24"/>
          </w:rPr>
          <w:t>Саракташский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24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39" w:history="1">
        <w:proofErr w:type="spellStart"/>
        <w:r w:rsidR="00991CB5" w:rsidRPr="00571963">
          <w:rPr>
            <w:color w:val="000000"/>
            <w:sz w:val="24"/>
          </w:rPr>
          <w:t>Светлинский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</w:t>
      </w:r>
      <w:r w:rsidR="00991CB5" w:rsidRPr="00571963">
        <w:rPr>
          <w:bCs/>
          <w:color w:val="333333"/>
          <w:sz w:val="24"/>
        </w:rPr>
        <w:t> 33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0" w:history="1">
        <w:r w:rsidR="00991CB5" w:rsidRPr="00571963">
          <w:rPr>
            <w:color w:val="000000"/>
            <w:sz w:val="24"/>
          </w:rPr>
          <w:t>Северный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8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1" w:history="1">
        <w:r w:rsidR="00991CB5" w:rsidRPr="00571963">
          <w:rPr>
            <w:color w:val="000000"/>
            <w:sz w:val="24"/>
          </w:rPr>
          <w:t>Соль-</w:t>
        </w:r>
        <w:proofErr w:type="spellStart"/>
        <w:r w:rsidR="00991CB5" w:rsidRPr="00571963">
          <w:rPr>
            <w:color w:val="000000"/>
            <w:sz w:val="24"/>
          </w:rPr>
          <w:t>Илецкий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19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2" w:history="1">
        <w:proofErr w:type="spellStart"/>
        <w:r w:rsidR="00991CB5" w:rsidRPr="00571963">
          <w:rPr>
            <w:color w:val="000000"/>
            <w:sz w:val="24"/>
          </w:rPr>
          <w:t>Сорочинский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35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3" w:history="1">
        <w:proofErr w:type="spellStart"/>
        <w:r w:rsidR="00991CB5" w:rsidRPr="00571963">
          <w:rPr>
            <w:color w:val="000000"/>
            <w:sz w:val="24"/>
          </w:rPr>
          <w:t>Ташлинский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4" w:history="1">
        <w:r w:rsidR="00991CB5" w:rsidRPr="00571963">
          <w:rPr>
            <w:color w:val="000000"/>
            <w:sz w:val="24"/>
          </w:rPr>
          <w:t>Тоцкий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4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5" w:history="1">
        <w:proofErr w:type="spellStart"/>
        <w:r w:rsidR="00991CB5" w:rsidRPr="00571963">
          <w:rPr>
            <w:color w:val="000000"/>
            <w:sz w:val="24"/>
          </w:rPr>
          <w:t>Тюльганский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23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6" w:history="1">
        <w:proofErr w:type="spellStart"/>
        <w:r w:rsidR="00991CB5" w:rsidRPr="00571963">
          <w:rPr>
            <w:color w:val="000000"/>
            <w:sz w:val="24"/>
          </w:rPr>
          <w:t>Шарлыкский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15</w:t>
      </w:r>
    </w:p>
    <w:p w:rsidR="00991CB5" w:rsidRPr="00571963" w:rsidRDefault="005F769F" w:rsidP="00B64B52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firstLine="0"/>
        <w:jc w:val="center"/>
        <w:rPr>
          <w:color w:val="333333"/>
          <w:sz w:val="24"/>
        </w:rPr>
      </w:pPr>
      <w:hyperlink r:id="rId47" w:history="1">
        <w:proofErr w:type="spellStart"/>
        <w:r w:rsidR="00991CB5" w:rsidRPr="00571963">
          <w:rPr>
            <w:color w:val="000000"/>
            <w:sz w:val="24"/>
          </w:rPr>
          <w:t>Ясненский</w:t>
        </w:r>
        <w:proofErr w:type="spellEnd"/>
        <w:r w:rsidR="00991CB5" w:rsidRPr="00571963">
          <w:rPr>
            <w:color w:val="000000"/>
            <w:sz w:val="24"/>
          </w:rPr>
          <w:t xml:space="preserve"> район</w:t>
        </w:r>
      </w:hyperlink>
      <w:r w:rsidR="00991CB5" w:rsidRPr="00571963">
        <w:rPr>
          <w:color w:val="333333"/>
          <w:sz w:val="24"/>
        </w:rPr>
        <w:t> - </w:t>
      </w:r>
      <w:r w:rsidR="00991CB5" w:rsidRPr="00571963">
        <w:rPr>
          <w:bCs/>
          <w:color w:val="333333"/>
          <w:sz w:val="24"/>
        </w:rPr>
        <w:t>32</w:t>
      </w: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  <w:szCs w:val="26"/>
        </w:rPr>
        <w:sectPr w:rsidR="00991CB5" w:rsidRPr="008D57C6" w:rsidSect="00FF782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71963" w:rsidRDefault="00571963" w:rsidP="00B64B52">
      <w:pPr>
        <w:spacing w:line="360" w:lineRule="auto"/>
        <w:ind w:firstLine="0"/>
        <w:jc w:val="center"/>
        <w:rPr>
          <w:bCs/>
          <w:sz w:val="26"/>
        </w:rPr>
      </w:pPr>
    </w:p>
    <w:p w:rsidR="00571963" w:rsidRPr="00571963" w:rsidRDefault="00571963" w:rsidP="00B64B52">
      <w:pPr>
        <w:spacing w:line="360" w:lineRule="auto"/>
        <w:ind w:firstLine="0"/>
        <w:jc w:val="center"/>
        <w:rPr>
          <w:bCs/>
          <w:sz w:val="26"/>
        </w:rPr>
      </w:pPr>
      <w:r>
        <w:rPr>
          <w:bCs/>
          <w:sz w:val="26"/>
        </w:rPr>
        <w:t>Рисунок А.3 – Административно-территориальное деление Оренбургской области.</w:t>
      </w:r>
    </w:p>
    <w:p w:rsidR="00991CB5" w:rsidRDefault="00991CB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884FEC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ПРИЛОЖЕНИЕ </w:t>
      </w:r>
      <w:r w:rsidR="00A31489">
        <w:rPr>
          <w:sz w:val="26"/>
          <w:szCs w:val="26"/>
        </w:rPr>
        <w:t>Б</w:t>
      </w:r>
    </w:p>
    <w:p w:rsidR="00884FEC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Население, трудовые ресурсы</w:t>
      </w:r>
    </w:p>
    <w:p w:rsidR="00A31489" w:rsidRDefault="00A31489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A31489" w:rsidRDefault="00A31489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56618F38" wp14:editId="77C03095">
            <wp:extent cx="4572000" cy="2743200"/>
            <wp:effectExtent l="0" t="0" r="19050" b="1905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A31489" w:rsidRDefault="00A31489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Б.1 – Динамика численности населения Оренбургской</w:t>
      </w:r>
      <w:r w:rsidR="00B64B52">
        <w:rPr>
          <w:sz w:val="26"/>
        </w:rPr>
        <w:t xml:space="preserve"> </w:t>
      </w:r>
      <w:r>
        <w:rPr>
          <w:sz w:val="26"/>
        </w:rPr>
        <w:t>области</w:t>
      </w: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</w:p>
    <w:p w:rsidR="00A31489" w:rsidRPr="008D57C6" w:rsidRDefault="00A31489" w:rsidP="00B64B52">
      <w:pPr>
        <w:spacing w:line="360" w:lineRule="auto"/>
        <w:ind w:firstLine="0"/>
        <w:jc w:val="center"/>
        <w:rPr>
          <w:sz w:val="26"/>
        </w:rPr>
      </w:pPr>
    </w:p>
    <w:p w:rsidR="00A31489" w:rsidRDefault="00A31489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2314AAC8" wp14:editId="6AE88EA6">
            <wp:extent cx="3990975" cy="2619375"/>
            <wp:effectExtent l="0" t="0" r="9525" b="9525"/>
            <wp:docPr id="5" name="Рисунок 5" descr="http://atlas.socpol.ru/maps/orenb_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tlas.socpol.ru/maps/orenb_1.gi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1489" w:rsidRPr="008D57C6" w:rsidRDefault="00A31489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Б.2 – Плотность населения Оренбургской области</w:t>
      </w:r>
      <w:r w:rsidR="00B64B52">
        <w:rPr>
          <w:sz w:val="26"/>
        </w:rPr>
        <w:t xml:space="preserve"> </w:t>
      </w:r>
      <w:r>
        <w:rPr>
          <w:sz w:val="26"/>
        </w:rPr>
        <w:t>по муниципальным районам</w:t>
      </w:r>
    </w:p>
    <w:p w:rsidR="00A31489" w:rsidRPr="008D57C6" w:rsidRDefault="00A31489" w:rsidP="00B64B52">
      <w:pPr>
        <w:spacing w:line="360" w:lineRule="auto"/>
        <w:ind w:firstLine="0"/>
        <w:jc w:val="center"/>
        <w:rPr>
          <w:sz w:val="26"/>
        </w:rPr>
      </w:pPr>
    </w:p>
    <w:p w:rsidR="00A31489" w:rsidRDefault="00A31489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  <w:szCs w:val="26"/>
        </w:rPr>
        <w:lastRenderedPageBreak/>
        <w:drawing>
          <wp:inline distT="0" distB="0" distL="0" distR="0" wp14:anchorId="76B567E5" wp14:editId="285FA41E">
            <wp:extent cx="3705225" cy="2324100"/>
            <wp:effectExtent l="0" t="0" r="0" b="0"/>
            <wp:docPr id="302" name="Диаграмма 30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B64B52" w:rsidRDefault="00A31489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Б.3 – Соотношение городского и сельского населения</w:t>
      </w:r>
      <w:r w:rsidR="00B64B52">
        <w:rPr>
          <w:sz w:val="26"/>
        </w:rPr>
        <w:t xml:space="preserve"> </w:t>
      </w:r>
      <w:r>
        <w:rPr>
          <w:sz w:val="26"/>
        </w:rPr>
        <w:t>Оренбургской области</w:t>
      </w:r>
    </w:p>
    <w:p w:rsidR="00B64B52" w:rsidRPr="00B64B52" w:rsidRDefault="00B64B52" w:rsidP="00B64B52">
      <w:pPr>
        <w:spacing w:line="360" w:lineRule="auto"/>
        <w:ind w:firstLine="0"/>
        <w:jc w:val="center"/>
        <w:rPr>
          <w:sz w:val="26"/>
        </w:rPr>
      </w:pPr>
    </w:p>
    <w:p w:rsidR="00B64B52" w:rsidRDefault="00B64B52" w:rsidP="00B64B52">
      <w:pPr>
        <w:spacing w:before="100" w:beforeAutospacing="1" w:after="100" w:afterAutospacing="1" w:line="240" w:lineRule="auto"/>
        <w:ind w:firstLine="0"/>
        <w:jc w:val="center"/>
        <w:rPr>
          <w:color w:val="000000"/>
          <w:sz w:val="27"/>
          <w:szCs w:val="27"/>
        </w:rPr>
      </w:pPr>
      <w:r w:rsidRPr="00A6315B">
        <w:rPr>
          <w:noProof/>
          <w:color w:val="000000"/>
          <w:sz w:val="27"/>
          <w:szCs w:val="27"/>
        </w:rPr>
        <w:drawing>
          <wp:inline distT="0" distB="0" distL="0" distR="0" wp14:anchorId="7827EA56" wp14:editId="2E55E479">
            <wp:extent cx="5229225" cy="1752600"/>
            <wp:effectExtent l="0" t="0" r="9525" b="0"/>
            <wp:docPr id="6" name="Рисунок 6" descr="http://www.gks.ru/bgd/regl/B12_14s/IssWWW.exe/Stg/priv/Image16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ks.ru/bgd/regl/B12_14s/IssWWW.exe/Stg/priv/Image1649.gif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B52" w:rsidRPr="00B64B52" w:rsidRDefault="00B64B52" w:rsidP="00B64B52">
      <w:pPr>
        <w:spacing w:before="100" w:beforeAutospacing="1" w:after="100" w:afterAutospacing="1" w:line="240" w:lineRule="auto"/>
        <w:ind w:firstLine="0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Рисунок Б.4 – Распределение мигрантов по основным способам перемещения</w:t>
      </w:r>
      <w:r w:rsidRPr="00B64B52">
        <w:rPr>
          <w:color w:val="000000"/>
          <w:sz w:val="27"/>
          <w:szCs w:val="27"/>
        </w:rPr>
        <w:t>.</w:t>
      </w:r>
    </w:p>
    <w:p w:rsidR="00A31489" w:rsidRPr="008D57C6" w:rsidRDefault="00A31489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anchor distT="0" distB="0" distL="114300" distR="114300" simplePos="0" relativeHeight="251672576" behindDoc="0" locked="0" layoutInCell="1" allowOverlap="1" wp14:anchorId="302AB9C5" wp14:editId="72257CCD">
            <wp:simplePos x="0" y="0"/>
            <wp:positionH relativeFrom="column">
              <wp:posOffset>577215</wp:posOffset>
            </wp:positionH>
            <wp:positionV relativeFrom="paragraph">
              <wp:posOffset>114935</wp:posOffset>
            </wp:positionV>
            <wp:extent cx="4514850" cy="2343150"/>
            <wp:effectExtent l="0" t="0" r="19050" b="19050"/>
            <wp:wrapSquare wrapText="bothSides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31489" w:rsidRPr="008D57C6" w:rsidRDefault="00A31489" w:rsidP="00B64B52">
      <w:pPr>
        <w:spacing w:line="360" w:lineRule="auto"/>
        <w:ind w:firstLine="0"/>
        <w:jc w:val="center"/>
        <w:rPr>
          <w:sz w:val="26"/>
        </w:rPr>
      </w:pPr>
    </w:p>
    <w:p w:rsidR="00A31489" w:rsidRPr="008D57C6" w:rsidRDefault="00A31489" w:rsidP="00B64B52">
      <w:pPr>
        <w:spacing w:line="360" w:lineRule="auto"/>
        <w:ind w:firstLine="0"/>
        <w:jc w:val="center"/>
        <w:rPr>
          <w:sz w:val="26"/>
        </w:rPr>
      </w:pPr>
    </w:p>
    <w:p w:rsidR="00A31489" w:rsidRPr="008D57C6" w:rsidRDefault="00A31489" w:rsidP="00B64B52">
      <w:pPr>
        <w:spacing w:line="360" w:lineRule="auto"/>
        <w:ind w:firstLine="0"/>
        <w:jc w:val="center"/>
        <w:rPr>
          <w:sz w:val="26"/>
        </w:rPr>
      </w:pP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Б.5- Национальный состав Оренбургской области.</w:t>
      </w:r>
    </w:p>
    <w:p w:rsidR="00086354" w:rsidRDefault="00086354" w:rsidP="00B64B52">
      <w:pPr>
        <w:spacing w:line="360" w:lineRule="auto"/>
        <w:ind w:firstLine="0"/>
        <w:jc w:val="center"/>
        <w:rPr>
          <w:sz w:val="26"/>
        </w:rPr>
      </w:pPr>
    </w:p>
    <w:p w:rsidR="00086354" w:rsidRDefault="00086354" w:rsidP="00B64B52">
      <w:pPr>
        <w:spacing w:line="360" w:lineRule="auto"/>
        <w:ind w:firstLine="0"/>
        <w:jc w:val="center"/>
        <w:rPr>
          <w:sz w:val="26"/>
        </w:rPr>
      </w:pPr>
    </w:p>
    <w:p w:rsidR="00086354" w:rsidRPr="008D57C6" w:rsidRDefault="00086354" w:rsidP="00086354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658E54C6" wp14:editId="205727D0">
            <wp:extent cx="5940425" cy="4446468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354" w:rsidRPr="008D57C6" w:rsidRDefault="00086354" w:rsidP="00086354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 xml:space="preserve">Рисунок Б.6 - </w:t>
      </w:r>
      <w:r w:rsidRPr="008D57C6">
        <w:rPr>
          <w:sz w:val="26"/>
        </w:rPr>
        <w:t>Численность и возрастной состав населения Оренбургской области на 1 января 2014 г.</w:t>
      </w:r>
    </w:p>
    <w:p w:rsidR="00B64B52" w:rsidRDefault="00B64B52" w:rsidP="00086354">
      <w:pPr>
        <w:spacing w:line="360" w:lineRule="auto"/>
        <w:ind w:firstLine="0"/>
        <w:rPr>
          <w:sz w:val="26"/>
        </w:rPr>
      </w:pPr>
    </w:p>
    <w:p w:rsidR="00B64B52" w:rsidRDefault="00B64B52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2331B431" wp14:editId="44DA8F0C">
            <wp:extent cx="4572000" cy="2743200"/>
            <wp:effectExtent l="0" t="0" r="19050" b="19050"/>
            <wp:docPr id="310" name="Диаграмма 3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B64B52" w:rsidRDefault="00086354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 xml:space="preserve">Рисунок Б.7 – </w:t>
      </w:r>
      <w:proofErr w:type="gramStart"/>
      <w:r>
        <w:rPr>
          <w:sz w:val="26"/>
        </w:rPr>
        <w:t>Ожидаемая</w:t>
      </w:r>
      <w:proofErr w:type="gramEnd"/>
      <w:r>
        <w:rPr>
          <w:sz w:val="26"/>
        </w:rPr>
        <w:t xml:space="preserve"> продолжительности жизни населения Оренбургской области</w:t>
      </w:r>
    </w:p>
    <w:p w:rsidR="00A31489" w:rsidRPr="008D57C6" w:rsidRDefault="00A31489" w:rsidP="00086354">
      <w:pPr>
        <w:spacing w:line="360" w:lineRule="auto"/>
        <w:ind w:firstLine="0"/>
        <w:rPr>
          <w:sz w:val="26"/>
        </w:rPr>
      </w:pPr>
    </w:p>
    <w:p w:rsidR="00A31489" w:rsidRDefault="00A31489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0FAE91A2" wp14:editId="3715B843">
            <wp:extent cx="4572000" cy="2743200"/>
            <wp:effectExtent l="0" t="0" r="19050" b="1905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086354" w:rsidRPr="00086354" w:rsidRDefault="00086354" w:rsidP="00086354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 xml:space="preserve">Рисунок Б.8 - Динамика рождаемости и смертности </w:t>
      </w:r>
    </w:p>
    <w:p w:rsidR="00086354" w:rsidRDefault="00086354" w:rsidP="00086354">
      <w:pPr>
        <w:pStyle w:val="a3"/>
        <w:ind w:left="360" w:firstLine="0"/>
        <w:rPr>
          <w:sz w:val="26"/>
          <w:szCs w:val="26"/>
        </w:rPr>
      </w:pPr>
    </w:p>
    <w:p w:rsidR="00086354" w:rsidRDefault="00086354" w:rsidP="00086354">
      <w:pPr>
        <w:pStyle w:val="a3"/>
        <w:ind w:left="360" w:firstLine="0"/>
        <w:rPr>
          <w:sz w:val="26"/>
          <w:szCs w:val="26"/>
        </w:rPr>
      </w:pPr>
    </w:p>
    <w:p w:rsidR="00086354" w:rsidRDefault="00086354" w:rsidP="00086354">
      <w:pPr>
        <w:pStyle w:val="a3"/>
        <w:ind w:left="360" w:firstLine="0"/>
        <w:rPr>
          <w:sz w:val="26"/>
          <w:szCs w:val="26"/>
        </w:rPr>
      </w:pPr>
    </w:p>
    <w:p w:rsidR="00086354" w:rsidRDefault="00086354" w:rsidP="00086354">
      <w:pPr>
        <w:pStyle w:val="a3"/>
        <w:ind w:left="360" w:firstLine="0"/>
        <w:rPr>
          <w:sz w:val="26"/>
          <w:szCs w:val="26"/>
        </w:rPr>
      </w:pP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Коэффициент рождаемости: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proofErr w:type="gramStart"/>
      <w:r w:rsidRPr="00086354">
        <w:rPr>
          <w:sz w:val="26"/>
          <w:szCs w:val="26"/>
          <w:lang w:val="en-US"/>
        </w:rPr>
        <w:t>n</w:t>
      </w:r>
      <w:proofErr w:type="gramEnd"/>
      <w:r w:rsidRPr="00086354">
        <w:rPr>
          <w:sz w:val="26"/>
          <w:szCs w:val="26"/>
        </w:rPr>
        <w:t xml:space="preserve"> (‰) =</w:t>
      </w:r>
      <m:oMath>
        <m:r>
          <w:rPr>
            <w:rFonts w:ascii="Cambria Math" w:hAnsi="Cambria Math"/>
            <w:sz w:val="26"/>
            <w:szCs w:val="26"/>
          </w:rPr>
          <m:t xml:space="preserve">  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  <w:lang w:val="en-US"/>
              </w:rPr>
              <m:t>N</m:t>
            </m:r>
          </m:num>
          <m:den>
            <m:bar>
              <m:barPr>
                <m:pos m:val="top"/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bar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P</m:t>
                </m:r>
              </m:e>
            </m:bar>
            <m:r>
              <w:rPr>
                <w:rFonts w:ascii="Cambria Math" w:hAnsi="Cambria Math"/>
                <w:sz w:val="26"/>
                <w:szCs w:val="26"/>
              </w:rPr>
              <m:t>*</m:t>
            </m:r>
            <m:r>
              <w:rPr>
                <w:rFonts w:ascii="Cambria Math" w:hAnsi="Cambria Math"/>
                <w:sz w:val="26"/>
                <w:szCs w:val="26"/>
                <w:lang w:val="en-US"/>
              </w:rPr>
              <m:t>T</m:t>
            </m:r>
          </m:den>
        </m:f>
        <m:r>
          <w:rPr>
            <w:rFonts w:ascii="Cambria Math" w:hAnsi="Cambria Math"/>
            <w:sz w:val="26"/>
            <w:szCs w:val="26"/>
          </w:rPr>
          <m:t>*1000</m:t>
        </m:r>
      </m:oMath>
      <w:r w:rsidRPr="00086354">
        <w:rPr>
          <w:sz w:val="26"/>
          <w:szCs w:val="26"/>
        </w:rPr>
        <w:t>,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 xml:space="preserve">где </w:t>
      </w:r>
      <w:r w:rsidRPr="00086354">
        <w:rPr>
          <w:sz w:val="26"/>
          <w:szCs w:val="26"/>
          <w:lang w:val="en-US"/>
        </w:rPr>
        <w:t>N</w:t>
      </w:r>
      <w:r w:rsidRPr="00086354">
        <w:rPr>
          <w:sz w:val="26"/>
          <w:szCs w:val="26"/>
        </w:rPr>
        <w:t xml:space="preserve"> — число родившихся за данный год (тысяч человек);</w:t>
      </w:r>
    </w:p>
    <w:p w:rsidR="00086354" w:rsidRPr="00086354" w:rsidRDefault="005F769F" w:rsidP="00086354">
      <w:pPr>
        <w:pStyle w:val="a3"/>
        <w:ind w:left="360" w:firstLine="0"/>
        <w:rPr>
          <w:sz w:val="26"/>
          <w:szCs w:val="26"/>
        </w:rPr>
      </w:pPr>
      <m:oMath>
        <m:bar>
          <m:barPr>
            <m:pos m:val="top"/>
            <m:ctrlPr>
              <w:rPr>
                <w:rFonts w:ascii="Cambria Math" w:hAnsi="Cambria Math"/>
                <w:i/>
                <w:sz w:val="26"/>
                <w:szCs w:val="26"/>
              </w:rPr>
            </m:ctrlPr>
          </m:barPr>
          <m:e>
            <m:r>
              <w:rPr>
                <w:rFonts w:ascii="Cambria Math" w:hAnsi="Cambria Math"/>
                <w:sz w:val="26"/>
                <w:szCs w:val="26"/>
              </w:rPr>
              <m:t>P</m:t>
            </m:r>
          </m:e>
        </m:bar>
      </m:oMath>
      <w:r w:rsidR="00086354" w:rsidRPr="00086354">
        <w:rPr>
          <w:sz w:val="26"/>
          <w:szCs w:val="26"/>
        </w:rPr>
        <w:t xml:space="preserve"> — среднегодовая численность населения за данный год (тысяч человек);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  <w:lang w:val="en-US"/>
        </w:rPr>
        <w:t>T</w:t>
      </w:r>
      <w:r w:rsidRPr="00086354">
        <w:rPr>
          <w:sz w:val="26"/>
          <w:szCs w:val="26"/>
        </w:rPr>
        <w:t xml:space="preserve"> – </w:t>
      </w:r>
      <w:proofErr w:type="gramStart"/>
      <w:r w:rsidRPr="00086354">
        <w:rPr>
          <w:sz w:val="26"/>
          <w:szCs w:val="26"/>
        </w:rPr>
        <w:t>период</w:t>
      </w:r>
      <w:proofErr w:type="gramEnd"/>
      <w:r w:rsidRPr="00086354">
        <w:rPr>
          <w:sz w:val="26"/>
          <w:szCs w:val="26"/>
        </w:rPr>
        <w:t xml:space="preserve"> времени (год).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  <w:lang w:val="en-US"/>
        </w:rPr>
        <w:t>n</w:t>
      </w:r>
      <w:r w:rsidRPr="00086354">
        <w:rPr>
          <w:sz w:val="26"/>
          <w:szCs w:val="26"/>
          <w:vertAlign w:val="subscript"/>
        </w:rPr>
        <w:t xml:space="preserve">2013 </w:t>
      </w:r>
      <w:r w:rsidRPr="00086354">
        <w:rPr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25028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 xml:space="preserve">2008566 </m:t>
            </m:r>
          </m:den>
        </m:f>
        <m:r>
          <w:rPr>
            <w:rFonts w:ascii="Cambria Math" w:hAnsi="Cambria Math"/>
            <w:sz w:val="26"/>
            <w:szCs w:val="26"/>
          </w:rPr>
          <m:t xml:space="preserve"> </m:t>
        </m:r>
      </m:oMath>
      <w:r w:rsidRPr="00086354">
        <w:rPr>
          <w:sz w:val="26"/>
          <w:szCs w:val="26"/>
        </w:rPr>
        <w:t>* 1000 = 14</w:t>
      </w:r>
      <w:proofErr w:type="gramStart"/>
      <w:r w:rsidRPr="00086354">
        <w:rPr>
          <w:sz w:val="26"/>
          <w:szCs w:val="26"/>
        </w:rPr>
        <w:t>,8</w:t>
      </w:r>
      <w:proofErr w:type="gramEnd"/>
      <w:r w:rsidRPr="00086354">
        <w:rPr>
          <w:sz w:val="26"/>
          <w:szCs w:val="26"/>
        </w:rPr>
        <w:t xml:space="preserve"> ‰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Остальные данные рассчитываются аналогичным способом.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Коэффициент смертности: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proofErr w:type="gramStart"/>
      <w:r w:rsidRPr="00086354">
        <w:rPr>
          <w:sz w:val="26"/>
          <w:szCs w:val="26"/>
          <w:lang w:val="en-US"/>
        </w:rPr>
        <w:t>m</w:t>
      </w:r>
      <w:proofErr w:type="gramEnd"/>
      <w:r w:rsidRPr="00086354">
        <w:rPr>
          <w:sz w:val="26"/>
          <w:szCs w:val="26"/>
        </w:rPr>
        <w:t xml:space="preserve"> (‰) =</w:t>
      </w:r>
      <m:oMath>
        <m:r>
          <w:rPr>
            <w:rFonts w:ascii="Cambria Math" w:hAnsi="Cambria Math"/>
            <w:sz w:val="26"/>
            <w:szCs w:val="26"/>
          </w:rPr>
          <m:t xml:space="preserve"> </m:t>
        </m:r>
        <m:f>
          <m:fPr>
            <m:ctrlPr>
              <w:rPr>
                <w:rFonts w:ascii="Cambria Math" w:hAnsi="Cambria Math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М</m:t>
            </m:r>
          </m:num>
          <m:den>
            <m:bar>
              <m:barPr>
                <m:pos m:val="top"/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bar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P</m:t>
                </m:r>
              </m:e>
            </m:ba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*</m:t>
            </m: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  <w:lang w:val="en-US"/>
              </w:rPr>
              <m:t>T</m:t>
            </m:r>
          </m:den>
        </m:f>
      </m:oMath>
      <w:r w:rsidRPr="00086354">
        <w:rPr>
          <w:sz w:val="26"/>
          <w:szCs w:val="26"/>
        </w:rPr>
        <w:t xml:space="preserve"> * 1000,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 xml:space="preserve">где </w:t>
      </w:r>
      <w:r w:rsidRPr="00086354">
        <w:rPr>
          <w:sz w:val="26"/>
          <w:szCs w:val="26"/>
          <w:lang w:val="en-US"/>
        </w:rPr>
        <w:t>M</w:t>
      </w:r>
      <w:r w:rsidRPr="00086354">
        <w:rPr>
          <w:sz w:val="26"/>
          <w:szCs w:val="26"/>
        </w:rPr>
        <w:t xml:space="preserve"> — число умерших за данный год (тысяч человек);</w:t>
      </w:r>
    </w:p>
    <w:p w:rsidR="00086354" w:rsidRPr="00086354" w:rsidRDefault="005F769F" w:rsidP="00086354">
      <w:pPr>
        <w:pStyle w:val="a3"/>
        <w:ind w:left="360" w:firstLine="0"/>
        <w:rPr>
          <w:sz w:val="26"/>
          <w:szCs w:val="26"/>
        </w:rPr>
      </w:pPr>
      <m:oMath>
        <m:bar>
          <m:barPr>
            <m:pos m:val="top"/>
            <m:ctrlPr>
              <w:rPr>
                <w:rFonts w:ascii="Cambria Math" w:hAnsi="Cambria Math"/>
                <w:i/>
                <w:sz w:val="26"/>
                <w:szCs w:val="26"/>
              </w:rPr>
            </m:ctrlPr>
          </m:barPr>
          <m:e>
            <m:r>
              <w:rPr>
                <w:rFonts w:ascii="Cambria Math" w:hAnsi="Cambria Math"/>
                <w:sz w:val="26"/>
                <w:szCs w:val="26"/>
              </w:rPr>
              <m:t>P</m:t>
            </m:r>
          </m:e>
        </m:bar>
      </m:oMath>
      <w:r w:rsidR="00086354" w:rsidRPr="00086354">
        <w:rPr>
          <w:sz w:val="26"/>
          <w:szCs w:val="26"/>
        </w:rPr>
        <w:t xml:space="preserve"> — средняя численность населения за данный год (тысяч человек);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  <w:lang w:val="en-US"/>
        </w:rPr>
        <w:t>T</w:t>
      </w:r>
      <w:r w:rsidRPr="00086354">
        <w:rPr>
          <w:sz w:val="26"/>
          <w:szCs w:val="26"/>
        </w:rPr>
        <w:t xml:space="preserve"> – </w:t>
      </w:r>
      <w:proofErr w:type="gramStart"/>
      <w:r w:rsidRPr="00086354">
        <w:rPr>
          <w:sz w:val="26"/>
          <w:szCs w:val="26"/>
        </w:rPr>
        <w:t>период</w:t>
      </w:r>
      <w:proofErr w:type="gramEnd"/>
      <w:r w:rsidRPr="00086354">
        <w:rPr>
          <w:sz w:val="26"/>
          <w:szCs w:val="26"/>
        </w:rPr>
        <w:t xml:space="preserve"> времени (год).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  <w:lang w:val="en-US"/>
        </w:rPr>
        <w:t>n</w:t>
      </w:r>
      <w:r w:rsidRPr="00086354">
        <w:rPr>
          <w:sz w:val="26"/>
          <w:szCs w:val="26"/>
          <w:vertAlign w:val="subscript"/>
        </w:rPr>
        <w:t>2012</w:t>
      </w:r>
      <w:r w:rsidRPr="00086354">
        <w:rPr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23780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 xml:space="preserve">2008566 </m:t>
            </m:r>
          </m:den>
        </m:f>
      </m:oMath>
      <w:r w:rsidRPr="00086354">
        <w:rPr>
          <w:sz w:val="26"/>
          <w:szCs w:val="26"/>
        </w:rPr>
        <w:t xml:space="preserve"> = 13</w:t>
      </w:r>
      <w:proofErr w:type="gramStart"/>
      <w:r w:rsidRPr="00086354">
        <w:rPr>
          <w:sz w:val="26"/>
          <w:szCs w:val="26"/>
        </w:rPr>
        <w:t>,9</w:t>
      </w:r>
      <w:proofErr w:type="gramEnd"/>
      <w:r w:rsidRPr="00086354">
        <w:rPr>
          <w:sz w:val="26"/>
          <w:szCs w:val="26"/>
        </w:rPr>
        <w:t xml:space="preserve"> ‰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Остальные данные рассчитываются аналогичным образом.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Естественный прирост:</w:t>
      </w:r>
    </w:p>
    <w:p w:rsidR="00086354" w:rsidRPr="00086354" w:rsidRDefault="00086354" w:rsidP="00086354">
      <w:pPr>
        <w:pStyle w:val="a3"/>
        <w:ind w:left="360" w:firstLine="0"/>
        <w:rPr>
          <w:i/>
          <w:sz w:val="26"/>
          <w:szCs w:val="26"/>
        </w:rPr>
      </w:pPr>
      <m:oMath>
        <m:r>
          <w:rPr>
            <w:rFonts w:ascii="Cambria Math" w:hAnsi="Cambria Math"/>
            <w:sz w:val="26"/>
            <w:szCs w:val="26"/>
          </w:rPr>
          <m:t>ЕП=</m:t>
        </m:r>
        <m:r>
          <w:rPr>
            <w:rFonts w:ascii="Cambria Math" w:hAnsi="Cambria Math"/>
            <w:sz w:val="26"/>
            <w:szCs w:val="26"/>
            <w:lang w:val="en-US"/>
          </w:rPr>
          <m:t>N</m:t>
        </m:r>
        <m:r>
          <w:rPr>
            <w:rFonts w:ascii="Cambria Math" w:hAnsi="Cambria Math"/>
            <w:sz w:val="26"/>
            <w:szCs w:val="26"/>
          </w:rPr>
          <m:t>-</m:t>
        </m:r>
        <m:r>
          <w:rPr>
            <w:rFonts w:ascii="Cambria Math" w:hAnsi="Cambria Math"/>
            <w:sz w:val="26"/>
            <w:szCs w:val="26"/>
            <w:lang w:val="en-US"/>
          </w:rPr>
          <m:t>M</m:t>
        </m:r>
        <m:r>
          <w:rPr>
            <w:rFonts w:ascii="Cambria Math" w:hAnsi="Cambria Math"/>
            <w:sz w:val="26"/>
            <w:szCs w:val="26"/>
          </w:rPr>
          <m:t>=25028-23780=1248</m:t>
        </m:r>
      </m:oMath>
      <w:r w:rsidRPr="00086354">
        <w:rPr>
          <w:i/>
          <w:sz w:val="26"/>
          <w:szCs w:val="26"/>
        </w:rPr>
        <w:t xml:space="preserve"> </w:t>
      </w:r>
      <w:r w:rsidRPr="00086354">
        <w:rPr>
          <w:sz w:val="26"/>
          <w:szCs w:val="26"/>
        </w:rPr>
        <w:t>человек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Коэффициент естественного прироста:</w:t>
      </w:r>
    </w:p>
    <w:p w:rsidR="00086354" w:rsidRPr="00086354" w:rsidRDefault="005F769F" w:rsidP="00086354">
      <w:pPr>
        <w:pStyle w:val="a3"/>
        <w:ind w:left="360" w:firstLine="0"/>
        <w:rPr>
          <w:i/>
          <w:sz w:val="26"/>
          <w:szCs w:val="26"/>
        </w:rPr>
      </w:pP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К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еп</m:t>
            </m:r>
          </m:sub>
        </m:sSub>
        <m:r>
          <w:rPr>
            <w:rFonts w:ascii="Cambria Math" w:hAnsi="Cambria Math"/>
            <w:sz w:val="26"/>
            <w:szCs w:val="26"/>
          </w:rPr>
          <m:t>=</m:t>
        </m:r>
        <m:r>
          <w:rPr>
            <w:rFonts w:ascii="Cambria Math" w:hAnsi="Cambria Math"/>
            <w:sz w:val="26"/>
            <w:szCs w:val="26"/>
            <w:lang w:val="en-US"/>
          </w:rPr>
          <m:t>n</m:t>
        </m:r>
        <m:r>
          <w:rPr>
            <w:rFonts w:ascii="Cambria Math" w:hAnsi="Cambria Math"/>
            <w:sz w:val="26"/>
            <w:szCs w:val="26"/>
          </w:rPr>
          <m:t>-</m:t>
        </m:r>
        <m:r>
          <w:rPr>
            <w:rFonts w:ascii="Cambria Math" w:hAnsi="Cambria Math"/>
            <w:sz w:val="26"/>
            <w:szCs w:val="26"/>
            <w:lang w:val="en-US"/>
          </w:rPr>
          <m:t>m</m:t>
        </m:r>
        <m:r>
          <w:rPr>
            <w:rFonts w:ascii="Cambria Math" w:hAnsi="Cambria Math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  <w:lang w:val="en-US"/>
              </w:rPr>
              <m:t>N</m:t>
            </m:r>
            <m:r>
              <w:rPr>
                <w:rFonts w:ascii="Cambria Math" w:hAnsi="Cambria Math"/>
                <w:sz w:val="26"/>
                <w:szCs w:val="26"/>
              </w:rPr>
              <m:t>-</m:t>
            </m:r>
            <m:r>
              <w:rPr>
                <w:rFonts w:ascii="Cambria Math" w:hAnsi="Cambria Math"/>
                <w:sz w:val="26"/>
                <w:szCs w:val="26"/>
                <w:lang w:val="en-US"/>
              </w:rPr>
              <m:t>M</m:t>
            </m:r>
          </m:num>
          <m:den>
            <m:bar>
              <m:barPr>
                <m:pos m:val="top"/>
                <m:ctrlPr>
                  <w:rPr>
                    <w:rFonts w:ascii="Cambria Math" w:hAnsi="Cambria Math"/>
                    <w:i/>
                    <w:sz w:val="26"/>
                    <w:szCs w:val="26"/>
                    <w:lang w:val="en-US"/>
                  </w:rPr>
                </m:ctrlPr>
              </m:barPr>
              <m:e>
                <m: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P</m:t>
                </m:r>
              </m:e>
            </m:bar>
            <m:r>
              <w:rPr>
                <w:rFonts w:ascii="Cambria Math" w:hAnsi="Cambria Math"/>
                <w:sz w:val="26"/>
                <w:szCs w:val="26"/>
              </w:rPr>
              <m:t>∙</m:t>
            </m:r>
            <m:r>
              <w:rPr>
                <w:rFonts w:ascii="Cambria Math" w:hAnsi="Cambria Math"/>
                <w:sz w:val="26"/>
                <w:szCs w:val="26"/>
                <w:lang w:val="en-US"/>
              </w:rPr>
              <m:t>T</m:t>
            </m:r>
          </m:den>
        </m:f>
        <m:r>
          <w:rPr>
            <w:rFonts w:ascii="Cambria Math" w:hAnsi="Cambria Math"/>
            <w:sz w:val="26"/>
            <w:szCs w:val="26"/>
          </w:rPr>
          <m:t xml:space="preserve">∙1000=14,8-13,9 </m:t>
        </m:r>
      </m:oMath>
      <w:r w:rsidR="00086354" w:rsidRPr="00086354">
        <w:rPr>
          <w:sz w:val="26"/>
          <w:szCs w:val="26"/>
        </w:rPr>
        <w:t>= 0,9 ‰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Общий прирост: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ОП=</w:t>
      </w:r>
      <w:proofErr w:type="gramStart"/>
      <w:r w:rsidRPr="00086354">
        <w:rPr>
          <w:sz w:val="26"/>
          <w:szCs w:val="26"/>
        </w:rPr>
        <w:t>ЕП</w:t>
      </w:r>
      <w:proofErr w:type="gramEnd"/>
      <w:r w:rsidRPr="00086354">
        <w:rPr>
          <w:sz w:val="26"/>
          <w:szCs w:val="26"/>
        </w:rPr>
        <w:t>+МП=Р</w:t>
      </w:r>
      <w:r w:rsidRPr="00086354">
        <w:rPr>
          <w:sz w:val="26"/>
          <w:szCs w:val="26"/>
          <w:vertAlign w:val="subscript"/>
          <w:lang w:val="en-US"/>
        </w:rPr>
        <w:t>t</w:t>
      </w:r>
      <w:r w:rsidRPr="00086354">
        <w:rPr>
          <w:sz w:val="26"/>
          <w:szCs w:val="26"/>
          <w:vertAlign w:val="subscript"/>
        </w:rPr>
        <w:t>+1</w:t>
      </w:r>
      <w:r w:rsidRPr="00086354">
        <w:rPr>
          <w:sz w:val="26"/>
          <w:szCs w:val="26"/>
        </w:rPr>
        <w:t>-Р</w:t>
      </w:r>
      <w:r w:rsidRPr="00086354">
        <w:rPr>
          <w:sz w:val="26"/>
          <w:szCs w:val="26"/>
          <w:vertAlign w:val="subscript"/>
          <w:lang w:val="en-US"/>
        </w:rPr>
        <w:t>t</w:t>
      </w:r>
      <w:r w:rsidRPr="00086354">
        <w:rPr>
          <w:sz w:val="26"/>
          <w:szCs w:val="26"/>
        </w:rPr>
        <w:t>=2016086-2008566=7520 человек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Миграционный прирост: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МП=ОП-ЕП=7520-1248=6272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lastRenderedPageBreak/>
        <w:t>Коэффициент общего прироста:</w:t>
      </w:r>
    </w:p>
    <w:p w:rsidR="00086354" w:rsidRPr="00086354" w:rsidRDefault="005F769F" w:rsidP="00086354">
      <w:pPr>
        <w:pStyle w:val="a3"/>
        <w:ind w:left="360" w:firstLine="0"/>
        <w:rPr>
          <w:i/>
          <w:sz w:val="26"/>
          <w:szCs w:val="26"/>
        </w:rPr>
      </w:pP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оп</m:t>
            </m:r>
          </m:sub>
        </m:sSub>
        <m:r>
          <w:rPr>
            <w:rFonts w:ascii="Cambria Math" w:hAnsi="Cambria Math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ОП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Т∙</m:t>
            </m:r>
            <m:bar>
              <m:barPr>
                <m:pos m:val="top"/>
                <m:ctrlPr>
                  <w:rPr>
                    <w:rFonts w:ascii="Cambria Math" w:hAnsi="Cambria Math"/>
                    <w:i/>
                    <w:sz w:val="26"/>
                    <w:szCs w:val="26"/>
                    <w:lang w:val="en-US"/>
                  </w:rPr>
                </m:ctrlPr>
              </m:bar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Р</m:t>
                </m:r>
              </m:e>
            </m:bar>
          </m:den>
        </m:f>
        <m:r>
          <w:rPr>
            <w:rFonts w:ascii="Cambria Math" w:hAnsi="Cambria Math"/>
            <w:sz w:val="26"/>
            <w:szCs w:val="26"/>
          </w:rPr>
          <m:t>∙1000=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7520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2008566∙1</m:t>
            </m:r>
          </m:den>
        </m:f>
        <m:r>
          <w:rPr>
            <w:rFonts w:ascii="Cambria Math" w:hAnsi="Cambria Math"/>
            <w:sz w:val="26"/>
            <w:szCs w:val="26"/>
          </w:rPr>
          <m:t>∙1000=3,8</m:t>
        </m:r>
      </m:oMath>
      <w:r w:rsidR="00086354" w:rsidRPr="00086354">
        <w:rPr>
          <w:sz w:val="26"/>
          <w:szCs w:val="26"/>
        </w:rPr>
        <w:t>‰</w:t>
      </w: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  <w:r w:rsidRPr="00086354">
        <w:rPr>
          <w:sz w:val="26"/>
          <w:szCs w:val="26"/>
        </w:rPr>
        <w:t>Коэффициент миграционного прироста:</w:t>
      </w:r>
    </w:p>
    <w:p w:rsidR="00086354" w:rsidRDefault="005F769F" w:rsidP="00086354">
      <w:pPr>
        <w:pStyle w:val="a3"/>
        <w:ind w:left="360" w:firstLine="0"/>
        <w:rPr>
          <w:sz w:val="26"/>
          <w:szCs w:val="26"/>
        </w:rPr>
      </w:pP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мп</m:t>
            </m:r>
          </m:sub>
        </m:sSub>
        <m:r>
          <w:rPr>
            <w:rFonts w:ascii="Cambria Math" w:hAnsi="Cambria Math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МП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Т∙</m:t>
            </m:r>
            <m:bar>
              <m:barPr>
                <m:pos m:val="top"/>
                <m:ctrlPr>
                  <w:rPr>
                    <w:rFonts w:ascii="Cambria Math" w:hAnsi="Cambria Math"/>
                    <w:i/>
                    <w:sz w:val="26"/>
                    <w:szCs w:val="26"/>
                    <w:lang w:val="en-US"/>
                  </w:rPr>
                </m:ctrlPr>
              </m:bar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Р</m:t>
                </m:r>
              </m:e>
            </m:bar>
          </m:den>
        </m:f>
        <m:r>
          <w:rPr>
            <w:rFonts w:ascii="Cambria Math" w:hAnsi="Cambria Math"/>
            <w:sz w:val="26"/>
            <w:szCs w:val="26"/>
          </w:rPr>
          <m:t>∙1000=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6272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2008566∙1</m:t>
            </m:r>
          </m:den>
        </m:f>
        <m:r>
          <w:rPr>
            <w:rFonts w:ascii="Cambria Math" w:hAnsi="Cambria Math"/>
            <w:sz w:val="26"/>
            <w:szCs w:val="26"/>
          </w:rPr>
          <m:t>∙1000=3,2</m:t>
        </m:r>
      </m:oMath>
      <w:r w:rsidR="00086354" w:rsidRPr="00086354">
        <w:rPr>
          <w:sz w:val="26"/>
          <w:szCs w:val="26"/>
        </w:rPr>
        <w:t>‰</w:t>
      </w:r>
    </w:p>
    <w:p w:rsidR="00086354" w:rsidRDefault="00086354" w:rsidP="00086354">
      <w:pPr>
        <w:pStyle w:val="a3"/>
        <w:ind w:left="360" w:firstLine="0"/>
        <w:rPr>
          <w:sz w:val="26"/>
          <w:szCs w:val="26"/>
        </w:rPr>
      </w:pPr>
    </w:p>
    <w:p w:rsidR="00086354" w:rsidRPr="00086354" w:rsidRDefault="00086354" w:rsidP="00086354">
      <w:pPr>
        <w:pStyle w:val="a3"/>
        <w:ind w:left="360" w:firstLine="0"/>
        <w:rPr>
          <w:sz w:val="26"/>
          <w:szCs w:val="26"/>
        </w:rPr>
      </w:pPr>
    </w:p>
    <w:p w:rsidR="00991CB5" w:rsidRDefault="00086354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  <w:r w:rsidRPr="008D57C6">
        <w:rPr>
          <w:noProof/>
          <w:sz w:val="26"/>
        </w:rPr>
        <w:drawing>
          <wp:inline distT="0" distB="0" distL="0" distR="0" wp14:anchorId="35E5295C" wp14:editId="3370826B">
            <wp:extent cx="4572000" cy="3124200"/>
            <wp:effectExtent l="0" t="0" r="19050" b="19050"/>
            <wp:docPr id="313" name="Диаграмма 3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086354" w:rsidRDefault="00086354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  <w:r>
        <w:rPr>
          <w:sz w:val="26"/>
          <w:szCs w:val="26"/>
        </w:rPr>
        <w:t>Рисунок Б.9 – Распределение населения по трудоспособному возрасту</w:t>
      </w:r>
    </w:p>
    <w:p w:rsidR="00086354" w:rsidRDefault="00086354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</w:p>
    <w:p w:rsidR="00086354" w:rsidRDefault="00086354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  <w:r w:rsidRPr="008D57C6">
        <w:rPr>
          <w:noProof/>
          <w:sz w:val="26"/>
        </w:rPr>
        <w:drawing>
          <wp:inline distT="0" distB="0" distL="0" distR="0" wp14:anchorId="132C3D3D" wp14:editId="23361877">
            <wp:extent cx="4238625" cy="2200275"/>
            <wp:effectExtent l="0" t="0" r="9525" b="9525"/>
            <wp:docPr id="305" name="Диаграмма 30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086354" w:rsidRPr="008D57C6" w:rsidRDefault="00086354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</w:p>
    <w:p w:rsidR="00991CB5" w:rsidRDefault="00086354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  <w:r>
        <w:rPr>
          <w:sz w:val="26"/>
          <w:szCs w:val="26"/>
        </w:rPr>
        <w:t>Рисунок Б.10 – Доля безработного населения в общем числе населения Оренбургской области</w:t>
      </w:r>
    </w:p>
    <w:p w:rsidR="00086354" w:rsidRPr="008D57C6" w:rsidRDefault="00086354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</w:p>
    <w:p w:rsidR="00991CB5" w:rsidRDefault="00991CB5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  <w:r w:rsidRPr="008D57C6">
        <w:rPr>
          <w:noProof/>
          <w:sz w:val="26"/>
          <w:szCs w:val="26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4AB5F5" wp14:editId="68336D1D">
                <wp:simplePos x="0" y="0"/>
                <wp:positionH relativeFrom="column">
                  <wp:posOffset>-27940</wp:posOffset>
                </wp:positionH>
                <wp:positionV relativeFrom="paragraph">
                  <wp:posOffset>-194529</wp:posOffset>
                </wp:positionV>
                <wp:extent cx="6337738" cy="451945"/>
                <wp:effectExtent l="0" t="0" r="6350" b="571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738" cy="45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5320" w:rsidRPr="009942F3" w:rsidRDefault="00575320" w:rsidP="00991CB5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2.2pt;margin-top:-15.3pt;width:499.05pt;height:35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qmrOgIAACMEAAAOAAAAZHJzL2Uyb0RvYy54bWysU82O0zAQviPxDpbvNOnfdhs1XS1dipCW&#10;H2nhARzHaSxsT7DdJstt77wC78CBAzdeoftGjJ1ut8ANkYM1k5n5PPPN58VFpxXZCeskmJwOBykl&#10;wnAopdnk9MP79bNzSpxnpmQKjMjprXD0Yvn0yaJtMjGCGlQpLEEQ47K2yWntfZMlieO10MwNoBEG&#10;gxVYzTy6dpOUlrWIrlUyStOzpAVbNha4cA7/XvVBuoz4VSW4f1tVTniicoq9+XjaeBbhTJYLlm0s&#10;a2rJD22wf+hCM2nw0iPUFfOMbK38C0pLbsFB5QccdAJVJbmIM+A0w/SPaW5q1og4C5LjmiNN7v/B&#10;8je7d5bIMqfjdEaJYRqXtP+6/7b/vv+5/3F/d/+FjAJLbeMyTL5pMN13z6HDbceJXXMN/KMjBlY1&#10;MxtxaS20tWAldjkMlclJaY/jAkjRvoYSL2NbDxGoq6wOFCIpBNFxW7fHDYnOE44/z8bj2WyMmuIY&#10;m0yH88k0XsGyh+rGOv9SgCbByKlFBUR0trt2PnTDsoeUcJkDJcu1VCo6dlOslCU7hmpZx++A/lua&#10;MqTN6Xw6mkZkA6E+CklLj2pWUuf0PA1fKGdZYOOFKaPtmVS9jZ0oc6AnMNJz47uiw8TAWQHlLRJl&#10;oVctvjI0arCfKWlRsTl1n7bMCkrUK4Nkz4eTSZB4dCbT2QgdexopTiPMcITKqaekN1c+PovQr4FL&#10;XEolI1+PnRx6RSVGGg+vJkj91I9Zj297+QsAAP//AwBQSwMEFAAGAAgAAAAhAI1FP07dAAAACQEA&#10;AA8AAABkcnMvZG93bnJldi54bWxMj8FOhEAMhu8mvsOkJl7M7qCLIMiwURON1133AQp0gch0CDO7&#10;sG9vPempafvl79diu9hBnWnyvWMD9+sIFHHtmp5bA4ev99UTKB+QGxwck4ELediW11cF5o2beUfn&#10;fWiVhLDP0UAXwphr7euOLPq1G4lld3STxSDt1OpmwlnC7aAfoijRFnuWCx2O9NZR/b0/WQPHz/nu&#10;MZurj3BId3Hyin1auYsxtzfLyzOoQEv4g+FXX9ShFKfKnbjxajCwimMhpW6iBJQAWbZJQVUGYhno&#10;stD/Pyh/AAAA//8DAFBLAQItABQABgAIAAAAIQC2gziS/gAAAOEBAAATAAAAAAAAAAAAAAAAAAAA&#10;AABbQ29udGVudF9UeXBlc10ueG1sUEsBAi0AFAAGAAgAAAAhADj9If/WAAAAlAEAAAsAAAAAAAAA&#10;AAAAAAAALwEAAF9yZWxzLy5yZWxzUEsBAi0AFAAGAAgAAAAhACzeqas6AgAAIwQAAA4AAAAAAAAA&#10;AAAAAAAALgIAAGRycy9lMm9Eb2MueG1sUEsBAi0AFAAGAAgAAAAhAI1FP07dAAAACQEAAA8AAAAA&#10;AAAAAAAAAAAAlAQAAGRycy9kb3ducmV2LnhtbFBLBQYAAAAABAAEAPMAAACeBQAAAAA=&#10;" stroked="f">
                <v:textbox>
                  <w:txbxContent>
                    <w:p w:rsidR="00575320" w:rsidRPr="009942F3" w:rsidRDefault="00575320" w:rsidP="00991CB5">
                      <w:pPr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D57C6">
        <w:rPr>
          <w:noProof/>
          <w:sz w:val="26"/>
          <w:szCs w:val="26"/>
        </w:rPr>
        <w:drawing>
          <wp:inline distT="0" distB="0" distL="0" distR="0" wp14:anchorId="17EDEE12" wp14:editId="1DD2D7AC">
            <wp:extent cx="5940425" cy="3336317"/>
            <wp:effectExtent l="0" t="0" r="3175" b="0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F79" w:rsidRDefault="00E53F79" w:rsidP="00B64B52">
      <w:pPr>
        <w:pStyle w:val="a3"/>
        <w:spacing w:line="360" w:lineRule="auto"/>
        <w:ind w:left="360" w:firstLine="0"/>
        <w:jc w:val="center"/>
        <w:rPr>
          <w:sz w:val="26"/>
          <w:szCs w:val="26"/>
        </w:rPr>
      </w:pPr>
    </w:p>
    <w:p w:rsidR="00E53F79" w:rsidRPr="009942F3" w:rsidRDefault="00E53F79" w:rsidP="00E53F79">
      <w:pPr>
        <w:rPr>
          <w:sz w:val="26"/>
          <w:szCs w:val="26"/>
        </w:rPr>
      </w:pPr>
      <w:r>
        <w:rPr>
          <w:sz w:val="26"/>
          <w:szCs w:val="26"/>
        </w:rPr>
        <w:t xml:space="preserve">Рисунок Б.11 - </w:t>
      </w:r>
      <w:r w:rsidRPr="009942F3">
        <w:rPr>
          <w:sz w:val="26"/>
          <w:szCs w:val="26"/>
        </w:rPr>
        <w:t>Распред</w:t>
      </w:r>
      <w:r>
        <w:rPr>
          <w:sz w:val="26"/>
          <w:szCs w:val="26"/>
        </w:rPr>
        <w:t xml:space="preserve">еление численности </w:t>
      </w:r>
      <w:proofErr w:type="gramStart"/>
      <w:r>
        <w:rPr>
          <w:sz w:val="26"/>
          <w:szCs w:val="26"/>
        </w:rPr>
        <w:t>занятых</w:t>
      </w:r>
      <w:proofErr w:type="gramEnd"/>
      <w:r>
        <w:rPr>
          <w:sz w:val="26"/>
          <w:szCs w:val="26"/>
        </w:rPr>
        <w:t xml:space="preserve"> по видам экономической деятельности, %</w:t>
      </w:r>
    </w:p>
    <w:p w:rsidR="00991CB5" w:rsidRPr="00E53F79" w:rsidRDefault="00991CB5" w:rsidP="00E53F79">
      <w:pPr>
        <w:spacing w:line="360" w:lineRule="auto"/>
        <w:ind w:firstLine="0"/>
        <w:rPr>
          <w:sz w:val="26"/>
          <w:szCs w:val="26"/>
        </w:rPr>
      </w:pPr>
    </w:p>
    <w:p w:rsidR="00991CB5" w:rsidRDefault="00991CB5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3CA89EA0" wp14:editId="2BDA425C">
            <wp:extent cx="4572000" cy="2743200"/>
            <wp:effectExtent l="0" t="0" r="19050" b="19050"/>
            <wp:docPr id="304" name="Диаграмма 30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E53F79" w:rsidRPr="008D57C6" w:rsidRDefault="00E53F79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 xml:space="preserve">Рисунок Б.12 – Динамика уровня безработицы </w:t>
      </w: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A31489" w:rsidRDefault="00A31489" w:rsidP="00B64B52">
      <w:pPr>
        <w:spacing w:line="360" w:lineRule="auto"/>
        <w:ind w:firstLine="0"/>
        <w:jc w:val="center"/>
        <w:rPr>
          <w:sz w:val="26"/>
        </w:rPr>
      </w:pPr>
    </w:p>
    <w:p w:rsidR="00991CB5" w:rsidRDefault="00991CB5" w:rsidP="00E53F79">
      <w:pPr>
        <w:spacing w:line="360" w:lineRule="auto"/>
        <w:ind w:firstLine="0"/>
        <w:contextualSpacing/>
        <w:rPr>
          <w:sz w:val="26"/>
          <w:szCs w:val="26"/>
        </w:rPr>
      </w:pPr>
    </w:p>
    <w:p w:rsidR="00884FEC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ПРИЛОЖЕНИЕ </w:t>
      </w:r>
      <w:proofErr w:type="gramStart"/>
      <w:r w:rsidR="00E53F79">
        <w:rPr>
          <w:sz w:val="26"/>
          <w:szCs w:val="26"/>
        </w:rPr>
        <w:t>В</w:t>
      </w:r>
      <w:proofErr w:type="gramEnd"/>
    </w:p>
    <w:p w:rsidR="00884FEC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 w:rsidRPr="008D57C6">
        <w:rPr>
          <w:sz w:val="26"/>
          <w:szCs w:val="26"/>
        </w:rPr>
        <w:t>Структура хозяйства</w:t>
      </w:r>
    </w:p>
    <w:p w:rsidR="00E53F79" w:rsidRPr="008D57C6" w:rsidRDefault="00E53F79" w:rsidP="00E53F79">
      <w:pPr>
        <w:spacing w:line="360" w:lineRule="auto"/>
        <w:ind w:firstLine="0"/>
        <w:rPr>
          <w:sz w:val="26"/>
        </w:rPr>
      </w:pPr>
    </w:p>
    <w:p w:rsidR="00E53F79" w:rsidRDefault="00E53F79" w:rsidP="00E53F79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4E8BEC32" wp14:editId="68F10790">
            <wp:extent cx="4572000" cy="2743200"/>
            <wp:effectExtent l="0" t="0" r="19050" b="1905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E53F79" w:rsidRDefault="00E53F79" w:rsidP="00E53F79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В.1 – Динамика ВРП в Оренбургской области, млн. руб.</w:t>
      </w:r>
    </w:p>
    <w:p w:rsidR="00E53F79" w:rsidRDefault="00E53F79" w:rsidP="00E53F79">
      <w:pPr>
        <w:spacing w:line="360" w:lineRule="auto"/>
        <w:ind w:firstLine="0"/>
        <w:jc w:val="center"/>
        <w:rPr>
          <w:sz w:val="26"/>
        </w:rPr>
      </w:pPr>
    </w:p>
    <w:p w:rsidR="00E53F79" w:rsidRDefault="00E53F79" w:rsidP="00E53F79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379F3665" wp14:editId="71F69489">
            <wp:extent cx="4295775" cy="4019550"/>
            <wp:effectExtent l="0" t="0" r="9525" b="19050"/>
            <wp:docPr id="317" name="Диаграмма 3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E53F79" w:rsidRPr="008D57C6" w:rsidRDefault="00E53F79" w:rsidP="00E53F79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В.2 – Вклад Оренбургской области в ВРП ПФО</w:t>
      </w:r>
    </w:p>
    <w:p w:rsidR="00991CB5" w:rsidRDefault="00991CB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991CB5" w:rsidRDefault="00991CB5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37CDB080" wp14:editId="68F8ECB9">
            <wp:extent cx="5943600" cy="6496050"/>
            <wp:effectExtent l="0" t="0" r="19050" b="19050"/>
            <wp:docPr id="315" name="Диаграмма 3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E53F79" w:rsidRPr="008D57C6" w:rsidRDefault="00E53F79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В.3 – Структура ВРП Оренбургской области</w:t>
      </w: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Pr="008D57C6" w:rsidRDefault="00991CB5" w:rsidP="00B64B52">
      <w:pPr>
        <w:spacing w:line="360" w:lineRule="auto"/>
        <w:ind w:firstLine="0"/>
        <w:jc w:val="center"/>
        <w:rPr>
          <w:sz w:val="26"/>
        </w:rPr>
      </w:pPr>
    </w:p>
    <w:p w:rsidR="00991CB5" w:rsidRDefault="00991CB5" w:rsidP="00E53F79">
      <w:pPr>
        <w:spacing w:line="360" w:lineRule="auto"/>
        <w:ind w:firstLine="0"/>
        <w:contextualSpacing/>
        <w:rPr>
          <w:sz w:val="26"/>
          <w:szCs w:val="26"/>
        </w:rPr>
      </w:pPr>
    </w:p>
    <w:p w:rsidR="00884FEC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ПРИЛОЖЕНИЕ </w:t>
      </w:r>
      <w:r w:rsidR="00E53F79">
        <w:rPr>
          <w:sz w:val="26"/>
          <w:szCs w:val="26"/>
        </w:rPr>
        <w:t>Г</w:t>
      </w:r>
    </w:p>
    <w:p w:rsidR="00884FEC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Отрасли рыночной специализации</w:t>
      </w:r>
      <w:r w:rsidR="007E5AB8">
        <w:rPr>
          <w:sz w:val="26"/>
          <w:szCs w:val="26"/>
        </w:rPr>
        <w:t xml:space="preserve"> и дополняющие хозяйственный комплекс</w:t>
      </w:r>
    </w:p>
    <w:p w:rsidR="00FD2C17" w:rsidRDefault="00FD2C17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991CB5" w:rsidRDefault="00FD2C17" w:rsidP="00B64B52">
      <w:pPr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048EB7C2" wp14:editId="722C2F91">
            <wp:extent cx="5715000" cy="3152775"/>
            <wp:effectExtent l="0" t="0" r="19050" b="9525"/>
            <wp:docPr id="321" name="Диаграмма 3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FD2C17" w:rsidRPr="008D57C6" w:rsidRDefault="00FD2C17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Г.1 – Производство основных видов продукции отраслей машиностроительного комплекса</w:t>
      </w:r>
    </w:p>
    <w:p w:rsidR="004D0EF5" w:rsidRDefault="007E5AB8" w:rsidP="007E5AB8">
      <w:pPr>
        <w:spacing w:line="360" w:lineRule="auto"/>
        <w:ind w:firstLine="0"/>
        <w:contextualSpacing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882015</wp:posOffset>
                </wp:positionH>
                <wp:positionV relativeFrom="paragraph">
                  <wp:posOffset>128905</wp:posOffset>
                </wp:positionV>
                <wp:extent cx="485775" cy="285750"/>
                <wp:effectExtent l="0" t="0" r="9525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26" style="position:absolute;margin-left:69.45pt;margin-top:10.15pt;width:38.25pt;height:22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ANIuAIAAJYFAAAOAAAAZHJzL2Uyb0RvYy54bWysVM1uEzEQviPxDpbvdJMooSXqpopaFSFV&#10;bUWKena8drKS12NsJ5twQuKKxCPwEFwQP32GzRsx9v6klIoDIgfHs/PNNz+emeOTTaHIWliXg05p&#10;/6BHidAcslwvUvrm5vzZESXOM50xBVqkdCscPZk8fXJcmrEYwBJUJixBEu3GpUnp0nszThLHl6Jg&#10;7gCM0KiUYAvmUbSLJLOsRPZCJYNe73lSgs2MBS6cw69ntZJOIr+UgvsrKZ3wRKUUY/PxtPGchzOZ&#10;HLPxwjKzzHkTBvuHKAqWa3TaUZ0xz8jK5n9QFTm34ED6Aw5FAlLmXMQcMJt+70E2syUzIuaCxXGm&#10;K5P7f7T8cn1tSZ7h2/Up0azAN6o+797vPlU/qrvdh+pLdVd9332sflZfq28EQVix0rgxGs7MtW0k&#10;h9eQ/kbaIvxjYmQTq7ztqiw2nnD8ODwaHR6OKOGoGuB9FF8h2Rsb6/xLAQUJl5RafMRYW7a+cB4d&#10;IrSFBF8OVJ6d50pFITSOOFWWrBk++XwRA0aL31BKB6yGYFUThi9JyKvOJN78VomAU/q1kFgjjH0Q&#10;A4nduXfCOBfa92vVkmWi9j3q4S+UK3hvw4pSJAzMEv133A1Bi6xJWu6apsEHUxGbuzPu/S2w2riz&#10;iJ5B+864yDXYxwgUZtV4rvFtkerShCrNIdtiB1moR8sZfp7js10w56+ZxVnCqcP94K/wkArKlEJz&#10;o2QJ9t1j3wMeWxy1lJQ4myl1b1fMCkrUK43N/6I/HIZhjsJwdDhAwd7XzO9r9Ko4BewF7G+MLl4D&#10;3qv2Ki0Ut7hGpsErqpjm6Dul3NtWOPX1zsBFxMV0GmE4wIb5Cz0zPJCHqoa2vNncMmua3vXY9JfQ&#10;zjEbP2jhGhssNUxXHmQe+3tf16beOPyxcZpFFbbLfTmi9ut08gsAAP//AwBQSwMEFAAGAAgAAAAh&#10;AD/IJiXfAAAACQEAAA8AAABkcnMvZG93bnJldi54bWxMj8tOwzAQRfdI/IM1SOyo3YS0JcSpEIKK&#10;sqNtWLvxkET4EWKnDX/PsILl1Rzde6ZYT9awEw6h807CfCaAoau97lwj4bB/vlkBC1E5rYx3KOEb&#10;A6zLy4tC5dqf3RuedrFhVOJCriS0MfY556Fu0aow8z06un34wapIcWi4HtSZyq3hiRALblXnaKFV&#10;PT62WH/uRithzJbbp+n9a5NWolq+ViZ7iZteyuur6eEeWMQp/sHwq0/qUJLT0Y9OB2Yop6s7QiUk&#10;IgVGQDLPboEdJSyyFHhZ8P8flD8AAAD//wMAUEsBAi0AFAAGAAgAAAAhALaDOJL+AAAA4QEAABMA&#10;AAAAAAAAAAAAAAAAAAAAAFtDb250ZW50X1R5cGVzXS54bWxQSwECLQAUAAYACAAAACEAOP0h/9YA&#10;AACUAQAACwAAAAAAAAAAAAAAAAAvAQAAX3JlbHMvLnJlbHNQSwECLQAUAAYACAAAACEAExADSLgC&#10;AACWBQAADgAAAAAAAAAAAAAAAAAuAgAAZHJzL2Uyb0RvYy54bWxQSwECLQAUAAYACAAAACEAP8gm&#10;Jd8AAAAJAQAADwAAAAAAAAAAAAAAAAASBQAAZHJzL2Rvd25yZXYueG1sUEsFBgAAAAAEAAQA8wAA&#10;AB4GAAAAAA==&#10;" fillcolor="white [3212]" stroked="f" strokeweight="2pt"/>
            </w:pict>
          </mc:Fallback>
        </mc:AlternateContent>
      </w: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1253490</wp:posOffset>
                </wp:positionH>
                <wp:positionV relativeFrom="paragraph">
                  <wp:posOffset>186055</wp:posOffset>
                </wp:positionV>
                <wp:extent cx="3781425" cy="419100"/>
                <wp:effectExtent l="0" t="0" r="9525" b="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1425" cy="419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98.7pt;margin-top:14.65pt;width:297.75pt;height:3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TE4uwIAAJcFAAAOAAAAZHJzL2Uyb0RvYy54bWysVM1uEzEQviPxDpbvdHdDStuomypqVYRU&#10;tREt6tnxerMreT3Gdv44IXFF4hF4CC6Inz7D5o0Ye39SSsUBkYPj2Zn5ZubzzByfrCtJlsLYElRK&#10;k72YEqE4ZKWap/TNzfmzQ0qsYypjEpRI6UZYejJ++uR4pUdiAAXITBiCIMqOVjqlhXN6FEWWF6Ji&#10;dg+0UKjMwVTMoWjmUWbYCtErGQ3i+EW0ApNpA1xYi1/PGiUdB/w8F9xd5bkVjsiUYm4unCacM39G&#10;42M2mhumi5K3abB/yKJipcKgPdQZc4wsTPkHVFVyAxZyt8ehiiDPSy5CDVhNEj+o5rpgWoRakByr&#10;e5rs/4Pll8upIWWGb4f0KFbhG9Wft++3n+of9d32Q/2lvqu/bz/WP+uv9TeCRsjYStsROl7rqWkl&#10;i1df/jo3lf/Hwsg6sLzpWRZrRzh+fH5wmAwH+5Rw1A2ToyQOoNHOWxvrXgqoiL+k1OArBnLZ8sI6&#10;jIimnYkPZkGW2XkpZRB854hTaciS4ZvP5onPGD1+s5LK2yrwXo3af4l8YU0p4eY2Ung7qV6LHEnC&#10;5AchkdCeuyCMc6Fc0qgKlokm9n6Mvy56l1bIJQB65Bzj99gtQGfZgHTYTZatvXcVobt75/hviTXO&#10;vUeIDMr1zlWpwDwGILGqNnJj35HUUONZmkG2wRYy0MyW1fy8xGe7YNZNmcFhwr7CBeGu8MglrFIK&#10;7Y2SAsy7x757e+xx1FKywuFMqX27YEZQIl8p7P6jZDj00xyE4f7BAAVzXzO7r1GL6hSwFxJcRZqH&#10;q7d3srvmBqpb3CMTHxVVTHGMnVLuTCecumZp4CbiYjIJZjjBmrkLda25B/es+ra8Wd8yo9veddj1&#10;l9ANMhs9aOHG1nsqmCwc5GXo7x2vLd84/aFx2k3l18t9OVjt9un4FwAAAP//AwBQSwMEFAAGAAgA&#10;AAAhAGF9f+DeAAAACQEAAA8AAABkcnMvZG93bnJldi54bWxMj0FPhDAQhe8m/odmTLy5RRCxSNkY&#10;oxvXm6t47tIRiO0UadnFf2896fFlvrz3TbVerGEHnPzgSMLlKgGG1Do9UCfh7fXx4gaYD4q0Mo5Q&#10;wjd6WNenJ5UqtTvSCx52oWOxhHypJPQhjCXnvu3RKr9yI1K8fbjJqhDj1HE9qWMst4anSXLNrRoo&#10;LvRqxPse28/dbCXMebF9WN6/NlmTNMVzY/KnsBmlPD9b7m6BBVzCHwy/+lEd6ui0dzNpz0zMoriK&#10;qIRUZMAiUIhUANtLEHkGvK74/w/qHwAAAP//AwBQSwECLQAUAAYACAAAACEAtoM4kv4AAADhAQAA&#10;EwAAAAAAAAAAAAAAAAAAAAAAW0NvbnRlbnRfVHlwZXNdLnhtbFBLAQItABQABgAIAAAAIQA4/SH/&#10;1gAAAJQBAAALAAAAAAAAAAAAAAAAAC8BAABfcmVscy8ucmVsc1BLAQItABQABgAIAAAAIQAOsTE4&#10;uwIAAJcFAAAOAAAAAAAAAAAAAAAAAC4CAABkcnMvZTJvRG9jLnhtbFBLAQItABQABgAIAAAAIQBh&#10;fX/g3gAAAAkBAAAPAAAAAAAAAAAAAAAAABUFAABkcnMvZG93bnJldi54bWxQSwUGAAAAAAQABADz&#10;AAAAIAYAAAAA&#10;" fillcolor="white [3212]" stroked="f" strokeweight="2pt"/>
            </w:pict>
          </mc:Fallback>
        </mc:AlternateContent>
      </w:r>
    </w:p>
    <w:p w:rsidR="004D0EF5" w:rsidRDefault="00235ED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 w:rsidRPr="008D57C6">
        <w:rPr>
          <w:noProof/>
          <w:sz w:val="26"/>
        </w:rPr>
        <w:drawing>
          <wp:inline distT="0" distB="0" distL="0" distR="0" wp14:anchorId="0234837F" wp14:editId="33A55D1A">
            <wp:extent cx="4924425" cy="2695575"/>
            <wp:effectExtent l="0" t="0" r="9525" b="9525"/>
            <wp:docPr id="9" name="Рисунок 9" descr="http://atlas.socpol.ru/maps/orenb_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atlas.socpol.ru/maps/orenb_13.gif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AB8" w:rsidRDefault="007E5AB8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Рисунок Г.</w:t>
      </w:r>
      <w:r w:rsidR="00D24782">
        <w:rPr>
          <w:sz w:val="26"/>
          <w:szCs w:val="26"/>
        </w:rPr>
        <w:t>2</w:t>
      </w:r>
      <w:r>
        <w:rPr>
          <w:sz w:val="26"/>
          <w:szCs w:val="26"/>
        </w:rPr>
        <w:t xml:space="preserve"> – Объем производства сельскохозяйственной продукции в наиболее значимых районах, млн. руб. </w:t>
      </w: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6A3D3B">
      <w:pPr>
        <w:spacing w:line="360" w:lineRule="auto"/>
        <w:ind w:firstLine="0"/>
        <w:contextualSpacing/>
        <w:rPr>
          <w:sz w:val="26"/>
          <w:szCs w:val="26"/>
        </w:rPr>
      </w:pPr>
    </w:p>
    <w:p w:rsidR="004D0EF5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ПРИЛОЖЕНИЕ </w:t>
      </w:r>
      <w:r w:rsidR="007E5AB8">
        <w:rPr>
          <w:sz w:val="26"/>
          <w:szCs w:val="26"/>
        </w:rPr>
        <w:t>Д</w:t>
      </w:r>
    </w:p>
    <w:p w:rsidR="00884FEC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Социальная инфраструктура</w:t>
      </w:r>
    </w:p>
    <w:p w:rsidR="007E5AB8" w:rsidRPr="0076701F" w:rsidRDefault="007E5AB8" w:rsidP="0076701F">
      <w:pPr>
        <w:spacing w:line="360" w:lineRule="auto"/>
        <w:ind w:firstLine="0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noProof/>
        </w:rPr>
        <w:drawing>
          <wp:inline distT="0" distB="0" distL="0" distR="0" wp14:anchorId="0F193456" wp14:editId="54F97EB0">
            <wp:extent cx="4572000" cy="2057400"/>
            <wp:effectExtent l="0" t="0" r="19050" b="1905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7E5AB8" w:rsidRDefault="007E5AB8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Д.1 – Численность врачей на 10 000 человек населения, чел.</w:t>
      </w:r>
    </w:p>
    <w:p w:rsidR="007E5AB8" w:rsidRDefault="007E5AB8" w:rsidP="0076701F">
      <w:pPr>
        <w:spacing w:line="360" w:lineRule="auto"/>
        <w:ind w:firstLine="0"/>
        <w:rPr>
          <w:sz w:val="26"/>
        </w:rPr>
      </w:pPr>
    </w:p>
    <w:p w:rsidR="0076701F" w:rsidRDefault="004D0EF5" w:rsidP="0076701F">
      <w:pPr>
        <w:spacing w:line="360" w:lineRule="auto"/>
        <w:ind w:left="360" w:firstLine="0"/>
        <w:jc w:val="center"/>
        <w:rPr>
          <w:sz w:val="26"/>
        </w:rPr>
      </w:pPr>
      <w:r>
        <w:rPr>
          <w:noProof/>
        </w:rPr>
        <w:drawing>
          <wp:inline distT="0" distB="0" distL="0" distR="0" wp14:anchorId="5CCC5208" wp14:editId="2573DDF1">
            <wp:extent cx="4495800" cy="1952625"/>
            <wp:effectExtent l="0" t="0" r="19050" b="952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4D0EF5" w:rsidRDefault="0076701F" w:rsidP="0076701F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Д.2 – Численность среднего медицинского персонала на 10 000 человек населения, чел.</w:t>
      </w:r>
    </w:p>
    <w:p w:rsidR="0076701F" w:rsidRDefault="0076701F" w:rsidP="0076701F">
      <w:pPr>
        <w:spacing w:line="360" w:lineRule="auto"/>
        <w:ind w:left="360"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noProof/>
        </w:rPr>
        <w:drawing>
          <wp:inline distT="0" distB="0" distL="0" distR="0" wp14:anchorId="5B60FBF1" wp14:editId="32AE347A">
            <wp:extent cx="4552950" cy="2200275"/>
            <wp:effectExtent l="0" t="0" r="19050" b="9525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4D0EF5" w:rsidRPr="008D57C6" w:rsidRDefault="0076701F" w:rsidP="0076701F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Д.3 – Заболеваемость на 1000 человек населения</w:t>
      </w: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2C2F24E1" wp14:editId="27A68729">
            <wp:extent cx="4562475" cy="2295525"/>
            <wp:effectExtent l="0" t="0" r="9525" b="9525"/>
            <wp:docPr id="322" name="Диаграмма 3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76701F" w:rsidRPr="008D57C6" w:rsidRDefault="0076701F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 xml:space="preserve">Рисунок Д.4 – Количество дошкольных образовательных учреждений </w:t>
      </w:r>
    </w:p>
    <w:p w:rsidR="004D0EF5" w:rsidRPr="008D57C6" w:rsidRDefault="004D0EF5" w:rsidP="00B64B52">
      <w:pPr>
        <w:spacing w:line="360" w:lineRule="auto"/>
        <w:ind w:left="360"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3A9BE4F2" wp14:editId="09AAE279">
            <wp:extent cx="4600575" cy="2276475"/>
            <wp:effectExtent l="0" t="0" r="9525" b="9525"/>
            <wp:docPr id="323" name="Диаграмма 3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4D0EF5" w:rsidRPr="008D57C6" w:rsidRDefault="0076701F" w:rsidP="0076701F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Д.5 – Количество общеобразовательных учреждений</w:t>
      </w:r>
    </w:p>
    <w:p w:rsidR="004D0EF5" w:rsidRPr="008D57C6" w:rsidRDefault="004D0EF5" w:rsidP="00B64B52">
      <w:pPr>
        <w:spacing w:line="360" w:lineRule="auto"/>
        <w:ind w:left="360"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7BBEE52A" wp14:editId="656A78B6">
            <wp:extent cx="4352925" cy="2276475"/>
            <wp:effectExtent l="0" t="0" r="9525" b="9525"/>
            <wp:docPr id="324" name="Диаграмма 3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76701F" w:rsidRPr="008D57C6" w:rsidRDefault="0076701F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 xml:space="preserve">Рисунок Д.6 – Количество </w:t>
      </w:r>
      <w:r w:rsidR="008600D2">
        <w:rPr>
          <w:sz w:val="26"/>
        </w:rPr>
        <w:t xml:space="preserve">учреждений </w:t>
      </w:r>
      <w:r>
        <w:rPr>
          <w:sz w:val="26"/>
        </w:rPr>
        <w:t>средн</w:t>
      </w:r>
      <w:r w:rsidR="008600D2">
        <w:rPr>
          <w:sz w:val="26"/>
        </w:rPr>
        <w:t>его</w:t>
      </w:r>
      <w:r>
        <w:rPr>
          <w:sz w:val="26"/>
        </w:rPr>
        <w:t xml:space="preserve"> профессиональн</w:t>
      </w:r>
      <w:r w:rsidR="008600D2">
        <w:rPr>
          <w:sz w:val="26"/>
        </w:rPr>
        <w:t>ого</w:t>
      </w:r>
      <w:r>
        <w:rPr>
          <w:sz w:val="26"/>
        </w:rPr>
        <w:t xml:space="preserve"> </w:t>
      </w:r>
      <w:r w:rsidR="008600D2">
        <w:rPr>
          <w:sz w:val="26"/>
        </w:rPr>
        <w:t>образования</w:t>
      </w:r>
    </w:p>
    <w:p w:rsidR="004D0EF5" w:rsidRPr="008D57C6" w:rsidRDefault="004D0EF5" w:rsidP="00B64B52">
      <w:pPr>
        <w:spacing w:line="360" w:lineRule="auto"/>
        <w:ind w:left="360"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40A5D315" wp14:editId="349F94DC">
            <wp:extent cx="4095750" cy="2333625"/>
            <wp:effectExtent l="0" t="0" r="19050" b="9525"/>
            <wp:docPr id="325" name="Диаграмма 3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76701F" w:rsidRDefault="0076701F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 xml:space="preserve">Рисунок Д.7 – Количество </w:t>
      </w:r>
      <w:r w:rsidR="008600D2">
        <w:rPr>
          <w:sz w:val="26"/>
        </w:rPr>
        <w:t xml:space="preserve">учреждений </w:t>
      </w:r>
      <w:r>
        <w:rPr>
          <w:sz w:val="26"/>
        </w:rPr>
        <w:t>высш</w:t>
      </w:r>
      <w:r w:rsidR="008600D2">
        <w:rPr>
          <w:sz w:val="26"/>
        </w:rPr>
        <w:t>его</w:t>
      </w:r>
      <w:r>
        <w:rPr>
          <w:sz w:val="26"/>
        </w:rPr>
        <w:t xml:space="preserve"> профессиональн</w:t>
      </w:r>
      <w:r w:rsidR="008600D2">
        <w:rPr>
          <w:sz w:val="26"/>
        </w:rPr>
        <w:t>ого образования</w:t>
      </w:r>
    </w:p>
    <w:p w:rsidR="00642EC9" w:rsidRDefault="00642EC9" w:rsidP="00B64B52">
      <w:pPr>
        <w:spacing w:line="360" w:lineRule="auto"/>
        <w:ind w:left="360" w:firstLine="0"/>
        <w:jc w:val="center"/>
        <w:rPr>
          <w:sz w:val="26"/>
        </w:rPr>
      </w:pPr>
    </w:p>
    <w:p w:rsidR="00642EC9" w:rsidRDefault="00642EC9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noProof/>
        </w:rPr>
        <w:drawing>
          <wp:inline distT="0" distB="0" distL="0" distR="0" wp14:anchorId="517E393C" wp14:editId="72669314">
            <wp:extent cx="3981450" cy="2524125"/>
            <wp:effectExtent l="0" t="0" r="19050" b="9525"/>
            <wp:docPr id="327" name="Диаграмма 3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:rsidR="00642EC9" w:rsidRDefault="00642EC9" w:rsidP="00642EC9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Д.8 – Структура жилищного фонда</w:t>
      </w:r>
    </w:p>
    <w:p w:rsidR="00642EC9" w:rsidRPr="00642EC9" w:rsidRDefault="00642EC9" w:rsidP="00642EC9">
      <w:pPr>
        <w:spacing w:line="360" w:lineRule="auto"/>
        <w:ind w:left="360" w:firstLine="0"/>
        <w:jc w:val="center"/>
        <w:rPr>
          <w:sz w:val="26"/>
        </w:rPr>
      </w:pPr>
    </w:p>
    <w:p w:rsidR="008600D2" w:rsidRDefault="004D0EF5" w:rsidP="008600D2">
      <w:pPr>
        <w:spacing w:line="360" w:lineRule="auto"/>
        <w:ind w:left="360" w:firstLine="0"/>
        <w:jc w:val="center"/>
        <w:rPr>
          <w:sz w:val="26"/>
        </w:rPr>
      </w:pPr>
      <w:r>
        <w:rPr>
          <w:noProof/>
        </w:rPr>
        <w:drawing>
          <wp:inline distT="0" distB="0" distL="0" distR="0" wp14:anchorId="2B7D47CA" wp14:editId="0037D15A">
            <wp:extent cx="4010025" cy="2171700"/>
            <wp:effectExtent l="0" t="0" r="9525" b="19050"/>
            <wp:docPr id="326" name="Диаграмма 3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642EC9" w:rsidRPr="008D57C6" w:rsidRDefault="008600D2" w:rsidP="00642EC9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</w:t>
      </w:r>
      <w:r w:rsidR="00642EC9">
        <w:rPr>
          <w:sz w:val="26"/>
        </w:rPr>
        <w:t>9</w:t>
      </w:r>
      <w:r>
        <w:rPr>
          <w:sz w:val="26"/>
        </w:rPr>
        <w:t xml:space="preserve"> – Жилой фонд Оренбургской области</w:t>
      </w:r>
    </w:p>
    <w:tbl>
      <w:tblPr>
        <w:tblW w:w="9445" w:type="dxa"/>
        <w:jc w:val="center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445"/>
      </w:tblGrid>
      <w:tr w:rsidR="00642EC9" w:rsidRPr="008D57C6" w:rsidTr="00575320">
        <w:trPr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642EC9" w:rsidRPr="008D57C6" w:rsidRDefault="00642EC9" w:rsidP="00642EC9">
            <w:pPr>
              <w:spacing w:line="360" w:lineRule="auto"/>
              <w:ind w:firstLine="0"/>
              <w:rPr>
                <w:bCs/>
                <w:sz w:val="26"/>
              </w:rPr>
            </w:pPr>
          </w:p>
        </w:tc>
      </w:tr>
      <w:tr w:rsidR="00642EC9" w:rsidRPr="008D57C6" w:rsidTr="00575320">
        <w:trPr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642EC9" w:rsidRPr="008D57C6" w:rsidRDefault="00642EC9" w:rsidP="00575320">
            <w:pPr>
              <w:spacing w:line="360" w:lineRule="auto"/>
              <w:ind w:left="360" w:firstLine="0"/>
              <w:jc w:val="center"/>
              <w:rPr>
                <w:sz w:val="26"/>
              </w:rPr>
            </w:pPr>
            <w:r w:rsidRPr="008D57C6">
              <w:rPr>
                <w:noProof/>
                <w:sz w:val="26"/>
              </w:rPr>
              <w:drawing>
                <wp:inline distT="0" distB="0" distL="0" distR="0" wp14:anchorId="3F009F03" wp14:editId="15E113D4">
                  <wp:extent cx="4767263" cy="3178175"/>
                  <wp:effectExtent l="0" t="0" r="0" b="3175"/>
                  <wp:docPr id="12" name="Рисунок 12" descr="Ввод в действие жилых площадей, м&lt;sup&gt;2&lt;/sup&gt; общ. пл. (Оренбургская област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вод в действие жилых площадей, м&lt;sup&gt;2&lt;/sup&gt; общ. пл. (Оренбургская област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1690" cy="318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EF5" w:rsidRDefault="00642EC9" w:rsidP="00642EC9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 xml:space="preserve">Рисунок Д.10 – Ввод в действие жилых площадей, </w:t>
      </w:r>
      <w:r w:rsidRPr="00642EC9">
        <w:rPr>
          <w:sz w:val="26"/>
        </w:rPr>
        <w:t>м2 общ</w:t>
      </w:r>
      <w:proofErr w:type="gramStart"/>
      <w:r w:rsidRPr="00642EC9">
        <w:rPr>
          <w:sz w:val="26"/>
        </w:rPr>
        <w:t>.</w:t>
      </w:r>
      <w:proofErr w:type="gramEnd"/>
      <w:r w:rsidRPr="00642EC9">
        <w:rPr>
          <w:sz w:val="26"/>
        </w:rPr>
        <w:t xml:space="preserve"> </w:t>
      </w:r>
      <w:proofErr w:type="gramStart"/>
      <w:r w:rsidRPr="00642EC9">
        <w:rPr>
          <w:sz w:val="26"/>
        </w:rPr>
        <w:t>п</w:t>
      </w:r>
      <w:proofErr w:type="gramEnd"/>
      <w:r w:rsidRPr="00642EC9">
        <w:rPr>
          <w:sz w:val="26"/>
        </w:rPr>
        <w:t>л.</w:t>
      </w:r>
    </w:p>
    <w:p w:rsidR="00642EC9" w:rsidRDefault="00642EC9" w:rsidP="00642EC9">
      <w:pPr>
        <w:spacing w:line="360" w:lineRule="auto"/>
        <w:ind w:left="360"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7C042051" wp14:editId="4558C367">
            <wp:extent cx="4381500" cy="2609850"/>
            <wp:effectExtent l="0" t="0" r="19050" b="19050"/>
            <wp:docPr id="329" name="Диаграмма 3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642EC9" w:rsidRPr="008D57C6" w:rsidRDefault="00642EC9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Д.11 – Средние цены на вторичном рынке жилья, рублей за квадратный метр площади</w:t>
      </w:r>
    </w:p>
    <w:p w:rsidR="004D0EF5" w:rsidRDefault="004D0EF5" w:rsidP="00B64B52">
      <w:pPr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794D298C" wp14:editId="203FC59D">
            <wp:extent cx="4048125" cy="2305050"/>
            <wp:effectExtent l="0" t="0" r="9525" b="19050"/>
            <wp:docPr id="330" name="Диаграмма 3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642EC9" w:rsidRDefault="00642EC9" w:rsidP="00B64B52">
      <w:pPr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Д.12 – Средние цены на первичном рынке, рублей за квадратный метр общей площади</w:t>
      </w:r>
    </w:p>
    <w:p w:rsidR="00642EC9" w:rsidRPr="008D57C6" w:rsidRDefault="00642EC9" w:rsidP="00B64B52">
      <w:pPr>
        <w:spacing w:line="360" w:lineRule="auto"/>
        <w:ind w:left="360" w:firstLine="0"/>
        <w:jc w:val="center"/>
        <w:rPr>
          <w:sz w:val="26"/>
        </w:rPr>
      </w:pPr>
    </w:p>
    <w:p w:rsidR="004D0EF5" w:rsidRPr="004D0EF5" w:rsidRDefault="004D0EF5" w:rsidP="00B64B52">
      <w:pPr>
        <w:pStyle w:val="a3"/>
        <w:spacing w:line="360" w:lineRule="auto"/>
        <w:ind w:left="2232" w:firstLine="0"/>
        <w:jc w:val="center"/>
        <w:rPr>
          <w:sz w:val="26"/>
          <w:szCs w:val="26"/>
        </w:rPr>
      </w:pPr>
    </w:p>
    <w:p w:rsidR="004D0EF5" w:rsidRDefault="00E8704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498CE523" wp14:editId="3D3F4608">
            <wp:extent cx="4572000" cy="2743200"/>
            <wp:effectExtent l="0" t="0" r="19050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:rsidR="00642EC9" w:rsidRDefault="00642EC9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Рисунок Д.13 – Отправление грузов транспортом общего пользования, </w:t>
      </w:r>
      <w:proofErr w:type="gramStart"/>
      <w:r>
        <w:rPr>
          <w:sz w:val="26"/>
          <w:szCs w:val="26"/>
        </w:rPr>
        <w:t>млн</w:t>
      </w:r>
      <w:proofErr w:type="gramEnd"/>
      <w:r>
        <w:rPr>
          <w:sz w:val="26"/>
          <w:szCs w:val="26"/>
        </w:rPr>
        <w:t xml:space="preserve"> тонн</w:t>
      </w: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</w:p>
    <w:p w:rsidR="004D0EF5" w:rsidRDefault="004D0EF5" w:rsidP="00642EC9">
      <w:pPr>
        <w:spacing w:line="360" w:lineRule="auto"/>
        <w:ind w:firstLine="0"/>
        <w:contextualSpacing/>
        <w:rPr>
          <w:sz w:val="26"/>
          <w:szCs w:val="26"/>
        </w:rPr>
      </w:pPr>
    </w:p>
    <w:p w:rsidR="004D0EF5" w:rsidRDefault="00884FEC" w:rsidP="00B64B52">
      <w:pPr>
        <w:spacing w:line="360" w:lineRule="auto"/>
        <w:ind w:firstLine="0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ПРИЛОЖЕНИЕ </w:t>
      </w:r>
      <w:r w:rsidR="00642EC9">
        <w:rPr>
          <w:sz w:val="26"/>
          <w:szCs w:val="26"/>
        </w:rPr>
        <w:t>Е</w:t>
      </w:r>
    </w:p>
    <w:p w:rsidR="00884FEC" w:rsidRDefault="00884FEC" w:rsidP="00B64B52">
      <w:pPr>
        <w:spacing w:line="360" w:lineRule="auto"/>
        <w:ind w:firstLine="0"/>
        <w:jc w:val="center"/>
        <w:rPr>
          <w:sz w:val="26"/>
          <w:szCs w:val="26"/>
        </w:rPr>
      </w:pPr>
      <w:r w:rsidRPr="00884FEC">
        <w:rPr>
          <w:sz w:val="26"/>
          <w:szCs w:val="26"/>
        </w:rPr>
        <w:t>Внутренние различия области, ВНП на душу населения</w:t>
      </w:r>
    </w:p>
    <w:p w:rsidR="00C670DC" w:rsidRPr="008D57C6" w:rsidRDefault="00C670DC" w:rsidP="00C670DC">
      <w:pPr>
        <w:spacing w:line="360" w:lineRule="auto"/>
        <w:ind w:firstLine="0"/>
        <w:jc w:val="center"/>
        <w:rPr>
          <w:sz w:val="26"/>
        </w:rPr>
      </w:pPr>
    </w:p>
    <w:p w:rsidR="00C670DC" w:rsidRDefault="00C670DC" w:rsidP="00C670DC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3F5CF730" wp14:editId="6C83D58F">
            <wp:extent cx="4572000" cy="2743200"/>
            <wp:effectExtent l="0" t="0" r="19050" b="1905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:rsidR="00C670DC" w:rsidRDefault="00C670DC" w:rsidP="00C670DC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Е.1 – ВРП на душу населения, рублей</w:t>
      </w:r>
    </w:p>
    <w:p w:rsidR="00C670DC" w:rsidRDefault="00C670DC" w:rsidP="00C670DC">
      <w:pPr>
        <w:spacing w:line="360" w:lineRule="auto"/>
        <w:ind w:firstLine="0"/>
        <w:jc w:val="center"/>
        <w:rPr>
          <w:sz w:val="26"/>
        </w:rPr>
      </w:pPr>
    </w:p>
    <w:p w:rsidR="00C670DC" w:rsidRDefault="00C670DC" w:rsidP="00C670DC">
      <w:pPr>
        <w:spacing w:line="360" w:lineRule="auto"/>
        <w:ind w:firstLine="0"/>
        <w:jc w:val="center"/>
        <w:rPr>
          <w:rFonts w:cs="Tahoma"/>
          <w:color w:val="000000"/>
          <w:sz w:val="26"/>
          <w:szCs w:val="16"/>
        </w:rPr>
      </w:pPr>
      <w:r w:rsidRPr="008D57C6">
        <w:rPr>
          <w:rFonts w:cs="Tahoma"/>
          <w:noProof/>
          <w:color w:val="000000"/>
          <w:sz w:val="26"/>
          <w:szCs w:val="16"/>
        </w:rPr>
        <w:drawing>
          <wp:inline distT="0" distB="0" distL="0" distR="0" wp14:anchorId="27592D50" wp14:editId="232C2A36">
            <wp:extent cx="4962525" cy="3308350"/>
            <wp:effectExtent l="0" t="0" r="9525" b="6350"/>
            <wp:docPr id="14" name="Рисунок 14" descr="Доходы на душу населения, рублей (Оренбургская область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оходы на душу населения, рублей (Оренбургская область)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30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0DC" w:rsidRPr="008D57C6" w:rsidRDefault="00C670DC" w:rsidP="00C670DC">
      <w:pPr>
        <w:spacing w:line="360" w:lineRule="auto"/>
        <w:ind w:firstLine="0"/>
        <w:jc w:val="center"/>
        <w:rPr>
          <w:sz w:val="26"/>
        </w:rPr>
      </w:pPr>
      <w:r>
        <w:rPr>
          <w:rFonts w:cs="Tahoma"/>
          <w:color w:val="000000"/>
          <w:sz w:val="26"/>
          <w:szCs w:val="16"/>
        </w:rPr>
        <w:t>Рисунок Е.2 – Доходы на душу населения рублей</w:t>
      </w:r>
    </w:p>
    <w:p w:rsidR="004D0EF5" w:rsidRPr="008D57C6" w:rsidRDefault="004D0EF5" w:rsidP="00B64B52">
      <w:pPr>
        <w:spacing w:line="360" w:lineRule="auto"/>
        <w:ind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3F6E8456" wp14:editId="0DD7B282">
            <wp:extent cx="6197981" cy="3942429"/>
            <wp:effectExtent l="0" t="0" r="0" b="1270"/>
            <wp:docPr id="331" name="Рисунок 331" descr="Портал Правительства Оренбургской области: Туристический потенци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ртал Правительства Оренбургской области: Туристический потенциал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670" cy="394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0DC" w:rsidRPr="008D57C6" w:rsidRDefault="00C670DC" w:rsidP="00B64B52">
      <w:pPr>
        <w:spacing w:line="360" w:lineRule="auto"/>
        <w:ind w:firstLine="0"/>
        <w:jc w:val="center"/>
        <w:rPr>
          <w:sz w:val="26"/>
        </w:rPr>
      </w:pPr>
      <w:r>
        <w:rPr>
          <w:sz w:val="26"/>
        </w:rPr>
        <w:t>Рисунок Е.3 – Туристические ресурсы Оренбургской области</w:t>
      </w:r>
    </w:p>
    <w:p w:rsidR="004D0EF5" w:rsidRPr="008D57C6" w:rsidRDefault="004D0EF5" w:rsidP="00B64B52">
      <w:pPr>
        <w:spacing w:line="360" w:lineRule="auto"/>
        <w:ind w:firstLine="0"/>
        <w:jc w:val="center"/>
        <w:rPr>
          <w:sz w:val="26"/>
        </w:rPr>
      </w:pPr>
    </w:p>
    <w:tbl>
      <w:tblPr>
        <w:tblW w:w="9516" w:type="dxa"/>
        <w:jc w:val="center"/>
        <w:shd w:val="clear" w:color="auto" w:fill="FCFCFC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516"/>
      </w:tblGrid>
      <w:tr w:rsidR="004D0EF5" w:rsidRPr="008D57C6" w:rsidTr="002B5BEC">
        <w:trPr>
          <w:jc w:val="center"/>
        </w:trPr>
        <w:tc>
          <w:tcPr>
            <w:tcW w:w="9516" w:type="dxa"/>
            <w:shd w:val="clear" w:color="auto" w:fill="FCFCFC"/>
            <w:vAlign w:val="center"/>
            <w:hideMark/>
          </w:tcPr>
          <w:p w:rsidR="00C670DC" w:rsidRPr="008D57C6" w:rsidRDefault="00C670DC" w:rsidP="00C670DC">
            <w:pPr>
              <w:spacing w:before="100" w:beforeAutospacing="1" w:after="100" w:afterAutospacing="1" w:line="360" w:lineRule="auto"/>
              <w:ind w:firstLine="0"/>
              <w:outlineLvl w:val="0"/>
              <w:rPr>
                <w:rFonts w:cs="Tahoma"/>
                <w:bCs/>
                <w:color w:val="003366"/>
                <w:kern w:val="36"/>
                <w:sz w:val="26"/>
                <w:szCs w:val="32"/>
              </w:rPr>
            </w:pPr>
          </w:p>
        </w:tc>
      </w:tr>
      <w:tr w:rsidR="004D0EF5" w:rsidRPr="008D57C6" w:rsidTr="002B5BEC">
        <w:trPr>
          <w:jc w:val="center"/>
        </w:trPr>
        <w:tc>
          <w:tcPr>
            <w:tcW w:w="9516" w:type="dxa"/>
            <w:shd w:val="clear" w:color="auto" w:fill="FCFCFC"/>
            <w:vAlign w:val="center"/>
            <w:hideMark/>
          </w:tcPr>
          <w:p w:rsidR="004D0EF5" w:rsidRPr="008D57C6" w:rsidRDefault="004D0EF5" w:rsidP="00B64B52">
            <w:pPr>
              <w:spacing w:line="360" w:lineRule="auto"/>
              <w:ind w:firstLine="0"/>
              <w:jc w:val="center"/>
              <w:rPr>
                <w:rFonts w:cs="Tahoma"/>
                <w:color w:val="000000"/>
                <w:sz w:val="26"/>
                <w:szCs w:val="16"/>
              </w:rPr>
            </w:pPr>
          </w:p>
        </w:tc>
      </w:tr>
      <w:tr w:rsidR="004D0EF5" w:rsidRPr="008D57C6" w:rsidTr="002B5BEC">
        <w:trPr>
          <w:jc w:val="center"/>
        </w:trPr>
        <w:tc>
          <w:tcPr>
            <w:tcW w:w="9516" w:type="dxa"/>
            <w:shd w:val="clear" w:color="auto" w:fill="auto"/>
            <w:vAlign w:val="center"/>
            <w:hideMark/>
          </w:tcPr>
          <w:p w:rsidR="00C670DC" w:rsidRPr="008D57C6" w:rsidRDefault="00C670DC" w:rsidP="00B64B52">
            <w:pPr>
              <w:spacing w:line="360" w:lineRule="auto"/>
              <w:ind w:firstLine="0"/>
              <w:jc w:val="center"/>
              <w:rPr>
                <w:rFonts w:cs="Tahoma"/>
                <w:color w:val="000000"/>
                <w:sz w:val="26"/>
                <w:szCs w:val="16"/>
              </w:rPr>
            </w:pPr>
          </w:p>
        </w:tc>
      </w:tr>
    </w:tbl>
    <w:p w:rsidR="004D0EF5" w:rsidRPr="008D57C6" w:rsidRDefault="004D0EF5" w:rsidP="00B64B52">
      <w:pPr>
        <w:spacing w:line="360" w:lineRule="auto"/>
        <w:ind w:firstLine="0"/>
        <w:jc w:val="center"/>
        <w:rPr>
          <w:sz w:val="26"/>
        </w:rPr>
      </w:pPr>
    </w:p>
    <w:p w:rsidR="004D0EF5" w:rsidRPr="008D57C6" w:rsidRDefault="004D0EF5" w:rsidP="00B64B52">
      <w:pPr>
        <w:spacing w:line="360" w:lineRule="auto"/>
        <w:ind w:firstLine="0"/>
        <w:jc w:val="center"/>
        <w:rPr>
          <w:sz w:val="26"/>
        </w:rPr>
      </w:pPr>
    </w:p>
    <w:p w:rsidR="004D0EF5" w:rsidRPr="008D57C6" w:rsidRDefault="004D0EF5" w:rsidP="00B64B52">
      <w:pPr>
        <w:spacing w:line="360" w:lineRule="auto"/>
        <w:ind w:firstLine="0"/>
        <w:jc w:val="center"/>
        <w:rPr>
          <w:sz w:val="26"/>
        </w:rPr>
      </w:pPr>
    </w:p>
    <w:p w:rsidR="004D0EF5" w:rsidRPr="008D57C6" w:rsidRDefault="004D0EF5" w:rsidP="00B64B52">
      <w:pPr>
        <w:spacing w:line="360" w:lineRule="auto"/>
        <w:ind w:firstLine="0"/>
        <w:jc w:val="center"/>
        <w:rPr>
          <w:sz w:val="26"/>
        </w:rPr>
      </w:pPr>
    </w:p>
    <w:p w:rsidR="004D0EF5" w:rsidRDefault="004D0EF5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4D0EF5" w:rsidRDefault="004D0EF5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884FEC" w:rsidRDefault="00884FEC" w:rsidP="00B64B52">
      <w:pPr>
        <w:spacing w:line="360" w:lineRule="auto"/>
        <w:ind w:firstLine="0"/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ПРИЛОЖЕНИЕ </w:t>
      </w:r>
      <w:r w:rsidR="00D05E09">
        <w:rPr>
          <w:sz w:val="26"/>
          <w:szCs w:val="26"/>
        </w:rPr>
        <w:t>Ж</w:t>
      </w:r>
    </w:p>
    <w:p w:rsidR="00884FEC" w:rsidRDefault="00884FEC" w:rsidP="00B64B52">
      <w:pPr>
        <w:spacing w:line="360" w:lineRule="auto"/>
        <w:ind w:firstLine="0"/>
        <w:jc w:val="center"/>
        <w:rPr>
          <w:sz w:val="26"/>
          <w:szCs w:val="26"/>
        </w:rPr>
      </w:pPr>
      <w:r>
        <w:rPr>
          <w:sz w:val="26"/>
          <w:szCs w:val="26"/>
        </w:rPr>
        <w:t>Внешние экономические связи</w:t>
      </w: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27587C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  <w:r w:rsidRPr="008D57C6">
        <w:rPr>
          <w:noProof/>
          <w:sz w:val="26"/>
        </w:rPr>
        <w:drawing>
          <wp:inline distT="0" distB="0" distL="0" distR="0" wp14:anchorId="665A22F2" wp14:editId="2AFB7C40">
            <wp:extent cx="4543425" cy="28653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292" cy="287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09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  <w:r>
        <w:rPr>
          <w:sz w:val="26"/>
          <w:szCs w:val="26"/>
        </w:rPr>
        <w:t>Рисунок Ж.1 – Динамика внешней торговли, млн. долларов США</w:t>
      </w:r>
    </w:p>
    <w:p w:rsidR="00D05E09" w:rsidRPr="00884FEC" w:rsidRDefault="00D05E09" w:rsidP="00B64B52">
      <w:pPr>
        <w:spacing w:line="360" w:lineRule="auto"/>
        <w:ind w:firstLine="0"/>
        <w:jc w:val="center"/>
        <w:rPr>
          <w:sz w:val="26"/>
          <w:szCs w:val="26"/>
        </w:rPr>
      </w:pPr>
    </w:p>
    <w:p w:rsidR="004D0EF5" w:rsidRDefault="00D05E09" w:rsidP="00B64B52">
      <w:pPr>
        <w:pStyle w:val="a3"/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6071AD1A" wp14:editId="040AA63A">
            <wp:extent cx="4962525" cy="4095750"/>
            <wp:effectExtent l="0" t="0" r="9525" b="19050"/>
            <wp:docPr id="334" name="Диаграмма 3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:rsidR="00D05E09" w:rsidRDefault="00D05E09" w:rsidP="00B64B52">
      <w:pPr>
        <w:pStyle w:val="a3"/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Ж.2 – Основные внешнеторговые партнеры Оренбургской области</w:t>
      </w:r>
    </w:p>
    <w:p w:rsidR="00D05E09" w:rsidRDefault="00D05E09" w:rsidP="00B64B52">
      <w:pPr>
        <w:pStyle w:val="a3"/>
        <w:spacing w:line="360" w:lineRule="auto"/>
        <w:ind w:left="360" w:firstLine="0"/>
        <w:jc w:val="center"/>
        <w:rPr>
          <w:sz w:val="26"/>
        </w:rPr>
      </w:pPr>
    </w:p>
    <w:p w:rsidR="00D05E09" w:rsidRDefault="00D05E09" w:rsidP="00D05E09">
      <w:pPr>
        <w:pStyle w:val="a3"/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lastRenderedPageBreak/>
        <w:drawing>
          <wp:inline distT="0" distB="0" distL="0" distR="0" wp14:anchorId="57BAFD45" wp14:editId="3B932EA9">
            <wp:extent cx="5505450" cy="3752850"/>
            <wp:effectExtent l="0" t="0" r="19050" b="1905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:rsidR="00D05E09" w:rsidRPr="00D05E09" w:rsidRDefault="00D05E09" w:rsidP="00D05E09">
      <w:pPr>
        <w:pStyle w:val="a3"/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Ж.3 – Структура экспорта</w:t>
      </w:r>
    </w:p>
    <w:p w:rsidR="004D0EF5" w:rsidRDefault="004D0EF5" w:rsidP="00D05E09">
      <w:pPr>
        <w:spacing w:line="360" w:lineRule="auto"/>
        <w:ind w:firstLine="0"/>
        <w:rPr>
          <w:sz w:val="26"/>
        </w:rPr>
      </w:pPr>
    </w:p>
    <w:p w:rsidR="00D05E09" w:rsidRPr="00D05E09" w:rsidRDefault="00D05E09" w:rsidP="00D05E09">
      <w:pPr>
        <w:spacing w:line="360" w:lineRule="auto"/>
        <w:ind w:firstLine="0"/>
        <w:rPr>
          <w:sz w:val="26"/>
        </w:rPr>
      </w:pPr>
    </w:p>
    <w:p w:rsidR="004D0EF5" w:rsidRDefault="004D0EF5" w:rsidP="00B64B52">
      <w:pPr>
        <w:pStyle w:val="a3"/>
        <w:spacing w:line="360" w:lineRule="auto"/>
        <w:ind w:left="360" w:firstLine="0"/>
        <w:jc w:val="center"/>
        <w:rPr>
          <w:sz w:val="26"/>
        </w:rPr>
      </w:pPr>
      <w:r w:rsidRPr="008D57C6">
        <w:rPr>
          <w:noProof/>
          <w:sz w:val="26"/>
        </w:rPr>
        <w:drawing>
          <wp:inline distT="0" distB="0" distL="0" distR="0" wp14:anchorId="438B70F6" wp14:editId="57797691">
            <wp:extent cx="5543550" cy="3781425"/>
            <wp:effectExtent l="0" t="0" r="19050" b="9525"/>
            <wp:docPr id="336" name="Диаграмма 3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:rsidR="00D05E09" w:rsidRPr="008D57C6" w:rsidRDefault="00D05E09" w:rsidP="00B64B52">
      <w:pPr>
        <w:pStyle w:val="a3"/>
        <w:spacing w:line="360" w:lineRule="auto"/>
        <w:ind w:left="360" w:firstLine="0"/>
        <w:jc w:val="center"/>
        <w:rPr>
          <w:sz w:val="26"/>
        </w:rPr>
      </w:pPr>
      <w:r>
        <w:rPr>
          <w:sz w:val="26"/>
        </w:rPr>
        <w:t>Рисунок Ж.4 – Структура импорта</w:t>
      </w:r>
    </w:p>
    <w:p w:rsidR="00B64B52" w:rsidRPr="008D57C6" w:rsidRDefault="00B64B52" w:rsidP="00D05E09">
      <w:pPr>
        <w:spacing w:line="360" w:lineRule="auto"/>
        <w:ind w:firstLine="0"/>
        <w:rPr>
          <w:sz w:val="26"/>
        </w:rPr>
      </w:pPr>
    </w:p>
    <w:sectPr w:rsidR="00B64B52" w:rsidRPr="008D57C6" w:rsidSect="00950C23">
      <w:footerReference w:type="default" r:id="rId85"/>
      <w:type w:val="continuous"/>
      <w:pgSz w:w="11906" w:h="16838"/>
      <w:pgMar w:top="1134" w:right="850" w:bottom="1134" w:left="1701" w:header="708" w:footer="708" w:gutter="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769F" w:rsidRDefault="005F769F" w:rsidP="00FF7823">
      <w:pPr>
        <w:spacing w:line="240" w:lineRule="auto"/>
      </w:pPr>
      <w:r>
        <w:separator/>
      </w:r>
    </w:p>
  </w:endnote>
  <w:endnote w:type="continuationSeparator" w:id="0">
    <w:p w:rsidR="005F769F" w:rsidRDefault="005F769F" w:rsidP="00FF782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 Bayan Plain">
    <w:altName w:val="Times New Roman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46801"/>
      <w:docPartObj>
        <w:docPartGallery w:val="Page Numbers (Bottom of Page)"/>
        <w:docPartUnique/>
      </w:docPartObj>
    </w:sdtPr>
    <w:sdtEndPr/>
    <w:sdtContent>
      <w:p w:rsidR="00575320" w:rsidRDefault="0057532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15F3">
          <w:rPr>
            <w:noProof/>
          </w:rPr>
          <w:t>2</w:t>
        </w:r>
        <w:r>
          <w:fldChar w:fldCharType="end"/>
        </w:r>
      </w:p>
    </w:sdtContent>
  </w:sdt>
  <w:p w:rsidR="00575320" w:rsidRDefault="00575320" w:rsidP="00A65275">
    <w:pPr>
      <w:pStyle w:val="a9"/>
      <w:tabs>
        <w:tab w:val="clear" w:pos="4677"/>
        <w:tab w:val="clear" w:pos="9355"/>
        <w:tab w:val="left" w:pos="3375"/>
      </w:tabs>
    </w:pP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06153323"/>
      <w:docPartObj>
        <w:docPartGallery w:val="Page Numbers (Bottom of Page)"/>
        <w:docPartUnique/>
      </w:docPartObj>
    </w:sdtPr>
    <w:sdtEndPr/>
    <w:sdtContent>
      <w:p w:rsidR="00575320" w:rsidRDefault="0057532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15F3">
          <w:rPr>
            <w:noProof/>
          </w:rPr>
          <w:t>50</w:t>
        </w:r>
        <w:r>
          <w:fldChar w:fldCharType="end"/>
        </w:r>
      </w:p>
    </w:sdtContent>
  </w:sdt>
  <w:p w:rsidR="00575320" w:rsidRDefault="00575320" w:rsidP="00A65275">
    <w:pPr>
      <w:pStyle w:val="a9"/>
      <w:tabs>
        <w:tab w:val="clear" w:pos="4677"/>
        <w:tab w:val="clear" w:pos="9355"/>
        <w:tab w:val="left" w:pos="3375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769F" w:rsidRDefault="005F769F" w:rsidP="00FF7823">
      <w:pPr>
        <w:spacing w:line="240" w:lineRule="auto"/>
      </w:pPr>
      <w:r>
        <w:separator/>
      </w:r>
    </w:p>
  </w:footnote>
  <w:footnote w:type="continuationSeparator" w:id="0">
    <w:p w:rsidR="005F769F" w:rsidRDefault="005F769F" w:rsidP="00FF782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E120ED"/>
    <w:multiLevelType w:val="hybridMultilevel"/>
    <w:tmpl w:val="A968A6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0716A1A"/>
    <w:multiLevelType w:val="multilevel"/>
    <w:tmpl w:val="633A3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3043A89"/>
    <w:multiLevelType w:val="multilevel"/>
    <w:tmpl w:val="F7A29A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17FD0D1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1D3E0568"/>
    <w:multiLevelType w:val="multilevel"/>
    <w:tmpl w:val="1A161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2140545E"/>
    <w:multiLevelType w:val="multilevel"/>
    <w:tmpl w:val="C5169198"/>
    <w:lvl w:ilvl="0"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1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2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3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4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5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6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7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8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</w:abstractNum>
  <w:abstractNum w:abstractNumId="6">
    <w:nsid w:val="35CF10A7"/>
    <w:multiLevelType w:val="multilevel"/>
    <w:tmpl w:val="F7A29A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3797516B"/>
    <w:multiLevelType w:val="multilevel"/>
    <w:tmpl w:val="679C686E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8">
    <w:nsid w:val="4247658A"/>
    <w:multiLevelType w:val="multilevel"/>
    <w:tmpl w:val="6B92539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>
    <w:nsid w:val="4913231F"/>
    <w:multiLevelType w:val="multilevel"/>
    <w:tmpl w:val="F7A29A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4A0608FD"/>
    <w:multiLevelType w:val="multilevel"/>
    <w:tmpl w:val="F7A29A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506915F5"/>
    <w:multiLevelType w:val="multilevel"/>
    <w:tmpl w:val="C5169198"/>
    <w:lvl w:ilvl="0"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1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2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3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4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5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6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7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8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</w:abstractNum>
  <w:abstractNum w:abstractNumId="12">
    <w:nsid w:val="636F5D3B"/>
    <w:multiLevelType w:val="multilevel"/>
    <w:tmpl w:val="C5169198"/>
    <w:lvl w:ilvl="0"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1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2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3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4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5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6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7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  <w:lvl w:ilvl="8">
      <w:start w:val="1"/>
      <w:numFmt w:val="bullet"/>
      <w:lvlText w:val="•"/>
      <w:lvlJc w:val="left"/>
      <w:rPr>
        <w:rFonts w:ascii="Al Bayan Plain" w:eastAsia="Al Bayan Plain" w:hAnsi="Al Bayan Plain" w:cs="Al Bayan Plain"/>
        <w:position w:val="0"/>
      </w:rPr>
    </w:lvl>
  </w:abstractNum>
  <w:abstractNum w:abstractNumId="13">
    <w:nsid w:val="66661AFA"/>
    <w:multiLevelType w:val="multilevel"/>
    <w:tmpl w:val="F7A29A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6A1F0569"/>
    <w:multiLevelType w:val="hybridMultilevel"/>
    <w:tmpl w:val="E49CF1D0"/>
    <w:lvl w:ilvl="0" w:tplc="736200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C141BFE"/>
    <w:multiLevelType w:val="multilevel"/>
    <w:tmpl w:val="F7A29A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7A747ACE"/>
    <w:multiLevelType w:val="multilevel"/>
    <w:tmpl w:val="F7A29A6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3"/>
  </w:num>
  <w:num w:numId="2">
    <w:abstractNumId w:val="9"/>
  </w:num>
  <w:num w:numId="3">
    <w:abstractNumId w:val="16"/>
  </w:num>
  <w:num w:numId="4">
    <w:abstractNumId w:val="2"/>
  </w:num>
  <w:num w:numId="5">
    <w:abstractNumId w:val="7"/>
  </w:num>
  <w:num w:numId="6">
    <w:abstractNumId w:val="12"/>
  </w:num>
  <w:num w:numId="7">
    <w:abstractNumId w:val="11"/>
  </w:num>
  <w:num w:numId="8">
    <w:abstractNumId w:val="5"/>
  </w:num>
  <w:num w:numId="9">
    <w:abstractNumId w:val="6"/>
  </w:num>
  <w:num w:numId="10">
    <w:abstractNumId w:val="13"/>
  </w:num>
  <w:num w:numId="11">
    <w:abstractNumId w:val="8"/>
  </w:num>
  <w:num w:numId="12">
    <w:abstractNumId w:val="0"/>
  </w:num>
  <w:num w:numId="13">
    <w:abstractNumId w:val="1"/>
  </w:num>
  <w:num w:numId="14">
    <w:abstractNumId w:val="4"/>
  </w:num>
  <w:num w:numId="15">
    <w:abstractNumId w:val="15"/>
  </w:num>
  <w:num w:numId="16">
    <w:abstractNumId w:val="10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6316"/>
    <w:rsid w:val="000269AA"/>
    <w:rsid w:val="00027AE1"/>
    <w:rsid w:val="00035F07"/>
    <w:rsid w:val="0004219D"/>
    <w:rsid w:val="00043FF3"/>
    <w:rsid w:val="000453EE"/>
    <w:rsid w:val="00054D9B"/>
    <w:rsid w:val="00070531"/>
    <w:rsid w:val="00086354"/>
    <w:rsid w:val="00094FA9"/>
    <w:rsid w:val="00096316"/>
    <w:rsid w:val="000A3CB5"/>
    <w:rsid w:val="000C1AF1"/>
    <w:rsid w:val="000C5314"/>
    <w:rsid w:val="000E6EBF"/>
    <w:rsid w:val="000F4DA2"/>
    <w:rsid w:val="00125505"/>
    <w:rsid w:val="00125B92"/>
    <w:rsid w:val="00132C98"/>
    <w:rsid w:val="00136934"/>
    <w:rsid w:val="00143708"/>
    <w:rsid w:val="001468A4"/>
    <w:rsid w:val="001554A3"/>
    <w:rsid w:val="00162D45"/>
    <w:rsid w:val="00165583"/>
    <w:rsid w:val="001949B0"/>
    <w:rsid w:val="00196CF0"/>
    <w:rsid w:val="001A16CA"/>
    <w:rsid w:val="001A6775"/>
    <w:rsid w:val="001C57C3"/>
    <w:rsid w:val="001D4BA8"/>
    <w:rsid w:val="001E5C5D"/>
    <w:rsid w:val="001F1DB9"/>
    <w:rsid w:val="00204610"/>
    <w:rsid w:val="00206D09"/>
    <w:rsid w:val="00213FE1"/>
    <w:rsid w:val="00216CA8"/>
    <w:rsid w:val="00235144"/>
    <w:rsid w:val="00235EDC"/>
    <w:rsid w:val="002439FE"/>
    <w:rsid w:val="002464C9"/>
    <w:rsid w:val="00270AFE"/>
    <w:rsid w:val="0027587C"/>
    <w:rsid w:val="002A4582"/>
    <w:rsid w:val="002B0792"/>
    <w:rsid w:val="002B22FA"/>
    <w:rsid w:val="002B3AB2"/>
    <w:rsid w:val="002B5BEC"/>
    <w:rsid w:val="002C2011"/>
    <w:rsid w:val="002D73ED"/>
    <w:rsid w:val="002F4E38"/>
    <w:rsid w:val="003059E2"/>
    <w:rsid w:val="00305DF9"/>
    <w:rsid w:val="003101CE"/>
    <w:rsid w:val="00310A2C"/>
    <w:rsid w:val="003400C2"/>
    <w:rsid w:val="00344BDF"/>
    <w:rsid w:val="00352414"/>
    <w:rsid w:val="00361874"/>
    <w:rsid w:val="003732BB"/>
    <w:rsid w:val="00384D0D"/>
    <w:rsid w:val="00386FAA"/>
    <w:rsid w:val="003874A9"/>
    <w:rsid w:val="0039051D"/>
    <w:rsid w:val="00395A34"/>
    <w:rsid w:val="00396E6B"/>
    <w:rsid w:val="003A038F"/>
    <w:rsid w:val="003A6FB4"/>
    <w:rsid w:val="003B0DC0"/>
    <w:rsid w:val="003C03C1"/>
    <w:rsid w:val="003C2ECC"/>
    <w:rsid w:val="003C5AD9"/>
    <w:rsid w:val="003D1FEB"/>
    <w:rsid w:val="003D567B"/>
    <w:rsid w:val="004172CB"/>
    <w:rsid w:val="00423145"/>
    <w:rsid w:val="004267CF"/>
    <w:rsid w:val="00441E1D"/>
    <w:rsid w:val="004427CE"/>
    <w:rsid w:val="00445EF3"/>
    <w:rsid w:val="0045055E"/>
    <w:rsid w:val="004508D8"/>
    <w:rsid w:val="004665AE"/>
    <w:rsid w:val="004A4299"/>
    <w:rsid w:val="004A5DC7"/>
    <w:rsid w:val="004B0A28"/>
    <w:rsid w:val="004C660C"/>
    <w:rsid w:val="004D0EF5"/>
    <w:rsid w:val="00500EAB"/>
    <w:rsid w:val="0050773D"/>
    <w:rsid w:val="00511817"/>
    <w:rsid w:val="0051625E"/>
    <w:rsid w:val="0051789E"/>
    <w:rsid w:val="0052421F"/>
    <w:rsid w:val="005544BC"/>
    <w:rsid w:val="005615F3"/>
    <w:rsid w:val="00564FFD"/>
    <w:rsid w:val="00571963"/>
    <w:rsid w:val="00571FB4"/>
    <w:rsid w:val="00575320"/>
    <w:rsid w:val="005773CA"/>
    <w:rsid w:val="005A5534"/>
    <w:rsid w:val="005B1B55"/>
    <w:rsid w:val="005D03F6"/>
    <w:rsid w:val="005D2DF3"/>
    <w:rsid w:val="005D3A6E"/>
    <w:rsid w:val="005F769F"/>
    <w:rsid w:val="0061594A"/>
    <w:rsid w:val="006324FB"/>
    <w:rsid w:val="006342DC"/>
    <w:rsid w:val="00640CAF"/>
    <w:rsid w:val="00642EC9"/>
    <w:rsid w:val="00656481"/>
    <w:rsid w:val="00665770"/>
    <w:rsid w:val="00667BDB"/>
    <w:rsid w:val="006950EB"/>
    <w:rsid w:val="006A3D3B"/>
    <w:rsid w:val="006A5950"/>
    <w:rsid w:val="006B23CC"/>
    <w:rsid w:val="006C54D1"/>
    <w:rsid w:val="006D0753"/>
    <w:rsid w:val="006D5450"/>
    <w:rsid w:val="006F0DB0"/>
    <w:rsid w:val="00731C8E"/>
    <w:rsid w:val="0074037A"/>
    <w:rsid w:val="00744C79"/>
    <w:rsid w:val="007507D9"/>
    <w:rsid w:val="00766D16"/>
    <w:rsid w:val="0076701F"/>
    <w:rsid w:val="007863BE"/>
    <w:rsid w:val="007B4F5D"/>
    <w:rsid w:val="007E5AB8"/>
    <w:rsid w:val="007F1146"/>
    <w:rsid w:val="007F4CB0"/>
    <w:rsid w:val="00812FB0"/>
    <w:rsid w:val="00855175"/>
    <w:rsid w:val="008571D8"/>
    <w:rsid w:val="008600D2"/>
    <w:rsid w:val="00864F2C"/>
    <w:rsid w:val="00884FEC"/>
    <w:rsid w:val="00885703"/>
    <w:rsid w:val="008D57C6"/>
    <w:rsid w:val="00901D1E"/>
    <w:rsid w:val="00907B86"/>
    <w:rsid w:val="0091012F"/>
    <w:rsid w:val="00911F0D"/>
    <w:rsid w:val="009327B9"/>
    <w:rsid w:val="00950C23"/>
    <w:rsid w:val="00954469"/>
    <w:rsid w:val="009574B5"/>
    <w:rsid w:val="00985569"/>
    <w:rsid w:val="00991CB5"/>
    <w:rsid w:val="009942F3"/>
    <w:rsid w:val="009B277E"/>
    <w:rsid w:val="009C0CA1"/>
    <w:rsid w:val="009C20A9"/>
    <w:rsid w:val="009F59BB"/>
    <w:rsid w:val="00A01B72"/>
    <w:rsid w:val="00A17D0F"/>
    <w:rsid w:val="00A31489"/>
    <w:rsid w:val="00A56CBA"/>
    <w:rsid w:val="00A6315B"/>
    <w:rsid w:val="00A65275"/>
    <w:rsid w:val="00A75BA7"/>
    <w:rsid w:val="00A96954"/>
    <w:rsid w:val="00AC3F0A"/>
    <w:rsid w:val="00AD64AA"/>
    <w:rsid w:val="00B05C0E"/>
    <w:rsid w:val="00B141E0"/>
    <w:rsid w:val="00B16A38"/>
    <w:rsid w:val="00B32AAA"/>
    <w:rsid w:val="00B440FB"/>
    <w:rsid w:val="00B62FF2"/>
    <w:rsid w:val="00B64B52"/>
    <w:rsid w:val="00B91DF8"/>
    <w:rsid w:val="00B956F1"/>
    <w:rsid w:val="00BF15D0"/>
    <w:rsid w:val="00BF66B9"/>
    <w:rsid w:val="00C23928"/>
    <w:rsid w:val="00C36171"/>
    <w:rsid w:val="00C53434"/>
    <w:rsid w:val="00C53CA7"/>
    <w:rsid w:val="00C54603"/>
    <w:rsid w:val="00C547C5"/>
    <w:rsid w:val="00C63C18"/>
    <w:rsid w:val="00C670DC"/>
    <w:rsid w:val="00C820C3"/>
    <w:rsid w:val="00C821CA"/>
    <w:rsid w:val="00CD7E8E"/>
    <w:rsid w:val="00CE305A"/>
    <w:rsid w:val="00CF30F2"/>
    <w:rsid w:val="00CF4092"/>
    <w:rsid w:val="00D007C9"/>
    <w:rsid w:val="00D05E09"/>
    <w:rsid w:val="00D07A93"/>
    <w:rsid w:val="00D14620"/>
    <w:rsid w:val="00D15F8D"/>
    <w:rsid w:val="00D24782"/>
    <w:rsid w:val="00D62249"/>
    <w:rsid w:val="00D81D1C"/>
    <w:rsid w:val="00D84067"/>
    <w:rsid w:val="00E06929"/>
    <w:rsid w:val="00E1652F"/>
    <w:rsid w:val="00E17CC0"/>
    <w:rsid w:val="00E44A1C"/>
    <w:rsid w:val="00E5114B"/>
    <w:rsid w:val="00E53F79"/>
    <w:rsid w:val="00E60A59"/>
    <w:rsid w:val="00E62FB8"/>
    <w:rsid w:val="00E77A52"/>
    <w:rsid w:val="00E87045"/>
    <w:rsid w:val="00E93E23"/>
    <w:rsid w:val="00EA20DB"/>
    <w:rsid w:val="00EC0DE5"/>
    <w:rsid w:val="00EC413A"/>
    <w:rsid w:val="00ED1A8D"/>
    <w:rsid w:val="00ED497F"/>
    <w:rsid w:val="00EF48DA"/>
    <w:rsid w:val="00F11CAB"/>
    <w:rsid w:val="00F159D3"/>
    <w:rsid w:val="00F27128"/>
    <w:rsid w:val="00F4343D"/>
    <w:rsid w:val="00F508D0"/>
    <w:rsid w:val="00F65B20"/>
    <w:rsid w:val="00FA7DA0"/>
    <w:rsid w:val="00FB3783"/>
    <w:rsid w:val="00FB6793"/>
    <w:rsid w:val="00FC1A57"/>
    <w:rsid w:val="00FC6009"/>
    <w:rsid w:val="00FC7A5E"/>
    <w:rsid w:val="00FD0CDD"/>
    <w:rsid w:val="00FD2C17"/>
    <w:rsid w:val="00FE2A6D"/>
    <w:rsid w:val="00FE7778"/>
    <w:rsid w:val="00FF7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0A9"/>
    <w:pPr>
      <w:spacing w:after="0" w:line="264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413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CF4092"/>
    <w:rPr>
      <w:sz w:val="24"/>
    </w:rPr>
  </w:style>
  <w:style w:type="paragraph" w:styleId="a5">
    <w:name w:val="Balloon Text"/>
    <w:basedOn w:val="a"/>
    <w:link w:val="a6"/>
    <w:uiPriority w:val="99"/>
    <w:semiHidden/>
    <w:unhideWhenUsed/>
    <w:rsid w:val="00196CF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96CF0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FF7823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782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FF7823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782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No Spacing"/>
    <w:uiPriority w:val="1"/>
    <w:qFormat/>
    <w:rsid w:val="000C5314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95446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0A9"/>
    <w:pPr>
      <w:spacing w:after="0" w:line="264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413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CF4092"/>
    <w:rPr>
      <w:sz w:val="24"/>
    </w:rPr>
  </w:style>
  <w:style w:type="paragraph" w:styleId="a5">
    <w:name w:val="Balloon Text"/>
    <w:basedOn w:val="a"/>
    <w:link w:val="a6"/>
    <w:uiPriority w:val="99"/>
    <w:semiHidden/>
    <w:unhideWhenUsed/>
    <w:rsid w:val="00196CF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96CF0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FF7823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782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FF7823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782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No Spacing"/>
    <w:uiPriority w:val="1"/>
    <w:qFormat/>
    <w:rsid w:val="000C5314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95446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11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9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93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4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7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581019">
          <w:marLeft w:val="0"/>
          <w:marRight w:val="0"/>
          <w:marTop w:val="0"/>
          <w:marBottom w:val="0"/>
          <w:divBdr>
            <w:top w:val="single" w:sz="6" w:space="10" w:color="EBEBEB"/>
            <w:left w:val="single" w:sz="6" w:space="10" w:color="EBEBEB"/>
            <w:bottom w:val="single" w:sz="6" w:space="10" w:color="EBEBEB"/>
            <w:right w:val="single" w:sz="6" w:space="10" w:color="EBEBEB"/>
          </w:divBdr>
        </w:div>
      </w:divsChild>
    </w:div>
    <w:div w:id="8008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9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0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0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5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5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0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5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6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1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7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orenobl.ru/raion/abdulinsky.php" TargetMode="External"/><Relationship Id="rId18" Type="http://schemas.openxmlformats.org/officeDocument/2006/relationships/hyperlink" Target="http://www.orenobl.ru/raion/belyaevsky.php" TargetMode="External"/><Relationship Id="rId26" Type="http://schemas.openxmlformats.org/officeDocument/2006/relationships/hyperlink" Target="http://www.orenobl.ru/raion/krasnogvardeysky.php" TargetMode="External"/><Relationship Id="rId39" Type="http://schemas.openxmlformats.org/officeDocument/2006/relationships/hyperlink" Target="http://www.orenobl.ru/raion/svetlinsky.php" TargetMode="External"/><Relationship Id="rId21" Type="http://schemas.openxmlformats.org/officeDocument/2006/relationships/hyperlink" Target="http://www.orenobl.ru/raion/gaisky.php" TargetMode="External"/><Relationship Id="rId34" Type="http://schemas.openxmlformats.org/officeDocument/2006/relationships/hyperlink" Target="http://www.orenobl.ru/raion/pervomaisky.php" TargetMode="External"/><Relationship Id="rId42" Type="http://schemas.openxmlformats.org/officeDocument/2006/relationships/hyperlink" Target="http://www.orenobl.ru/raion/sorochinsky.php" TargetMode="External"/><Relationship Id="rId47" Type="http://schemas.openxmlformats.org/officeDocument/2006/relationships/hyperlink" Target="http://www.orenobl.ru/raion/yasnensky.php" TargetMode="External"/><Relationship Id="rId50" Type="http://schemas.openxmlformats.org/officeDocument/2006/relationships/chart" Target="charts/chart2.xml"/><Relationship Id="rId55" Type="http://schemas.openxmlformats.org/officeDocument/2006/relationships/chart" Target="charts/chart5.xml"/><Relationship Id="rId63" Type="http://schemas.openxmlformats.org/officeDocument/2006/relationships/chart" Target="charts/chart12.xml"/><Relationship Id="rId68" Type="http://schemas.openxmlformats.org/officeDocument/2006/relationships/chart" Target="charts/chart16.xml"/><Relationship Id="rId76" Type="http://schemas.openxmlformats.org/officeDocument/2006/relationships/chart" Target="charts/chart23.xml"/><Relationship Id="rId84" Type="http://schemas.openxmlformats.org/officeDocument/2006/relationships/chart" Target="charts/chart28.xml"/><Relationship Id="rId7" Type="http://schemas.openxmlformats.org/officeDocument/2006/relationships/footnotes" Target="footnotes.xml"/><Relationship Id="rId71" Type="http://schemas.openxmlformats.org/officeDocument/2006/relationships/chart" Target="charts/chart19.xml"/><Relationship Id="rId2" Type="http://schemas.openxmlformats.org/officeDocument/2006/relationships/numbering" Target="numbering.xml"/><Relationship Id="rId16" Type="http://schemas.openxmlformats.org/officeDocument/2006/relationships/hyperlink" Target="http://www.orenobl.ru/raion/aleksandrov.php" TargetMode="External"/><Relationship Id="rId29" Type="http://schemas.openxmlformats.org/officeDocument/2006/relationships/hyperlink" Target="http://www.orenobl.ru/raion/matveevsky.php" TargetMode="External"/><Relationship Id="rId11" Type="http://schemas.openxmlformats.org/officeDocument/2006/relationships/image" Target="media/image3.gif"/><Relationship Id="rId24" Type="http://schemas.openxmlformats.org/officeDocument/2006/relationships/hyperlink" Target="http://www.orenobl.ru/raion/ileksky.php" TargetMode="External"/><Relationship Id="rId32" Type="http://schemas.openxmlformats.org/officeDocument/2006/relationships/hyperlink" Target="http://www.orenobl.ru/raion/oktyabrsky.php" TargetMode="External"/><Relationship Id="rId37" Type="http://schemas.openxmlformats.org/officeDocument/2006/relationships/hyperlink" Target="http://www.orenobl.ru/raion/sakmarsky.php" TargetMode="External"/><Relationship Id="rId40" Type="http://schemas.openxmlformats.org/officeDocument/2006/relationships/hyperlink" Target="http://www.orenobl.ru/raion/sever.php" TargetMode="External"/><Relationship Id="rId45" Type="http://schemas.openxmlformats.org/officeDocument/2006/relationships/hyperlink" Target="http://www.orenobl.ru/raion/tulgansky.php" TargetMode="External"/><Relationship Id="rId53" Type="http://schemas.openxmlformats.org/officeDocument/2006/relationships/image" Target="media/image6.emf"/><Relationship Id="rId58" Type="http://schemas.openxmlformats.org/officeDocument/2006/relationships/image" Target="media/image7.emf"/><Relationship Id="rId66" Type="http://schemas.openxmlformats.org/officeDocument/2006/relationships/chart" Target="charts/chart14.xml"/><Relationship Id="rId74" Type="http://schemas.openxmlformats.org/officeDocument/2006/relationships/image" Target="media/image9.png"/><Relationship Id="rId79" Type="http://schemas.openxmlformats.org/officeDocument/2006/relationships/image" Target="media/image10.png"/><Relationship Id="rId87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chart" Target="charts/chart10.xml"/><Relationship Id="rId82" Type="http://schemas.openxmlformats.org/officeDocument/2006/relationships/chart" Target="charts/chart26.xml"/><Relationship Id="rId19" Type="http://schemas.openxmlformats.org/officeDocument/2006/relationships/hyperlink" Target="http://www.orenobl.ru/raion/buguruslan.php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hyperlink" Target="http://www.orenobl.ru/raion/adamovsky.php" TargetMode="External"/><Relationship Id="rId22" Type="http://schemas.openxmlformats.org/officeDocument/2006/relationships/hyperlink" Target="http://www.orenobl.ru/raion/grachevsky.php" TargetMode="External"/><Relationship Id="rId27" Type="http://schemas.openxmlformats.org/officeDocument/2006/relationships/hyperlink" Target="http://www.orenobl.ru/raion/kuvandyksky.php" TargetMode="External"/><Relationship Id="rId30" Type="http://schemas.openxmlformats.org/officeDocument/2006/relationships/hyperlink" Target="http://www.orenobl.ru/raion/novoorsky.php" TargetMode="External"/><Relationship Id="rId35" Type="http://schemas.openxmlformats.org/officeDocument/2006/relationships/hyperlink" Target="http://www.orenobl.ru/raion/perevolocky.php" TargetMode="External"/><Relationship Id="rId43" Type="http://schemas.openxmlformats.org/officeDocument/2006/relationships/hyperlink" Target="http://www.orenobl.ru/raion/tashlinsky.php" TargetMode="External"/><Relationship Id="rId48" Type="http://schemas.openxmlformats.org/officeDocument/2006/relationships/chart" Target="charts/chart1.xml"/><Relationship Id="rId56" Type="http://schemas.openxmlformats.org/officeDocument/2006/relationships/chart" Target="charts/chart6.xml"/><Relationship Id="rId64" Type="http://schemas.openxmlformats.org/officeDocument/2006/relationships/image" Target="media/image8.gif"/><Relationship Id="rId69" Type="http://schemas.openxmlformats.org/officeDocument/2006/relationships/chart" Target="charts/chart17.xml"/><Relationship Id="rId77" Type="http://schemas.openxmlformats.org/officeDocument/2006/relationships/chart" Target="charts/chart24.xml"/><Relationship Id="rId8" Type="http://schemas.openxmlformats.org/officeDocument/2006/relationships/endnotes" Target="endnotes.xml"/><Relationship Id="rId51" Type="http://schemas.openxmlformats.org/officeDocument/2006/relationships/image" Target="media/image5.gif"/><Relationship Id="rId72" Type="http://schemas.openxmlformats.org/officeDocument/2006/relationships/chart" Target="charts/chart20.xml"/><Relationship Id="rId80" Type="http://schemas.openxmlformats.org/officeDocument/2006/relationships/image" Target="media/image11.jpeg"/><Relationship Id="rId85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hyperlink" Target="http://www.orenobl.ru/raion/asekeevsky.php" TargetMode="External"/><Relationship Id="rId25" Type="http://schemas.openxmlformats.org/officeDocument/2006/relationships/hyperlink" Target="http://www.orenobl.ru/raion/kvarkensky.php" TargetMode="External"/><Relationship Id="rId33" Type="http://schemas.openxmlformats.org/officeDocument/2006/relationships/hyperlink" Target="http://www.orenobl.ru/raion/orenburgsky.php" TargetMode="External"/><Relationship Id="rId38" Type="http://schemas.openxmlformats.org/officeDocument/2006/relationships/hyperlink" Target="http://www.orenobl.ru/raion/saraktash.php" TargetMode="External"/><Relationship Id="rId46" Type="http://schemas.openxmlformats.org/officeDocument/2006/relationships/hyperlink" Target="http://www.orenobl.ru/raion/sharlyksky.php" TargetMode="External"/><Relationship Id="rId59" Type="http://schemas.openxmlformats.org/officeDocument/2006/relationships/chart" Target="charts/chart8.xml"/><Relationship Id="rId67" Type="http://schemas.openxmlformats.org/officeDocument/2006/relationships/chart" Target="charts/chart15.xml"/><Relationship Id="rId20" Type="http://schemas.openxmlformats.org/officeDocument/2006/relationships/hyperlink" Target="http://www.orenobl.ru/raion/buzuluksky.php" TargetMode="External"/><Relationship Id="rId41" Type="http://schemas.openxmlformats.org/officeDocument/2006/relationships/hyperlink" Target="http://www.orenobl.ru/raion/sol-ilecky.php" TargetMode="External"/><Relationship Id="rId54" Type="http://schemas.openxmlformats.org/officeDocument/2006/relationships/chart" Target="charts/chart4.xml"/><Relationship Id="rId62" Type="http://schemas.openxmlformats.org/officeDocument/2006/relationships/chart" Target="charts/chart11.xml"/><Relationship Id="rId70" Type="http://schemas.openxmlformats.org/officeDocument/2006/relationships/chart" Target="charts/chart18.xml"/><Relationship Id="rId75" Type="http://schemas.openxmlformats.org/officeDocument/2006/relationships/chart" Target="charts/chart22.xml"/><Relationship Id="rId83" Type="http://schemas.openxmlformats.org/officeDocument/2006/relationships/chart" Target="charts/chart2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orenobl.ru/raion/akbulaksky.php" TargetMode="External"/><Relationship Id="rId23" Type="http://schemas.openxmlformats.org/officeDocument/2006/relationships/hyperlink" Target="http://www.orenobl.ru/raion/dombarovsky.php" TargetMode="External"/><Relationship Id="rId28" Type="http://schemas.openxmlformats.org/officeDocument/2006/relationships/hyperlink" Target="http://www.orenobl.ru/raion/kurmanaevsky.php" TargetMode="External"/><Relationship Id="rId36" Type="http://schemas.openxmlformats.org/officeDocument/2006/relationships/hyperlink" Target="http://www.orenobl.ru/raion/ponomarevsky.php" TargetMode="External"/><Relationship Id="rId49" Type="http://schemas.openxmlformats.org/officeDocument/2006/relationships/image" Target="media/image4.gif"/><Relationship Id="rId57" Type="http://schemas.openxmlformats.org/officeDocument/2006/relationships/chart" Target="charts/chart7.xml"/><Relationship Id="rId10" Type="http://schemas.openxmlformats.org/officeDocument/2006/relationships/image" Target="media/image2.emf"/><Relationship Id="rId31" Type="http://schemas.openxmlformats.org/officeDocument/2006/relationships/hyperlink" Target="http://www.orenobl.ru/raion/novosergievsky.php" TargetMode="External"/><Relationship Id="rId44" Type="http://schemas.openxmlformats.org/officeDocument/2006/relationships/hyperlink" Target="http://www.orenobl.ru/raion/tocky.php" TargetMode="External"/><Relationship Id="rId52" Type="http://schemas.openxmlformats.org/officeDocument/2006/relationships/chart" Target="charts/chart3.xml"/><Relationship Id="rId60" Type="http://schemas.openxmlformats.org/officeDocument/2006/relationships/chart" Target="charts/chart9.xml"/><Relationship Id="rId65" Type="http://schemas.openxmlformats.org/officeDocument/2006/relationships/chart" Target="charts/chart13.xml"/><Relationship Id="rId73" Type="http://schemas.openxmlformats.org/officeDocument/2006/relationships/chart" Target="charts/chart21.xml"/><Relationship Id="rId78" Type="http://schemas.openxmlformats.org/officeDocument/2006/relationships/chart" Target="charts/chart25.xml"/><Relationship Id="rId81" Type="http://schemas.openxmlformats.org/officeDocument/2006/relationships/image" Target="media/image12.emf"/><Relationship Id="rId86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Relationship Id="rId1" Type="http://schemas.openxmlformats.org/officeDocument/2006/relationships/themeOverride" Target="../theme/themeOverride13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Relationship Id="rId1" Type="http://schemas.openxmlformats.org/officeDocument/2006/relationships/themeOverride" Target="../theme/themeOverride14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Relationship Id="rId1" Type="http://schemas.openxmlformats.org/officeDocument/2006/relationships/themeOverride" Target="../theme/themeOverride15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Relationship Id="rId1" Type="http://schemas.openxmlformats.org/officeDocument/2006/relationships/themeOverride" Target="../theme/themeOverride16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17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18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Relationship Id="rId1" Type="http://schemas.openxmlformats.org/officeDocument/2006/relationships/themeOverride" Target="../theme/themeOverride19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Relationship Id="rId1" Type="http://schemas.openxmlformats.org/officeDocument/2006/relationships/themeOverride" Target="../theme/themeOverride20.xm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21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8.xlsx"/><Relationship Id="rId1" Type="http://schemas.openxmlformats.org/officeDocument/2006/relationships/themeOverride" Target="../theme/themeOverride22.xm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9.xlsx"/><Relationship Id="rId1" Type="http://schemas.openxmlformats.org/officeDocument/2006/relationships/themeOverride" Target="../theme/themeOverride23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91;&#1095;&#1077;&#1073;&#1072;\&#1088;&#1077;&#1092;&#1077;&#1088;&#1072;&#1090;&#1099;\&#1088;&#1075;&#1088;%20&#1088;&#1077;&#1075;&#1101;&#1082;\&#1051;&#1080;&#1089;&#1090;%20Microsoft%20Excel.xlsx" TargetMode="External"/><Relationship Id="rId1" Type="http://schemas.openxmlformats.org/officeDocument/2006/relationships/themeOverride" Target="../theme/themeOverride24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Численность населения Оренбургской области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Лист7!$B$2</c:f>
              <c:strCache>
                <c:ptCount val="1"/>
              </c:strCache>
            </c:strRef>
          </c:tx>
          <c:invertIfNegative val="0"/>
          <c:cat>
            <c:numRef>
              <c:f>Лист7!$A$3:$A$7</c:f>
              <c:numCache>
                <c:formatCode>General</c:formatCode>
                <c:ptCount val="5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</c:numCache>
            </c:numRef>
          </c:cat>
          <c:val>
            <c:numRef>
              <c:f>Лист7!$B$3:$B$7</c:f>
              <c:numCache>
                <c:formatCode>General</c:formatCode>
                <c:ptCount val="5"/>
                <c:pt idx="0">
                  <c:v>2033072</c:v>
                </c:pt>
                <c:pt idx="1">
                  <c:v>2031497</c:v>
                </c:pt>
                <c:pt idx="2">
                  <c:v>2023665</c:v>
                </c:pt>
                <c:pt idx="3">
                  <c:v>2016086</c:v>
                </c:pt>
                <c:pt idx="4">
                  <c:v>2008566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45104000"/>
        <c:axId val="245519488"/>
      </c:barChart>
      <c:catAx>
        <c:axId val="2451040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45519488"/>
        <c:crosses val="autoZero"/>
        <c:auto val="1"/>
        <c:lblAlgn val="ctr"/>
        <c:lblOffset val="100"/>
        <c:noMultiLvlLbl val="0"/>
      </c:catAx>
      <c:valAx>
        <c:axId val="245519488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245104000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138440677176994"/>
          <c:y val="1.1941635257678099E-4"/>
          <c:w val="0.6184038418043436"/>
          <c:h val="0.79620563489520979"/>
        </c:manualLayout>
      </c:layout>
      <c:pie3D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Лист5!$A$1:$A$14</c:f>
              <c:strCache>
                <c:ptCount val="14"/>
                <c:pt idx="0">
                  <c:v>Республика Башкортостан</c:v>
                </c:pt>
                <c:pt idx="1">
                  <c:v>Республика Татарстан</c:v>
                </c:pt>
                <c:pt idx="2">
                  <c:v>Самарская область</c:v>
                </c:pt>
                <c:pt idx="3">
                  <c:v>Пермский край</c:v>
                </c:pt>
                <c:pt idx="4">
                  <c:v>Нижегородская область</c:v>
                </c:pt>
                <c:pt idx="5">
                  <c:v>Оренбургская область</c:v>
                </c:pt>
                <c:pt idx="6">
                  <c:v>Саратовская область</c:v>
                </c:pt>
                <c:pt idx="7">
                  <c:v>Удмуртская Республика</c:v>
                </c:pt>
                <c:pt idx="8">
                  <c:v>Ульяновская область</c:v>
                </c:pt>
                <c:pt idx="9">
                  <c:v>Пензенская область</c:v>
                </c:pt>
                <c:pt idx="10">
                  <c:v>Чувашская Республика</c:v>
                </c:pt>
                <c:pt idx="11">
                  <c:v>Кировская область</c:v>
                </c:pt>
                <c:pt idx="12">
                  <c:v>Республика Мордовия</c:v>
                </c:pt>
                <c:pt idx="13">
                  <c:v>Республика Марий Эл</c:v>
                </c:pt>
              </c:strCache>
            </c:strRef>
          </c:cat>
          <c:val>
            <c:numRef>
              <c:f>Лист5!$B$1:$B$14</c:f>
              <c:numCache>
                <c:formatCode>#,##0.0</c:formatCode>
                <c:ptCount val="14"/>
                <c:pt idx="0">
                  <c:v>1154056.1000000001</c:v>
                </c:pt>
                <c:pt idx="1">
                  <c:v>1436932.6</c:v>
                </c:pt>
                <c:pt idx="2">
                  <c:v>941611.29999999993</c:v>
                </c:pt>
                <c:pt idx="3">
                  <c:v>897597.6</c:v>
                </c:pt>
                <c:pt idx="4">
                  <c:v>838598.9</c:v>
                </c:pt>
                <c:pt idx="5">
                  <c:v>629369.80000000005</c:v>
                </c:pt>
                <c:pt idx="6">
                  <c:v>477352.39999999997</c:v>
                </c:pt>
                <c:pt idx="7">
                  <c:v>371498</c:v>
                </c:pt>
                <c:pt idx="8">
                  <c:v>244229.8</c:v>
                </c:pt>
                <c:pt idx="9">
                  <c:v>240334.9</c:v>
                </c:pt>
                <c:pt idx="10">
                  <c:v>217034.1</c:v>
                </c:pt>
                <c:pt idx="11">
                  <c:v>212370.5</c:v>
                </c:pt>
                <c:pt idx="12">
                  <c:v>132474</c:v>
                </c:pt>
                <c:pt idx="13">
                  <c:v>117598.1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8915135608048994"/>
          <c:y val="4.5335242185635884E-4"/>
          <c:w val="0.57653728380106328"/>
          <c:h val="0.58760931479309764"/>
        </c:manualLayout>
      </c:layout>
      <c:pie3DChart>
        <c:varyColors val="1"/>
        <c:ser>
          <c:idx val="0"/>
          <c:order val="0"/>
          <c:tx>
            <c:strRef>
              <c:f>Лист4!$B$1</c:f>
              <c:strCache>
                <c:ptCount val="1"/>
                <c:pt idx="0">
                  <c:v>Структура ВРП региона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Лист4!$A$2:$A$15</c:f>
              <c:strCache>
                <c:ptCount val="14"/>
                <c:pt idx="0">
                  <c:v>Сельское хозяйство, охота и лесное хозяйство </c:v>
                </c:pt>
                <c:pt idx="1">
                  <c:v>Добыча полезных ископаемых </c:v>
                </c:pt>
                <c:pt idx="2">
                  <c:v>Обрабатывающие производства </c:v>
                </c:pt>
                <c:pt idx="3">
                  <c:v>Производство и распределение электроэнергии, газа и воды </c:v>
                </c:pt>
                <c:pt idx="4">
                  <c:v>Строительство </c:v>
                </c:pt>
                <c:pt idx="5">
                  <c:v>Оптовая и розничная торговля </c:v>
                </c:pt>
                <c:pt idx="6">
                  <c:v>Гостиницы и рестораны </c:v>
                </c:pt>
                <c:pt idx="7">
                  <c:v>Транспорт и связь </c:v>
                </c:pt>
                <c:pt idx="8">
                  <c:v>Финансовая деятельность </c:v>
                </c:pt>
                <c:pt idx="9">
                  <c:v>Операции с недвижимым имуществом, аренда и предоставление услуг </c:v>
                </c:pt>
                <c:pt idx="10">
                  <c:v>Государственное управление, обеспечение военной безопасности и социальное страхование </c:v>
                </c:pt>
                <c:pt idx="11">
                  <c:v>Образование</c:v>
                </c:pt>
                <c:pt idx="12">
                  <c:v>Здравоохранение и предоставление социальных услуг </c:v>
                </c:pt>
                <c:pt idx="13">
                  <c:v>Предоставление прочих коммунальных, социальных и персональных услуг </c:v>
                </c:pt>
              </c:strCache>
            </c:strRef>
          </c:cat>
          <c:val>
            <c:numRef>
              <c:f>Лист4!$B$2:$B$15</c:f>
              <c:numCache>
                <c:formatCode>0%</c:formatCode>
                <c:ptCount val="14"/>
                <c:pt idx="0">
                  <c:v>7.0000000000000007E-2</c:v>
                </c:pt>
                <c:pt idx="1">
                  <c:v>0.37</c:v>
                </c:pt>
                <c:pt idx="2" formatCode="0.00%">
                  <c:v>0.13400000000000001</c:v>
                </c:pt>
                <c:pt idx="3" formatCode="0.00%">
                  <c:v>4.4999999999999998E-2</c:v>
                </c:pt>
                <c:pt idx="4" formatCode="0.00%">
                  <c:v>5.8999999999999997E-2</c:v>
                </c:pt>
                <c:pt idx="5" formatCode="0.00%">
                  <c:v>8.2000000000000003E-2</c:v>
                </c:pt>
                <c:pt idx="6">
                  <c:v>0.01</c:v>
                </c:pt>
                <c:pt idx="7" formatCode="0.00%">
                  <c:v>7.3999999999999996E-2</c:v>
                </c:pt>
                <c:pt idx="8" formatCode="0.00%">
                  <c:v>2E-3</c:v>
                </c:pt>
                <c:pt idx="9" formatCode="0.00%">
                  <c:v>4.2000000000000003E-2</c:v>
                </c:pt>
                <c:pt idx="10" formatCode="0.00%">
                  <c:v>4.4999999999999998E-2</c:v>
                </c:pt>
                <c:pt idx="11" formatCode="0.00%">
                  <c:v>2.8000000000000001E-2</c:v>
                </c:pt>
                <c:pt idx="12" formatCode="0.00%">
                  <c:v>3.3000000000000002E-2</c:v>
                </c:pt>
                <c:pt idx="13" formatCode="0.00%">
                  <c:v>6.0000000000000001E-3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b"/>
      <c:layout>
        <c:manualLayout>
          <c:xMode val="edge"/>
          <c:yMode val="edge"/>
          <c:x val="4.9573154317248805E-2"/>
          <c:y val="0.45963716237597962"/>
          <c:w val="0.92435796486977584"/>
          <c:h val="0.51392271510615628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9.7691338582677159E-2"/>
          <c:y val="9.98469602175861E-2"/>
          <c:w val="0.4427737532808399"/>
          <c:h val="0.80261103313747417"/>
        </c:manualLayout>
      </c:layout>
      <c:pieChart>
        <c:varyColors val="1"/>
        <c:ser>
          <c:idx val="0"/>
          <c:order val="0"/>
          <c:tx>
            <c:strRef>
              <c:f>Лист11!$B$1</c:f>
              <c:strCache>
                <c:ptCount val="1"/>
                <c:pt idx="0">
                  <c:v>Производство основных видов продукции отраслей машиностроительного комплекса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Лист11!$A$2:$A$8</c:f>
              <c:strCache>
                <c:ptCount val="7"/>
                <c:pt idx="0">
                  <c:v>Металлургическое оборудование</c:v>
                </c:pt>
                <c:pt idx="1">
                  <c:v>Кузнечно-прессовые машины</c:v>
                </c:pt>
                <c:pt idx="2">
                  <c:v>Металлорежущие станки</c:v>
                </c:pt>
                <c:pt idx="3">
                  <c:v>Прицепы тракторные</c:v>
                </c:pt>
                <c:pt idx="4">
                  <c:v>Прицепы к грузовым автомобилям</c:v>
                </c:pt>
                <c:pt idx="5">
                  <c:v>Электродвигатели</c:v>
                </c:pt>
                <c:pt idx="6">
                  <c:v>Холодильники и морозильники бытовые</c:v>
                </c:pt>
              </c:strCache>
            </c:strRef>
          </c:cat>
          <c:val>
            <c:numRef>
              <c:f>Лист11!$B$2:$B$8</c:f>
              <c:numCache>
                <c:formatCode>General</c:formatCode>
                <c:ptCount val="7"/>
                <c:pt idx="0">
                  <c:v>9.5</c:v>
                </c:pt>
                <c:pt idx="1">
                  <c:v>590</c:v>
                </c:pt>
                <c:pt idx="2">
                  <c:v>6</c:v>
                </c:pt>
                <c:pt idx="3">
                  <c:v>3182</c:v>
                </c:pt>
                <c:pt idx="4">
                  <c:v>144</c:v>
                </c:pt>
                <c:pt idx="5">
                  <c:v>254</c:v>
                </c:pt>
                <c:pt idx="6">
                  <c:v>43.8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57869483814523193"/>
          <c:y val="9.8048861717058761E-2"/>
          <c:w val="0.40062922134733159"/>
          <c:h val="0.84644860480053286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Лист18!$B$7</c:f>
              <c:strCache>
                <c:ptCount val="1"/>
              </c:strCache>
            </c:strRef>
          </c:tx>
          <c:invertIfNegative val="0"/>
          <c:cat>
            <c:numRef>
              <c:f>Лист18!$A$8:$A$13</c:f>
              <c:numCache>
                <c:formatCode>General</c:formatCode>
                <c:ptCount val="6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Лист18!$B$8:$B$13</c:f>
              <c:numCache>
                <c:formatCode>General</c:formatCode>
                <c:ptCount val="6"/>
              </c:numCache>
            </c:numRef>
          </c:val>
        </c:ser>
        <c:ser>
          <c:idx val="1"/>
          <c:order val="1"/>
          <c:tx>
            <c:strRef>
              <c:f>Лист18!$C$7</c:f>
              <c:strCache>
                <c:ptCount val="1"/>
              </c:strCache>
            </c:strRef>
          </c:tx>
          <c:invertIfNegative val="0"/>
          <c:cat>
            <c:numRef>
              <c:f>Лист18!$A$8:$A$13</c:f>
              <c:numCache>
                <c:formatCode>General</c:formatCode>
                <c:ptCount val="6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Лист18!$C$8:$C$13</c:f>
              <c:numCache>
                <c:formatCode>General</c:formatCode>
                <c:ptCount val="6"/>
              </c:numCache>
            </c:numRef>
          </c:val>
        </c:ser>
        <c:ser>
          <c:idx val="2"/>
          <c:order val="2"/>
          <c:tx>
            <c:strRef>
              <c:f>Лист18!$D$7</c:f>
              <c:strCache>
                <c:ptCount val="1"/>
              </c:strCache>
            </c:strRef>
          </c:tx>
          <c:invertIfNegative val="0"/>
          <c:cat>
            <c:numRef>
              <c:f>Лист18!$A$8:$A$13</c:f>
              <c:numCache>
                <c:formatCode>General</c:formatCode>
                <c:ptCount val="6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Лист18!$D$8:$D$13</c:f>
              <c:numCache>
                <c:formatCode>General</c:formatCode>
                <c:ptCount val="6"/>
                <c:pt idx="0">
                  <c:v>38.9</c:v>
                </c:pt>
                <c:pt idx="1">
                  <c:v>48.7</c:v>
                </c:pt>
                <c:pt idx="2">
                  <c:v>50.2</c:v>
                </c:pt>
                <c:pt idx="3">
                  <c:v>52.2</c:v>
                </c:pt>
                <c:pt idx="4">
                  <c:v>52.2</c:v>
                </c:pt>
                <c:pt idx="5">
                  <c:v>51.7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789056"/>
        <c:axId val="75790592"/>
      </c:barChart>
      <c:catAx>
        <c:axId val="757890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790592"/>
        <c:crosses val="autoZero"/>
        <c:auto val="1"/>
        <c:lblAlgn val="ctr"/>
        <c:lblOffset val="100"/>
        <c:noMultiLvlLbl val="0"/>
      </c:catAx>
      <c:valAx>
        <c:axId val="757905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78905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Лист18!$B$20</c:f>
              <c:strCache>
                <c:ptCount val="1"/>
              </c:strCache>
            </c:strRef>
          </c:tx>
          <c:invertIfNegative val="0"/>
          <c:cat>
            <c:numRef>
              <c:f>Лист18!$A$21:$A$26</c:f>
              <c:numCache>
                <c:formatCode>General</c:formatCode>
                <c:ptCount val="6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Лист18!$B$21:$B$26</c:f>
              <c:numCache>
                <c:formatCode>General</c:formatCode>
                <c:ptCount val="6"/>
                <c:pt idx="0">
                  <c:v>123.2</c:v>
                </c:pt>
                <c:pt idx="1">
                  <c:v>127.1</c:v>
                </c:pt>
                <c:pt idx="2">
                  <c:v>129.9</c:v>
                </c:pt>
                <c:pt idx="3">
                  <c:v>130.5</c:v>
                </c:pt>
                <c:pt idx="4">
                  <c:v>130.19999999999999</c:v>
                </c:pt>
                <c:pt idx="5">
                  <c:v>128.9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810304"/>
        <c:axId val="75811840"/>
      </c:barChart>
      <c:catAx>
        <c:axId val="758103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811840"/>
        <c:crosses val="autoZero"/>
        <c:auto val="1"/>
        <c:lblAlgn val="ctr"/>
        <c:lblOffset val="100"/>
        <c:noMultiLvlLbl val="0"/>
      </c:catAx>
      <c:valAx>
        <c:axId val="7581184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81030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Лист18!$B$35</c:f>
              <c:strCache>
                <c:ptCount val="1"/>
              </c:strCache>
            </c:strRef>
          </c:tx>
          <c:invertIfNegative val="0"/>
          <c:cat>
            <c:numRef>
              <c:f>Лист18!$A$36:$A$44</c:f>
              <c:numCache>
                <c:formatCode>General</c:formatCode>
                <c:ptCount val="9"/>
                <c:pt idx="0">
                  <c:v>2000</c:v>
                </c:pt>
                <c:pt idx="1">
                  <c:v>2005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  <c:pt idx="8">
                  <c:v>2012</c:v>
                </c:pt>
              </c:numCache>
            </c:numRef>
          </c:cat>
          <c:val>
            <c:numRef>
              <c:f>Лист18!$B$36:$B$44</c:f>
              <c:numCache>
                <c:formatCode>General</c:formatCode>
                <c:ptCount val="9"/>
                <c:pt idx="0">
                  <c:v>842</c:v>
                </c:pt>
                <c:pt idx="1">
                  <c:v>891.4</c:v>
                </c:pt>
                <c:pt idx="2">
                  <c:v>894.4</c:v>
                </c:pt>
                <c:pt idx="3">
                  <c:v>905.6</c:v>
                </c:pt>
                <c:pt idx="4">
                  <c:v>876.8</c:v>
                </c:pt>
                <c:pt idx="5">
                  <c:v>896.6</c:v>
                </c:pt>
                <c:pt idx="6">
                  <c:v>857</c:v>
                </c:pt>
                <c:pt idx="7">
                  <c:v>851.9</c:v>
                </c:pt>
                <c:pt idx="8">
                  <c:v>820.5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180288"/>
        <c:axId val="75182080"/>
      </c:barChart>
      <c:catAx>
        <c:axId val="751802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75182080"/>
        <c:crosses val="autoZero"/>
        <c:auto val="1"/>
        <c:lblAlgn val="ctr"/>
        <c:lblOffset val="100"/>
        <c:noMultiLvlLbl val="0"/>
      </c:catAx>
      <c:valAx>
        <c:axId val="7518208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7518028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Лист13!$A$6</c:f>
              <c:strCache>
                <c:ptCount val="1"/>
                <c:pt idx="0">
                  <c:v>ДОУ</c:v>
                </c:pt>
              </c:strCache>
            </c:strRef>
          </c:tx>
          <c:invertIfNegative val="0"/>
          <c:cat>
            <c:numRef>
              <c:f>Лист13!$B$5:$G$5</c:f>
              <c:numCache>
                <c:formatCode>General</c:formatCode>
                <c:ptCount val="6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Лист13!$B$6:$G$6</c:f>
              <c:numCache>
                <c:formatCode>General</c:formatCode>
                <c:ptCount val="6"/>
                <c:pt idx="0">
                  <c:v>1523</c:v>
                </c:pt>
                <c:pt idx="1">
                  <c:v>887</c:v>
                </c:pt>
                <c:pt idx="2">
                  <c:v>824</c:v>
                </c:pt>
                <c:pt idx="3">
                  <c:v>779</c:v>
                </c:pt>
                <c:pt idx="4">
                  <c:v>788</c:v>
                </c:pt>
                <c:pt idx="5">
                  <c:v>777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205632"/>
        <c:axId val="75621120"/>
      </c:barChart>
      <c:catAx>
        <c:axId val="752056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621120"/>
        <c:crosses val="autoZero"/>
        <c:auto val="1"/>
        <c:lblAlgn val="ctr"/>
        <c:lblOffset val="100"/>
        <c:noMultiLvlLbl val="0"/>
      </c:catAx>
      <c:valAx>
        <c:axId val="756211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205632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Лист13!$A$11</c:f>
              <c:strCache>
                <c:ptCount val="1"/>
                <c:pt idx="0">
                  <c:v>Общелбразовательные учреждения</c:v>
                </c:pt>
              </c:strCache>
            </c:strRef>
          </c:tx>
          <c:invertIfNegative val="0"/>
          <c:cat>
            <c:numRef>
              <c:f>Лист13!$B$10:$I$10</c:f>
              <c:numCache>
                <c:formatCode>General</c:formatCode>
                <c:ptCount val="8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</c:numCache>
            </c:numRef>
          </c:cat>
          <c:val>
            <c:numRef>
              <c:f>Лист13!$B$11:$I$11</c:f>
              <c:numCache>
                <c:formatCode>General</c:formatCode>
                <c:ptCount val="8"/>
                <c:pt idx="0">
                  <c:v>1620</c:v>
                </c:pt>
                <c:pt idx="1">
                  <c:v>1641</c:v>
                </c:pt>
                <c:pt idx="2">
                  <c:v>1446</c:v>
                </c:pt>
                <c:pt idx="3">
                  <c:v>1238</c:v>
                </c:pt>
                <c:pt idx="4">
                  <c:v>1157</c:v>
                </c:pt>
                <c:pt idx="5">
                  <c:v>1124</c:v>
                </c:pt>
                <c:pt idx="6">
                  <c:v>1059</c:v>
                </c:pt>
                <c:pt idx="7">
                  <c:v>1021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644928"/>
        <c:axId val="75646464"/>
      </c:barChart>
      <c:catAx>
        <c:axId val="756449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646464"/>
        <c:crosses val="autoZero"/>
        <c:auto val="1"/>
        <c:lblAlgn val="ctr"/>
        <c:lblOffset val="100"/>
        <c:noMultiLvlLbl val="0"/>
      </c:catAx>
      <c:valAx>
        <c:axId val="756464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644928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Лист13!$A$16</c:f>
              <c:strCache>
                <c:ptCount val="1"/>
                <c:pt idx="0">
                  <c:v>СПО</c:v>
                </c:pt>
              </c:strCache>
            </c:strRef>
          </c:tx>
          <c:invertIfNegative val="0"/>
          <c:cat>
            <c:numRef>
              <c:f>Лист13!$B$15:$I$15</c:f>
              <c:numCache>
                <c:formatCode>General</c:formatCode>
                <c:ptCount val="8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</c:numCache>
            </c:numRef>
          </c:cat>
          <c:val>
            <c:numRef>
              <c:f>Лист13!$B$16:$I$16</c:f>
              <c:numCache>
                <c:formatCode>General</c:formatCode>
                <c:ptCount val="8"/>
                <c:pt idx="0">
                  <c:v>48</c:v>
                </c:pt>
                <c:pt idx="1">
                  <c:v>45</c:v>
                </c:pt>
                <c:pt idx="2">
                  <c:v>59</c:v>
                </c:pt>
                <c:pt idx="3">
                  <c:v>38</c:v>
                </c:pt>
                <c:pt idx="4">
                  <c:v>44</c:v>
                </c:pt>
                <c:pt idx="5">
                  <c:v>43</c:v>
                </c:pt>
                <c:pt idx="6">
                  <c:v>43</c:v>
                </c:pt>
                <c:pt idx="7">
                  <c:v>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661696"/>
        <c:axId val="75663232"/>
      </c:barChart>
      <c:catAx>
        <c:axId val="756616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663232"/>
        <c:crosses val="autoZero"/>
        <c:auto val="1"/>
        <c:lblAlgn val="ctr"/>
        <c:lblOffset val="100"/>
        <c:noMultiLvlLbl val="0"/>
      </c:catAx>
      <c:valAx>
        <c:axId val="756632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661696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Лист13!$A$23</c:f>
              <c:strCache>
                <c:ptCount val="1"/>
                <c:pt idx="0">
                  <c:v>ВПО</c:v>
                </c:pt>
              </c:strCache>
            </c:strRef>
          </c:tx>
          <c:invertIfNegative val="0"/>
          <c:cat>
            <c:numRef>
              <c:f>Лист13!$B$22:$I$22</c:f>
              <c:numCache>
                <c:formatCode>General</c:formatCode>
                <c:ptCount val="8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</c:numCache>
            </c:numRef>
          </c:cat>
          <c:val>
            <c:numRef>
              <c:f>Лист13!$B$23:$I$23</c:f>
              <c:numCache>
                <c:formatCode>General</c:formatCode>
                <c:ptCount val="8"/>
                <c:pt idx="0">
                  <c:v>5</c:v>
                </c:pt>
                <c:pt idx="1">
                  <c:v>7</c:v>
                </c:pt>
                <c:pt idx="2">
                  <c:v>34</c:v>
                </c:pt>
                <c:pt idx="3">
                  <c:v>25</c:v>
                </c:pt>
                <c:pt idx="4">
                  <c:v>28</c:v>
                </c:pt>
                <c:pt idx="5">
                  <c:v>35</c:v>
                </c:pt>
                <c:pt idx="6">
                  <c:v>36</c:v>
                </c:pt>
                <c:pt idx="7">
                  <c:v>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682944"/>
        <c:axId val="75684480"/>
      </c:barChart>
      <c:catAx>
        <c:axId val="756829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684480"/>
        <c:crosses val="autoZero"/>
        <c:auto val="1"/>
        <c:lblAlgn val="ctr"/>
        <c:lblOffset val="100"/>
        <c:noMultiLvlLbl val="0"/>
      </c:catAx>
      <c:valAx>
        <c:axId val="7568448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682944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0667435850724314"/>
          <c:y val="2.6211866959253042E-2"/>
          <c:w val="0.50781639441599358"/>
          <c:h val="0.8095925304418915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Городское и сельское население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3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Городское</c:v>
                </c:pt>
                <c:pt idx="1">
                  <c:v>Сельское</c:v>
                </c:pt>
              </c:strCache>
            </c:strRef>
          </c:cat>
          <c:val>
            <c:numRef>
              <c:f>Лист1!$B$2:$B$3</c:f>
              <c:numCache>
                <c:formatCode>[=0]"-          ";0.0"          "</c:formatCode>
                <c:ptCount val="2"/>
                <c:pt idx="0">
                  <c:v>59.845929882314053</c:v>
                </c:pt>
                <c:pt idx="1">
                  <c:v>40.154070117685947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overlay val="0"/>
      <c:txPr>
        <a:bodyPr/>
        <a:lstStyle/>
        <a:p>
          <a:pPr>
            <a:defRPr sz="13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tx>
            <c:strRef>
              <c:f>Лист14!$B$54</c:f>
              <c:strCache>
                <c:ptCount val="1"/>
                <c:pt idx="0">
                  <c:v>Структура жилищного фонда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Лист14!$A$55:$A$58</c:f>
              <c:strCache>
                <c:ptCount val="4"/>
                <c:pt idx="0">
                  <c:v>Однокомнатные</c:v>
                </c:pt>
                <c:pt idx="1">
                  <c:v>Двухкомнатные</c:v>
                </c:pt>
                <c:pt idx="2">
                  <c:v>Трехкомнатные</c:v>
                </c:pt>
                <c:pt idx="3">
                  <c:v>Четыре и более комнаты</c:v>
                </c:pt>
              </c:strCache>
            </c:strRef>
          </c:cat>
          <c:val>
            <c:numRef>
              <c:f>Лист14!$B$55:$B$58</c:f>
              <c:numCache>
                <c:formatCode>General</c:formatCode>
                <c:ptCount val="4"/>
                <c:pt idx="0">
                  <c:v>22.1</c:v>
                </c:pt>
                <c:pt idx="1">
                  <c:v>39</c:v>
                </c:pt>
                <c:pt idx="2">
                  <c:v>32</c:v>
                </c:pt>
                <c:pt idx="3">
                  <c:v>6.9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1675042024241351"/>
          <c:y val="6.478313498483923E-2"/>
          <c:w val="0.51234804919048038"/>
          <c:h val="0.83285801603566678"/>
        </c:manualLayout>
      </c:layout>
      <c:pieChart>
        <c:varyColors val="1"/>
        <c:ser>
          <c:idx val="0"/>
          <c:order val="0"/>
          <c:tx>
            <c:strRef>
              <c:f>Лист14!$B$48</c:f>
              <c:strCache>
                <c:ptCount val="1"/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Лист14!$A$49:$A$50</c:f>
              <c:strCache>
                <c:ptCount val="2"/>
                <c:pt idx="0">
                  <c:v>Общий жилищный фонд</c:v>
                </c:pt>
                <c:pt idx="1">
                  <c:v>Ветхое жилье</c:v>
                </c:pt>
              </c:strCache>
            </c:strRef>
          </c:cat>
          <c:val>
            <c:numRef>
              <c:f>Лист14!$B$49:$B$50</c:f>
              <c:numCache>
                <c:formatCode>General</c:formatCode>
                <c:ptCount val="2"/>
                <c:pt idx="0">
                  <c:v>95.5</c:v>
                </c:pt>
                <c:pt idx="1">
                  <c:v>4.5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t"/>
      <c:legendEntry>
        <c:idx val="0"/>
        <c:delete val="1"/>
      </c:legendEntry>
      <c:layout>
        <c:manualLayout>
          <c:xMode val="edge"/>
          <c:yMode val="edge"/>
          <c:x val="0.69315194636814981"/>
          <c:y val="0.29606481481481478"/>
          <c:w val="0.26671625083009204"/>
          <c:h val="8.3717191601049873E-2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Лист16!$A$5</c:f>
              <c:strCache>
                <c:ptCount val="1"/>
                <c:pt idx="0">
                  <c:v>Средние цены на вторичном рынке жилья, рублей за квадратный метр площади</c:v>
                </c:pt>
              </c:strCache>
            </c:strRef>
          </c:tx>
          <c:invertIfNegative val="0"/>
          <c:cat>
            <c:numRef>
              <c:f>Лист16!$B$4:$J$4</c:f>
              <c:numCache>
                <c:formatCode>General</c:formatCode>
                <c:ptCount val="9"/>
                <c:pt idx="0">
                  <c:v>2000</c:v>
                </c:pt>
                <c:pt idx="1">
                  <c:v>2005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  <c:pt idx="8">
                  <c:v>2012</c:v>
                </c:pt>
              </c:numCache>
            </c:numRef>
          </c:cat>
          <c:val>
            <c:numRef>
              <c:f>Лист16!$B$5:$J$5</c:f>
              <c:numCache>
                <c:formatCode>General</c:formatCode>
                <c:ptCount val="9"/>
                <c:pt idx="0">
                  <c:v>4979</c:v>
                </c:pt>
                <c:pt idx="1">
                  <c:v>14554</c:v>
                </c:pt>
                <c:pt idx="2">
                  <c:v>22136</c:v>
                </c:pt>
                <c:pt idx="3">
                  <c:v>30440</c:v>
                </c:pt>
                <c:pt idx="4">
                  <c:v>34873</c:v>
                </c:pt>
                <c:pt idx="5">
                  <c:v>34401</c:v>
                </c:pt>
                <c:pt idx="6">
                  <c:v>36302</c:v>
                </c:pt>
                <c:pt idx="7">
                  <c:v>38832</c:v>
                </c:pt>
                <c:pt idx="8">
                  <c:v>41578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967488"/>
        <c:axId val="192148224"/>
      </c:barChart>
      <c:catAx>
        <c:axId val="759674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92148224"/>
        <c:crosses val="autoZero"/>
        <c:auto val="1"/>
        <c:lblAlgn val="ctr"/>
        <c:lblOffset val="100"/>
        <c:noMultiLvlLbl val="0"/>
      </c:catAx>
      <c:valAx>
        <c:axId val="1921482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967488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Лист16!$A$13</c:f>
              <c:strCache>
                <c:ptCount val="1"/>
                <c:pt idx="0">
                  <c:v>Средние цены на первичном рынке, рублей за квадратный метр общей площади</c:v>
                </c:pt>
              </c:strCache>
            </c:strRef>
          </c:tx>
          <c:invertIfNegative val="0"/>
          <c:cat>
            <c:numRef>
              <c:f>Лист16!$B$12:$J$12</c:f>
              <c:numCache>
                <c:formatCode>General</c:formatCode>
                <c:ptCount val="9"/>
                <c:pt idx="0">
                  <c:v>2000</c:v>
                </c:pt>
                <c:pt idx="1">
                  <c:v>2005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  <c:pt idx="8">
                  <c:v>2012</c:v>
                </c:pt>
              </c:numCache>
            </c:numRef>
          </c:cat>
          <c:val>
            <c:numRef>
              <c:f>Лист16!$B$13:$J$13</c:f>
              <c:numCache>
                <c:formatCode>General</c:formatCode>
                <c:ptCount val="9"/>
                <c:pt idx="0">
                  <c:v>6500</c:v>
                </c:pt>
                <c:pt idx="1">
                  <c:v>15116</c:v>
                </c:pt>
                <c:pt idx="2">
                  <c:v>21169</c:v>
                </c:pt>
                <c:pt idx="3">
                  <c:v>27996</c:v>
                </c:pt>
                <c:pt idx="4">
                  <c:v>35850</c:v>
                </c:pt>
                <c:pt idx="5">
                  <c:v>33147</c:v>
                </c:pt>
                <c:pt idx="6">
                  <c:v>34883</c:v>
                </c:pt>
                <c:pt idx="7">
                  <c:v>34062</c:v>
                </c:pt>
                <c:pt idx="8">
                  <c:v>37694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907072"/>
        <c:axId val="75908608"/>
      </c:barChart>
      <c:catAx>
        <c:axId val="759070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908608"/>
        <c:crosses val="autoZero"/>
        <c:auto val="1"/>
        <c:lblAlgn val="ctr"/>
        <c:lblOffset val="100"/>
        <c:noMultiLvlLbl val="0"/>
      </c:catAx>
      <c:valAx>
        <c:axId val="759086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907072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Лист20!$B$8</c:f>
              <c:strCache>
                <c:ptCount val="1"/>
                <c:pt idx="0">
                  <c:v>Железнодорожный транспорт</c:v>
                </c:pt>
              </c:strCache>
            </c:strRef>
          </c:tx>
          <c:invertIfNegative val="0"/>
          <c:cat>
            <c:numRef>
              <c:f>Лист20!$A$9:$A$18</c:f>
              <c:numCache>
                <c:formatCode>General</c:formatCode>
                <c:ptCount val="10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</c:numCache>
            </c:numRef>
          </c:cat>
          <c:val>
            <c:numRef>
              <c:f>Лист20!$B$9:$B$18</c:f>
              <c:numCache>
                <c:formatCode>General</c:formatCode>
                <c:ptCount val="10"/>
                <c:pt idx="0">
                  <c:v>41.7</c:v>
                </c:pt>
                <c:pt idx="1">
                  <c:v>20.9</c:v>
                </c:pt>
                <c:pt idx="2">
                  <c:v>28.1</c:v>
                </c:pt>
                <c:pt idx="3">
                  <c:v>30.3</c:v>
                </c:pt>
                <c:pt idx="4">
                  <c:v>33.9</c:v>
                </c:pt>
                <c:pt idx="5">
                  <c:v>34.6</c:v>
                </c:pt>
                <c:pt idx="6">
                  <c:v>29.7</c:v>
                </c:pt>
                <c:pt idx="7">
                  <c:v>33.200000000000003</c:v>
                </c:pt>
                <c:pt idx="8">
                  <c:v>34.799999999999997</c:v>
                </c:pt>
                <c:pt idx="9">
                  <c:v>37.700000000000003</c:v>
                </c:pt>
              </c:numCache>
            </c:numRef>
          </c:val>
        </c:ser>
        <c:ser>
          <c:idx val="1"/>
          <c:order val="1"/>
          <c:tx>
            <c:strRef>
              <c:f>Лист20!$C$8</c:f>
              <c:strCache>
                <c:ptCount val="1"/>
                <c:pt idx="0">
                  <c:v>Автомобильный транспорт</c:v>
                </c:pt>
              </c:strCache>
            </c:strRef>
          </c:tx>
          <c:invertIfNegative val="0"/>
          <c:cat>
            <c:numRef>
              <c:f>Лист20!$A$9:$A$18</c:f>
              <c:numCache>
                <c:formatCode>General</c:formatCode>
                <c:ptCount val="10"/>
                <c:pt idx="0">
                  <c:v>1990</c:v>
                </c:pt>
                <c:pt idx="1">
                  <c:v>2000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</c:numCache>
            </c:numRef>
          </c:cat>
          <c:val>
            <c:numRef>
              <c:f>Лист20!$C$9:$C$18</c:f>
              <c:numCache>
                <c:formatCode>General</c:formatCode>
                <c:ptCount val="10"/>
                <c:pt idx="0">
                  <c:v>43.6</c:v>
                </c:pt>
                <c:pt idx="1">
                  <c:v>53.2</c:v>
                </c:pt>
                <c:pt idx="2">
                  <c:v>40.4</c:v>
                </c:pt>
                <c:pt idx="3">
                  <c:v>34.1</c:v>
                </c:pt>
                <c:pt idx="4">
                  <c:v>36.700000000000003</c:v>
                </c:pt>
                <c:pt idx="5">
                  <c:v>36.4</c:v>
                </c:pt>
                <c:pt idx="6">
                  <c:v>25.5</c:v>
                </c:pt>
                <c:pt idx="7">
                  <c:v>21.3</c:v>
                </c:pt>
                <c:pt idx="8">
                  <c:v>19</c:v>
                </c:pt>
                <c:pt idx="9">
                  <c:v>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929088"/>
        <c:axId val="75930624"/>
      </c:barChart>
      <c:catAx>
        <c:axId val="759290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75930624"/>
        <c:crosses val="autoZero"/>
        <c:auto val="1"/>
        <c:lblAlgn val="ctr"/>
        <c:lblOffset val="100"/>
        <c:noMultiLvlLbl val="0"/>
      </c:catAx>
      <c:valAx>
        <c:axId val="759306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92908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Лист5!$A$37</c:f>
              <c:strCache>
                <c:ptCount val="1"/>
                <c:pt idx="0">
                  <c:v>ВРП на душу населения, рублей </c:v>
                </c:pt>
              </c:strCache>
            </c:strRef>
          </c:tx>
          <c:invertIfNegative val="0"/>
          <c:cat>
            <c:numRef>
              <c:f>Лист5!$B$36:$H$36</c:f>
              <c:numCache>
                <c:formatCode>General</c:formatCode>
                <c:ptCount val="7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  <c:pt idx="6">
                  <c:v>2013</c:v>
                </c:pt>
              </c:numCache>
            </c:numRef>
          </c:cat>
          <c:val>
            <c:numRef>
              <c:f>Лист5!$B$37:$H$37</c:f>
              <c:numCache>
                <c:formatCode>General</c:formatCode>
                <c:ptCount val="7"/>
                <c:pt idx="0">
                  <c:v>101110.3</c:v>
                </c:pt>
                <c:pt idx="1">
                  <c:v>145532.5</c:v>
                </c:pt>
                <c:pt idx="2">
                  <c:v>179882.4</c:v>
                </c:pt>
                <c:pt idx="3">
                  <c:v>209769.60000000001</c:v>
                </c:pt>
                <c:pt idx="4">
                  <c:v>202332.4</c:v>
                </c:pt>
                <c:pt idx="5">
                  <c:v>224937.2</c:v>
                </c:pt>
                <c:pt idx="6">
                  <c:v>273135.59999999998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5954816"/>
        <c:axId val="192225664"/>
      </c:barChart>
      <c:catAx>
        <c:axId val="759548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92225664"/>
        <c:crosses val="autoZero"/>
        <c:auto val="1"/>
        <c:lblAlgn val="ctr"/>
        <c:lblOffset val="100"/>
        <c:noMultiLvlLbl val="0"/>
      </c:catAx>
      <c:valAx>
        <c:axId val="1922256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5954816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852085379922519"/>
          <c:y val="2.9702252334737226E-2"/>
          <c:w val="0.59760908005501234"/>
          <c:h val="0.72407983885735216"/>
        </c:manualLayout>
      </c:layout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Лист17!$A$1:$A$13</c:f>
              <c:strCache>
                <c:ptCount val="13"/>
                <c:pt idx="0">
                  <c:v>Казахстан </c:v>
                </c:pt>
                <c:pt idx="1">
                  <c:v>Узбекистан</c:v>
                </c:pt>
                <c:pt idx="2">
                  <c:v> Украина  </c:v>
                </c:pt>
                <c:pt idx="3">
                  <c:v>Киргизия</c:v>
                </c:pt>
                <c:pt idx="4">
                  <c:v>Таджикистан </c:v>
                </c:pt>
                <c:pt idx="5">
                  <c:v>Нидерланды </c:v>
                </c:pt>
                <c:pt idx="6">
                  <c:v> Италия </c:v>
                </c:pt>
                <c:pt idx="7">
                  <c:v> Иран </c:v>
                </c:pt>
                <c:pt idx="8">
                  <c:v> Германия </c:v>
                </c:pt>
                <c:pt idx="9">
                  <c:v>Финляндия </c:v>
                </c:pt>
                <c:pt idx="10">
                  <c:v>Румыния</c:v>
                </c:pt>
                <c:pt idx="11">
                  <c:v>Япония </c:v>
                </c:pt>
                <c:pt idx="12">
                  <c:v>США</c:v>
                </c:pt>
              </c:strCache>
            </c:strRef>
          </c:cat>
          <c:val>
            <c:numRef>
              <c:f>Лист17!$B$1:$B$13</c:f>
              <c:numCache>
                <c:formatCode>0.00%</c:formatCode>
                <c:ptCount val="13"/>
                <c:pt idx="0">
                  <c:v>0.29199999999999998</c:v>
                </c:pt>
                <c:pt idx="1">
                  <c:v>3.5999999999999997E-2</c:v>
                </c:pt>
                <c:pt idx="2" formatCode="0%">
                  <c:v>0.02</c:v>
                </c:pt>
                <c:pt idx="3" formatCode="0%">
                  <c:v>0.02</c:v>
                </c:pt>
                <c:pt idx="4">
                  <c:v>1.7000000000000001E-2</c:v>
                </c:pt>
                <c:pt idx="5">
                  <c:v>0.218</c:v>
                </c:pt>
                <c:pt idx="6">
                  <c:v>5.5E-2</c:v>
                </c:pt>
                <c:pt idx="7">
                  <c:v>5.3999999999999999E-2</c:v>
                </c:pt>
                <c:pt idx="8">
                  <c:v>3.6999999999999998E-2</c:v>
                </c:pt>
                <c:pt idx="9">
                  <c:v>3.5000000000000003E-2</c:v>
                </c:pt>
                <c:pt idx="10">
                  <c:v>3.1E-2</c:v>
                </c:pt>
                <c:pt idx="11">
                  <c:v>2.4E-2</c:v>
                </c:pt>
                <c:pt idx="12">
                  <c:v>0.16099999999999981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tx>
            <c:strRef>
              <c:f>Лист15!$A$13</c:f>
              <c:strCache>
                <c:ptCount val="1"/>
                <c:pt idx="0">
                  <c:v>Экспорт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Лист15!$B$11:$F$11</c:f>
              <c:strCache>
                <c:ptCount val="5"/>
                <c:pt idx="0">
                  <c:v>Продовольственные товары и сельскохозяйственное сырье</c:v>
                </c:pt>
                <c:pt idx="1">
                  <c:v>Продукция топливно-энергетического комплекса</c:v>
                </c:pt>
                <c:pt idx="2">
                  <c:v>Продукция химической промышленности,каучук</c:v>
                </c:pt>
                <c:pt idx="3">
                  <c:v>Металлы и изделия из них </c:v>
                </c:pt>
                <c:pt idx="4">
                  <c:v>Машины,оборудование и транспортные средства</c:v>
                </c:pt>
              </c:strCache>
            </c:strRef>
          </c:cat>
          <c:val>
            <c:numRef>
              <c:f>Лист15!$B$13:$F$13</c:f>
              <c:numCache>
                <c:formatCode>General</c:formatCode>
                <c:ptCount val="5"/>
                <c:pt idx="0">
                  <c:v>95.3</c:v>
                </c:pt>
                <c:pt idx="1">
                  <c:v>2103</c:v>
                </c:pt>
                <c:pt idx="2">
                  <c:v>90</c:v>
                </c:pt>
                <c:pt idx="3">
                  <c:v>1171</c:v>
                </c:pt>
                <c:pt idx="4">
                  <c:v>98.2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3526567692970269E-2"/>
          <c:y val="0.1145983326391506"/>
          <c:w val="0.51427659171469542"/>
          <c:h val="0.75392689263967949"/>
        </c:manualLayout>
      </c:layout>
      <c:pieChart>
        <c:varyColors val="1"/>
        <c:ser>
          <c:idx val="0"/>
          <c:order val="0"/>
          <c:tx>
            <c:strRef>
              <c:f>Лист15!$A$12</c:f>
              <c:strCache>
                <c:ptCount val="1"/>
                <c:pt idx="0">
                  <c:v>Импорт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Лист15!$B$11:$F$11</c:f>
              <c:strCache>
                <c:ptCount val="5"/>
                <c:pt idx="0">
                  <c:v>Продовольственные товары и сельскохозяйственное сырье</c:v>
                </c:pt>
                <c:pt idx="1">
                  <c:v>Продукция топливно-энергетического комплекса</c:v>
                </c:pt>
                <c:pt idx="2">
                  <c:v>Продукция химической промышленности,каучук</c:v>
                </c:pt>
                <c:pt idx="3">
                  <c:v>Металлы и изделия из них </c:v>
                </c:pt>
                <c:pt idx="4">
                  <c:v>Машины,оборудование и транспортные средства</c:v>
                </c:pt>
              </c:strCache>
            </c:strRef>
          </c:cat>
          <c:val>
            <c:numRef>
              <c:f>Лист15!$B$12:$F$12</c:f>
              <c:numCache>
                <c:formatCode>General</c:formatCode>
                <c:ptCount val="5"/>
                <c:pt idx="0">
                  <c:v>103</c:v>
                </c:pt>
                <c:pt idx="1">
                  <c:v>411</c:v>
                </c:pt>
                <c:pt idx="2">
                  <c:v>40</c:v>
                </c:pt>
                <c:pt idx="3">
                  <c:v>132</c:v>
                </c:pt>
                <c:pt idx="4">
                  <c:v>384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4285629244798004"/>
          <c:y val="5.0203031925795172E-2"/>
          <c:w val="0.29969966602471904"/>
          <c:h val="0.90958567206806962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Лист3!$A$4:$A$10</c:f>
              <c:strCache>
                <c:ptCount val="7"/>
                <c:pt idx="0">
                  <c:v>Русские</c:v>
                </c:pt>
                <c:pt idx="1">
                  <c:v>Татары</c:v>
                </c:pt>
                <c:pt idx="2">
                  <c:v>Казахи</c:v>
                </c:pt>
                <c:pt idx="3">
                  <c:v>Украинцы</c:v>
                </c:pt>
                <c:pt idx="4">
                  <c:v>Башкиры</c:v>
                </c:pt>
                <c:pt idx="5">
                  <c:v>Мордва</c:v>
                </c:pt>
                <c:pt idx="6">
                  <c:v>Другие</c:v>
                </c:pt>
              </c:strCache>
            </c:strRef>
          </c:cat>
          <c:val>
            <c:numRef>
              <c:f>Лист3!$B$4:$B$10</c:f>
              <c:numCache>
                <c:formatCode>0.00%</c:formatCode>
                <c:ptCount val="7"/>
                <c:pt idx="0">
                  <c:v>0.74739999999999995</c:v>
                </c:pt>
                <c:pt idx="1">
                  <c:v>7.4499999999999997E-2</c:v>
                </c:pt>
                <c:pt idx="2">
                  <c:v>5.9200000000000003E-2</c:v>
                </c:pt>
                <c:pt idx="3">
                  <c:v>2.4400000000000002E-2</c:v>
                </c:pt>
                <c:pt idx="4">
                  <c:v>2.3E-2</c:v>
                </c:pt>
                <c:pt idx="5">
                  <c:v>1.9E-2</c:v>
                </c:pt>
                <c:pt idx="6">
                  <c:v>5.2499999999999998E-2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Ожидаемая продолжительность жизни, лет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3002405949256337E-2"/>
          <c:y val="0.25950240594925633"/>
          <c:w val="0.87644203849518809"/>
          <c:h val="0.624517716535433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Лист9!$B$4</c:f>
              <c:strCache>
                <c:ptCount val="1"/>
                <c:pt idx="0">
                  <c:v>Ожидаемая продолжительность жизни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Лист9!$A$5:$A$9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Лист9!$B$5:$B$9</c:f>
              <c:numCache>
                <c:formatCode>General</c:formatCode>
                <c:ptCount val="5"/>
                <c:pt idx="0">
                  <c:v>66.8</c:v>
                </c:pt>
                <c:pt idx="1">
                  <c:v>67.900000000000006</c:v>
                </c:pt>
                <c:pt idx="2">
                  <c:v>68</c:v>
                </c:pt>
                <c:pt idx="3">
                  <c:v>68.3</c:v>
                </c:pt>
                <c:pt idx="4">
                  <c:v>68.599999999999994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573504"/>
        <c:axId val="53575040"/>
      </c:barChart>
      <c:catAx>
        <c:axId val="535735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53575040"/>
        <c:crosses val="autoZero"/>
        <c:auto val="1"/>
        <c:lblAlgn val="ctr"/>
        <c:lblOffset val="100"/>
        <c:noMultiLvlLbl val="0"/>
      </c:catAx>
      <c:valAx>
        <c:axId val="5357504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53573504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Лист8!$B$4</c:f>
              <c:strCache>
                <c:ptCount val="1"/>
                <c:pt idx="0">
                  <c:v>Рождаемость</c:v>
                </c:pt>
              </c:strCache>
            </c:strRef>
          </c:tx>
          <c:cat>
            <c:numRef>
              <c:f>Лист8!$A$5:$A$10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Лист8!$B$5:$B$10</c:f>
              <c:numCache>
                <c:formatCode>General</c:formatCode>
                <c:ptCount val="6"/>
                <c:pt idx="0">
                  <c:v>12.7</c:v>
                </c:pt>
                <c:pt idx="1">
                  <c:v>13.3</c:v>
                </c:pt>
                <c:pt idx="2">
                  <c:v>14.1</c:v>
                </c:pt>
                <c:pt idx="3">
                  <c:v>13.8</c:v>
                </c:pt>
                <c:pt idx="4">
                  <c:v>14.7</c:v>
                </c:pt>
                <c:pt idx="5">
                  <c:v>14.8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Лист8!$C$4</c:f>
              <c:strCache>
                <c:ptCount val="1"/>
                <c:pt idx="0">
                  <c:v>Смертность</c:v>
                </c:pt>
              </c:strCache>
            </c:strRef>
          </c:tx>
          <c:cat>
            <c:numRef>
              <c:f>Лист8!$A$5:$A$10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Лист8!$C$5:$C$10</c:f>
              <c:numCache>
                <c:formatCode>General</c:formatCode>
                <c:ptCount val="6"/>
                <c:pt idx="0">
                  <c:v>14.6</c:v>
                </c:pt>
                <c:pt idx="1">
                  <c:v>13.8</c:v>
                </c:pt>
                <c:pt idx="2">
                  <c:v>14.5</c:v>
                </c:pt>
                <c:pt idx="3">
                  <c:v>14.3</c:v>
                </c:pt>
                <c:pt idx="4">
                  <c:v>13.9</c:v>
                </c:pt>
                <c:pt idx="5">
                  <c:v>13.9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3764096"/>
        <c:axId val="53765632"/>
      </c:lineChart>
      <c:catAx>
        <c:axId val="537640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53765632"/>
        <c:crosses val="autoZero"/>
        <c:auto val="1"/>
        <c:lblAlgn val="ctr"/>
        <c:lblOffset val="100"/>
        <c:noMultiLvlLbl val="0"/>
      </c:catAx>
      <c:valAx>
        <c:axId val="537656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5376409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Лист10!$B$3</c:f>
              <c:strCache>
                <c:ptCount val="1"/>
                <c:pt idx="0">
                  <c:v>Мужчины</c:v>
                </c:pt>
              </c:strCache>
            </c:strRef>
          </c:tx>
          <c:invertIfNegative val="0"/>
          <c:cat>
            <c:strRef>
              <c:f>Лист10!$A$4:$A$6</c:f>
              <c:strCache>
                <c:ptCount val="3"/>
                <c:pt idx="0">
                  <c:v>Моложе трудоспособного возраста</c:v>
                </c:pt>
                <c:pt idx="1">
                  <c:v>Трудоспособные</c:v>
                </c:pt>
                <c:pt idx="2">
                  <c:v>Старше трудоспособного возраста</c:v>
                </c:pt>
              </c:strCache>
            </c:strRef>
          </c:cat>
          <c:val>
            <c:numRef>
              <c:f>Лист10!$B$4:$B$6</c:f>
              <c:numCache>
                <c:formatCode>General</c:formatCode>
                <c:ptCount val="3"/>
                <c:pt idx="0">
                  <c:v>182181</c:v>
                </c:pt>
                <c:pt idx="1">
                  <c:v>639881</c:v>
                </c:pt>
                <c:pt idx="2">
                  <c:v>122745</c:v>
                </c:pt>
              </c:numCache>
            </c:numRef>
          </c:val>
        </c:ser>
        <c:ser>
          <c:idx val="1"/>
          <c:order val="1"/>
          <c:tx>
            <c:strRef>
              <c:f>Лист10!$C$3</c:f>
              <c:strCache>
                <c:ptCount val="1"/>
                <c:pt idx="0">
                  <c:v>Женщины</c:v>
                </c:pt>
              </c:strCache>
            </c:strRef>
          </c:tx>
          <c:invertIfNegative val="0"/>
          <c:cat>
            <c:strRef>
              <c:f>Лист10!$A$4:$A$6</c:f>
              <c:strCache>
                <c:ptCount val="3"/>
                <c:pt idx="0">
                  <c:v>Моложе трудоспособного возраста</c:v>
                </c:pt>
                <c:pt idx="1">
                  <c:v>Трудоспособные</c:v>
                </c:pt>
                <c:pt idx="2">
                  <c:v>Старше трудоспособного возраста</c:v>
                </c:pt>
              </c:strCache>
            </c:strRef>
          </c:cat>
          <c:val>
            <c:numRef>
              <c:f>Лист10!$C$4:$C$6</c:f>
              <c:numCache>
                <c:formatCode>General</c:formatCode>
                <c:ptCount val="3"/>
                <c:pt idx="0">
                  <c:v>171829</c:v>
                </c:pt>
                <c:pt idx="1">
                  <c:v>606077</c:v>
                </c:pt>
                <c:pt idx="2">
                  <c:v>309576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794688"/>
        <c:axId val="53796224"/>
      </c:barChart>
      <c:catAx>
        <c:axId val="5379468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53796224"/>
        <c:crosses val="autoZero"/>
        <c:auto val="1"/>
        <c:lblAlgn val="ctr"/>
        <c:lblOffset val="100"/>
        <c:noMultiLvlLbl val="0"/>
      </c:catAx>
      <c:valAx>
        <c:axId val="53796224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crossAx val="5379468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3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Лист2!$A$2:$A$3</c:f>
              <c:strCache>
                <c:ptCount val="2"/>
                <c:pt idx="0">
                  <c:v>Чичленность безработных</c:v>
                </c:pt>
                <c:pt idx="1">
                  <c:v>Численность занятых</c:v>
                </c:pt>
              </c:strCache>
            </c:strRef>
          </c:cat>
          <c:val>
            <c:numRef>
              <c:f>Лист2!$B$2:$B$3</c:f>
              <c:numCache>
                <c:formatCode>0.0</c:formatCode>
                <c:ptCount val="2"/>
                <c:pt idx="0">
                  <c:v>52.606999999999999</c:v>
                </c:pt>
                <c:pt idx="1">
                  <c:v>1010.941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 sz="13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Лист1!$A$2</c:f>
              <c:strCache>
                <c:ptCount val="1"/>
                <c:pt idx="0">
                  <c:v>Российская Федерация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Лист1!$B$1:$F$1</c:f>
              <c:numCache>
                <c:formatCode>0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Лист1!$B$2:$F$2</c:f>
              <c:numCache>
                <c:formatCode>0.0</c:formatCode>
                <c:ptCount val="5"/>
                <c:pt idx="0" formatCode="[=0]&quot;-&quot;;0.0">
                  <c:v>8.3000000000000007</c:v>
                </c:pt>
                <c:pt idx="1">
                  <c:v>7.3</c:v>
                </c:pt>
                <c:pt idx="2">
                  <c:v>6.5</c:v>
                </c:pt>
                <c:pt idx="3">
                  <c:v>5.5</c:v>
                </c:pt>
                <c:pt idx="4">
                  <c:v>5.5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Приволжский федеральный округ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Лист1!$B$1:$F$1</c:f>
              <c:numCache>
                <c:formatCode>0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Лист1!$B$3:$F$3</c:f>
              <c:numCache>
                <c:formatCode>0.0</c:formatCode>
                <c:ptCount val="5"/>
                <c:pt idx="0" formatCode="[=0]&quot;-&quot;;0.0">
                  <c:v>8.6</c:v>
                </c:pt>
                <c:pt idx="1">
                  <c:v>7.6</c:v>
                </c:pt>
                <c:pt idx="2">
                  <c:v>6.5</c:v>
                </c:pt>
                <c:pt idx="3">
                  <c:v>5.3</c:v>
                </c:pt>
                <c:pt idx="4">
                  <c:v>4.9000000000000004</c:v>
                </c:pt>
              </c:numCache>
            </c:numRef>
          </c:val>
        </c:ser>
        <c:ser>
          <c:idx val="2"/>
          <c:order val="2"/>
          <c:tx>
            <c:strRef>
              <c:f>Лист1!$A$4</c:f>
              <c:strCache>
                <c:ptCount val="1"/>
                <c:pt idx="0">
                  <c:v>Оренбургская область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Лист1!$B$1:$F$1</c:f>
              <c:numCache>
                <c:formatCode>0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Лист1!$B$4:$F$4</c:f>
              <c:numCache>
                <c:formatCode>0.0</c:formatCode>
                <c:ptCount val="5"/>
                <c:pt idx="0" formatCode="[=0]&quot;-&quot;;0.0">
                  <c:v>8.8000000000000007</c:v>
                </c:pt>
                <c:pt idx="1">
                  <c:v>7.2</c:v>
                </c:pt>
                <c:pt idx="2">
                  <c:v>6.3</c:v>
                </c:pt>
                <c:pt idx="3">
                  <c:v>5.4</c:v>
                </c:pt>
                <c:pt idx="4">
                  <c:v>4.9000000000000004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75150080"/>
        <c:axId val="75151616"/>
      </c:barChart>
      <c:catAx>
        <c:axId val="75150080"/>
        <c:scaling>
          <c:orientation val="minMax"/>
        </c:scaling>
        <c:delete val="0"/>
        <c:axPos val="b"/>
        <c:numFmt formatCode="0" sourceLinked="1"/>
        <c:majorTickMark val="none"/>
        <c:minorTickMark val="none"/>
        <c:tickLblPos val="nextTo"/>
        <c:crossAx val="75151616"/>
        <c:crosses val="autoZero"/>
        <c:auto val="1"/>
        <c:lblAlgn val="ctr"/>
        <c:lblOffset val="100"/>
        <c:noMultiLvlLbl val="0"/>
      </c:catAx>
      <c:valAx>
        <c:axId val="75151616"/>
        <c:scaling>
          <c:orientation val="minMax"/>
        </c:scaling>
        <c:delete val="1"/>
        <c:axPos val="l"/>
        <c:numFmt formatCode="[=0]&quot;-&quot;;0.0" sourceLinked="1"/>
        <c:majorTickMark val="out"/>
        <c:minorTickMark val="none"/>
        <c:tickLblPos val="nextTo"/>
        <c:crossAx val="75150080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1.5645013123359582E-2"/>
          <c:y val="7.1296296296296288E-2"/>
          <c:w val="0.95759864391951011"/>
          <c:h val="0.27431977252843393"/>
        </c:manualLayout>
      </c:layout>
      <c:overlay val="0"/>
      <c:txPr>
        <a:bodyPr/>
        <a:lstStyle/>
        <a:p>
          <a:pPr>
            <a:defRPr sz="13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Лист5!$B$22</c:f>
              <c:strCache>
                <c:ptCount val="1"/>
                <c:pt idx="0">
                  <c:v>Оренбургская область</c:v>
                </c:pt>
              </c:strCache>
            </c:strRef>
          </c:tx>
          <c:invertIfNegative val="0"/>
          <c:cat>
            <c:numRef>
              <c:f>Лист5!$A$23:$A$26</c:f>
              <c:numCache>
                <c:formatCode>General</c:formatCode>
                <c:ptCount val="4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</c:numCache>
            </c:numRef>
          </c:cat>
          <c:val>
            <c:numRef>
              <c:f>Лист5!$B$23:$B$26</c:f>
              <c:numCache>
                <c:formatCode>#,##0.0</c:formatCode>
                <c:ptCount val="4"/>
                <c:pt idx="0">
                  <c:v>413395.5</c:v>
                </c:pt>
                <c:pt idx="1">
                  <c:v>458145.4</c:v>
                </c:pt>
                <c:pt idx="2">
                  <c:v>553320.9</c:v>
                </c:pt>
                <c:pt idx="3">
                  <c:v>629369.80000000005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028160"/>
        <c:axId val="54029696"/>
      </c:barChart>
      <c:catAx>
        <c:axId val="540281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54029696"/>
        <c:crosses val="autoZero"/>
        <c:auto val="1"/>
        <c:lblAlgn val="ctr"/>
        <c:lblOffset val="100"/>
        <c:noMultiLvlLbl val="0"/>
      </c:catAx>
      <c:valAx>
        <c:axId val="54029696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extTo"/>
        <c:crossAx val="54028160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110DFF-3773-41F8-A448-DFFF740361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2673</TotalTime>
  <Pages>56</Pages>
  <Words>9036</Words>
  <Characters>51510</Characters>
  <Application>Microsoft Office Word</Application>
  <DocSecurity>0</DocSecurity>
  <Lines>429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Ksenia Fedosenko</dc:creator>
  <cp:keywords/>
  <dc:description/>
  <cp:lastModifiedBy>Ksenia Fedosenko</cp:lastModifiedBy>
  <cp:revision>52</cp:revision>
  <dcterms:created xsi:type="dcterms:W3CDTF">2014-11-04T12:22:00Z</dcterms:created>
  <dcterms:modified xsi:type="dcterms:W3CDTF">2015-11-02T16:59:00Z</dcterms:modified>
</cp:coreProperties>
</file>