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ФЕДЕРАЛЬНОЕ ГОСУДАРСВЕННОЕ ОБРАЗОВАТЕЛЬНОЕ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БЮДЖЕТНОЕ УЧРЕЖДЕНИЕ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ВЫСШЕГО ПРОФЕССИОНАЛЬНОГО ОБРАЗОВАНИЯ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ФИНАНСОВЫЙ УНИВЕРСИТЕТ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 ПРАВИТЕЛЬСТВЕ РОССИЙСКОЙ ФЕДЕРАЦИИ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ЯРОСЛАВСКИЙ ФИЛИАЛ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Ярославский филиал </w:t>
      </w:r>
      <w:proofErr w:type="spellStart"/>
      <w:r>
        <w:rPr>
          <w:rFonts w:ascii="Times New Roman" w:hAnsi="Times New Roman"/>
          <w:b/>
          <w:sz w:val="28"/>
        </w:rPr>
        <w:t>Финуниверситета</w:t>
      </w:r>
      <w:proofErr w:type="spellEnd"/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Заочный факультет менеджмента и </w:t>
      </w:r>
      <w:proofErr w:type="gramStart"/>
      <w:r>
        <w:rPr>
          <w:rFonts w:ascii="Times New Roman" w:hAnsi="Times New Roman"/>
          <w:b/>
          <w:sz w:val="28"/>
        </w:rPr>
        <w:t>бизнес-информатики</w:t>
      </w:r>
      <w:proofErr w:type="gramEnd"/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Кафедра «Менеджмент и маркетинг»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Направление менеджмент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Контрольная работа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дисциплине «</w:t>
      </w:r>
      <w:r>
        <w:rPr>
          <w:rFonts w:ascii="Times New Roman" w:hAnsi="Times New Roman"/>
          <w:b/>
          <w:sz w:val="28"/>
        </w:rPr>
        <w:t>Моделирование бизнес-процессов</w:t>
      </w:r>
      <w:r>
        <w:rPr>
          <w:rFonts w:ascii="Times New Roman" w:hAnsi="Times New Roman"/>
          <w:b/>
          <w:sz w:val="28"/>
        </w:rPr>
        <w:t>»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Вариант № 9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Студент: 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>Орлова Марина Николаевна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>Курс: 2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</w:t>
      </w:r>
      <w:r>
        <w:rPr>
          <w:rFonts w:ascii="Times New Roman" w:hAnsi="Times New Roman"/>
          <w:sz w:val="28"/>
        </w:rPr>
        <w:t xml:space="preserve">                            </w:t>
      </w:r>
      <w:r>
        <w:rPr>
          <w:rFonts w:ascii="Times New Roman" w:hAnsi="Times New Roman"/>
          <w:sz w:val="28"/>
        </w:rPr>
        <w:t xml:space="preserve">Форма обучения: заочная 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</w:t>
      </w: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Личное дело №: 100.31/130109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Преподаватель: 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Лощаков</w:t>
      </w:r>
      <w:proofErr w:type="spellEnd"/>
      <w:r>
        <w:rPr>
          <w:rFonts w:ascii="Times New Roman" w:hAnsi="Times New Roman"/>
          <w:sz w:val="28"/>
        </w:rPr>
        <w:t xml:space="preserve"> П.А</w:t>
      </w: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jc w:val="center"/>
        <w:rPr>
          <w:rFonts w:ascii="Times New Roman" w:hAnsi="Times New Roman"/>
          <w:b/>
          <w:sz w:val="28"/>
        </w:rPr>
      </w:pPr>
    </w:p>
    <w:p w:rsidR="009361F0" w:rsidRDefault="009361F0" w:rsidP="009361F0">
      <w:pPr>
        <w:spacing w:line="240" w:lineRule="atLeas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Ярославль, 2015</w:t>
      </w:r>
    </w:p>
    <w:p w:rsidR="009361F0" w:rsidRDefault="009361F0" w:rsidP="009361F0">
      <w:pPr>
        <w:spacing w:line="240" w:lineRule="atLeast"/>
        <w:ind w:firstLine="0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p w:rsidR="00E72B08" w:rsidRPr="00E72B08" w:rsidRDefault="00E72B08" w:rsidP="00E72B08">
      <w:pPr>
        <w:spacing w:after="120" w:line="360" w:lineRule="auto"/>
        <w:ind w:firstLine="709"/>
        <w:jc w:val="center"/>
        <w:rPr>
          <w:rFonts w:ascii="TimesNewRoman" w:hAnsi="TimesNewRoman" w:cs="TimesNewRoman"/>
          <w:b/>
          <w:color w:val="000000"/>
          <w:sz w:val="28"/>
          <w:szCs w:val="28"/>
        </w:rPr>
      </w:pPr>
      <w:r w:rsidRPr="00E72B08">
        <w:rPr>
          <w:rFonts w:ascii="TimesNewRoman" w:hAnsi="TimesNewRoman" w:cs="TimesNewRoman"/>
          <w:b/>
          <w:color w:val="000000"/>
          <w:sz w:val="28"/>
          <w:szCs w:val="28"/>
        </w:rPr>
        <w:lastRenderedPageBreak/>
        <w:t>Изготовление шкафа-купе на заказ</w:t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 xml:space="preserve">Процесс изготовления встроенного шкафа-купе начинается со звонка клиента оператору компании. Клиент сообщает параметры шкафа, в том числе размер комнаты и высоту потолков. Менеджер производит предварительный расчет стоимости проекта шкафа, основываясь на цене базовой модели шкафа-купе (выполненной из стандартных материалов и имеющей стандартную, усредненную начинку). После этого менеджер связывается с клиентом и записывает дату и время проведения замера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NewRoman" w:hAnsi="TimesNewRoman" w:cs="TimesNewRoman"/>
          <w:color w:val="000000"/>
          <w:sz w:val="28"/>
          <w:szCs w:val="28"/>
        </w:rPr>
        <w:t xml:space="preserve"> для уточнения заказа.</w:t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41595" cy="3528060"/>
            <wp:effectExtent l="19050" t="0" r="1905" b="0"/>
            <wp:docPr id="1" name="Рисунок 1" descr="http://quality.eup.ru/DOCUM4/OBP_KVM/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ality.eup.ru/DOCUM4/OBP_KVM/r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352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 xml:space="preserve">В указанное время в квартиру к клиенту приходит мастер-консультант. Он производит точный замер места установки шкафа, помогает клиенту выбрать конструкцию шкафа (наличие пола, потолка, задней стенки, антресолей), количество дверей и материал, из которого они будут выполнены, цветовое решение, а также начинку шкафа. При этом клиенту предоставляются каталоги с цветными иллюстрациями и ценами. После того как клиент сделал выбор, составляется эскиз шкафа-купе с указанием точных размеров и расположения всех элементов и составляется спецификация на </w:t>
      </w:r>
      <w:r>
        <w:rPr>
          <w:rFonts w:ascii="TimesNewRoman" w:hAnsi="TimesNewRoman" w:cs="TimesNewRoman"/>
          <w:color w:val="000000"/>
          <w:sz w:val="28"/>
          <w:szCs w:val="28"/>
        </w:rPr>
        <w:lastRenderedPageBreak/>
        <w:t>элементы шкафа-купе. На основании спецификации и прайс-листа осуществляется точный расчет стоимости. Затем мастер-консультант оформляет счет. Клиент производит оплату и получает чек.</w:t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 xml:space="preserve">Мастер-консультант передает оплаченный счет и деньги в бухгалтерию, а эскиз и спецификацию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NewRoman" w:hAnsi="TimesNewRoman" w:cs="TimesNewRoman"/>
          <w:color w:val="000000"/>
          <w:sz w:val="28"/>
          <w:szCs w:val="28"/>
        </w:rPr>
        <w:t xml:space="preserve"> мастеру производственного цеха. На основании спецификации в производственном цехе на специальном оборудовании «раскраивают» детали шкафа, «изолируют» срезы ламината, нарезают металлические профили каркаса шкафа, а также его декоративные элементы. По окончании работ мастер сообщает оператору о готовности к сборке шкафа, и оператор уточняет у клиента время доставки. </w:t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805045" cy="2880995"/>
            <wp:effectExtent l="19050" t="0" r="0" b="0"/>
            <wp:docPr id="4" name="Рисунок 4" descr="http://quality.eup.ru/DOCUM4/OBP_KVM/shob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ality.eup.ru/DOCUM4/OBP_KVM/shobp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288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 xml:space="preserve">Последний этап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NewRoman" w:hAnsi="TimesNewRoman" w:cs="TimesNewRoman"/>
          <w:color w:val="000000"/>
          <w:sz w:val="28"/>
          <w:szCs w:val="28"/>
        </w:rPr>
        <w:t xml:space="preserve"> сборка шкафа-купе на месте. Все необходимые детали упаковываются, загружаются в грузовой автомобиль, доставляются и разгружаются рабочими-сборщиками. Затем ими осуществляется установка и сборка шкафа-купе на месте. Бригадир и клиент подписывают акт приемки-сдачи работ. В заключение оформляется </w:t>
      </w:r>
      <w:bookmarkStart w:id="1" w:name="%D0%B3%D0%B0%D1%80%D0%B0%D0%BD%D1%82%D0%"/>
      <w:r>
        <w:rPr>
          <w:rFonts w:ascii="TimesNewRoman" w:hAnsi="TimesNewRoman" w:cs="TimesNewRoman"/>
          <w:color w:val="000000"/>
          <w:sz w:val="28"/>
          <w:szCs w:val="28"/>
        </w:rPr>
        <w:t>гарантия</w:t>
      </w:r>
      <w:bookmarkEnd w:id="1"/>
      <w:r>
        <w:rPr>
          <w:rFonts w:ascii="TimesNewRoman" w:hAnsi="TimesNewRoman" w:cs="TimesNewRoman"/>
          <w:color w:val="000000"/>
          <w:sz w:val="28"/>
          <w:szCs w:val="28"/>
        </w:rPr>
        <w:t xml:space="preserve">. </w:t>
      </w:r>
    </w:p>
    <w:p w:rsidR="00E72B08" w:rsidRPr="00BF5E23" w:rsidRDefault="00E72B08" w:rsidP="00E72B08">
      <w:pPr>
        <w:pStyle w:val="a5"/>
        <w:pageBreakBefore/>
        <w:widowControl w:val="0"/>
        <w:tabs>
          <w:tab w:val="left" w:pos="709"/>
        </w:tabs>
        <w:spacing w:after="0" w:line="360" w:lineRule="auto"/>
        <w:ind w:left="0" w:firstLine="709"/>
        <w:jc w:val="center"/>
        <w:rPr>
          <w:b/>
          <w:sz w:val="28"/>
          <w:szCs w:val="28"/>
        </w:rPr>
      </w:pPr>
      <w:r w:rsidRPr="00BF5E23">
        <w:rPr>
          <w:b/>
          <w:sz w:val="28"/>
          <w:szCs w:val="28"/>
        </w:rPr>
        <w:lastRenderedPageBreak/>
        <w:t>Список использованной литературы</w:t>
      </w:r>
    </w:p>
    <w:p w:rsidR="00E72B08" w:rsidRPr="00BF5E23" w:rsidRDefault="00E72B08" w:rsidP="00E72B08">
      <w:pPr>
        <w:pStyle w:val="a5"/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F5E23">
        <w:rPr>
          <w:sz w:val="28"/>
          <w:szCs w:val="28"/>
        </w:rPr>
        <w:t>1.</w:t>
      </w:r>
      <w:r w:rsidRPr="00BF5E23">
        <w:rPr>
          <w:sz w:val="28"/>
          <w:szCs w:val="28"/>
        </w:rPr>
        <w:tab/>
      </w:r>
      <w:proofErr w:type="spellStart"/>
      <w:r w:rsidRPr="00BF5E23">
        <w:rPr>
          <w:sz w:val="28"/>
          <w:szCs w:val="28"/>
        </w:rPr>
        <w:t>Силич</w:t>
      </w:r>
      <w:proofErr w:type="spellEnd"/>
      <w:r w:rsidRPr="00BF5E23">
        <w:rPr>
          <w:sz w:val="28"/>
          <w:szCs w:val="28"/>
        </w:rPr>
        <w:t xml:space="preserve"> М.П. Моделирование и анализ бизнес-процессов: Учеб</w:t>
      </w:r>
      <w:proofErr w:type="gramStart"/>
      <w:r w:rsidRPr="00BF5E23">
        <w:rPr>
          <w:sz w:val="28"/>
          <w:szCs w:val="28"/>
        </w:rPr>
        <w:t>.</w:t>
      </w:r>
      <w:proofErr w:type="gramEnd"/>
      <w:r w:rsidRPr="00BF5E23">
        <w:rPr>
          <w:sz w:val="28"/>
          <w:szCs w:val="28"/>
        </w:rPr>
        <w:t xml:space="preserve"> </w:t>
      </w:r>
      <w:proofErr w:type="gramStart"/>
      <w:r w:rsidRPr="00BF5E23">
        <w:rPr>
          <w:sz w:val="28"/>
          <w:szCs w:val="28"/>
        </w:rPr>
        <w:t>п</w:t>
      </w:r>
      <w:proofErr w:type="gramEnd"/>
      <w:r w:rsidRPr="00BF5E23">
        <w:rPr>
          <w:sz w:val="28"/>
          <w:szCs w:val="28"/>
        </w:rPr>
        <w:t>особие. — Томск: Томский межвузовский центр дистанционного образования, 2009. — 194 с.</w:t>
      </w:r>
    </w:p>
    <w:p w:rsidR="00E72B08" w:rsidRPr="00BF5E23" w:rsidRDefault="00E72B08" w:rsidP="00E72B08">
      <w:pPr>
        <w:pStyle w:val="a5"/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F5E23">
        <w:rPr>
          <w:sz w:val="28"/>
          <w:szCs w:val="28"/>
        </w:rPr>
        <w:t>2.</w:t>
      </w:r>
      <w:r w:rsidRPr="00BF5E23">
        <w:rPr>
          <w:sz w:val="28"/>
          <w:szCs w:val="28"/>
        </w:rPr>
        <w:tab/>
        <w:t xml:space="preserve">Хаммер М., </w:t>
      </w:r>
      <w:proofErr w:type="spellStart"/>
      <w:r w:rsidRPr="00BF5E23">
        <w:rPr>
          <w:sz w:val="28"/>
          <w:szCs w:val="28"/>
        </w:rPr>
        <w:t>Чампи</w:t>
      </w:r>
      <w:proofErr w:type="spellEnd"/>
      <w:r w:rsidRPr="00BF5E23">
        <w:rPr>
          <w:sz w:val="28"/>
          <w:szCs w:val="28"/>
        </w:rPr>
        <w:t xml:space="preserve"> Д. Реинжиниринг корпорации: </w:t>
      </w:r>
      <w:proofErr w:type="spellStart"/>
      <w:proofErr w:type="gramStart"/>
      <w:r w:rsidRPr="00BF5E23">
        <w:rPr>
          <w:sz w:val="28"/>
          <w:szCs w:val="28"/>
        </w:rPr>
        <w:t>Ма-нифест</w:t>
      </w:r>
      <w:proofErr w:type="spellEnd"/>
      <w:proofErr w:type="gramEnd"/>
      <w:r w:rsidRPr="00BF5E23">
        <w:rPr>
          <w:sz w:val="28"/>
          <w:szCs w:val="28"/>
        </w:rPr>
        <w:t xml:space="preserve"> революции в бизнесе: Пер. с англ. Ю.Е. </w:t>
      </w:r>
      <w:proofErr w:type="spellStart"/>
      <w:r w:rsidRPr="00BF5E23">
        <w:rPr>
          <w:sz w:val="28"/>
          <w:szCs w:val="28"/>
        </w:rPr>
        <w:t>Корнилович</w:t>
      </w:r>
      <w:proofErr w:type="spellEnd"/>
      <w:r w:rsidRPr="00BF5E23">
        <w:rPr>
          <w:sz w:val="28"/>
          <w:szCs w:val="28"/>
        </w:rPr>
        <w:t>. — М.: Манн, Иванов и Фербер, 2006. — 287 с.</w:t>
      </w:r>
    </w:p>
    <w:p w:rsidR="00E72B08" w:rsidRPr="00BF5E23" w:rsidRDefault="00E72B08" w:rsidP="00E72B08">
      <w:pPr>
        <w:pStyle w:val="a5"/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F5E23">
        <w:rPr>
          <w:sz w:val="28"/>
          <w:szCs w:val="28"/>
        </w:rPr>
        <w:t>3.</w:t>
      </w:r>
      <w:r w:rsidRPr="00BF5E23">
        <w:rPr>
          <w:sz w:val="28"/>
          <w:szCs w:val="28"/>
        </w:rPr>
        <w:tab/>
      </w:r>
      <w:proofErr w:type="spellStart"/>
      <w:r w:rsidRPr="00BF5E23">
        <w:rPr>
          <w:sz w:val="28"/>
          <w:szCs w:val="28"/>
        </w:rPr>
        <w:t>Ойхман</w:t>
      </w:r>
      <w:proofErr w:type="spellEnd"/>
      <w:r w:rsidRPr="00BF5E23">
        <w:rPr>
          <w:sz w:val="28"/>
          <w:szCs w:val="28"/>
        </w:rPr>
        <w:t xml:space="preserve"> Е.Г., Попов Э.В. Реинжиниринг бизнеса: Реинжиниринг организаций и информационные технологии. — М.: Финансы и статистика, 1997. — 336 с.</w:t>
      </w:r>
    </w:p>
    <w:p w:rsidR="00E72B08" w:rsidRPr="00646CEC" w:rsidRDefault="00E72B08" w:rsidP="00E72B08">
      <w:pPr>
        <w:pStyle w:val="a5"/>
        <w:tabs>
          <w:tab w:val="left" w:pos="709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F5E23">
        <w:rPr>
          <w:sz w:val="28"/>
          <w:szCs w:val="28"/>
        </w:rPr>
        <w:t>4.</w:t>
      </w:r>
      <w:r w:rsidRPr="00BF5E23">
        <w:rPr>
          <w:sz w:val="28"/>
          <w:szCs w:val="28"/>
        </w:rPr>
        <w:tab/>
      </w:r>
      <w:proofErr w:type="spellStart"/>
      <w:r w:rsidRPr="00BF5E23">
        <w:rPr>
          <w:sz w:val="28"/>
          <w:szCs w:val="28"/>
        </w:rPr>
        <w:t>Каменнова</w:t>
      </w:r>
      <w:proofErr w:type="spellEnd"/>
      <w:r w:rsidRPr="00BF5E23">
        <w:rPr>
          <w:sz w:val="28"/>
          <w:szCs w:val="28"/>
        </w:rPr>
        <w:t xml:space="preserve"> М.С. Моделирование бизнеса. Методология ARIS / М.С. </w:t>
      </w:r>
      <w:proofErr w:type="spellStart"/>
      <w:r w:rsidRPr="00BF5E23">
        <w:rPr>
          <w:sz w:val="28"/>
          <w:szCs w:val="28"/>
        </w:rPr>
        <w:t>Каменнова</w:t>
      </w:r>
      <w:proofErr w:type="spellEnd"/>
      <w:r w:rsidRPr="00BF5E23">
        <w:rPr>
          <w:sz w:val="28"/>
          <w:szCs w:val="28"/>
        </w:rPr>
        <w:t xml:space="preserve">, А.И. Громов, М.М. Ферапонтов, А.Е. </w:t>
      </w:r>
      <w:proofErr w:type="spellStart"/>
      <w:r w:rsidRPr="00BF5E23">
        <w:rPr>
          <w:sz w:val="28"/>
          <w:szCs w:val="28"/>
        </w:rPr>
        <w:t>Шмагалюк</w:t>
      </w:r>
      <w:proofErr w:type="spellEnd"/>
      <w:r w:rsidRPr="00BF5E23">
        <w:rPr>
          <w:sz w:val="28"/>
          <w:szCs w:val="28"/>
        </w:rPr>
        <w:t>. — М.: Весть-</w:t>
      </w:r>
      <w:proofErr w:type="spellStart"/>
      <w:r w:rsidRPr="00BF5E23">
        <w:rPr>
          <w:sz w:val="28"/>
          <w:szCs w:val="28"/>
        </w:rPr>
        <w:t>МетаТехнология</w:t>
      </w:r>
      <w:proofErr w:type="spellEnd"/>
      <w:r w:rsidRPr="00BF5E23">
        <w:rPr>
          <w:sz w:val="28"/>
          <w:szCs w:val="28"/>
        </w:rPr>
        <w:t>, 2001. — 333 с.</w:t>
      </w:r>
    </w:p>
    <w:p w:rsidR="00E72B08" w:rsidRDefault="00E72B08" w:rsidP="00E72B08"/>
    <w:p w:rsidR="00E72B08" w:rsidRDefault="00E72B08" w:rsidP="00E72B08">
      <w:pPr>
        <w:spacing w:after="120" w:line="360" w:lineRule="auto"/>
        <w:ind w:firstLine="709"/>
        <w:rPr>
          <w:rFonts w:ascii="TimesNewRoman" w:hAnsi="TimesNewRoman" w:cs="TimesNewRoman"/>
          <w:color w:val="000000"/>
          <w:sz w:val="28"/>
          <w:szCs w:val="28"/>
        </w:rPr>
      </w:pPr>
    </w:p>
    <w:p w:rsidR="00552ABD" w:rsidRDefault="00552ABD"/>
    <w:sectPr w:rsidR="00552ABD" w:rsidSect="009361F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E1D" w:rsidRDefault="00745E1D" w:rsidP="00E72B08">
      <w:r>
        <w:separator/>
      </w:r>
    </w:p>
  </w:endnote>
  <w:endnote w:type="continuationSeparator" w:id="0">
    <w:p w:rsidR="00745E1D" w:rsidRDefault="00745E1D" w:rsidP="00E7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236634"/>
      <w:docPartObj>
        <w:docPartGallery w:val="Page Numbers (Bottom of Page)"/>
        <w:docPartUnique/>
      </w:docPartObj>
    </w:sdtPr>
    <w:sdtContent>
      <w:p w:rsidR="009361F0" w:rsidRDefault="009361F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361F0" w:rsidRDefault="009361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E1D" w:rsidRDefault="00745E1D" w:rsidP="00E72B08">
      <w:r>
        <w:separator/>
      </w:r>
    </w:p>
  </w:footnote>
  <w:footnote w:type="continuationSeparator" w:id="0">
    <w:p w:rsidR="00745E1D" w:rsidRDefault="00745E1D" w:rsidP="00E72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B08"/>
    <w:rsid w:val="00552ABD"/>
    <w:rsid w:val="00745E1D"/>
    <w:rsid w:val="009361F0"/>
    <w:rsid w:val="00A53F33"/>
    <w:rsid w:val="00E7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08"/>
    <w:pPr>
      <w:suppressAutoHyphens/>
      <w:spacing w:after="0" w:line="240" w:lineRule="auto"/>
      <w:ind w:firstLine="284"/>
      <w:jc w:val="both"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B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B08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5">
    <w:name w:val="Body Text Indent"/>
    <w:basedOn w:val="a"/>
    <w:link w:val="a6"/>
    <w:rsid w:val="00E72B08"/>
    <w:pPr>
      <w:suppressAutoHyphens w:val="0"/>
      <w:spacing w:after="120"/>
      <w:ind w:left="283" w:firstLine="0"/>
      <w:jc w:val="left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72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72B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B08"/>
    <w:rPr>
      <w:rFonts w:ascii="Calibri" w:eastAsia="Times New Roman" w:hAnsi="Calibri" w:cs="Times New Roman"/>
      <w:kern w:val="1"/>
      <w:lang w:eastAsia="ar-SA"/>
    </w:rPr>
  </w:style>
  <w:style w:type="paragraph" w:styleId="a9">
    <w:name w:val="footer"/>
    <w:basedOn w:val="a"/>
    <w:link w:val="aa"/>
    <w:uiPriority w:val="99"/>
    <w:unhideWhenUsed/>
    <w:rsid w:val="00E72B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B08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2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526</Words>
  <Characters>3000</Characters>
  <Application>Microsoft Office Word</Application>
  <DocSecurity>0</DocSecurity>
  <Lines>25</Lines>
  <Paragraphs>7</Paragraphs>
  <ScaleCrop>false</ScaleCrop>
  <Company>Grizli777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Marina</cp:lastModifiedBy>
  <cp:revision>3</cp:revision>
  <dcterms:created xsi:type="dcterms:W3CDTF">2015-05-14T20:22:00Z</dcterms:created>
  <dcterms:modified xsi:type="dcterms:W3CDTF">2015-05-15T09:37:00Z</dcterms:modified>
</cp:coreProperties>
</file>