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3BD" w:rsidRDefault="009E13BD" w:rsidP="009E13BD">
      <w:pPr>
        <w:keepNext/>
        <w:spacing w:after="0" w:line="240" w:lineRule="auto"/>
        <w:ind w:left="-24" w:firstLine="709"/>
        <w:jc w:val="center"/>
        <w:rPr>
          <w:rFonts w:ascii="Times New Roman" w:eastAsia="Times New Roman" w:hAnsi="Times New Roman"/>
          <w:caps/>
          <w:color w:val="000000"/>
          <w:sz w:val="20"/>
          <w:szCs w:val="20"/>
          <w:lang w:eastAsia="ru-RU"/>
        </w:rPr>
      </w:pPr>
      <w:r>
        <w:rPr>
          <w:rFonts w:ascii="Times New Roman" w:eastAsia="Times New Roman" w:hAnsi="Times New Roman"/>
          <w:caps/>
          <w:color w:val="000000"/>
          <w:sz w:val="20"/>
          <w:szCs w:val="20"/>
          <w:lang w:eastAsia="ru-RU"/>
        </w:rPr>
        <w:t>Министерство образования и науки Российской Федерации</w:t>
      </w:r>
    </w:p>
    <w:p w:rsidR="009E13BD" w:rsidRDefault="009E13BD" w:rsidP="009E13BD">
      <w:pPr>
        <w:keepNext/>
        <w:spacing w:after="0" w:line="240" w:lineRule="auto"/>
        <w:ind w:left="-24"/>
        <w:jc w:val="center"/>
        <w:rPr>
          <w:rFonts w:ascii="Times New Roman" w:eastAsia="Times New Roman" w:hAnsi="Times New Roman"/>
          <w:color w:val="000000"/>
          <w:lang w:eastAsia="ru-RU"/>
        </w:rPr>
      </w:pPr>
      <w:r>
        <w:rPr>
          <w:rFonts w:ascii="Times New Roman" w:eastAsia="Times New Roman" w:hAnsi="Times New Roman"/>
          <w:color w:val="000000"/>
          <w:lang w:eastAsia="ru-RU"/>
        </w:rPr>
        <w:t>федеральное государственное автономное образовательное учреждение</w:t>
      </w:r>
    </w:p>
    <w:p w:rsidR="009E13BD" w:rsidRDefault="009E13BD" w:rsidP="009E13BD">
      <w:pPr>
        <w:keepNext/>
        <w:spacing w:after="0" w:line="240" w:lineRule="auto"/>
        <w:ind w:left="-24"/>
        <w:jc w:val="center"/>
        <w:rPr>
          <w:rFonts w:ascii="Times New Roman" w:eastAsia="Times New Roman" w:hAnsi="Times New Roman"/>
          <w:color w:val="000000"/>
          <w:lang w:eastAsia="ru-RU"/>
        </w:rPr>
      </w:pPr>
      <w:r>
        <w:rPr>
          <w:rFonts w:ascii="Times New Roman" w:eastAsia="Times New Roman" w:hAnsi="Times New Roman"/>
          <w:color w:val="000000"/>
          <w:lang w:eastAsia="ru-RU"/>
        </w:rPr>
        <w:t>высшего профессионального образования</w:t>
      </w:r>
    </w:p>
    <w:p w:rsidR="009E13BD" w:rsidRDefault="009E13BD" w:rsidP="009E13BD">
      <w:pPr>
        <w:keepNext/>
        <w:spacing w:after="0" w:line="240" w:lineRule="auto"/>
        <w:ind w:left="-24"/>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382"/>
        <w:gridCol w:w="877"/>
        <w:gridCol w:w="9"/>
        <w:gridCol w:w="283"/>
        <w:gridCol w:w="320"/>
        <w:gridCol w:w="216"/>
        <w:gridCol w:w="636"/>
        <w:gridCol w:w="388"/>
        <w:gridCol w:w="236"/>
        <w:gridCol w:w="270"/>
        <w:gridCol w:w="1154"/>
        <w:gridCol w:w="182"/>
        <w:gridCol w:w="302"/>
        <w:gridCol w:w="670"/>
        <w:gridCol w:w="1155"/>
        <w:gridCol w:w="281"/>
      </w:tblGrid>
      <w:tr w:rsidR="009E13BD" w:rsidTr="009E13BD">
        <w:trPr>
          <w:cantSplit/>
          <w:jc w:val="center"/>
        </w:trPr>
        <w:tc>
          <w:tcPr>
            <w:tcW w:w="8753" w:type="dxa"/>
            <w:gridSpan w:val="17"/>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6"/>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single" w:sz="4" w:space="0" w:color="auto"/>
              <w:right w:val="nil"/>
            </w:tcBorders>
            <w:hideMark/>
          </w:tcPr>
          <w:p w:rsidR="009E13BD" w:rsidRDefault="009E13BD" w:rsidP="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 xml:space="preserve">Кафедра </w:t>
            </w:r>
            <w:r w:rsidR="00222010">
              <w:rPr>
                <w:rFonts w:ascii="Times New Roman" w:eastAsia="Times New Roman" w:hAnsi="Times New Roman"/>
                <w:color w:val="000000"/>
                <w:sz w:val="24"/>
                <w:szCs w:val="20"/>
                <w:lang w:eastAsia="ru-RU"/>
              </w:rPr>
              <w:t>бухгалтерского учета и аудита</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(наименование кафедры)</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single" w:sz="4" w:space="0" w:color="auto"/>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Пластинин Роман Алексеевич</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8080" w:type="dxa"/>
            <w:gridSpan w:val="15"/>
            <w:tcBorders>
              <w:top w:val="single" w:sz="4" w:space="0" w:color="auto"/>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(фамилия, имя, отчество студента)</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8080" w:type="dxa"/>
            <w:gridSpan w:val="15"/>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382" w:type="dxa"/>
            <w:tcBorders>
              <w:top w:val="nil"/>
              <w:left w:val="nil"/>
              <w:bottom w:val="nil"/>
              <w:right w:val="nil"/>
            </w:tcBorders>
            <w:hideMark/>
          </w:tcPr>
          <w:p w:rsidR="009E13BD" w:rsidRDefault="009E13BD">
            <w:pPr>
              <w:keepNext/>
              <w:spacing w:after="0" w:line="240" w:lineRule="auto"/>
              <w:jc w:val="right"/>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Институт</w:t>
            </w:r>
          </w:p>
        </w:tc>
        <w:tc>
          <w:tcPr>
            <w:tcW w:w="1489" w:type="dxa"/>
            <w:gridSpan w:val="4"/>
            <w:tcBorders>
              <w:top w:val="nil"/>
              <w:left w:val="nil"/>
              <w:bottom w:val="single" w:sz="4" w:space="0" w:color="auto"/>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proofErr w:type="spellStart"/>
            <w:r>
              <w:rPr>
                <w:rFonts w:ascii="Times New Roman" w:eastAsia="Times New Roman" w:hAnsi="Times New Roman"/>
                <w:color w:val="000000"/>
                <w:sz w:val="24"/>
                <w:szCs w:val="20"/>
                <w:lang w:eastAsia="ru-RU"/>
              </w:rPr>
              <w:t>ВШЭиУ</w:t>
            </w:r>
            <w:proofErr w:type="spellEnd"/>
          </w:p>
        </w:tc>
        <w:tc>
          <w:tcPr>
            <w:tcW w:w="852" w:type="dxa"/>
            <w:gridSpan w:val="2"/>
            <w:tcBorders>
              <w:top w:val="nil"/>
              <w:left w:val="nil"/>
              <w:bottom w:val="nil"/>
              <w:right w:val="nil"/>
            </w:tcBorders>
            <w:hideMark/>
          </w:tcPr>
          <w:p w:rsidR="009E13BD" w:rsidRDefault="009E13BD">
            <w:pPr>
              <w:keepNext/>
              <w:spacing w:after="0" w:line="240" w:lineRule="auto"/>
              <w:jc w:val="right"/>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курс</w:t>
            </w:r>
          </w:p>
        </w:tc>
        <w:tc>
          <w:tcPr>
            <w:tcW w:w="894" w:type="dxa"/>
            <w:gridSpan w:val="3"/>
            <w:tcBorders>
              <w:top w:val="nil"/>
              <w:left w:val="nil"/>
              <w:bottom w:val="single" w:sz="4" w:space="0" w:color="auto"/>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2</w:t>
            </w:r>
          </w:p>
        </w:tc>
        <w:tc>
          <w:tcPr>
            <w:tcW w:w="1154" w:type="dxa"/>
            <w:tcBorders>
              <w:top w:val="nil"/>
              <w:left w:val="nil"/>
              <w:bottom w:val="nil"/>
              <w:right w:val="nil"/>
            </w:tcBorders>
            <w:hideMark/>
          </w:tcPr>
          <w:p w:rsidR="009E13BD" w:rsidRDefault="009E13BD">
            <w:pPr>
              <w:keepNext/>
              <w:spacing w:after="0" w:line="240" w:lineRule="auto"/>
              <w:jc w:val="right"/>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группа</w:t>
            </w:r>
          </w:p>
        </w:tc>
        <w:tc>
          <w:tcPr>
            <w:tcW w:w="1154" w:type="dxa"/>
            <w:gridSpan w:val="3"/>
            <w:tcBorders>
              <w:top w:val="nil"/>
              <w:left w:val="nil"/>
              <w:bottom w:val="single" w:sz="4" w:space="0" w:color="auto"/>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281405</w:t>
            </w:r>
          </w:p>
        </w:tc>
        <w:tc>
          <w:tcPr>
            <w:tcW w:w="1155"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hideMark/>
          </w:tcPr>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5"/>
            </w:tblGrid>
            <w:tr w:rsidR="009E13BD">
              <w:trPr>
                <w:cantSplit/>
                <w:jc w:val="center"/>
              </w:trPr>
              <w:tc>
                <w:tcPr>
                  <w:tcW w:w="8080" w:type="dxa"/>
                  <w:tcBorders>
                    <w:top w:val="nil"/>
                    <w:left w:val="nil"/>
                    <w:bottom w:val="single" w:sz="4" w:space="0" w:color="auto"/>
                    <w:right w:val="nil"/>
                  </w:tcBorders>
                  <w:hideMark/>
                </w:tcPr>
                <w:p w:rsidR="009E13BD" w:rsidRDefault="009E13BD">
                  <w:pPr>
                    <w:keepNext/>
                    <w:spacing w:after="0" w:line="240" w:lineRule="auto"/>
                    <w:ind w:firstLine="540"/>
                    <w:jc w:val="center"/>
                    <w:rPr>
                      <w:rFonts w:ascii="Times New Roman" w:eastAsia="Times New Roman" w:hAnsi="Times New Roman"/>
                      <w:sz w:val="16"/>
                      <w:szCs w:val="24"/>
                      <w:lang w:eastAsia="ru-RU"/>
                    </w:rPr>
                  </w:pPr>
                  <w:r>
                    <w:rPr>
                      <w:rFonts w:ascii="Times New Roman" w:eastAsia="Times New Roman" w:hAnsi="Times New Roman"/>
                      <w:sz w:val="16"/>
                      <w:szCs w:val="24"/>
                      <w:lang w:eastAsia="ru-RU"/>
                    </w:rPr>
                    <w:t>Менеджмент 38.03.02</w:t>
                  </w:r>
                </w:p>
              </w:tc>
            </w:tr>
            <w:tr w:rsidR="009E13BD">
              <w:trPr>
                <w:cantSplit/>
                <w:jc w:val="center"/>
              </w:trPr>
              <w:tc>
                <w:tcPr>
                  <w:tcW w:w="8080" w:type="dxa"/>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(код и наименование направления подготовки/специальности)</w:t>
                  </w:r>
                </w:p>
              </w:tc>
            </w:tr>
          </w:tbl>
          <w:p w:rsidR="009E13BD" w:rsidRDefault="009E13BD">
            <w:pPr>
              <w:spacing w:after="0"/>
              <w:jc w:val="cente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hideMark/>
          </w:tcPr>
          <w:p w:rsidR="009E13BD" w:rsidRDefault="009E13BD">
            <w:pPr>
              <w:keepNext/>
              <w:widowControl w:val="0"/>
              <w:spacing w:after="0" w:line="240" w:lineRule="auto"/>
              <w:ind w:firstLine="15"/>
              <w:jc w:val="center"/>
              <w:outlineLvl w:val="2"/>
              <w:rPr>
                <w:rFonts w:ascii="Times New Roman" w:eastAsia="Times New Roman" w:hAnsi="Times New Roman"/>
                <w:b/>
                <w:noProof/>
                <w:kern w:val="2"/>
                <w:sz w:val="28"/>
                <w:szCs w:val="28"/>
                <w:lang w:eastAsia="ru-RU"/>
              </w:rPr>
            </w:pPr>
            <w:bookmarkStart w:id="0" w:name="_Toc340237986"/>
            <w:bookmarkStart w:id="1" w:name="_Toc340238398"/>
            <w:bookmarkStart w:id="2" w:name="_Toc340239096"/>
            <w:bookmarkStart w:id="3" w:name="_Toc340239305"/>
            <w:bookmarkStart w:id="4" w:name="_Toc340567543"/>
            <w:bookmarkStart w:id="5" w:name="_Toc340756807"/>
            <w:r>
              <w:rPr>
                <w:rFonts w:ascii="Times New Roman" w:eastAsia="Times New Roman" w:hAnsi="Times New Roman"/>
                <w:b/>
                <w:noProof/>
                <w:kern w:val="2"/>
                <w:sz w:val="28"/>
                <w:szCs w:val="28"/>
                <w:lang w:eastAsia="ru-RU"/>
              </w:rPr>
              <w:t>РЕФЕРАТ</w:t>
            </w:r>
            <w:bookmarkEnd w:id="0"/>
            <w:bookmarkEnd w:id="1"/>
            <w:bookmarkEnd w:id="2"/>
            <w:bookmarkEnd w:id="3"/>
            <w:bookmarkEnd w:id="4"/>
            <w:bookmarkEnd w:id="5"/>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tcPr>
          <w:p w:rsidR="009E13BD" w:rsidRDefault="009E13BD">
            <w:pPr>
              <w:keepNext/>
              <w:widowControl w:val="0"/>
              <w:spacing w:after="0" w:line="240" w:lineRule="auto"/>
              <w:ind w:firstLine="720"/>
              <w:jc w:val="both"/>
              <w:outlineLvl w:val="2"/>
              <w:rPr>
                <w:rFonts w:ascii="Times New Roman" w:eastAsia="Times New Roman" w:hAnsi="Times New Roman"/>
                <w:noProof/>
                <w:kern w:val="2"/>
                <w:sz w:val="28"/>
                <w:szCs w:val="24"/>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hideMark/>
          </w:tcPr>
          <w:p w:rsidR="009E13BD" w:rsidRDefault="009E13BD">
            <w:pPr>
              <w:keepNext/>
              <w:spacing w:after="0" w:line="240" w:lineRule="auto"/>
              <w:ind w:left="-91"/>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По дисциплине</w:t>
            </w:r>
          </w:p>
        </w:tc>
        <w:tc>
          <w:tcPr>
            <w:tcW w:w="5812" w:type="dxa"/>
            <w:gridSpan w:val="12"/>
            <w:tcBorders>
              <w:top w:val="nil"/>
              <w:left w:val="nil"/>
              <w:bottom w:val="single" w:sz="4" w:space="0" w:color="auto"/>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Основы научных исследований</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single" w:sz="4" w:space="0" w:color="auto"/>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hideMark/>
          </w:tcPr>
          <w:p w:rsidR="009E13BD" w:rsidRDefault="009E13BD">
            <w:pPr>
              <w:keepNext/>
              <w:spacing w:after="0" w:line="240" w:lineRule="auto"/>
              <w:ind w:left="-91"/>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На тему</w:t>
            </w:r>
          </w:p>
        </w:tc>
        <w:tc>
          <w:tcPr>
            <w:tcW w:w="5812" w:type="dxa"/>
            <w:gridSpan w:val="12"/>
            <w:tcBorders>
              <w:top w:val="single" w:sz="4" w:space="0" w:color="auto"/>
              <w:left w:val="nil"/>
              <w:bottom w:val="nil"/>
              <w:right w:val="nil"/>
            </w:tcBorders>
            <w:hideMark/>
          </w:tcPr>
          <w:p w:rsidR="009E13BD" w:rsidRDefault="007637F0" w:rsidP="007637F0">
            <w:pPr>
              <w:keepNext/>
              <w:spacing w:after="0" w:line="240" w:lineRule="auto"/>
              <w:jc w:val="center"/>
              <w:rPr>
                <w:rFonts w:ascii="Times New Roman" w:eastAsia="Times New Roman" w:hAnsi="Times New Roman"/>
                <w:color w:val="000000"/>
                <w:sz w:val="24"/>
                <w:szCs w:val="20"/>
                <w:lang w:eastAsia="ru-RU"/>
              </w:rPr>
            </w:pPr>
            <w:r w:rsidRPr="007637F0">
              <w:rPr>
                <w:rFonts w:ascii="Times New Roman" w:eastAsia="Times New Roman" w:hAnsi="Times New Roman"/>
                <w:color w:val="000000"/>
                <w:sz w:val="24"/>
                <w:szCs w:val="20"/>
                <w:lang w:eastAsia="ru-RU"/>
              </w:rPr>
              <w:tab/>
              <w:t>Интеллектуальные права (исключительное</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18"/>
                <w:szCs w:val="20"/>
                <w:lang w:eastAsia="ru-RU"/>
              </w:rPr>
            </w:pPr>
          </w:p>
        </w:tc>
        <w:tc>
          <w:tcPr>
            <w:tcW w:w="5812" w:type="dxa"/>
            <w:gridSpan w:val="12"/>
            <w:tcBorders>
              <w:top w:val="single" w:sz="4" w:space="0" w:color="auto"/>
              <w:left w:val="nil"/>
              <w:bottom w:val="nil"/>
              <w:right w:val="nil"/>
            </w:tcBorders>
            <w:hideMark/>
          </w:tcPr>
          <w:p w:rsidR="009E13BD" w:rsidRDefault="009E13BD">
            <w:pPr>
              <w:keepNext/>
              <w:spacing w:after="0" w:line="240" w:lineRule="auto"/>
              <w:ind w:firstLine="1186"/>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(наименование темы)</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4"/>
                <w:szCs w:val="14"/>
                <w:lang w:eastAsia="ru-RU"/>
              </w:rPr>
            </w:pPr>
          </w:p>
        </w:tc>
        <w:tc>
          <w:tcPr>
            <w:tcW w:w="8080" w:type="dxa"/>
            <w:gridSpan w:val="15"/>
            <w:tcBorders>
              <w:top w:val="nil"/>
              <w:left w:val="nil"/>
              <w:bottom w:val="nil"/>
              <w:right w:val="nil"/>
            </w:tcBorders>
          </w:tcPr>
          <w:p w:rsidR="009E13BD" w:rsidRDefault="00F60DEC" w:rsidP="007637F0">
            <w:pPr>
              <w:keepNext/>
              <w:spacing w:after="0" w:line="240" w:lineRule="auto"/>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право, личные не</w:t>
            </w:r>
            <w:r w:rsidR="007637F0" w:rsidRPr="007637F0">
              <w:rPr>
                <w:rFonts w:ascii="Times New Roman" w:eastAsia="Times New Roman" w:hAnsi="Times New Roman"/>
                <w:color w:val="000000"/>
                <w:sz w:val="24"/>
                <w:szCs w:val="20"/>
                <w:lang w:eastAsia="ru-RU"/>
              </w:rPr>
              <w:t>имущественные и иные права)</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4"/>
                <w:szCs w:val="14"/>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single" w:sz="4" w:space="0" w:color="auto"/>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single" w:sz="4" w:space="0" w:color="auto"/>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18"/>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18"/>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3402" w:type="dxa"/>
            <w:gridSpan w:val="8"/>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87" w:type="dxa"/>
            <w:gridSpan w:val="6"/>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3168" w:type="dxa"/>
            <w:gridSpan w:val="7"/>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hideMark/>
          </w:tcPr>
          <w:p w:rsidR="009E13BD" w:rsidRDefault="009E13BD">
            <w:pPr>
              <w:keepNext/>
              <w:spacing w:after="0" w:line="240" w:lineRule="auto"/>
              <w:ind w:left="-91"/>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Отметка о зачёте</w:t>
            </w: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402" w:type="dxa"/>
            <w:gridSpan w:val="8"/>
            <w:tcBorders>
              <w:top w:val="nil"/>
              <w:left w:val="nil"/>
              <w:bottom w:val="single" w:sz="4" w:space="0" w:color="auto"/>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single" w:sz="4" w:space="0" w:color="auto"/>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18"/>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825" w:type="dxa"/>
            <w:gridSpan w:val="2"/>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(дата)</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5953" w:type="dxa"/>
            <w:gridSpan w:val="12"/>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825" w:type="dxa"/>
            <w:gridSpan w:val="2"/>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24"/>
                <w:szCs w:val="24"/>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59" w:type="dxa"/>
            <w:gridSpan w:val="2"/>
            <w:tcBorders>
              <w:top w:val="nil"/>
              <w:left w:val="nil"/>
              <w:bottom w:val="nil"/>
              <w:right w:val="nil"/>
            </w:tcBorders>
            <w:hideMark/>
          </w:tcPr>
          <w:p w:rsidR="009E13BD" w:rsidRDefault="009E13BD">
            <w:pPr>
              <w:keepNext/>
              <w:spacing w:after="0" w:line="240" w:lineRule="auto"/>
              <w:ind w:left="-91"/>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 xml:space="preserve">Руководитель </w:t>
            </w:r>
          </w:p>
        </w:tc>
        <w:tc>
          <w:tcPr>
            <w:tcW w:w="1852" w:type="dxa"/>
            <w:gridSpan w:val="6"/>
            <w:tcBorders>
              <w:top w:val="nil"/>
              <w:left w:val="nil"/>
              <w:bottom w:val="single" w:sz="4" w:space="0" w:color="auto"/>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Доцент</w:t>
            </w: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single" w:sz="4" w:space="0" w:color="auto"/>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single" w:sz="4" w:space="0" w:color="auto"/>
              <w:right w:val="nil"/>
            </w:tcBorders>
          </w:tcPr>
          <w:p w:rsidR="009E13BD" w:rsidRDefault="00222010">
            <w:pPr>
              <w:keepNext/>
              <w:spacing w:after="0" w:line="240" w:lineRule="auto"/>
              <w:jc w:val="center"/>
              <w:rPr>
                <w:rFonts w:ascii="Times New Roman" w:eastAsia="Times New Roman" w:hAnsi="Times New Roman"/>
                <w:color w:val="000000"/>
                <w:sz w:val="24"/>
                <w:szCs w:val="20"/>
                <w:lang w:eastAsia="ru-RU"/>
              </w:rPr>
            </w:pPr>
            <w:r w:rsidRPr="00222010">
              <w:rPr>
                <w:rFonts w:ascii="Times New Roman" w:eastAsia="Times New Roman" w:hAnsi="Times New Roman"/>
                <w:color w:val="000000"/>
                <w:sz w:val="24"/>
                <w:szCs w:val="20"/>
                <w:lang w:eastAsia="ru-RU"/>
              </w:rPr>
              <w:t>Конков В.И.</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18"/>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560" w:type="dxa"/>
            <w:gridSpan w:val="4"/>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(должность)</w:t>
            </w: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606" w:type="dxa"/>
            <w:gridSpan w:val="3"/>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(подпись)</w:t>
            </w: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c>
          <w:tcPr>
            <w:tcW w:w="1825" w:type="dxa"/>
            <w:gridSpan w:val="2"/>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(инициалы, фамилия)</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18"/>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551"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single" w:sz="4" w:space="0" w:color="auto"/>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hideMark/>
          </w:tcPr>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18"/>
                <w:szCs w:val="20"/>
                <w:lang w:eastAsia="ru-RU"/>
              </w:rPr>
              <w:t>(дата)</w:t>
            </w: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268" w:type="dxa"/>
            <w:gridSpan w:val="3"/>
            <w:tcBorders>
              <w:top w:val="nil"/>
              <w:left w:val="nil"/>
              <w:bottom w:val="nil"/>
              <w:right w:val="nil"/>
            </w:tcBorders>
          </w:tcPr>
          <w:p w:rsidR="009E13BD" w:rsidRDefault="009E13BD">
            <w:pPr>
              <w:keepNext/>
              <w:spacing w:after="0" w:line="240" w:lineRule="auto"/>
              <w:rPr>
                <w:rFonts w:ascii="Times New Roman" w:eastAsia="Times New Roman" w:hAnsi="Times New Roman"/>
                <w:color w:val="000000"/>
                <w:sz w:val="24"/>
                <w:szCs w:val="20"/>
                <w:lang w:eastAsia="ru-RU"/>
              </w:rPr>
            </w:pPr>
          </w:p>
        </w:tc>
        <w:tc>
          <w:tcPr>
            <w:tcW w:w="283"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560" w:type="dxa"/>
            <w:gridSpan w:val="4"/>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36"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606" w:type="dxa"/>
            <w:gridSpan w:val="3"/>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30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1825" w:type="dxa"/>
            <w:gridSpan w:val="2"/>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trHeight w:val="1561"/>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vAlign w:val="bottom"/>
          </w:tcPr>
          <w:p w:rsidR="009E13BD" w:rsidRDefault="009E13BD">
            <w:pPr>
              <w:keepNext/>
              <w:spacing w:after="0" w:line="240" w:lineRule="auto"/>
              <w:jc w:val="center"/>
              <w:rPr>
                <w:rFonts w:ascii="Times New Roman" w:eastAsia="Times New Roman" w:hAnsi="Times New Roman"/>
                <w:color w:val="000000"/>
                <w:sz w:val="24"/>
                <w:szCs w:val="20"/>
                <w:lang w:eastAsia="ru-RU"/>
              </w:rPr>
            </w:pPr>
          </w:p>
          <w:p w:rsidR="009E13BD" w:rsidRDefault="009E13BD">
            <w:pPr>
              <w:keepNext/>
              <w:spacing w:after="0" w:line="240" w:lineRule="auto"/>
              <w:jc w:val="center"/>
              <w:rPr>
                <w:rFonts w:ascii="Times New Roman" w:eastAsia="Times New Roman" w:hAnsi="Times New Roman"/>
                <w:color w:val="000000"/>
                <w:sz w:val="24"/>
                <w:szCs w:val="20"/>
                <w:lang w:val="en-US" w:eastAsia="ru-RU"/>
              </w:rPr>
            </w:pPr>
          </w:p>
          <w:p w:rsidR="009E13BD" w:rsidRDefault="009E13BD">
            <w:pPr>
              <w:keepNext/>
              <w:spacing w:after="0" w:line="240" w:lineRule="auto"/>
              <w:jc w:val="center"/>
              <w:rPr>
                <w:rFonts w:ascii="Times New Roman" w:eastAsia="Times New Roman" w:hAnsi="Times New Roman"/>
                <w:color w:val="000000"/>
                <w:sz w:val="24"/>
                <w:szCs w:val="20"/>
                <w:lang w:val="en-US" w:eastAsia="ru-RU"/>
              </w:rPr>
            </w:pPr>
          </w:p>
          <w:p w:rsidR="009E13BD" w:rsidRDefault="009E13BD">
            <w:pPr>
              <w:keepNext/>
              <w:spacing w:after="0" w:line="240" w:lineRule="auto"/>
              <w:jc w:val="center"/>
              <w:rPr>
                <w:rFonts w:ascii="Times New Roman" w:eastAsia="Times New Roman" w:hAnsi="Times New Roman"/>
                <w:color w:val="000000"/>
                <w:sz w:val="24"/>
                <w:szCs w:val="20"/>
                <w:lang w:val="en-US" w:eastAsia="ru-RU"/>
              </w:rPr>
            </w:pPr>
          </w:p>
          <w:p w:rsidR="009E13BD" w:rsidRDefault="009E13BD">
            <w:pPr>
              <w:keepNext/>
              <w:spacing w:after="0" w:line="240" w:lineRule="auto"/>
              <w:jc w:val="center"/>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Архангельск 2015</w:t>
            </w: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r w:rsidR="009E13BD" w:rsidTr="009E13BD">
        <w:trPr>
          <w:cantSplit/>
          <w:jc w:val="center"/>
        </w:trPr>
        <w:tc>
          <w:tcPr>
            <w:tcW w:w="392"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8080" w:type="dxa"/>
            <w:gridSpan w:val="15"/>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p w:rsidR="009E13BD" w:rsidRDefault="009E13BD">
            <w:pPr>
              <w:keepNext/>
              <w:spacing w:after="0" w:line="240" w:lineRule="auto"/>
              <w:jc w:val="center"/>
              <w:rPr>
                <w:rFonts w:ascii="Times New Roman" w:eastAsia="Times New Roman" w:hAnsi="Times New Roman"/>
                <w:color w:val="000000"/>
                <w:sz w:val="24"/>
                <w:szCs w:val="20"/>
                <w:lang w:eastAsia="ru-RU"/>
              </w:rPr>
            </w:pPr>
          </w:p>
        </w:tc>
        <w:tc>
          <w:tcPr>
            <w:tcW w:w="281" w:type="dxa"/>
            <w:tcBorders>
              <w:top w:val="nil"/>
              <w:left w:val="nil"/>
              <w:bottom w:val="nil"/>
              <w:right w:val="nil"/>
            </w:tcBorders>
          </w:tcPr>
          <w:p w:rsidR="009E13BD" w:rsidRDefault="009E13BD">
            <w:pPr>
              <w:keepNext/>
              <w:spacing w:after="0" w:line="240" w:lineRule="auto"/>
              <w:jc w:val="center"/>
              <w:rPr>
                <w:rFonts w:ascii="Times New Roman" w:eastAsia="Times New Roman" w:hAnsi="Times New Roman"/>
                <w:color w:val="000000"/>
                <w:sz w:val="24"/>
                <w:szCs w:val="20"/>
                <w:lang w:eastAsia="ru-RU"/>
              </w:rPr>
            </w:pPr>
          </w:p>
        </w:tc>
      </w:tr>
    </w:tbl>
    <w:p w:rsidR="009E13BD" w:rsidRDefault="009E13BD"/>
    <w:p w:rsidR="009E13BD" w:rsidRDefault="009E13BD">
      <w:r>
        <w:br w:type="page"/>
      </w:r>
    </w:p>
    <w:p w:rsidR="0005400F" w:rsidRDefault="009E13BD" w:rsidP="009E13BD">
      <w:pPr>
        <w:jc w:val="center"/>
        <w:rPr>
          <w:rFonts w:ascii="Times New Roman" w:hAnsi="Times New Roman"/>
          <w:sz w:val="26"/>
          <w:szCs w:val="26"/>
        </w:rPr>
      </w:pPr>
      <w:r>
        <w:rPr>
          <w:rFonts w:ascii="Times New Roman" w:hAnsi="Times New Roman"/>
          <w:sz w:val="26"/>
          <w:szCs w:val="26"/>
        </w:rPr>
        <w:lastRenderedPageBreak/>
        <w:t>ОГЛАВЛЕНИЕ</w:t>
      </w:r>
    </w:p>
    <w:p w:rsidR="00A7351A" w:rsidRDefault="00A7351A" w:rsidP="00512405">
      <w:pPr>
        <w:jc w:val="both"/>
        <w:rPr>
          <w:rFonts w:ascii="Times New Roman" w:hAnsi="Times New Roman"/>
          <w:sz w:val="26"/>
          <w:szCs w:val="26"/>
        </w:rPr>
      </w:pPr>
    </w:p>
    <w:p w:rsidR="00A7351A" w:rsidRDefault="00A7351A" w:rsidP="006954BE">
      <w:pPr>
        <w:spacing w:after="0" w:line="360" w:lineRule="auto"/>
        <w:contextualSpacing/>
        <w:jc w:val="both"/>
        <w:rPr>
          <w:rFonts w:ascii="Times New Roman" w:hAnsi="Times New Roman"/>
          <w:sz w:val="26"/>
          <w:szCs w:val="26"/>
        </w:rPr>
      </w:pPr>
      <w:r>
        <w:rPr>
          <w:rFonts w:ascii="Times New Roman" w:hAnsi="Times New Roman"/>
          <w:sz w:val="26"/>
          <w:szCs w:val="26"/>
        </w:rPr>
        <w:t>Введение……………………………………………………………………………</w:t>
      </w:r>
      <w:r w:rsidR="006954BE">
        <w:rPr>
          <w:rFonts w:ascii="Times New Roman" w:hAnsi="Times New Roman"/>
          <w:sz w:val="26"/>
          <w:szCs w:val="26"/>
        </w:rPr>
        <w:t>…... 3</w:t>
      </w:r>
    </w:p>
    <w:p w:rsidR="00A7351A" w:rsidRDefault="00A7351A" w:rsidP="006954BE">
      <w:pPr>
        <w:spacing w:after="0" w:line="360" w:lineRule="auto"/>
        <w:contextualSpacing/>
        <w:jc w:val="both"/>
        <w:rPr>
          <w:rFonts w:ascii="Times New Roman" w:hAnsi="Times New Roman"/>
          <w:sz w:val="26"/>
          <w:szCs w:val="26"/>
        </w:rPr>
      </w:pPr>
      <w:r>
        <w:rPr>
          <w:rFonts w:ascii="Times New Roman" w:hAnsi="Times New Roman"/>
          <w:sz w:val="26"/>
          <w:szCs w:val="26"/>
        </w:rPr>
        <w:t>1 Исключительные права………………………………………………………</w:t>
      </w:r>
      <w:r w:rsidR="006954BE">
        <w:rPr>
          <w:rFonts w:ascii="Times New Roman" w:hAnsi="Times New Roman"/>
          <w:sz w:val="26"/>
          <w:szCs w:val="26"/>
        </w:rPr>
        <w:t>……… 4</w:t>
      </w:r>
    </w:p>
    <w:p w:rsidR="00A7351A" w:rsidRDefault="00A7351A" w:rsidP="006954BE">
      <w:pPr>
        <w:spacing w:after="0" w:line="360" w:lineRule="auto"/>
        <w:contextualSpacing/>
        <w:jc w:val="both"/>
        <w:rPr>
          <w:rFonts w:ascii="Times New Roman" w:hAnsi="Times New Roman"/>
          <w:sz w:val="26"/>
          <w:szCs w:val="26"/>
        </w:rPr>
      </w:pPr>
      <w:r>
        <w:rPr>
          <w:rFonts w:ascii="Times New Roman" w:hAnsi="Times New Roman"/>
          <w:sz w:val="26"/>
          <w:szCs w:val="26"/>
        </w:rPr>
        <w:t>2 Личные неимущественные права……………………………………………</w:t>
      </w:r>
      <w:r w:rsidR="006954BE">
        <w:rPr>
          <w:rFonts w:ascii="Times New Roman" w:hAnsi="Times New Roman"/>
          <w:sz w:val="26"/>
          <w:szCs w:val="26"/>
        </w:rPr>
        <w:t>……… 6</w:t>
      </w:r>
    </w:p>
    <w:p w:rsidR="00A7351A" w:rsidRDefault="00A7351A" w:rsidP="006954BE">
      <w:pPr>
        <w:spacing w:after="0" w:line="360" w:lineRule="auto"/>
        <w:contextualSpacing/>
        <w:jc w:val="both"/>
        <w:rPr>
          <w:rFonts w:ascii="Times New Roman" w:hAnsi="Times New Roman"/>
          <w:sz w:val="26"/>
          <w:szCs w:val="26"/>
        </w:rPr>
      </w:pPr>
      <w:r>
        <w:rPr>
          <w:rFonts w:ascii="Times New Roman" w:hAnsi="Times New Roman"/>
          <w:sz w:val="26"/>
          <w:szCs w:val="26"/>
        </w:rPr>
        <w:t>3 Иные права…………………………………………………………………………</w:t>
      </w:r>
      <w:r w:rsidR="006954BE">
        <w:rPr>
          <w:rFonts w:ascii="Times New Roman" w:hAnsi="Times New Roman"/>
          <w:sz w:val="26"/>
          <w:szCs w:val="26"/>
        </w:rPr>
        <w:t>… 9</w:t>
      </w:r>
    </w:p>
    <w:p w:rsidR="00A7351A" w:rsidRDefault="00A7351A" w:rsidP="006954BE">
      <w:pPr>
        <w:spacing w:after="0" w:line="360" w:lineRule="auto"/>
        <w:ind w:firstLine="709"/>
        <w:contextualSpacing/>
        <w:jc w:val="both"/>
        <w:rPr>
          <w:rFonts w:ascii="Times New Roman" w:hAnsi="Times New Roman"/>
          <w:sz w:val="26"/>
          <w:szCs w:val="26"/>
        </w:rPr>
      </w:pPr>
      <w:r>
        <w:rPr>
          <w:rFonts w:ascii="Times New Roman" w:hAnsi="Times New Roman"/>
          <w:sz w:val="26"/>
          <w:szCs w:val="26"/>
        </w:rPr>
        <w:t>3.1 Право следования…………………………………………………………</w:t>
      </w:r>
      <w:r w:rsidR="006954BE">
        <w:rPr>
          <w:rFonts w:ascii="Times New Roman" w:hAnsi="Times New Roman"/>
          <w:sz w:val="26"/>
          <w:szCs w:val="26"/>
        </w:rPr>
        <w:t>... 9</w:t>
      </w:r>
    </w:p>
    <w:p w:rsidR="00A7351A" w:rsidRDefault="00A7351A" w:rsidP="006954BE">
      <w:pPr>
        <w:spacing w:after="0" w:line="360" w:lineRule="auto"/>
        <w:ind w:firstLine="709"/>
        <w:contextualSpacing/>
        <w:jc w:val="both"/>
        <w:rPr>
          <w:rFonts w:ascii="Times New Roman" w:hAnsi="Times New Roman"/>
          <w:sz w:val="26"/>
          <w:szCs w:val="26"/>
        </w:rPr>
      </w:pPr>
      <w:r>
        <w:rPr>
          <w:rFonts w:ascii="Times New Roman" w:hAnsi="Times New Roman"/>
          <w:sz w:val="26"/>
          <w:szCs w:val="26"/>
        </w:rPr>
        <w:t>3.2 Право доступа………………………………………………………………</w:t>
      </w:r>
      <w:r w:rsidR="006954BE">
        <w:rPr>
          <w:rFonts w:ascii="Times New Roman" w:hAnsi="Times New Roman"/>
          <w:sz w:val="26"/>
          <w:szCs w:val="26"/>
        </w:rPr>
        <w:t xml:space="preserve"> 10</w:t>
      </w:r>
    </w:p>
    <w:p w:rsidR="006954BE" w:rsidRDefault="006954BE" w:rsidP="006954BE">
      <w:pPr>
        <w:spacing w:after="0" w:line="360" w:lineRule="auto"/>
        <w:contextualSpacing/>
        <w:jc w:val="both"/>
        <w:rPr>
          <w:rFonts w:ascii="Times New Roman" w:hAnsi="Times New Roman"/>
          <w:sz w:val="26"/>
          <w:szCs w:val="26"/>
        </w:rPr>
      </w:pPr>
      <w:r>
        <w:rPr>
          <w:rFonts w:ascii="Times New Roman" w:hAnsi="Times New Roman"/>
          <w:sz w:val="26"/>
          <w:szCs w:val="26"/>
        </w:rPr>
        <w:t>Заключение…………………………………………………………………………….. 11</w:t>
      </w:r>
    </w:p>
    <w:p w:rsidR="006954BE" w:rsidRDefault="006954BE" w:rsidP="006954BE">
      <w:pPr>
        <w:spacing w:after="0" w:line="360" w:lineRule="auto"/>
        <w:contextualSpacing/>
        <w:jc w:val="both"/>
        <w:rPr>
          <w:rFonts w:ascii="Times New Roman" w:hAnsi="Times New Roman"/>
          <w:sz w:val="26"/>
          <w:szCs w:val="26"/>
        </w:rPr>
      </w:pPr>
      <w:r>
        <w:rPr>
          <w:rFonts w:ascii="Times New Roman" w:hAnsi="Times New Roman"/>
          <w:sz w:val="26"/>
          <w:szCs w:val="26"/>
        </w:rPr>
        <w:t>Список использованных источников………………………………………………… 12</w:t>
      </w:r>
    </w:p>
    <w:p w:rsidR="006954BE" w:rsidRDefault="006954BE" w:rsidP="006954BE">
      <w:pPr>
        <w:spacing w:after="0" w:line="360" w:lineRule="auto"/>
        <w:contextualSpacing/>
        <w:jc w:val="both"/>
        <w:rPr>
          <w:rFonts w:ascii="Times New Roman" w:hAnsi="Times New Roman"/>
          <w:sz w:val="26"/>
          <w:szCs w:val="26"/>
        </w:rPr>
      </w:pPr>
      <w:r>
        <w:rPr>
          <w:rFonts w:ascii="Times New Roman" w:hAnsi="Times New Roman"/>
          <w:sz w:val="26"/>
          <w:szCs w:val="26"/>
        </w:rPr>
        <w:t>Приложение А…………………………………………………………………………. 13</w:t>
      </w:r>
    </w:p>
    <w:p w:rsidR="006954BE" w:rsidRDefault="006954BE" w:rsidP="006954BE">
      <w:pPr>
        <w:spacing w:after="0" w:line="360" w:lineRule="auto"/>
        <w:contextualSpacing/>
        <w:jc w:val="both"/>
        <w:rPr>
          <w:rFonts w:ascii="Times New Roman" w:hAnsi="Times New Roman"/>
          <w:sz w:val="26"/>
          <w:szCs w:val="26"/>
        </w:rPr>
      </w:pPr>
      <w:r>
        <w:rPr>
          <w:rFonts w:ascii="Times New Roman" w:hAnsi="Times New Roman"/>
          <w:sz w:val="26"/>
          <w:szCs w:val="26"/>
        </w:rPr>
        <w:t>Приложение Б……………………………………………………………………</w:t>
      </w:r>
      <w:proofErr w:type="gramStart"/>
      <w:r>
        <w:rPr>
          <w:rFonts w:ascii="Times New Roman" w:hAnsi="Times New Roman"/>
          <w:sz w:val="26"/>
          <w:szCs w:val="26"/>
        </w:rPr>
        <w:t>…….</w:t>
      </w:r>
      <w:proofErr w:type="gramEnd"/>
      <w:r>
        <w:rPr>
          <w:rFonts w:ascii="Times New Roman" w:hAnsi="Times New Roman"/>
          <w:sz w:val="26"/>
          <w:szCs w:val="26"/>
        </w:rPr>
        <w:t>. 14</w:t>
      </w:r>
    </w:p>
    <w:p w:rsidR="009E13BD" w:rsidRDefault="009E13BD" w:rsidP="006954BE">
      <w:pPr>
        <w:spacing w:after="0" w:line="360" w:lineRule="auto"/>
        <w:ind w:firstLine="709"/>
        <w:contextualSpacing/>
        <w:jc w:val="both"/>
        <w:rPr>
          <w:rFonts w:ascii="Times New Roman" w:hAnsi="Times New Roman"/>
          <w:sz w:val="26"/>
          <w:szCs w:val="26"/>
        </w:rPr>
      </w:pPr>
    </w:p>
    <w:p w:rsidR="009E13BD" w:rsidRDefault="009E13BD" w:rsidP="006954BE">
      <w:pPr>
        <w:spacing w:after="0" w:line="360" w:lineRule="auto"/>
        <w:jc w:val="both"/>
        <w:rPr>
          <w:rFonts w:ascii="Times New Roman" w:hAnsi="Times New Roman"/>
          <w:sz w:val="26"/>
          <w:szCs w:val="26"/>
        </w:rPr>
      </w:pPr>
    </w:p>
    <w:p w:rsidR="009E13BD" w:rsidRDefault="009E13BD">
      <w:pPr>
        <w:rPr>
          <w:rFonts w:ascii="Times New Roman" w:hAnsi="Times New Roman"/>
          <w:sz w:val="26"/>
          <w:szCs w:val="26"/>
        </w:rPr>
      </w:pPr>
      <w:r>
        <w:rPr>
          <w:rFonts w:ascii="Times New Roman" w:hAnsi="Times New Roman"/>
          <w:sz w:val="26"/>
          <w:szCs w:val="26"/>
        </w:rPr>
        <w:br w:type="page"/>
      </w:r>
    </w:p>
    <w:p w:rsidR="00B206B1" w:rsidRDefault="009E13BD" w:rsidP="009E13BD">
      <w:pPr>
        <w:jc w:val="center"/>
        <w:rPr>
          <w:rFonts w:ascii="Times New Roman" w:hAnsi="Times New Roman"/>
          <w:sz w:val="26"/>
          <w:szCs w:val="26"/>
        </w:rPr>
      </w:pPr>
      <w:r>
        <w:rPr>
          <w:rFonts w:ascii="Times New Roman" w:hAnsi="Times New Roman"/>
          <w:sz w:val="26"/>
          <w:szCs w:val="26"/>
        </w:rPr>
        <w:lastRenderedPageBreak/>
        <w:t>ВВЕДЕНИЕ</w:t>
      </w:r>
    </w:p>
    <w:p w:rsidR="00A7351A" w:rsidRDefault="00A7351A" w:rsidP="009E13BD">
      <w:pPr>
        <w:jc w:val="center"/>
        <w:rPr>
          <w:rFonts w:ascii="Times New Roman" w:hAnsi="Times New Roman"/>
          <w:sz w:val="26"/>
          <w:szCs w:val="26"/>
        </w:rPr>
      </w:pPr>
    </w:p>
    <w:p w:rsidR="00942C2F" w:rsidRDefault="00942C2F" w:rsidP="00903AB5">
      <w:pPr>
        <w:spacing w:after="240" w:line="360" w:lineRule="auto"/>
        <w:ind w:firstLine="709"/>
        <w:contextualSpacing/>
        <w:jc w:val="both"/>
        <w:rPr>
          <w:rFonts w:ascii="Times New Roman" w:hAnsi="Times New Roman"/>
          <w:sz w:val="26"/>
          <w:szCs w:val="26"/>
        </w:rPr>
      </w:pPr>
      <w:r w:rsidRPr="00942C2F">
        <w:rPr>
          <w:rFonts w:ascii="Times New Roman" w:hAnsi="Times New Roman"/>
          <w:iCs/>
          <w:sz w:val="26"/>
          <w:szCs w:val="26"/>
        </w:rPr>
        <w:t>Интеллектуальные права</w:t>
      </w:r>
      <w:r w:rsidR="00F60DEC">
        <w:rPr>
          <w:rFonts w:ascii="Times New Roman" w:hAnsi="Times New Roman"/>
          <w:sz w:val="26"/>
          <w:szCs w:val="26"/>
        </w:rPr>
        <w:t xml:space="preserve"> – </w:t>
      </w:r>
      <w:r w:rsidRPr="00942C2F">
        <w:rPr>
          <w:rFonts w:ascii="Times New Roman" w:hAnsi="Times New Roman"/>
          <w:sz w:val="26"/>
          <w:szCs w:val="26"/>
        </w:rPr>
        <w:t>права, которые признаются законом на объекты интеллектуальной собственности.</w:t>
      </w:r>
      <w:r>
        <w:rPr>
          <w:rFonts w:ascii="Times New Roman" w:hAnsi="Times New Roman"/>
          <w:sz w:val="26"/>
          <w:szCs w:val="26"/>
        </w:rPr>
        <w:t xml:space="preserve"> Существуют три вида интеллектуальных прав: исключительные, личные неимущественные и иные права. Все эти права прописаны в Гражданском кодексе Российской Федерации (далее – ГК РФ)</w:t>
      </w:r>
      <w:r w:rsidR="00827B64">
        <w:rPr>
          <w:rFonts w:ascii="Times New Roman" w:hAnsi="Times New Roman"/>
          <w:sz w:val="26"/>
          <w:szCs w:val="26"/>
        </w:rPr>
        <w:t xml:space="preserve"> </w:t>
      </w:r>
      <w:r w:rsidR="003359D9" w:rsidRPr="003359D9">
        <w:rPr>
          <w:rFonts w:ascii="Times New Roman" w:hAnsi="Times New Roman"/>
          <w:sz w:val="26"/>
          <w:szCs w:val="26"/>
        </w:rPr>
        <w:t>[1]</w:t>
      </w:r>
      <w:r>
        <w:rPr>
          <w:rFonts w:ascii="Times New Roman" w:hAnsi="Times New Roman"/>
          <w:sz w:val="26"/>
          <w:szCs w:val="26"/>
        </w:rPr>
        <w:t>.</w:t>
      </w:r>
    </w:p>
    <w:p w:rsidR="00942C2F" w:rsidRDefault="00942C2F" w:rsidP="00903AB5">
      <w:pPr>
        <w:spacing w:after="240" w:line="360" w:lineRule="auto"/>
        <w:ind w:firstLine="709"/>
        <w:contextualSpacing/>
        <w:jc w:val="both"/>
        <w:rPr>
          <w:rFonts w:ascii="Times New Roman" w:hAnsi="Times New Roman"/>
          <w:sz w:val="26"/>
          <w:szCs w:val="26"/>
        </w:rPr>
      </w:pPr>
      <w:r>
        <w:rPr>
          <w:rFonts w:ascii="Times New Roman" w:hAnsi="Times New Roman"/>
          <w:sz w:val="26"/>
          <w:szCs w:val="26"/>
        </w:rPr>
        <w:t>Тема очень актуальна в наше время,</w:t>
      </w:r>
      <w:r w:rsidR="005F232A">
        <w:rPr>
          <w:rFonts w:ascii="Times New Roman" w:hAnsi="Times New Roman"/>
          <w:sz w:val="26"/>
          <w:szCs w:val="26"/>
        </w:rPr>
        <w:t xml:space="preserve"> так как знание</w:t>
      </w:r>
      <w:r w:rsidR="00BC3730">
        <w:rPr>
          <w:rFonts w:ascii="Times New Roman" w:hAnsi="Times New Roman"/>
          <w:sz w:val="26"/>
          <w:szCs w:val="26"/>
        </w:rPr>
        <w:t xml:space="preserve"> прав </w:t>
      </w:r>
      <w:r w:rsidR="005F232A">
        <w:rPr>
          <w:rFonts w:ascii="Times New Roman" w:hAnsi="Times New Roman"/>
          <w:sz w:val="26"/>
          <w:szCs w:val="26"/>
        </w:rPr>
        <w:t xml:space="preserve">дает человеку уверенность в своей безопасности. </w:t>
      </w:r>
      <w:r w:rsidR="00A773E2">
        <w:rPr>
          <w:rFonts w:ascii="Times New Roman" w:hAnsi="Times New Roman"/>
          <w:sz w:val="26"/>
          <w:szCs w:val="26"/>
        </w:rPr>
        <w:t xml:space="preserve">Древнеримская пословица гласит: </w:t>
      </w:r>
      <w:r w:rsidR="005F232A">
        <w:rPr>
          <w:rFonts w:ascii="Times New Roman" w:hAnsi="Times New Roman"/>
          <w:sz w:val="26"/>
          <w:szCs w:val="26"/>
        </w:rPr>
        <w:t>«</w:t>
      </w:r>
      <w:r w:rsidR="00F60DEC">
        <w:rPr>
          <w:rFonts w:ascii="Times New Roman" w:hAnsi="Times New Roman"/>
          <w:sz w:val="26"/>
          <w:szCs w:val="26"/>
        </w:rPr>
        <w:t>Там где право, там и защита»</w:t>
      </w:r>
      <w:r w:rsidR="005F232A">
        <w:rPr>
          <w:rFonts w:ascii="Times New Roman" w:hAnsi="Times New Roman"/>
          <w:sz w:val="26"/>
          <w:szCs w:val="26"/>
        </w:rPr>
        <w:t xml:space="preserve">. </w:t>
      </w:r>
    </w:p>
    <w:p w:rsidR="00942C2F" w:rsidRDefault="00BC3730" w:rsidP="00903AB5">
      <w:pPr>
        <w:spacing w:after="240" w:line="360" w:lineRule="auto"/>
        <w:ind w:firstLine="709"/>
        <w:contextualSpacing/>
        <w:jc w:val="both"/>
        <w:rPr>
          <w:rFonts w:ascii="Times New Roman" w:hAnsi="Times New Roman"/>
          <w:sz w:val="26"/>
          <w:szCs w:val="26"/>
        </w:rPr>
      </w:pPr>
      <w:r>
        <w:rPr>
          <w:rFonts w:ascii="Times New Roman" w:hAnsi="Times New Roman"/>
          <w:sz w:val="26"/>
          <w:szCs w:val="26"/>
        </w:rPr>
        <w:t>Объектами изучения данной работы являются интеллектуальные права. Предметом исследования является ГК РФ.</w:t>
      </w:r>
    </w:p>
    <w:p w:rsidR="00A7351A" w:rsidRDefault="00BC3730" w:rsidP="00903AB5">
      <w:pPr>
        <w:spacing w:after="240" w:line="360" w:lineRule="auto"/>
        <w:ind w:firstLine="709"/>
        <w:contextualSpacing/>
        <w:jc w:val="both"/>
        <w:rPr>
          <w:rFonts w:ascii="Times New Roman" w:hAnsi="Times New Roman"/>
          <w:sz w:val="26"/>
          <w:szCs w:val="26"/>
        </w:rPr>
      </w:pPr>
      <w:r>
        <w:rPr>
          <w:rFonts w:ascii="Times New Roman" w:hAnsi="Times New Roman"/>
          <w:sz w:val="26"/>
          <w:szCs w:val="26"/>
        </w:rPr>
        <w:t>Целью исследования является усвоение интеллектуальных прав.</w:t>
      </w:r>
    </w:p>
    <w:p w:rsidR="00903AB5" w:rsidRDefault="00BC3730" w:rsidP="00903AB5">
      <w:pPr>
        <w:spacing w:after="240" w:line="360" w:lineRule="auto"/>
        <w:ind w:firstLine="709"/>
        <w:contextualSpacing/>
        <w:jc w:val="both"/>
        <w:rPr>
          <w:rFonts w:ascii="Times New Roman" w:hAnsi="Times New Roman"/>
          <w:sz w:val="26"/>
          <w:szCs w:val="26"/>
        </w:rPr>
      </w:pPr>
      <w:r>
        <w:rPr>
          <w:rFonts w:ascii="Times New Roman" w:hAnsi="Times New Roman"/>
          <w:sz w:val="26"/>
          <w:szCs w:val="26"/>
        </w:rPr>
        <w:t xml:space="preserve">Для достижения данной цели </w:t>
      </w:r>
      <w:r w:rsidR="00070C08">
        <w:rPr>
          <w:rFonts w:ascii="Times New Roman" w:hAnsi="Times New Roman"/>
          <w:sz w:val="26"/>
          <w:szCs w:val="26"/>
        </w:rPr>
        <w:t>поставлены следующие задачи:</w:t>
      </w:r>
    </w:p>
    <w:p w:rsidR="00903AB5" w:rsidRDefault="00903AB5" w:rsidP="00903AB5">
      <w:pPr>
        <w:spacing w:after="0" w:line="360" w:lineRule="auto"/>
        <w:ind w:firstLine="709"/>
        <w:contextualSpacing/>
        <w:jc w:val="both"/>
        <w:rPr>
          <w:rFonts w:ascii="Times New Roman" w:hAnsi="Times New Roman"/>
          <w:sz w:val="26"/>
          <w:szCs w:val="26"/>
        </w:rPr>
      </w:pPr>
      <w:r w:rsidRPr="00903AB5">
        <w:rPr>
          <w:rFonts w:ascii="Times New Roman" w:hAnsi="Times New Roman"/>
          <w:sz w:val="26"/>
          <w:szCs w:val="26"/>
        </w:rPr>
        <w:t>1.</w:t>
      </w:r>
      <w:r w:rsidR="00525590">
        <w:rPr>
          <w:rFonts w:ascii="Times New Roman" w:hAnsi="Times New Roman"/>
          <w:sz w:val="26"/>
          <w:szCs w:val="26"/>
        </w:rPr>
        <w:t xml:space="preserve"> и</w:t>
      </w:r>
      <w:r w:rsidR="00BC3730" w:rsidRPr="00903AB5">
        <w:rPr>
          <w:rFonts w:ascii="Times New Roman" w:hAnsi="Times New Roman"/>
          <w:sz w:val="26"/>
          <w:szCs w:val="26"/>
        </w:rPr>
        <w:t>зучить статьи ГК РФ, относящиеся к теме исследования;</w:t>
      </w:r>
    </w:p>
    <w:p w:rsidR="00903AB5" w:rsidRPr="00903AB5" w:rsidRDefault="00903AB5" w:rsidP="00903AB5">
      <w:pPr>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2. </w:t>
      </w:r>
      <w:r w:rsidR="00525590">
        <w:rPr>
          <w:rFonts w:ascii="Times New Roman" w:hAnsi="Times New Roman"/>
          <w:sz w:val="26"/>
          <w:szCs w:val="26"/>
        </w:rPr>
        <w:t>в</w:t>
      </w:r>
      <w:r w:rsidR="005F232A" w:rsidRPr="00903AB5">
        <w:rPr>
          <w:rFonts w:ascii="Times New Roman" w:hAnsi="Times New Roman"/>
          <w:sz w:val="26"/>
          <w:szCs w:val="26"/>
        </w:rPr>
        <w:t>ыявить основные тезисы;</w:t>
      </w:r>
    </w:p>
    <w:p w:rsidR="00903AB5" w:rsidRDefault="00903AB5" w:rsidP="00903AB5">
      <w:pPr>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3. </w:t>
      </w:r>
      <w:r w:rsidR="00525590">
        <w:rPr>
          <w:rFonts w:ascii="Times New Roman" w:hAnsi="Times New Roman"/>
          <w:sz w:val="26"/>
          <w:szCs w:val="26"/>
        </w:rPr>
        <w:t>с</w:t>
      </w:r>
      <w:r w:rsidRPr="00903AB5">
        <w:rPr>
          <w:rFonts w:ascii="Times New Roman" w:hAnsi="Times New Roman"/>
          <w:sz w:val="26"/>
          <w:szCs w:val="26"/>
        </w:rPr>
        <w:t xml:space="preserve">оставить текст по результатам </w:t>
      </w:r>
      <w:r w:rsidR="005F232A" w:rsidRPr="00903AB5">
        <w:rPr>
          <w:rFonts w:ascii="Times New Roman" w:hAnsi="Times New Roman"/>
          <w:sz w:val="26"/>
          <w:szCs w:val="26"/>
        </w:rPr>
        <w:t>анализа;</w:t>
      </w:r>
    </w:p>
    <w:p w:rsidR="005F232A" w:rsidRPr="00903AB5" w:rsidRDefault="00903AB5" w:rsidP="00903AB5">
      <w:pPr>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4. </w:t>
      </w:r>
      <w:r w:rsidR="00525590">
        <w:rPr>
          <w:rFonts w:ascii="Times New Roman" w:hAnsi="Times New Roman"/>
          <w:sz w:val="26"/>
          <w:szCs w:val="26"/>
        </w:rPr>
        <w:t>п</w:t>
      </w:r>
      <w:r w:rsidRPr="00903AB5">
        <w:rPr>
          <w:rFonts w:ascii="Times New Roman" w:hAnsi="Times New Roman"/>
          <w:sz w:val="26"/>
          <w:szCs w:val="26"/>
        </w:rPr>
        <w:t>редоставить результаты по проделанному исследованию в виде реферата.</w:t>
      </w:r>
    </w:p>
    <w:p w:rsidR="00903AB5" w:rsidRDefault="00903AB5" w:rsidP="00903AB5">
      <w:pPr>
        <w:spacing w:after="0" w:line="360" w:lineRule="auto"/>
        <w:ind w:firstLine="709"/>
        <w:contextualSpacing/>
        <w:jc w:val="both"/>
        <w:rPr>
          <w:rFonts w:ascii="Times New Roman" w:hAnsi="Times New Roman"/>
          <w:sz w:val="26"/>
          <w:szCs w:val="26"/>
        </w:rPr>
      </w:pPr>
      <w:r w:rsidRPr="009D4B21">
        <w:rPr>
          <w:rFonts w:ascii="Times New Roman" w:hAnsi="Times New Roman"/>
          <w:sz w:val="26"/>
          <w:szCs w:val="26"/>
        </w:rPr>
        <w:t xml:space="preserve">При написании </w:t>
      </w:r>
      <w:r>
        <w:rPr>
          <w:rFonts w:ascii="Times New Roman" w:hAnsi="Times New Roman"/>
          <w:sz w:val="26"/>
          <w:szCs w:val="26"/>
        </w:rPr>
        <w:t>реферата</w:t>
      </w:r>
      <w:r w:rsidRPr="009D4B21">
        <w:rPr>
          <w:rFonts w:ascii="Times New Roman" w:hAnsi="Times New Roman"/>
          <w:sz w:val="26"/>
          <w:szCs w:val="26"/>
        </w:rPr>
        <w:t xml:space="preserve"> были использованы следующие общенаучные методы исследования: </w:t>
      </w:r>
    </w:p>
    <w:p w:rsidR="00903AB5" w:rsidRDefault="00F60DEC" w:rsidP="00F60DEC">
      <w:pPr>
        <w:pStyle w:val="a7"/>
        <w:spacing w:after="0" w:line="360" w:lineRule="auto"/>
        <w:ind w:left="0" w:firstLine="709"/>
        <w:jc w:val="both"/>
        <w:rPr>
          <w:rFonts w:ascii="Times New Roman" w:hAnsi="Times New Roman"/>
          <w:sz w:val="26"/>
          <w:szCs w:val="26"/>
        </w:rPr>
      </w:pPr>
      <w:r>
        <w:rPr>
          <w:rFonts w:ascii="Times New Roman" w:hAnsi="Times New Roman"/>
          <w:sz w:val="26"/>
          <w:szCs w:val="26"/>
        </w:rPr>
        <w:t xml:space="preserve">- </w:t>
      </w:r>
      <w:r w:rsidR="00525590">
        <w:rPr>
          <w:rFonts w:ascii="Times New Roman" w:hAnsi="Times New Roman"/>
          <w:sz w:val="26"/>
          <w:szCs w:val="26"/>
        </w:rPr>
        <w:t>т</w:t>
      </w:r>
      <w:r w:rsidR="00903AB5" w:rsidRPr="00903AB5">
        <w:rPr>
          <w:rFonts w:ascii="Times New Roman" w:hAnsi="Times New Roman"/>
          <w:sz w:val="26"/>
          <w:szCs w:val="26"/>
        </w:rPr>
        <w:t>еоретический анализ, как основной вид сбора и изучения мат</w:t>
      </w:r>
      <w:r>
        <w:rPr>
          <w:rFonts w:ascii="Times New Roman" w:hAnsi="Times New Roman"/>
          <w:sz w:val="26"/>
          <w:szCs w:val="26"/>
        </w:rPr>
        <w:t xml:space="preserve">ериалов по </w:t>
      </w:r>
      <w:r w:rsidR="00903AB5" w:rsidRPr="00903AB5">
        <w:rPr>
          <w:rFonts w:ascii="Times New Roman" w:hAnsi="Times New Roman"/>
          <w:sz w:val="26"/>
          <w:szCs w:val="26"/>
        </w:rPr>
        <w:t xml:space="preserve">выбранной тематике; </w:t>
      </w:r>
    </w:p>
    <w:p w:rsidR="00903AB5" w:rsidRPr="00903AB5" w:rsidRDefault="00F60DEC" w:rsidP="00F60DEC">
      <w:pPr>
        <w:pStyle w:val="a7"/>
        <w:spacing w:after="0" w:line="360" w:lineRule="auto"/>
        <w:ind w:left="0" w:firstLine="709"/>
        <w:jc w:val="both"/>
        <w:rPr>
          <w:rFonts w:ascii="Times New Roman" w:hAnsi="Times New Roman"/>
          <w:sz w:val="26"/>
          <w:szCs w:val="26"/>
        </w:rPr>
      </w:pPr>
      <w:r>
        <w:rPr>
          <w:rFonts w:ascii="Times New Roman" w:hAnsi="Times New Roman"/>
          <w:sz w:val="26"/>
          <w:szCs w:val="26"/>
        </w:rPr>
        <w:t xml:space="preserve">- </w:t>
      </w:r>
      <w:r w:rsidR="00525590">
        <w:rPr>
          <w:rFonts w:ascii="Times New Roman" w:hAnsi="Times New Roman"/>
          <w:sz w:val="26"/>
          <w:szCs w:val="26"/>
        </w:rPr>
        <w:t>с</w:t>
      </w:r>
      <w:r w:rsidR="00903AB5" w:rsidRPr="00903AB5">
        <w:rPr>
          <w:rFonts w:ascii="Times New Roman" w:hAnsi="Times New Roman"/>
          <w:sz w:val="26"/>
          <w:szCs w:val="26"/>
        </w:rPr>
        <w:t xml:space="preserve">интез, как обязательный элемент при систематизировании и обобщении полученной информации и данных. </w:t>
      </w:r>
    </w:p>
    <w:p w:rsidR="00903AB5" w:rsidRPr="00BC3730" w:rsidRDefault="00903AB5" w:rsidP="00F60DEC">
      <w:pPr>
        <w:pStyle w:val="a7"/>
        <w:spacing w:after="240" w:line="360" w:lineRule="auto"/>
        <w:ind w:left="0" w:firstLine="709"/>
        <w:jc w:val="both"/>
        <w:rPr>
          <w:rFonts w:ascii="Times New Roman" w:hAnsi="Times New Roman"/>
          <w:sz w:val="26"/>
          <w:szCs w:val="26"/>
        </w:rPr>
      </w:pPr>
    </w:p>
    <w:p w:rsidR="00B206B1" w:rsidRDefault="00B206B1" w:rsidP="005F232A">
      <w:pPr>
        <w:spacing w:after="240" w:line="360" w:lineRule="auto"/>
        <w:ind w:firstLine="709"/>
        <w:contextualSpacing/>
        <w:jc w:val="both"/>
        <w:rPr>
          <w:rFonts w:ascii="Times New Roman" w:hAnsi="Times New Roman"/>
          <w:sz w:val="26"/>
          <w:szCs w:val="26"/>
        </w:rPr>
      </w:pPr>
    </w:p>
    <w:p w:rsidR="00B206B1" w:rsidRDefault="00B206B1" w:rsidP="00B206B1">
      <w:pPr>
        <w:tabs>
          <w:tab w:val="left" w:pos="4080"/>
        </w:tabs>
        <w:rPr>
          <w:rFonts w:ascii="Times New Roman" w:hAnsi="Times New Roman"/>
          <w:sz w:val="26"/>
          <w:szCs w:val="26"/>
        </w:rPr>
      </w:pPr>
      <w:r>
        <w:rPr>
          <w:rFonts w:ascii="Times New Roman" w:hAnsi="Times New Roman"/>
          <w:sz w:val="26"/>
          <w:szCs w:val="26"/>
        </w:rPr>
        <w:tab/>
      </w:r>
    </w:p>
    <w:p w:rsidR="00B206B1" w:rsidRDefault="00B206B1">
      <w:pPr>
        <w:rPr>
          <w:rFonts w:ascii="Times New Roman" w:hAnsi="Times New Roman"/>
          <w:sz w:val="26"/>
          <w:szCs w:val="26"/>
        </w:rPr>
      </w:pPr>
      <w:r>
        <w:rPr>
          <w:rFonts w:ascii="Times New Roman" w:hAnsi="Times New Roman"/>
          <w:sz w:val="26"/>
          <w:szCs w:val="26"/>
        </w:rPr>
        <w:br w:type="page"/>
      </w:r>
    </w:p>
    <w:p w:rsidR="00B206B1" w:rsidRPr="00B206B1" w:rsidRDefault="00B206B1" w:rsidP="00B206B1">
      <w:pPr>
        <w:pStyle w:val="a7"/>
        <w:numPr>
          <w:ilvl w:val="0"/>
          <w:numId w:val="2"/>
        </w:numPr>
        <w:tabs>
          <w:tab w:val="left" w:pos="4080"/>
        </w:tabs>
        <w:spacing w:line="360" w:lineRule="auto"/>
        <w:rPr>
          <w:rFonts w:ascii="Times New Roman" w:hAnsi="Times New Roman"/>
          <w:sz w:val="26"/>
          <w:szCs w:val="26"/>
        </w:rPr>
      </w:pPr>
      <w:r w:rsidRPr="00B206B1">
        <w:rPr>
          <w:rFonts w:ascii="Times New Roman" w:hAnsi="Times New Roman"/>
          <w:sz w:val="26"/>
          <w:szCs w:val="26"/>
        </w:rPr>
        <w:lastRenderedPageBreak/>
        <w:t>И</w:t>
      </w:r>
      <w:r w:rsidR="00222010">
        <w:rPr>
          <w:rFonts w:ascii="Times New Roman" w:hAnsi="Times New Roman"/>
          <w:sz w:val="26"/>
          <w:szCs w:val="26"/>
        </w:rPr>
        <w:t>СКЛЮЧИТЕЛЬНЫЕ ПРАВА</w:t>
      </w:r>
    </w:p>
    <w:p w:rsidR="00B206B1" w:rsidRDefault="00B206B1" w:rsidP="00013B48">
      <w:pPr>
        <w:tabs>
          <w:tab w:val="left" w:pos="4080"/>
        </w:tabs>
        <w:spacing w:line="360" w:lineRule="auto"/>
        <w:contextualSpacing/>
        <w:rPr>
          <w:rFonts w:ascii="Times New Roman" w:hAnsi="Times New Roman"/>
          <w:sz w:val="26"/>
          <w:szCs w:val="26"/>
        </w:rPr>
      </w:pPr>
    </w:p>
    <w:p w:rsidR="00B206B1" w:rsidRPr="00B206B1" w:rsidRDefault="00B206B1" w:rsidP="00D12255">
      <w:pPr>
        <w:tabs>
          <w:tab w:val="left" w:pos="4080"/>
        </w:tabs>
        <w:spacing w:after="0" w:line="360" w:lineRule="auto"/>
        <w:ind w:firstLine="709"/>
        <w:contextualSpacing/>
        <w:jc w:val="both"/>
        <w:rPr>
          <w:rFonts w:ascii="Times New Roman" w:hAnsi="Times New Roman"/>
          <w:sz w:val="26"/>
          <w:szCs w:val="26"/>
        </w:rPr>
      </w:pPr>
      <w:r w:rsidRPr="00B206B1">
        <w:rPr>
          <w:rFonts w:ascii="Times New Roman" w:hAnsi="Times New Roman"/>
          <w:sz w:val="26"/>
          <w:szCs w:val="26"/>
        </w:rPr>
        <w:t xml:space="preserve">Согласно п. 1 ст. 1225 ГК </w:t>
      </w:r>
      <w:r w:rsidR="00B51654">
        <w:rPr>
          <w:rFonts w:ascii="Times New Roman" w:hAnsi="Times New Roman"/>
          <w:sz w:val="26"/>
          <w:szCs w:val="26"/>
        </w:rPr>
        <w:t xml:space="preserve">РФ </w:t>
      </w:r>
      <w:r w:rsidR="00013B48">
        <w:rPr>
          <w:rFonts w:ascii="Times New Roman" w:hAnsi="Times New Roman"/>
          <w:sz w:val="26"/>
          <w:szCs w:val="26"/>
        </w:rPr>
        <w:t>исключительными правами</w:t>
      </w:r>
      <w:r>
        <w:rPr>
          <w:rFonts w:ascii="Times New Roman" w:hAnsi="Times New Roman"/>
          <w:sz w:val="26"/>
          <w:szCs w:val="26"/>
        </w:rPr>
        <w:t xml:space="preserve"> являются </w:t>
      </w:r>
      <w:r w:rsidRPr="00B206B1">
        <w:rPr>
          <w:rFonts w:ascii="Times New Roman" w:hAnsi="Times New Roman"/>
          <w:sz w:val="26"/>
          <w:szCs w:val="26"/>
        </w:rPr>
        <w:t xml:space="preserve">охраняемые правом результаты интеллектуальной деятельности и приравненные к ним средства </w:t>
      </w:r>
      <w:r>
        <w:rPr>
          <w:rFonts w:ascii="Times New Roman" w:hAnsi="Times New Roman"/>
          <w:sz w:val="26"/>
          <w:szCs w:val="26"/>
        </w:rPr>
        <w:t>индивидуали</w:t>
      </w:r>
      <w:r w:rsidRPr="00B206B1">
        <w:rPr>
          <w:rFonts w:ascii="Times New Roman" w:hAnsi="Times New Roman"/>
          <w:sz w:val="26"/>
          <w:szCs w:val="26"/>
        </w:rPr>
        <w:t xml:space="preserve">зации юридических лиц, товаров, работ, услуг и предприятий, такие как: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Pr="00B206B1">
        <w:rPr>
          <w:rFonts w:ascii="Times New Roman" w:hAnsi="Times New Roman"/>
          <w:sz w:val="26"/>
          <w:szCs w:val="26"/>
        </w:rPr>
        <w:t>произведени</w:t>
      </w:r>
      <w:r>
        <w:rPr>
          <w:rFonts w:ascii="Times New Roman" w:hAnsi="Times New Roman"/>
          <w:sz w:val="26"/>
          <w:szCs w:val="26"/>
        </w:rPr>
        <w:t>я науки, литературы и искусства;</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программы для электронных вычислительных машин (программы для ЭВМ);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базы данных;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исполнения;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фонограммы;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сообщение в эфир или</w:t>
      </w:r>
      <w:r>
        <w:rPr>
          <w:rFonts w:ascii="Times New Roman" w:hAnsi="Times New Roman"/>
          <w:sz w:val="26"/>
          <w:szCs w:val="26"/>
        </w:rPr>
        <w:t xml:space="preserve"> по кабелю радио- или телепере</w:t>
      </w:r>
      <w:r w:rsidRPr="00B206B1">
        <w:rPr>
          <w:rFonts w:ascii="Times New Roman" w:hAnsi="Times New Roman"/>
          <w:sz w:val="26"/>
          <w:szCs w:val="26"/>
        </w:rPr>
        <w:t>дач (вещание организаций эфирного или кабельного вещания);</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изобретения;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полезные модели;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промышленные образцы;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селекционные достижения;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топологии ИМС;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секреты производства (ноу-хау);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фирменные наименования;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товарные знаки и знаки обслуживания; </w:t>
      </w:r>
    </w:p>
    <w:p w:rsidR="00B206B1"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наименования мест происхождения товаров; </w:t>
      </w:r>
    </w:p>
    <w:p w:rsidR="009E13BD" w:rsidRDefault="00B206B1"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w:t>
      </w:r>
      <w:r w:rsidRPr="00B206B1">
        <w:rPr>
          <w:rFonts w:ascii="Times New Roman" w:hAnsi="Times New Roman"/>
          <w:sz w:val="26"/>
          <w:szCs w:val="26"/>
        </w:rPr>
        <w:t xml:space="preserve"> коммерческие обозначения</w:t>
      </w:r>
      <w:r w:rsidR="00F94663">
        <w:rPr>
          <w:rFonts w:ascii="Times New Roman" w:hAnsi="Times New Roman"/>
          <w:sz w:val="26"/>
          <w:szCs w:val="26"/>
        </w:rPr>
        <w:t xml:space="preserve"> </w:t>
      </w:r>
      <w:r w:rsidR="003359D9">
        <w:rPr>
          <w:rFonts w:ascii="Times New Roman" w:hAnsi="Times New Roman"/>
          <w:sz w:val="26"/>
          <w:szCs w:val="26"/>
        </w:rPr>
        <w:t>[</w:t>
      </w:r>
      <w:r w:rsidR="003359D9" w:rsidRPr="00525590">
        <w:rPr>
          <w:rFonts w:ascii="Times New Roman" w:hAnsi="Times New Roman"/>
          <w:sz w:val="26"/>
          <w:szCs w:val="26"/>
        </w:rPr>
        <w:t>2</w:t>
      </w:r>
      <w:r w:rsidR="00B51654" w:rsidRPr="00F52A99">
        <w:rPr>
          <w:rFonts w:ascii="Times New Roman" w:hAnsi="Times New Roman"/>
          <w:sz w:val="26"/>
          <w:szCs w:val="26"/>
        </w:rPr>
        <w:t>]</w:t>
      </w:r>
      <w:r w:rsidRPr="00B206B1">
        <w:rPr>
          <w:rFonts w:ascii="Times New Roman" w:hAnsi="Times New Roman"/>
          <w:sz w:val="26"/>
          <w:szCs w:val="26"/>
        </w:rPr>
        <w:t>.</w:t>
      </w:r>
    </w:p>
    <w:p w:rsidR="009A3227" w:rsidRPr="009A3227" w:rsidRDefault="009A3227" w:rsidP="00D12255">
      <w:pPr>
        <w:tabs>
          <w:tab w:val="left" w:pos="4080"/>
        </w:tabs>
        <w:spacing w:after="0" w:line="360" w:lineRule="auto"/>
        <w:ind w:firstLine="709"/>
        <w:contextualSpacing/>
        <w:jc w:val="both"/>
        <w:rPr>
          <w:rFonts w:ascii="Times New Roman" w:hAnsi="Times New Roman"/>
          <w:sz w:val="26"/>
          <w:szCs w:val="26"/>
        </w:rPr>
      </w:pPr>
      <w:r w:rsidRPr="009A3227">
        <w:rPr>
          <w:rFonts w:ascii="Times New Roman" w:hAnsi="Times New Roman"/>
          <w:sz w:val="26"/>
          <w:szCs w:val="26"/>
        </w:rPr>
        <w:t>Согласно части 1 статьи 1229 ГК РФгражданин или юридическое лицо, обладающие исключительным правом на результат интеллектуальной деятельности или на средство индивидуализации (правообладатель), вправе использовать такой результат или такое средство по своему усмотрению любым не противоречащим закону способом. Правообладатель может распоряжаться исключительным правом на результат интеллектуальной деятельности ил</w:t>
      </w:r>
      <w:r>
        <w:rPr>
          <w:rFonts w:ascii="Times New Roman" w:hAnsi="Times New Roman"/>
          <w:sz w:val="26"/>
          <w:szCs w:val="26"/>
        </w:rPr>
        <w:t>и на средство индивидуализации</w:t>
      </w:r>
      <w:r w:rsidRPr="009A3227">
        <w:rPr>
          <w:rFonts w:ascii="Times New Roman" w:hAnsi="Times New Roman"/>
          <w:sz w:val="26"/>
          <w:szCs w:val="26"/>
        </w:rPr>
        <w:t>, если настоящим Кодексом не предусмотрено иное.</w:t>
      </w:r>
    </w:p>
    <w:p w:rsidR="009A3227" w:rsidRPr="009A3227" w:rsidRDefault="009A3227" w:rsidP="00D12255">
      <w:pPr>
        <w:tabs>
          <w:tab w:val="left" w:pos="4080"/>
        </w:tabs>
        <w:spacing w:after="0" w:line="360" w:lineRule="auto"/>
        <w:ind w:firstLine="709"/>
        <w:contextualSpacing/>
        <w:jc w:val="both"/>
        <w:rPr>
          <w:rFonts w:ascii="Times New Roman" w:hAnsi="Times New Roman"/>
          <w:sz w:val="26"/>
          <w:szCs w:val="26"/>
        </w:rPr>
      </w:pPr>
      <w:r w:rsidRPr="009A3227">
        <w:rPr>
          <w:rFonts w:ascii="Times New Roman" w:hAnsi="Times New Roman"/>
          <w:sz w:val="26"/>
          <w:szCs w:val="26"/>
        </w:rPr>
        <w:lastRenderedPageBreak/>
        <w:t>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w:t>
      </w:r>
    </w:p>
    <w:p w:rsidR="009A3227" w:rsidRPr="009A3227" w:rsidRDefault="009A3227" w:rsidP="00D12255">
      <w:pPr>
        <w:tabs>
          <w:tab w:val="left" w:pos="4080"/>
        </w:tabs>
        <w:spacing w:after="0" w:line="360" w:lineRule="auto"/>
        <w:ind w:firstLine="709"/>
        <w:contextualSpacing/>
        <w:jc w:val="both"/>
        <w:rPr>
          <w:rFonts w:ascii="Times New Roman" w:hAnsi="Times New Roman"/>
          <w:sz w:val="26"/>
          <w:szCs w:val="26"/>
        </w:rPr>
      </w:pPr>
      <w:r w:rsidRPr="009A3227">
        <w:rPr>
          <w:rFonts w:ascii="Times New Roman" w:hAnsi="Times New Roman"/>
          <w:sz w:val="26"/>
          <w:szCs w:val="26"/>
        </w:rPr>
        <w:t>Другие лица не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настоящим Кодексом. Использование результата интеллектуальной деятельности или средства индивидуализации (в том числе их использование способами, предусмотренными настоящим Кодексом), если такое использование осуществляется без согласия правообладателя, является незаконным и влечет ответственность, установленную настоящим Кодексом, другими законами, за исключением случаев, когда использование результата интеллектуальной деятельности или средства индивидуализации лицами иными, чем правообладатель, без его согласия допускается настоящим Кодексом.</w:t>
      </w:r>
    </w:p>
    <w:p w:rsidR="009A3227" w:rsidRPr="009A3227" w:rsidRDefault="009A3227" w:rsidP="00D12255">
      <w:pPr>
        <w:tabs>
          <w:tab w:val="left" w:pos="4080"/>
        </w:tabs>
        <w:spacing w:after="0" w:line="360" w:lineRule="auto"/>
        <w:ind w:firstLine="709"/>
        <w:contextualSpacing/>
        <w:jc w:val="both"/>
        <w:rPr>
          <w:rFonts w:ascii="Times New Roman" w:hAnsi="Times New Roman"/>
          <w:sz w:val="26"/>
          <w:szCs w:val="26"/>
        </w:rPr>
      </w:pPr>
      <w:r w:rsidRPr="009A3227">
        <w:rPr>
          <w:rFonts w:ascii="Times New Roman" w:hAnsi="Times New Roman"/>
          <w:sz w:val="26"/>
          <w:szCs w:val="26"/>
        </w:rPr>
        <w:t>Исключительное право на результат интеллектуальной деятельности или на средство индивидуализации (кроме исключительного права на фирменное наименование) может принадлежать одному лицу или нескольким лицам совместно</w:t>
      </w:r>
      <w:r w:rsidR="003359D9">
        <w:rPr>
          <w:rFonts w:ascii="Times New Roman" w:hAnsi="Times New Roman"/>
          <w:sz w:val="26"/>
          <w:szCs w:val="26"/>
        </w:rPr>
        <w:t xml:space="preserve"> [</w:t>
      </w:r>
      <w:r w:rsidR="003359D9" w:rsidRPr="003359D9">
        <w:rPr>
          <w:rFonts w:ascii="Times New Roman" w:hAnsi="Times New Roman"/>
          <w:sz w:val="26"/>
          <w:szCs w:val="26"/>
        </w:rPr>
        <w:t>2</w:t>
      </w:r>
      <w:r w:rsidR="00B51654" w:rsidRPr="00B51654">
        <w:rPr>
          <w:rFonts w:ascii="Times New Roman" w:hAnsi="Times New Roman"/>
          <w:sz w:val="26"/>
          <w:szCs w:val="26"/>
        </w:rPr>
        <w:t>]</w:t>
      </w:r>
      <w:r w:rsidRPr="009A3227">
        <w:rPr>
          <w:rFonts w:ascii="Times New Roman" w:hAnsi="Times New Roman"/>
          <w:sz w:val="26"/>
          <w:szCs w:val="26"/>
        </w:rPr>
        <w:t>.</w:t>
      </w:r>
    </w:p>
    <w:p w:rsidR="003538FD" w:rsidRDefault="009A322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Признаки исключительного права</w:t>
      </w:r>
      <w:r w:rsidR="003538FD">
        <w:rPr>
          <w:rFonts w:ascii="Times New Roman" w:hAnsi="Times New Roman"/>
          <w:sz w:val="26"/>
          <w:szCs w:val="26"/>
        </w:rPr>
        <w:t>:</w:t>
      </w:r>
    </w:p>
    <w:p w:rsidR="003538FD" w:rsidRDefault="00F60DEC"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и</w:t>
      </w:r>
      <w:r w:rsidR="003538FD">
        <w:rPr>
          <w:rFonts w:ascii="Times New Roman" w:hAnsi="Times New Roman"/>
          <w:sz w:val="26"/>
          <w:szCs w:val="26"/>
        </w:rPr>
        <w:t>с</w:t>
      </w:r>
      <w:r w:rsidR="00827B64">
        <w:rPr>
          <w:rFonts w:ascii="Times New Roman" w:hAnsi="Times New Roman"/>
          <w:sz w:val="26"/>
          <w:szCs w:val="26"/>
        </w:rPr>
        <w:t>ключительное право всеобъемлюще (е</w:t>
      </w:r>
      <w:r w:rsidR="003538FD">
        <w:rPr>
          <w:rFonts w:ascii="Times New Roman" w:hAnsi="Times New Roman"/>
          <w:sz w:val="26"/>
          <w:szCs w:val="26"/>
        </w:rPr>
        <w:t>го объектами выступают все разновидности интеллектуальной собственности</w:t>
      </w:r>
      <w:r w:rsidR="00827B64">
        <w:rPr>
          <w:rFonts w:ascii="Times New Roman" w:hAnsi="Times New Roman"/>
          <w:sz w:val="26"/>
          <w:szCs w:val="26"/>
        </w:rPr>
        <w:t>);</w:t>
      </w:r>
    </w:p>
    <w:p w:rsidR="003538FD" w:rsidRDefault="00F60DEC"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и</w:t>
      </w:r>
      <w:r w:rsidR="003538FD">
        <w:rPr>
          <w:rFonts w:ascii="Times New Roman" w:hAnsi="Times New Roman"/>
          <w:sz w:val="26"/>
          <w:szCs w:val="26"/>
        </w:rPr>
        <w:t>сключи</w:t>
      </w:r>
      <w:r>
        <w:rPr>
          <w:rFonts w:ascii="Times New Roman" w:hAnsi="Times New Roman"/>
          <w:sz w:val="26"/>
          <w:szCs w:val="26"/>
        </w:rPr>
        <w:t>тельное право универсально (е</w:t>
      </w:r>
      <w:r w:rsidR="003538FD">
        <w:rPr>
          <w:rFonts w:ascii="Times New Roman" w:hAnsi="Times New Roman"/>
          <w:sz w:val="26"/>
          <w:szCs w:val="26"/>
        </w:rPr>
        <w:t>го обладателями могут быть как граждане, так и юридические лица, публичные образования</w:t>
      </w:r>
      <w:r>
        <w:rPr>
          <w:rFonts w:ascii="Times New Roman" w:hAnsi="Times New Roman"/>
          <w:sz w:val="26"/>
          <w:szCs w:val="26"/>
        </w:rPr>
        <w:t>);</w:t>
      </w:r>
    </w:p>
    <w:p w:rsidR="003538FD" w:rsidRDefault="003538FD"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60DEC">
        <w:rPr>
          <w:rFonts w:ascii="Times New Roman" w:hAnsi="Times New Roman"/>
          <w:sz w:val="26"/>
          <w:szCs w:val="26"/>
        </w:rPr>
        <w:t>и</w:t>
      </w:r>
      <w:r w:rsidR="00013B48">
        <w:rPr>
          <w:rFonts w:ascii="Times New Roman" w:hAnsi="Times New Roman"/>
          <w:sz w:val="26"/>
          <w:szCs w:val="26"/>
        </w:rPr>
        <w:t xml:space="preserve">сключительное право </w:t>
      </w:r>
      <w:r w:rsidR="00F60DEC">
        <w:rPr>
          <w:rFonts w:ascii="Times New Roman" w:hAnsi="Times New Roman"/>
          <w:sz w:val="26"/>
          <w:szCs w:val="26"/>
        </w:rPr>
        <w:t>абсолютно (е</w:t>
      </w:r>
      <w:r>
        <w:rPr>
          <w:rFonts w:ascii="Times New Roman" w:hAnsi="Times New Roman"/>
          <w:sz w:val="26"/>
          <w:szCs w:val="26"/>
        </w:rPr>
        <w:t>го обладателю гарантируется возможность требовать от всех других лиц прекращения действий, нарушающих его право, и возмещения убыт</w:t>
      </w:r>
      <w:r w:rsidR="00F60DEC">
        <w:rPr>
          <w:rFonts w:ascii="Times New Roman" w:hAnsi="Times New Roman"/>
          <w:sz w:val="26"/>
          <w:szCs w:val="26"/>
        </w:rPr>
        <w:t>ков, вызванных этими действиями);</w:t>
      </w:r>
    </w:p>
    <w:p w:rsidR="00D12255" w:rsidRDefault="00F60DEC"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и</w:t>
      </w:r>
      <w:r w:rsidR="003538FD">
        <w:rPr>
          <w:rFonts w:ascii="Times New Roman" w:hAnsi="Times New Roman"/>
          <w:sz w:val="26"/>
          <w:szCs w:val="26"/>
        </w:rPr>
        <w:t>сключительное право является имущественным, а следовательно, способным к переходу от одного лица к другому как в результате гражданско-правовых сделок, так и по другим основаниям</w:t>
      </w:r>
      <w:r w:rsidR="003359D9" w:rsidRPr="003359D9">
        <w:rPr>
          <w:rFonts w:ascii="Times New Roman" w:hAnsi="Times New Roman"/>
          <w:sz w:val="26"/>
          <w:szCs w:val="26"/>
        </w:rPr>
        <w:t xml:space="preserve"> [1]</w:t>
      </w:r>
      <w:r w:rsidR="003538FD">
        <w:rPr>
          <w:rFonts w:ascii="Times New Roman" w:hAnsi="Times New Roman"/>
          <w:sz w:val="26"/>
          <w:szCs w:val="26"/>
        </w:rPr>
        <w:t>.</w:t>
      </w:r>
    </w:p>
    <w:p w:rsidR="00D12255" w:rsidRDefault="00D12255" w:rsidP="00D12255">
      <w:pPr>
        <w:tabs>
          <w:tab w:val="left" w:pos="4080"/>
        </w:tabs>
        <w:spacing w:after="0" w:line="360" w:lineRule="auto"/>
        <w:ind w:firstLine="709"/>
        <w:contextualSpacing/>
        <w:jc w:val="both"/>
        <w:rPr>
          <w:rFonts w:ascii="Times New Roman" w:hAnsi="Times New Roman"/>
          <w:sz w:val="26"/>
          <w:szCs w:val="26"/>
        </w:rPr>
      </w:pPr>
    </w:p>
    <w:p w:rsidR="00D12255" w:rsidRDefault="00D12255" w:rsidP="00D12255">
      <w:pPr>
        <w:tabs>
          <w:tab w:val="left" w:pos="4080"/>
        </w:tabs>
        <w:spacing w:after="0" w:line="360" w:lineRule="auto"/>
        <w:ind w:firstLine="709"/>
        <w:contextualSpacing/>
        <w:jc w:val="both"/>
        <w:rPr>
          <w:rFonts w:ascii="Times New Roman" w:hAnsi="Times New Roman"/>
          <w:sz w:val="26"/>
          <w:szCs w:val="26"/>
        </w:rPr>
      </w:pPr>
    </w:p>
    <w:p w:rsidR="0055459F" w:rsidRDefault="00222010"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lastRenderedPageBreak/>
        <w:t>2 ЛИЧНЫЕ НЕИМУЩЕСТВЕННЫЕ ПРАВА</w:t>
      </w:r>
    </w:p>
    <w:p w:rsidR="00222010" w:rsidRDefault="00222010" w:rsidP="00D12255">
      <w:pPr>
        <w:tabs>
          <w:tab w:val="left" w:pos="4080"/>
        </w:tabs>
        <w:spacing w:after="0" w:line="360" w:lineRule="auto"/>
        <w:ind w:firstLine="709"/>
        <w:contextualSpacing/>
        <w:jc w:val="both"/>
        <w:rPr>
          <w:rFonts w:ascii="Times New Roman" w:hAnsi="Times New Roman"/>
          <w:bCs/>
          <w:iCs/>
          <w:sz w:val="26"/>
          <w:szCs w:val="26"/>
        </w:rPr>
      </w:pPr>
    </w:p>
    <w:p w:rsidR="0055459F" w:rsidRDefault="0055459F" w:rsidP="00D12255">
      <w:pPr>
        <w:tabs>
          <w:tab w:val="left" w:pos="4080"/>
        </w:tabs>
        <w:spacing w:after="0" w:line="360" w:lineRule="auto"/>
        <w:ind w:firstLine="709"/>
        <w:contextualSpacing/>
        <w:jc w:val="both"/>
        <w:rPr>
          <w:rFonts w:ascii="Times New Roman" w:hAnsi="Times New Roman"/>
          <w:sz w:val="26"/>
          <w:szCs w:val="26"/>
        </w:rPr>
      </w:pPr>
      <w:r w:rsidRPr="0055459F">
        <w:rPr>
          <w:rFonts w:ascii="Times New Roman" w:hAnsi="Times New Roman"/>
          <w:bCs/>
          <w:iCs/>
          <w:sz w:val="26"/>
          <w:szCs w:val="26"/>
        </w:rPr>
        <w:t>Личные неимущественные права</w:t>
      </w:r>
      <w:r>
        <w:rPr>
          <w:rFonts w:ascii="Times New Roman" w:hAnsi="Times New Roman"/>
          <w:bCs/>
          <w:iCs/>
          <w:sz w:val="26"/>
          <w:szCs w:val="26"/>
        </w:rPr>
        <w:t xml:space="preserve"> – </w:t>
      </w:r>
      <w:r w:rsidRPr="0055459F">
        <w:rPr>
          <w:rFonts w:ascii="Times New Roman" w:hAnsi="Times New Roman"/>
          <w:sz w:val="26"/>
          <w:szCs w:val="26"/>
        </w:rPr>
        <w:t>это</w:t>
      </w:r>
      <w:r w:rsidR="00827B64">
        <w:rPr>
          <w:rFonts w:ascii="Times New Roman" w:hAnsi="Times New Roman"/>
          <w:sz w:val="26"/>
          <w:szCs w:val="26"/>
        </w:rPr>
        <w:t xml:space="preserve"> </w:t>
      </w:r>
      <w:r w:rsidRPr="0055459F">
        <w:rPr>
          <w:rFonts w:ascii="Times New Roman" w:hAnsi="Times New Roman"/>
          <w:sz w:val="26"/>
          <w:szCs w:val="26"/>
        </w:rPr>
        <w:t>субъективные права граждан, возникающие вследствие регулирования нормами гражданского права личных неимуществ</w:t>
      </w:r>
      <w:r>
        <w:rPr>
          <w:rFonts w:ascii="Times New Roman" w:hAnsi="Times New Roman"/>
          <w:sz w:val="26"/>
          <w:szCs w:val="26"/>
        </w:rPr>
        <w:t>енных отношений, не связанных с</w:t>
      </w:r>
      <w:r w:rsidRPr="0055459F">
        <w:rPr>
          <w:rFonts w:ascii="Times New Roman" w:hAnsi="Times New Roman"/>
          <w:sz w:val="26"/>
          <w:szCs w:val="26"/>
        </w:rPr>
        <w:t>имущественными.</w:t>
      </w:r>
    </w:p>
    <w:p w:rsidR="0055459F" w:rsidRDefault="0055459F"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Следует отметить, что личные неимущественные права </w:t>
      </w:r>
      <w:r w:rsidRPr="0055459F">
        <w:rPr>
          <w:rFonts w:ascii="Times New Roman" w:hAnsi="Times New Roman"/>
          <w:sz w:val="26"/>
          <w:szCs w:val="26"/>
        </w:rPr>
        <w:t>являются правами строго личного характера. </w:t>
      </w:r>
      <w:r w:rsidR="00F41A58" w:rsidRPr="00F41A58">
        <w:rPr>
          <w:rFonts w:ascii="Times New Roman" w:hAnsi="Times New Roman"/>
          <w:sz w:val="26"/>
          <w:szCs w:val="26"/>
        </w:rPr>
        <w:t>Согласно ст. 150 ГК РФ данные права принадлежат гражданину от рождения или в силу закона, являются неотчуждаемыми и не могут передаваться другим лицам иным способом, кроме случаев, предусмотренных законом</w:t>
      </w:r>
      <w:r w:rsidR="003359D9">
        <w:rPr>
          <w:rFonts w:ascii="Times New Roman" w:hAnsi="Times New Roman"/>
          <w:sz w:val="26"/>
          <w:szCs w:val="26"/>
        </w:rPr>
        <w:t xml:space="preserve"> [</w:t>
      </w:r>
      <w:r w:rsidR="003359D9" w:rsidRPr="003359D9">
        <w:rPr>
          <w:rFonts w:ascii="Times New Roman" w:hAnsi="Times New Roman"/>
          <w:sz w:val="26"/>
          <w:szCs w:val="26"/>
        </w:rPr>
        <w:t>2</w:t>
      </w:r>
      <w:r w:rsidR="00B51654" w:rsidRPr="00B51654">
        <w:rPr>
          <w:rFonts w:ascii="Times New Roman" w:hAnsi="Times New Roman"/>
          <w:sz w:val="26"/>
          <w:szCs w:val="26"/>
        </w:rPr>
        <w:t>]</w:t>
      </w:r>
      <w:r w:rsidR="00F41A58" w:rsidRPr="00F41A58">
        <w:rPr>
          <w:rFonts w:ascii="Times New Roman" w:hAnsi="Times New Roman"/>
          <w:sz w:val="26"/>
          <w:szCs w:val="26"/>
        </w:rPr>
        <w:t>.</w:t>
      </w:r>
    </w:p>
    <w:p w:rsidR="00F41A58" w:rsidRPr="00F41A58" w:rsidRDefault="00F41A58" w:rsidP="00D12255">
      <w:pPr>
        <w:tabs>
          <w:tab w:val="left" w:pos="4080"/>
        </w:tabs>
        <w:spacing w:after="0" w:line="360" w:lineRule="auto"/>
        <w:ind w:firstLine="709"/>
        <w:contextualSpacing/>
        <w:jc w:val="both"/>
        <w:rPr>
          <w:rFonts w:ascii="Times New Roman" w:hAnsi="Times New Roman"/>
          <w:sz w:val="26"/>
          <w:szCs w:val="26"/>
        </w:rPr>
      </w:pPr>
      <w:r w:rsidRPr="00F41A58">
        <w:rPr>
          <w:rFonts w:ascii="Times New Roman" w:hAnsi="Times New Roman"/>
          <w:bCs/>
          <w:sz w:val="26"/>
          <w:szCs w:val="26"/>
        </w:rPr>
        <w:t> Виды личных неимущественных прав:</w:t>
      </w:r>
    </w:p>
    <w:p w:rsidR="00F41A58" w:rsidRPr="00F41A58" w:rsidRDefault="00F60DEC"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w:t>
      </w:r>
      <w:r w:rsidR="00F41A58" w:rsidRPr="00F41A58">
        <w:rPr>
          <w:rFonts w:ascii="Times New Roman" w:hAnsi="Times New Roman"/>
          <w:sz w:val="26"/>
          <w:szCs w:val="26"/>
        </w:rPr>
        <w:t xml:space="preserve">направленные на индивидуализацию личности </w:t>
      </w:r>
      <w:proofErr w:type="spellStart"/>
      <w:r w:rsidR="00F41A58" w:rsidRPr="00F41A58">
        <w:rPr>
          <w:rFonts w:ascii="Times New Roman" w:hAnsi="Times New Roman"/>
          <w:sz w:val="26"/>
          <w:szCs w:val="26"/>
        </w:rPr>
        <w:t>управомоченного</w:t>
      </w:r>
      <w:proofErr w:type="spellEnd"/>
      <w:r w:rsidR="00F41A58" w:rsidRPr="00F41A58">
        <w:rPr>
          <w:rFonts w:ascii="Times New Roman" w:hAnsi="Times New Roman"/>
          <w:sz w:val="26"/>
          <w:szCs w:val="26"/>
        </w:rPr>
        <w:t xml:space="preserve"> лица: право на имя, право на защиту чести и достоинства, а также тесно связанное с ним право на опровержение и право на ответ;</w:t>
      </w:r>
    </w:p>
    <w:p w:rsidR="00F41A58" w:rsidRPr="00F41A58" w:rsidRDefault="00F60DEC"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направленные на обеспечение личной неприкосновенности граждан, включающие права на телесную неприкосновенность и охрану жизни и здоровья, на неприкосновенность личного облика, а также личного изображения;</w:t>
      </w:r>
    </w:p>
    <w:p w:rsidR="00F41A58" w:rsidRDefault="00F60DEC"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направленные на обеспечение неприкосновенности и тайны личной жизни граждан права: на неприкосновенность жилища, личной документации, на тайну личной жизни, в том числе: адвокатскую, медицинскую, тайну совершения нотариальных и следственных действий, вкладов в банки и иные кредитные организации, личного общения и т.д.</w:t>
      </w:r>
    </w:p>
    <w:p w:rsidR="00F41A58" w:rsidRDefault="00F41A58" w:rsidP="00D12255">
      <w:pPr>
        <w:tabs>
          <w:tab w:val="left" w:pos="4080"/>
        </w:tabs>
        <w:spacing w:after="0" w:line="360" w:lineRule="auto"/>
        <w:ind w:firstLine="709"/>
        <w:contextualSpacing/>
        <w:jc w:val="both"/>
        <w:rPr>
          <w:rFonts w:ascii="Times New Roman" w:hAnsi="Times New Roman"/>
          <w:bCs/>
          <w:i/>
          <w:iCs/>
          <w:sz w:val="26"/>
          <w:szCs w:val="26"/>
        </w:rPr>
      </w:pPr>
      <w:r w:rsidRPr="00F41A58">
        <w:rPr>
          <w:rFonts w:ascii="Times New Roman" w:hAnsi="Times New Roman"/>
          <w:bCs/>
          <w:iCs/>
          <w:sz w:val="26"/>
          <w:szCs w:val="26"/>
        </w:rPr>
        <w:t xml:space="preserve">Личные неимущественные права, регулируемые нормами гражданского права, существуют независимо от их нарушения. При нарушении этих прав между </w:t>
      </w:r>
      <w:proofErr w:type="spellStart"/>
      <w:r w:rsidRPr="00F41A58">
        <w:rPr>
          <w:rFonts w:ascii="Times New Roman" w:hAnsi="Times New Roman"/>
          <w:bCs/>
          <w:iCs/>
          <w:sz w:val="26"/>
          <w:szCs w:val="26"/>
        </w:rPr>
        <w:t>управомоченным</w:t>
      </w:r>
      <w:proofErr w:type="spellEnd"/>
      <w:r w:rsidRPr="00F41A58">
        <w:rPr>
          <w:rFonts w:ascii="Times New Roman" w:hAnsi="Times New Roman"/>
          <w:bCs/>
          <w:iCs/>
          <w:sz w:val="26"/>
          <w:szCs w:val="26"/>
        </w:rPr>
        <w:t xml:space="preserve"> лицом и правонарушителем возникают относительные правоотношения охранительного характера. Порождающим их юридическим фактом является правонарушение.</w:t>
      </w:r>
    </w:p>
    <w:p w:rsidR="00F41A58" w:rsidRPr="00F41A58" w:rsidRDefault="00F41A58" w:rsidP="00D12255">
      <w:pPr>
        <w:tabs>
          <w:tab w:val="left" w:pos="4080"/>
        </w:tabs>
        <w:spacing w:after="0" w:line="360" w:lineRule="auto"/>
        <w:ind w:firstLine="709"/>
        <w:contextualSpacing/>
        <w:jc w:val="both"/>
        <w:rPr>
          <w:rFonts w:ascii="Times New Roman" w:hAnsi="Times New Roman"/>
          <w:sz w:val="26"/>
          <w:szCs w:val="26"/>
        </w:rPr>
      </w:pPr>
      <w:r w:rsidRPr="00F41A58">
        <w:rPr>
          <w:rFonts w:ascii="Times New Roman" w:hAnsi="Times New Roman"/>
          <w:bCs/>
          <w:iCs/>
          <w:sz w:val="26"/>
          <w:szCs w:val="26"/>
        </w:rPr>
        <w:t>Способы защиты</w:t>
      </w:r>
      <w:r w:rsidRPr="00F41A58">
        <w:rPr>
          <w:rFonts w:ascii="Times New Roman" w:hAnsi="Times New Roman"/>
          <w:b/>
          <w:bCs/>
          <w:i/>
          <w:iCs/>
          <w:sz w:val="26"/>
          <w:szCs w:val="26"/>
        </w:rPr>
        <w:t> </w:t>
      </w:r>
      <w:r w:rsidRPr="00F41A58">
        <w:rPr>
          <w:rFonts w:ascii="Times New Roman" w:hAnsi="Times New Roman"/>
          <w:sz w:val="26"/>
          <w:szCs w:val="26"/>
        </w:rPr>
        <w:t>личных неимущественных прав (ст. 12 ГК РФ):</w:t>
      </w:r>
    </w:p>
    <w:p w:rsidR="00F41A58" w:rsidRPr="00F41A58"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признание права;</w:t>
      </w:r>
    </w:p>
    <w:p w:rsidR="00F41A58" w:rsidRPr="00F41A58"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восстановление положения, существовавшего до нарушения права;</w:t>
      </w:r>
    </w:p>
    <w:p w:rsidR="00817777"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пресечение действий, нарушающих право или создающих условия для его нарушения;</w:t>
      </w:r>
    </w:p>
    <w:p w:rsidR="00F41A58" w:rsidRPr="00F41A58"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lastRenderedPageBreak/>
        <w:t xml:space="preserve">- </w:t>
      </w:r>
      <w:r w:rsidR="00F41A58" w:rsidRPr="00F41A58">
        <w:rPr>
          <w:rFonts w:ascii="Times New Roman" w:hAnsi="Times New Roman"/>
          <w:sz w:val="26"/>
          <w:szCs w:val="26"/>
        </w:rPr>
        <w:t>признание недействительным акта государственного органа или органа местного самоуправления;</w:t>
      </w:r>
    </w:p>
    <w:p w:rsidR="00F41A58" w:rsidRPr="00F41A58"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прекращение или изменение правоотношения;</w:t>
      </w:r>
    </w:p>
    <w:p w:rsidR="00F41A58" w:rsidRPr="00F41A58"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неприменение судом акта государственного органа или органа местного самоуправления, противоречащего закону;</w:t>
      </w:r>
    </w:p>
    <w:p w:rsidR="00F41A58" w:rsidRDefault="00817777"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 </w:t>
      </w:r>
      <w:r w:rsidR="00F41A58" w:rsidRPr="00F41A58">
        <w:rPr>
          <w:rFonts w:ascii="Times New Roman" w:hAnsi="Times New Roman"/>
          <w:sz w:val="26"/>
          <w:szCs w:val="26"/>
        </w:rPr>
        <w:t>способы, предусмотренные законом, например, опровержение сведений, порочащих честь и достоинство гражданина. Особенностью перечисленных способов защиты личных неимущественных прав является то, что они применяются к правонарушителю независимо от его вины. В связи с нарушением личных неимущественных прав потерпевший вправе требовать возмещения морального вре</w:t>
      </w:r>
      <w:r w:rsidR="00F60DEC">
        <w:rPr>
          <w:rFonts w:ascii="Times New Roman" w:hAnsi="Times New Roman"/>
          <w:sz w:val="26"/>
          <w:szCs w:val="26"/>
        </w:rPr>
        <w:t xml:space="preserve">да (ст. 151, п. 5 ст. 152, 1099 – </w:t>
      </w:r>
      <w:r w:rsidR="00F41A58" w:rsidRPr="00F41A58">
        <w:rPr>
          <w:rFonts w:ascii="Times New Roman" w:hAnsi="Times New Roman"/>
          <w:sz w:val="26"/>
          <w:szCs w:val="26"/>
        </w:rPr>
        <w:t>1101 ГК РФ)</w:t>
      </w:r>
      <w:r w:rsidR="003359D9">
        <w:rPr>
          <w:rFonts w:ascii="Times New Roman" w:hAnsi="Times New Roman"/>
          <w:sz w:val="26"/>
          <w:szCs w:val="26"/>
        </w:rPr>
        <w:t xml:space="preserve"> [</w:t>
      </w:r>
      <w:r w:rsidR="003359D9" w:rsidRPr="003359D9">
        <w:rPr>
          <w:rFonts w:ascii="Times New Roman" w:hAnsi="Times New Roman"/>
          <w:sz w:val="26"/>
          <w:szCs w:val="26"/>
        </w:rPr>
        <w:t>2</w:t>
      </w:r>
      <w:r w:rsidR="00B51654" w:rsidRPr="007A318E">
        <w:rPr>
          <w:rFonts w:ascii="Times New Roman" w:hAnsi="Times New Roman"/>
          <w:sz w:val="26"/>
          <w:szCs w:val="26"/>
        </w:rPr>
        <w:t>]</w:t>
      </w:r>
      <w:r w:rsidR="00F41A58" w:rsidRPr="00F41A58">
        <w:rPr>
          <w:rFonts w:ascii="Times New Roman" w:hAnsi="Times New Roman"/>
          <w:sz w:val="26"/>
          <w:szCs w:val="26"/>
        </w:rPr>
        <w:t>.</w:t>
      </w:r>
    </w:p>
    <w:p w:rsidR="00A7351A" w:rsidRDefault="00C62FFA" w:rsidP="00A7351A">
      <w:pPr>
        <w:tabs>
          <w:tab w:val="left" w:pos="4080"/>
        </w:tabs>
        <w:spacing w:after="0" w:line="360" w:lineRule="auto"/>
        <w:ind w:firstLine="709"/>
        <w:contextualSpacing/>
        <w:jc w:val="both"/>
        <w:rPr>
          <w:rFonts w:ascii="Times New Roman" w:hAnsi="Times New Roman"/>
          <w:bCs/>
          <w:iCs/>
          <w:sz w:val="26"/>
          <w:szCs w:val="26"/>
        </w:rPr>
      </w:pPr>
      <w:r w:rsidRPr="00817777">
        <w:rPr>
          <w:rFonts w:ascii="Times New Roman" w:hAnsi="Times New Roman"/>
          <w:sz w:val="26"/>
          <w:szCs w:val="26"/>
        </w:rPr>
        <w:t>Каждый гражданин согласно Конституции РФ (ст. 21, 23) имеет </w:t>
      </w:r>
      <w:r w:rsidRPr="00817777">
        <w:rPr>
          <w:rFonts w:ascii="Times New Roman" w:hAnsi="Times New Roman"/>
          <w:bCs/>
          <w:iCs/>
          <w:sz w:val="26"/>
          <w:szCs w:val="26"/>
        </w:rPr>
        <w:t>право на защиту чести, достоинства и деловой репутации. Гражданин или организация вправе требовать по суду опровержения сведений, порочащих их честь, достоинство и деловую репутацию, если распространивший такие сведения не докажет, что они соответствуют действительности (ст. 152 ГК РФ). Таким образом, защищаемое в ст. 152 ГК РФ право можно определить как право гражданина (юридического лица) требовать, чтобы его репутация складывалась на основе достоверных сведений о его поведении и чтобы его публичная моральная оценка соответствовала действительности.</w:t>
      </w:r>
    </w:p>
    <w:p w:rsidR="00C62FFA" w:rsidRDefault="00C62FFA" w:rsidP="00A7351A">
      <w:pPr>
        <w:tabs>
          <w:tab w:val="left" w:pos="4080"/>
        </w:tabs>
        <w:spacing w:after="0" w:line="360" w:lineRule="auto"/>
        <w:ind w:firstLine="709"/>
        <w:contextualSpacing/>
        <w:jc w:val="both"/>
        <w:rPr>
          <w:rFonts w:ascii="Times New Roman" w:hAnsi="Times New Roman"/>
          <w:bCs/>
          <w:iCs/>
          <w:sz w:val="26"/>
          <w:szCs w:val="26"/>
        </w:rPr>
      </w:pPr>
      <w:r w:rsidRPr="00C62FFA">
        <w:rPr>
          <w:rFonts w:ascii="Times New Roman" w:hAnsi="Times New Roman"/>
          <w:bCs/>
          <w:iCs/>
          <w:sz w:val="26"/>
          <w:szCs w:val="26"/>
        </w:rPr>
        <w:t>Порочащими сведениями являются такие, которые умаляют честь и достоинство гражданина или организации в общественном мнении или мнении отдельных лиц с точки зрения соблюдения законов, норм морали, деловых обыкновений (обычаев делового оборота)</w:t>
      </w:r>
      <w:r w:rsidR="00F94663">
        <w:rPr>
          <w:rFonts w:ascii="Times New Roman" w:hAnsi="Times New Roman"/>
          <w:bCs/>
          <w:iCs/>
          <w:sz w:val="26"/>
          <w:szCs w:val="26"/>
        </w:rPr>
        <w:t xml:space="preserve"> </w:t>
      </w:r>
      <w:r w:rsidR="003359D9">
        <w:rPr>
          <w:rFonts w:ascii="Times New Roman" w:hAnsi="Times New Roman"/>
          <w:bCs/>
          <w:iCs/>
          <w:sz w:val="26"/>
          <w:szCs w:val="26"/>
        </w:rPr>
        <w:t>[</w:t>
      </w:r>
      <w:r w:rsidR="003359D9" w:rsidRPr="003359D9">
        <w:rPr>
          <w:rFonts w:ascii="Times New Roman" w:hAnsi="Times New Roman"/>
          <w:bCs/>
          <w:iCs/>
          <w:sz w:val="26"/>
          <w:szCs w:val="26"/>
        </w:rPr>
        <w:t>2]</w:t>
      </w:r>
      <w:r w:rsidRPr="00C62FFA">
        <w:rPr>
          <w:rFonts w:ascii="Times New Roman" w:hAnsi="Times New Roman"/>
          <w:bCs/>
          <w:iCs/>
          <w:sz w:val="26"/>
          <w:szCs w:val="26"/>
        </w:rPr>
        <w:t>.</w:t>
      </w:r>
    </w:p>
    <w:p w:rsidR="00A7351A"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CB1792">
        <w:rPr>
          <w:rFonts w:ascii="Times New Roman" w:hAnsi="Times New Roman"/>
          <w:bCs/>
          <w:iCs/>
          <w:sz w:val="26"/>
          <w:szCs w:val="26"/>
        </w:rPr>
        <w:t xml:space="preserve">Индивидуальная свобода гражданина гарантируется Конституцией РФ и обеспечивается предоставлением ему ряда личных неимущественных прав, призванных охранять от постороннего вмешательства различные </w:t>
      </w:r>
      <w:r w:rsidR="00A7351A">
        <w:rPr>
          <w:rFonts w:ascii="Times New Roman" w:hAnsi="Times New Roman"/>
          <w:bCs/>
          <w:iCs/>
          <w:sz w:val="26"/>
          <w:szCs w:val="26"/>
        </w:rPr>
        <w:t xml:space="preserve">стороны проявления его личности. </w:t>
      </w:r>
    </w:p>
    <w:p w:rsidR="00A7351A"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CB1792">
        <w:rPr>
          <w:rFonts w:ascii="Times New Roman" w:hAnsi="Times New Roman"/>
          <w:bCs/>
          <w:iCs/>
          <w:sz w:val="26"/>
          <w:szCs w:val="26"/>
        </w:rPr>
        <w:t>Неприкосновенность и тайна личной жизни гражданина (ст. 23 Конституции РФ) обеспечивается предоставлением ему таких личных неимущественных прав, которые позволяют охранять его жизн</w:t>
      </w:r>
      <w:r w:rsidR="00A7351A">
        <w:rPr>
          <w:rFonts w:ascii="Times New Roman" w:hAnsi="Times New Roman"/>
          <w:bCs/>
          <w:iCs/>
          <w:sz w:val="26"/>
          <w:szCs w:val="26"/>
        </w:rPr>
        <w:t>ь от постороннего вмешательства</w:t>
      </w:r>
      <w:r w:rsidR="003359D9" w:rsidRPr="003359D9">
        <w:rPr>
          <w:rFonts w:ascii="Times New Roman" w:hAnsi="Times New Roman"/>
          <w:bCs/>
          <w:iCs/>
          <w:sz w:val="26"/>
          <w:szCs w:val="26"/>
        </w:rPr>
        <w:t xml:space="preserve"> [2]</w:t>
      </w:r>
      <w:r w:rsidR="00A7351A">
        <w:rPr>
          <w:rFonts w:ascii="Times New Roman" w:hAnsi="Times New Roman"/>
          <w:bCs/>
          <w:iCs/>
          <w:sz w:val="26"/>
          <w:szCs w:val="26"/>
        </w:rPr>
        <w:t xml:space="preserve">. </w:t>
      </w:r>
    </w:p>
    <w:p w:rsidR="00A7351A" w:rsidRDefault="00222010" w:rsidP="00A7351A">
      <w:pPr>
        <w:tabs>
          <w:tab w:val="left" w:pos="4080"/>
        </w:tabs>
        <w:spacing w:after="0" w:line="360" w:lineRule="auto"/>
        <w:ind w:firstLine="709"/>
        <w:contextualSpacing/>
        <w:jc w:val="both"/>
        <w:rPr>
          <w:rFonts w:ascii="Times New Roman" w:hAnsi="Times New Roman"/>
          <w:bCs/>
          <w:iCs/>
          <w:sz w:val="26"/>
          <w:szCs w:val="26"/>
        </w:rPr>
      </w:pPr>
      <w:r w:rsidRPr="00A7351A">
        <w:rPr>
          <w:rFonts w:ascii="Times New Roman" w:hAnsi="Times New Roman"/>
          <w:bCs/>
          <w:iCs/>
          <w:sz w:val="26"/>
          <w:szCs w:val="26"/>
        </w:rPr>
        <w:lastRenderedPageBreak/>
        <w:t>Право на имя</w:t>
      </w:r>
      <w:r>
        <w:rPr>
          <w:rFonts w:ascii="Times New Roman" w:hAnsi="Times New Roman"/>
          <w:bCs/>
          <w:iCs/>
          <w:sz w:val="26"/>
          <w:szCs w:val="26"/>
        </w:rPr>
        <w:t xml:space="preserve"> – </w:t>
      </w:r>
      <w:r w:rsidR="00CB1792" w:rsidRPr="00222010">
        <w:rPr>
          <w:rFonts w:ascii="Times New Roman" w:hAnsi="Times New Roman"/>
          <w:bCs/>
          <w:iCs/>
          <w:sz w:val="26"/>
          <w:szCs w:val="26"/>
        </w:rPr>
        <w:t>одно из важнейших личных неимущественных прав гражданина, направленных на индивидуализацию его личности (ст. 19 ГК РФ).</w:t>
      </w:r>
    </w:p>
    <w:p w:rsidR="00A7351A"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222010">
        <w:rPr>
          <w:rFonts w:ascii="Times New Roman" w:hAnsi="Times New Roman"/>
          <w:bCs/>
          <w:iCs/>
          <w:sz w:val="26"/>
          <w:szCs w:val="26"/>
        </w:rPr>
        <w:t>Право на неприкосновенность внешнего облика представляет собой личное неимущественное право гражданина, но, в отличие от предыдущего права, направлено не на индивидуализацию его личности, а на обеспечение личной неприкосновенности человека</w:t>
      </w:r>
      <w:r w:rsidR="003359D9">
        <w:rPr>
          <w:rFonts w:ascii="Times New Roman" w:hAnsi="Times New Roman"/>
          <w:bCs/>
          <w:iCs/>
          <w:sz w:val="26"/>
          <w:szCs w:val="26"/>
        </w:rPr>
        <w:t xml:space="preserve"> [</w:t>
      </w:r>
      <w:r w:rsidR="003359D9" w:rsidRPr="003359D9">
        <w:rPr>
          <w:rFonts w:ascii="Times New Roman" w:hAnsi="Times New Roman"/>
          <w:bCs/>
          <w:iCs/>
          <w:sz w:val="26"/>
          <w:szCs w:val="26"/>
        </w:rPr>
        <w:t>2]</w:t>
      </w:r>
      <w:r w:rsidRPr="00222010">
        <w:rPr>
          <w:rFonts w:ascii="Times New Roman" w:hAnsi="Times New Roman"/>
          <w:bCs/>
          <w:iCs/>
          <w:sz w:val="26"/>
          <w:szCs w:val="26"/>
        </w:rPr>
        <w:t>.</w:t>
      </w:r>
    </w:p>
    <w:p w:rsidR="00A7351A"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222010">
        <w:rPr>
          <w:rFonts w:ascii="Times New Roman" w:hAnsi="Times New Roman"/>
          <w:bCs/>
          <w:iCs/>
          <w:sz w:val="26"/>
          <w:szCs w:val="26"/>
        </w:rPr>
        <w:t>Право на телесную неприкосновенность, охрану жизни и здо</w:t>
      </w:r>
      <w:r w:rsidR="007A318E">
        <w:rPr>
          <w:rFonts w:ascii="Times New Roman" w:hAnsi="Times New Roman"/>
          <w:bCs/>
          <w:iCs/>
          <w:sz w:val="26"/>
          <w:szCs w:val="26"/>
        </w:rPr>
        <w:t>ровья (ст. 21 Конституции РФ)–</w:t>
      </w:r>
      <w:r w:rsidRPr="00222010">
        <w:rPr>
          <w:rFonts w:ascii="Times New Roman" w:hAnsi="Times New Roman"/>
          <w:bCs/>
          <w:iCs/>
          <w:sz w:val="26"/>
          <w:szCs w:val="26"/>
        </w:rPr>
        <w:t>фундаментальное личное неимущественное право человека, направленное на обеспечение личной неприкосновенности.</w:t>
      </w:r>
    </w:p>
    <w:p w:rsidR="00A7351A"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222010">
        <w:rPr>
          <w:rFonts w:ascii="Times New Roman" w:hAnsi="Times New Roman"/>
          <w:bCs/>
          <w:iCs/>
          <w:sz w:val="26"/>
          <w:szCs w:val="26"/>
        </w:rPr>
        <w:t>Право на неприкосновенность жилища </w:t>
      </w:r>
      <w:r w:rsidR="007A318E">
        <w:rPr>
          <w:rFonts w:ascii="Times New Roman" w:hAnsi="Times New Roman"/>
          <w:bCs/>
          <w:iCs/>
          <w:sz w:val="26"/>
          <w:szCs w:val="26"/>
        </w:rPr>
        <w:t>(ст. 25 Конституции РФ)–</w:t>
      </w:r>
      <w:r w:rsidRPr="00222010">
        <w:rPr>
          <w:rFonts w:ascii="Times New Roman" w:hAnsi="Times New Roman"/>
          <w:bCs/>
          <w:iCs/>
          <w:sz w:val="26"/>
          <w:szCs w:val="26"/>
        </w:rPr>
        <w:t>личное неимущественное право гражданина, призванное обеспечить охрану одного из важнейших элементов его личной жизни.</w:t>
      </w:r>
    </w:p>
    <w:p w:rsidR="00A7351A"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222010">
        <w:rPr>
          <w:rFonts w:ascii="Times New Roman" w:hAnsi="Times New Roman"/>
          <w:bCs/>
          <w:iCs/>
          <w:sz w:val="26"/>
          <w:szCs w:val="26"/>
        </w:rPr>
        <w:t>Право на неприкосновенность личной документации </w:t>
      </w:r>
      <w:r w:rsidR="00222010">
        <w:rPr>
          <w:rFonts w:ascii="Times New Roman" w:hAnsi="Times New Roman"/>
          <w:bCs/>
          <w:iCs/>
          <w:sz w:val="26"/>
          <w:szCs w:val="26"/>
        </w:rPr>
        <w:t xml:space="preserve">(ст. 23 Конституции РФ) – </w:t>
      </w:r>
      <w:r w:rsidRPr="00222010">
        <w:rPr>
          <w:rFonts w:ascii="Times New Roman" w:hAnsi="Times New Roman"/>
          <w:bCs/>
          <w:iCs/>
          <w:sz w:val="26"/>
          <w:szCs w:val="26"/>
        </w:rPr>
        <w:t>личное неимущественное право граждан, обеспечивающих неприкосновенность их личной жизни.</w:t>
      </w:r>
    </w:p>
    <w:p w:rsidR="00CB1792" w:rsidRPr="00222010" w:rsidRDefault="00CB1792" w:rsidP="00A7351A">
      <w:pPr>
        <w:tabs>
          <w:tab w:val="left" w:pos="4080"/>
        </w:tabs>
        <w:spacing w:after="0" w:line="360" w:lineRule="auto"/>
        <w:ind w:firstLine="709"/>
        <w:contextualSpacing/>
        <w:jc w:val="both"/>
        <w:rPr>
          <w:rFonts w:ascii="Times New Roman" w:hAnsi="Times New Roman"/>
          <w:bCs/>
          <w:iCs/>
          <w:sz w:val="26"/>
          <w:szCs w:val="26"/>
        </w:rPr>
      </w:pPr>
      <w:r w:rsidRPr="00222010">
        <w:rPr>
          <w:rFonts w:ascii="Times New Roman" w:hAnsi="Times New Roman"/>
          <w:bCs/>
          <w:iCs/>
          <w:sz w:val="26"/>
          <w:szCs w:val="26"/>
        </w:rPr>
        <w:t>Тайну личной жизни (ст. 24 Конституции РФ) можно определить, как разглашение (передача, утечка) сведений (информации) о различных сторонах индивидуальной жизнедеятельности человека, что может нанести ему ущерб</w:t>
      </w:r>
      <w:r w:rsidR="003359D9">
        <w:rPr>
          <w:rFonts w:ascii="Times New Roman" w:hAnsi="Times New Roman"/>
          <w:bCs/>
          <w:iCs/>
          <w:sz w:val="26"/>
          <w:szCs w:val="26"/>
        </w:rPr>
        <w:t xml:space="preserve"> [</w:t>
      </w:r>
      <w:r w:rsidR="003359D9" w:rsidRPr="003359D9">
        <w:rPr>
          <w:rFonts w:ascii="Times New Roman" w:hAnsi="Times New Roman"/>
          <w:bCs/>
          <w:iCs/>
          <w:sz w:val="26"/>
          <w:szCs w:val="26"/>
        </w:rPr>
        <w:t>3]</w:t>
      </w:r>
      <w:r w:rsidRPr="00222010">
        <w:rPr>
          <w:rFonts w:ascii="Times New Roman" w:hAnsi="Times New Roman"/>
          <w:bCs/>
          <w:iCs/>
          <w:sz w:val="26"/>
          <w:szCs w:val="26"/>
        </w:rPr>
        <w:t>.</w:t>
      </w:r>
    </w:p>
    <w:p w:rsidR="00CB1792" w:rsidRPr="00222010" w:rsidRDefault="00CB1792" w:rsidP="00D12255">
      <w:pPr>
        <w:tabs>
          <w:tab w:val="left" w:pos="4080"/>
        </w:tabs>
        <w:spacing w:after="0" w:line="360" w:lineRule="auto"/>
        <w:ind w:firstLine="709"/>
        <w:contextualSpacing/>
        <w:jc w:val="both"/>
        <w:rPr>
          <w:rFonts w:ascii="Times New Roman" w:hAnsi="Times New Roman"/>
          <w:bCs/>
          <w:iCs/>
          <w:sz w:val="26"/>
          <w:szCs w:val="26"/>
        </w:rPr>
      </w:pPr>
    </w:p>
    <w:p w:rsidR="00C62FFA" w:rsidRPr="00F41A58" w:rsidRDefault="00C62FFA" w:rsidP="00D12255">
      <w:pPr>
        <w:tabs>
          <w:tab w:val="left" w:pos="4080"/>
        </w:tabs>
        <w:spacing w:after="0" w:line="360" w:lineRule="auto"/>
        <w:ind w:firstLine="709"/>
        <w:contextualSpacing/>
        <w:jc w:val="both"/>
        <w:rPr>
          <w:rFonts w:ascii="Times New Roman" w:hAnsi="Times New Roman"/>
          <w:sz w:val="26"/>
          <w:szCs w:val="26"/>
        </w:rPr>
      </w:pPr>
    </w:p>
    <w:p w:rsidR="00F41A58" w:rsidRPr="00F41A58" w:rsidRDefault="00F41A58" w:rsidP="00D12255">
      <w:pPr>
        <w:tabs>
          <w:tab w:val="left" w:pos="4080"/>
        </w:tabs>
        <w:spacing w:after="0" w:line="360" w:lineRule="auto"/>
        <w:ind w:firstLine="709"/>
        <w:contextualSpacing/>
        <w:jc w:val="both"/>
        <w:rPr>
          <w:rFonts w:ascii="Times New Roman" w:hAnsi="Times New Roman"/>
          <w:sz w:val="26"/>
          <w:szCs w:val="26"/>
        </w:rPr>
      </w:pPr>
    </w:p>
    <w:p w:rsidR="00013B48" w:rsidRDefault="00013B48" w:rsidP="00D12255">
      <w:pPr>
        <w:tabs>
          <w:tab w:val="left" w:pos="4080"/>
        </w:tabs>
        <w:spacing w:after="0" w:line="360" w:lineRule="auto"/>
        <w:ind w:firstLine="709"/>
        <w:contextualSpacing/>
        <w:jc w:val="both"/>
        <w:rPr>
          <w:rFonts w:ascii="Times New Roman" w:hAnsi="Times New Roman"/>
          <w:sz w:val="26"/>
          <w:szCs w:val="26"/>
        </w:rPr>
      </w:pPr>
    </w:p>
    <w:p w:rsidR="00013B48" w:rsidRDefault="00013B48" w:rsidP="00D12255">
      <w:pPr>
        <w:spacing w:after="0" w:line="360" w:lineRule="auto"/>
        <w:ind w:firstLine="709"/>
        <w:contextualSpacing/>
        <w:jc w:val="both"/>
        <w:rPr>
          <w:rFonts w:ascii="Times New Roman" w:hAnsi="Times New Roman"/>
          <w:sz w:val="26"/>
          <w:szCs w:val="26"/>
        </w:rPr>
      </w:pPr>
      <w:r>
        <w:rPr>
          <w:rFonts w:ascii="Times New Roman" w:hAnsi="Times New Roman"/>
          <w:sz w:val="26"/>
          <w:szCs w:val="26"/>
        </w:rPr>
        <w:br w:type="page"/>
      </w:r>
    </w:p>
    <w:p w:rsidR="00F52A99" w:rsidRPr="00D12255" w:rsidRDefault="00D12255" w:rsidP="00D12255">
      <w:pPr>
        <w:tabs>
          <w:tab w:val="left" w:pos="4080"/>
        </w:tabs>
        <w:spacing w:after="0" w:line="360" w:lineRule="auto"/>
        <w:ind w:firstLine="709"/>
        <w:jc w:val="both"/>
        <w:rPr>
          <w:rFonts w:ascii="Times New Roman" w:hAnsi="Times New Roman"/>
          <w:sz w:val="26"/>
          <w:szCs w:val="26"/>
        </w:rPr>
      </w:pPr>
      <w:r>
        <w:rPr>
          <w:rFonts w:ascii="Times New Roman" w:hAnsi="Times New Roman"/>
          <w:sz w:val="26"/>
          <w:szCs w:val="26"/>
        </w:rPr>
        <w:lastRenderedPageBreak/>
        <w:t xml:space="preserve">3 </w:t>
      </w:r>
      <w:r w:rsidR="00F52A99" w:rsidRPr="00D12255">
        <w:rPr>
          <w:rFonts w:ascii="Times New Roman" w:hAnsi="Times New Roman"/>
          <w:sz w:val="26"/>
          <w:szCs w:val="26"/>
        </w:rPr>
        <w:t>ИНЫЕ ПРАВА</w:t>
      </w: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p>
    <w:p w:rsidR="00A7351A" w:rsidRDefault="00A7351A"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3.1 Право следования</w:t>
      </w:r>
    </w:p>
    <w:p w:rsidR="00A7351A" w:rsidRDefault="00A7351A" w:rsidP="00D12255">
      <w:pPr>
        <w:tabs>
          <w:tab w:val="left" w:pos="4080"/>
        </w:tabs>
        <w:spacing w:after="0" w:line="360" w:lineRule="auto"/>
        <w:ind w:firstLine="709"/>
        <w:contextualSpacing/>
        <w:jc w:val="both"/>
        <w:rPr>
          <w:rFonts w:ascii="Times New Roman" w:hAnsi="Times New Roman"/>
          <w:sz w:val="26"/>
          <w:szCs w:val="26"/>
        </w:rPr>
      </w:pP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r w:rsidRPr="00F52A99">
        <w:rPr>
          <w:rFonts w:ascii="Times New Roman" w:hAnsi="Times New Roman"/>
          <w:sz w:val="26"/>
          <w:szCs w:val="26"/>
        </w:rPr>
        <w:t>Право следования относится к категории иных интеллектуальных прав</w:t>
      </w:r>
      <w:r>
        <w:rPr>
          <w:rFonts w:ascii="Times New Roman" w:hAnsi="Times New Roman"/>
          <w:sz w:val="26"/>
          <w:szCs w:val="26"/>
        </w:rPr>
        <w:t xml:space="preserve"> и</w:t>
      </w:r>
      <w:r w:rsidRPr="00F52A99">
        <w:rPr>
          <w:rFonts w:ascii="Times New Roman" w:hAnsi="Times New Roman"/>
          <w:sz w:val="26"/>
          <w:szCs w:val="26"/>
        </w:rPr>
        <w:t xml:space="preserve"> представляет собой самостоятельное право автора, отличное от принадлежащего ему исключи</w:t>
      </w:r>
      <w:r>
        <w:rPr>
          <w:rFonts w:ascii="Times New Roman" w:hAnsi="Times New Roman"/>
          <w:sz w:val="26"/>
          <w:szCs w:val="26"/>
        </w:rPr>
        <w:t>т</w:t>
      </w:r>
      <w:r w:rsidR="003359D9">
        <w:rPr>
          <w:rFonts w:ascii="Times New Roman" w:hAnsi="Times New Roman"/>
          <w:sz w:val="26"/>
          <w:szCs w:val="26"/>
        </w:rPr>
        <w:t>ельного права на произведение [</w:t>
      </w:r>
      <w:r w:rsidR="003359D9" w:rsidRPr="003359D9">
        <w:rPr>
          <w:rFonts w:ascii="Times New Roman" w:hAnsi="Times New Roman"/>
          <w:sz w:val="26"/>
          <w:szCs w:val="26"/>
        </w:rPr>
        <w:t>2</w:t>
      </w:r>
      <w:r>
        <w:rPr>
          <w:rFonts w:ascii="Times New Roman" w:hAnsi="Times New Roman"/>
          <w:sz w:val="26"/>
          <w:szCs w:val="26"/>
        </w:rPr>
        <w:t>]</w:t>
      </w:r>
      <w:r w:rsidRPr="00F52A99">
        <w:rPr>
          <w:rFonts w:ascii="Times New Roman" w:hAnsi="Times New Roman"/>
          <w:sz w:val="26"/>
          <w:szCs w:val="26"/>
        </w:rPr>
        <w:t xml:space="preserve">. </w:t>
      </w: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r w:rsidRPr="00F52A99">
        <w:rPr>
          <w:rFonts w:ascii="Times New Roman" w:hAnsi="Times New Roman"/>
          <w:sz w:val="26"/>
          <w:szCs w:val="26"/>
        </w:rPr>
        <w:t xml:space="preserve">Право следования носит ограниченно </w:t>
      </w:r>
      <w:proofErr w:type="spellStart"/>
      <w:r w:rsidRPr="00F52A99">
        <w:rPr>
          <w:rFonts w:ascii="Times New Roman" w:hAnsi="Times New Roman"/>
          <w:sz w:val="26"/>
          <w:szCs w:val="26"/>
        </w:rPr>
        <w:t>оборотоспособный</w:t>
      </w:r>
      <w:proofErr w:type="spellEnd"/>
      <w:r w:rsidRPr="00F52A99">
        <w:rPr>
          <w:rFonts w:ascii="Times New Roman" w:hAnsi="Times New Roman"/>
          <w:sz w:val="26"/>
          <w:szCs w:val="26"/>
        </w:rPr>
        <w:t xml:space="preserve"> характер и может переходить лишь по наследству. </w:t>
      </w: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r w:rsidRPr="00F52A99">
        <w:rPr>
          <w:rFonts w:ascii="Times New Roman" w:hAnsi="Times New Roman"/>
          <w:sz w:val="26"/>
          <w:szCs w:val="26"/>
        </w:rPr>
        <w:t>Данное право автора или наследника представляет собой исключение из общего правила об исчерпании прав.</w:t>
      </w: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С</w:t>
      </w:r>
      <w:r w:rsidRPr="00F52A99">
        <w:rPr>
          <w:rFonts w:ascii="Times New Roman" w:hAnsi="Times New Roman"/>
          <w:sz w:val="26"/>
          <w:szCs w:val="26"/>
        </w:rPr>
        <w:t>уть права следования состоит в том, что автор имеет право на получение вознаграждения в виде процентных отчислений от цены перепродажи оригинала произведения изобразительного искусства</w:t>
      </w:r>
      <w:r>
        <w:rPr>
          <w:rFonts w:ascii="Times New Roman" w:hAnsi="Times New Roman"/>
          <w:sz w:val="26"/>
          <w:szCs w:val="26"/>
        </w:rPr>
        <w:t xml:space="preserve">. </w:t>
      </w: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Объектами публичной перепродажи</w:t>
      </w:r>
      <w:r w:rsidR="00D56A1B">
        <w:rPr>
          <w:rFonts w:ascii="Times New Roman" w:hAnsi="Times New Roman"/>
          <w:sz w:val="26"/>
          <w:szCs w:val="26"/>
        </w:rPr>
        <w:t xml:space="preserve"> являются</w:t>
      </w:r>
      <w:r>
        <w:rPr>
          <w:rFonts w:ascii="Times New Roman" w:hAnsi="Times New Roman"/>
          <w:sz w:val="26"/>
          <w:szCs w:val="26"/>
        </w:rPr>
        <w:t xml:space="preserve">: </w:t>
      </w:r>
      <w:r w:rsidRPr="00F52A99">
        <w:rPr>
          <w:rFonts w:ascii="Times New Roman" w:hAnsi="Times New Roman"/>
          <w:sz w:val="26"/>
          <w:szCs w:val="26"/>
        </w:rPr>
        <w:t>оригиналы произведений живопи</w:t>
      </w:r>
      <w:r w:rsidR="00A10145">
        <w:rPr>
          <w:rFonts w:ascii="Times New Roman" w:hAnsi="Times New Roman"/>
          <w:sz w:val="26"/>
          <w:szCs w:val="26"/>
        </w:rPr>
        <w:t>си, скульптуры, графиков, дизайна</w:t>
      </w:r>
      <w:r w:rsidRPr="00F52A99">
        <w:rPr>
          <w:rFonts w:ascii="Times New Roman" w:hAnsi="Times New Roman"/>
          <w:sz w:val="26"/>
          <w:szCs w:val="26"/>
        </w:rPr>
        <w:t>, графических рисунков, комиксов и других произведений изобразительного искусства, оригиналы авторских рукописей (автографов) литературных и музыкальных произведений, собственноручно написанных автором либо напечатанных с помощью технического устройства и подписанных им, а также копии (повторы) произведений изобразительного искусства, которые были сделаны самим автором или под его руководством, подписаны или и</w:t>
      </w:r>
      <w:r>
        <w:rPr>
          <w:rFonts w:ascii="Times New Roman" w:hAnsi="Times New Roman"/>
          <w:sz w:val="26"/>
          <w:szCs w:val="26"/>
        </w:rPr>
        <w:t>ным способом отмечены автором.</w:t>
      </w:r>
    </w:p>
    <w:p w:rsidR="00F52A99" w:rsidRDefault="00F52A99" w:rsidP="00D12255">
      <w:pPr>
        <w:tabs>
          <w:tab w:val="left" w:pos="4080"/>
        </w:tabs>
        <w:spacing w:after="0" w:line="360" w:lineRule="auto"/>
        <w:ind w:firstLine="709"/>
        <w:contextualSpacing/>
        <w:jc w:val="both"/>
        <w:rPr>
          <w:rFonts w:ascii="Times New Roman" w:hAnsi="Times New Roman"/>
          <w:sz w:val="26"/>
          <w:szCs w:val="26"/>
        </w:rPr>
      </w:pPr>
      <w:r w:rsidRPr="00F52A99">
        <w:rPr>
          <w:rFonts w:ascii="Times New Roman" w:hAnsi="Times New Roman"/>
          <w:sz w:val="26"/>
          <w:szCs w:val="26"/>
        </w:rPr>
        <w:t>В отличие от исключительного права право следования неотчуждаемо, хотя переходит к наследникам автора на срок действия исключительного права на произведение. Получателями вознаграждения являются авторы оригиналов произведений или их наследники (обладатели права следования). Правом следования пользуются также авторы литературных и музыкальных произведений в отношении перепродажи авторских рукописей (автографов) их произведений (п. 2 ст. 1293 ГК). Плательщиками вознаграждения являются про</w:t>
      </w:r>
      <w:r>
        <w:rPr>
          <w:rFonts w:ascii="Times New Roman" w:hAnsi="Times New Roman"/>
          <w:sz w:val="26"/>
          <w:szCs w:val="26"/>
        </w:rPr>
        <w:t>давцы оригиналов произведений.</w:t>
      </w:r>
      <w:r w:rsidRPr="00F52A99">
        <w:rPr>
          <w:rFonts w:ascii="Times New Roman" w:hAnsi="Times New Roman"/>
          <w:sz w:val="26"/>
          <w:szCs w:val="26"/>
        </w:rPr>
        <w:t>Плательщиками вознаграждения являются про</w:t>
      </w:r>
      <w:r>
        <w:rPr>
          <w:rFonts w:ascii="Times New Roman" w:hAnsi="Times New Roman"/>
          <w:sz w:val="26"/>
          <w:szCs w:val="26"/>
        </w:rPr>
        <w:t>давцы оригиналов произведений</w:t>
      </w:r>
      <w:r w:rsidR="003359D9" w:rsidRPr="00525590">
        <w:rPr>
          <w:rFonts w:ascii="Times New Roman" w:hAnsi="Times New Roman"/>
          <w:sz w:val="26"/>
          <w:szCs w:val="26"/>
        </w:rPr>
        <w:t xml:space="preserve"> [2]</w:t>
      </w:r>
      <w:r>
        <w:rPr>
          <w:rFonts w:ascii="Times New Roman" w:hAnsi="Times New Roman"/>
          <w:sz w:val="26"/>
          <w:szCs w:val="26"/>
        </w:rPr>
        <w:t>.</w:t>
      </w:r>
    </w:p>
    <w:p w:rsidR="00A7351A" w:rsidRDefault="00A7351A" w:rsidP="00D12255">
      <w:pPr>
        <w:tabs>
          <w:tab w:val="left" w:pos="4080"/>
        </w:tabs>
        <w:spacing w:after="0" w:line="360" w:lineRule="auto"/>
        <w:ind w:firstLine="709"/>
        <w:contextualSpacing/>
        <w:jc w:val="both"/>
        <w:rPr>
          <w:rFonts w:ascii="Times New Roman" w:hAnsi="Times New Roman"/>
          <w:sz w:val="26"/>
          <w:szCs w:val="26"/>
        </w:rPr>
      </w:pPr>
    </w:p>
    <w:p w:rsidR="00A7351A" w:rsidRDefault="00A7351A"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lastRenderedPageBreak/>
        <w:t>3.2 Право доступа</w:t>
      </w:r>
    </w:p>
    <w:p w:rsidR="00A7351A" w:rsidRDefault="00A7351A" w:rsidP="00D12255">
      <w:pPr>
        <w:tabs>
          <w:tab w:val="left" w:pos="4080"/>
        </w:tabs>
        <w:spacing w:after="0" w:line="360" w:lineRule="auto"/>
        <w:ind w:firstLine="709"/>
        <w:contextualSpacing/>
        <w:jc w:val="both"/>
        <w:rPr>
          <w:rFonts w:ascii="Times New Roman" w:hAnsi="Times New Roman"/>
          <w:sz w:val="26"/>
          <w:szCs w:val="26"/>
        </w:rPr>
      </w:pPr>
    </w:p>
    <w:p w:rsidR="00A7351A" w:rsidRDefault="00D12255"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Суть права доступа состоит в том, что </w:t>
      </w:r>
      <w:r w:rsidRPr="00D12255">
        <w:rPr>
          <w:rFonts w:ascii="Times New Roman" w:hAnsi="Times New Roman"/>
          <w:sz w:val="26"/>
          <w:szCs w:val="26"/>
        </w:rPr>
        <w:t> </w:t>
      </w:r>
      <w:r>
        <w:rPr>
          <w:rFonts w:ascii="Times New Roman" w:hAnsi="Times New Roman"/>
          <w:sz w:val="26"/>
          <w:szCs w:val="26"/>
        </w:rPr>
        <w:t>а</w:t>
      </w:r>
      <w:r w:rsidRPr="00D12255">
        <w:rPr>
          <w:rFonts w:ascii="Times New Roman" w:hAnsi="Times New Roman"/>
          <w:sz w:val="26"/>
          <w:szCs w:val="26"/>
        </w:rPr>
        <w:t>втор произведения изобразительного искусства вправе требовать от собственника оригинала произведения предоставления возможности осуществлять право на воспроизведение своего произведения. При этом от собственника оригинала произведения нельзя требовать доставки произведения автору.</w:t>
      </w:r>
    </w:p>
    <w:p w:rsidR="00D12255" w:rsidRDefault="00D12255" w:rsidP="00D1225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Также а</w:t>
      </w:r>
      <w:r w:rsidRPr="00D12255">
        <w:rPr>
          <w:rFonts w:ascii="Times New Roman" w:hAnsi="Times New Roman"/>
          <w:sz w:val="26"/>
          <w:szCs w:val="26"/>
        </w:rPr>
        <w:t>втор произведения архитектуры вправе требовать от собственника оригинала произведения предоставления возможности осуществлять фото- и видеосъемку произведения, если договором не предусмотрено иное</w:t>
      </w:r>
      <w:r w:rsidR="003359D9">
        <w:rPr>
          <w:rFonts w:ascii="Times New Roman" w:hAnsi="Times New Roman"/>
          <w:sz w:val="26"/>
          <w:szCs w:val="26"/>
        </w:rPr>
        <w:t>[</w:t>
      </w:r>
      <w:r w:rsidR="003359D9" w:rsidRPr="003359D9">
        <w:rPr>
          <w:rFonts w:ascii="Times New Roman" w:hAnsi="Times New Roman"/>
          <w:sz w:val="26"/>
          <w:szCs w:val="26"/>
        </w:rPr>
        <w:t>2</w:t>
      </w:r>
      <w:r w:rsidRPr="00D12255">
        <w:rPr>
          <w:rFonts w:ascii="Times New Roman" w:hAnsi="Times New Roman"/>
          <w:sz w:val="26"/>
          <w:szCs w:val="26"/>
        </w:rPr>
        <w:t>].</w:t>
      </w:r>
    </w:p>
    <w:p w:rsidR="00D12255" w:rsidRDefault="00D12255">
      <w:pPr>
        <w:rPr>
          <w:rFonts w:ascii="Times New Roman" w:hAnsi="Times New Roman"/>
          <w:sz w:val="26"/>
          <w:szCs w:val="26"/>
        </w:rPr>
      </w:pPr>
      <w:r>
        <w:rPr>
          <w:rFonts w:ascii="Times New Roman" w:hAnsi="Times New Roman"/>
          <w:sz w:val="26"/>
          <w:szCs w:val="26"/>
        </w:rPr>
        <w:br w:type="page"/>
      </w:r>
    </w:p>
    <w:p w:rsidR="00903AB5" w:rsidRDefault="00903AB5" w:rsidP="00512405">
      <w:pPr>
        <w:tabs>
          <w:tab w:val="left" w:pos="4080"/>
        </w:tabs>
        <w:spacing w:line="360" w:lineRule="auto"/>
        <w:contextualSpacing/>
        <w:jc w:val="center"/>
        <w:rPr>
          <w:rFonts w:ascii="Times New Roman" w:hAnsi="Times New Roman"/>
          <w:sz w:val="26"/>
          <w:szCs w:val="26"/>
        </w:rPr>
      </w:pPr>
      <w:r>
        <w:rPr>
          <w:rFonts w:ascii="Times New Roman" w:hAnsi="Times New Roman"/>
          <w:sz w:val="26"/>
          <w:szCs w:val="26"/>
        </w:rPr>
        <w:lastRenderedPageBreak/>
        <w:t>ЗАКЛЮЧЕНИЕ</w:t>
      </w:r>
    </w:p>
    <w:p w:rsidR="00903AB5" w:rsidRDefault="00903AB5" w:rsidP="00512405">
      <w:pPr>
        <w:tabs>
          <w:tab w:val="left" w:pos="4080"/>
        </w:tabs>
        <w:spacing w:line="360" w:lineRule="auto"/>
        <w:ind w:left="709"/>
        <w:contextualSpacing/>
        <w:jc w:val="center"/>
        <w:rPr>
          <w:rFonts w:ascii="Times New Roman" w:hAnsi="Times New Roman"/>
          <w:sz w:val="26"/>
          <w:szCs w:val="26"/>
        </w:rPr>
      </w:pPr>
    </w:p>
    <w:p w:rsidR="00D75BC0" w:rsidRDefault="00D442AB" w:rsidP="0051240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В ходе написания данной работы были изучены основные интеллектуальные права. Обобщая все выше изложенное, можно сказать, что и</w:t>
      </w:r>
      <w:r w:rsidRPr="00D442AB">
        <w:rPr>
          <w:rFonts w:ascii="Times New Roman" w:hAnsi="Times New Roman"/>
          <w:sz w:val="26"/>
          <w:szCs w:val="26"/>
        </w:rPr>
        <w:t>нте</w:t>
      </w:r>
      <w:r>
        <w:rPr>
          <w:rFonts w:ascii="Times New Roman" w:hAnsi="Times New Roman"/>
          <w:sz w:val="26"/>
          <w:szCs w:val="26"/>
        </w:rPr>
        <w:t xml:space="preserve">ллектуальные права – </w:t>
      </w:r>
      <w:r w:rsidRPr="00D442AB">
        <w:rPr>
          <w:rFonts w:ascii="Times New Roman" w:hAnsi="Times New Roman"/>
          <w:sz w:val="26"/>
          <w:szCs w:val="26"/>
        </w:rPr>
        <w:t>субъективные абсолютные гражданские права на интеллектуальную собственность.</w:t>
      </w:r>
      <w:r w:rsidR="00D75BC0">
        <w:rPr>
          <w:rFonts w:ascii="Times New Roman" w:hAnsi="Times New Roman"/>
          <w:sz w:val="26"/>
          <w:szCs w:val="26"/>
        </w:rPr>
        <w:t xml:space="preserve"> Интеллектуальные</w:t>
      </w:r>
      <w:r>
        <w:rPr>
          <w:rFonts w:ascii="Times New Roman" w:hAnsi="Times New Roman"/>
          <w:sz w:val="26"/>
          <w:szCs w:val="26"/>
        </w:rPr>
        <w:t xml:space="preserve"> прав</w:t>
      </w:r>
      <w:r w:rsidR="00D75BC0">
        <w:rPr>
          <w:rFonts w:ascii="Times New Roman" w:hAnsi="Times New Roman"/>
          <w:sz w:val="26"/>
          <w:szCs w:val="26"/>
        </w:rPr>
        <w:t>а дают возможность обладателю</w:t>
      </w:r>
      <w:r w:rsidRPr="00D442AB">
        <w:rPr>
          <w:rFonts w:ascii="Times New Roman" w:hAnsi="Times New Roman"/>
          <w:sz w:val="26"/>
          <w:szCs w:val="26"/>
        </w:rPr>
        <w:t xml:space="preserve"> интеллектуальной собственности по своему усмотрению использовать эту интеллектуальную собственность, распоряжаться ею, разрешать или запрещать ее использование неограниченному кругу третьих лиц, а также защищать свои имущественные и неимущественные права способами и в порядке, предусмотренными Гражданским кодексом.</w:t>
      </w:r>
    </w:p>
    <w:p w:rsidR="00903AB5" w:rsidRPr="00D442AB" w:rsidRDefault="00D442AB" w:rsidP="00D75BC0">
      <w:pPr>
        <w:tabs>
          <w:tab w:val="left" w:pos="4080"/>
        </w:tabs>
        <w:spacing w:after="0" w:line="360" w:lineRule="auto"/>
        <w:ind w:firstLine="709"/>
        <w:contextualSpacing/>
        <w:jc w:val="both"/>
        <w:rPr>
          <w:rFonts w:ascii="Times New Roman" w:hAnsi="Times New Roman"/>
          <w:sz w:val="26"/>
          <w:szCs w:val="26"/>
        </w:rPr>
      </w:pPr>
      <w:r w:rsidRPr="00D442AB">
        <w:rPr>
          <w:rFonts w:ascii="Times New Roman" w:hAnsi="Times New Roman"/>
          <w:sz w:val="26"/>
          <w:szCs w:val="26"/>
        </w:rPr>
        <w:br/>
      </w:r>
      <w:r w:rsidRPr="00D442AB">
        <w:rPr>
          <w:rFonts w:ascii="Times New Roman" w:hAnsi="Times New Roman"/>
          <w:sz w:val="26"/>
          <w:szCs w:val="26"/>
        </w:rPr>
        <w:br/>
      </w:r>
    </w:p>
    <w:p w:rsidR="00903AB5" w:rsidRPr="00D442AB" w:rsidRDefault="00903AB5">
      <w:pPr>
        <w:rPr>
          <w:rFonts w:ascii="Times New Roman" w:hAnsi="Times New Roman"/>
          <w:sz w:val="26"/>
          <w:szCs w:val="26"/>
        </w:rPr>
      </w:pPr>
      <w:r w:rsidRPr="00D442AB">
        <w:rPr>
          <w:rFonts w:ascii="Times New Roman" w:hAnsi="Times New Roman"/>
          <w:sz w:val="26"/>
          <w:szCs w:val="26"/>
        </w:rPr>
        <w:br w:type="page"/>
      </w:r>
    </w:p>
    <w:p w:rsidR="00F41A58" w:rsidRDefault="00013B48" w:rsidP="00512405">
      <w:pPr>
        <w:tabs>
          <w:tab w:val="left" w:pos="4080"/>
        </w:tabs>
        <w:spacing w:after="0" w:line="360" w:lineRule="auto"/>
        <w:contextualSpacing/>
        <w:jc w:val="center"/>
        <w:rPr>
          <w:rFonts w:ascii="Times New Roman" w:hAnsi="Times New Roman"/>
          <w:sz w:val="26"/>
          <w:szCs w:val="26"/>
        </w:rPr>
      </w:pPr>
      <w:r>
        <w:rPr>
          <w:rFonts w:ascii="Times New Roman" w:hAnsi="Times New Roman"/>
          <w:sz w:val="26"/>
          <w:szCs w:val="26"/>
        </w:rPr>
        <w:lastRenderedPageBreak/>
        <w:t>СПИСОК ИСПОЛЬЗОВАННЫХ ИСТОЧНИКОВ</w:t>
      </w:r>
    </w:p>
    <w:p w:rsidR="00013B48" w:rsidRDefault="00013B48" w:rsidP="00512405">
      <w:pPr>
        <w:tabs>
          <w:tab w:val="left" w:pos="4080"/>
        </w:tabs>
        <w:spacing w:after="0" w:line="360" w:lineRule="auto"/>
        <w:contextualSpacing/>
        <w:jc w:val="center"/>
        <w:rPr>
          <w:rFonts w:ascii="Times New Roman" w:hAnsi="Times New Roman"/>
          <w:sz w:val="26"/>
          <w:szCs w:val="26"/>
        </w:rPr>
      </w:pPr>
    </w:p>
    <w:p w:rsidR="003359D9" w:rsidRPr="003359D9" w:rsidRDefault="00013B48" w:rsidP="00512405">
      <w:pPr>
        <w:tabs>
          <w:tab w:val="left" w:pos="4080"/>
        </w:tabs>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1 </w:t>
      </w:r>
      <w:r w:rsidR="003359D9" w:rsidRPr="003359D9">
        <w:rPr>
          <w:rFonts w:ascii="Times New Roman" w:hAnsi="Times New Roman"/>
          <w:sz w:val="26"/>
          <w:szCs w:val="26"/>
        </w:rPr>
        <w:t>Право интеллектуальной собс</w:t>
      </w:r>
      <w:r w:rsidR="00D442AB">
        <w:rPr>
          <w:rFonts w:ascii="Times New Roman" w:hAnsi="Times New Roman"/>
          <w:sz w:val="26"/>
          <w:szCs w:val="26"/>
        </w:rPr>
        <w:t>твенности: учебник / И.</w:t>
      </w:r>
      <w:r w:rsidR="003359D9">
        <w:rPr>
          <w:rFonts w:ascii="Times New Roman" w:hAnsi="Times New Roman"/>
          <w:sz w:val="26"/>
          <w:szCs w:val="26"/>
        </w:rPr>
        <w:t xml:space="preserve">А. </w:t>
      </w:r>
      <w:proofErr w:type="spellStart"/>
      <w:r w:rsidR="003359D9">
        <w:rPr>
          <w:rFonts w:ascii="Times New Roman" w:hAnsi="Times New Roman"/>
          <w:sz w:val="26"/>
          <w:szCs w:val="26"/>
        </w:rPr>
        <w:t>Зенин</w:t>
      </w:r>
      <w:proofErr w:type="spellEnd"/>
      <w:r w:rsidR="003359D9">
        <w:rPr>
          <w:rFonts w:ascii="Times New Roman" w:hAnsi="Times New Roman"/>
          <w:sz w:val="26"/>
          <w:szCs w:val="26"/>
        </w:rPr>
        <w:t>.</w:t>
      </w:r>
      <w:r w:rsidR="00F94663">
        <w:rPr>
          <w:rFonts w:ascii="Times New Roman" w:hAnsi="Times New Roman"/>
          <w:sz w:val="26"/>
          <w:szCs w:val="26"/>
        </w:rPr>
        <w:t xml:space="preserve"> </w:t>
      </w:r>
      <w:r w:rsidR="003359D9">
        <w:rPr>
          <w:rFonts w:ascii="Times New Roman" w:hAnsi="Times New Roman"/>
          <w:sz w:val="26"/>
          <w:szCs w:val="26"/>
        </w:rPr>
        <w:t>–</w:t>
      </w:r>
      <w:r w:rsidR="003359D9" w:rsidRPr="003359D9">
        <w:rPr>
          <w:rFonts w:ascii="Times New Roman" w:hAnsi="Times New Roman"/>
          <w:sz w:val="26"/>
          <w:szCs w:val="26"/>
        </w:rPr>
        <w:t xml:space="preserve"> М.: Издательств</w:t>
      </w:r>
      <w:r w:rsidR="00F60DEC">
        <w:rPr>
          <w:rFonts w:ascii="Times New Roman" w:hAnsi="Times New Roman"/>
          <w:sz w:val="26"/>
          <w:szCs w:val="26"/>
        </w:rPr>
        <w:t xml:space="preserve">о </w:t>
      </w:r>
      <w:proofErr w:type="spellStart"/>
      <w:r w:rsidR="00F60DEC">
        <w:rPr>
          <w:rFonts w:ascii="Times New Roman" w:hAnsi="Times New Roman"/>
          <w:sz w:val="26"/>
          <w:szCs w:val="26"/>
        </w:rPr>
        <w:t>Юрайт</w:t>
      </w:r>
      <w:proofErr w:type="spellEnd"/>
      <w:r w:rsidR="00F60DEC">
        <w:rPr>
          <w:rFonts w:ascii="Times New Roman" w:hAnsi="Times New Roman"/>
          <w:sz w:val="26"/>
          <w:szCs w:val="26"/>
        </w:rPr>
        <w:t xml:space="preserve">, 2011. – </w:t>
      </w:r>
      <w:r w:rsidR="00D442AB">
        <w:rPr>
          <w:rFonts w:ascii="Times New Roman" w:hAnsi="Times New Roman"/>
          <w:sz w:val="26"/>
          <w:szCs w:val="26"/>
        </w:rPr>
        <w:t>567</w:t>
      </w:r>
      <w:r w:rsidR="00F60DEC">
        <w:rPr>
          <w:rFonts w:ascii="Times New Roman" w:hAnsi="Times New Roman"/>
          <w:sz w:val="26"/>
          <w:szCs w:val="26"/>
        </w:rPr>
        <w:t xml:space="preserve"> с. – </w:t>
      </w:r>
      <w:r w:rsidR="00D442AB">
        <w:rPr>
          <w:rFonts w:ascii="Times New Roman" w:hAnsi="Times New Roman"/>
          <w:sz w:val="26"/>
          <w:szCs w:val="26"/>
        </w:rPr>
        <w:t>Серия</w:t>
      </w:r>
      <w:r w:rsidR="003359D9" w:rsidRPr="003359D9">
        <w:rPr>
          <w:rFonts w:ascii="Times New Roman" w:hAnsi="Times New Roman"/>
          <w:sz w:val="26"/>
          <w:szCs w:val="26"/>
        </w:rPr>
        <w:t>: Магистр.</w:t>
      </w:r>
    </w:p>
    <w:p w:rsidR="00013B48" w:rsidRDefault="003359D9" w:rsidP="00D442AB">
      <w:pPr>
        <w:tabs>
          <w:tab w:val="left" w:pos="4080"/>
        </w:tabs>
        <w:spacing w:after="0" w:line="360" w:lineRule="auto"/>
        <w:ind w:firstLine="709"/>
        <w:contextualSpacing/>
        <w:jc w:val="both"/>
        <w:rPr>
          <w:rFonts w:ascii="Times New Roman" w:hAnsi="Times New Roman"/>
          <w:sz w:val="26"/>
          <w:szCs w:val="26"/>
        </w:rPr>
      </w:pPr>
      <w:r w:rsidRPr="003359D9">
        <w:rPr>
          <w:rFonts w:ascii="Times New Roman" w:hAnsi="Times New Roman"/>
          <w:sz w:val="26"/>
          <w:szCs w:val="26"/>
        </w:rPr>
        <w:t xml:space="preserve">2 </w:t>
      </w:r>
      <w:r w:rsidR="00013B48">
        <w:rPr>
          <w:rFonts w:ascii="Times New Roman" w:hAnsi="Times New Roman"/>
          <w:sz w:val="26"/>
          <w:szCs w:val="26"/>
        </w:rPr>
        <w:t xml:space="preserve">ГК РФ </w:t>
      </w:r>
      <w:r w:rsidR="00B51654" w:rsidRPr="00B51654">
        <w:rPr>
          <w:rFonts w:ascii="Times New Roman" w:hAnsi="Times New Roman"/>
          <w:sz w:val="26"/>
          <w:szCs w:val="26"/>
        </w:rPr>
        <w:t>[</w:t>
      </w:r>
      <w:r w:rsidR="00B51654">
        <w:rPr>
          <w:rFonts w:ascii="Times New Roman" w:hAnsi="Times New Roman"/>
          <w:sz w:val="26"/>
          <w:szCs w:val="26"/>
        </w:rPr>
        <w:t>Электронный ресурс</w:t>
      </w:r>
      <w:r w:rsidR="00B51654" w:rsidRPr="00B51654">
        <w:rPr>
          <w:rFonts w:ascii="Times New Roman" w:hAnsi="Times New Roman"/>
          <w:sz w:val="26"/>
          <w:szCs w:val="26"/>
        </w:rPr>
        <w:t>]</w:t>
      </w:r>
      <w:r w:rsidR="00B51654">
        <w:rPr>
          <w:rFonts w:ascii="Times New Roman" w:hAnsi="Times New Roman"/>
          <w:sz w:val="26"/>
          <w:szCs w:val="26"/>
        </w:rPr>
        <w:t xml:space="preserve">. – Режим доступа: </w:t>
      </w:r>
      <w:r w:rsidR="00B51654" w:rsidRPr="00B51654">
        <w:rPr>
          <w:rFonts w:ascii="Times New Roman" w:hAnsi="Times New Roman"/>
          <w:sz w:val="26"/>
          <w:szCs w:val="26"/>
        </w:rPr>
        <w:t>http://www.consultant.ru</w:t>
      </w:r>
      <w:r w:rsidR="00B51654">
        <w:rPr>
          <w:rFonts w:ascii="Times New Roman" w:hAnsi="Times New Roman"/>
          <w:sz w:val="26"/>
          <w:szCs w:val="26"/>
        </w:rPr>
        <w:t xml:space="preserve"> (дата обращения: 06.10.2015).</w:t>
      </w:r>
    </w:p>
    <w:p w:rsidR="002F149A" w:rsidRPr="002F149A" w:rsidRDefault="003359D9" w:rsidP="00D442AB">
      <w:pPr>
        <w:tabs>
          <w:tab w:val="left" w:pos="4080"/>
        </w:tabs>
        <w:spacing w:after="0" w:line="360" w:lineRule="auto"/>
        <w:ind w:firstLine="709"/>
        <w:contextualSpacing/>
        <w:jc w:val="both"/>
        <w:rPr>
          <w:rFonts w:ascii="Times New Roman" w:hAnsi="Times New Roman"/>
          <w:sz w:val="26"/>
          <w:szCs w:val="26"/>
        </w:rPr>
      </w:pPr>
      <w:r w:rsidRPr="003359D9">
        <w:rPr>
          <w:rFonts w:ascii="Times New Roman" w:hAnsi="Times New Roman"/>
          <w:sz w:val="26"/>
          <w:szCs w:val="26"/>
        </w:rPr>
        <w:t>3</w:t>
      </w:r>
      <w:r w:rsidR="002F149A">
        <w:rPr>
          <w:rFonts w:ascii="Times New Roman" w:hAnsi="Times New Roman"/>
          <w:sz w:val="26"/>
          <w:szCs w:val="26"/>
        </w:rPr>
        <w:t xml:space="preserve"> Конституция РФ </w:t>
      </w:r>
      <w:r w:rsidR="002F149A" w:rsidRPr="002F149A">
        <w:rPr>
          <w:rFonts w:ascii="Times New Roman" w:hAnsi="Times New Roman"/>
          <w:sz w:val="26"/>
          <w:szCs w:val="26"/>
        </w:rPr>
        <w:t>[</w:t>
      </w:r>
      <w:r w:rsidR="002F149A">
        <w:rPr>
          <w:rFonts w:ascii="Times New Roman" w:hAnsi="Times New Roman"/>
          <w:sz w:val="26"/>
          <w:szCs w:val="26"/>
        </w:rPr>
        <w:t>Электронный ресурс</w:t>
      </w:r>
      <w:r w:rsidR="002F149A" w:rsidRPr="002F149A">
        <w:rPr>
          <w:rFonts w:ascii="Times New Roman" w:hAnsi="Times New Roman"/>
          <w:sz w:val="26"/>
          <w:szCs w:val="26"/>
        </w:rPr>
        <w:t>]</w:t>
      </w:r>
      <w:r w:rsidR="002F149A">
        <w:rPr>
          <w:rFonts w:ascii="Times New Roman" w:hAnsi="Times New Roman"/>
          <w:sz w:val="26"/>
          <w:szCs w:val="26"/>
        </w:rPr>
        <w:t xml:space="preserve">. – Режим доступа: </w:t>
      </w:r>
      <w:r w:rsidRPr="003359D9">
        <w:rPr>
          <w:rFonts w:ascii="Times New Roman" w:hAnsi="Times New Roman"/>
          <w:sz w:val="26"/>
          <w:szCs w:val="26"/>
        </w:rPr>
        <w:t>http://www.constitution.ru/</w:t>
      </w:r>
      <w:r>
        <w:rPr>
          <w:rFonts w:ascii="Times New Roman" w:hAnsi="Times New Roman"/>
          <w:sz w:val="26"/>
          <w:szCs w:val="26"/>
        </w:rPr>
        <w:t xml:space="preserve"> (дата обращения: 06.10.2015)</w:t>
      </w:r>
    </w:p>
    <w:p w:rsidR="002A2329" w:rsidRDefault="002A2329" w:rsidP="00D442AB">
      <w:pPr>
        <w:tabs>
          <w:tab w:val="left" w:pos="4080"/>
        </w:tabs>
        <w:spacing w:after="0" w:line="360" w:lineRule="auto"/>
        <w:ind w:firstLine="709"/>
        <w:contextualSpacing/>
        <w:jc w:val="both"/>
        <w:rPr>
          <w:rFonts w:ascii="Times New Roman" w:hAnsi="Times New Roman"/>
          <w:sz w:val="26"/>
          <w:szCs w:val="26"/>
        </w:rPr>
      </w:pPr>
    </w:p>
    <w:p w:rsidR="002A2329" w:rsidRDefault="002A2329">
      <w:pPr>
        <w:rPr>
          <w:rFonts w:ascii="Times New Roman" w:hAnsi="Times New Roman"/>
          <w:sz w:val="26"/>
          <w:szCs w:val="26"/>
        </w:rPr>
      </w:pPr>
      <w:r>
        <w:rPr>
          <w:rFonts w:ascii="Times New Roman" w:hAnsi="Times New Roman"/>
          <w:sz w:val="26"/>
          <w:szCs w:val="26"/>
        </w:rPr>
        <w:br w:type="page"/>
      </w:r>
    </w:p>
    <w:p w:rsidR="002A2329" w:rsidRDefault="002A2329" w:rsidP="00512405">
      <w:pPr>
        <w:tabs>
          <w:tab w:val="left" w:pos="4080"/>
        </w:tabs>
        <w:spacing w:after="0" w:line="360" w:lineRule="auto"/>
        <w:contextualSpacing/>
        <w:jc w:val="center"/>
        <w:rPr>
          <w:rFonts w:ascii="Times New Roman" w:hAnsi="Times New Roman"/>
          <w:sz w:val="26"/>
          <w:szCs w:val="26"/>
        </w:rPr>
      </w:pPr>
      <w:bookmarkStart w:id="6" w:name="_GoBack"/>
      <w:r>
        <w:rPr>
          <w:rFonts w:ascii="Times New Roman" w:hAnsi="Times New Roman"/>
          <w:sz w:val="26"/>
          <w:szCs w:val="26"/>
        </w:rPr>
        <w:lastRenderedPageBreak/>
        <w:t>ПРИЛОЖЕНИЕ А</w:t>
      </w:r>
    </w:p>
    <w:p w:rsidR="002A2329" w:rsidRDefault="002A2329" w:rsidP="00512405">
      <w:pPr>
        <w:tabs>
          <w:tab w:val="left" w:pos="4080"/>
        </w:tabs>
        <w:spacing w:after="0" w:line="360" w:lineRule="auto"/>
        <w:contextualSpacing/>
        <w:jc w:val="center"/>
        <w:rPr>
          <w:rFonts w:ascii="Times New Roman" w:hAnsi="Times New Roman"/>
          <w:sz w:val="26"/>
          <w:szCs w:val="26"/>
        </w:rPr>
      </w:pPr>
    </w:p>
    <w:p w:rsidR="00512405" w:rsidRDefault="002A2329" w:rsidP="00512405">
      <w:pPr>
        <w:tabs>
          <w:tab w:val="left" w:pos="4080"/>
        </w:tabs>
        <w:spacing w:after="0" w:line="360" w:lineRule="auto"/>
        <w:contextualSpacing/>
        <w:jc w:val="both"/>
        <w:rPr>
          <w:rFonts w:ascii="Times New Roman" w:hAnsi="Times New Roman"/>
          <w:sz w:val="26"/>
          <w:szCs w:val="26"/>
        </w:rPr>
      </w:pPr>
      <w:r w:rsidRPr="002A2329">
        <w:rPr>
          <w:rFonts w:ascii="Times New Roman" w:hAnsi="Times New Roman"/>
          <w:sz w:val="26"/>
          <w:szCs w:val="26"/>
        </w:rPr>
        <w:t>Таблица</w:t>
      </w:r>
      <w:r w:rsidR="00122B4D">
        <w:rPr>
          <w:rFonts w:ascii="Times New Roman" w:hAnsi="Times New Roman"/>
          <w:sz w:val="26"/>
          <w:szCs w:val="26"/>
        </w:rPr>
        <w:t xml:space="preserve"> 1</w:t>
      </w:r>
      <w:r w:rsidRPr="002A2329">
        <w:rPr>
          <w:rFonts w:ascii="Times New Roman" w:hAnsi="Times New Roman"/>
          <w:sz w:val="26"/>
          <w:szCs w:val="26"/>
        </w:rPr>
        <w:t xml:space="preserve"> – Официальные курсы валют к рублю ЦБ России на последний день </w:t>
      </w:r>
    </w:p>
    <w:p w:rsidR="002A2329" w:rsidRDefault="00512405" w:rsidP="00512405">
      <w:pPr>
        <w:tabs>
          <w:tab w:val="left" w:pos="4080"/>
        </w:tabs>
        <w:spacing w:after="0" w:line="360" w:lineRule="auto"/>
        <w:contextualSpacing/>
        <w:jc w:val="both"/>
        <w:rPr>
          <w:rFonts w:ascii="Times New Roman" w:hAnsi="Times New Roman"/>
          <w:sz w:val="26"/>
          <w:szCs w:val="26"/>
        </w:rPr>
      </w:pPr>
      <w:r w:rsidRPr="00512405">
        <w:rPr>
          <w:rFonts w:ascii="Times New Roman" w:hAnsi="Times New Roman"/>
          <w:sz w:val="26"/>
          <w:szCs w:val="26"/>
        </w:rPr>
        <w:t xml:space="preserve">двенадцати предыдущих кварталов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0"/>
        <w:gridCol w:w="2818"/>
        <w:gridCol w:w="2552"/>
        <w:gridCol w:w="2126"/>
      </w:tblGrid>
      <w:tr w:rsidR="002A2329" w:rsidRPr="002A2329" w:rsidTr="00A908E3">
        <w:trPr>
          <w:trHeight w:val="79"/>
        </w:trPr>
        <w:tc>
          <w:tcPr>
            <w:tcW w:w="1860" w:type="dxa"/>
            <w:vMerge w:val="restart"/>
          </w:tcPr>
          <w:p w:rsidR="002A2329" w:rsidRPr="002A2329" w:rsidRDefault="002A2329" w:rsidP="002A2329">
            <w:pPr>
              <w:spacing w:after="0" w:line="240" w:lineRule="auto"/>
              <w:contextualSpacing/>
              <w:jc w:val="center"/>
              <w:rPr>
                <w:rFonts w:ascii="Times New Roman" w:hAnsi="Times New Roman"/>
                <w:sz w:val="26"/>
                <w:szCs w:val="26"/>
              </w:rPr>
            </w:pPr>
          </w:p>
          <w:p w:rsidR="002A2329" w:rsidRPr="002A2329" w:rsidRDefault="002A2329" w:rsidP="002A2329">
            <w:pPr>
              <w:spacing w:after="0" w:line="240" w:lineRule="auto"/>
              <w:contextualSpacing/>
              <w:jc w:val="center"/>
              <w:rPr>
                <w:rFonts w:ascii="Times New Roman" w:hAnsi="Times New Roman"/>
                <w:sz w:val="26"/>
                <w:szCs w:val="26"/>
              </w:rPr>
            </w:pPr>
            <w:r w:rsidRPr="002A2329">
              <w:rPr>
                <w:rFonts w:ascii="Times New Roman" w:hAnsi="Times New Roman"/>
                <w:sz w:val="26"/>
                <w:szCs w:val="26"/>
              </w:rPr>
              <w:t>Последняя дата квартала</w:t>
            </w:r>
          </w:p>
        </w:tc>
        <w:tc>
          <w:tcPr>
            <w:tcW w:w="7496" w:type="dxa"/>
            <w:gridSpan w:val="3"/>
          </w:tcPr>
          <w:p w:rsidR="002A2329" w:rsidRPr="002A2329" w:rsidRDefault="002A2329" w:rsidP="002A2329">
            <w:pPr>
              <w:spacing w:after="0" w:line="240" w:lineRule="auto"/>
              <w:contextualSpacing/>
              <w:jc w:val="center"/>
              <w:rPr>
                <w:rFonts w:ascii="Times New Roman" w:hAnsi="Times New Roman"/>
                <w:sz w:val="26"/>
                <w:szCs w:val="26"/>
              </w:rPr>
            </w:pPr>
            <w:r w:rsidRPr="002A2329">
              <w:rPr>
                <w:rFonts w:ascii="Times New Roman" w:hAnsi="Times New Roman"/>
                <w:sz w:val="26"/>
                <w:szCs w:val="26"/>
              </w:rPr>
              <w:t>Валюта</w:t>
            </w:r>
          </w:p>
        </w:tc>
      </w:tr>
      <w:tr w:rsidR="002A2329" w:rsidRPr="002A2329" w:rsidTr="00A908E3">
        <w:trPr>
          <w:trHeight w:val="450"/>
        </w:trPr>
        <w:tc>
          <w:tcPr>
            <w:tcW w:w="1860" w:type="dxa"/>
            <w:vMerge/>
          </w:tcPr>
          <w:p w:rsidR="002A2329" w:rsidRPr="002A2329" w:rsidRDefault="002A2329" w:rsidP="002A2329">
            <w:pPr>
              <w:spacing w:after="0" w:line="240" w:lineRule="auto"/>
              <w:contextualSpacing/>
              <w:jc w:val="center"/>
              <w:rPr>
                <w:rFonts w:ascii="Times New Roman" w:hAnsi="Times New Roman"/>
                <w:sz w:val="26"/>
                <w:szCs w:val="26"/>
              </w:rPr>
            </w:pPr>
          </w:p>
        </w:tc>
        <w:tc>
          <w:tcPr>
            <w:tcW w:w="2818" w:type="dxa"/>
          </w:tcPr>
          <w:p w:rsidR="002A2329" w:rsidRPr="002A2329" w:rsidRDefault="00EE054D" w:rsidP="00512405">
            <w:pPr>
              <w:spacing w:after="0" w:line="240" w:lineRule="auto"/>
              <w:contextualSpacing/>
              <w:jc w:val="center"/>
              <w:rPr>
                <w:rFonts w:ascii="Times New Roman" w:hAnsi="Times New Roman"/>
                <w:sz w:val="26"/>
                <w:szCs w:val="26"/>
              </w:rPr>
            </w:pPr>
            <w:r>
              <w:rPr>
                <w:rFonts w:ascii="Times New Roman" w:hAnsi="Times New Roman"/>
                <w:sz w:val="26"/>
                <w:szCs w:val="26"/>
              </w:rPr>
              <w:t>Белорусский рубль</w:t>
            </w:r>
            <w:r w:rsidR="002A2329" w:rsidRPr="002A2329">
              <w:rPr>
                <w:rFonts w:ascii="Times New Roman" w:hAnsi="Times New Roman"/>
                <w:sz w:val="26"/>
                <w:szCs w:val="26"/>
              </w:rPr>
              <w:t>, за 1</w:t>
            </w:r>
            <w:r>
              <w:rPr>
                <w:rFonts w:ascii="Times New Roman" w:hAnsi="Times New Roman"/>
                <w:sz w:val="26"/>
                <w:szCs w:val="26"/>
              </w:rPr>
              <w:t>0</w:t>
            </w:r>
            <w:r w:rsidR="002A2329" w:rsidRPr="002A2329">
              <w:rPr>
                <w:rFonts w:ascii="Times New Roman" w:hAnsi="Times New Roman"/>
                <w:sz w:val="26"/>
                <w:szCs w:val="26"/>
              </w:rPr>
              <w:t xml:space="preserve"> 000 </w:t>
            </w:r>
            <w:r w:rsidR="00512405">
              <w:rPr>
                <w:rFonts w:ascii="Times New Roman" w:hAnsi="Times New Roman"/>
                <w:sz w:val="26"/>
                <w:szCs w:val="26"/>
              </w:rPr>
              <w:t>руб.</w:t>
            </w:r>
          </w:p>
        </w:tc>
        <w:tc>
          <w:tcPr>
            <w:tcW w:w="2552" w:type="dxa"/>
          </w:tcPr>
          <w:p w:rsidR="002A2329" w:rsidRPr="002A2329" w:rsidRDefault="00EE054D" w:rsidP="002A2329">
            <w:pPr>
              <w:spacing w:after="0" w:line="240" w:lineRule="auto"/>
              <w:contextualSpacing/>
              <w:jc w:val="center"/>
              <w:rPr>
                <w:rFonts w:ascii="Times New Roman" w:hAnsi="Times New Roman"/>
                <w:sz w:val="26"/>
                <w:szCs w:val="26"/>
              </w:rPr>
            </w:pPr>
            <w:r>
              <w:rPr>
                <w:rFonts w:ascii="Times New Roman" w:hAnsi="Times New Roman"/>
                <w:sz w:val="26"/>
                <w:szCs w:val="26"/>
              </w:rPr>
              <w:t>К</w:t>
            </w:r>
            <w:r w:rsidR="00F425A9">
              <w:rPr>
                <w:rFonts w:ascii="Times New Roman" w:hAnsi="Times New Roman"/>
                <w:sz w:val="26"/>
                <w:szCs w:val="26"/>
              </w:rPr>
              <w:t>итайский юань</w:t>
            </w:r>
            <w:r w:rsidR="00512405">
              <w:rPr>
                <w:rFonts w:ascii="Times New Roman" w:hAnsi="Times New Roman"/>
                <w:sz w:val="26"/>
                <w:szCs w:val="26"/>
              </w:rPr>
              <w:t>, за 10 руб</w:t>
            </w:r>
            <w:r w:rsidR="002A2329" w:rsidRPr="002A2329">
              <w:rPr>
                <w:rFonts w:ascii="Times New Roman" w:hAnsi="Times New Roman"/>
                <w:sz w:val="26"/>
                <w:szCs w:val="26"/>
              </w:rPr>
              <w:t>.</w:t>
            </w:r>
          </w:p>
        </w:tc>
        <w:tc>
          <w:tcPr>
            <w:tcW w:w="2126" w:type="dxa"/>
          </w:tcPr>
          <w:p w:rsidR="002A2329" w:rsidRPr="002A2329" w:rsidRDefault="00512405" w:rsidP="002A2329">
            <w:pPr>
              <w:spacing w:after="0" w:line="240" w:lineRule="auto"/>
              <w:contextualSpacing/>
              <w:jc w:val="center"/>
              <w:rPr>
                <w:rFonts w:ascii="Times New Roman" w:hAnsi="Times New Roman"/>
                <w:sz w:val="26"/>
                <w:szCs w:val="26"/>
              </w:rPr>
            </w:pPr>
            <w:r>
              <w:rPr>
                <w:rFonts w:ascii="Times New Roman" w:hAnsi="Times New Roman"/>
                <w:sz w:val="26"/>
                <w:szCs w:val="26"/>
              </w:rPr>
              <w:t xml:space="preserve">Польский злотый, за 1 </w:t>
            </w:r>
            <w:proofErr w:type="spellStart"/>
            <w:r>
              <w:rPr>
                <w:rFonts w:ascii="Times New Roman" w:hAnsi="Times New Roman"/>
                <w:sz w:val="26"/>
                <w:szCs w:val="26"/>
              </w:rPr>
              <w:t>руб</w:t>
            </w:r>
            <w:proofErr w:type="spellEnd"/>
          </w:p>
        </w:tc>
      </w:tr>
      <w:tr w:rsidR="002A2329" w:rsidRPr="002A2329" w:rsidTr="00A908E3">
        <w:trPr>
          <w:trHeight w:val="132"/>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31. 12</w:t>
            </w:r>
            <w:r w:rsidR="002A2329" w:rsidRPr="002A2329">
              <w:rPr>
                <w:rFonts w:ascii="Times New Roman" w:hAnsi="Times New Roman"/>
                <w:sz w:val="26"/>
                <w:szCs w:val="26"/>
              </w:rPr>
              <w:t>. 2012</w:t>
            </w:r>
          </w:p>
        </w:tc>
        <w:tc>
          <w:tcPr>
            <w:tcW w:w="2818" w:type="dxa"/>
          </w:tcPr>
          <w:p w:rsidR="002A2329" w:rsidRPr="002A2329" w:rsidRDefault="0049263D" w:rsidP="00A908E3">
            <w:pPr>
              <w:spacing w:after="0" w:line="240" w:lineRule="auto"/>
              <w:contextualSpacing/>
              <w:jc w:val="right"/>
              <w:rPr>
                <w:rFonts w:ascii="Times New Roman" w:hAnsi="Times New Roman"/>
                <w:sz w:val="26"/>
                <w:szCs w:val="26"/>
              </w:rPr>
            </w:pPr>
            <w:r w:rsidRPr="0049263D">
              <w:rPr>
                <w:rFonts w:ascii="Times New Roman" w:hAnsi="Times New Roman"/>
                <w:sz w:val="26"/>
                <w:szCs w:val="26"/>
              </w:rPr>
              <w:t>35,3376</w:t>
            </w:r>
          </w:p>
        </w:tc>
        <w:tc>
          <w:tcPr>
            <w:tcW w:w="2552" w:type="dxa"/>
          </w:tcPr>
          <w:p w:rsidR="002A2329" w:rsidRPr="002A2329" w:rsidRDefault="0049263D" w:rsidP="00A908E3">
            <w:pPr>
              <w:spacing w:after="0" w:line="240" w:lineRule="auto"/>
              <w:contextualSpacing/>
              <w:jc w:val="right"/>
              <w:rPr>
                <w:rFonts w:ascii="Times New Roman" w:hAnsi="Times New Roman"/>
                <w:sz w:val="26"/>
                <w:szCs w:val="26"/>
              </w:rPr>
            </w:pPr>
            <w:r w:rsidRPr="0049263D">
              <w:rPr>
                <w:rFonts w:ascii="Times New Roman" w:hAnsi="Times New Roman"/>
                <w:sz w:val="26"/>
                <w:szCs w:val="26"/>
              </w:rPr>
              <w:t>48,7406</w:t>
            </w:r>
          </w:p>
        </w:tc>
        <w:tc>
          <w:tcPr>
            <w:tcW w:w="2126" w:type="dxa"/>
          </w:tcPr>
          <w:p w:rsidR="002A2329" w:rsidRPr="002A2329" w:rsidRDefault="0049263D" w:rsidP="00A908E3">
            <w:pPr>
              <w:spacing w:after="0" w:line="240" w:lineRule="auto"/>
              <w:contextualSpacing/>
              <w:jc w:val="right"/>
              <w:rPr>
                <w:rFonts w:ascii="Times New Roman" w:hAnsi="Times New Roman"/>
                <w:sz w:val="26"/>
                <w:szCs w:val="26"/>
              </w:rPr>
            </w:pPr>
            <w:r>
              <w:rPr>
                <w:rFonts w:ascii="Times New Roman" w:hAnsi="Times New Roman"/>
                <w:sz w:val="26"/>
                <w:szCs w:val="26"/>
              </w:rPr>
              <w:t>0,9869</w:t>
            </w:r>
          </w:p>
        </w:tc>
      </w:tr>
      <w:tr w:rsidR="002A2329" w:rsidRPr="002A2329" w:rsidTr="00A908E3">
        <w:trPr>
          <w:trHeight w:val="109"/>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31. 03</w:t>
            </w:r>
            <w:r w:rsidR="002A2329" w:rsidRPr="002A2329">
              <w:rPr>
                <w:rFonts w:ascii="Times New Roman" w:hAnsi="Times New Roman"/>
                <w:sz w:val="26"/>
                <w:szCs w:val="26"/>
              </w:rPr>
              <w:t xml:space="preserve">. </w:t>
            </w:r>
            <w:r>
              <w:rPr>
                <w:rFonts w:ascii="Times New Roman" w:hAnsi="Times New Roman"/>
                <w:sz w:val="26"/>
                <w:szCs w:val="26"/>
              </w:rPr>
              <w:t>2013</w:t>
            </w:r>
          </w:p>
        </w:tc>
        <w:tc>
          <w:tcPr>
            <w:tcW w:w="2818" w:type="dxa"/>
          </w:tcPr>
          <w:p w:rsidR="002A2329" w:rsidRPr="002A2329" w:rsidRDefault="0049263D" w:rsidP="00A908E3">
            <w:pPr>
              <w:spacing w:after="0" w:line="240" w:lineRule="auto"/>
              <w:contextualSpacing/>
              <w:jc w:val="right"/>
              <w:rPr>
                <w:rFonts w:ascii="Times New Roman" w:hAnsi="Times New Roman"/>
                <w:sz w:val="26"/>
                <w:szCs w:val="26"/>
              </w:rPr>
            </w:pPr>
            <w:r w:rsidRPr="0049263D">
              <w:rPr>
                <w:rFonts w:ascii="Times New Roman" w:hAnsi="Times New Roman"/>
                <w:sz w:val="26"/>
                <w:szCs w:val="26"/>
              </w:rPr>
              <w:t>35,8104</w:t>
            </w:r>
          </w:p>
        </w:tc>
        <w:tc>
          <w:tcPr>
            <w:tcW w:w="2552" w:type="dxa"/>
          </w:tcPr>
          <w:p w:rsidR="002A2329" w:rsidRPr="002A2329" w:rsidRDefault="0049263D" w:rsidP="00A908E3">
            <w:pPr>
              <w:spacing w:after="0" w:line="240" w:lineRule="auto"/>
              <w:contextualSpacing/>
              <w:jc w:val="right"/>
              <w:rPr>
                <w:rFonts w:ascii="Times New Roman" w:hAnsi="Times New Roman"/>
                <w:sz w:val="26"/>
                <w:szCs w:val="26"/>
              </w:rPr>
            </w:pPr>
            <w:r w:rsidRPr="0049263D">
              <w:rPr>
                <w:rFonts w:ascii="Times New Roman" w:hAnsi="Times New Roman"/>
                <w:sz w:val="26"/>
                <w:szCs w:val="26"/>
              </w:rPr>
              <w:t>50,0594</w:t>
            </w:r>
          </w:p>
        </w:tc>
        <w:tc>
          <w:tcPr>
            <w:tcW w:w="2126" w:type="dxa"/>
          </w:tcPr>
          <w:p w:rsidR="002A2329" w:rsidRPr="002A2329" w:rsidRDefault="0049263D" w:rsidP="00A908E3">
            <w:pPr>
              <w:spacing w:after="0" w:line="240" w:lineRule="auto"/>
              <w:contextualSpacing/>
              <w:jc w:val="right"/>
              <w:rPr>
                <w:rFonts w:ascii="Times New Roman" w:hAnsi="Times New Roman"/>
                <w:sz w:val="26"/>
                <w:szCs w:val="26"/>
              </w:rPr>
            </w:pPr>
            <w:r>
              <w:rPr>
                <w:rFonts w:ascii="Times New Roman" w:hAnsi="Times New Roman"/>
                <w:sz w:val="26"/>
                <w:szCs w:val="26"/>
              </w:rPr>
              <w:t>0,9518</w:t>
            </w:r>
          </w:p>
        </w:tc>
      </w:tr>
      <w:tr w:rsidR="002A2329" w:rsidRPr="002A2329" w:rsidTr="00A908E3">
        <w:trPr>
          <w:trHeight w:val="114"/>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30. 06</w:t>
            </w:r>
            <w:r w:rsidR="002A2329" w:rsidRPr="002A2329">
              <w:rPr>
                <w:rFonts w:ascii="Times New Roman" w:hAnsi="Times New Roman"/>
                <w:sz w:val="26"/>
                <w:szCs w:val="26"/>
              </w:rPr>
              <w:t>. 2013</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37,2116</w:t>
            </w:r>
          </w:p>
        </w:tc>
        <w:tc>
          <w:tcPr>
            <w:tcW w:w="2552" w:type="dxa"/>
          </w:tcPr>
          <w:p w:rsidR="002A2329" w:rsidRPr="002A2329" w:rsidRDefault="00F425A9" w:rsidP="00A908E3">
            <w:pPr>
              <w:tabs>
                <w:tab w:val="left" w:pos="705"/>
                <w:tab w:val="center" w:pos="1168"/>
              </w:tabs>
              <w:spacing w:after="0" w:line="240" w:lineRule="auto"/>
              <w:contextualSpacing/>
              <w:jc w:val="right"/>
              <w:rPr>
                <w:rFonts w:ascii="Times New Roman" w:hAnsi="Times New Roman"/>
                <w:sz w:val="26"/>
                <w:szCs w:val="26"/>
              </w:rPr>
            </w:pPr>
            <w:r>
              <w:rPr>
                <w:rFonts w:ascii="Times New Roman" w:hAnsi="Times New Roman"/>
                <w:sz w:val="26"/>
                <w:szCs w:val="26"/>
              </w:rPr>
              <w:tab/>
            </w:r>
            <w:r w:rsidRPr="00F425A9">
              <w:rPr>
                <w:rFonts w:ascii="Times New Roman" w:hAnsi="Times New Roman"/>
                <w:sz w:val="26"/>
                <w:szCs w:val="26"/>
              </w:rPr>
              <w:t>53,2590</w:t>
            </w:r>
          </w:p>
        </w:tc>
        <w:tc>
          <w:tcPr>
            <w:tcW w:w="2126" w:type="dxa"/>
          </w:tcPr>
          <w:p w:rsidR="002A2329" w:rsidRPr="002A2329" w:rsidRDefault="0049263D" w:rsidP="00A908E3">
            <w:pPr>
              <w:spacing w:after="0" w:line="240" w:lineRule="auto"/>
              <w:contextualSpacing/>
              <w:jc w:val="right"/>
              <w:rPr>
                <w:rFonts w:ascii="Times New Roman" w:hAnsi="Times New Roman"/>
                <w:sz w:val="26"/>
                <w:szCs w:val="26"/>
              </w:rPr>
            </w:pPr>
            <w:r>
              <w:rPr>
                <w:rFonts w:ascii="Times New Roman" w:hAnsi="Times New Roman"/>
                <w:sz w:val="26"/>
                <w:szCs w:val="26"/>
              </w:rPr>
              <w:t>0,9874</w:t>
            </w:r>
          </w:p>
        </w:tc>
      </w:tr>
      <w:tr w:rsidR="002A2329" w:rsidRPr="002A2329" w:rsidTr="00A908E3">
        <w:trPr>
          <w:trHeight w:val="109"/>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30. 09</w:t>
            </w:r>
            <w:r w:rsidR="002A2329" w:rsidRPr="002A2329">
              <w:rPr>
                <w:rFonts w:ascii="Times New Roman" w:hAnsi="Times New Roman"/>
                <w:sz w:val="26"/>
                <w:szCs w:val="26"/>
              </w:rPr>
              <w:t>. 2013</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35,6028</w:t>
            </w:r>
          </w:p>
        </w:tc>
        <w:tc>
          <w:tcPr>
            <w:tcW w:w="2552"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52,8549</w:t>
            </w:r>
          </w:p>
        </w:tc>
        <w:tc>
          <w:tcPr>
            <w:tcW w:w="2126"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10,3181</w:t>
            </w:r>
          </w:p>
        </w:tc>
      </w:tr>
      <w:tr w:rsidR="002A2329" w:rsidRPr="002A2329" w:rsidTr="00A908E3">
        <w:trPr>
          <w:trHeight w:val="114"/>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31. 12</w:t>
            </w:r>
            <w:r w:rsidR="002A2329" w:rsidRPr="002A2329">
              <w:rPr>
                <w:rFonts w:ascii="Times New Roman" w:hAnsi="Times New Roman"/>
                <w:sz w:val="26"/>
                <w:szCs w:val="26"/>
              </w:rPr>
              <w:t>. 2013</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34,3073</w:t>
            </w:r>
          </w:p>
        </w:tc>
        <w:tc>
          <w:tcPr>
            <w:tcW w:w="2552"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53,9934</w:t>
            </w:r>
          </w:p>
        </w:tc>
        <w:tc>
          <w:tcPr>
            <w:tcW w:w="2126"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10,8508</w:t>
            </w:r>
          </w:p>
        </w:tc>
      </w:tr>
      <w:tr w:rsidR="002A2329" w:rsidRPr="002A2329" w:rsidTr="00A908E3">
        <w:trPr>
          <w:trHeight w:val="114"/>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31. 03</w:t>
            </w:r>
            <w:r w:rsidR="002A2329" w:rsidRPr="002A2329">
              <w:rPr>
                <w:rFonts w:ascii="Times New Roman" w:hAnsi="Times New Roman"/>
                <w:sz w:val="26"/>
                <w:szCs w:val="26"/>
              </w:rPr>
              <w:t xml:space="preserve">. </w:t>
            </w:r>
            <w:r>
              <w:rPr>
                <w:rFonts w:ascii="Times New Roman" w:hAnsi="Times New Roman"/>
                <w:sz w:val="26"/>
                <w:szCs w:val="26"/>
              </w:rPr>
              <w:t>2014</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36,1205</w:t>
            </w:r>
          </w:p>
        </w:tc>
        <w:tc>
          <w:tcPr>
            <w:tcW w:w="2552"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57,4847</w:t>
            </w:r>
          </w:p>
        </w:tc>
        <w:tc>
          <w:tcPr>
            <w:tcW w:w="2126"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11,7717</w:t>
            </w:r>
          </w:p>
        </w:tc>
      </w:tr>
      <w:tr w:rsidR="002A2329" w:rsidRPr="002A2329" w:rsidTr="00A908E3">
        <w:trPr>
          <w:trHeight w:val="114"/>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30. 06</w:t>
            </w:r>
            <w:r w:rsidR="002A2329" w:rsidRPr="002A2329">
              <w:rPr>
                <w:rFonts w:ascii="Times New Roman" w:hAnsi="Times New Roman"/>
                <w:sz w:val="26"/>
                <w:szCs w:val="26"/>
              </w:rPr>
              <w:t>. 2014</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32,9712</w:t>
            </w:r>
          </w:p>
        </w:tc>
        <w:tc>
          <w:tcPr>
            <w:tcW w:w="2552"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54,0876</w:t>
            </w:r>
          </w:p>
        </w:tc>
        <w:tc>
          <w:tcPr>
            <w:tcW w:w="2126"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11,0358</w:t>
            </w:r>
          </w:p>
        </w:tc>
      </w:tr>
      <w:tr w:rsidR="002A2329" w:rsidRPr="002A2329" w:rsidTr="00A908E3">
        <w:trPr>
          <w:trHeight w:val="99"/>
        </w:trPr>
        <w:tc>
          <w:tcPr>
            <w:tcW w:w="1860" w:type="dxa"/>
          </w:tcPr>
          <w:p w:rsidR="002A2329" w:rsidRPr="002A2329" w:rsidRDefault="00F425A9" w:rsidP="002A2329">
            <w:pPr>
              <w:spacing w:after="0" w:line="240" w:lineRule="auto"/>
              <w:contextualSpacing/>
              <w:jc w:val="center"/>
              <w:rPr>
                <w:rFonts w:ascii="Times New Roman" w:hAnsi="Times New Roman"/>
                <w:sz w:val="26"/>
                <w:szCs w:val="26"/>
              </w:rPr>
            </w:pPr>
            <w:r>
              <w:rPr>
                <w:rFonts w:ascii="Times New Roman" w:hAnsi="Times New Roman"/>
                <w:sz w:val="26"/>
                <w:szCs w:val="26"/>
              </w:rPr>
              <w:t>30. 09</w:t>
            </w:r>
            <w:r w:rsidR="002A2329" w:rsidRPr="002A2329">
              <w:rPr>
                <w:rFonts w:ascii="Times New Roman" w:hAnsi="Times New Roman"/>
                <w:sz w:val="26"/>
                <w:szCs w:val="26"/>
              </w:rPr>
              <w:t>. 2014</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Pr>
                <w:rFonts w:ascii="Times New Roman" w:hAnsi="Times New Roman"/>
                <w:sz w:val="26"/>
                <w:szCs w:val="26"/>
              </w:rPr>
              <w:t>37,1572</w:t>
            </w:r>
          </w:p>
        </w:tc>
        <w:tc>
          <w:tcPr>
            <w:tcW w:w="2552"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64,1267</w:t>
            </w:r>
          </w:p>
        </w:tc>
        <w:tc>
          <w:tcPr>
            <w:tcW w:w="2126" w:type="dxa"/>
          </w:tcPr>
          <w:p w:rsidR="002A2329" w:rsidRPr="002A2329" w:rsidRDefault="00F425A9" w:rsidP="00A908E3">
            <w:pPr>
              <w:spacing w:after="0" w:line="240" w:lineRule="auto"/>
              <w:contextualSpacing/>
              <w:jc w:val="right"/>
              <w:rPr>
                <w:rFonts w:ascii="Times New Roman" w:hAnsi="Times New Roman"/>
                <w:sz w:val="26"/>
                <w:szCs w:val="26"/>
              </w:rPr>
            </w:pPr>
            <w:r w:rsidRPr="00F425A9">
              <w:rPr>
                <w:rFonts w:ascii="Times New Roman" w:hAnsi="Times New Roman"/>
                <w:sz w:val="26"/>
                <w:szCs w:val="26"/>
              </w:rPr>
              <w:t>11,9462</w:t>
            </w:r>
          </w:p>
        </w:tc>
      </w:tr>
      <w:tr w:rsidR="002A2329" w:rsidRPr="002A2329" w:rsidTr="00A908E3">
        <w:trPr>
          <w:trHeight w:val="102"/>
        </w:trPr>
        <w:tc>
          <w:tcPr>
            <w:tcW w:w="1860" w:type="dxa"/>
          </w:tcPr>
          <w:p w:rsidR="002A2329" w:rsidRPr="002A2329" w:rsidRDefault="00EE054D" w:rsidP="002A2329">
            <w:pPr>
              <w:spacing w:after="0" w:line="240" w:lineRule="auto"/>
              <w:contextualSpacing/>
              <w:jc w:val="center"/>
              <w:rPr>
                <w:rFonts w:ascii="Times New Roman" w:hAnsi="Times New Roman"/>
                <w:sz w:val="26"/>
                <w:szCs w:val="26"/>
              </w:rPr>
            </w:pPr>
            <w:r>
              <w:rPr>
                <w:rFonts w:ascii="Times New Roman" w:hAnsi="Times New Roman"/>
                <w:sz w:val="26"/>
                <w:szCs w:val="26"/>
              </w:rPr>
              <w:t>31. 12</w:t>
            </w:r>
            <w:r w:rsidR="002A2329" w:rsidRPr="002A2329">
              <w:rPr>
                <w:rFonts w:ascii="Times New Roman" w:hAnsi="Times New Roman"/>
                <w:sz w:val="26"/>
                <w:szCs w:val="26"/>
              </w:rPr>
              <w:t>. 2014</w:t>
            </w:r>
          </w:p>
        </w:tc>
        <w:tc>
          <w:tcPr>
            <w:tcW w:w="2818" w:type="dxa"/>
          </w:tcPr>
          <w:p w:rsidR="002A2329" w:rsidRPr="002A2329" w:rsidRDefault="00F425A9" w:rsidP="00A908E3">
            <w:pPr>
              <w:spacing w:after="0" w:line="240" w:lineRule="auto"/>
              <w:contextualSpacing/>
              <w:jc w:val="right"/>
              <w:rPr>
                <w:rFonts w:ascii="Times New Roman" w:hAnsi="Times New Roman"/>
                <w:sz w:val="26"/>
                <w:szCs w:val="26"/>
              </w:rPr>
            </w:pPr>
            <w:r>
              <w:rPr>
                <w:rFonts w:ascii="Times New Roman" w:hAnsi="Times New Roman"/>
                <w:sz w:val="26"/>
                <w:szCs w:val="26"/>
              </w:rPr>
              <w:t>38,7989</w:t>
            </w:r>
          </w:p>
        </w:tc>
        <w:tc>
          <w:tcPr>
            <w:tcW w:w="2552" w:type="dxa"/>
          </w:tcPr>
          <w:p w:rsidR="002A2329" w:rsidRPr="002A2329" w:rsidRDefault="00F425A9" w:rsidP="00A908E3">
            <w:pPr>
              <w:spacing w:after="0" w:line="240" w:lineRule="auto"/>
              <w:contextualSpacing/>
              <w:jc w:val="right"/>
              <w:rPr>
                <w:rFonts w:ascii="Times New Roman" w:hAnsi="Times New Roman"/>
                <w:sz w:val="26"/>
                <w:szCs w:val="26"/>
              </w:rPr>
            </w:pPr>
            <w:r>
              <w:rPr>
                <w:rFonts w:ascii="Times New Roman" w:hAnsi="Times New Roman"/>
                <w:sz w:val="26"/>
                <w:szCs w:val="26"/>
              </w:rPr>
              <w:t>90,7072</w:t>
            </w:r>
          </w:p>
        </w:tc>
        <w:tc>
          <w:tcPr>
            <w:tcW w:w="2126" w:type="dxa"/>
          </w:tcPr>
          <w:p w:rsidR="002A2329" w:rsidRPr="002A2329" w:rsidRDefault="00F425A9" w:rsidP="00A908E3">
            <w:pPr>
              <w:spacing w:after="0" w:line="240" w:lineRule="auto"/>
              <w:contextualSpacing/>
              <w:jc w:val="right"/>
              <w:rPr>
                <w:rFonts w:ascii="Times New Roman" w:hAnsi="Times New Roman"/>
                <w:sz w:val="26"/>
                <w:szCs w:val="26"/>
              </w:rPr>
            </w:pPr>
            <w:r>
              <w:rPr>
                <w:rFonts w:ascii="Times New Roman" w:hAnsi="Times New Roman"/>
                <w:sz w:val="26"/>
                <w:szCs w:val="26"/>
              </w:rPr>
              <w:t>15,9368</w:t>
            </w:r>
          </w:p>
        </w:tc>
      </w:tr>
      <w:tr w:rsidR="002A2329" w:rsidRPr="002A2329" w:rsidTr="00A908E3">
        <w:trPr>
          <w:trHeight w:val="114"/>
        </w:trPr>
        <w:tc>
          <w:tcPr>
            <w:tcW w:w="1860" w:type="dxa"/>
          </w:tcPr>
          <w:p w:rsidR="002A2329" w:rsidRPr="002A2329" w:rsidRDefault="00EE054D" w:rsidP="002A2329">
            <w:pPr>
              <w:spacing w:after="0" w:line="240" w:lineRule="auto"/>
              <w:contextualSpacing/>
              <w:jc w:val="center"/>
              <w:rPr>
                <w:rFonts w:ascii="Times New Roman" w:hAnsi="Times New Roman"/>
                <w:sz w:val="26"/>
                <w:szCs w:val="26"/>
              </w:rPr>
            </w:pPr>
            <w:r>
              <w:rPr>
                <w:rFonts w:ascii="Times New Roman" w:hAnsi="Times New Roman"/>
                <w:sz w:val="26"/>
                <w:szCs w:val="26"/>
              </w:rPr>
              <w:t>31. 03</w:t>
            </w:r>
            <w:r w:rsidR="002A2329" w:rsidRPr="002A2329">
              <w:rPr>
                <w:rFonts w:ascii="Times New Roman" w:hAnsi="Times New Roman"/>
                <w:sz w:val="26"/>
                <w:szCs w:val="26"/>
              </w:rPr>
              <w:t xml:space="preserve">. </w:t>
            </w:r>
            <w:r>
              <w:rPr>
                <w:rFonts w:ascii="Times New Roman" w:hAnsi="Times New Roman"/>
                <w:sz w:val="26"/>
                <w:szCs w:val="26"/>
              </w:rPr>
              <w:t>2015</w:t>
            </w:r>
          </w:p>
        </w:tc>
        <w:tc>
          <w:tcPr>
            <w:tcW w:w="2818"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39,7716</w:t>
            </w:r>
          </w:p>
        </w:tc>
        <w:tc>
          <w:tcPr>
            <w:tcW w:w="2552"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94,1788</w:t>
            </w:r>
          </w:p>
        </w:tc>
        <w:tc>
          <w:tcPr>
            <w:tcW w:w="2126"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15,4930</w:t>
            </w:r>
          </w:p>
        </w:tc>
      </w:tr>
      <w:tr w:rsidR="002A2329" w:rsidRPr="002A2329" w:rsidTr="00A908E3">
        <w:trPr>
          <w:trHeight w:val="99"/>
        </w:trPr>
        <w:tc>
          <w:tcPr>
            <w:tcW w:w="1860" w:type="dxa"/>
          </w:tcPr>
          <w:p w:rsidR="002A2329" w:rsidRPr="002A2329" w:rsidRDefault="00EE054D" w:rsidP="002A2329">
            <w:pPr>
              <w:spacing w:after="0" w:line="240" w:lineRule="auto"/>
              <w:contextualSpacing/>
              <w:jc w:val="center"/>
              <w:rPr>
                <w:rFonts w:ascii="Times New Roman" w:hAnsi="Times New Roman"/>
                <w:sz w:val="26"/>
                <w:szCs w:val="26"/>
              </w:rPr>
            </w:pPr>
            <w:r>
              <w:rPr>
                <w:rFonts w:ascii="Times New Roman" w:hAnsi="Times New Roman"/>
                <w:sz w:val="26"/>
                <w:szCs w:val="26"/>
              </w:rPr>
              <w:t>30. 06</w:t>
            </w:r>
            <w:r w:rsidR="002A2329" w:rsidRPr="002A2329">
              <w:rPr>
                <w:rFonts w:ascii="Times New Roman" w:hAnsi="Times New Roman"/>
                <w:sz w:val="26"/>
                <w:szCs w:val="26"/>
              </w:rPr>
              <w:t>. 2015</w:t>
            </w:r>
          </w:p>
        </w:tc>
        <w:tc>
          <w:tcPr>
            <w:tcW w:w="2818"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36,3734</w:t>
            </w:r>
          </w:p>
        </w:tc>
        <w:tc>
          <w:tcPr>
            <w:tcW w:w="2552"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89,4279</w:t>
            </w:r>
          </w:p>
        </w:tc>
        <w:tc>
          <w:tcPr>
            <w:tcW w:w="2126"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14,6908</w:t>
            </w:r>
          </w:p>
        </w:tc>
      </w:tr>
      <w:tr w:rsidR="002A2329" w:rsidRPr="002A2329" w:rsidTr="00A908E3">
        <w:trPr>
          <w:trHeight w:val="376"/>
        </w:trPr>
        <w:tc>
          <w:tcPr>
            <w:tcW w:w="1860" w:type="dxa"/>
          </w:tcPr>
          <w:p w:rsidR="002A2329" w:rsidRPr="002A2329" w:rsidRDefault="00EE054D" w:rsidP="002A2329">
            <w:pPr>
              <w:spacing w:after="0" w:line="240" w:lineRule="auto"/>
              <w:contextualSpacing/>
              <w:jc w:val="center"/>
              <w:rPr>
                <w:rFonts w:ascii="Times New Roman" w:hAnsi="Times New Roman"/>
                <w:sz w:val="26"/>
                <w:szCs w:val="26"/>
              </w:rPr>
            </w:pPr>
            <w:r>
              <w:rPr>
                <w:rFonts w:ascii="Times New Roman" w:hAnsi="Times New Roman"/>
                <w:sz w:val="26"/>
                <w:szCs w:val="26"/>
              </w:rPr>
              <w:t>30. 09</w:t>
            </w:r>
            <w:r w:rsidR="002A2329" w:rsidRPr="002A2329">
              <w:rPr>
                <w:rFonts w:ascii="Times New Roman" w:hAnsi="Times New Roman"/>
                <w:sz w:val="26"/>
                <w:szCs w:val="26"/>
              </w:rPr>
              <w:t>. 2015</w:t>
            </w:r>
          </w:p>
        </w:tc>
        <w:tc>
          <w:tcPr>
            <w:tcW w:w="2818"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37,3902</w:t>
            </w:r>
          </w:p>
        </w:tc>
        <w:tc>
          <w:tcPr>
            <w:tcW w:w="2552"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104</w:t>
            </w:r>
            <w:r w:rsidR="0049263D">
              <w:rPr>
                <w:rFonts w:ascii="Times New Roman" w:hAnsi="Times New Roman"/>
                <w:sz w:val="26"/>
                <w:szCs w:val="26"/>
              </w:rPr>
              <w:t>,</w:t>
            </w:r>
            <w:r>
              <w:rPr>
                <w:rFonts w:ascii="Times New Roman" w:hAnsi="Times New Roman"/>
                <w:sz w:val="26"/>
                <w:szCs w:val="26"/>
              </w:rPr>
              <w:t>082</w:t>
            </w:r>
            <w:r w:rsidR="0049263D">
              <w:rPr>
                <w:rFonts w:ascii="Times New Roman" w:hAnsi="Times New Roman"/>
                <w:sz w:val="26"/>
                <w:szCs w:val="26"/>
              </w:rPr>
              <w:t>3</w:t>
            </w:r>
          </w:p>
        </w:tc>
        <w:tc>
          <w:tcPr>
            <w:tcW w:w="2126" w:type="dxa"/>
          </w:tcPr>
          <w:p w:rsidR="002A2329" w:rsidRPr="002A2329" w:rsidRDefault="00EE054D" w:rsidP="00A908E3">
            <w:pPr>
              <w:spacing w:after="0" w:line="240" w:lineRule="auto"/>
              <w:contextualSpacing/>
              <w:jc w:val="right"/>
              <w:rPr>
                <w:rFonts w:ascii="Times New Roman" w:hAnsi="Times New Roman"/>
                <w:sz w:val="26"/>
                <w:szCs w:val="26"/>
              </w:rPr>
            </w:pPr>
            <w:r>
              <w:rPr>
                <w:rFonts w:ascii="Times New Roman" w:hAnsi="Times New Roman"/>
                <w:sz w:val="26"/>
                <w:szCs w:val="26"/>
              </w:rPr>
              <w:t>17,5503</w:t>
            </w:r>
          </w:p>
        </w:tc>
      </w:tr>
    </w:tbl>
    <w:p w:rsidR="00122B4D" w:rsidRDefault="00122B4D" w:rsidP="00122B4D">
      <w:pPr>
        <w:spacing w:after="0" w:line="360" w:lineRule="auto"/>
        <w:contextualSpacing/>
        <w:jc w:val="both"/>
        <w:rPr>
          <w:rFonts w:ascii="Times New Roman" w:hAnsi="Times New Roman"/>
          <w:sz w:val="26"/>
          <w:szCs w:val="26"/>
        </w:rPr>
      </w:pPr>
    </w:p>
    <w:p w:rsidR="0049263D" w:rsidRDefault="00122B4D" w:rsidP="00D442AB">
      <w:pPr>
        <w:spacing w:after="0" w:line="360" w:lineRule="auto"/>
        <w:ind w:firstLine="709"/>
        <w:contextualSpacing/>
        <w:jc w:val="both"/>
        <w:rPr>
          <w:rFonts w:ascii="Times New Roman" w:hAnsi="Times New Roman"/>
          <w:sz w:val="26"/>
          <w:szCs w:val="26"/>
        </w:rPr>
      </w:pPr>
      <w:r>
        <w:rPr>
          <w:rFonts w:ascii="Times New Roman" w:hAnsi="Times New Roman"/>
          <w:sz w:val="26"/>
          <w:szCs w:val="26"/>
        </w:rPr>
        <w:t xml:space="preserve">Базы данных по курсу валют </w:t>
      </w:r>
      <w:r w:rsidRPr="00122B4D">
        <w:rPr>
          <w:rFonts w:ascii="Times New Roman" w:hAnsi="Times New Roman"/>
          <w:sz w:val="26"/>
          <w:szCs w:val="26"/>
        </w:rPr>
        <w:t>[</w:t>
      </w:r>
      <w:r>
        <w:rPr>
          <w:rFonts w:ascii="Times New Roman" w:hAnsi="Times New Roman"/>
          <w:sz w:val="26"/>
          <w:szCs w:val="26"/>
        </w:rPr>
        <w:t>Электронный ресурс</w:t>
      </w:r>
      <w:r w:rsidRPr="00122B4D">
        <w:rPr>
          <w:rFonts w:ascii="Times New Roman" w:hAnsi="Times New Roman"/>
          <w:sz w:val="26"/>
          <w:szCs w:val="26"/>
        </w:rPr>
        <w:t xml:space="preserve">] </w:t>
      </w:r>
      <w:r>
        <w:rPr>
          <w:rFonts w:ascii="Times New Roman" w:hAnsi="Times New Roman"/>
          <w:sz w:val="26"/>
          <w:szCs w:val="26"/>
        </w:rPr>
        <w:t xml:space="preserve">–Режим доступа: </w:t>
      </w:r>
      <w:r w:rsidRPr="00122B4D">
        <w:rPr>
          <w:rFonts w:ascii="Times New Roman" w:hAnsi="Times New Roman"/>
          <w:sz w:val="26"/>
          <w:szCs w:val="26"/>
        </w:rPr>
        <w:t>http://www.cbr.ru/CURRENCY_base/</w:t>
      </w:r>
      <w:r>
        <w:rPr>
          <w:rFonts w:ascii="Times New Roman" w:hAnsi="Times New Roman"/>
          <w:sz w:val="26"/>
          <w:szCs w:val="26"/>
        </w:rPr>
        <w:t xml:space="preserve"> (дата обращения: 08.10.2015).</w:t>
      </w:r>
    </w:p>
    <w:p w:rsidR="0049263D" w:rsidRDefault="0049263D">
      <w:pPr>
        <w:rPr>
          <w:rFonts w:ascii="Times New Roman" w:hAnsi="Times New Roman"/>
          <w:sz w:val="26"/>
          <w:szCs w:val="26"/>
        </w:rPr>
      </w:pPr>
      <w:r>
        <w:rPr>
          <w:rFonts w:ascii="Times New Roman" w:hAnsi="Times New Roman"/>
          <w:sz w:val="26"/>
          <w:szCs w:val="26"/>
        </w:rPr>
        <w:br w:type="page"/>
      </w:r>
    </w:p>
    <w:bookmarkEnd w:id="6"/>
    <w:p w:rsidR="002A2329" w:rsidRDefault="0049263D" w:rsidP="00867B8E">
      <w:pPr>
        <w:tabs>
          <w:tab w:val="left" w:pos="4080"/>
        </w:tabs>
        <w:spacing w:line="360" w:lineRule="auto"/>
        <w:contextualSpacing/>
        <w:jc w:val="center"/>
        <w:rPr>
          <w:rFonts w:ascii="Times New Roman" w:hAnsi="Times New Roman"/>
          <w:sz w:val="26"/>
          <w:szCs w:val="26"/>
        </w:rPr>
      </w:pPr>
      <w:r>
        <w:rPr>
          <w:rFonts w:ascii="Times New Roman" w:hAnsi="Times New Roman"/>
          <w:sz w:val="26"/>
          <w:szCs w:val="26"/>
        </w:rPr>
        <w:lastRenderedPageBreak/>
        <w:t>ПРИЛОЖЕНИЕ Б</w:t>
      </w:r>
    </w:p>
    <w:p w:rsidR="0049263D" w:rsidRDefault="0049263D" w:rsidP="00867B8E">
      <w:pPr>
        <w:tabs>
          <w:tab w:val="left" w:pos="4080"/>
        </w:tabs>
        <w:spacing w:line="360" w:lineRule="auto"/>
        <w:ind w:left="709"/>
        <w:contextualSpacing/>
        <w:jc w:val="center"/>
        <w:rPr>
          <w:rFonts w:ascii="Times New Roman" w:hAnsi="Times New Roman"/>
          <w:sz w:val="26"/>
          <w:szCs w:val="26"/>
        </w:rPr>
      </w:pPr>
    </w:p>
    <w:p w:rsidR="0049263D" w:rsidRPr="003359D9" w:rsidRDefault="00A773E2" w:rsidP="00867B8E">
      <w:pPr>
        <w:tabs>
          <w:tab w:val="left" w:pos="4080"/>
        </w:tabs>
        <w:spacing w:line="360" w:lineRule="auto"/>
        <w:ind w:left="709"/>
        <w:contextualSpacing/>
        <w:jc w:val="center"/>
        <w:rPr>
          <w:rFonts w:ascii="Times New Roman" w:hAnsi="Times New Roman"/>
          <w:sz w:val="26"/>
          <w:szCs w:val="26"/>
          <w:lang w:val="en-US"/>
        </w:rPr>
      </w:pPr>
      <w:r>
        <w:rPr>
          <w:noProof/>
          <w:lang w:eastAsia="ru-RU"/>
        </w:rPr>
        <w:drawing>
          <wp:inline distT="0" distB="0" distL="0" distR="0">
            <wp:extent cx="5505450" cy="29527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908E3" w:rsidRPr="00A908E3" w:rsidRDefault="00A908E3" w:rsidP="00A908E3">
      <w:pPr>
        <w:tabs>
          <w:tab w:val="left" w:pos="4080"/>
        </w:tabs>
        <w:spacing w:line="360" w:lineRule="auto"/>
        <w:ind w:left="709"/>
        <w:jc w:val="center"/>
        <w:rPr>
          <w:rFonts w:ascii="Times New Roman" w:hAnsi="Times New Roman"/>
          <w:sz w:val="26"/>
          <w:szCs w:val="26"/>
        </w:rPr>
      </w:pPr>
      <w:r w:rsidRPr="00A908E3">
        <w:rPr>
          <w:rFonts w:ascii="Times New Roman" w:hAnsi="Times New Roman"/>
          <w:sz w:val="26"/>
          <w:szCs w:val="26"/>
        </w:rPr>
        <w:t xml:space="preserve">Рисунок </w:t>
      </w:r>
      <w:r w:rsidR="00D75BC0">
        <w:rPr>
          <w:rFonts w:ascii="Times New Roman" w:hAnsi="Times New Roman"/>
          <w:sz w:val="26"/>
          <w:szCs w:val="26"/>
        </w:rPr>
        <w:t xml:space="preserve">1 </w:t>
      </w:r>
      <w:r w:rsidRPr="00A908E3">
        <w:rPr>
          <w:rFonts w:ascii="Times New Roman" w:hAnsi="Times New Roman"/>
          <w:sz w:val="26"/>
          <w:szCs w:val="26"/>
        </w:rPr>
        <w:t>– Динамика курса валют к рублю ЦБ России на последний день двенадцати предыдущих кварталов</w:t>
      </w:r>
    </w:p>
    <w:p w:rsidR="00A908E3" w:rsidRPr="00B51654" w:rsidRDefault="00A908E3" w:rsidP="0049263D">
      <w:pPr>
        <w:tabs>
          <w:tab w:val="left" w:pos="4080"/>
        </w:tabs>
        <w:spacing w:line="360" w:lineRule="auto"/>
        <w:ind w:left="709"/>
        <w:jc w:val="both"/>
        <w:rPr>
          <w:rFonts w:ascii="Times New Roman" w:hAnsi="Times New Roman"/>
          <w:sz w:val="26"/>
          <w:szCs w:val="26"/>
        </w:rPr>
      </w:pPr>
    </w:p>
    <w:sectPr w:rsidR="00A908E3" w:rsidRPr="00B51654" w:rsidSect="009E13B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2CB" w:rsidRDefault="004722CB" w:rsidP="009E13BD">
      <w:pPr>
        <w:spacing w:after="0" w:line="240" w:lineRule="auto"/>
      </w:pPr>
      <w:r>
        <w:separator/>
      </w:r>
    </w:p>
  </w:endnote>
  <w:endnote w:type="continuationSeparator" w:id="0">
    <w:p w:rsidR="004722CB" w:rsidRDefault="004722CB" w:rsidP="009E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8456643"/>
      <w:docPartObj>
        <w:docPartGallery w:val="Page Numbers (Bottom of Page)"/>
        <w:docPartUnique/>
      </w:docPartObj>
    </w:sdtPr>
    <w:sdtEndPr>
      <w:rPr>
        <w:rFonts w:ascii="Times New Roman" w:hAnsi="Times New Roman"/>
        <w:sz w:val="24"/>
        <w:szCs w:val="24"/>
      </w:rPr>
    </w:sdtEndPr>
    <w:sdtContent>
      <w:p w:rsidR="009E13BD" w:rsidRPr="009E13BD" w:rsidRDefault="00B030DE">
        <w:pPr>
          <w:pStyle w:val="a5"/>
          <w:jc w:val="center"/>
          <w:rPr>
            <w:rFonts w:ascii="Times New Roman" w:hAnsi="Times New Roman"/>
            <w:sz w:val="24"/>
            <w:szCs w:val="24"/>
          </w:rPr>
        </w:pPr>
        <w:r w:rsidRPr="009E13BD">
          <w:rPr>
            <w:rFonts w:ascii="Times New Roman" w:hAnsi="Times New Roman"/>
            <w:sz w:val="24"/>
            <w:szCs w:val="24"/>
          </w:rPr>
          <w:fldChar w:fldCharType="begin"/>
        </w:r>
        <w:r w:rsidR="009E13BD" w:rsidRPr="009E13BD">
          <w:rPr>
            <w:rFonts w:ascii="Times New Roman" w:hAnsi="Times New Roman"/>
            <w:sz w:val="24"/>
            <w:szCs w:val="24"/>
          </w:rPr>
          <w:instrText>PAGE   \* MERGEFORMAT</w:instrText>
        </w:r>
        <w:r w:rsidRPr="009E13BD">
          <w:rPr>
            <w:rFonts w:ascii="Times New Roman" w:hAnsi="Times New Roman"/>
            <w:sz w:val="24"/>
            <w:szCs w:val="24"/>
          </w:rPr>
          <w:fldChar w:fldCharType="separate"/>
        </w:r>
        <w:r w:rsidR="00572448">
          <w:rPr>
            <w:rFonts w:ascii="Times New Roman" w:hAnsi="Times New Roman"/>
            <w:noProof/>
            <w:sz w:val="24"/>
            <w:szCs w:val="24"/>
          </w:rPr>
          <w:t>12</w:t>
        </w:r>
        <w:r w:rsidRPr="009E13BD">
          <w:rPr>
            <w:rFonts w:ascii="Times New Roman" w:hAnsi="Times New Roman"/>
            <w:sz w:val="24"/>
            <w:szCs w:val="24"/>
          </w:rPr>
          <w:fldChar w:fldCharType="end"/>
        </w:r>
      </w:p>
    </w:sdtContent>
  </w:sdt>
  <w:p w:rsidR="009E13BD" w:rsidRDefault="009E13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2CB" w:rsidRDefault="004722CB" w:rsidP="009E13BD">
      <w:pPr>
        <w:spacing w:after="0" w:line="240" w:lineRule="auto"/>
      </w:pPr>
      <w:r>
        <w:separator/>
      </w:r>
    </w:p>
  </w:footnote>
  <w:footnote w:type="continuationSeparator" w:id="0">
    <w:p w:rsidR="004722CB" w:rsidRDefault="004722CB" w:rsidP="009E13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620537"/>
    <w:multiLevelType w:val="hybridMultilevel"/>
    <w:tmpl w:val="DA72BF54"/>
    <w:lvl w:ilvl="0" w:tplc="8D9E67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ED30D4"/>
    <w:multiLevelType w:val="hybridMultilevel"/>
    <w:tmpl w:val="8528E680"/>
    <w:lvl w:ilvl="0" w:tplc="559C9FA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CF581A"/>
    <w:multiLevelType w:val="hybridMultilevel"/>
    <w:tmpl w:val="A1943352"/>
    <w:lvl w:ilvl="0" w:tplc="FEF6D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DED7E33"/>
    <w:multiLevelType w:val="multilevel"/>
    <w:tmpl w:val="5A0CDB96"/>
    <w:lvl w:ilvl="0">
      <w:start w:val="1"/>
      <w:numFmt w:val="decimal"/>
      <w:lvlText w:val="%1"/>
      <w:lvlJc w:val="left"/>
      <w:pPr>
        <w:ind w:left="1069" w:hanging="360"/>
      </w:pPr>
      <w:rPr>
        <w:rFonts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4CA407D9"/>
    <w:multiLevelType w:val="hybridMultilevel"/>
    <w:tmpl w:val="65A49C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BF7A82"/>
    <w:multiLevelType w:val="hybridMultilevel"/>
    <w:tmpl w:val="ADA29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7391300"/>
    <w:multiLevelType w:val="hybridMultilevel"/>
    <w:tmpl w:val="ECAAE0C0"/>
    <w:lvl w:ilvl="0" w:tplc="ABBE2F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83B451D"/>
    <w:multiLevelType w:val="hybridMultilevel"/>
    <w:tmpl w:val="B12C7D94"/>
    <w:lvl w:ilvl="0" w:tplc="2410D5E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88726B7"/>
    <w:multiLevelType w:val="multilevel"/>
    <w:tmpl w:val="8598AEE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BF70B14"/>
    <w:multiLevelType w:val="hybridMultilevel"/>
    <w:tmpl w:val="526C5B2E"/>
    <w:lvl w:ilvl="0" w:tplc="3F366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CA87F46"/>
    <w:multiLevelType w:val="hybridMultilevel"/>
    <w:tmpl w:val="1BB2CB62"/>
    <w:lvl w:ilvl="0" w:tplc="14E2A4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3"/>
  </w:num>
  <w:num w:numId="3">
    <w:abstractNumId w:val="7"/>
  </w:num>
  <w:num w:numId="4">
    <w:abstractNumId w:val="5"/>
  </w:num>
  <w:num w:numId="5">
    <w:abstractNumId w:val="4"/>
  </w:num>
  <w:num w:numId="6">
    <w:abstractNumId w:val="1"/>
  </w:num>
  <w:num w:numId="7">
    <w:abstractNumId w:val="2"/>
  </w:num>
  <w:num w:numId="8">
    <w:abstractNumId w:val="6"/>
  </w:num>
  <w:num w:numId="9">
    <w:abstractNumId w:val="9"/>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68D3"/>
    <w:rsid w:val="000054CB"/>
    <w:rsid w:val="00007813"/>
    <w:rsid w:val="00013B48"/>
    <w:rsid w:val="00031DB7"/>
    <w:rsid w:val="0005400F"/>
    <w:rsid w:val="00063F9C"/>
    <w:rsid w:val="00070C08"/>
    <w:rsid w:val="000A5374"/>
    <w:rsid w:val="000C33CC"/>
    <w:rsid w:val="000D3077"/>
    <w:rsid w:val="000F3BBE"/>
    <w:rsid w:val="00111BC9"/>
    <w:rsid w:val="00122B4D"/>
    <w:rsid w:val="00142AEF"/>
    <w:rsid w:val="001509A6"/>
    <w:rsid w:val="00170FF6"/>
    <w:rsid w:val="001C3E44"/>
    <w:rsid w:val="00203EE3"/>
    <w:rsid w:val="00205279"/>
    <w:rsid w:val="00222010"/>
    <w:rsid w:val="00247BCE"/>
    <w:rsid w:val="002600DD"/>
    <w:rsid w:val="002605CD"/>
    <w:rsid w:val="00277C40"/>
    <w:rsid w:val="002962EA"/>
    <w:rsid w:val="002A2329"/>
    <w:rsid w:val="002A3D8F"/>
    <w:rsid w:val="002C3D0E"/>
    <w:rsid w:val="002E5BAD"/>
    <w:rsid w:val="002F149A"/>
    <w:rsid w:val="003359D9"/>
    <w:rsid w:val="003405A6"/>
    <w:rsid w:val="00347B9D"/>
    <w:rsid w:val="003538FD"/>
    <w:rsid w:val="0035649A"/>
    <w:rsid w:val="003C2E54"/>
    <w:rsid w:val="003E5449"/>
    <w:rsid w:val="003F70DF"/>
    <w:rsid w:val="00427A0E"/>
    <w:rsid w:val="004722CB"/>
    <w:rsid w:val="0049263D"/>
    <w:rsid w:val="004A4496"/>
    <w:rsid w:val="005077A4"/>
    <w:rsid w:val="00512405"/>
    <w:rsid w:val="00522B75"/>
    <w:rsid w:val="00525590"/>
    <w:rsid w:val="0055432C"/>
    <w:rsid w:val="0055459F"/>
    <w:rsid w:val="00572448"/>
    <w:rsid w:val="00594809"/>
    <w:rsid w:val="005F232A"/>
    <w:rsid w:val="00637D4E"/>
    <w:rsid w:val="00684CF9"/>
    <w:rsid w:val="006954BE"/>
    <w:rsid w:val="006B5522"/>
    <w:rsid w:val="006D2034"/>
    <w:rsid w:val="006F5FFC"/>
    <w:rsid w:val="007637F0"/>
    <w:rsid w:val="00782D44"/>
    <w:rsid w:val="00792A6F"/>
    <w:rsid w:val="007A075C"/>
    <w:rsid w:val="007A318E"/>
    <w:rsid w:val="007C3F10"/>
    <w:rsid w:val="007F4782"/>
    <w:rsid w:val="00817777"/>
    <w:rsid w:val="00827B64"/>
    <w:rsid w:val="00867B8E"/>
    <w:rsid w:val="0087439F"/>
    <w:rsid w:val="00891EE3"/>
    <w:rsid w:val="008968D3"/>
    <w:rsid w:val="008A5D45"/>
    <w:rsid w:val="008A7EC2"/>
    <w:rsid w:val="008C7D51"/>
    <w:rsid w:val="008D05C2"/>
    <w:rsid w:val="008F503D"/>
    <w:rsid w:val="00903AB5"/>
    <w:rsid w:val="00904D48"/>
    <w:rsid w:val="00916DB3"/>
    <w:rsid w:val="00932413"/>
    <w:rsid w:val="00942C2F"/>
    <w:rsid w:val="00953876"/>
    <w:rsid w:val="009A3227"/>
    <w:rsid w:val="009A5FD8"/>
    <w:rsid w:val="009A7188"/>
    <w:rsid w:val="009E13BD"/>
    <w:rsid w:val="00A01D49"/>
    <w:rsid w:val="00A10145"/>
    <w:rsid w:val="00A47E97"/>
    <w:rsid w:val="00A729BC"/>
    <w:rsid w:val="00A7351A"/>
    <w:rsid w:val="00A773E2"/>
    <w:rsid w:val="00A908E3"/>
    <w:rsid w:val="00AC644B"/>
    <w:rsid w:val="00AF3D41"/>
    <w:rsid w:val="00B030DE"/>
    <w:rsid w:val="00B03368"/>
    <w:rsid w:val="00B079C0"/>
    <w:rsid w:val="00B206B1"/>
    <w:rsid w:val="00B41339"/>
    <w:rsid w:val="00B51654"/>
    <w:rsid w:val="00B933E5"/>
    <w:rsid w:val="00BA7C8A"/>
    <w:rsid w:val="00BC3730"/>
    <w:rsid w:val="00BF042C"/>
    <w:rsid w:val="00C04FF5"/>
    <w:rsid w:val="00C23029"/>
    <w:rsid w:val="00C62FFA"/>
    <w:rsid w:val="00C75210"/>
    <w:rsid w:val="00C92605"/>
    <w:rsid w:val="00CB1792"/>
    <w:rsid w:val="00CD20B8"/>
    <w:rsid w:val="00D06396"/>
    <w:rsid w:val="00D12255"/>
    <w:rsid w:val="00D143D1"/>
    <w:rsid w:val="00D277DF"/>
    <w:rsid w:val="00D442AB"/>
    <w:rsid w:val="00D56A1B"/>
    <w:rsid w:val="00D74F3D"/>
    <w:rsid w:val="00D754E1"/>
    <w:rsid w:val="00D75BC0"/>
    <w:rsid w:val="00D769AE"/>
    <w:rsid w:val="00D86BDD"/>
    <w:rsid w:val="00D94A7F"/>
    <w:rsid w:val="00DD3CE2"/>
    <w:rsid w:val="00E30A65"/>
    <w:rsid w:val="00E324D3"/>
    <w:rsid w:val="00E42D06"/>
    <w:rsid w:val="00E615CE"/>
    <w:rsid w:val="00E65C75"/>
    <w:rsid w:val="00E81611"/>
    <w:rsid w:val="00E93428"/>
    <w:rsid w:val="00EB4A0A"/>
    <w:rsid w:val="00EE054D"/>
    <w:rsid w:val="00F134F5"/>
    <w:rsid w:val="00F41A58"/>
    <w:rsid w:val="00F425A9"/>
    <w:rsid w:val="00F46CE9"/>
    <w:rsid w:val="00F52A99"/>
    <w:rsid w:val="00F60DEC"/>
    <w:rsid w:val="00F75CB7"/>
    <w:rsid w:val="00F76A82"/>
    <w:rsid w:val="00F852E7"/>
    <w:rsid w:val="00F94663"/>
    <w:rsid w:val="00FC3E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1CAC3-6C09-4802-ACA3-6E1A6E893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3B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3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13BD"/>
    <w:rPr>
      <w:rFonts w:ascii="Calibri" w:eastAsia="Calibri" w:hAnsi="Calibri" w:cs="Times New Roman"/>
    </w:rPr>
  </w:style>
  <w:style w:type="paragraph" w:styleId="a5">
    <w:name w:val="footer"/>
    <w:basedOn w:val="a"/>
    <w:link w:val="a6"/>
    <w:uiPriority w:val="99"/>
    <w:unhideWhenUsed/>
    <w:rsid w:val="009E13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13BD"/>
    <w:rPr>
      <w:rFonts w:ascii="Calibri" w:eastAsia="Calibri" w:hAnsi="Calibri" w:cs="Times New Roman"/>
    </w:rPr>
  </w:style>
  <w:style w:type="paragraph" w:styleId="a7">
    <w:name w:val="List Paragraph"/>
    <w:basedOn w:val="a"/>
    <w:uiPriority w:val="34"/>
    <w:qFormat/>
    <w:rsid w:val="00B206B1"/>
    <w:pPr>
      <w:ind w:left="720"/>
      <w:contextualSpacing/>
    </w:pPr>
  </w:style>
  <w:style w:type="paragraph" w:styleId="a8">
    <w:name w:val="Normal (Web)"/>
    <w:basedOn w:val="a"/>
    <w:uiPriority w:val="99"/>
    <w:semiHidden/>
    <w:unhideWhenUsed/>
    <w:rsid w:val="00C62FFA"/>
    <w:rPr>
      <w:rFonts w:ascii="Times New Roman" w:hAnsi="Times New Roman"/>
      <w:sz w:val="24"/>
      <w:szCs w:val="24"/>
    </w:rPr>
  </w:style>
  <w:style w:type="character" w:styleId="a9">
    <w:name w:val="Hyperlink"/>
    <w:basedOn w:val="a0"/>
    <w:uiPriority w:val="99"/>
    <w:unhideWhenUsed/>
    <w:rsid w:val="009A3227"/>
    <w:rPr>
      <w:color w:val="0000FF" w:themeColor="hyperlink"/>
      <w:u w:val="single"/>
    </w:rPr>
  </w:style>
  <w:style w:type="paragraph" w:styleId="aa">
    <w:name w:val="Balloon Text"/>
    <w:basedOn w:val="a"/>
    <w:link w:val="ab"/>
    <w:uiPriority w:val="99"/>
    <w:semiHidden/>
    <w:unhideWhenUsed/>
    <w:rsid w:val="00A908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8E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81909">
      <w:bodyDiv w:val="1"/>
      <w:marLeft w:val="0"/>
      <w:marRight w:val="0"/>
      <w:marTop w:val="0"/>
      <w:marBottom w:val="0"/>
      <w:divBdr>
        <w:top w:val="none" w:sz="0" w:space="0" w:color="auto"/>
        <w:left w:val="none" w:sz="0" w:space="0" w:color="auto"/>
        <w:bottom w:val="none" w:sz="0" w:space="0" w:color="auto"/>
        <w:right w:val="none" w:sz="0" w:space="0" w:color="auto"/>
      </w:divBdr>
    </w:div>
    <w:div w:id="332222321">
      <w:bodyDiv w:val="1"/>
      <w:marLeft w:val="0"/>
      <w:marRight w:val="0"/>
      <w:marTop w:val="0"/>
      <w:marBottom w:val="0"/>
      <w:divBdr>
        <w:top w:val="none" w:sz="0" w:space="0" w:color="auto"/>
        <w:left w:val="none" w:sz="0" w:space="0" w:color="auto"/>
        <w:bottom w:val="none" w:sz="0" w:space="0" w:color="auto"/>
        <w:right w:val="none" w:sz="0" w:space="0" w:color="auto"/>
      </w:divBdr>
    </w:div>
    <w:div w:id="419178235">
      <w:bodyDiv w:val="1"/>
      <w:marLeft w:val="0"/>
      <w:marRight w:val="0"/>
      <w:marTop w:val="0"/>
      <w:marBottom w:val="0"/>
      <w:divBdr>
        <w:top w:val="none" w:sz="0" w:space="0" w:color="auto"/>
        <w:left w:val="none" w:sz="0" w:space="0" w:color="auto"/>
        <w:bottom w:val="none" w:sz="0" w:space="0" w:color="auto"/>
        <w:right w:val="none" w:sz="0" w:space="0" w:color="auto"/>
      </w:divBdr>
    </w:div>
    <w:div w:id="833643795">
      <w:bodyDiv w:val="1"/>
      <w:marLeft w:val="0"/>
      <w:marRight w:val="0"/>
      <w:marTop w:val="0"/>
      <w:marBottom w:val="0"/>
      <w:divBdr>
        <w:top w:val="none" w:sz="0" w:space="0" w:color="auto"/>
        <w:left w:val="none" w:sz="0" w:space="0" w:color="auto"/>
        <w:bottom w:val="none" w:sz="0" w:space="0" w:color="auto"/>
        <w:right w:val="none" w:sz="0" w:space="0" w:color="auto"/>
      </w:divBdr>
    </w:div>
    <w:div w:id="1672219198">
      <w:bodyDiv w:val="1"/>
      <w:marLeft w:val="0"/>
      <w:marRight w:val="0"/>
      <w:marTop w:val="0"/>
      <w:marBottom w:val="0"/>
      <w:divBdr>
        <w:top w:val="none" w:sz="0" w:space="0" w:color="auto"/>
        <w:left w:val="none" w:sz="0" w:space="0" w:color="auto"/>
        <w:bottom w:val="none" w:sz="0" w:space="0" w:color="auto"/>
        <w:right w:val="none" w:sz="0" w:space="0" w:color="auto"/>
      </w:divBdr>
    </w:div>
    <w:div w:id="211971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1"/>
          <c:order val="0"/>
          <c:tx>
            <c:strRef>
              <c:f>Лист1!$C$1</c:f>
              <c:strCache>
                <c:ptCount val="1"/>
                <c:pt idx="0">
                  <c:v>Китайский юань, за 10 единиц.</c:v>
                </c:pt>
              </c:strCache>
            </c:strRef>
          </c:tx>
          <c:cat>
            <c:numRef>
              <c:f>Лист1!$A$2:$A$13</c:f>
              <c:numCache>
                <c:formatCode>dd/mm/yyyy</c:formatCode>
                <c:ptCount val="12"/>
                <c:pt idx="0">
                  <c:v>41274</c:v>
                </c:pt>
                <c:pt idx="1">
                  <c:v>41364</c:v>
                </c:pt>
                <c:pt idx="2">
                  <c:v>41455</c:v>
                </c:pt>
                <c:pt idx="3">
                  <c:v>41547</c:v>
                </c:pt>
                <c:pt idx="4">
                  <c:v>41639</c:v>
                </c:pt>
                <c:pt idx="5">
                  <c:v>41729</c:v>
                </c:pt>
                <c:pt idx="6">
                  <c:v>41820</c:v>
                </c:pt>
                <c:pt idx="7">
                  <c:v>41912</c:v>
                </c:pt>
                <c:pt idx="8">
                  <c:v>42004</c:v>
                </c:pt>
                <c:pt idx="9">
                  <c:v>42094</c:v>
                </c:pt>
                <c:pt idx="10">
                  <c:v>42185</c:v>
                </c:pt>
                <c:pt idx="11">
                  <c:v>42277</c:v>
                </c:pt>
              </c:numCache>
            </c:numRef>
          </c:cat>
          <c:val>
            <c:numRef>
              <c:f>Лист1!$C$2:$C$13</c:f>
              <c:numCache>
                <c:formatCode>General</c:formatCode>
                <c:ptCount val="12"/>
                <c:pt idx="0">
                  <c:v>48.740600000000001</c:v>
                </c:pt>
                <c:pt idx="1">
                  <c:v>50.059400000000004</c:v>
                </c:pt>
                <c:pt idx="2">
                  <c:v>53.259</c:v>
                </c:pt>
                <c:pt idx="3">
                  <c:v>52.854899999999994</c:v>
                </c:pt>
                <c:pt idx="4">
                  <c:v>53.993400000000001</c:v>
                </c:pt>
                <c:pt idx="5">
                  <c:v>57.484699999999997</c:v>
                </c:pt>
                <c:pt idx="6">
                  <c:v>54.087599999999995</c:v>
                </c:pt>
                <c:pt idx="7">
                  <c:v>64.126699999999985</c:v>
                </c:pt>
                <c:pt idx="8">
                  <c:v>90.707200000000014</c:v>
                </c:pt>
                <c:pt idx="9">
                  <c:v>94.178799999999967</c:v>
                </c:pt>
                <c:pt idx="10">
                  <c:v>89.427899999999994</c:v>
                </c:pt>
                <c:pt idx="11">
                  <c:v>104.08229999999999</c:v>
                </c:pt>
              </c:numCache>
            </c:numRef>
          </c:val>
          <c:smooth val="0"/>
        </c:ser>
        <c:ser>
          <c:idx val="0"/>
          <c:order val="1"/>
          <c:tx>
            <c:strRef>
              <c:f>Лист1!$B$1</c:f>
              <c:strCache>
                <c:ptCount val="1"/>
                <c:pt idx="0">
                  <c:v>Белорусский рубль, за 10 000 единиц.</c:v>
                </c:pt>
              </c:strCache>
            </c:strRef>
          </c:tx>
          <c:cat>
            <c:numRef>
              <c:f>Лист1!$A$2:$A$13</c:f>
              <c:numCache>
                <c:formatCode>dd/mm/yyyy</c:formatCode>
                <c:ptCount val="12"/>
                <c:pt idx="0">
                  <c:v>41274</c:v>
                </c:pt>
                <c:pt idx="1">
                  <c:v>41364</c:v>
                </c:pt>
                <c:pt idx="2">
                  <c:v>41455</c:v>
                </c:pt>
                <c:pt idx="3">
                  <c:v>41547</c:v>
                </c:pt>
                <c:pt idx="4">
                  <c:v>41639</c:v>
                </c:pt>
                <c:pt idx="5">
                  <c:v>41729</c:v>
                </c:pt>
                <c:pt idx="6">
                  <c:v>41820</c:v>
                </c:pt>
                <c:pt idx="7">
                  <c:v>41912</c:v>
                </c:pt>
                <c:pt idx="8">
                  <c:v>42004</c:v>
                </c:pt>
                <c:pt idx="9">
                  <c:v>42094</c:v>
                </c:pt>
                <c:pt idx="10">
                  <c:v>42185</c:v>
                </c:pt>
                <c:pt idx="11">
                  <c:v>42277</c:v>
                </c:pt>
              </c:numCache>
            </c:numRef>
          </c:cat>
          <c:val>
            <c:numRef>
              <c:f>Лист1!$B$2:$B$13</c:f>
              <c:numCache>
                <c:formatCode>General</c:formatCode>
                <c:ptCount val="12"/>
                <c:pt idx="0">
                  <c:v>35.337599999999995</c:v>
                </c:pt>
                <c:pt idx="1">
                  <c:v>35.810399999999994</c:v>
                </c:pt>
                <c:pt idx="2">
                  <c:v>37.211600000000004</c:v>
                </c:pt>
                <c:pt idx="3">
                  <c:v>35.602800000000002</c:v>
                </c:pt>
                <c:pt idx="4">
                  <c:v>34.307299999999998</c:v>
                </c:pt>
                <c:pt idx="5">
                  <c:v>36.120500000000007</c:v>
                </c:pt>
                <c:pt idx="6">
                  <c:v>32.971199999999996</c:v>
                </c:pt>
                <c:pt idx="7">
                  <c:v>37.157199999999996</c:v>
                </c:pt>
                <c:pt idx="8">
                  <c:v>38.79890000000001</c:v>
                </c:pt>
                <c:pt idx="9">
                  <c:v>39.771600000000007</c:v>
                </c:pt>
                <c:pt idx="10">
                  <c:v>36.373400000000004</c:v>
                </c:pt>
                <c:pt idx="11">
                  <c:v>37.3902</c:v>
                </c:pt>
              </c:numCache>
            </c:numRef>
          </c:val>
          <c:smooth val="0"/>
        </c:ser>
        <c:ser>
          <c:idx val="2"/>
          <c:order val="2"/>
          <c:tx>
            <c:strRef>
              <c:f>Лист1!$D$1</c:f>
              <c:strCache>
                <c:ptCount val="1"/>
                <c:pt idx="0">
                  <c:v>Польский злотый, за 1 единицу</c:v>
                </c:pt>
              </c:strCache>
            </c:strRef>
          </c:tx>
          <c:cat>
            <c:numRef>
              <c:f>Лист1!$A$2:$A$13</c:f>
              <c:numCache>
                <c:formatCode>dd/mm/yyyy</c:formatCode>
                <c:ptCount val="12"/>
                <c:pt idx="0">
                  <c:v>41274</c:v>
                </c:pt>
                <c:pt idx="1">
                  <c:v>41364</c:v>
                </c:pt>
                <c:pt idx="2">
                  <c:v>41455</c:v>
                </c:pt>
                <c:pt idx="3">
                  <c:v>41547</c:v>
                </c:pt>
                <c:pt idx="4">
                  <c:v>41639</c:v>
                </c:pt>
                <c:pt idx="5">
                  <c:v>41729</c:v>
                </c:pt>
                <c:pt idx="6">
                  <c:v>41820</c:v>
                </c:pt>
                <c:pt idx="7">
                  <c:v>41912</c:v>
                </c:pt>
                <c:pt idx="8">
                  <c:v>42004</c:v>
                </c:pt>
                <c:pt idx="9">
                  <c:v>42094</c:v>
                </c:pt>
                <c:pt idx="10">
                  <c:v>42185</c:v>
                </c:pt>
                <c:pt idx="11">
                  <c:v>42277</c:v>
                </c:pt>
              </c:numCache>
            </c:numRef>
          </c:cat>
          <c:val>
            <c:numRef>
              <c:f>Лист1!$D$2:$D$13</c:f>
              <c:numCache>
                <c:formatCode>General</c:formatCode>
                <c:ptCount val="12"/>
                <c:pt idx="0">
                  <c:v>0.9869</c:v>
                </c:pt>
                <c:pt idx="1">
                  <c:v>0.95180000000000009</c:v>
                </c:pt>
                <c:pt idx="2">
                  <c:v>0.98740000000000006</c:v>
                </c:pt>
                <c:pt idx="3">
                  <c:v>10.318100000000001</c:v>
                </c:pt>
                <c:pt idx="4">
                  <c:v>10.850800000000001</c:v>
                </c:pt>
                <c:pt idx="5">
                  <c:v>11.771700000000001</c:v>
                </c:pt>
                <c:pt idx="6">
                  <c:v>11.0358</c:v>
                </c:pt>
                <c:pt idx="7">
                  <c:v>11.946200000000001</c:v>
                </c:pt>
                <c:pt idx="8">
                  <c:v>15.9368</c:v>
                </c:pt>
                <c:pt idx="9">
                  <c:v>15.493</c:v>
                </c:pt>
                <c:pt idx="10">
                  <c:v>14.690800000000001</c:v>
                </c:pt>
                <c:pt idx="11">
                  <c:v>17.5503</c:v>
                </c:pt>
              </c:numCache>
            </c:numRef>
          </c:val>
          <c:smooth val="0"/>
        </c:ser>
        <c:dLbls>
          <c:showLegendKey val="0"/>
          <c:showVal val="0"/>
          <c:showCatName val="0"/>
          <c:showSerName val="0"/>
          <c:showPercent val="0"/>
          <c:showBubbleSize val="0"/>
        </c:dLbls>
        <c:marker val="1"/>
        <c:smooth val="0"/>
        <c:axId val="204750976"/>
        <c:axId val="204751368"/>
      </c:lineChart>
      <c:dateAx>
        <c:axId val="204750976"/>
        <c:scaling>
          <c:orientation val="minMax"/>
          <c:max val="42277"/>
          <c:min val="41274"/>
        </c:scaling>
        <c:delete val="0"/>
        <c:axPos val="b"/>
        <c:numFmt formatCode="dd/mm/yyyy" sourceLinked="1"/>
        <c:majorTickMark val="out"/>
        <c:minorTickMark val="none"/>
        <c:tickLblPos val="nextTo"/>
        <c:crossAx val="204751368"/>
        <c:crosses val="autoZero"/>
        <c:auto val="1"/>
        <c:lblOffset val="100"/>
        <c:baseTimeUnit val="months"/>
      </c:dateAx>
      <c:valAx>
        <c:axId val="204751368"/>
        <c:scaling>
          <c:orientation val="minMax"/>
        </c:scaling>
        <c:delete val="0"/>
        <c:axPos val="l"/>
        <c:majorGridlines/>
        <c:numFmt formatCode="General" sourceLinked="1"/>
        <c:majorTickMark val="out"/>
        <c:minorTickMark val="none"/>
        <c:tickLblPos val="nextTo"/>
        <c:crossAx val="204750976"/>
        <c:crosses val="autoZero"/>
        <c:crossBetween val="between"/>
      </c:valAx>
    </c:plotArea>
    <c:legend>
      <c:legendPos val="r"/>
      <c:layout>
        <c:manualLayout>
          <c:xMode val="edge"/>
          <c:yMode val="edge"/>
          <c:x val="0.65958333333333341"/>
          <c:y val="0.29051509186351709"/>
          <c:w val="0.32652777777777792"/>
          <c:h val="0.4189698162729659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645</TotalTime>
  <Pages>14</Pages>
  <Words>2232</Words>
  <Characters>12723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Ромич</dc:creator>
  <cp:keywords/>
  <dc:description/>
  <cp:lastModifiedBy>Роман Пластинин</cp:lastModifiedBy>
  <cp:revision>16</cp:revision>
  <dcterms:created xsi:type="dcterms:W3CDTF">2015-09-29T07:06:00Z</dcterms:created>
  <dcterms:modified xsi:type="dcterms:W3CDTF">2015-10-25T18:17:00Z</dcterms:modified>
</cp:coreProperties>
</file>