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2B5" w:rsidRPr="001F06F0" w:rsidRDefault="003756DC" w:rsidP="00D532B5">
      <w:pPr>
        <w:jc w:val="center"/>
        <w:rPr>
          <w:rFonts w:ascii="Times New Roman" w:hAnsi="Times New Roman"/>
          <w:sz w:val="28"/>
          <w:szCs w:val="28"/>
        </w:rPr>
      </w:pPr>
      <w:r>
        <w:rPr>
          <w:rFonts w:ascii="Times New Roman" w:hAnsi="Times New Roman"/>
          <w:sz w:val="28"/>
          <w:szCs w:val="28"/>
        </w:rPr>
        <w:t xml:space="preserve">           </w:t>
      </w:r>
      <w:r w:rsidR="00D532B5" w:rsidRPr="001F06F0">
        <w:rPr>
          <w:rFonts w:ascii="Times New Roman" w:hAnsi="Times New Roman"/>
          <w:sz w:val="28"/>
          <w:szCs w:val="28"/>
        </w:rPr>
        <w:t xml:space="preserve">  Федеральное государственное образовательное бюджетное учреждение</w:t>
      </w:r>
    </w:p>
    <w:p w:rsidR="00D532B5" w:rsidRPr="001F06F0" w:rsidRDefault="00D532B5" w:rsidP="00D532B5">
      <w:pPr>
        <w:jc w:val="center"/>
        <w:rPr>
          <w:rFonts w:ascii="Times New Roman" w:hAnsi="Times New Roman"/>
          <w:sz w:val="28"/>
          <w:szCs w:val="28"/>
        </w:rPr>
      </w:pPr>
      <w:r w:rsidRPr="001F06F0">
        <w:rPr>
          <w:rFonts w:ascii="Times New Roman" w:hAnsi="Times New Roman"/>
          <w:sz w:val="28"/>
          <w:szCs w:val="28"/>
        </w:rPr>
        <w:t>высшего профессионального образования</w:t>
      </w:r>
    </w:p>
    <w:p w:rsidR="00D532B5" w:rsidRPr="001F06F0" w:rsidRDefault="00D532B5" w:rsidP="00D532B5">
      <w:pPr>
        <w:jc w:val="center"/>
        <w:rPr>
          <w:rFonts w:ascii="Times New Roman" w:hAnsi="Times New Roman"/>
          <w:b/>
          <w:sz w:val="28"/>
          <w:szCs w:val="28"/>
        </w:rPr>
      </w:pPr>
      <w:r w:rsidRPr="001F06F0">
        <w:rPr>
          <w:rFonts w:ascii="Times New Roman" w:hAnsi="Times New Roman"/>
          <w:b/>
          <w:sz w:val="28"/>
          <w:szCs w:val="28"/>
        </w:rPr>
        <w:t>«Финансовый университет при Правительстве Российской Федерации»</w:t>
      </w:r>
    </w:p>
    <w:p w:rsidR="00D532B5" w:rsidRDefault="00D532B5" w:rsidP="00D532B5">
      <w:pPr>
        <w:jc w:val="center"/>
        <w:rPr>
          <w:rFonts w:ascii="Times New Roman" w:hAnsi="Times New Roman"/>
          <w:sz w:val="28"/>
          <w:szCs w:val="28"/>
        </w:rPr>
      </w:pPr>
    </w:p>
    <w:p w:rsidR="00D532B5" w:rsidRDefault="00D532B5" w:rsidP="00D532B5">
      <w:pPr>
        <w:jc w:val="center"/>
        <w:rPr>
          <w:rFonts w:ascii="Times New Roman" w:hAnsi="Times New Roman"/>
          <w:sz w:val="28"/>
          <w:szCs w:val="28"/>
        </w:rPr>
      </w:pPr>
    </w:p>
    <w:p w:rsidR="00D532B5" w:rsidRPr="001F06F0" w:rsidRDefault="00D532B5" w:rsidP="00D532B5">
      <w:pPr>
        <w:jc w:val="center"/>
        <w:rPr>
          <w:rFonts w:ascii="Times New Roman" w:hAnsi="Times New Roman"/>
          <w:sz w:val="28"/>
          <w:szCs w:val="28"/>
        </w:rPr>
      </w:pPr>
    </w:p>
    <w:p w:rsidR="00D532B5" w:rsidRDefault="00D532B5" w:rsidP="00D532B5">
      <w:pPr>
        <w:jc w:val="center"/>
        <w:rPr>
          <w:rFonts w:ascii="Times New Roman" w:hAnsi="Times New Roman"/>
          <w:b/>
          <w:sz w:val="28"/>
          <w:szCs w:val="28"/>
        </w:rPr>
      </w:pPr>
      <w:r w:rsidRPr="00974E27">
        <w:rPr>
          <w:rFonts w:ascii="Times New Roman" w:hAnsi="Times New Roman"/>
          <w:b/>
          <w:sz w:val="28"/>
          <w:szCs w:val="28"/>
        </w:rPr>
        <w:t>Кафедра</w:t>
      </w:r>
      <w:r>
        <w:rPr>
          <w:rFonts w:ascii="Times New Roman" w:hAnsi="Times New Roman"/>
          <w:b/>
          <w:sz w:val="28"/>
          <w:szCs w:val="28"/>
        </w:rPr>
        <w:t xml:space="preserve"> </w:t>
      </w:r>
    </w:p>
    <w:p w:rsidR="00D532B5" w:rsidRPr="00D532B5" w:rsidRDefault="00D532B5" w:rsidP="00D532B5">
      <w:pPr>
        <w:jc w:val="center"/>
        <w:rPr>
          <w:rFonts w:ascii="Times New Roman" w:hAnsi="Times New Roman"/>
          <w:b/>
          <w:sz w:val="28"/>
          <w:szCs w:val="28"/>
        </w:rPr>
      </w:pPr>
      <w:r>
        <w:rPr>
          <w:rFonts w:ascii="Times New Roman" w:hAnsi="Times New Roman"/>
          <w:b/>
          <w:sz w:val="28"/>
          <w:szCs w:val="28"/>
        </w:rPr>
        <w:t xml:space="preserve"> «Теория финансов</w:t>
      </w:r>
      <w:r w:rsidRPr="00974E27">
        <w:rPr>
          <w:rFonts w:ascii="Times New Roman" w:hAnsi="Times New Roman"/>
          <w:b/>
          <w:sz w:val="28"/>
          <w:szCs w:val="28"/>
        </w:rPr>
        <w:t>»</w:t>
      </w:r>
    </w:p>
    <w:p w:rsidR="00D532B5" w:rsidRPr="001F06F0" w:rsidRDefault="00D532B5" w:rsidP="00D532B5">
      <w:pPr>
        <w:suppressAutoHyphens/>
        <w:spacing w:line="360" w:lineRule="auto"/>
        <w:ind w:firstLine="709"/>
        <w:jc w:val="center"/>
        <w:rPr>
          <w:rFonts w:ascii="Times New Roman" w:hAnsi="Times New Roman"/>
          <w:sz w:val="28"/>
          <w:szCs w:val="28"/>
        </w:rPr>
      </w:pPr>
    </w:p>
    <w:p w:rsidR="00D532B5" w:rsidRDefault="00D532B5" w:rsidP="00D532B5">
      <w:pPr>
        <w:suppressAutoHyphens/>
        <w:spacing w:line="360" w:lineRule="auto"/>
        <w:ind w:firstLine="709"/>
        <w:rPr>
          <w:rFonts w:ascii="Times New Roman" w:hAnsi="Times New Roman"/>
          <w:b/>
          <w:sz w:val="28"/>
          <w:szCs w:val="28"/>
        </w:rPr>
      </w:pPr>
      <w:r>
        <w:rPr>
          <w:rFonts w:ascii="Times New Roman" w:hAnsi="Times New Roman"/>
          <w:b/>
          <w:sz w:val="28"/>
          <w:szCs w:val="28"/>
        </w:rPr>
        <w:t xml:space="preserve">                                               РЕФЕРАТ</w:t>
      </w:r>
    </w:p>
    <w:p w:rsidR="00D532B5" w:rsidRPr="001F06F0" w:rsidRDefault="00D532B5" w:rsidP="00D532B5">
      <w:pPr>
        <w:suppressAutoHyphens/>
        <w:spacing w:line="360" w:lineRule="auto"/>
        <w:ind w:firstLine="709"/>
        <w:rPr>
          <w:rFonts w:ascii="Times New Roman" w:hAnsi="Times New Roman"/>
          <w:b/>
          <w:sz w:val="28"/>
          <w:szCs w:val="28"/>
        </w:rPr>
      </w:pPr>
      <w:r>
        <w:rPr>
          <w:rFonts w:ascii="Times New Roman" w:hAnsi="Times New Roman"/>
          <w:b/>
          <w:sz w:val="28"/>
          <w:szCs w:val="28"/>
        </w:rPr>
        <w:t xml:space="preserve">                                                 на тему</w:t>
      </w:r>
    </w:p>
    <w:p w:rsidR="00D532B5" w:rsidRPr="005D294C" w:rsidRDefault="005D294C" w:rsidP="00D532B5">
      <w:pPr>
        <w:suppressAutoHyphens/>
        <w:spacing w:line="360" w:lineRule="auto"/>
        <w:ind w:firstLine="709"/>
        <w:jc w:val="center"/>
        <w:rPr>
          <w:rFonts w:ascii="Times New Roman" w:hAnsi="Times New Roman"/>
          <w:sz w:val="28"/>
          <w:szCs w:val="28"/>
        </w:rPr>
      </w:pPr>
      <w:r w:rsidRPr="005D294C">
        <w:rPr>
          <w:rFonts w:ascii="Times New Roman" w:hAnsi="Times New Roman"/>
          <w:sz w:val="28"/>
          <w:szCs w:val="28"/>
        </w:rPr>
        <w:t>на тему: "Модели организации государственных и муниципальных финансов</w:t>
      </w:r>
      <w:r w:rsidR="00D532B5" w:rsidRPr="005D294C">
        <w:rPr>
          <w:rFonts w:ascii="Times New Roman" w:hAnsi="Times New Roman"/>
          <w:sz w:val="28"/>
          <w:szCs w:val="28"/>
        </w:rPr>
        <w:t>"</w:t>
      </w:r>
    </w:p>
    <w:p w:rsidR="00D532B5" w:rsidRDefault="00D532B5" w:rsidP="00D532B5">
      <w:pPr>
        <w:suppressAutoHyphens/>
        <w:spacing w:line="360" w:lineRule="auto"/>
        <w:ind w:firstLine="709"/>
        <w:jc w:val="center"/>
        <w:rPr>
          <w:rFonts w:ascii="Times New Roman" w:hAnsi="Times New Roman"/>
          <w:sz w:val="28"/>
          <w:szCs w:val="28"/>
        </w:rPr>
      </w:pPr>
    </w:p>
    <w:p w:rsidR="00D532B5" w:rsidRPr="001F06F0" w:rsidRDefault="00D532B5" w:rsidP="00D532B5">
      <w:pPr>
        <w:suppressAutoHyphens/>
        <w:spacing w:line="360" w:lineRule="auto"/>
        <w:ind w:firstLine="709"/>
        <w:jc w:val="center"/>
        <w:rPr>
          <w:rFonts w:ascii="Times New Roman" w:hAnsi="Times New Roman"/>
          <w:sz w:val="28"/>
          <w:szCs w:val="28"/>
        </w:rPr>
      </w:pPr>
    </w:p>
    <w:p w:rsidR="00D532B5" w:rsidRPr="001F06F0" w:rsidRDefault="00D532B5" w:rsidP="00D532B5">
      <w:pPr>
        <w:suppressAutoHyphens/>
        <w:ind w:firstLine="709"/>
        <w:jc w:val="center"/>
        <w:rPr>
          <w:rFonts w:ascii="Times New Roman" w:hAnsi="Times New Roman"/>
          <w:sz w:val="28"/>
          <w:szCs w:val="28"/>
        </w:rPr>
      </w:pPr>
    </w:p>
    <w:p w:rsidR="00D532B5" w:rsidRPr="001F06F0" w:rsidRDefault="00D532B5" w:rsidP="00D532B5">
      <w:pPr>
        <w:suppressAutoHyphens/>
        <w:ind w:firstLine="5103"/>
        <w:jc w:val="right"/>
        <w:rPr>
          <w:rFonts w:ascii="Times New Roman" w:hAnsi="Times New Roman"/>
          <w:b/>
          <w:sz w:val="28"/>
          <w:szCs w:val="28"/>
        </w:rPr>
      </w:pPr>
      <w:r w:rsidRPr="001F06F0">
        <w:rPr>
          <w:rFonts w:ascii="Times New Roman" w:hAnsi="Times New Roman"/>
          <w:b/>
          <w:sz w:val="28"/>
          <w:szCs w:val="28"/>
        </w:rPr>
        <w:t>Выполнила:</w:t>
      </w:r>
    </w:p>
    <w:p w:rsidR="00D532B5" w:rsidRPr="001F06F0" w:rsidRDefault="00D532B5" w:rsidP="00D532B5">
      <w:pPr>
        <w:suppressAutoHyphens/>
        <w:ind w:firstLine="5103"/>
        <w:jc w:val="right"/>
        <w:rPr>
          <w:rFonts w:ascii="Times New Roman" w:hAnsi="Times New Roman"/>
          <w:sz w:val="28"/>
          <w:szCs w:val="28"/>
        </w:rPr>
      </w:pPr>
      <w:r>
        <w:rPr>
          <w:rFonts w:ascii="Times New Roman" w:hAnsi="Times New Roman"/>
          <w:sz w:val="28"/>
          <w:szCs w:val="28"/>
        </w:rPr>
        <w:t>студентка группы ГМФ 2-2</w:t>
      </w:r>
    </w:p>
    <w:p w:rsidR="00D532B5" w:rsidRPr="001F06F0" w:rsidRDefault="00D532B5" w:rsidP="00D532B5">
      <w:pPr>
        <w:suppressAutoHyphens/>
        <w:ind w:firstLine="5103"/>
        <w:jc w:val="right"/>
        <w:rPr>
          <w:rFonts w:ascii="Times New Roman" w:hAnsi="Times New Roman"/>
          <w:sz w:val="28"/>
          <w:szCs w:val="28"/>
        </w:rPr>
      </w:pPr>
      <w:r>
        <w:rPr>
          <w:rFonts w:ascii="Times New Roman" w:hAnsi="Times New Roman"/>
          <w:sz w:val="28"/>
          <w:szCs w:val="28"/>
        </w:rPr>
        <w:t>Кандино Ш</w:t>
      </w:r>
      <w:r w:rsidRPr="001F06F0">
        <w:rPr>
          <w:rFonts w:ascii="Times New Roman" w:hAnsi="Times New Roman"/>
          <w:sz w:val="28"/>
          <w:szCs w:val="28"/>
        </w:rPr>
        <w:t>.А.</w:t>
      </w:r>
    </w:p>
    <w:p w:rsidR="00D532B5" w:rsidRPr="00D532B5" w:rsidRDefault="00D532B5" w:rsidP="00D532B5">
      <w:pPr>
        <w:suppressAutoHyphens/>
        <w:ind w:firstLine="5103"/>
        <w:jc w:val="right"/>
        <w:rPr>
          <w:rFonts w:ascii="Times New Roman" w:hAnsi="Times New Roman"/>
          <w:b/>
          <w:sz w:val="28"/>
          <w:szCs w:val="28"/>
        </w:rPr>
      </w:pPr>
      <w:r>
        <w:rPr>
          <w:rFonts w:ascii="Times New Roman" w:hAnsi="Times New Roman"/>
          <w:b/>
          <w:sz w:val="28"/>
          <w:szCs w:val="28"/>
        </w:rPr>
        <w:t>Научный руководитель</w:t>
      </w:r>
      <w:r w:rsidRPr="001F06F0">
        <w:rPr>
          <w:rFonts w:ascii="Times New Roman" w:hAnsi="Times New Roman"/>
          <w:b/>
          <w:sz w:val="28"/>
          <w:szCs w:val="28"/>
        </w:rPr>
        <w:t>:</w:t>
      </w:r>
    </w:p>
    <w:p w:rsidR="00D532B5" w:rsidRPr="001F06F0" w:rsidRDefault="00D532B5" w:rsidP="00D532B5">
      <w:pPr>
        <w:suppressAutoHyphens/>
        <w:ind w:firstLine="5103"/>
        <w:jc w:val="right"/>
        <w:rPr>
          <w:rFonts w:ascii="Times New Roman" w:hAnsi="Times New Roman"/>
          <w:sz w:val="28"/>
          <w:szCs w:val="28"/>
        </w:rPr>
      </w:pPr>
      <w:r>
        <w:rPr>
          <w:rFonts w:ascii="Times New Roman" w:hAnsi="Times New Roman"/>
          <w:sz w:val="28"/>
          <w:szCs w:val="28"/>
        </w:rPr>
        <w:t>к.т.н., доцент Долина О.Н.</w:t>
      </w:r>
    </w:p>
    <w:p w:rsidR="00D532B5" w:rsidRPr="001F06F0" w:rsidRDefault="00D532B5" w:rsidP="00D532B5">
      <w:pPr>
        <w:suppressAutoHyphens/>
        <w:ind w:firstLine="709"/>
        <w:jc w:val="center"/>
        <w:rPr>
          <w:rFonts w:ascii="Times New Roman" w:hAnsi="Times New Roman"/>
          <w:sz w:val="28"/>
          <w:szCs w:val="28"/>
        </w:rPr>
      </w:pPr>
    </w:p>
    <w:p w:rsidR="00D532B5" w:rsidRDefault="00D532B5" w:rsidP="00D532B5">
      <w:pPr>
        <w:suppressAutoHyphens/>
        <w:spacing w:line="360" w:lineRule="auto"/>
        <w:ind w:firstLine="709"/>
        <w:jc w:val="center"/>
        <w:rPr>
          <w:rFonts w:ascii="Times New Roman" w:hAnsi="Times New Roman"/>
          <w:sz w:val="28"/>
          <w:szCs w:val="28"/>
        </w:rPr>
      </w:pPr>
    </w:p>
    <w:p w:rsidR="00D532B5" w:rsidRPr="001F06F0" w:rsidRDefault="00D532B5" w:rsidP="00D532B5">
      <w:pPr>
        <w:suppressAutoHyphens/>
        <w:spacing w:line="360" w:lineRule="auto"/>
        <w:ind w:firstLine="709"/>
        <w:jc w:val="center"/>
        <w:rPr>
          <w:rFonts w:ascii="Times New Roman" w:hAnsi="Times New Roman"/>
          <w:sz w:val="28"/>
          <w:szCs w:val="28"/>
        </w:rPr>
      </w:pPr>
    </w:p>
    <w:p w:rsidR="00D532B5" w:rsidRDefault="00D532B5" w:rsidP="00D532B5">
      <w:pPr>
        <w:suppressAutoHyphens/>
        <w:spacing w:line="360" w:lineRule="auto"/>
        <w:ind w:firstLine="709"/>
        <w:rPr>
          <w:rFonts w:ascii="Times New Roman" w:hAnsi="Times New Roman"/>
          <w:sz w:val="28"/>
          <w:szCs w:val="28"/>
        </w:rPr>
      </w:pPr>
      <w:r w:rsidRPr="001F06F0">
        <w:rPr>
          <w:rFonts w:ascii="Times New Roman" w:hAnsi="Times New Roman"/>
          <w:sz w:val="28"/>
          <w:szCs w:val="28"/>
        </w:rPr>
        <w:t xml:space="preserve">                                              </w:t>
      </w:r>
      <w:r>
        <w:rPr>
          <w:rFonts w:ascii="Times New Roman" w:hAnsi="Times New Roman"/>
          <w:sz w:val="28"/>
          <w:szCs w:val="28"/>
        </w:rPr>
        <w:t xml:space="preserve">Москва 2015 </w:t>
      </w:r>
    </w:p>
    <w:sdt>
      <w:sdtPr>
        <w:rPr>
          <w:rFonts w:asciiTheme="minorHAnsi" w:eastAsiaTheme="minorEastAsia" w:hAnsiTheme="minorHAnsi" w:cs="Times New Roman"/>
          <w:color w:val="auto"/>
          <w:sz w:val="22"/>
          <w:szCs w:val="22"/>
        </w:rPr>
        <w:id w:val="-1250265758"/>
        <w:docPartObj>
          <w:docPartGallery w:val="Table of Contents"/>
          <w:docPartUnique/>
        </w:docPartObj>
      </w:sdtPr>
      <w:sdtEndPr/>
      <w:sdtContent>
        <w:p w:rsidR="00D532B5" w:rsidRPr="00D532B5" w:rsidRDefault="00D532B5" w:rsidP="00E96E66">
          <w:pPr>
            <w:pStyle w:val="a5"/>
            <w:jc w:val="center"/>
            <w:rPr>
              <w:rFonts w:ascii="Times New Roman" w:hAnsi="Times New Roman" w:cs="Times New Roman"/>
              <w:sz w:val="28"/>
              <w:szCs w:val="28"/>
            </w:rPr>
          </w:pPr>
          <w:r w:rsidRPr="00D532B5">
            <w:rPr>
              <w:rFonts w:ascii="Times New Roman" w:hAnsi="Times New Roman" w:cs="Times New Roman"/>
              <w:sz w:val="28"/>
              <w:szCs w:val="28"/>
            </w:rPr>
            <w:t>Оглавление</w:t>
          </w:r>
        </w:p>
        <w:p w:rsidR="00D532B5" w:rsidRPr="00E96E66" w:rsidRDefault="00D532B5">
          <w:pPr>
            <w:pStyle w:val="11"/>
            <w:rPr>
              <w:rFonts w:ascii="Times New Roman" w:hAnsi="Times New Roman"/>
              <w:sz w:val="28"/>
              <w:szCs w:val="28"/>
            </w:rPr>
          </w:pPr>
          <w:r w:rsidRPr="00E96E66">
            <w:rPr>
              <w:rFonts w:ascii="Times New Roman" w:hAnsi="Times New Roman"/>
              <w:bCs/>
              <w:sz w:val="28"/>
              <w:szCs w:val="28"/>
            </w:rPr>
            <w:t>Введение</w:t>
          </w:r>
          <w:r w:rsidRPr="00E96E66">
            <w:rPr>
              <w:rFonts w:ascii="Times New Roman" w:hAnsi="Times New Roman"/>
              <w:sz w:val="28"/>
              <w:szCs w:val="28"/>
            </w:rPr>
            <w:ptab w:relativeTo="margin" w:alignment="right" w:leader="dot"/>
          </w:r>
          <w:r w:rsidR="00EE5DAC">
            <w:rPr>
              <w:rFonts w:ascii="Times New Roman" w:hAnsi="Times New Roman"/>
              <w:bCs/>
              <w:sz w:val="28"/>
              <w:szCs w:val="28"/>
            </w:rPr>
            <w:t>3</w:t>
          </w:r>
        </w:p>
        <w:p w:rsidR="00D532B5" w:rsidRPr="00E96E66" w:rsidRDefault="00D532B5" w:rsidP="00D532B5">
          <w:pPr>
            <w:pStyle w:val="11"/>
            <w:numPr>
              <w:ilvl w:val="0"/>
              <w:numId w:val="13"/>
            </w:numPr>
            <w:rPr>
              <w:rFonts w:ascii="Times New Roman" w:hAnsi="Times New Roman"/>
              <w:sz w:val="28"/>
              <w:szCs w:val="28"/>
            </w:rPr>
          </w:pPr>
          <w:r w:rsidRPr="00E96E66">
            <w:rPr>
              <w:rFonts w:ascii="Times New Roman" w:hAnsi="Times New Roman"/>
              <w:bCs/>
              <w:sz w:val="28"/>
              <w:szCs w:val="28"/>
            </w:rPr>
            <w:t>Понятие и содержание ГМФ</w:t>
          </w:r>
          <w:r w:rsidRPr="00E96E66">
            <w:rPr>
              <w:rFonts w:ascii="Times New Roman" w:hAnsi="Times New Roman"/>
              <w:sz w:val="28"/>
              <w:szCs w:val="28"/>
            </w:rPr>
            <w:ptab w:relativeTo="margin" w:alignment="right" w:leader="dot"/>
          </w:r>
          <w:r w:rsidR="00EE5DAC">
            <w:rPr>
              <w:rFonts w:ascii="Times New Roman" w:hAnsi="Times New Roman"/>
              <w:bCs/>
              <w:sz w:val="28"/>
              <w:szCs w:val="28"/>
            </w:rPr>
            <w:t>5</w:t>
          </w:r>
        </w:p>
        <w:p w:rsidR="00D532B5" w:rsidRDefault="00D532B5" w:rsidP="00D532B5">
          <w:pPr>
            <w:pStyle w:val="11"/>
            <w:numPr>
              <w:ilvl w:val="0"/>
              <w:numId w:val="13"/>
            </w:numPr>
            <w:rPr>
              <w:rFonts w:ascii="Times New Roman" w:hAnsi="Times New Roman"/>
              <w:bCs/>
              <w:sz w:val="28"/>
              <w:szCs w:val="28"/>
            </w:rPr>
          </w:pPr>
          <w:r w:rsidRPr="00E96E66">
            <w:rPr>
              <w:rFonts w:ascii="Times New Roman" w:hAnsi="Times New Roman"/>
              <w:bCs/>
              <w:sz w:val="28"/>
              <w:szCs w:val="28"/>
            </w:rPr>
            <w:t>Модели организации ГМФ</w:t>
          </w:r>
          <w:r w:rsidRPr="00E96E66">
            <w:rPr>
              <w:rFonts w:ascii="Times New Roman" w:hAnsi="Times New Roman"/>
              <w:sz w:val="28"/>
              <w:szCs w:val="28"/>
            </w:rPr>
            <w:ptab w:relativeTo="margin" w:alignment="right" w:leader="dot"/>
          </w:r>
          <w:r w:rsidR="00EE5DAC">
            <w:rPr>
              <w:rFonts w:ascii="Times New Roman" w:hAnsi="Times New Roman"/>
              <w:bCs/>
              <w:sz w:val="28"/>
              <w:szCs w:val="28"/>
            </w:rPr>
            <w:t>7</w:t>
          </w:r>
        </w:p>
        <w:p w:rsidR="003427E5" w:rsidRPr="003427E5" w:rsidRDefault="003427E5" w:rsidP="003427E5">
          <w:pPr>
            <w:pStyle w:val="11"/>
            <w:numPr>
              <w:ilvl w:val="0"/>
              <w:numId w:val="13"/>
            </w:numPr>
            <w:rPr>
              <w:rFonts w:ascii="Times New Roman" w:hAnsi="Times New Roman"/>
              <w:sz w:val="28"/>
              <w:szCs w:val="28"/>
            </w:rPr>
          </w:pPr>
          <w:r>
            <w:rPr>
              <w:rFonts w:ascii="Times New Roman" w:hAnsi="Times New Roman"/>
              <w:bCs/>
              <w:sz w:val="28"/>
              <w:szCs w:val="28"/>
            </w:rPr>
            <w:t>Модели организации финансов за рубежом</w:t>
          </w:r>
          <w:r w:rsidRPr="00E96E66">
            <w:rPr>
              <w:rFonts w:ascii="Times New Roman" w:hAnsi="Times New Roman"/>
              <w:sz w:val="28"/>
              <w:szCs w:val="28"/>
            </w:rPr>
            <w:ptab w:relativeTo="margin" w:alignment="right" w:leader="dot"/>
          </w:r>
          <w:r w:rsidR="00EE5DAC">
            <w:rPr>
              <w:rFonts w:ascii="Times New Roman" w:hAnsi="Times New Roman"/>
              <w:bCs/>
              <w:sz w:val="28"/>
              <w:szCs w:val="28"/>
            </w:rPr>
            <w:t>12</w:t>
          </w:r>
        </w:p>
        <w:p w:rsidR="00D532B5" w:rsidRPr="00E96E66" w:rsidRDefault="00D532B5" w:rsidP="00D532B5">
          <w:pPr>
            <w:pStyle w:val="11"/>
            <w:rPr>
              <w:rFonts w:ascii="Times New Roman" w:hAnsi="Times New Roman"/>
              <w:sz w:val="28"/>
              <w:szCs w:val="28"/>
            </w:rPr>
          </w:pPr>
          <w:r w:rsidRPr="00E96E66">
            <w:rPr>
              <w:rFonts w:ascii="Times New Roman" w:hAnsi="Times New Roman"/>
              <w:bCs/>
              <w:sz w:val="28"/>
              <w:szCs w:val="28"/>
            </w:rPr>
            <w:t>Заключение</w:t>
          </w:r>
          <w:r w:rsidRPr="00E96E66">
            <w:rPr>
              <w:rFonts w:ascii="Times New Roman" w:hAnsi="Times New Roman"/>
              <w:sz w:val="28"/>
              <w:szCs w:val="28"/>
            </w:rPr>
            <w:ptab w:relativeTo="margin" w:alignment="right" w:leader="dot"/>
          </w:r>
          <w:r w:rsidR="00EE5DAC">
            <w:rPr>
              <w:rFonts w:ascii="Times New Roman" w:hAnsi="Times New Roman"/>
              <w:bCs/>
              <w:sz w:val="28"/>
              <w:szCs w:val="28"/>
            </w:rPr>
            <w:t>15</w:t>
          </w:r>
        </w:p>
        <w:p w:rsidR="00D532B5" w:rsidRPr="00E96E66" w:rsidRDefault="00D532B5" w:rsidP="00D532B5">
          <w:pPr>
            <w:pStyle w:val="11"/>
            <w:rPr>
              <w:rFonts w:ascii="Times New Roman" w:hAnsi="Times New Roman"/>
              <w:sz w:val="28"/>
              <w:szCs w:val="28"/>
            </w:rPr>
          </w:pPr>
          <w:r w:rsidRPr="00E96E66">
            <w:rPr>
              <w:rFonts w:ascii="Times New Roman" w:hAnsi="Times New Roman"/>
              <w:bCs/>
              <w:sz w:val="28"/>
              <w:szCs w:val="28"/>
            </w:rPr>
            <w:t>Список использованной литературы</w:t>
          </w:r>
          <w:r w:rsidRPr="00E96E66">
            <w:rPr>
              <w:rFonts w:ascii="Times New Roman" w:hAnsi="Times New Roman"/>
              <w:sz w:val="28"/>
              <w:szCs w:val="28"/>
            </w:rPr>
            <w:ptab w:relativeTo="margin" w:alignment="right" w:leader="dot"/>
          </w:r>
          <w:r w:rsidR="00EE5DAC">
            <w:rPr>
              <w:rFonts w:ascii="Times New Roman" w:hAnsi="Times New Roman"/>
              <w:bCs/>
              <w:sz w:val="28"/>
              <w:szCs w:val="28"/>
            </w:rPr>
            <w:t>17</w:t>
          </w:r>
        </w:p>
        <w:p w:rsidR="00D532B5" w:rsidRDefault="006422C5">
          <w:pPr>
            <w:pStyle w:val="3"/>
            <w:ind w:left="446"/>
          </w:pPr>
        </w:p>
      </w:sdtContent>
    </w:sdt>
    <w:p w:rsidR="00D532B5" w:rsidRPr="00D532B5" w:rsidRDefault="00D532B5" w:rsidP="00D532B5">
      <w:pPr>
        <w:suppressAutoHyphens/>
        <w:spacing w:line="360" w:lineRule="auto"/>
        <w:ind w:firstLine="709"/>
        <w:rPr>
          <w:rFonts w:ascii="Times New Roman" w:hAnsi="Times New Roman"/>
          <w:sz w:val="28"/>
          <w:szCs w:val="28"/>
        </w:rPr>
      </w:pPr>
    </w:p>
    <w:p w:rsidR="00D532B5" w:rsidRDefault="00D532B5"/>
    <w:p w:rsidR="00D532B5" w:rsidRDefault="00D532B5"/>
    <w:p w:rsidR="00D532B5" w:rsidRDefault="00D532B5"/>
    <w:p w:rsidR="00D532B5" w:rsidRDefault="00D532B5"/>
    <w:p w:rsidR="00D532B5" w:rsidRDefault="00D532B5"/>
    <w:p w:rsidR="00D532B5" w:rsidRDefault="00D532B5"/>
    <w:p w:rsidR="00D532B5" w:rsidRDefault="00D532B5"/>
    <w:p w:rsidR="00D532B5" w:rsidRDefault="00D532B5"/>
    <w:p w:rsidR="00D532B5" w:rsidRDefault="00D532B5"/>
    <w:p w:rsidR="00D532B5" w:rsidRDefault="00D532B5"/>
    <w:p w:rsidR="00D532B5" w:rsidRDefault="00D532B5"/>
    <w:p w:rsidR="00D532B5" w:rsidRDefault="00D532B5"/>
    <w:p w:rsidR="00D532B5" w:rsidRDefault="00D532B5"/>
    <w:p w:rsidR="00D532B5" w:rsidRDefault="00D532B5"/>
    <w:p w:rsidR="00D532B5" w:rsidRDefault="00D532B5" w:rsidP="00D532B5">
      <w:pPr>
        <w:tabs>
          <w:tab w:val="left" w:pos="3713"/>
        </w:tabs>
      </w:pPr>
      <w:r>
        <w:tab/>
      </w:r>
    </w:p>
    <w:p w:rsidR="00D532B5" w:rsidRDefault="00D532B5"/>
    <w:p w:rsidR="00D532B5" w:rsidRDefault="00D532B5"/>
    <w:p w:rsidR="00D532B5" w:rsidRDefault="00D532B5"/>
    <w:p w:rsidR="00D532B5" w:rsidRDefault="00D532B5"/>
    <w:p w:rsidR="00D532B5" w:rsidRDefault="00D532B5"/>
    <w:p w:rsidR="00D532B5" w:rsidRDefault="00D532B5"/>
    <w:p w:rsidR="00D532B5" w:rsidRDefault="00D532B5"/>
    <w:p w:rsidR="00D532B5" w:rsidRDefault="00D532B5"/>
    <w:p w:rsidR="009E0B5E" w:rsidRPr="00A94281" w:rsidRDefault="009E0B5E" w:rsidP="006310E3">
      <w:pPr>
        <w:spacing w:after="0" w:line="360" w:lineRule="auto"/>
        <w:jc w:val="center"/>
        <w:rPr>
          <w:rFonts w:ascii="Times New Roman" w:hAnsi="Times New Roman" w:cs="Times New Roman"/>
          <w:b/>
          <w:sz w:val="28"/>
          <w:szCs w:val="28"/>
        </w:rPr>
      </w:pPr>
      <w:r w:rsidRPr="00A94281">
        <w:rPr>
          <w:rFonts w:ascii="Times New Roman" w:hAnsi="Times New Roman" w:cs="Times New Roman"/>
          <w:b/>
          <w:sz w:val="28"/>
          <w:szCs w:val="28"/>
        </w:rPr>
        <w:t>Введение</w:t>
      </w:r>
    </w:p>
    <w:p w:rsidR="009E0B5E" w:rsidRDefault="000E4905" w:rsidP="006310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Любые финансы представляют собой денежные отношения возникающие по поводу распределения ВВП стоимости, доходов от внешнеэкономической деятельности, части национального богатства, в результате которого формируются доходы, денежные накопления, поступления у экономических субъектов, таких как организации, государство и домохозяйства, используемые в дальнейшем для решения социальных и экономических задач.</w:t>
      </w:r>
    </w:p>
    <w:p w:rsidR="000E4905" w:rsidRDefault="000E4905" w:rsidP="006310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Финансовая система представляет собой совокупность звеньев и сфер финансовых отношений. </w:t>
      </w:r>
    </w:p>
    <w:p w:rsidR="000E4905" w:rsidRDefault="000E4905" w:rsidP="006310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Сферы финансовой системы в РФ выделяются по роли субъекта в общественном воспроизводстве.</w:t>
      </w:r>
    </w:p>
    <w:p w:rsidR="00BB7BF3" w:rsidRDefault="00BB7BF3" w:rsidP="006310E3">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1</w:t>
      </w:r>
    </w:p>
    <w:p w:rsidR="00D532B5" w:rsidRDefault="00BB7BF3" w:rsidP="006310E3">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Финансовая система</w:t>
      </w:r>
      <w:r w:rsidR="00696857">
        <w:rPr>
          <w:rStyle w:val="ac"/>
          <w:rFonts w:ascii="Times New Roman" w:hAnsi="Times New Roman" w:cs="Times New Roman"/>
          <w:sz w:val="28"/>
          <w:szCs w:val="28"/>
        </w:rPr>
        <w:footnoteReference w:id="1"/>
      </w:r>
    </w:p>
    <w:p w:rsidR="00D532B5" w:rsidRDefault="00D532B5" w:rsidP="006310E3">
      <w:pPr>
        <w:spacing w:after="0" w:line="360" w:lineRule="auto"/>
        <w:ind w:firstLine="709"/>
        <w:jc w:val="both"/>
        <w:rPr>
          <w:rFonts w:ascii="Times New Roman" w:hAnsi="Times New Roman" w:cs="Times New Roman"/>
          <w:sz w:val="28"/>
          <w:szCs w:val="28"/>
        </w:rPr>
      </w:pPr>
      <w:r>
        <w:rPr>
          <w:noProof/>
          <w:lang w:eastAsia="ru-RU"/>
        </w:rPr>
        <w:drawing>
          <wp:inline distT="0" distB="0" distL="0" distR="0" wp14:anchorId="55D7B7B4" wp14:editId="02831927">
            <wp:extent cx="5625616" cy="27336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2769" t="43346" r="33137" b="23574"/>
                    <a:stretch/>
                  </pic:blipFill>
                  <pic:spPr bwMode="auto">
                    <a:xfrm>
                      <a:off x="0" y="0"/>
                      <a:ext cx="5630921" cy="2736253"/>
                    </a:xfrm>
                    <a:prstGeom prst="rect">
                      <a:avLst/>
                    </a:prstGeom>
                    <a:ln>
                      <a:noFill/>
                    </a:ln>
                    <a:extLst>
                      <a:ext uri="{53640926-AAD7-44D8-BBD7-CCE9431645EC}">
                        <a14:shadowObscured xmlns:a14="http://schemas.microsoft.com/office/drawing/2010/main"/>
                      </a:ext>
                    </a:extLst>
                  </pic:spPr>
                </pic:pic>
              </a:graphicData>
            </a:graphic>
          </wp:inline>
        </w:drawing>
      </w:r>
    </w:p>
    <w:p w:rsidR="00AD6D08" w:rsidRDefault="00AD6D08" w:rsidP="006310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 моего реферата раскрыть и проанализировать структуру организации государственно муниципальных финансов. </w:t>
      </w:r>
    </w:p>
    <w:p w:rsidR="00AD6D08" w:rsidRDefault="00AD6D08" w:rsidP="006310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основании поставленной цели раскроем задачи моей работы:</w:t>
      </w:r>
    </w:p>
    <w:p w:rsidR="00AD6D08" w:rsidRDefault="00AD6D08" w:rsidP="006310E3">
      <w:pPr>
        <w:pStyle w:val="a4"/>
        <w:numPr>
          <w:ilvl w:val="0"/>
          <w:numId w:val="1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изучить и раскрыть понятие ГМФ</w:t>
      </w:r>
      <w:r w:rsidRPr="00AD6D08">
        <w:rPr>
          <w:rFonts w:ascii="Times New Roman" w:hAnsi="Times New Roman" w:cs="Times New Roman"/>
          <w:sz w:val="28"/>
          <w:szCs w:val="28"/>
        </w:rPr>
        <w:t>;</w:t>
      </w:r>
    </w:p>
    <w:p w:rsidR="00AD6D08" w:rsidRDefault="00AD6D08" w:rsidP="006310E3">
      <w:pPr>
        <w:pStyle w:val="a4"/>
        <w:numPr>
          <w:ilvl w:val="0"/>
          <w:numId w:val="1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проанализировать содержание и структуру ГМФ</w:t>
      </w:r>
      <w:r w:rsidRPr="00AD6D08">
        <w:rPr>
          <w:rFonts w:ascii="Times New Roman" w:hAnsi="Times New Roman" w:cs="Times New Roman"/>
          <w:sz w:val="28"/>
          <w:szCs w:val="28"/>
        </w:rPr>
        <w:t>;</w:t>
      </w:r>
    </w:p>
    <w:p w:rsidR="00AD6D08" w:rsidRPr="00AD6D08" w:rsidRDefault="00AD6D08" w:rsidP="006310E3">
      <w:pPr>
        <w:pStyle w:val="a4"/>
        <w:numPr>
          <w:ilvl w:val="0"/>
          <w:numId w:val="14"/>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рассмотреть модели организации ГМФ.</w:t>
      </w:r>
    </w:p>
    <w:p w:rsidR="00A94281" w:rsidRPr="00A94281" w:rsidRDefault="00A94281" w:rsidP="006310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Далее в работе хотелось бы раскрыть понятие государственных и муниципальных финансов, а также структуру и модели их организации. </w:t>
      </w:r>
    </w:p>
    <w:p w:rsidR="00A94281" w:rsidRDefault="00A94281" w:rsidP="006310E3">
      <w:pPr>
        <w:spacing w:after="0" w:line="360" w:lineRule="auto"/>
        <w:ind w:firstLine="709"/>
        <w:jc w:val="center"/>
        <w:rPr>
          <w:rFonts w:ascii="Times New Roman" w:hAnsi="Times New Roman" w:cs="Times New Roman"/>
          <w:sz w:val="28"/>
          <w:szCs w:val="28"/>
        </w:rPr>
      </w:pPr>
    </w:p>
    <w:p w:rsidR="00D532B5" w:rsidRDefault="00D532B5" w:rsidP="00056E9A">
      <w:pPr>
        <w:spacing w:after="0" w:line="360" w:lineRule="auto"/>
        <w:ind w:firstLine="709"/>
        <w:jc w:val="center"/>
        <w:rPr>
          <w:rFonts w:ascii="Times New Roman" w:hAnsi="Times New Roman" w:cs="Times New Roman"/>
          <w:sz w:val="28"/>
          <w:szCs w:val="28"/>
        </w:rPr>
      </w:pPr>
    </w:p>
    <w:p w:rsidR="00AD6D08" w:rsidRDefault="00AD6D08" w:rsidP="00056E9A">
      <w:pPr>
        <w:spacing w:after="0" w:line="360" w:lineRule="auto"/>
        <w:ind w:firstLine="709"/>
        <w:jc w:val="center"/>
        <w:rPr>
          <w:rFonts w:ascii="Times New Roman" w:hAnsi="Times New Roman" w:cs="Times New Roman"/>
          <w:sz w:val="28"/>
          <w:szCs w:val="28"/>
        </w:rPr>
      </w:pPr>
    </w:p>
    <w:p w:rsidR="00AD6D08" w:rsidRDefault="00AD6D08" w:rsidP="00A94281">
      <w:pPr>
        <w:spacing w:line="360" w:lineRule="auto"/>
        <w:ind w:firstLine="709"/>
        <w:jc w:val="center"/>
        <w:rPr>
          <w:rFonts w:ascii="Times New Roman" w:hAnsi="Times New Roman" w:cs="Times New Roman"/>
          <w:sz w:val="28"/>
          <w:szCs w:val="28"/>
        </w:rPr>
      </w:pPr>
    </w:p>
    <w:p w:rsidR="00AD6D08" w:rsidRDefault="00AD6D08" w:rsidP="00A94281">
      <w:pPr>
        <w:spacing w:line="360" w:lineRule="auto"/>
        <w:ind w:firstLine="709"/>
        <w:jc w:val="center"/>
        <w:rPr>
          <w:rFonts w:ascii="Times New Roman" w:hAnsi="Times New Roman" w:cs="Times New Roman"/>
          <w:sz w:val="28"/>
          <w:szCs w:val="28"/>
        </w:rPr>
      </w:pPr>
    </w:p>
    <w:p w:rsidR="00AD6D08" w:rsidRDefault="00AD6D08" w:rsidP="00A94281">
      <w:pPr>
        <w:spacing w:line="360" w:lineRule="auto"/>
        <w:ind w:firstLine="709"/>
        <w:jc w:val="center"/>
        <w:rPr>
          <w:rFonts w:ascii="Times New Roman" w:hAnsi="Times New Roman" w:cs="Times New Roman"/>
          <w:sz w:val="28"/>
          <w:szCs w:val="28"/>
        </w:rPr>
      </w:pPr>
    </w:p>
    <w:p w:rsidR="00AD6D08" w:rsidRDefault="00AD6D08" w:rsidP="00A94281">
      <w:pPr>
        <w:spacing w:line="360" w:lineRule="auto"/>
        <w:ind w:firstLine="709"/>
        <w:jc w:val="center"/>
        <w:rPr>
          <w:rFonts w:ascii="Times New Roman" w:hAnsi="Times New Roman" w:cs="Times New Roman"/>
          <w:sz w:val="28"/>
          <w:szCs w:val="28"/>
        </w:rPr>
      </w:pPr>
    </w:p>
    <w:p w:rsidR="00AD6D08" w:rsidRDefault="00AD6D08" w:rsidP="00A94281">
      <w:pPr>
        <w:spacing w:line="360" w:lineRule="auto"/>
        <w:ind w:firstLine="709"/>
        <w:jc w:val="center"/>
        <w:rPr>
          <w:rFonts w:ascii="Times New Roman" w:hAnsi="Times New Roman" w:cs="Times New Roman"/>
          <w:sz w:val="28"/>
          <w:szCs w:val="28"/>
        </w:rPr>
      </w:pPr>
    </w:p>
    <w:p w:rsidR="00AD6D08" w:rsidRDefault="00AD6D08" w:rsidP="00A94281">
      <w:pPr>
        <w:spacing w:line="360" w:lineRule="auto"/>
        <w:ind w:firstLine="709"/>
        <w:jc w:val="center"/>
        <w:rPr>
          <w:rFonts w:ascii="Times New Roman" w:hAnsi="Times New Roman" w:cs="Times New Roman"/>
          <w:sz w:val="28"/>
          <w:szCs w:val="28"/>
        </w:rPr>
      </w:pPr>
    </w:p>
    <w:p w:rsidR="00AD6D08" w:rsidRDefault="00AD6D08" w:rsidP="00A94281">
      <w:pPr>
        <w:spacing w:line="360" w:lineRule="auto"/>
        <w:ind w:firstLine="709"/>
        <w:jc w:val="center"/>
        <w:rPr>
          <w:rFonts w:ascii="Times New Roman" w:hAnsi="Times New Roman" w:cs="Times New Roman"/>
          <w:sz w:val="28"/>
          <w:szCs w:val="28"/>
        </w:rPr>
      </w:pPr>
    </w:p>
    <w:p w:rsidR="00AD6D08" w:rsidRDefault="00AD6D08" w:rsidP="00A94281">
      <w:pPr>
        <w:spacing w:line="360" w:lineRule="auto"/>
        <w:ind w:firstLine="709"/>
        <w:jc w:val="center"/>
        <w:rPr>
          <w:rFonts w:ascii="Times New Roman" w:hAnsi="Times New Roman" w:cs="Times New Roman"/>
          <w:sz w:val="28"/>
          <w:szCs w:val="28"/>
        </w:rPr>
      </w:pPr>
    </w:p>
    <w:p w:rsidR="00AD6D08" w:rsidRDefault="00AD6D08" w:rsidP="00A94281">
      <w:pPr>
        <w:spacing w:line="360" w:lineRule="auto"/>
        <w:ind w:firstLine="709"/>
        <w:jc w:val="center"/>
        <w:rPr>
          <w:rFonts w:ascii="Times New Roman" w:hAnsi="Times New Roman" w:cs="Times New Roman"/>
          <w:sz w:val="28"/>
          <w:szCs w:val="28"/>
        </w:rPr>
      </w:pPr>
    </w:p>
    <w:p w:rsidR="00AD6D08" w:rsidRDefault="00AD6D08" w:rsidP="00A94281">
      <w:pPr>
        <w:spacing w:line="360" w:lineRule="auto"/>
        <w:ind w:firstLine="709"/>
        <w:jc w:val="center"/>
        <w:rPr>
          <w:rFonts w:ascii="Times New Roman" w:hAnsi="Times New Roman" w:cs="Times New Roman"/>
          <w:sz w:val="28"/>
          <w:szCs w:val="28"/>
        </w:rPr>
      </w:pPr>
    </w:p>
    <w:p w:rsidR="00AD6D08" w:rsidRDefault="00AD6D08" w:rsidP="00A94281">
      <w:pPr>
        <w:spacing w:line="360" w:lineRule="auto"/>
        <w:ind w:firstLine="709"/>
        <w:jc w:val="center"/>
        <w:rPr>
          <w:rFonts w:ascii="Times New Roman" w:hAnsi="Times New Roman" w:cs="Times New Roman"/>
          <w:sz w:val="28"/>
          <w:szCs w:val="28"/>
        </w:rPr>
      </w:pPr>
    </w:p>
    <w:p w:rsidR="00AD6D08" w:rsidRDefault="00AD6D08" w:rsidP="00A94281">
      <w:pPr>
        <w:spacing w:line="360" w:lineRule="auto"/>
        <w:ind w:firstLine="709"/>
        <w:jc w:val="center"/>
        <w:rPr>
          <w:rFonts w:ascii="Times New Roman" w:hAnsi="Times New Roman" w:cs="Times New Roman"/>
          <w:sz w:val="28"/>
          <w:szCs w:val="28"/>
        </w:rPr>
      </w:pPr>
    </w:p>
    <w:p w:rsidR="00AD6D08" w:rsidRDefault="00AD6D08" w:rsidP="00A94281">
      <w:pPr>
        <w:spacing w:line="360" w:lineRule="auto"/>
        <w:ind w:firstLine="709"/>
        <w:jc w:val="center"/>
        <w:rPr>
          <w:rFonts w:ascii="Times New Roman" w:hAnsi="Times New Roman" w:cs="Times New Roman"/>
          <w:sz w:val="28"/>
          <w:szCs w:val="28"/>
        </w:rPr>
      </w:pPr>
    </w:p>
    <w:p w:rsidR="00AD6D08" w:rsidRDefault="00AD6D08" w:rsidP="00A94281">
      <w:pPr>
        <w:spacing w:line="360" w:lineRule="auto"/>
        <w:ind w:firstLine="709"/>
        <w:jc w:val="center"/>
        <w:rPr>
          <w:rFonts w:ascii="Times New Roman" w:hAnsi="Times New Roman" w:cs="Times New Roman"/>
          <w:sz w:val="28"/>
          <w:szCs w:val="28"/>
        </w:rPr>
      </w:pPr>
    </w:p>
    <w:p w:rsidR="00056E9A" w:rsidRDefault="00056E9A" w:rsidP="00A94281">
      <w:pPr>
        <w:spacing w:line="360" w:lineRule="auto"/>
        <w:ind w:firstLine="709"/>
        <w:jc w:val="center"/>
        <w:rPr>
          <w:rFonts w:ascii="Times New Roman" w:hAnsi="Times New Roman" w:cs="Times New Roman"/>
          <w:sz w:val="28"/>
          <w:szCs w:val="28"/>
        </w:rPr>
      </w:pPr>
    </w:p>
    <w:p w:rsidR="006310E3" w:rsidRDefault="006310E3" w:rsidP="00A94281">
      <w:pPr>
        <w:spacing w:line="360" w:lineRule="auto"/>
        <w:ind w:firstLine="709"/>
        <w:jc w:val="center"/>
        <w:rPr>
          <w:rFonts w:ascii="Times New Roman" w:hAnsi="Times New Roman" w:cs="Times New Roman"/>
          <w:sz w:val="28"/>
          <w:szCs w:val="28"/>
        </w:rPr>
      </w:pPr>
    </w:p>
    <w:p w:rsidR="00AD6D08" w:rsidRDefault="00AD6D08" w:rsidP="00696857">
      <w:pPr>
        <w:spacing w:line="360" w:lineRule="auto"/>
        <w:rPr>
          <w:rFonts w:ascii="Times New Roman" w:hAnsi="Times New Roman" w:cs="Times New Roman"/>
          <w:sz w:val="28"/>
          <w:szCs w:val="28"/>
        </w:rPr>
      </w:pPr>
    </w:p>
    <w:p w:rsidR="00A94281" w:rsidRPr="00850B3D" w:rsidRDefault="00A94281" w:rsidP="00056E9A">
      <w:pPr>
        <w:pStyle w:val="a4"/>
        <w:numPr>
          <w:ilvl w:val="1"/>
          <w:numId w:val="3"/>
        </w:num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Понятие</w:t>
      </w:r>
      <w:r w:rsidR="00D532B5">
        <w:rPr>
          <w:rFonts w:ascii="Times New Roman" w:hAnsi="Times New Roman" w:cs="Times New Roman"/>
          <w:b/>
          <w:sz w:val="28"/>
          <w:szCs w:val="28"/>
        </w:rPr>
        <w:t xml:space="preserve"> и содержание </w:t>
      </w:r>
      <w:r w:rsidR="00850B3D">
        <w:rPr>
          <w:rFonts w:ascii="Times New Roman" w:hAnsi="Times New Roman" w:cs="Times New Roman"/>
          <w:b/>
          <w:sz w:val="28"/>
          <w:szCs w:val="28"/>
        </w:rPr>
        <w:t>государственных</w:t>
      </w:r>
      <w:r>
        <w:rPr>
          <w:rFonts w:ascii="Times New Roman" w:hAnsi="Times New Roman" w:cs="Times New Roman"/>
          <w:b/>
          <w:sz w:val="28"/>
          <w:szCs w:val="28"/>
        </w:rPr>
        <w:t xml:space="preserve"> и муниципальных финансов</w:t>
      </w:r>
    </w:p>
    <w:p w:rsidR="00850B3D" w:rsidRPr="007A20DD" w:rsidRDefault="00850B3D" w:rsidP="00056E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Государственные и муниципальные финансы понимаются как отношения, возникающие при формировании и использовании финансовых ресурсов органами местного самоуправления и органами государственной власти с целью удовлетворения общественных потребностей, а также обеспечения ОГМУ и ОГВ денежными средствами необходимые для выполнения их функций. </w:t>
      </w:r>
      <w:r w:rsidR="007A20DD" w:rsidRPr="007A20DD">
        <w:rPr>
          <w:rFonts w:ascii="Times New Roman" w:hAnsi="Times New Roman" w:cs="Times New Roman"/>
          <w:sz w:val="28"/>
          <w:szCs w:val="28"/>
        </w:rPr>
        <w:t xml:space="preserve"> </w:t>
      </w:r>
      <w:r w:rsidR="007A20DD" w:rsidRPr="007A20DD">
        <w:rPr>
          <w:rFonts w:ascii="Times New Roman" w:hAnsi="Times New Roman" w:cs="Times New Roman"/>
          <w:color w:val="FFFFFF" w:themeColor="background1"/>
          <w:sz w:val="28"/>
          <w:szCs w:val="28"/>
        </w:rPr>
        <w:t>Я хотела бы также подчеркнуть ведь важно это</w:t>
      </w:r>
    </w:p>
    <w:p w:rsidR="00850B3D" w:rsidRDefault="00850B3D" w:rsidP="00056E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ГМФ делятся на бюджетные и внебюджетные фонды. Рассмотрим их понятия.</w:t>
      </w:r>
      <w:r w:rsidR="007A20DD">
        <w:rPr>
          <w:rFonts w:ascii="Times New Roman" w:hAnsi="Times New Roman" w:cs="Times New Roman"/>
          <w:sz w:val="28"/>
          <w:szCs w:val="28"/>
        </w:rPr>
        <w:t xml:space="preserve"> </w:t>
      </w:r>
      <w:r w:rsidR="007A20DD" w:rsidRPr="007A20DD">
        <w:rPr>
          <w:rFonts w:ascii="Times New Roman" w:hAnsi="Times New Roman" w:cs="Times New Roman"/>
          <w:color w:val="FFFFFF" w:themeColor="background1"/>
          <w:sz w:val="28"/>
          <w:szCs w:val="28"/>
        </w:rPr>
        <w:t>Я думаю это очень интересно</w:t>
      </w:r>
    </w:p>
    <w:p w:rsidR="00850B3D" w:rsidRDefault="007A20DD" w:rsidP="00056E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Бюджетные </w:t>
      </w:r>
      <w:proofErr w:type="spellStart"/>
      <w:r>
        <w:rPr>
          <w:rFonts w:ascii="Times New Roman" w:hAnsi="Times New Roman" w:cs="Times New Roman"/>
          <w:sz w:val="28"/>
          <w:szCs w:val="28"/>
        </w:rPr>
        <w:t>предст</w:t>
      </w:r>
      <w:proofErr w:type="spellEnd"/>
      <w:r>
        <w:rPr>
          <w:rFonts w:ascii="Times New Roman" w:hAnsi="Times New Roman" w:cs="Times New Roman"/>
          <w:sz w:val="28"/>
          <w:szCs w:val="28"/>
          <w:lang w:val="en-US"/>
        </w:rPr>
        <w:t>a</w:t>
      </w:r>
      <w:proofErr w:type="spellStart"/>
      <w:r>
        <w:rPr>
          <w:rFonts w:ascii="Times New Roman" w:hAnsi="Times New Roman" w:cs="Times New Roman"/>
          <w:sz w:val="28"/>
          <w:szCs w:val="28"/>
        </w:rPr>
        <w:t>вляют</w:t>
      </w:r>
      <w:proofErr w:type="spellEnd"/>
      <w:r>
        <w:rPr>
          <w:rFonts w:ascii="Times New Roman" w:hAnsi="Times New Roman" w:cs="Times New Roman"/>
          <w:sz w:val="28"/>
          <w:szCs w:val="28"/>
        </w:rPr>
        <w:t xml:space="preserve"> собой форму </w:t>
      </w:r>
      <w:proofErr w:type="spellStart"/>
      <w:r>
        <w:rPr>
          <w:rFonts w:ascii="Times New Roman" w:hAnsi="Times New Roman" w:cs="Times New Roman"/>
          <w:sz w:val="28"/>
          <w:szCs w:val="28"/>
        </w:rPr>
        <w:t>использовa</w:t>
      </w:r>
      <w:r w:rsidR="00850B3D">
        <w:rPr>
          <w:rFonts w:ascii="Times New Roman" w:hAnsi="Times New Roman" w:cs="Times New Roman"/>
          <w:sz w:val="28"/>
          <w:szCs w:val="28"/>
        </w:rPr>
        <w:t>ния</w:t>
      </w:r>
      <w:proofErr w:type="spellEnd"/>
      <w:r w:rsidR="00850B3D">
        <w:rPr>
          <w:rFonts w:ascii="Times New Roman" w:hAnsi="Times New Roman" w:cs="Times New Roman"/>
          <w:sz w:val="28"/>
          <w:szCs w:val="28"/>
        </w:rPr>
        <w:t xml:space="preserve"> и образования государственно и муниципальных ресурсов, направляемых на обеспечение деятельности органам государственной власти (ОГВ) и органам государственной и муниципальной власти (ОГМУ) с целью удовлетворения общественных потребностей. </w:t>
      </w:r>
    </w:p>
    <w:p w:rsidR="00D532B5" w:rsidRDefault="00D532B5" w:rsidP="00056E9A">
      <w:pPr>
        <w:spacing w:after="0" w:line="360" w:lineRule="auto"/>
        <w:ind w:firstLine="709"/>
        <w:jc w:val="center"/>
        <w:rPr>
          <w:rFonts w:ascii="Times New Roman" w:hAnsi="Times New Roman" w:cs="Times New Roman"/>
          <w:sz w:val="28"/>
          <w:szCs w:val="28"/>
        </w:rPr>
      </w:pPr>
      <w:r>
        <w:rPr>
          <w:noProof/>
          <w:lang w:eastAsia="ru-RU"/>
        </w:rPr>
        <w:drawing>
          <wp:inline distT="0" distB="0" distL="0" distR="0" wp14:anchorId="48A96417" wp14:editId="0C16E95F">
            <wp:extent cx="2303729" cy="2846895"/>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35917" t="35361" r="45002" b="12453"/>
                    <a:stretch/>
                  </pic:blipFill>
                  <pic:spPr bwMode="auto">
                    <a:xfrm>
                      <a:off x="0" y="0"/>
                      <a:ext cx="2318567" cy="2865231"/>
                    </a:xfrm>
                    <a:prstGeom prst="rect">
                      <a:avLst/>
                    </a:prstGeom>
                    <a:ln>
                      <a:noFill/>
                    </a:ln>
                    <a:extLst>
                      <a:ext uri="{53640926-AAD7-44D8-BBD7-CCE9431645EC}">
                        <a14:shadowObscured xmlns:a14="http://schemas.microsoft.com/office/drawing/2010/main"/>
                      </a:ext>
                    </a:extLst>
                  </pic:spPr>
                </pic:pic>
              </a:graphicData>
            </a:graphic>
          </wp:inline>
        </w:drawing>
      </w:r>
    </w:p>
    <w:p w:rsidR="006310E3" w:rsidRDefault="006310E3" w:rsidP="006310E3">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 1 </w:t>
      </w:r>
      <w:r>
        <w:rPr>
          <w:rFonts w:ascii="Times New Roman" w:hAnsi="Times New Roman" w:cs="Times New Roman"/>
          <w:sz w:val="28"/>
          <w:szCs w:val="28"/>
        </w:rPr>
        <w:t>Звенья сферы ГМФ</w:t>
      </w:r>
      <w:r w:rsidR="009B28D3">
        <w:rPr>
          <w:rStyle w:val="ac"/>
          <w:rFonts w:ascii="Times New Roman" w:hAnsi="Times New Roman" w:cs="Times New Roman"/>
          <w:sz w:val="28"/>
          <w:szCs w:val="28"/>
        </w:rPr>
        <w:footnoteReference w:id="2"/>
      </w:r>
    </w:p>
    <w:p w:rsidR="00850B3D" w:rsidRDefault="007A20DD" w:rsidP="00056E9A">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Также </w:t>
      </w:r>
      <w:r w:rsidR="00850B3D">
        <w:rPr>
          <w:rFonts w:ascii="Times New Roman" w:hAnsi="Times New Roman" w:cs="Times New Roman"/>
          <w:sz w:val="28"/>
          <w:szCs w:val="28"/>
        </w:rPr>
        <w:t>выделяют отдельно суверенные фонды (резервный фонд).</w:t>
      </w:r>
    </w:p>
    <w:p w:rsidR="00850B3D" w:rsidRDefault="00850B3D" w:rsidP="00056E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Государственные внебюджетные фонды представляют собой форму образования и использования государственных и муниципальных финансовых ресурсов, предусматривающая целевое </w:t>
      </w:r>
      <w:r w:rsidR="007A20DD">
        <w:rPr>
          <w:rFonts w:ascii="Times New Roman" w:hAnsi="Times New Roman" w:cs="Times New Roman"/>
          <w:sz w:val="28"/>
          <w:szCs w:val="28"/>
        </w:rPr>
        <w:t xml:space="preserve">направление средств на </w:t>
      </w:r>
      <w:proofErr w:type="spellStart"/>
      <w:r w:rsidR="007A20DD">
        <w:rPr>
          <w:rFonts w:ascii="Times New Roman" w:hAnsi="Times New Roman" w:cs="Times New Roman"/>
          <w:sz w:val="28"/>
          <w:szCs w:val="28"/>
        </w:rPr>
        <w:t>удовлетв</w:t>
      </w:r>
      <w:proofErr w:type="spellEnd"/>
      <w:r w:rsidR="007A20DD">
        <w:rPr>
          <w:rFonts w:ascii="Times New Roman" w:hAnsi="Times New Roman" w:cs="Times New Roman"/>
          <w:sz w:val="28"/>
          <w:szCs w:val="28"/>
          <w:lang w:val="en-US"/>
        </w:rPr>
        <w:t>o</w:t>
      </w:r>
      <w:proofErr w:type="spellStart"/>
      <w:r>
        <w:rPr>
          <w:rFonts w:ascii="Times New Roman" w:hAnsi="Times New Roman" w:cs="Times New Roman"/>
          <w:sz w:val="28"/>
          <w:szCs w:val="28"/>
        </w:rPr>
        <w:t>ре</w:t>
      </w:r>
      <w:r w:rsidR="007A20DD">
        <w:rPr>
          <w:rFonts w:ascii="Times New Roman" w:hAnsi="Times New Roman" w:cs="Times New Roman"/>
          <w:sz w:val="28"/>
          <w:szCs w:val="28"/>
        </w:rPr>
        <w:t>ние</w:t>
      </w:r>
      <w:proofErr w:type="spellEnd"/>
      <w:r w:rsidR="007A20DD">
        <w:rPr>
          <w:rFonts w:ascii="Times New Roman" w:hAnsi="Times New Roman" w:cs="Times New Roman"/>
          <w:sz w:val="28"/>
          <w:szCs w:val="28"/>
        </w:rPr>
        <w:t xml:space="preserve"> </w:t>
      </w:r>
      <w:proofErr w:type="spellStart"/>
      <w:r w:rsidR="007A20DD">
        <w:rPr>
          <w:rFonts w:ascii="Times New Roman" w:hAnsi="Times New Roman" w:cs="Times New Roman"/>
          <w:sz w:val="28"/>
          <w:szCs w:val="28"/>
        </w:rPr>
        <w:t>oпределенных</w:t>
      </w:r>
      <w:proofErr w:type="spellEnd"/>
      <w:r w:rsidR="007A20DD">
        <w:rPr>
          <w:rFonts w:ascii="Times New Roman" w:hAnsi="Times New Roman" w:cs="Times New Roman"/>
          <w:sz w:val="28"/>
          <w:szCs w:val="28"/>
        </w:rPr>
        <w:t xml:space="preserve"> общественных </w:t>
      </w:r>
      <w:proofErr w:type="spellStart"/>
      <w:r w:rsidR="007A20DD">
        <w:rPr>
          <w:rFonts w:ascii="Times New Roman" w:hAnsi="Times New Roman" w:cs="Times New Roman"/>
          <w:sz w:val="28"/>
          <w:szCs w:val="28"/>
        </w:rPr>
        <w:t>пo</w:t>
      </w:r>
      <w:r>
        <w:rPr>
          <w:rFonts w:ascii="Times New Roman" w:hAnsi="Times New Roman" w:cs="Times New Roman"/>
          <w:sz w:val="28"/>
          <w:szCs w:val="28"/>
        </w:rPr>
        <w:t>требностей</w:t>
      </w:r>
      <w:proofErr w:type="spellEnd"/>
      <w:r>
        <w:rPr>
          <w:rFonts w:ascii="Times New Roman" w:hAnsi="Times New Roman" w:cs="Times New Roman"/>
          <w:sz w:val="28"/>
          <w:szCs w:val="28"/>
        </w:rPr>
        <w:t xml:space="preserve">. </w:t>
      </w:r>
    </w:p>
    <w:p w:rsidR="00850B3D" w:rsidRDefault="006E37E3" w:rsidP="00056E9A">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Далее перейдем к рассмотрению модели организации государственных и муниципальных финансов. </w:t>
      </w: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056E9A" w:rsidRDefault="00056E9A" w:rsidP="00056E9A">
      <w:pPr>
        <w:spacing w:after="0" w:line="360" w:lineRule="auto"/>
        <w:rPr>
          <w:rFonts w:ascii="Times New Roman" w:hAnsi="Times New Roman" w:cs="Times New Roman"/>
          <w:sz w:val="28"/>
          <w:szCs w:val="28"/>
        </w:rPr>
      </w:pPr>
    </w:p>
    <w:p w:rsidR="00056E9A" w:rsidRDefault="00056E9A" w:rsidP="00056E9A">
      <w:pPr>
        <w:spacing w:after="0" w:line="360" w:lineRule="auto"/>
        <w:rPr>
          <w:rFonts w:ascii="Times New Roman" w:hAnsi="Times New Roman" w:cs="Times New Roman"/>
          <w:sz w:val="28"/>
          <w:szCs w:val="28"/>
        </w:rPr>
      </w:pPr>
    </w:p>
    <w:p w:rsidR="00056E9A" w:rsidRDefault="00056E9A" w:rsidP="00056E9A">
      <w:pPr>
        <w:spacing w:after="0" w:line="360" w:lineRule="auto"/>
        <w:rPr>
          <w:rFonts w:ascii="Times New Roman" w:hAnsi="Times New Roman" w:cs="Times New Roman"/>
          <w:sz w:val="28"/>
          <w:szCs w:val="28"/>
        </w:rPr>
      </w:pPr>
    </w:p>
    <w:p w:rsidR="00056E9A" w:rsidRDefault="00056E9A" w:rsidP="00056E9A">
      <w:pPr>
        <w:spacing w:after="0" w:line="360" w:lineRule="auto"/>
        <w:rPr>
          <w:rFonts w:ascii="Times New Roman" w:hAnsi="Times New Roman" w:cs="Times New Roman"/>
          <w:sz w:val="28"/>
          <w:szCs w:val="28"/>
        </w:rPr>
      </w:pPr>
    </w:p>
    <w:p w:rsidR="00056E9A" w:rsidRDefault="00056E9A" w:rsidP="00056E9A">
      <w:pPr>
        <w:spacing w:after="0" w:line="360" w:lineRule="auto"/>
        <w:rPr>
          <w:rFonts w:ascii="Times New Roman" w:hAnsi="Times New Roman" w:cs="Times New Roman"/>
          <w:sz w:val="28"/>
          <w:szCs w:val="28"/>
        </w:rPr>
      </w:pPr>
    </w:p>
    <w:p w:rsidR="00056E9A" w:rsidRDefault="00056E9A" w:rsidP="00056E9A">
      <w:pPr>
        <w:spacing w:after="0" w:line="360" w:lineRule="auto"/>
        <w:rPr>
          <w:rFonts w:ascii="Times New Roman" w:hAnsi="Times New Roman" w:cs="Times New Roman"/>
          <w:sz w:val="28"/>
          <w:szCs w:val="28"/>
        </w:rPr>
      </w:pPr>
    </w:p>
    <w:p w:rsidR="00056E9A" w:rsidRDefault="00056E9A" w:rsidP="00056E9A">
      <w:pPr>
        <w:spacing w:after="0" w:line="360" w:lineRule="auto"/>
        <w:rPr>
          <w:rFonts w:ascii="Times New Roman" w:hAnsi="Times New Roman" w:cs="Times New Roman"/>
          <w:sz w:val="28"/>
          <w:szCs w:val="28"/>
        </w:rPr>
      </w:pPr>
    </w:p>
    <w:p w:rsidR="00056E9A" w:rsidRDefault="00056E9A"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D532B5" w:rsidRDefault="00D532B5" w:rsidP="00056E9A">
      <w:pPr>
        <w:spacing w:after="0" w:line="360" w:lineRule="auto"/>
        <w:rPr>
          <w:rFonts w:ascii="Times New Roman" w:hAnsi="Times New Roman" w:cs="Times New Roman"/>
          <w:sz w:val="28"/>
          <w:szCs w:val="28"/>
        </w:rPr>
      </w:pPr>
    </w:p>
    <w:p w:rsidR="00AD67B1" w:rsidRDefault="00AD67B1" w:rsidP="00056E9A">
      <w:pPr>
        <w:pStyle w:val="a4"/>
        <w:numPr>
          <w:ilvl w:val="1"/>
          <w:numId w:val="3"/>
        </w:numPr>
        <w:spacing w:after="0" w:line="360" w:lineRule="auto"/>
        <w:jc w:val="center"/>
        <w:rPr>
          <w:rFonts w:ascii="Times New Roman" w:hAnsi="Times New Roman" w:cs="Times New Roman"/>
          <w:sz w:val="28"/>
          <w:szCs w:val="28"/>
        </w:rPr>
      </w:pPr>
      <w:r w:rsidRPr="00850B3D">
        <w:rPr>
          <w:rFonts w:ascii="Times New Roman" w:hAnsi="Times New Roman" w:cs="Times New Roman"/>
          <w:b/>
          <w:sz w:val="28"/>
          <w:szCs w:val="28"/>
        </w:rPr>
        <w:t>Модели организации государственных и муниципальных финансов</w:t>
      </w:r>
    </w:p>
    <w:p w:rsidR="00AD67B1" w:rsidRDefault="00AD67B1" w:rsidP="00056E9A">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Организация государственных и муниципальных финансово напрямую зависит от ряда факторов: </w:t>
      </w:r>
    </w:p>
    <w:p w:rsidR="00AD67B1" w:rsidRDefault="00AD67B1" w:rsidP="00056E9A">
      <w:pPr>
        <w:spacing w:after="0" w:line="360" w:lineRule="auto"/>
        <w:ind w:firstLine="709"/>
        <w:rPr>
          <w:rFonts w:ascii="Times New Roman" w:hAnsi="Times New Roman" w:cs="Times New Roman"/>
          <w:sz w:val="28"/>
          <w:szCs w:val="28"/>
        </w:rPr>
      </w:pPr>
      <w:r>
        <w:rPr>
          <w:noProof/>
          <w:lang w:eastAsia="ru-RU"/>
        </w:rPr>
        <w:drawing>
          <wp:inline distT="0" distB="0" distL="0" distR="0" wp14:anchorId="2620A113" wp14:editId="4CD01CDC">
            <wp:extent cx="5730435" cy="1452092"/>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22769" t="48764" r="22876" b="34981"/>
                    <a:stretch/>
                  </pic:blipFill>
                  <pic:spPr bwMode="auto">
                    <a:xfrm>
                      <a:off x="0" y="0"/>
                      <a:ext cx="5734347" cy="1453083"/>
                    </a:xfrm>
                    <a:prstGeom prst="rect">
                      <a:avLst/>
                    </a:prstGeom>
                    <a:ln>
                      <a:noFill/>
                    </a:ln>
                    <a:extLst>
                      <a:ext uri="{53640926-AAD7-44D8-BBD7-CCE9431645EC}">
                        <a14:shadowObscured xmlns:a14="http://schemas.microsoft.com/office/drawing/2010/main"/>
                      </a:ext>
                    </a:extLst>
                  </pic:spPr>
                </pic:pic>
              </a:graphicData>
            </a:graphic>
          </wp:inline>
        </w:drawing>
      </w:r>
    </w:p>
    <w:p w:rsidR="006310E3" w:rsidRDefault="006310E3" w:rsidP="006310E3">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 2  </w:t>
      </w:r>
      <w:r>
        <w:rPr>
          <w:rFonts w:ascii="Times New Roman" w:hAnsi="Times New Roman" w:cs="Times New Roman"/>
          <w:sz w:val="28"/>
          <w:szCs w:val="28"/>
        </w:rPr>
        <w:t>Факторы, влияющие на организацию ГМФ</w:t>
      </w:r>
      <w:r w:rsidR="009B28D3">
        <w:rPr>
          <w:rStyle w:val="ac"/>
          <w:rFonts w:ascii="Times New Roman" w:hAnsi="Times New Roman" w:cs="Times New Roman"/>
          <w:sz w:val="28"/>
          <w:szCs w:val="28"/>
        </w:rPr>
        <w:footnoteReference w:id="3"/>
      </w:r>
      <w:r>
        <w:rPr>
          <w:noProof/>
          <w:lang w:eastAsia="ru-RU"/>
        </w:rPr>
        <mc:AlternateContent>
          <mc:Choice Requires="wps">
            <w:drawing>
              <wp:anchor distT="0" distB="0" distL="114300" distR="114300" simplePos="0" relativeHeight="251676672" behindDoc="0" locked="0" layoutInCell="1" allowOverlap="1" wp14:anchorId="03D7763F" wp14:editId="7BDFF865">
                <wp:simplePos x="0" y="0"/>
                <wp:positionH relativeFrom="page">
                  <wp:posOffset>-12893040</wp:posOffset>
                </wp:positionH>
                <wp:positionV relativeFrom="paragraph">
                  <wp:posOffset>0</wp:posOffset>
                </wp:positionV>
                <wp:extent cx="2354580" cy="8587105"/>
                <wp:effectExtent l="7620" t="5715" r="9525" b="8255"/>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8587105"/>
                        </a:xfrm>
                        <a:prstGeom prst="rect">
                          <a:avLst/>
                        </a:prstGeom>
                        <a:solidFill>
                          <a:srgbClr val="FFFFFF"/>
                        </a:solidFill>
                        <a:ln w="9525">
                          <a:solidFill>
                            <a:srgbClr val="000000"/>
                          </a:solidFill>
                          <a:miter lim="800000"/>
                          <a:headEnd/>
                          <a:tailEnd/>
                        </a:ln>
                      </wps:spPr>
                      <wps:txbx>
                        <w:txbxContent>
                          <w:p w:rsidR="006310E3" w:rsidRDefault="006310E3" w:rsidP="006310E3">
                            <w:r>
                              <w:rPr>
                                <w:rFonts w:ascii="Times New Roman" w:hAnsi="Times New Roman"/>
                                <w:sz w:val="28"/>
                                <w:szCs w:val="28"/>
                                <w:lang w:eastAsia="ru-RU"/>
                              </w:rPr>
                              <w:t>Об актуальности этой проблемы свидетельствует активное развитие ее теоретического и практического базиса, форм его внедрения. Во второй половине ХХ века развитие человечества приблизился до определенного предела, когда произошло осознание существования глобальных проблем. Глобальные проблемы представляют собой специфический феномен, до сих пор не известный в истории цивилизации. Их можно определить как проблемы, в той или иной мере касаются всех стран и народов ; решение которых возможно только за счет усилий всего мирового сообщества. Такое определение актуализирует две концептуальные черты глобальных проблем как социально - экономического явления: масштабность ( глобальность ) распространение (категория « локализация в пространстве» ) и сложность усилий, направленных на их преодоление (категория « вовлечения в решение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03D7763F" id="_x0000_t202" coordsize="21600,21600" o:spt="202" path="m,l,21600r21600,l21600,xe">
                <v:stroke joinstyle="miter"/>
                <v:path gradientshapeok="t" o:connecttype="rect"/>
              </v:shapetype>
              <v:shape id="Надпись 11" o:spid="_x0000_s1026" type="#_x0000_t202" style="position:absolute;left:0;text-align:left;margin-left:-1015.2pt;margin-top:0;width:185.4pt;height:676.15pt;z-index:25167667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">
                <v:textbox style="mso-fit-shape-to-text:t">
                  <w:txbxContent>
                    <w:p w:rsidR="006310E3" w:rsidRDefault="006310E3" w:rsidP="006310E3">
                      <w:r>
                        <w:rPr>
                          <w:rFonts w:ascii="Times New Roman" w:hAnsi="Times New Roman"/>
                          <w:sz w:val="28"/>
                          <w:szCs w:val="28"/>
                          <w:lang w:eastAsia="ru-RU"/>
                        </w:rPr>
                        <w:t>Об актуальности этой проблемы свидетельствует активное развитие ее теоретического и практического базиса, форм его внедрения. Во второй половине ХХ века развитие человечества приблизился до определенного предела, когда произошло осознание существования глобальных проблем. Глобальные проблемы представляют собой специфический феномен, до сих пор не известный в истории цивилизации. Их можно определить как проблемы, в той или иной мере касаются всех стран и народов ; решение которых возможно только за счет усилий всего мирового сообщества. Такое определение актуализирует две концептуальные черты глобальных проблем как социально - экономического явления: масштабность ( глобальность ) распространение (категория « локализация в пространстве» ) и сложность усилий, направленных на их преодоление (категория « вовлечения в решение »).</w:t>
                      </w:r>
                    </w:p>
                  </w:txbxContent>
                </v:textbox>
                <w10:wrap anchorx="page"/>
              </v:shape>
            </w:pict>
          </mc:Fallback>
        </mc:AlternateContent>
      </w:r>
    </w:p>
    <w:p w:rsidR="00AD67B1" w:rsidRDefault="00AD67B1" w:rsidP="00056E9A">
      <w:pPr>
        <w:pStyle w:val="a4"/>
        <w:numPr>
          <w:ilvl w:val="0"/>
          <w:numId w:val="10"/>
        </w:numPr>
        <w:spacing w:after="0" w:line="360" w:lineRule="auto"/>
        <w:rPr>
          <w:rFonts w:ascii="Times New Roman" w:hAnsi="Times New Roman" w:cs="Times New Roman"/>
          <w:sz w:val="28"/>
          <w:szCs w:val="28"/>
        </w:rPr>
      </w:pPr>
      <w:r w:rsidRPr="00850B3D">
        <w:rPr>
          <w:rFonts w:ascii="Times New Roman" w:hAnsi="Times New Roman" w:cs="Times New Roman"/>
          <w:sz w:val="28"/>
          <w:szCs w:val="28"/>
        </w:rPr>
        <w:t xml:space="preserve">Формы государственного устройства </w:t>
      </w:r>
    </w:p>
    <w:p w:rsidR="00AD67B1" w:rsidRPr="00850B3D" w:rsidRDefault="00AD67B1" w:rsidP="00056E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принципе д</w:t>
      </w:r>
      <w:r w:rsidRPr="00850B3D">
        <w:rPr>
          <w:rFonts w:ascii="Times New Roman" w:hAnsi="Times New Roman" w:cs="Times New Roman"/>
          <w:sz w:val="28"/>
          <w:szCs w:val="28"/>
        </w:rPr>
        <w:t>ля</w:t>
      </w:r>
      <w:r>
        <w:rPr>
          <w:rFonts w:ascii="Times New Roman" w:hAnsi="Times New Roman" w:cs="Times New Roman"/>
          <w:sz w:val="28"/>
          <w:szCs w:val="28"/>
        </w:rPr>
        <w:t xml:space="preserve"> всех</w:t>
      </w:r>
      <w:r w:rsidRPr="00850B3D">
        <w:rPr>
          <w:rFonts w:ascii="Times New Roman" w:hAnsi="Times New Roman" w:cs="Times New Roman"/>
          <w:sz w:val="28"/>
          <w:szCs w:val="28"/>
        </w:rPr>
        <w:t xml:space="preserve"> унитарных гос</w:t>
      </w:r>
      <w:r>
        <w:rPr>
          <w:rFonts w:ascii="Times New Roman" w:hAnsi="Times New Roman" w:cs="Times New Roman"/>
          <w:sz w:val="28"/>
          <w:szCs w:val="28"/>
        </w:rPr>
        <w:t xml:space="preserve">ударств в целом характерна </w:t>
      </w:r>
      <w:r w:rsidRPr="00850B3D">
        <w:rPr>
          <w:rFonts w:ascii="Times New Roman" w:hAnsi="Times New Roman" w:cs="Times New Roman"/>
          <w:sz w:val="28"/>
          <w:szCs w:val="28"/>
        </w:rPr>
        <w:t xml:space="preserve"> высокая степень концентрации финансовых ресурсов в распоряжении центральных о</w:t>
      </w:r>
      <w:r>
        <w:rPr>
          <w:rFonts w:ascii="Times New Roman" w:hAnsi="Times New Roman" w:cs="Times New Roman"/>
          <w:sz w:val="28"/>
          <w:szCs w:val="28"/>
        </w:rPr>
        <w:t>рганов государственной власти в сравнении</w:t>
      </w:r>
      <w:r w:rsidRPr="00850B3D">
        <w:rPr>
          <w:rFonts w:ascii="Times New Roman" w:hAnsi="Times New Roman" w:cs="Times New Roman"/>
          <w:sz w:val="28"/>
          <w:szCs w:val="28"/>
        </w:rPr>
        <w:t xml:space="preserve"> с федеративными государствами. Основу финансовых ресурсов органов власти административно-территориальных единиц унитарных государств составляют отчисления от регулирующих доходов и средства финансовой помощи центральных органов государственной власти. В условиях федеративной формы государственного устройства, построенной на принципе разграничения предметов ведения и полномочий органов государственной власти федерации и субъектов федерации, собственные доходы становятся преобладающими в структуре финансовых ресурсов субъектов федерации. При этом масштабность межбюджетного перераспределения средств сокращается.</w:t>
      </w:r>
      <w:r>
        <w:rPr>
          <w:noProof/>
          <w:lang w:eastAsia="ru-RU"/>
        </w:rPr>
        <mc:AlternateContent>
          <mc:Choice Requires="wps">
            <w:drawing>
              <wp:anchor distT="0" distB="0" distL="114300" distR="114300" simplePos="0" relativeHeight="251660288" behindDoc="0" locked="0" layoutInCell="1" allowOverlap="1">
                <wp:simplePos x="0" y="0"/>
                <wp:positionH relativeFrom="page">
                  <wp:posOffset>-12893040</wp:posOffset>
                </wp:positionH>
                <wp:positionV relativeFrom="paragraph">
                  <wp:posOffset>0</wp:posOffset>
                </wp:positionV>
                <wp:extent cx="2354580" cy="5056505"/>
                <wp:effectExtent l="7620" t="7620" r="9525" b="1270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5056505"/>
                        </a:xfrm>
                        <a:prstGeom prst="rect">
                          <a:avLst/>
                        </a:prstGeom>
                        <a:solidFill>
                          <a:srgbClr val="FFFFFF"/>
                        </a:solidFill>
                        <a:ln w="9525">
                          <a:solidFill>
                            <a:srgbClr val="000000"/>
                          </a:solidFill>
                          <a:miter lim="800000"/>
                          <a:headEnd/>
                          <a:tailEnd/>
                        </a:ln>
                      </wps:spPr>
                      <wps:txbx>
                        <w:txbxContent>
                          <w:p w:rsidR="00AD67B1" w:rsidRDefault="00AD67B1" w:rsidP="00AD67B1">
                            <w:proofErr w:type="spellStart"/>
                            <w:r>
                              <w:rPr>
                                <w:rFonts w:ascii="Times New Roman" w:hAnsi="Times New Roman"/>
                                <w:sz w:val="28"/>
                                <w:szCs w:val="28"/>
                                <w:lang w:eastAsia="ru-RU"/>
                              </w:rPr>
                              <w:t>Ив‎в</w:t>
                            </w:r>
                            <w:proofErr w:type="spellEnd"/>
                            <w:r>
                              <w:rPr>
                                <w:rFonts w:ascii="Times New Roman" w:hAnsi="Times New Roman"/>
                                <w:sz w:val="28"/>
                                <w:szCs w:val="28"/>
                                <w:lang w:eastAsia="ru-RU"/>
                              </w:rPr>
                              <w:t xml:space="preserve"> ‎ </w:t>
                            </w:r>
                            <w:proofErr w:type="spellStart"/>
                            <w:r>
                              <w:rPr>
                                <w:rFonts w:ascii="Times New Roman" w:hAnsi="Times New Roman"/>
                                <w:sz w:val="28"/>
                                <w:szCs w:val="28"/>
                                <w:lang w:eastAsia="ru-RU"/>
                              </w:rPr>
                              <w:t>устан‎в‎к</w:t>
                            </w:r>
                            <w:proofErr w:type="spellEnd"/>
                            <w:r>
                              <w:rPr>
                                <w:rFonts w:ascii="Times New Roman" w:hAnsi="Times New Roman"/>
                                <w:sz w:val="28"/>
                                <w:szCs w:val="28"/>
                                <w:lang w:eastAsia="ru-RU"/>
                              </w:rPr>
                              <w:t xml:space="preserve"> на </w:t>
                            </w:r>
                            <w:proofErr w:type="spellStart"/>
                            <w:r>
                              <w:rPr>
                                <w:rFonts w:ascii="Times New Roman" w:hAnsi="Times New Roman"/>
                                <w:sz w:val="28"/>
                                <w:szCs w:val="28"/>
                                <w:lang w:eastAsia="ru-RU"/>
                              </w:rPr>
                              <w:t>сам‎утвержден‎е</w:t>
                            </w:r>
                            <w:proofErr w:type="spellEnd"/>
                            <w:r>
                              <w:rPr>
                                <w:rFonts w:ascii="Times New Roman" w:hAnsi="Times New Roman"/>
                                <w:sz w:val="28"/>
                                <w:szCs w:val="28"/>
                                <w:lang w:eastAsia="ru-RU"/>
                              </w:rPr>
                              <w:t xml:space="preserve"> ‎ </w:t>
                            </w:r>
                            <w:proofErr w:type="spellStart"/>
                            <w:r>
                              <w:rPr>
                                <w:rFonts w:ascii="Times New Roman" w:hAnsi="Times New Roman"/>
                                <w:sz w:val="28"/>
                                <w:szCs w:val="28"/>
                                <w:lang w:eastAsia="ru-RU"/>
                              </w:rPr>
                              <w:t>сам‎выражен‎е</w:t>
                            </w:r>
                            <w:proofErr w:type="spellEnd"/>
                            <w:r>
                              <w:rPr>
                                <w:rFonts w:ascii="Times New Roman" w:hAnsi="Times New Roman"/>
                                <w:sz w:val="28"/>
                                <w:szCs w:val="28"/>
                                <w:lang w:eastAsia="ru-RU"/>
                              </w:rPr>
                              <w:t xml:space="preserve"> средствам‎ </w:t>
                            </w:r>
                            <w:proofErr w:type="spellStart"/>
                            <w:r>
                              <w:rPr>
                                <w:rFonts w:ascii="Times New Roman" w:hAnsi="Times New Roman"/>
                                <w:sz w:val="28"/>
                                <w:szCs w:val="28"/>
                                <w:lang w:eastAsia="ru-RU"/>
                              </w:rPr>
                              <w:t>пр‎фесс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характер‎зует</w:t>
                            </w:r>
                            <w:proofErr w:type="spellEnd"/>
                            <w:r>
                              <w:rPr>
                                <w:rFonts w:ascii="Times New Roman" w:hAnsi="Times New Roman"/>
                                <w:sz w:val="28"/>
                                <w:szCs w:val="28"/>
                                <w:lang w:eastAsia="ru-RU"/>
                              </w:rPr>
                              <w:t xml:space="preserve"> реальную </w:t>
                            </w:r>
                            <w:proofErr w:type="spellStart"/>
                            <w:r>
                              <w:rPr>
                                <w:rFonts w:ascii="Times New Roman" w:hAnsi="Times New Roman"/>
                                <w:sz w:val="28"/>
                                <w:szCs w:val="28"/>
                                <w:lang w:eastAsia="ru-RU"/>
                              </w:rPr>
                              <w:t>пр‎фесс</w:t>
                            </w:r>
                            <w:proofErr w:type="spellEnd"/>
                            <w:r>
                              <w:rPr>
                                <w:rFonts w:ascii="Times New Roman" w:hAnsi="Times New Roman"/>
                                <w:sz w:val="28"/>
                                <w:szCs w:val="28"/>
                                <w:lang w:eastAsia="ru-RU"/>
                              </w:rPr>
                              <w:t>‎‎</w:t>
                            </w:r>
                            <w:proofErr w:type="spellStart"/>
                            <w:r>
                              <w:rPr>
                                <w:rFonts w:ascii="Times New Roman" w:hAnsi="Times New Roman"/>
                                <w:sz w:val="28"/>
                                <w:szCs w:val="28"/>
                                <w:lang w:eastAsia="ru-RU"/>
                              </w:rPr>
                              <w:t>нальную</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м‎т‎вац‎ю</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л‎чн‎ст</w:t>
                            </w:r>
                            <w:proofErr w:type="spellEnd"/>
                            <w:r>
                              <w:rPr>
                                <w:rFonts w:ascii="Times New Roman" w:hAnsi="Times New Roman"/>
                                <w:sz w:val="28"/>
                                <w:szCs w:val="28"/>
                                <w:lang w:eastAsia="ru-RU"/>
                              </w:rPr>
                              <w:t>‎ как неадекватную ‎</w:t>
                            </w:r>
                            <w:proofErr w:type="spellStart"/>
                            <w:r>
                              <w:rPr>
                                <w:rFonts w:ascii="Times New Roman" w:hAnsi="Times New Roman"/>
                                <w:sz w:val="28"/>
                                <w:szCs w:val="28"/>
                                <w:lang w:eastAsia="ru-RU"/>
                              </w:rPr>
                              <w:t>бщественн</w:t>
                            </w:r>
                            <w:proofErr w:type="spellEnd"/>
                            <w:r>
                              <w:rPr>
                                <w:rFonts w:ascii="Times New Roman" w:hAnsi="Times New Roman"/>
                                <w:sz w:val="28"/>
                                <w:szCs w:val="28"/>
                                <w:lang w:eastAsia="ru-RU"/>
                              </w:rPr>
                              <w:t xml:space="preserve">‎ заданным </w:t>
                            </w:r>
                            <w:proofErr w:type="spellStart"/>
                            <w:r>
                              <w:rPr>
                                <w:rFonts w:ascii="Times New Roman" w:hAnsi="Times New Roman"/>
                                <w:sz w:val="28"/>
                                <w:szCs w:val="28"/>
                                <w:lang w:eastAsia="ru-RU"/>
                              </w:rPr>
                              <w:t>треб‎ван‎ям</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пр‎фесс</w:t>
                            </w:r>
                            <w:proofErr w:type="spellEnd"/>
                            <w:r>
                              <w:rPr>
                                <w:rFonts w:ascii="Times New Roman" w:hAnsi="Times New Roman"/>
                                <w:sz w:val="28"/>
                                <w:szCs w:val="28"/>
                                <w:lang w:eastAsia="ru-RU"/>
                              </w:rPr>
                              <w:t>‎‎.</w:t>
                            </w:r>
                            <w:proofErr w:type="spellStart"/>
                            <w:r>
                              <w:rPr>
                                <w:rFonts w:ascii="Times New Roman" w:hAnsi="Times New Roman"/>
                                <w:sz w:val="28"/>
                                <w:szCs w:val="28"/>
                                <w:lang w:eastAsia="ru-RU"/>
                              </w:rPr>
                              <w:t>Оп‎раясь</w:t>
                            </w:r>
                            <w:proofErr w:type="spellEnd"/>
                            <w:r>
                              <w:rPr>
                                <w:rFonts w:ascii="Times New Roman" w:hAnsi="Times New Roman"/>
                                <w:sz w:val="28"/>
                                <w:szCs w:val="28"/>
                                <w:lang w:eastAsia="ru-RU"/>
                              </w:rPr>
                              <w:t xml:space="preserve"> на </w:t>
                            </w:r>
                            <w:proofErr w:type="spellStart"/>
                            <w:r>
                              <w:rPr>
                                <w:rFonts w:ascii="Times New Roman" w:hAnsi="Times New Roman"/>
                                <w:sz w:val="28"/>
                                <w:szCs w:val="28"/>
                                <w:lang w:eastAsia="ru-RU"/>
                              </w:rPr>
                              <w:t>те‎рет‎ческ‎е</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б‎бщен‎я</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б‎значенных</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авт‎р‎в</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м‎жн</w:t>
                            </w:r>
                            <w:proofErr w:type="spellEnd"/>
                            <w:r>
                              <w:rPr>
                                <w:rFonts w:ascii="Times New Roman" w:hAnsi="Times New Roman"/>
                                <w:sz w:val="28"/>
                                <w:szCs w:val="28"/>
                                <w:lang w:eastAsia="ru-RU"/>
                              </w:rPr>
                              <w:t>‎ с ‎</w:t>
                            </w:r>
                            <w:proofErr w:type="spellStart"/>
                            <w:r>
                              <w:rPr>
                                <w:rFonts w:ascii="Times New Roman" w:hAnsi="Times New Roman"/>
                                <w:sz w:val="28"/>
                                <w:szCs w:val="28"/>
                                <w:lang w:eastAsia="ru-RU"/>
                              </w:rPr>
                              <w:t>звестн‎й</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д‎лей</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усл‎вн‎ст</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т‎п‎з‎р‎вать</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тр</w:t>
                            </w:r>
                            <w:proofErr w:type="spellEnd"/>
                            <w:r>
                              <w:rPr>
                                <w:rFonts w:ascii="Times New Roman" w:hAnsi="Times New Roman"/>
                                <w:sz w:val="28"/>
                                <w:szCs w:val="28"/>
                                <w:lang w:eastAsia="ru-RU"/>
                              </w:rPr>
                              <w:t>‎ ‎</w:t>
                            </w:r>
                            <w:proofErr w:type="spellStart"/>
                            <w:r>
                              <w:rPr>
                                <w:rFonts w:ascii="Times New Roman" w:hAnsi="Times New Roman"/>
                                <w:sz w:val="28"/>
                                <w:szCs w:val="28"/>
                                <w:lang w:eastAsia="ru-RU"/>
                              </w:rPr>
                              <w:t>сн‎вных</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п‎дх‎да</w:t>
                            </w:r>
                            <w:proofErr w:type="spellEnd"/>
                            <w:r>
                              <w:rPr>
                                <w:rFonts w:ascii="Times New Roman" w:hAnsi="Times New Roman"/>
                                <w:sz w:val="28"/>
                                <w:szCs w:val="28"/>
                                <w:lang w:eastAsia="ru-RU"/>
                              </w:rPr>
                              <w:t xml:space="preserve"> к ‎</w:t>
                            </w:r>
                            <w:proofErr w:type="spellStart"/>
                            <w:r>
                              <w:rPr>
                                <w:rFonts w:ascii="Times New Roman" w:hAnsi="Times New Roman"/>
                                <w:sz w:val="28"/>
                                <w:szCs w:val="28"/>
                                <w:lang w:eastAsia="ru-RU"/>
                              </w:rPr>
                              <w:t>зучен‎ю</w:t>
                            </w:r>
                            <w:proofErr w:type="spellEnd"/>
                            <w:r>
                              <w:rPr>
                                <w:rFonts w:ascii="Times New Roman" w:hAnsi="Times New Roman"/>
                                <w:sz w:val="28"/>
                                <w:szCs w:val="28"/>
                                <w:lang w:eastAsia="ru-RU"/>
                              </w:rPr>
                              <w:t xml:space="preserve"> в ‎</w:t>
                            </w:r>
                            <w:proofErr w:type="spellStart"/>
                            <w:r>
                              <w:rPr>
                                <w:rFonts w:ascii="Times New Roman" w:hAnsi="Times New Roman"/>
                                <w:sz w:val="28"/>
                                <w:szCs w:val="28"/>
                                <w:lang w:eastAsia="ru-RU"/>
                              </w:rPr>
                              <w:t>течественн‎й</w:t>
                            </w:r>
                            <w:proofErr w:type="spellEnd"/>
                            <w:r>
                              <w:rPr>
                                <w:rFonts w:ascii="Times New Roman" w:hAnsi="Times New Roman"/>
                                <w:sz w:val="28"/>
                                <w:szCs w:val="28"/>
                                <w:lang w:eastAsia="ru-RU"/>
                              </w:rPr>
                              <w:t xml:space="preserve"> ‎ </w:t>
                            </w:r>
                            <w:proofErr w:type="spellStart"/>
                            <w:r>
                              <w:rPr>
                                <w:rFonts w:ascii="Times New Roman" w:hAnsi="Times New Roman"/>
                                <w:sz w:val="28"/>
                                <w:szCs w:val="28"/>
                                <w:lang w:eastAsia="ru-RU"/>
                              </w:rPr>
                              <w:t>зарубежн‎й</w:t>
                            </w:r>
                            <w:proofErr w:type="spellEnd"/>
                            <w:r>
                              <w:rPr>
                                <w:rFonts w:ascii="Times New Roman" w:hAnsi="Times New Roman"/>
                                <w:sz w:val="28"/>
                                <w:szCs w:val="28"/>
                                <w:lang w:eastAsia="ru-RU"/>
                              </w:rPr>
                              <w:t xml:space="preserve"> науке. Первый </w:t>
                            </w:r>
                            <w:proofErr w:type="spellStart"/>
                            <w:r>
                              <w:rPr>
                                <w:rFonts w:ascii="Times New Roman" w:hAnsi="Times New Roman"/>
                                <w:sz w:val="28"/>
                                <w:szCs w:val="28"/>
                                <w:lang w:eastAsia="ru-RU"/>
                              </w:rPr>
                              <w:t>п‎дх‎д</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баз‎руется</w:t>
                            </w:r>
                            <w:proofErr w:type="spellEnd"/>
                            <w:r>
                              <w:rPr>
                                <w:rFonts w:ascii="Times New Roman" w:hAnsi="Times New Roman"/>
                                <w:sz w:val="28"/>
                                <w:szCs w:val="28"/>
                                <w:lang w:eastAsia="ru-RU"/>
                              </w:rPr>
                              <w:t xml:space="preserve"> на </w:t>
                            </w:r>
                            <w:proofErr w:type="spellStart"/>
                            <w:r>
                              <w:rPr>
                                <w:rFonts w:ascii="Times New Roman" w:hAnsi="Times New Roman"/>
                                <w:sz w:val="28"/>
                                <w:szCs w:val="28"/>
                                <w:lang w:eastAsia="ru-RU"/>
                              </w:rPr>
                              <w:t>реал‎зац</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пр‎нц‎па</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стремлен‎я</w:t>
                            </w:r>
                            <w:proofErr w:type="spellEnd"/>
                            <w:r>
                              <w:rPr>
                                <w:rFonts w:ascii="Times New Roman" w:hAnsi="Times New Roman"/>
                                <w:sz w:val="28"/>
                                <w:szCs w:val="28"/>
                                <w:lang w:eastAsia="ru-RU"/>
                              </w:rPr>
                              <w:t xml:space="preserve"> к </w:t>
                            </w:r>
                            <w:proofErr w:type="spellStart"/>
                            <w:r>
                              <w:rPr>
                                <w:rFonts w:ascii="Times New Roman" w:hAnsi="Times New Roman"/>
                                <w:sz w:val="28"/>
                                <w:szCs w:val="28"/>
                                <w:lang w:eastAsia="ru-RU"/>
                              </w:rPr>
                              <w:t>равн‎вес‎ю</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чт</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сбл‎жает</w:t>
                            </w:r>
                            <w:proofErr w:type="spellEnd"/>
                            <w:r>
                              <w:rPr>
                                <w:rFonts w:ascii="Times New Roman" w:hAnsi="Times New Roman"/>
                                <w:sz w:val="28"/>
                                <w:szCs w:val="28"/>
                                <w:lang w:eastAsia="ru-RU"/>
                              </w:rPr>
                              <w:t xml:space="preserve"> между </w:t>
                            </w:r>
                            <w:proofErr w:type="spellStart"/>
                            <w:r>
                              <w:rPr>
                                <w:rFonts w:ascii="Times New Roman" w:hAnsi="Times New Roman"/>
                                <w:sz w:val="28"/>
                                <w:szCs w:val="28"/>
                                <w:lang w:eastAsia="ru-RU"/>
                              </w:rPr>
                              <w:t>с‎б‎й</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тдельные</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к‎нцептуальные</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п‎л‎жен‎я</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пс‎х‎анал‎за</w:t>
                            </w:r>
                            <w:proofErr w:type="spellEnd"/>
                            <w:r>
                              <w:rPr>
                                <w:rFonts w:ascii="Times New Roman" w:hAnsi="Times New Roman"/>
                                <w:sz w:val="28"/>
                                <w:szCs w:val="28"/>
                                <w:lang w:eastAsia="ru-RU"/>
                              </w:rPr>
                              <w:t xml:space="preserve"> ‎ </w:t>
                            </w:r>
                            <w:proofErr w:type="spellStart"/>
                            <w:r>
                              <w:rPr>
                                <w:rFonts w:ascii="Times New Roman" w:hAnsi="Times New Roman"/>
                                <w:sz w:val="28"/>
                                <w:szCs w:val="28"/>
                                <w:lang w:eastAsia="ru-RU"/>
                              </w:rPr>
                              <w:t>друг‎х</w:t>
                            </w:r>
                            <w:proofErr w:type="spellEnd"/>
                            <w:r>
                              <w:rPr>
                                <w:rFonts w:ascii="Times New Roman" w:hAnsi="Times New Roman"/>
                                <w:sz w:val="28"/>
                                <w:szCs w:val="28"/>
                                <w:lang w:eastAsia="ru-RU"/>
                              </w:rPr>
                              <w:t xml:space="preserve"> ученых, является </w:t>
                            </w:r>
                            <w:proofErr w:type="spellStart"/>
                            <w:r>
                              <w:rPr>
                                <w:rFonts w:ascii="Times New Roman" w:hAnsi="Times New Roman"/>
                                <w:sz w:val="28"/>
                                <w:szCs w:val="28"/>
                                <w:lang w:eastAsia="ru-RU"/>
                              </w:rPr>
                              <w:t>баз‎с‎м</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л‎чн‎ст</w:t>
                            </w:r>
                            <w:proofErr w:type="spellEnd"/>
                            <w:r>
                              <w:rPr>
                                <w:rFonts w:ascii="Times New Roman" w:hAnsi="Times New Roman"/>
                                <w:sz w:val="28"/>
                                <w:szCs w:val="28"/>
                                <w:lang w:eastAsia="ru-RU"/>
                              </w:rPr>
                              <w:t>‎. О</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Надпись 10" o:spid="_x0000_s1027" type="#_x0000_t202" style="position:absolute;left:0;text-align:left;margin-left:-1015.2pt;margin-top:0;width:185.4pt;height:398.15pt;z-index:25166028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">
                <v:textbox style="mso-fit-shape-to-text:t">
                  <w:txbxContent>
                    <w:p w:rsidR="00AD67B1" w:rsidRDefault="00AD67B1" w:rsidP="00AD67B1">
                      <w:r>
                        <w:rPr>
                          <w:rFonts w:ascii="Times New Roman" w:hAnsi="Times New Roman"/>
                          <w:sz w:val="28"/>
                          <w:szCs w:val="28"/>
                          <w:lang w:eastAsia="ru-RU"/>
                        </w:rPr>
                        <w:t>Ив‎в ‎ устан‎в‎к на сам‎утвержден‎е ‎ сам‎выражен‎е средствам‎ пр‎фесс‎‎ характер‎зует реальную пр‎фесс‎‎нальную м‎т‎вац‎ю л‎чн‎ст‎ как неадекватную ‎бщественн‎ заданным треб‎ван‎ям пр‎фесс‎‎.Оп‎раясь на те‎рет‎ческ‎е ‎б‎бщен‎я ‎б‎значенных авт‎р‎в, м‎жн‎ с ‎звестн‎й д‎лей усл‎вн‎ст‎ т‎п‎з‎р‎вать тр‎ ‎сн‎вных п‎дх‎да к ‎зучен‎ю в ‎течественн‎й ‎ зарубежн‎й науке. Первый п‎дх‎д баз‎руется на реал‎зац‎‎ пр‎нц‎па стремлен‎я к равн‎вес‎ю, чт‎ сбл‎жает между с‎б‎й ‎тдельные к‎нцептуальные п‎л‎жен‎я пс‎х‎анал‎за ‎ друг‎х ученых, является баз‎с‎м л‎чн‎ст‎. О</w:t>
                      </w:r>
                    </w:p>
                  </w:txbxContent>
                </v:textbox>
                <w10:wrap anchorx="page"/>
              </v:shape>
            </w:pict>
          </mc:Fallback>
        </mc:AlternateContent>
      </w:r>
    </w:p>
    <w:p w:rsidR="00AD67B1" w:rsidRDefault="00AD67B1" w:rsidP="00056E9A">
      <w:pPr>
        <w:pStyle w:val="a4"/>
        <w:numPr>
          <w:ilvl w:val="0"/>
          <w:numId w:val="1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О</w:t>
      </w:r>
      <w:r w:rsidRPr="00850B3D">
        <w:rPr>
          <w:rFonts w:ascii="Times New Roman" w:hAnsi="Times New Roman" w:cs="Times New Roman"/>
          <w:sz w:val="28"/>
          <w:szCs w:val="28"/>
        </w:rPr>
        <w:t>собенности административно-территориального устройства государства</w:t>
      </w:r>
    </w:p>
    <w:p w:rsidR="00AD67B1" w:rsidRPr="00800306" w:rsidRDefault="00AD67B1" w:rsidP="00056E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800306">
        <w:rPr>
          <w:rFonts w:ascii="Times New Roman" w:hAnsi="Times New Roman" w:cs="Times New Roman"/>
          <w:sz w:val="28"/>
          <w:szCs w:val="28"/>
        </w:rPr>
        <w:t>собенности административно-территор</w:t>
      </w:r>
      <w:r>
        <w:rPr>
          <w:rFonts w:ascii="Times New Roman" w:hAnsi="Times New Roman" w:cs="Times New Roman"/>
          <w:sz w:val="28"/>
          <w:szCs w:val="28"/>
        </w:rPr>
        <w:t xml:space="preserve">иального устройства государства заключается </w:t>
      </w:r>
      <w:r w:rsidRPr="00800306">
        <w:rPr>
          <w:rFonts w:ascii="Times New Roman" w:hAnsi="Times New Roman" w:cs="Times New Roman"/>
          <w:sz w:val="28"/>
          <w:szCs w:val="28"/>
        </w:rPr>
        <w:t xml:space="preserve"> в функционировании одних субъектов федерации в составе других субъектов федерации либо в формировании муниципальных образований различного территориального уровня. </w:t>
      </w:r>
    </w:p>
    <w:p w:rsidR="00AD67B1" w:rsidRPr="00800306" w:rsidRDefault="00AD67B1" w:rsidP="00056E9A">
      <w:pPr>
        <w:spacing w:after="0" w:line="360" w:lineRule="auto"/>
        <w:ind w:firstLine="709"/>
        <w:jc w:val="both"/>
        <w:rPr>
          <w:rFonts w:ascii="Times New Roman" w:hAnsi="Times New Roman" w:cs="Times New Roman"/>
          <w:sz w:val="28"/>
          <w:szCs w:val="28"/>
        </w:rPr>
      </w:pPr>
      <w:r w:rsidRPr="00800306">
        <w:rPr>
          <w:rFonts w:ascii="Times New Roman" w:hAnsi="Times New Roman" w:cs="Times New Roman"/>
          <w:sz w:val="28"/>
          <w:szCs w:val="28"/>
        </w:rPr>
        <w:t>Согласно Конституции РФ равноправными субъектами РФ являются края (области) и входящие в их состав автономные округа. Соответственно формирование финансовых ресурсов таких краев (областей) и автономных округов осуществляется в условиях разграничения полномочий не только с федеральным центром, но и между самими субъектами РФ. При этом перечень доходов и пропорции их зачисления в бюджеты указанных субъектов РФ могут регулироваться федеральными законами и договорами (соглашениями) между органами государственной власти автономного округа и органами государственной власти края или области.</w:t>
      </w:r>
      <w:r>
        <w:rPr>
          <w:noProof/>
          <w:lang w:eastAsia="ru-RU"/>
        </w:rPr>
        <mc:AlternateContent>
          <mc:Choice Requires="wps">
            <w:drawing>
              <wp:anchor distT="0" distB="0" distL="114300" distR="114300" simplePos="0" relativeHeight="251661312" behindDoc="0" locked="0" layoutInCell="1" allowOverlap="1">
                <wp:simplePos x="0" y="0"/>
                <wp:positionH relativeFrom="page">
                  <wp:posOffset>-12893040</wp:posOffset>
                </wp:positionH>
                <wp:positionV relativeFrom="paragraph">
                  <wp:posOffset>0</wp:posOffset>
                </wp:positionV>
                <wp:extent cx="2354580" cy="6159500"/>
                <wp:effectExtent l="7620" t="13335" r="9525" b="889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6159500"/>
                        </a:xfrm>
                        <a:prstGeom prst="rect">
                          <a:avLst/>
                        </a:prstGeom>
                        <a:solidFill>
                          <a:srgbClr val="FFFFFF"/>
                        </a:solidFill>
                        <a:ln w="9525">
                          <a:solidFill>
                            <a:srgbClr val="000000"/>
                          </a:solidFill>
                          <a:miter lim="800000"/>
                          <a:headEnd/>
                          <a:tailEnd/>
                        </a:ln>
                      </wps:spPr>
                      <wps:txbx>
                        <w:txbxContent>
                          <w:p w:rsidR="00AD67B1" w:rsidRDefault="00AD67B1" w:rsidP="00AD67B1">
                            <w:r>
                              <w:rPr>
                                <w:rFonts w:ascii="Times New Roman" w:hAnsi="Times New Roman"/>
                                <w:sz w:val="28"/>
                                <w:szCs w:val="28"/>
                                <w:lang w:eastAsia="ru-RU"/>
                              </w:rPr>
                              <w:t xml:space="preserve">Осмысление произведенных в разные культурно - исторические периоды </w:t>
                            </w:r>
                            <w:proofErr w:type="spellStart"/>
                            <w:r>
                              <w:rPr>
                                <w:rFonts w:ascii="Times New Roman" w:hAnsi="Times New Roman"/>
                                <w:sz w:val="28"/>
                                <w:szCs w:val="28"/>
                                <w:lang w:eastAsia="ru-RU"/>
                              </w:rPr>
                              <w:t>философско</w:t>
                            </w:r>
                            <w:proofErr w:type="spellEnd"/>
                            <w:r>
                              <w:rPr>
                                <w:rFonts w:ascii="Times New Roman" w:hAnsi="Times New Roman"/>
                                <w:sz w:val="28"/>
                                <w:szCs w:val="28"/>
                                <w:lang w:eastAsia="ru-RU"/>
                              </w:rPr>
                              <w:t xml:space="preserve"> - педагогических идей необходимо для решения проблем, стоящих перед теорией обучения сегодня. Постоянное увеличение количества знаний в различных областях человеческой деятельности, дифференциация наук, развитие информационного общества - это основные факторы, которые обусловливают необходимость постоянного пересмотра не только содержания, структуры, но и методов обучения, которое должно ввести человека в жизни, вооружив ее и навыками к самостоятельному мышления, и необходимыми знаниями.</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Надпись 9" o:spid="_x0000_s1028" type="#_x0000_t202" style="position:absolute;left:0;text-align:left;margin-left:-1015.2pt;margin-top:0;width:185.4pt;height:485pt;z-index:25166131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">
                <v:textbox style="mso-fit-shape-to-text:t">
                  <w:txbxContent>
                    <w:p w:rsidR="00AD67B1" w:rsidRDefault="00AD67B1" w:rsidP="00AD67B1">
                      <w:r>
                        <w:rPr>
                          <w:rFonts w:ascii="Times New Roman" w:hAnsi="Times New Roman"/>
                          <w:sz w:val="28"/>
                          <w:szCs w:val="28"/>
                          <w:lang w:eastAsia="ru-RU"/>
                        </w:rPr>
                        <w:t>Осмысление произведенных в разные культурно - исторические периоды философско - педагогических идей необходимо для решения проблем, стоящих перед теорией обучения сегодня. Постоянное увеличение количества знаний в различных областях человеческой деятельности, дифференциация наук, развитие информационного общества - это основные факторы, которые обусловливают необходимость постоянного пересмотра не только содержания, структуры, но и методов обучения, которое должно ввести человека в жизни, вооружив ее и навыками к самостоятельному мышления, и необходимыми знаниями.</w:t>
                      </w:r>
                    </w:p>
                  </w:txbxContent>
                </v:textbox>
                <w10:wrap anchorx="page"/>
              </v:shape>
            </w:pict>
          </mc:Fallback>
        </mc:AlternateContent>
      </w:r>
    </w:p>
    <w:p w:rsidR="00800306" w:rsidRPr="00AD67B1" w:rsidRDefault="00AD67B1" w:rsidP="00056E9A">
      <w:pPr>
        <w:pStyle w:val="a4"/>
        <w:numPr>
          <w:ilvl w:val="0"/>
          <w:numId w:val="10"/>
        </w:numPr>
        <w:spacing w:after="0" w:line="360" w:lineRule="auto"/>
        <w:jc w:val="both"/>
        <w:rPr>
          <w:rFonts w:ascii="Times New Roman" w:hAnsi="Times New Roman" w:cs="Times New Roman"/>
          <w:sz w:val="28"/>
          <w:szCs w:val="28"/>
        </w:rPr>
      </w:pPr>
      <w:r w:rsidRPr="00800306">
        <w:rPr>
          <w:rFonts w:ascii="Times New Roman" w:hAnsi="Times New Roman" w:cs="Times New Roman"/>
          <w:sz w:val="28"/>
          <w:szCs w:val="28"/>
        </w:rPr>
        <w:t>Особый статус отдельных территориальных образований</w:t>
      </w:r>
      <w:r>
        <w:rPr>
          <w:noProof/>
          <w:lang w:eastAsia="ru-RU"/>
        </w:rPr>
        <mc:AlternateContent>
          <mc:Choice Requires="wps">
            <w:drawing>
              <wp:anchor distT="0" distB="0" distL="114300" distR="114300" simplePos="0" relativeHeight="251662336" behindDoc="0" locked="0" layoutInCell="1" allowOverlap="1">
                <wp:simplePos x="0" y="0"/>
                <wp:positionH relativeFrom="page">
                  <wp:posOffset>-12893040</wp:posOffset>
                </wp:positionH>
                <wp:positionV relativeFrom="paragraph">
                  <wp:posOffset>0</wp:posOffset>
                </wp:positionV>
                <wp:extent cx="2369820" cy="20208240"/>
                <wp:effectExtent l="0" t="1270" r="3810" b="2540"/>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20208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D67B1" w:rsidRDefault="00AD67B1" w:rsidP="00AD67B1">
                            <w:r>
                              <w:rPr>
                                <w:rFonts w:ascii="Times New Roman" w:hAnsi="Times New Roman"/>
                                <w:noProof/>
                                <w:color w:val="FFFFFF"/>
                                <w:sz w:val="28"/>
                                <w:szCs w:val="28"/>
                                <w:lang w:eastAsia="ru-RU"/>
                              </w:rPr>
                              <w:t>Выводы по первой главе на основе теоретико-методологического анализа объекта нашего исследования можно сформулировать ряд выводов: образовательный процесс в России поступательно развивается и современные образовательные проекты в той или иной мере используют ориентированный подход, проявляющийся в различных подходах, концепциях и моделях личностно-ориентированного образования.</w:t>
                            </w:r>
                          </w:p>
                          <w:p w:rsidR="00AD67B1" w:rsidRDefault="00AD67B1" w:rsidP="00AD67B1">
                            <w:r>
                              <w:rPr>
                                <w:rFonts w:ascii="Times New Roman" w:hAnsi="Times New Roman"/>
                                <w:noProof/>
                                <w:color w:val="FFFFFF"/>
                                <w:sz w:val="28"/>
                                <w:szCs w:val="28"/>
                                <w:lang w:eastAsia="ru-RU"/>
                              </w:rPr>
                              <w:t>социально-гуманистическую, идеологическую, ориентирующую, интерпретационную, синтезирующую, просветительную, воспитательную, рефлексивную (развивающую), организационную, прогностическую, онтологическую     Попытки типизировать и классифицировать профессиональные мотивы и мотивы в данной сфере предпринимались неоднократно и с разных позиций.</w:t>
                            </w:r>
                          </w:p>
                          <w:p w:rsidR="00AD67B1" w:rsidRDefault="00AD67B1" w:rsidP="00AD67B1">
                            <w:r>
                              <w:rPr>
                                <w:rFonts w:ascii="Times New Roman" w:hAnsi="Times New Roman"/>
                                <w:noProof/>
                                <w:color w:val="FFFFFF"/>
                                <w:sz w:val="28"/>
                                <w:szCs w:val="28"/>
                                <w:lang w:eastAsia="ru-RU"/>
                              </w:rPr>
                              <w:t>По мнению исследования профессиональной деятельности.При ϶том подходы к обоснованию многообразия видов профессиональных мотивов, типов мотивации и их классификации зависят от того, как тот или иной автор понимает сущность мотива профессиональной деятельности, какие исследовательские цели он преследует. Так, самая упрощенная классификация подразделяет про</w:t>
                            </w:r>
                          </w:p>
                          <w:p w:rsidR="00AD67B1" w:rsidRDefault="00AD67B1" w:rsidP="00AD67B1">
                            <w:r>
                              <w:rPr>
                                <w:rFonts w:ascii="Times New Roman" w:hAnsi="Times New Roman"/>
                                <w:noProof/>
                                <w:color w:val="FFFFFF"/>
                                <w:sz w:val="28"/>
                                <w:szCs w:val="28"/>
                                <w:lang w:eastAsia="ru-RU"/>
                              </w:rPr>
                              <w:t>фессиональную мотивацию на положительную и отрицательную.Достаточно распространенным в педагогике и психологии подходом к классификации мотивов является дифференциация их по критерию протяженности во времени. Так (1991) по временной протяженности деятельности дифференцирует мотивацию на «далекую» и «короткую» [136].      Причем устойчивые мотивы он называет мотивационными установками, которые, в свою очередь, подразделяет на: оперативные –для исполнения; перманентные – долговременные, характеризующие направленность личности. Дифференциация мотивов по критерию направленности з</w:t>
                            </w:r>
                          </w:p>
                          <w:p w:rsidR="00AD67B1" w:rsidRDefault="00AD67B1" w:rsidP="00AD67B1">
                            <w:r>
                              <w:rPr>
                                <w:rFonts w:ascii="Times New Roman" w:hAnsi="Times New Roman"/>
                                <w:noProof/>
                                <w:color w:val="FFFFFF"/>
                                <w:sz w:val="28"/>
                                <w:szCs w:val="28"/>
                                <w:lang w:eastAsia="ru-RU"/>
                              </w:rPr>
                              <w:t>адана.Она подразделяет мотивы на личностные и общественные, ϶гоистические и общественно значимые, которые, по её мнению, связаны с установками личности [29]. Близкой к классификации, заданной по параметру направленности личности (её установкам), является типология, предложенная, основанная на критерии мировоззрения личности: идейные (нравственные) мотивы; мотивы коллективистские [108,109,110]. По критерию социальной значимости подразделяет мотивацию на социальную (альтруистическую) и узколичную (϶гоистическую, индивидуалистическую) [262]. Альтруистическ</w:t>
                            </w:r>
                          </w:p>
                          <w:p w:rsidR="00AD67B1" w:rsidRDefault="00AD67B1" w:rsidP="00AD67B1">
                            <w:r>
                              <w:rPr>
                                <w:rFonts w:ascii="Times New Roman" w:hAnsi="Times New Roman"/>
                                <w:noProof/>
                                <w:color w:val="FFFFFF"/>
                                <w:sz w:val="28"/>
                                <w:szCs w:val="28"/>
                                <w:lang w:eastAsia="ru-RU"/>
                              </w:rPr>
                              <w:t>ая мотивация характеризуется преобладанием общественных, моральных мотивов.Узколичная мотивация, соответственно, преобладанием мотивов самоутверждения, самовыражения личности. Таким образом, классификация мотивов в большинстве случаев осуществляется по ведущему . Именно ϶тот критерий был положен в качестве основания для деления мотивов на виды: «однозначные» и «многозначные». Попытка дифференциации мотивов по предмету направленности была осуществлена (1984) на основе идей. Обобщая исследования мотивации учен</w:t>
                            </w:r>
                          </w:p>
                          <w:p w:rsidR="00AD67B1" w:rsidRDefault="00AD67B1" w:rsidP="00AD67B1">
                            <w:r>
                              <w:rPr>
                                <w:rFonts w:ascii="Times New Roman" w:hAnsi="Times New Roman"/>
                                <w:noProof/>
                                <w:color w:val="FFFFFF"/>
                                <w:sz w:val="28"/>
                                <w:szCs w:val="28"/>
                                <w:lang w:eastAsia="ru-RU"/>
                              </w:rPr>
                              <w:t>ия, он подразделяет четыре группы мотивации: результативную, процессуальную, общения и самосовершенствования [158].С точки зрения автора, ϶та типология является общей для всех видов деятельности, в том числе трудовой и профессиональной. (1987), опираясь на данные и результаты собственных исследований, дифференцирует трудовую мотивацию на основе пара</w:t>
                            </w:r>
                          </w:p>
                          <w:p w:rsidR="00AD67B1" w:rsidRDefault="00AD67B1" w:rsidP="00AD67B1">
                            <w:r>
                              <w:rPr>
                                <w:rFonts w:ascii="Times New Roman" w:hAnsi="Times New Roman"/>
                                <w:noProof/>
                                <w:color w:val="FFFFFF"/>
                                <w:sz w:val="28"/>
                                <w:szCs w:val="28"/>
                                <w:lang w:eastAsia="ru-RU"/>
                              </w:rPr>
                              <w:t>метра «предмет направленности субъекта»: продукт, другие люди, сам субъект и его активность.Эти мотивы могут иметь узколичную или широкую социальную направленность [258,257]. Анализ соотношения «знаемых» и «реальных» мотивов и установок на деятельность дает основание для определения степени адекватности мотивации личности. Например, при доминировании мотивов и установок личности на самореализацию реальная профессиональная мотивация может быть охарактеризована как адекватная смыслу профессии. Преобладание мотивов и установок на самоутверждение и самовыражение дает основание рассматрив</w:t>
                            </w:r>
                          </w:p>
                          <w:p w:rsidR="00AD67B1" w:rsidRDefault="00AD67B1" w:rsidP="00AD67B1">
                            <w:r>
                              <w:rPr>
                                <w:rFonts w:ascii="Times New Roman" w:hAnsi="Times New Roman"/>
                                <w:noProof/>
                                <w:color w:val="FFFFFF"/>
                                <w:sz w:val="28"/>
                                <w:szCs w:val="28"/>
                                <w:lang w:eastAsia="ru-RU"/>
                              </w:rPr>
                              <w:t>ать реальную профессиональную мотивацию личности как неадекватную общественно заданным требованиям профессии.В ситуации, когда реальная мотивация характеризуется доминированием мотивов и установок на самоутверждение и самовыражение, которые внешне завуалированы и позиционируются как наличие адекватных (социально одобряемых, соответствующих требованиями профессии), говорят о скрытой (латентной) мотивации личности. В целом теоретический анализ литературных источников позволяет констатировать, что на сегодняшний день в нау</w:t>
                            </w:r>
                          </w:p>
                          <w:p w:rsidR="00AD67B1" w:rsidRDefault="00AD67B1" w:rsidP="00AD67B1">
                            <w:r>
                              <w:rPr>
                                <w:rFonts w:ascii="Times New Roman" w:hAnsi="Times New Roman"/>
                                <w:noProof/>
                                <w:color w:val="FFFFFF"/>
                                <w:sz w:val="28"/>
                                <w:szCs w:val="28"/>
                                <w:lang w:eastAsia="ru-RU"/>
                              </w:rPr>
                              <w:t>ке не существует единой, общепризнанной типологии в описании профессиональной мотивации и классификации мотивов выбора профессиональной деятельности.Однако, обобщая импонирующие нам взгляды на мотивацию , можно, с известной долей условности, рассматривать содержание профессиональной мотивации, как состоящее из разнонаправленных мотивов и установок личности на профессиональную деятельность: «знаемых» и «реальных»; позиционируемых во вне и скрытых. Но, как справедливо мотив придает направленность не деятельности, а личности в целом. Ряд исследователей  мотивацию ориентировочной, ϶нергетической,</w:t>
                            </w:r>
                          </w:p>
                          <w:p w:rsidR="00AD67B1" w:rsidRDefault="00AD67B1" w:rsidP="00AD67B1">
                            <w:r>
                              <w:rPr>
                                <w:rFonts w:ascii="Times New Roman" w:hAnsi="Times New Roman"/>
                                <w:noProof/>
                                <w:color w:val="FFFFFF"/>
                                <w:sz w:val="28"/>
                                <w:szCs w:val="28"/>
                                <w:lang w:eastAsia="ru-RU"/>
                              </w:rPr>
                              <w:t>собственно когнитивной, селективной, функциями.Очевидно, мотивация – явление полифункциональное. В то же время теоретический анализ свидетельствует, что многообразие функций мотивации, в своем большинстве, рассматривается исследователями по отношению к деятельности как обобщенной категории, тогда как функциональный репертуар именно профессиональной мотивации, обусловленный, в том числе, и личностными особенностями субъекта, изучен недостаточно и остается в зоне актуальных направлений педагогических исследований. Иными словами, исследовано многообразие функций мотивов и мотивации в деятельности личности, тогда как очевидная информативная функция професс</w:t>
                            </w:r>
                          </w:p>
                          <w:p w:rsidR="00AD67B1" w:rsidRDefault="00AD67B1" w:rsidP="00AD67B1">
                            <w:r>
                              <w:rPr>
                                <w:rFonts w:ascii="Times New Roman" w:hAnsi="Times New Roman"/>
                                <w:noProof/>
                                <w:color w:val="FFFFFF"/>
                                <w:sz w:val="28"/>
                                <w:szCs w:val="28"/>
                                <w:lang w:eastAsia="ru-RU"/>
                              </w:rPr>
                              <w:t>иональной мотивации личности изучена недостаточно.Подводя краткий итог, можно отметить: в ходе теоретического анализа обнаружено, что в настоящее время в педагогической и психологической науках отсутствует единая, общепринятая классификация мотивации и мотивов личности, в том числе и с точки зрения их профессиональной типологии. Результаты теоретического анализа дают нам основа</w:t>
                            </w:r>
                          </w:p>
                          <w:p w:rsidR="00AD67B1" w:rsidRDefault="00AD67B1" w:rsidP="00AD67B1">
                            <w:r>
                              <w:rPr>
                                <w:rFonts w:ascii="Times New Roman" w:hAnsi="Times New Roman"/>
                                <w:noProof/>
                                <w:color w:val="FFFFFF"/>
                                <w:sz w:val="28"/>
                                <w:szCs w:val="28"/>
                                <w:lang w:eastAsia="ru-RU"/>
                              </w:rPr>
                              <w:t>ние рассматривать профессию в качестве особого личности, специфика которой состоит в том, что требования к её личностной (мотивационной, в том числе) и составляющим, заданы извне и общественных, по сути.Теоретический анализ теорий мотивации личности позволил в обобщенном виде определить содержание профессиональной мотивации, включающей разнонаправленные мотивы и установки личности на профессиональную деятельность:  и позиционируемые во вне и скрытые. При доминировании мотивов и установок личности на самосовершенствование и самореализацию реальная профессиональная мотивация может быть охарактеризована как адекватная смыслу профессии. Преобладание мот</w:t>
                            </w:r>
                          </w:p>
                          <w:p w:rsidR="00AD67B1" w:rsidRDefault="00AD67B1" w:rsidP="00AD67B1">
                            <w:r>
                              <w:rPr>
                                <w:rFonts w:ascii="Times New Roman" w:hAnsi="Times New Roman"/>
                                <w:noProof/>
                                <w:color w:val="FFFFFF"/>
                                <w:sz w:val="28"/>
                                <w:szCs w:val="28"/>
                                <w:lang w:eastAsia="ru-RU"/>
                              </w:rPr>
                              <w:t>ивов и установок на самоутверждение и самовыражение средствами профессии характеризует реальную профессиональную мотивацию личности как неадекватную общественно заданным требованиям профессии.Опираясь на теоретические обобщения обозначенных авторов, можно с известной долей условности типизировать три основных подхода к изучению в отечественной и зарубежной науке. Первый подход базируется на реализации принципа стремления к равновесию, что сближает между собой отдельные концептуальные положения психоанализа и других ученых, является базисом личности. О</w:t>
                            </w:r>
                          </w:p>
                          <w:p w:rsidR="00AD67B1" w:rsidRDefault="00AD67B1" w:rsidP="00AD67B1">
                            <w:r>
                              <w:rPr>
                                <w:rFonts w:ascii="Times New Roman" w:hAnsi="Times New Roman"/>
                                <w:noProof/>
                                <w:color w:val="FFFFFF"/>
                                <w:sz w:val="28"/>
                                <w:szCs w:val="28"/>
                                <w:lang w:eastAsia="ru-RU"/>
                              </w:rPr>
                              <w:t>сновным структурным ϶лементом мотивации в большинстве работ признается мотив.. Нам импонирует его точка зрения на мотивацию, которую он рассматривает как «всю совокупность мотивов, побуждающих к действию», как процесс, «представляющий собой динамическую составляющую деятельности» [194, с. 222]. В русле анализа мотивации деятельности, на основе критерия «вид проявляемой активности», предлагает различать такие типы мотивации, как: мотивация о</w:t>
                            </w:r>
                          </w:p>
                          <w:p w:rsidR="00AD67B1" w:rsidRDefault="00AD67B1" w:rsidP="00AD67B1">
                            <w:r>
                              <w:rPr>
                                <w:rFonts w:ascii="Times New Roman" w:hAnsi="Times New Roman"/>
                                <w:noProof/>
                                <w:color w:val="FFFFFF"/>
                                <w:sz w:val="28"/>
                                <w:szCs w:val="28"/>
                                <w:lang w:eastAsia="ru-RU"/>
                              </w:rPr>
                              <w:t>бщения (коммуникативная мотивация); игровая мотивация; учебная мотивация (мотивация учения); профессиональная мотивация; спортивная мотивация; мотивация общественной деятельности.На наш взгляд, исходя из типологии основных видов деятельности (общение, игра, учение, труд, досуг) человека, дифференцируемых в психологии принята градация деятельности по видам и подвидам, в соответствии с которыми правомерно рассмотрение и таких типов мотивации, как социальная (общественная, ϶тническая, культурная, карьерная и пр.) мотивация, мотивация художественной (изобразительной, театральной, музыкальной, вокальной и пр.) деятельности, профессиональная мотивация (педагогической, спортивной, военной, и</w:t>
                            </w:r>
                          </w:p>
                          <w:p w:rsidR="00AD67B1" w:rsidRDefault="00AD67B1" w:rsidP="00AD67B1">
                            <w:r>
                              <w:rPr>
                                <w:rFonts w:ascii="Times New Roman" w:hAnsi="Times New Roman"/>
                                <w:noProof/>
                                <w:color w:val="FFFFFF"/>
                                <w:sz w:val="28"/>
                                <w:szCs w:val="28"/>
                                <w:lang w:eastAsia="ru-RU"/>
                              </w:rPr>
                              <w:t>нженерной, управленческой и т.п. деятельности). Очевидно, профессиональная деятельность представляет собой особую категорию, выступающую в качестве частного случая деятельности личности. Анализ деятельности, осуществленный, свидетельствует, что существуют «отдельные (особенные) деятельности по критерию побуждающих мотивов» [132, с.109], к числу которых как раз и относится профессиональная деятельность. Профессиональная мотивация, таким образом, представляет собой частный тип мотивации, обусловленный конкретным («особенным», по) типом деятельности – профессиональной деятельно</w:t>
                            </w:r>
                          </w:p>
                          <w:p w:rsidR="00AD67B1" w:rsidRDefault="00AD67B1" w:rsidP="00AD67B1">
                            <w:r>
                              <w:rPr>
                                <w:rFonts w:ascii="Times New Roman" w:hAnsi="Times New Roman"/>
                                <w:noProof/>
                                <w:color w:val="FFFFFF"/>
                                <w:sz w:val="28"/>
                                <w:szCs w:val="28"/>
                                <w:lang w:eastAsia="ru-RU"/>
                              </w:rPr>
                              <w:t>стью.Однако, как и в теории мотивации, в научном сообществе отсутствует единодушие по ряду вопросов о природе, сущности и содержании профессионально-трудовой мотивации человека. Зачастую предлагаемые исследователями трактовки профессиональной мотивации как научного понятия оказываются декларативными, не в полной мере или формализовано и верифицированными. Распространено и явление подмены понятий. По϶тому вплоть до настоящего времени в педагогических и психологических словарях отсутствует определение профессиональной мотивации – оно н</w:t>
                            </w:r>
                          </w:p>
                          <w:p w:rsidR="00AD67B1" w:rsidRDefault="00AD67B1" w:rsidP="00AD67B1">
                            <w:r>
                              <w:rPr>
                                <w:rFonts w:ascii="Times New Roman" w:hAnsi="Times New Roman"/>
                                <w:noProof/>
                                <w:color w:val="FFFFFF"/>
                                <w:sz w:val="28"/>
                                <w:szCs w:val="28"/>
                                <w:lang w:eastAsia="ru-RU"/>
                              </w:rPr>
                              <w:t>е является общепринятой понятийной категорией.Теоретико-методологический анализ литературы показал, чт.</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Надпись 8" o:spid="_x0000_s1029" type="#_x0000_t202" style="position:absolute;left:0;text-align:left;margin-left:-1015.2pt;margin-top:0;width:186.6pt;height:1591.2pt;z-index:25166233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" stroked="f">
                <v:textbox style="mso-fit-shape-to-text:t">
                  <w:txbxContent>
                    <w:p w:rsidR="00AD67B1" w:rsidRDefault="00AD67B1" w:rsidP="00AD67B1">
                      <w:r>
                        <w:rPr>
                          <w:rFonts w:ascii="Times New Roman" w:hAnsi="Times New Roman"/>
                          <w:noProof/>
                          <w:color w:val="FFFFFF"/>
                          <w:sz w:val="28"/>
                          <w:szCs w:val="28"/>
                          <w:lang w:eastAsia="ru-RU"/>
                        </w:rPr>
                        <w:t>Выводы по первой главе на основе теоретико-методологического анализа объекта нашего исследования можно сформулировать ряд выводов: образовательный процесс в России поступательно развивается и современные образовательные проекты в той или иной мере используют ориентированный подход, проявляющийся в различных подходах, концепциях и моделях личностно-ориентированного образования.</w:t>
                      </w:r>
                    </w:p>
                    <w:p w:rsidR="00AD67B1" w:rsidRDefault="00AD67B1" w:rsidP="00AD67B1">
                      <w:r>
                        <w:rPr>
                          <w:rFonts w:ascii="Times New Roman" w:hAnsi="Times New Roman"/>
                          <w:noProof/>
                          <w:color w:val="FFFFFF"/>
                          <w:sz w:val="28"/>
                          <w:szCs w:val="28"/>
                          <w:lang w:eastAsia="ru-RU"/>
                        </w:rPr>
                        <w:t>социально-гуманистическую, идеологическую, ориентирующую, интерпретационную, синтезирующую, просветительную, воспитательную, рефлексивную (развивающую), организационную, прогностическую, онтологическую     Попытки типизировать и классифицировать профессиональные мотивы и мотивы в данной сфере предпринимались неоднократно и с разных позиций.</w:t>
                      </w:r>
                    </w:p>
                    <w:p w:rsidR="00AD67B1" w:rsidRDefault="00AD67B1" w:rsidP="00AD67B1">
                      <w:r>
                        <w:rPr>
                          <w:rFonts w:ascii="Times New Roman" w:hAnsi="Times New Roman"/>
                          <w:noProof/>
                          <w:color w:val="FFFFFF"/>
                          <w:sz w:val="28"/>
                          <w:szCs w:val="28"/>
                          <w:lang w:eastAsia="ru-RU"/>
                        </w:rPr>
                        <w:t>По мнению исследования профессиональной деятельности.При ϶том подходы к обоснованию многообразия видов профессиональных мотивов, типов мотивации и их классификации зависят от того, как тот или иной автор понимает сущность мотива профессиональной деятельности, какие исследовательские цели он преследует. Так, самая упрощенная классификация подразделяет про</w:t>
                      </w:r>
                    </w:p>
                    <w:p w:rsidR="00AD67B1" w:rsidRDefault="00AD67B1" w:rsidP="00AD67B1">
                      <w:r>
                        <w:rPr>
                          <w:rFonts w:ascii="Times New Roman" w:hAnsi="Times New Roman"/>
                          <w:noProof/>
                          <w:color w:val="FFFFFF"/>
                          <w:sz w:val="28"/>
                          <w:szCs w:val="28"/>
                          <w:lang w:eastAsia="ru-RU"/>
                        </w:rPr>
                        <w:t>фессиональную мотивацию на положительную и отрицательную.Достаточно распространенным в педагогике и психологии подходом к классификации мотивов является дифференциация их по критерию протяженности во времени. Так (1991) по временной протяженности деятельности дифференцирует мотивацию на «далекую» и «короткую» [136].      Причем устойчивые мотивы он называет мотивационными установками, которые, в свою очередь, подразделяет на: оперативные –для исполнения; перманентные – долговременные, характеризующие направленность личности. Дифференциация мотивов по критерию направленности з</w:t>
                      </w:r>
                    </w:p>
                    <w:p w:rsidR="00AD67B1" w:rsidRDefault="00AD67B1" w:rsidP="00AD67B1">
                      <w:r>
                        <w:rPr>
                          <w:rFonts w:ascii="Times New Roman" w:hAnsi="Times New Roman"/>
                          <w:noProof/>
                          <w:color w:val="FFFFFF"/>
                          <w:sz w:val="28"/>
                          <w:szCs w:val="28"/>
                          <w:lang w:eastAsia="ru-RU"/>
                        </w:rPr>
                        <w:t>адана.Она подразделяет мотивы на личностные и общественные, ϶гоистические и общественно значимые, которые, по её мнению, связаны с установками личности [29]. Близкой к классификации, заданной по параметру направленности личности (её установкам), является типология, предложенная, основанная на критерии мировоззрения личности: идейные (нравственные) мотивы; мотивы коллективистские [108,109,110]. По критерию социальной значимости подразделяет мотивацию на социальную (альтруистическую) и узколичную (϶гоистическую, индивидуалистическую) [262]. Альтруистическ</w:t>
                      </w:r>
                    </w:p>
                    <w:p w:rsidR="00AD67B1" w:rsidRDefault="00AD67B1" w:rsidP="00AD67B1">
                      <w:r>
                        <w:rPr>
                          <w:rFonts w:ascii="Times New Roman" w:hAnsi="Times New Roman"/>
                          <w:noProof/>
                          <w:color w:val="FFFFFF"/>
                          <w:sz w:val="28"/>
                          <w:szCs w:val="28"/>
                          <w:lang w:eastAsia="ru-RU"/>
                        </w:rPr>
                        <w:t>ая мотивация характеризуется преобладанием общественных, моральных мотивов.Узколичная мотивация, соответственно, преобладанием мотивов самоутверждения, самовыражения личности. Таким образом, классификация мотивов в большинстве случаев осуществляется по ведущему . Именно ϶тот критерий был положен в качестве основания для деления мотивов на виды: «однозначные» и «многозначные». Попытка дифференциации мотивов по предмету направленности была осуществлена (1984) на основе идей. Обобщая исследования мотивации учен</w:t>
                      </w:r>
                    </w:p>
                    <w:p w:rsidR="00AD67B1" w:rsidRDefault="00AD67B1" w:rsidP="00AD67B1">
                      <w:r>
                        <w:rPr>
                          <w:rFonts w:ascii="Times New Roman" w:hAnsi="Times New Roman"/>
                          <w:noProof/>
                          <w:color w:val="FFFFFF"/>
                          <w:sz w:val="28"/>
                          <w:szCs w:val="28"/>
                          <w:lang w:eastAsia="ru-RU"/>
                        </w:rPr>
                        <w:t>ия, он подразделяет четыре группы мотивации: результативную, процессуальную, общения и самосовершенствования [158].С точки зрения автора, ϶та типология является общей для всех видов деятельности, в том числе трудовой и профессиональной. (1987), опираясь на данные и результаты собственных исследований, дифференцирует трудовую мотивацию на основе пара</w:t>
                      </w:r>
                    </w:p>
                    <w:p w:rsidR="00AD67B1" w:rsidRDefault="00AD67B1" w:rsidP="00AD67B1">
                      <w:r>
                        <w:rPr>
                          <w:rFonts w:ascii="Times New Roman" w:hAnsi="Times New Roman"/>
                          <w:noProof/>
                          <w:color w:val="FFFFFF"/>
                          <w:sz w:val="28"/>
                          <w:szCs w:val="28"/>
                          <w:lang w:eastAsia="ru-RU"/>
                        </w:rPr>
                        <w:t>метра «предмет направленности субъекта»: продукт, другие люди, сам субъект и его активность.Эти мотивы могут иметь узколичную или широкую социальную направленность [258,257]. Анализ соотношения «знаемых» и «реальных» мотивов и установок на деятельность дает основание для определения степени адекватности мотивации личности. Например, при доминировании мотивов и установок личности на самореализацию реальная профессиональная мотивация может быть охарактеризована как адекватная смыслу профессии. Преобладание мотивов и установок на самоутверждение и самовыражение дает основание рассматрив</w:t>
                      </w:r>
                    </w:p>
                    <w:p w:rsidR="00AD67B1" w:rsidRDefault="00AD67B1" w:rsidP="00AD67B1">
                      <w:r>
                        <w:rPr>
                          <w:rFonts w:ascii="Times New Roman" w:hAnsi="Times New Roman"/>
                          <w:noProof/>
                          <w:color w:val="FFFFFF"/>
                          <w:sz w:val="28"/>
                          <w:szCs w:val="28"/>
                          <w:lang w:eastAsia="ru-RU"/>
                        </w:rPr>
                        <w:t>ать реальную профессиональную мотивацию личности как неадекватную общественно заданным требованиям профессии.В ситуации, когда реальная мотивация характеризуется доминированием мотивов и установок на самоутверждение и самовыражение, которые внешне завуалированы и позиционируются как наличие адекватных (социально одобряемых, соответствующих требованиями профессии), говорят о скрытой (латентной) мотивации личности. В целом теоретический анализ литературных источников позволяет констатировать, что на сегодняшний день в нау</w:t>
                      </w:r>
                    </w:p>
                    <w:p w:rsidR="00AD67B1" w:rsidRDefault="00AD67B1" w:rsidP="00AD67B1">
                      <w:r>
                        <w:rPr>
                          <w:rFonts w:ascii="Times New Roman" w:hAnsi="Times New Roman"/>
                          <w:noProof/>
                          <w:color w:val="FFFFFF"/>
                          <w:sz w:val="28"/>
                          <w:szCs w:val="28"/>
                          <w:lang w:eastAsia="ru-RU"/>
                        </w:rPr>
                        <w:t>ке не существует единой, общепризнанной типологии в описании профессиональной мотивации и классификации мотивов выбора профессиональной деятельности.Однако, обобщая импонирующие нам взгляды на мотивацию , можно, с известной долей условности, рассматривать содержание профессиональной мотивации, как состоящее из разнонаправленных мотивов и установок личности на профессиональную деятельность: «знаемых» и «реальных»; позиционируемых во вне и скрытых. Но, как справедливо мотив придает направленность не деятельности, а личности в целом. Ряд исследователей  мотивацию ориентировочной, ϶нергетической,</w:t>
                      </w:r>
                    </w:p>
                    <w:p w:rsidR="00AD67B1" w:rsidRDefault="00AD67B1" w:rsidP="00AD67B1">
                      <w:r>
                        <w:rPr>
                          <w:rFonts w:ascii="Times New Roman" w:hAnsi="Times New Roman"/>
                          <w:noProof/>
                          <w:color w:val="FFFFFF"/>
                          <w:sz w:val="28"/>
                          <w:szCs w:val="28"/>
                          <w:lang w:eastAsia="ru-RU"/>
                        </w:rPr>
                        <w:t>собственно когнитивной, селективной, функциями.Очевидно, мотивация – явление полифункциональное. В то же время теоретический анализ свидетельствует, что многообразие функций мотивации, в своем большинстве, рассматривается исследователями по отношению к деятельности как обобщенной категории, тогда как функциональный репертуар именно профессиональной мотивации, обусловленный, в том числе, и личностными особенностями субъекта, изучен недостаточно и остается в зоне актуальных направлений педагогических исследований. Иными словами, исследовано многообразие функций мотивов и мотивации в деятельности личности, тогда как очевидная информативная функция професс</w:t>
                      </w:r>
                    </w:p>
                    <w:p w:rsidR="00AD67B1" w:rsidRDefault="00AD67B1" w:rsidP="00AD67B1">
                      <w:r>
                        <w:rPr>
                          <w:rFonts w:ascii="Times New Roman" w:hAnsi="Times New Roman"/>
                          <w:noProof/>
                          <w:color w:val="FFFFFF"/>
                          <w:sz w:val="28"/>
                          <w:szCs w:val="28"/>
                          <w:lang w:eastAsia="ru-RU"/>
                        </w:rPr>
                        <w:t>иональной мотивации личности изучена недостаточно.Подводя краткий итог, можно отметить: в ходе теоретического анализа обнаружено, что в настоящее время в педагогической и психологической науках отсутствует единая, общепринятая классификация мотивации и мотивов личности, в том числе и с точки зрения их профессиональной типологии. Результаты теоретического анализа дают нам основа</w:t>
                      </w:r>
                    </w:p>
                    <w:p w:rsidR="00AD67B1" w:rsidRDefault="00AD67B1" w:rsidP="00AD67B1">
                      <w:r>
                        <w:rPr>
                          <w:rFonts w:ascii="Times New Roman" w:hAnsi="Times New Roman"/>
                          <w:noProof/>
                          <w:color w:val="FFFFFF"/>
                          <w:sz w:val="28"/>
                          <w:szCs w:val="28"/>
                          <w:lang w:eastAsia="ru-RU"/>
                        </w:rPr>
                        <w:t>ние рассматривать профессию в качестве особого личности, специфика которой состоит в том, что требования к её личностной (мотивационной, в том числе) и составляющим, заданы извне и общественных, по сути.Теоретический анализ теорий мотивации личности позволил в обобщенном виде определить содержание профессиональной мотивации, включающей разнонаправленные мотивы и установки личности на профессиональную деятельность:  и позиционируемые во вне и скрытые. При доминировании мотивов и установок личности на самосовершенствование и самореализацию реальная профессиональная мотивация может быть охарактеризована как адекватная смыслу профессии. Преобладание мот</w:t>
                      </w:r>
                    </w:p>
                    <w:p w:rsidR="00AD67B1" w:rsidRDefault="00AD67B1" w:rsidP="00AD67B1">
                      <w:r>
                        <w:rPr>
                          <w:rFonts w:ascii="Times New Roman" w:hAnsi="Times New Roman"/>
                          <w:noProof/>
                          <w:color w:val="FFFFFF"/>
                          <w:sz w:val="28"/>
                          <w:szCs w:val="28"/>
                          <w:lang w:eastAsia="ru-RU"/>
                        </w:rPr>
                        <w:t>ивов и установок на самоутверждение и самовыражение средствами профессии характеризует реальную профессиональную мотивацию личности как неадекватную общественно заданным требованиям профессии.Опираясь на теоретические обобщения обозначенных авторов, можно с известной долей условности типизировать три основных подхода к изучению в отечественной и зарубежной науке. Первый подход базируется на реализации принципа стремления к равновесию, что сближает между собой отдельные концептуальные положения психоанализа и других ученых, является базисом личности. О</w:t>
                      </w:r>
                    </w:p>
                    <w:p w:rsidR="00AD67B1" w:rsidRDefault="00AD67B1" w:rsidP="00AD67B1">
                      <w:r>
                        <w:rPr>
                          <w:rFonts w:ascii="Times New Roman" w:hAnsi="Times New Roman"/>
                          <w:noProof/>
                          <w:color w:val="FFFFFF"/>
                          <w:sz w:val="28"/>
                          <w:szCs w:val="28"/>
                          <w:lang w:eastAsia="ru-RU"/>
                        </w:rPr>
                        <w:t>сновным структурным ϶лементом мотивации в большинстве работ признается мотив.. Нам импонирует его точка зрения на мотивацию, которую он рассматривает как «всю совокупность мотивов, побуждающих к действию», как процесс, «представляющий собой динамическую составляющую деятельности» [194, с. 222]. В русле анализа мотивации деятельности, на основе критерия «вид проявляемой активности», предлагает различать такие типы мотивации, как: мотивация о</w:t>
                      </w:r>
                    </w:p>
                    <w:p w:rsidR="00AD67B1" w:rsidRDefault="00AD67B1" w:rsidP="00AD67B1">
                      <w:r>
                        <w:rPr>
                          <w:rFonts w:ascii="Times New Roman" w:hAnsi="Times New Roman"/>
                          <w:noProof/>
                          <w:color w:val="FFFFFF"/>
                          <w:sz w:val="28"/>
                          <w:szCs w:val="28"/>
                          <w:lang w:eastAsia="ru-RU"/>
                        </w:rPr>
                        <w:t>бщения (коммуникативная мотивация); игровая мотивация; учебная мотивация (мотивация учения); профессиональная мотивация; спортивная мотивация; мотивация общественной деятельности.На наш взгляд, исходя из типологии основных видов деятельности (общение, игра, учение, труд, досуг) человека, дифференцируемых в психологии принята градация деятельности по видам и подвидам, в соответствии с которыми правомерно рассмотрение и таких типов мотивации, как социальная (общественная, ϶тническая, культурная, карьерная и пр.) мотивация, мотивация художественной (изобразительной, театральной, музыкальной, вокальной и пр.) деятельности, профессиональная мотивация (педагогической, спортивной, военной, и</w:t>
                      </w:r>
                    </w:p>
                    <w:p w:rsidR="00AD67B1" w:rsidRDefault="00AD67B1" w:rsidP="00AD67B1">
                      <w:r>
                        <w:rPr>
                          <w:rFonts w:ascii="Times New Roman" w:hAnsi="Times New Roman"/>
                          <w:noProof/>
                          <w:color w:val="FFFFFF"/>
                          <w:sz w:val="28"/>
                          <w:szCs w:val="28"/>
                          <w:lang w:eastAsia="ru-RU"/>
                        </w:rPr>
                        <w:t>нженерной, управленческой и т.п. деятельности). Очевидно, профессиональная деятельность представляет собой особую категорию, выступающую в качестве частного случая деятельности личности. Анализ деятельности, осуществленный, свидетельствует, что существуют «отдельные (особенные) деятельности по критерию побуждающих мотивов» [132, с.109], к числу которых как раз и относится профессиональная деятельность. Профессиональная мотивация, таким образом, представляет собой частный тип мотивации, обусловленный конкретным («особенным», по) типом деятельности – профессиональной деятельно</w:t>
                      </w:r>
                    </w:p>
                    <w:p w:rsidR="00AD67B1" w:rsidRDefault="00AD67B1" w:rsidP="00AD67B1">
                      <w:r>
                        <w:rPr>
                          <w:rFonts w:ascii="Times New Roman" w:hAnsi="Times New Roman"/>
                          <w:noProof/>
                          <w:color w:val="FFFFFF"/>
                          <w:sz w:val="28"/>
                          <w:szCs w:val="28"/>
                          <w:lang w:eastAsia="ru-RU"/>
                        </w:rPr>
                        <w:t>стью.Однако, как и в теории мотивации, в научном сообществе отсутствует единодушие по ряду вопросов о природе, сущности и содержании профессионально-трудовой мотивации человека. Зачастую предлагаемые исследователями трактовки профессиональной мотивации как научного понятия оказываются декларативными, не в полной мере или формализовано и верифицированными. Распространено и явление подмены понятий. По϶тому вплоть до настоящего времени в педагогических и психологических словарях отсутствует определение профессиональной мотивации – оно н</w:t>
                      </w:r>
                    </w:p>
                    <w:p w:rsidR="00AD67B1" w:rsidRDefault="00AD67B1" w:rsidP="00AD67B1">
                      <w:r>
                        <w:rPr>
                          <w:rFonts w:ascii="Times New Roman" w:hAnsi="Times New Roman"/>
                          <w:noProof/>
                          <w:color w:val="FFFFFF"/>
                          <w:sz w:val="28"/>
                          <w:szCs w:val="28"/>
                          <w:lang w:eastAsia="ru-RU"/>
                        </w:rPr>
                        <w:t>е является общепринятой понятийной категорией.Теоретико-методологический анализ литературы показал, чт.</w:t>
                      </w:r>
                    </w:p>
                  </w:txbxContent>
                </v:textbox>
                <w10:wrap anchorx="page"/>
              </v:shape>
            </w:pict>
          </mc:Fallback>
        </mc:AlternateContent>
      </w:r>
      <w:r>
        <w:rPr>
          <w:noProof/>
          <w:lang w:eastAsia="ru-RU"/>
        </w:rPr>
        <mc:AlternateContent>
          <mc:Choice Requires="wps">
            <w:drawing>
              <wp:anchor distT="0" distB="0" distL="114300" distR="114300" simplePos="0" relativeHeight="251663360" behindDoc="0" locked="0" layoutInCell="1" allowOverlap="1" wp14:anchorId="16F7C44E" wp14:editId="3A32993C">
                <wp:simplePos x="0" y="0"/>
                <wp:positionH relativeFrom="page">
                  <wp:posOffset>-12893040</wp:posOffset>
                </wp:positionH>
                <wp:positionV relativeFrom="paragraph">
                  <wp:posOffset>0</wp:posOffset>
                </wp:positionV>
                <wp:extent cx="2354580" cy="11675745"/>
                <wp:effectExtent l="7620" t="6985" r="9525" b="1397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11675745"/>
                        </a:xfrm>
                        <a:prstGeom prst="rect">
                          <a:avLst/>
                        </a:prstGeom>
                        <a:solidFill>
                          <a:srgbClr val="FFFFFF"/>
                        </a:solidFill>
                        <a:ln w="9525">
                          <a:solidFill>
                            <a:srgbClr val="000000"/>
                          </a:solidFill>
                          <a:miter lim="800000"/>
                          <a:headEnd/>
                          <a:tailEnd/>
                        </a:ln>
                      </wps:spPr>
                      <wps:txbx>
                        <w:txbxContent>
                          <w:p w:rsidR="00AD67B1" w:rsidRDefault="00AD67B1" w:rsidP="00AD67B1">
                            <w:r>
                              <w:rPr>
                                <w:rFonts w:ascii="Times New Roman" w:hAnsi="Times New Roman"/>
                                <w:sz w:val="28"/>
                                <w:szCs w:val="28"/>
                                <w:lang w:eastAsia="ru-RU"/>
                              </w:rPr>
                              <w:t xml:space="preserve">В процессе продвижения РФ путем рыночных реформ, интеграции отечественной экономики в мировое сотоварищество необходимо преодолеть негативное влияние ряда факторов, характерных для трансформационной экономической системы : изменчивость конкурентной среды, высокий уровень инфляции, политическая нестабильность, </w:t>
                            </w:r>
                            <w:proofErr w:type="spellStart"/>
                            <w:r>
                              <w:rPr>
                                <w:rFonts w:ascii="Times New Roman" w:hAnsi="Times New Roman"/>
                                <w:sz w:val="28"/>
                                <w:szCs w:val="28"/>
                                <w:lang w:eastAsia="ru-RU"/>
                              </w:rPr>
                              <w:t>неурегулированность</w:t>
                            </w:r>
                            <w:proofErr w:type="spellEnd"/>
                            <w:r>
                              <w:rPr>
                                <w:rFonts w:ascii="Times New Roman" w:hAnsi="Times New Roman"/>
                                <w:sz w:val="28"/>
                                <w:szCs w:val="28"/>
                                <w:lang w:eastAsia="ru-RU"/>
                              </w:rPr>
                              <w:t xml:space="preserve"> юридических вопросов. Это предопределяет необходимость ориентироваться в управленческой деятельности на методы стратегического менеджмента. Их использование обеспечивает оперативное отслеживание изменений в экономической среде. Это ускоряет процесс адаптации к ним и делает обоснование четкой стратегии на будущее. Конце и усилия субъектов направляются на поиск долгосрочных конкурентных преимуществ. В целом речь идет о разработке научно - обоснованной, высокоэффективной стратегии хозяйственно - финансовой деятельности предприятий. Формирование процедур эффективного и результативного стратегического менеджмента возможно в процессе аналитического обеспечения каждого этапа стратегического управления, то есть при осуществлении стратегического анализа.</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6F7C44E" id="Надпись 7" o:spid="_x0000_s1030" type="#_x0000_t202" style="position:absolute;left:0;text-align:left;margin-left:-1015.2pt;margin-top:0;width:185.4pt;height:919.35pt;z-index:25166336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">
                <v:textbox style="mso-fit-shape-to-text:t">
                  <w:txbxContent>
                    <w:p w:rsidR="00AD67B1" w:rsidRDefault="00AD67B1" w:rsidP="00AD67B1">
                      <w:r>
                        <w:rPr>
                          <w:rFonts w:ascii="Times New Roman" w:hAnsi="Times New Roman"/>
                          <w:sz w:val="28"/>
                          <w:szCs w:val="28"/>
                          <w:lang w:eastAsia="ru-RU"/>
                        </w:rPr>
                        <w:t>В процессе продвижения РФ путем рыночных реформ, интеграции отечественной экономики в мировое сотоварищество необходимо преодолеть негативное влияние ряда факторов, характерных для трансформационной экономической системы : изменчивость конкурентной среды, высокий уровень инфляции, политическая нестабильность, неурегулированность юридических вопросов. Это предопределяет необходимость ориентироваться в управленческой деятельности на методы стратегического менеджмента. Их использование обеспечивает оперативное отслеживание изменений в экономической среде. Это ускоряет процесс адаптации к ним и делает обоснование четкой стратегии на будущее. Конце и усилия субъектов направляются на поиск долгосрочных конкурентных преимуществ. В целом речь идет о разработке научно - обоснованной, высокоэффективной стратегии хозяйственно - финансовой деятельности предприятий. Формирование процедур эффективного и результативного стратегического менеджмента возможно в процессе аналитического обеспечения каждого этапа стратегического управления, то есть при осуществлении стратегического анализа.</w:t>
                      </w:r>
                    </w:p>
                  </w:txbxContent>
                </v:textbox>
                <w10:wrap anchorx="page"/>
              </v:shape>
            </w:pict>
          </mc:Fallback>
        </mc:AlternateContent>
      </w:r>
    </w:p>
    <w:p w:rsidR="00800306" w:rsidRPr="00800306" w:rsidRDefault="00463B19" w:rsidP="00056E9A">
      <w:pPr>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Прид</w:t>
      </w:r>
      <w:proofErr w:type="spellEnd"/>
      <w:r>
        <w:rPr>
          <w:rFonts w:ascii="Times New Roman" w:hAnsi="Times New Roman" w:cs="Times New Roman"/>
          <w:sz w:val="28"/>
          <w:szCs w:val="28"/>
          <w:lang w:val="en-US"/>
        </w:rPr>
        <w:t>a</w:t>
      </w:r>
      <w:proofErr w:type="spellStart"/>
      <w:r w:rsidR="00800306" w:rsidRPr="00800306">
        <w:rPr>
          <w:rFonts w:ascii="Times New Roman" w:hAnsi="Times New Roman" w:cs="Times New Roman"/>
          <w:sz w:val="28"/>
          <w:szCs w:val="28"/>
        </w:rPr>
        <w:t>ние</w:t>
      </w:r>
      <w:proofErr w:type="spellEnd"/>
      <w:r w:rsidR="00800306" w:rsidRPr="00800306">
        <w:rPr>
          <w:rFonts w:ascii="Times New Roman" w:hAnsi="Times New Roman" w:cs="Times New Roman"/>
          <w:sz w:val="28"/>
          <w:szCs w:val="28"/>
        </w:rPr>
        <w:t xml:space="preserve"> территориальному образованию особого статуса является эффективным механизмом учета </w:t>
      </w:r>
      <w:r>
        <w:rPr>
          <w:rFonts w:ascii="Times New Roman" w:hAnsi="Times New Roman" w:cs="Times New Roman"/>
          <w:sz w:val="28"/>
          <w:szCs w:val="28"/>
        </w:rPr>
        <w:t>демографических</w:t>
      </w:r>
      <w:r w:rsidR="00800306" w:rsidRPr="00800306">
        <w:rPr>
          <w:rFonts w:ascii="Times New Roman" w:hAnsi="Times New Roman" w:cs="Times New Roman"/>
          <w:sz w:val="28"/>
          <w:szCs w:val="28"/>
        </w:rPr>
        <w:t xml:space="preserve">, этнографических, </w:t>
      </w:r>
      <w:r>
        <w:rPr>
          <w:rFonts w:ascii="Times New Roman" w:hAnsi="Times New Roman" w:cs="Times New Roman"/>
          <w:sz w:val="28"/>
          <w:szCs w:val="28"/>
        </w:rPr>
        <w:t>геополитических</w:t>
      </w:r>
      <w:r w:rsidR="00800306" w:rsidRPr="00800306">
        <w:rPr>
          <w:rFonts w:ascii="Times New Roman" w:hAnsi="Times New Roman" w:cs="Times New Roman"/>
          <w:sz w:val="28"/>
          <w:szCs w:val="28"/>
        </w:rPr>
        <w:t xml:space="preserve"> и иных </w:t>
      </w:r>
      <w:r>
        <w:rPr>
          <w:rFonts w:ascii="Times New Roman" w:hAnsi="Times New Roman" w:cs="Times New Roman"/>
          <w:sz w:val="28"/>
          <w:szCs w:val="28"/>
        </w:rPr>
        <w:t xml:space="preserve">различных </w:t>
      </w:r>
      <w:r w:rsidR="00800306" w:rsidRPr="00800306">
        <w:rPr>
          <w:rFonts w:ascii="Times New Roman" w:hAnsi="Times New Roman" w:cs="Times New Roman"/>
          <w:sz w:val="28"/>
          <w:szCs w:val="28"/>
        </w:rPr>
        <w:t xml:space="preserve">характеристик такого образования, выработанным международной практикой. </w:t>
      </w:r>
    </w:p>
    <w:p w:rsidR="00D532B5" w:rsidRDefault="00800306" w:rsidP="00056E9A">
      <w:pPr>
        <w:spacing w:after="0" w:line="360" w:lineRule="auto"/>
        <w:ind w:firstLine="709"/>
        <w:jc w:val="both"/>
        <w:rPr>
          <w:rFonts w:ascii="Times New Roman" w:hAnsi="Times New Roman" w:cs="Times New Roman"/>
          <w:sz w:val="28"/>
          <w:szCs w:val="28"/>
        </w:rPr>
      </w:pPr>
      <w:r w:rsidRPr="00800306">
        <w:rPr>
          <w:rFonts w:ascii="Times New Roman" w:hAnsi="Times New Roman" w:cs="Times New Roman"/>
          <w:sz w:val="28"/>
          <w:szCs w:val="28"/>
        </w:rPr>
        <w:t xml:space="preserve">Так, некоторые унитарные государства (Италия, Испания и др.) включают в свой состав автономии, органы власти которых имеют более широкие полномочия по сравнению с органами власти других административно-территориальных единиц этих государств. Для реализации таких полномочий автономии наделяются дополнительными финансовыми ресурсами и соответственно обладают большей финансовой независимостью. Международная практика позволяет также привести примеры федеративных государств, включающих наряду с субъектами федерации территориальные образования иного статуса (в США — федеральный округ, ассоциированная территория, в Индии — союзные территории и др.). </w:t>
      </w:r>
      <w:proofErr w:type="spellStart"/>
      <w:r w:rsidRPr="00800306">
        <w:rPr>
          <w:rFonts w:ascii="Times New Roman" w:hAnsi="Times New Roman" w:cs="Times New Roman"/>
          <w:sz w:val="28"/>
          <w:szCs w:val="28"/>
        </w:rPr>
        <w:t>Разнопорядковый</w:t>
      </w:r>
      <w:proofErr w:type="spellEnd"/>
      <w:r w:rsidRPr="00800306">
        <w:rPr>
          <w:rFonts w:ascii="Times New Roman" w:hAnsi="Times New Roman" w:cs="Times New Roman"/>
          <w:sz w:val="28"/>
          <w:szCs w:val="28"/>
        </w:rPr>
        <w:t xml:space="preserve"> статус территориальных образований, входящих в состав федерации, определяет различный объем полномочий их органов власти по формированию и использованию финансовых ресурсов.</w:t>
      </w:r>
    </w:p>
    <w:p w:rsidR="00D542D7" w:rsidRDefault="00D542D7" w:rsidP="00056E9A">
      <w:pPr>
        <w:spacing w:after="0" w:line="360" w:lineRule="auto"/>
        <w:ind w:firstLine="709"/>
        <w:jc w:val="both"/>
        <w:rPr>
          <w:rFonts w:ascii="Times New Roman" w:hAnsi="Times New Roman" w:cs="Times New Roman"/>
          <w:sz w:val="28"/>
          <w:szCs w:val="28"/>
        </w:rPr>
      </w:pPr>
      <w:r w:rsidRPr="00D542D7">
        <w:rPr>
          <w:rFonts w:ascii="Times New Roman" w:hAnsi="Times New Roman" w:cs="Times New Roman"/>
          <w:sz w:val="28"/>
          <w:szCs w:val="28"/>
        </w:rPr>
        <w:t>Организация государственных финансов определяется типом государственного устройства.</w:t>
      </w:r>
    </w:p>
    <w:p w:rsidR="009B28D3" w:rsidRDefault="009B28D3" w:rsidP="00056E9A">
      <w:pPr>
        <w:spacing w:after="0" w:line="360" w:lineRule="auto"/>
        <w:ind w:firstLine="709"/>
        <w:jc w:val="center"/>
        <w:rPr>
          <w:rFonts w:ascii="Times New Roman" w:hAnsi="Times New Roman" w:cs="Times New Roman"/>
          <w:sz w:val="28"/>
          <w:szCs w:val="28"/>
        </w:rPr>
      </w:pPr>
    </w:p>
    <w:p w:rsidR="002E6671" w:rsidRDefault="002E6671" w:rsidP="00056E9A">
      <w:pPr>
        <w:spacing w:after="0" w:line="360" w:lineRule="auto"/>
        <w:ind w:firstLine="709"/>
        <w:jc w:val="center"/>
        <w:rPr>
          <w:rFonts w:ascii="Times New Roman" w:hAnsi="Times New Roman" w:cs="Times New Roman"/>
          <w:sz w:val="28"/>
          <w:szCs w:val="28"/>
        </w:rPr>
      </w:pPr>
      <w:r>
        <w:rPr>
          <w:noProof/>
          <w:lang w:eastAsia="ru-RU"/>
        </w:rPr>
        <w:drawing>
          <wp:inline distT="0" distB="0" distL="0" distR="0" wp14:anchorId="659CF0EF" wp14:editId="53DD1B93">
            <wp:extent cx="5857875" cy="11715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5173" t="40208" r="34741" b="45533"/>
                    <a:stretch/>
                  </pic:blipFill>
                  <pic:spPr bwMode="auto">
                    <a:xfrm>
                      <a:off x="0" y="0"/>
                      <a:ext cx="5857875" cy="1171575"/>
                    </a:xfrm>
                    <a:prstGeom prst="rect">
                      <a:avLst/>
                    </a:prstGeom>
                    <a:ln>
                      <a:noFill/>
                    </a:ln>
                    <a:extLst>
                      <a:ext uri="{53640926-AAD7-44D8-BBD7-CCE9431645EC}">
                        <a14:shadowObscured xmlns:a14="http://schemas.microsoft.com/office/drawing/2010/main"/>
                      </a:ext>
                    </a:extLst>
                  </pic:spPr>
                </pic:pic>
              </a:graphicData>
            </a:graphic>
          </wp:inline>
        </w:drawing>
      </w:r>
    </w:p>
    <w:p w:rsidR="003427E5" w:rsidRDefault="003427E5" w:rsidP="00056E9A">
      <w:pPr>
        <w:spacing w:after="0" w:line="360" w:lineRule="auto"/>
        <w:ind w:firstLine="709"/>
        <w:rPr>
          <w:rFonts w:ascii="Times New Roman" w:hAnsi="Times New Roman" w:cs="Times New Roman"/>
          <w:sz w:val="28"/>
          <w:szCs w:val="28"/>
        </w:rPr>
      </w:pPr>
    </w:p>
    <w:p w:rsidR="009B28D3" w:rsidRDefault="009B28D3" w:rsidP="009B28D3">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Рис. 3 </w:t>
      </w:r>
      <w:r w:rsidRPr="00D542D7">
        <w:rPr>
          <w:rFonts w:ascii="Times New Roman" w:hAnsi="Times New Roman" w:cs="Times New Roman"/>
          <w:sz w:val="28"/>
          <w:szCs w:val="28"/>
        </w:rPr>
        <w:t>Типы организации государственных финансов</w:t>
      </w:r>
    </w:p>
    <w:p w:rsidR="00666739" w:rsidRDefault="00666739" w:rsidP="00056E9A">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Рассмотрим каждый тип подробнее. </w:t>
      </w:r>
    </w:p>
    <w:p w:rsidR="002E6671" w:rsidRPr="00D542D7" w:rsidRDefault="00D542D7" w:rsidP="00056E9A">
      <w:pPr>
        <w:spacing w:after="0" w:line="360" w:lineRule="auto"/>
        <w:ind w:firstLine="709"/>
        <w:jc w:val="both"/>
        <w:rPr>
          <w:rFonts w:ascii="Times New Roman" w:hAnsi="Times New Roman" w:cs="Times New Roman"/>
          <w:sz w:val="28"/>
          <w:szCs w:val="28"/>
        </w:rPr>
      </w:pPr>
      <w:r w:rsidRPr="00FC1DFA">
        <w:rPr>
          <w:rFonts w:ascii="Times New Roman" w:hAnsi="Times New Roman" w:cs="Times New Roman"/>
          <w:b/>
          <w:sz w:val="28"/>
          <w:szCs w:val="28"/>
        </w:rPr>
        <w:t>1.  Унитарный тип</w:t>
      </w:r>
      <w:r w:rsidR="00666739">
        <w:rPr>
          <w:rFonts w:ascii="Times New Roman" w:hAnsi="Times New Roman" w:cs="Times New Roman"/>
          <w:sz w:val="28"/>
          <w:szCs w:val="28"/>
        </w:rPr>
        <w:t xml:space="preserve"> подразумевает</w:t>
      </w:r>
      <w:r w:rsidRPr="00D542D7">
        <w:rPr>
          <w:rFonts w:ascii="Times New Roman" w:hAnsi="Times New Roman" w:cs="Times New Roman"/>
          <w:sz w:val="28"/>
          <w:szCs w:val="28"/>
        </w:rPr>
        <w:t xml:space="preserve"> построение </w:t>
      </w:r>
      <w:r w:rsidR="00666739">
        <w:rPr>
          <w:rFonts w:ascii="Times New Roman" w:hAnsi="Times New Roman" w:cs="Times New Roman"/>
          <w:sz w:val="28"/>
          <w:szCs w:val="28"/>
        </w:rPr>
        <w:t xml:space="preserve">определенной </w:t>
      </w:r>
      <w:r w:rsidRPr="00D542D7">
        <w:rPr>
          <w:rFonts w:ascii="Times New Roman" w:hAnsi="Times New Roman" w:cs="Times New Roman"/>
          <w:sz w:val="28"/>
          <w:szCs w:val="28"/>
        </w:rPr>
        <w:t>двухзвенной сис</w:t>
      </w:r>
      <w:r w:rsidR="00666739">
        <w:rPr>
          <w:rFonts w:ascii="Times New Roman" w:hAnsi="Times New Roman" w:cs="Times New Roman"/>
          <w:sz w:val="28"/>
          <w:szCs w:val="28"/>
        </w:rPr>
        <w:t>темы в составе местного и централизованного</w:t>
      </w:r>
      <w:r w:rsidRPr="00D542D7">
        <w:rPr>
          <w:rFonts w:ascii="Times New Roman" w:hAnsi="Times New Roman" w:cs="Times New Roman"/>
          <w:sz w:val="28"/>
          <w:szCs w:val="28"/>
        </w:rPr>
        <w:t xml:space="preserve"> уровней. Отличается</w:t>
      </w:r>
      <w:r w:rsidR="00666739">
        <w:rPr>
          <w:rFonts w:ascii="Times New Roman" w:hAnsi="Times New Roman" w:cs="Times New Roman"/>
          <w:sz w:val="28"/>
          <w:szCs w:val="28"/>
        </w:rPr>
        <w:t xml:space="preserve"> особой</w:t>
      </w:r>
      <w:r w:rsidRPr="00D542D7">
        <w:rPr>
          <w:rFonts w:ascii="Times New Roman" w:hAnsi="Times New Roman" w:cs="Times New Roman"/>
          <w:sz w:val="28"/>
          <w:szCs w:val="28"/>
        </w:rPr>
        <w:t xml:space="preserve"> жесткой централизацией принимаемых решений, наличием сильных центральных и слабых местных органов власти, а также значительным уровнем </w:t>
      </w:r>
      <w:proofErr w:type="spellStart"/>
      <w:r w:rsidRPr="00D542D7">
        <w:rPr>
          <w:rFonts w:ascii="Times New Roman" w:hAnsi="Times New Roman" w:cs="Times New Roman"/>
          <w:sz w:val="28"/>
          <w:szCs w:val="28"/>
        </w:rPr>
        <w:t>перераспределительных</w:t>
      </w:r>
      <w:proofErr w:type="spellEnd"/>
      <w:r w:rsidRPr="00D542D7">
        <w:rPr>
          <w:rFonts w:ascii="Times New Roman" w:hAnsi="Times New Roman" w:cs="Times New Roman"/>
          <w:sz w:val="28"/>
          <w:szCs w:val="28"/>
        </w:rPr>
        <w:t xml:space="preserve"> процессов, преобладанием в совокупном общественном продукте </w:t>
      </w:r>
      <w:r w:rsidRPr="002E6671">
        <w:rPr>
          <w:rFonts w:ascii="Times New Roman" w:hAnsi="Times New Roman" w:cs="Times New Roman"/>
          <w:sz w:val="28"/>
          <w:szCs w:val="28"/>
        </w:rPr>
        <w:t>государственных средств. Характерен для унитарных государств.</w:t>
      </w:r>
      <w:r w:rsidR="00666739">
        <w:rPr>
          <w:rFonts w:ascii="Times New Roman" w:hAnsi="Times New Roman" w:cs="Times New Roman"/>
          <w:sz w:val="28"/>
          <w:szCs w:val="28"/>
        </w:rPr>
        <w:t xml:space="preserve"> Классическим</w:t>
      </w:r>
      <w:r w:rsidRPr="002E6671">
        <w:rPr>
          <w:rFonts w:ascii="Times New Roman" w:hAnsi="Times New Roman" w:cs="Times New Roman"/>
          <w:sz w:val="28"/>
          <w:szCs w:val="28"/>
        </w:rPr>
        <w:t xml:space="preserve"> пример</w:t>
      </w:r>
      <w:r w:rsidR="00666739">
        <w:rPr>
          <w:rFonts w:ascii="Times New Roman" w:hAnsi="Times New Roman" w:cs="Times New Roman"/>
          <w:sz w:val="28"/>
          <w:szCs w:val="28"/>
        </w:rPr>
        <w:t>ом служит</w:t>
      </w:r>
      <w:r w:rsidRPr="002E6671">
        <w:rPr>
          <w:rFonts w:ascii="Times New Roman" w:hAnsi="Times New Roman" w:cs="Times New Roman"/>
          <w:sz w:val="28"/>
          <w:szCs w:val="28"/>
        </w:rPr>
        <w:t xml:space="preserve"> финансовая система СССР.</w:t>
      </w:r>
      <w:r w:rsidR="002E6671" w:rsidRPr="002E6671">
        <w:rPr>
          <w:rFonts w:ascii="Times New Roman" w:hAnsi="Times New Roman" w:cs="Times New Roman"/>
          <w:sz w:val="28"/>
          <w:szCs w:val="28"/>
        </w:rPr>
        <w:t xml:space="preserve"> </w:t>
      </w:r>
      <w:r w:rsidR="00666739">
        <w:rPr>
          <w:rFonts w:ascii="Times New Roman" w:hAnsi="Times New Roman" w:cs="Times New Roman"/>
          <w:sz w:val="28"/>
          <w:szCs w:val="28"/>
        </w:rPr>
        <w:t xml:space="preserve">Также </w:t>
      </w:r>
      <w:r w:rsidR="00666739">
        <w:rPr>
          <w:rFonts w:ascii="Times New Roman" w:hAnsi="Times New Roman" w:cs="Times New Roman"/>
          <w:color w:val="000000"/>
          <w:sz w:val="28"/>
          <w:szCs w:val="28"/>
        </w:rPr>
        <w:t>п</w:t>
      </w:r>
      <w:r w:rsidR="002E6671" w:rsidRPr="002E6671">
        <w:rPr>
          <w:rFonts w:ascii="Times New Roman" w:hAnsi="Times New Roman" w:cs="Times New Roman"/>
          <w:color w:val="000000"/>
          <w:sz w:val="28"/>
          <w:szCs w:val="28"/>
        </w:rPr>
        <w:t>ример</w:t>
      </w:r>
      <w:r w:rsidR="00666739">
        <w:rPr>
          <w:rFonts w:ascii="Times New Roman" w:hAnsi="Times New Roman" w:cs="Times New Roman"/>
          <w:color w:val="000000"/>
          <w:sz w:val="28"/>
          <w:szCs w:val="28"/>
        </w:rPr>
        <w:t>ом унитарных государств являются</w:t>
      </w:r>
      <w:r w:rsidR="002E6671" w:rsidRPr="002E6671">
        <w:rPr>
          <w:rFonts w:ascii="Times New Roman" w:hAnsi="Times New Roman" w:cs="Times New Roman"/>
          <w:color w:val="000000"/>
          <w:sz w:val="28"/>
          <w:szCs w:val="28"/>
        </w:rPr>
        <w:t xml:space="preserve"> – Франция, Турция, Италия, Япония, Великобритания, Испания. </w:t>
      </w:r>
    </w:p>
    <w:p w:rsidR="00D542D7" w:rsidRPr="00D542D7" w:rsidRDefault="00666739" w:rsidP="009B28D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Преимущества такого типа в том, что: </w:t>
      </w:r>
    </w:p>
    <w:p w:rsidR="00D542D7" w:rsidRPr="00D542D7" w:rsidRDefault="00D542D7" w:rsidP="00056E9A">
      <w:pPr>
        <w:spacing w:after="0" w:line="360" w:lineRule="auto"/>
        <w:ind w:firstLine="709"/>
        <w:jc w:val="both"/>
        <w:rPr>
          <w:rFonts w:ascii="Times New Roman" w:hAnsi="Times New Roman" w:cs="Times New Roman"/>
          <w:sz w:val="28"/>
          <w:szCs w:val="28"/>
        </w:rPr>
      </w:pPr>
      <w:r w:rsidRPr="00D542D7">
        <w:rPr>
          <w:rFonts w:ascii="Times New Roman" w:hAnsi="Times New Roman" w:cs="Times New Roman"/>
          <w:sz w:val="28"/>
          <w:szCs w:val="28"/>
        </w:rPr>
        <w:t>1.</w:t>
      </w:r>
      <w:r w:rsidR="002E6671" w:rsidRPr="002E6671">
        <w:rPr>
          <w:rFonts w:ascii="Times New Roman" w:hAnsi="Times New Roman" w:cs="Times New Roman"/>
          <w:sz w:val="28"/>
          <w:szCs w:val="28"/>
        </w:rPr>
        <w:t xml:space="preserve"> </w:t>
      </w:r>
      <w:r w:rsidRPr="00D542D7">
        <w:rPr>
          <w:rFonts w:ascii="Times New Roman" w:hAnsi="Times New Roman" w:cs="Times New Roman"/>
          <w:sz w:val="28"/>
          <w:szCs w:val="28"/>
        </w:rPr>
        <w:t xml:space="preserve">в случае тяжелого экономического положения страны при </w:t>
      </w:r>
      <w:r w:rsidR="00666739">
        <w:rPr>
          <w:rFonts w:ascii="Times New Roman" w:hAnsi="Times New Roman" w:cs="Times New Roman"/>
          <w:sz w:val="28"/>
          <w:szCs w:val="28"/>
        </w:rPr>
        <w:t xml:space="preserve">определенном </w:t>
      </w:r>
      <w:r w:rsidRPr="00D542D7">
        <w:rPr>
          <w:rFonts w:ascii="Times New Roman" w:hAnsi="Times New Roman" w:cs="Times New Roman"/>
          <w:sz w:val="28"/>
          <w:szCs w:val="28"/>
        </w:rPr>
        <w:t>значительном дефиците финансовых ресурсов позволяет использовать их на наиболее значимых направлениях в интересах всей страны;</w:t>
      </w:r>
    </w:p>
    <w:p w:rsidR="00666739" w:rsidRDefault="00D542D7" w:rsidP="00056E9A">
      <w:pPr>
        <w:spacing w:after="0" w:line="360" w:lineRule="auto"/>
        <w:ind w:firstLine="709"/>
        <w:jc w:val="both"/>
        <w:rPr>
          <w:rFonts w:ascii="Times New Roman" w:hAnsi="Times New Roman" w:cs="Times New Roman"/>
          <w:sz w:val="28"/>
          <w:szCs w:val="28"/>
        </w:rPr>
      </w:pPr>
      <w:r w:rsidRPr="00D542D7">
        <w:rPr>
          <w:rFonts w:ascii="Times New Roman" w:hAnsi="Times New Roman" w:cs="Times New Roman"/>
          <w:sz w:val="28"/>
          <w:szCs w:val="28"/>
        </w:rPr>
        <w:t>2.</w:t>
      </w:r>
      <w:r w:rsidR="002E6671" w:rsidRPr="002E6671">
        <w:rPr>
          <w:rFonts w:ascii="Times New Roman" w:hAnsi="Times New Roman" w:cs="Times New Roman"/>
          <w:sz w:val="28"/>
          <w:szCs w:val="28"/>
        </w:rPr>
        <w:t xml:space="preserve"> </w:t>
      </w:r>
      <w:r w:rsidRPr="00D542D7">
        <w:rPr>
          <w:rFonts w:ascii="Times New Roman" w:hAnsi="Times New Roman" w:cs="Times New Roman"/>
          <w:sz w:val="28"/>
          <w:szCs w:val="28"/>
        </w:rPr>
        <w:t xml:space="preserve">позволяет управлять страной при незначительном </w:t>
      </w:r>
      <w:r w:rsidR="00666739">
        <w:rPr>
          <w:rFonts w:ascii="Times New Roman" w:hAnsi="Times New Roman" w:cs="Times New Roman"/>
          <w:sz w:val="28"/>
          <w:szCs w:val="28"/>
        </w:rPr>
        <w:t>количестве центральных органов.</w:t>
      </w:r>
    </w:p>
    <w:p w:rsidR="00D542D7" w:rsidRPr="00D542D7" w:rsidRDefault="00666739" w:rsidP="00056E9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Недостатки такого типа проявляются в: </w:t>
      </w:r>
    </w:p>
    <w:p w:rsidR="00D542D7" w:rsidRPr="00D542D7" w:rsidRDefault="00D542D7" w:rsidP="00056E9A">
      <w:pPr>
        <w:spacing w:after="0" w:line="360" w:lineRule="auto"/>
        <w:ind w:firstLine="709"/>
        <w:jc w:val="both"/>
        <w:rPr>
          <w:rFonts w:ascii="Times New Roman" w:hAnsi="Times New Roman" w:cs="Times New Roman"/>
          <w:sz w:val="28"/>
          <w:szCs w:val="28"/>
        </w:rPr>
      </w:pPr>
      <w:r w:rsidRPr="00D542D7">
        <w:rPr>
          <w:rFonts w:ascii="Times New Roman" w:hAnsi="Times New Roman" w:cs="Times New Roman"/>
          <w:sz w:val="28"/>
          <w:szCs w:val="28"/>
        </w:rPr>
        <w:t>1.</w:t>
      </w:r>
      <w:r w:rsidR="002E6671" w:rsidRPr="002E6671">
        <w:rPr>
          <w:rFonts w:ascii="Times New Roman" w:hAnsi="Times New Roman" w:cs="Times New Roman"/>
          <w:sz w:val="28"/>
          <w:szCs w:val="28"/>
        </w:rPr>
        <w:t xml:space="preserve"> </w:t>
      </w:r>
      <w:r w:rsidR="002E6671" w:rsidRPr="00666739">
        <w:rPr>
          <w:rFonts w:ascii="Times New Roman" w:hAnsi="Times New Roman" w:cs="Times New Roman"/>
          <w:sz w:val="28"/>
          <w:szCs w:val="28"/>
        </w:rPr>
        <w:t xml:space="preserve">   </w:t>
      </w:r>
      <w:r w:rsidR="00666739">
        <w:rPr>
          <w:rFonts w:ascii="Times New Roman" w:hAnsi="Times New Roman" w:cs="Times New Roman"/>
          <w:sz w:val="28"/>
          <w:szCs w:val="28"/>
        </w:rPr>
        <w:t xml:space="preserve">отсутствие оперативного </w:t>
      </w:r>
      <w:r w:rsidRPr="00D542D7">
        <w:rPr>
          <w:rFonts w:ascii="Times New Roman" w:hAnsi="Times New Roman" w:cs="Times New Roman"/>
          <w:sz w:val="28"/>
          <w:szCs w:val="28"/>
        </w:rPr>
        <w:t>ру</w:t>
      </w:r>
      <w:r w:rsidR="00666739">
        <w:rPr>
          <w:rFonts w:ascii="Times New Roman" w:hAnsi="Times New Roman" w:cs="Times New Roman"/>
          <w:sz w:val="28"/>
          <w:szCs w:val="28"/>
        </w:rPr>
        <w:t>ководства</w:t>
      </w:r>
      <w:r w:rsidRPr="00D542D7">
        <w:rPr>
          <w:rFonts w:ascii="Times New Roman" w:hAnsi="Times New Roman" w:cs="Times New Roman"/>
          <w:sz w:val="28"/>
          <w:szCs w:val="28"/>
        </w:rPr>
        <w:t>;</w:t>
      </w:r>
    </w:p>
    <w:p w:rsidR="00D542D7" w:rsidRPr="00D542D7" w:rsidRDefault="00D542D7" w:rsidP="00056E9A">
      <w:pPr>
        <w:spacing w:after="0" w:line="360" w:lineRule="auto"/>
        <w:ind w:firstLine="709"/>
        <w:jc w:val="both"/>
        <w:rPr>
          <w:rFonts w:ascii="Times New Roman" w:hAnsi="Times New Roman" w:cs="Times New Roman"/>
          <w:sz w:val="28"/>
          <w:szCs w:val="28"/>
        </w:rPr>
      </w:pPr>
      <w:r w:rsidRPr="00D542D7">
        <w:rPr>
          <w:rFonts w:ascii="Times New Roman" w:hAnsi="Times New Roman" w:cs="Times New Roman"/>
          <w:sz w:val="28"/>
          <w:szCs w:val="28"/>
        </w:rPr>
        <w:t>2.</w:t>
      </w:r>
      <w:r w:rsidR="002E6671">
        <w:rPr>
          <w:rFonts w:ascii="Times New Roman" w:hAnsi="Times New Roman" w:cs="Times New Roman"/>
          <w:sz w:val="28"/>
          <w:szCs w:val="28"/>
        </w:rPr>
        <w:t xml:space="preserve"> </w:t>
      </w:r>
      <w:r w:rsidRPr="00D542D7">
        <w:rPr>
          <w:rFonts w:ascii="Times New Roman" w:hAnsi="Times New Roman" w:cs="Times New Roman"/>
          <w:sz w:val="28"/>
          <w:szCs w:val="28"/>
        </w:rPr>
        <w:t>чрезмерное перераспределение и централизация замедляют оборачиваемость средств.</w:t>
      </w:r>
    </w:p>
    <w:p w:rsidR="00D542D7" w:rsidRPr="00D542D7" w:rsidRDefault="00D542D7" w:rsidP="009B28D3">
      <w:pPr>
        <w:spacing w:after="0" w:line="360" w:lineRule="auto"/>
        <w:ind w:firstLine="709"/>
        <w:jc w:val="both"/>
        <w:rPr>
          <w:rFonts w:ascii="Times New Roman" w:hAnsi="Times New Roman" w:cs="Times New Roman"/>
          <w:sz w:val="28"/>
          <w:szCs w:val="28"/>
        </w:rPr>
      </w:pPr>
      <w:r w:rsidRPr="00FC1DFA">
        <w:rPr>
          <w:rFonts w:ascii="Times New Roman" w:hAnsi="Times New Roman" w:cs="Times New Roman"/>
          <w:b/>
          <w:sz w:val="28"/>
          <w:szCs w:val="28"/>
        </w:rPr>
        <w:t>2.  Конфедеративный тип</w:t>
      </w:r>
      <w:r w:rsidRPr="00D542D7">
        <w:rPr>
          <w:rFonts w:ascii="Times New Roman" w:hAnsi="Times New Roman" w:cs="Times New Roman"/>
          <w:sz w:val="28"/>
          <w:szCs w:val="28"/>
        </w:rPr>
        <w:t xml:space="preserve"> основан</w:t>
      </w:r>
      <w:r w:rsidR="00666739">
        <w:rPr>
          <w:rFonts w:ascii="Times New Roman" w:hAnsi="Times New Roman" w:cs="Times New Roman"/>
          <w:sz w:val="28"/>
          <w:szCs w:val="28"/>
        </w:rPr>
        <w:t xml:space="preserve"> же</w:t>
      </w:r>
      <w:r w:rsidRPr="00D542D7">
        <w:rPr>
          <w:rFonts w:ascii="Times New Roman" w:hAnsi="Times New Roman" w:cs="Times New Roman"/>
          <w:sz w:val="28"/>
          <w:szCs w:val="28"/>
        </w:rPr>
        <w:t xml:space="preserve"> на сильных местных органах и слабом центре, характерны значительные центробежные явления при распределении средств и низкий уровень </w:t>
      </w:r>
      <w:proofErr w:type="spellStart"/>
      <w:r w:rsidRPr="00D542D7">
        <w:rPr>
          <w:rFonts w:ascii="Times New Roman" w:hAnsi="Times New Roman" w:cs="Times New Roman"/>
          <w:sz w:val="28"/>
          <w:szCs w:val="28"/>
        </w:rPr>
        <w:t>перераспределительных</w:t>
      </w:r>
      <w:proofErr w:type="spellEnd"/>
      <w:r w:rsidRPr="00D542D7">
        <w:rPr>
          <w:rFonts w:ascii="Times New Roman" w:hAnsi="Times New Roman" w:cs="Times New Roman"/>
          <w:sz w:val="28"/>
          <w:szCs w:val="28"/>
        </w:rPr>
        <w:t xml:space="preserve"> процессов.</w:t>
      </w:r>
    </w:p>
    <w:p w:rsidR="00D542D7" w:rsidRPr="00D542D7" w:rsidRDefault="00666739" w:rsidP="00056E9A">
      <w:pPr>
        <w:spacing w:before="240"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Преимущества такого типа проявляются в:</w:t>
      </w:r>
      <w:r w:rsidR="00D542D7" w:rsidRPr="00D542D7">
        <w:rPr>
          <w:rFonts w:ascii="Times New Roman" w:hAnsi="Times New Roman" w:cs="Times New Roman"/>
          <w:sz w:val="28"/>
          <w:szCs w:val="28"/>
        </w:rPr>
        <w:t xml:space="preserve"> </w:t>
      </w:r>
    </w:p>
    <w:p w:rsidR="00D542D7" w:rsidRPr="00D542D7" w:rsidRDefault="00D542D7" w:rsidP="00056E9A">
      <w:pPr>
        <w:spacing w:after="0" w:line="360" w:lineRule="auto"/>
        <w:ind w:firstLine="709"/>
        <w:jc w:val="both"/>
        <w:rPr>
          <w:rFonts w:ascii="Times New Roman" w:hAnsi="Times New Roman" w:cs="Times New Roman"/>
          <w:sz w:val="28"/>
          <w:szCs w:val="28"/>
        </w:rPr>
      </w:pPr>
      <w:r w:rsidRPr="00D542D7">
        <w:rPr>
          <w:rFonts w:ascii="Times New Roman" w:hAnsi="Times New Roman" w:cs="Times New Roman"/>
          <w:sz w:val="28"/>
          <w:szCs w:val="28"/>
        </w:rPr>
        <w:t>1.</w:t>
      </w:r>
      <w:r w:rsidR="00666739">
        <w:rPr>
          <w:rFonts w:ascii="Times New Roman" w:hAnsi="Times New Roman" w:cs="Times New Roman"/>
          <w:sz w:val="28"/>
          <w:szCs w:val="28"/>
        </w:rPr>
        <w:t xml:space="preserve">  быстроте принятия решений и оборачиваемости</w:t>
      </w:r>
      <w:r w:rsidRPr="00D542D7">
        <w:rPr>
          <w:rFonts w:ascii="Times New Roman" w:hAnsi="Times New Roman" w:cs="Times New Roman"/>
          <w:sz w:val="28"/>
          <w:szCs w:val="28"/>
        </w:rPr>
        <w:t xml:space="preserve"> средств;</w:t>
      </w:r>
    </w:p>
    <w:p w:rsidR="00D542D7" w:rsidRPr="00D542D7" w:rsidRDefault="00D542D7" w:rsidP="00056E9A">
      <w:pPr>
        <w:spacing w:after="0" w:line="360" w:lineRule="auto"/>
        <w:ind w:firstLine="709"/>
        <w:jc w:val="both"/>
        <w:rPr>
          <w:rFonts w:ascii="Times New Roman" w:hAnsi="Times New Roman" w:cs="Times New Roman"/>
          <w:sz w:val="28"/>
          <w:szCs w:val="28"/>
        </w:rPr>
      </w:pPr>
      <w:r w:rsidRPr="00D542D7">
        <w:rPr>
          <w:rFonts w:ascii="Times New Roman" w:hAnsi="Times New Roman" w:cs="Times New Roman"/>
          <w:sz w:val="28"/>
          <w:szCs w:val="28"/>
        </w:rPr>
        <w:t>2.</w:t>
      </w:r>
      <w:r w:rsidR="00666739">
        <w:rPr>
          <w:rFonts w:ascii="Times New Roman" w:hAnsi="Times New Roman" w:cs="Times New Roman"/>
          <w:sz w:val="28"/>
          <w:szCs w:val="28"/>
        </w:rPr>
        <w:t xml:space="preserve">  высокой степени</w:t>
      </w:r>
      <w:r w:rsidRPr="00D542D7">
        <w:rPr>
          <w:rFonts w:ascii="Times New Roman" w:hAnsi="Times New Roman" w:cs="Times New Roman"/>
          <w:sz w:val="28"/>
          <w:szCs w:val="28"/>
        </w:rPr>
        <w:t xml:space="preserve"> самостояте</w:t>
      </w:r>
      <w:r w:rsidR="002E6671">
        <w:rPr>
          <w:rFonts w:ascii="Times New Roman" w:hAnsi="Times New Roman" w:cs="Times New Roman"/>
          <w:sz w:val="28"/>
          <w:szCs w:val="28"/>
        </w:rPr>
        <w:t>льности местных органов власти.</w:t>
      </w:r>
    </w:p>
    <w:p w:rsidR="00D542D7" w:rsidRPr="00D542D7" w:rsidRDefault="00666739" w:rsidP="009B28D3">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Недостатки такого типа заключаются: </w:t>
      </w:r>
    </w:p>
    <w:p w:rsidR="00D542D7" w:rsidRPr="00D542D7" w:rsidRDefault="00D542D7" w:rsidP="00056E9A">
      <w:pPr>
        <w:spacing w:after="0" w:line="360" w:lineRule="auto"/>
        <w:ind w:firstLine="709"/>
        <w:jc w:val="both"/>
        <w:rPr>
          <w:rFonts w:ascii="Times New Roman" w:hAnsi="Times New Roman" w:cs="Times New Roman"/>
          <w:sz w:val="28"/>
          <w:szCs w:val="28"/>
        </w:rPr>
      </w:pPr>
      <w:r w:rsidRPr="00D542D7">
        <w:rPr>
          <w:rFonts w:ascii="Times New Roman" w:hAnsi="Times New Roman" w:cs="Times New Roman"/>
          <w:sz w:val="28"/>
          <w:szCs w:val="28"/>
        </w:rPr>
        <w:t>1.</w:t>
      </w:r>
      <w:r w:rsidR="00666739">
        <w:rPr>
          <w:rFonts w:ascii="Times New Roman" w:hAnsi="Times New Roman" w:cs="Times New Roman"/>
          <w:sz w:val="28"/>
          <w:szCs w:val="28"/>
        </w:rPr>
        <w:t xml:space="preserve">   </w:t>
      </w:r>
      <w:r w:rsidRPr="00D542D7">
        <w:rPr>
          <w:rFonts w:ascii="Times New Roman" w:hAnsi="Times New Roman" w:cs="Times New Roman"/>
          <w:sz w:val="28"/>
          <w:szCs w:val="28"/>
        </w:rPr>
        <w:t xml:space="preserve">в случае неравномерности развития территорий, </w:t>
      </w:r>
      <w:r w:rsidR="00666739">
        <w:rPr>
          <w:rFonts w:ascii="Times New Roman" w:hAnsi="Times New Roman" w:cs="Times New Roman"/>
          <w:sz w:val="28"/>
          <w:szCs w:val="28"/>
        </w:rPr>
        <w:t xml:space="preserve">сразу </w:t>
      </w:r>
      <w:r w:rsidRPr="00D542D7">
        <w:rPr>
          <w:rFonts w:ascii="Times New Roman" w:hAnsi="Times New Roman" w:cs="Times New Roman"/>
          <w:sz w:val="28"/>
          <w:szCs w:val="28"/>
        </w:rPr>
        <w:t>возникает проблема с финансовым выравниванием;</w:t>
      </w:r>
    </w:p>
    <w:p w:rsidR="00D542D7" w:rsidRPr="00D542D7" w:rsidRDefault="00D542D7" w:rsidP="00056E9A">
      <w:pPr>
        <w:spacing w:after="0" w:line="360" w:lineRule="auto"/>
        <w:ind w:firstLine="709"/>
        <w:jc w:val="both"/>
        <w:rPr>
          <w:rFonts w:ascii="Times New Roman" w:hAnsi="Times New Roman" w:cs="Times New Roman"/>
          <w:sz w:val="28"/>
          <w:szCs w:val="28"/>
        </w:rPr>
      </w:pPr>
      <w:r w:rsidRPr="00D542D7">
        <w:rPr>
          <w:rFonts w:ascii="Times New Roman" w:hAnsi="Times New Roman" w:cs="Times New Roman"/>
          <w:sz w:val="28"/>
          <w:szCs w:val="28"/>
        </w:rPr>
        <w:t>2.</w:t>
      </w:r>
      <w:r w:rsidR="00666739">
        <w:rPr>
          <w:rFonts w:ascii="Times New Roman" w:hAnsi="Times New Roman" w:cs="Times New Roman"/>
          <w:sz w:val="28"/>
          <w:szCs w:val="28"/>
        </w:rPr>
        <w:t xml:space="preserve"> </w:t>
      </w:r>
      <w:r w:rsidRPr="00D542D7">
        <w:rPr>
          <w:rFonts w:ascii="Times New Roman" w:hAnsi="Times New Roman" w:cs="Times New Roman"/>
          <w:sz w:val="28"/>
          <w:szCs w:val="28"/>
        </w:rPr>
        <w:t>слабые центральные органы власти не могут контролировать экономич</w:t>
      </w:r>
      <w:r w:rsidR="00666739">
        <w:rPr>
          <w:rFonts w:ascii="Times New Roman" w:hAnsi="Times New Roman" w:cs="Times New Roman"/>
          <w:sz w:val="28"/>
          <w:szCs w:val="28"/>
        </w:rPr>
        <w:t xml:space="preserve">еское положение страны. Ярким примером служит </w:t>
      </w:r>
      <w:r w:rsidRPr="00D542D7">
        <w:rPr>
          <w:rFonts w:ascii="Times New Roman" w:hAnsi="Times New Roman" w:cs="Times New Roman"/>
          <w:sz w:val="28"/>
          <w:szCs w:val="28"/>
        </w:rPr>
        <w:t>система государственных финансов в СССР при М. С. Горбачеве.</w:t>
      </w:r>
    </w:p>
    <w:p w:rsidR="00D542D7" w:rsidRPr="00D542D7" w:rsidRDefault="00D542D7" w:rsidP="006310E3">
      <w:pPr>
        <w:spacing w:after="0" w:line="360" w:lineRule="auto"/>
        <w:ind w:firstLine="709"/>
        <w:jc w:val="both"/>
        <w:rPr>
          <w:rFonts w:ascii="Times New Roman" w:hAnsi="Times New Roman" w:cs="Times New Roman"/>
          <w:sz w:val="28"/>
          <w:szCs w:val="28"/>
        </w:rPr>
      </w:pPr>
      <w:r w:rsidRPr="00FC1DFA">
        <w:rPr>
          <w:rFonts w:ascii="Times New Roman" w:hAnsi="Times New Roman" w:cs="Times New Roman"/>
          <w:b/>
          <w:sz w:val="28"/>
          <w:szCs w:val="28"/>
        </w:rPr>
        <w:t>3.  Федеративный тип</w:t>
      </w:r>
      <w:r w:rsidR="00666739">
        <w:rPr>
          <w:rFonts w:ascii="Times New Roman" w:hAnsi="Times New Roman" w:cs="Times New Roman"/>
          <w:sz w:val="28"/>
          <w:szCs w:val="28"/>
        </w:rPr>
        <w:t xml:space="preserve"> основан на слиянии</w:t>
      </w:r>
      <w:r w:rsidRPr="00D542D7">
        <w:rPr>
          <w:rFonts w:ascii="Times New Roman" w:hAnsi="Times New Roman" w:cs="Times New Roman"/>
          <w:sz w:val="28"/>
          <w:szCs w:val="28"/>
        </w:rPr>
        <w:t xml:space="preserve"> черт унитарного и конфедеративного типов. Существует в союзных государствах.</w:t>
      </w:r>
    </w:p>
    <w:p w:rsidR="00D542D7" w:rsidRPr="002E6671" w:rsidRDefault="00666739" w:rsidP="00056E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Данный тип подразумевает</w:t>
      </w:r>
      <w:r w:rsidR="00D542D7" w:rsidRPr="00D542D7">
        <w:rPr>
          <w:rFonts w:ascii="Times New Roman" w:hAnsi="Times New Roman" w:cs="Times New Roman"/>
          <w:sz w:val="28"/>
          <w:szCs w:val="28"/>
        </w:rPr>
        <w:t xml:space="preserve"> наличие трехзвенной системы организации государственных финансов в составе центрального правительственного, </w:t>
      </w:r>
      <w:r w:rsidR="00D542D7" w:rsidRPr="002E6671">
        <w:rPr>
          <w:rFonts w:ascii="Times New Roman" w:hAnsi="Times New Roman" w:cs="Times New Roman"/>
          <w:sz w:val="28"/>
          <w:szCs w:val="28"/>
        </w:rPr>
        <w:t>регионального и местного уровней.</w:t>
      </w:r>
    </w:p>
    <w:p w:rsidR="002E6671" w:rsidRDefault="002E6671" w:rsidP="00056E9A">
      <w:pPr>
        <w:spacing w:after="0" w:line="360" w:lineRule="auto"/>
        <w:ind w:firstLine="709"/>
        <w:jc w:val="both"/>
        <w:rPr>
          <w:rFonts w:ascii="Times New Roman" w:hAnsi="Times New Roman" w:cs="Times New Roman"/>
          <w:color w:val="000000"/>
          <w:sz w:val="28"/>
          <w:szCs w:val="28"/>
        </w:rPr>
      </w:pPr>
      <w:r w:rsidRPr="002E6671">
        <w:rPr>
          <w:rFonts w:ascii="Times New Roman" w:hAnsi="Times New Roman" w:cs="Times New Roman"/>
          <w:color w:val="000000"/>
          <w:sz w:val="28"/>
          <w:szCs w:val="28"/>
        </w:rPr>
        <w:t>Примером</w:t>
      </w:r>
      <w:r w:rsidR="00666739">
        <w:rPr>
          <w:rFonts w:ascii="Times New Roman" w:hAnsi="Times New Roman" w:cs="Times New Roman"/>
          <w:color w:val="000000"/>
          <w:sz w:val="28"/>
          <w:szCs w:val="28"/>
        </w:rPr>
        <w:t xml:space="preserve"> такого типа</w:t>
      </w:r>
      <w:r w:rsidRPr="002E6671">
        <w:rPr>
          <w:rFonts w:ascii="Times New Roman" w:hAnsi="Times New Roman" w:cs="Times New Roman"/>
          <w:color w:val="000000"/>
          <w:sz w:val="28"/>
          <w:szCs w:val="28"/>
        </w:rPr>
        <w:t xml:space="preserve"> федеративных государств являются – РФ, США, Германия, Индия, Бразилия, Канада, Мексика</w:t>
      </w:r>
    </w:p>
    <w:p w:rsidR="00FC1DFA" w:rsidRPr="000D79DC" w:rsidRDefault="00FC1DFA" w:rsidP="00056E9A">
      <w:pPr>
        <w:spacing w:after="0" w:line="360" w:lineRule="auto"/>
        <w:ind w:firstLine="709"/>
        <w:jc w:val="both"/>
        <w:rPr>
          <w:rFonts w:ascii="Times New Roman" w:hAnsi="Times New Roman" w:cs="Times New Roman"/>
          <w:sz w:val="28"/>
          <w:szCs w:val="28"/>
        </w:rPr>
      </w:pPr>
      <w:r w:rsidRPr="00D542D7">
        <w:rPr>
          <w:rFonts w:ascii="Times New Roman" w:hAnsi="Times New Roman" w:cs="Times New Roman"/>
          <w:sz w:val="28"/>
          <w:szCs w:val="28"/>
        </w:rPr>
        <w:t xml:space="preserve">В унитарных </w:t>
      </w:r>
      <w:r>
        <w:rPr>
          <w:rFonts w:ascii="Times New Roman" w:hAnsi="Times New Roman" w:cs="Times New Roman"/>
          <w:sz w:val="28"/>
          <w:szCs w:val="28"/>
        </w:rPr>
        <w:t xml:space="preserve">же </w:t>
      </w:r>
      <w:r w:rsidRPr="00D542D7">
        <w:rPr>
          <w:rFonts w:ascii="Times New Roman" w:hAnsi="Times New Roman" w:cs="Times New Roman"/>
          <w:sz w:val="28"/>
          <w:szCs w:val="28"/>
        </w:rPr>
        <w:t xml:space="preserve">государствах бюджетные системы являются двухуровневыми. </w:t>
      </w:r>
      <w:r>
        <w:rPr>
          <w:rFonts w:ascii="Times New Roman" w:hAnsi="Times New Roman" w:cs="Times New Roman"/>
          <w:sz w:val="28"/>
          <w:szCs w:val="28"/>
        </w:rPr>
        <w:t xml:space="preserve">В федеративных государствах модель организации является трехуровневой. </w:t>
      </w:r>
      <w:r w:rsidRPr="00D542D7">
        <w:rPr>
          <w:rFonts w:ascii="Times New Roman" w:hAnsi="Times New Roman" w:cs="Times New Roman"/>
          <w:sz w:val="28"/>
          <w:szCs w:val="28"/>
        </w:rPr>
        <w:t>При этом в федеративных государствах местные бюджеты не должны включаться в бюджеты чл</w:t>
      </w:r>
      <w:r>
        <w:rPr>
          <w:rFonts w:ascii="Times New Roman" w:hAnsi="Times New Roman" w:cs="Times New Roman"/>
          <w:sz w:val="28"/>
          <w:szCs w:val="28"/>
        </w:rPr>
        <w:t>енов Федерации, а в унитарных —</w:t>
      </w:r>
      <w:r w:rsidRPr="00D542D7">
        <w:rPr>
          <w:rFonts w:ascii="Times New Roman" w:hAnsi="Times New Roman" w:cs="Times New Roman"/>
          <w:sz w:val="28"/>
          <w:szCs w:val="28"/>
        </w:rPr>
        <w:t>соответственно в государственный бюджет.</w:t>
      </w:r>
    </w:p>
    <w:p w:rsidR="003427E5" w:rsidRDefault="00FC1DFA" w:rsidP="00056E9A">
      <w:pPr>
        <w:spacing w:after="0" w:line="360" w:lineRule="auto"/>
        <w:ind w:firstLine="709"/>
        <w:jc w:val="both"/>
        <w:rPr>
          <w:rFonts w:ascii="Times New Roman" w:hAnsi="Times New Roman" w:cs="Times New Roman"/>
          <w:sz w:val="28"/>
          <w:szCs w:val="28"/>
        </w:rPr>
      </w:pPr>
      <w:r w:rsidRPr="00D542D7">
        <w:rPr>
          <w:rFonts w:ascii="Times New Roman" w:hAnsi="Times New Roman" w:cs="Times New Roman"/>
          <w:sz w:val="28"/>
          <w:szCs w:val="28"/>
        </w:rPr>
        <w:t xml:space="preserve">Бюджетная система Российской Федерации по своей структуре состоит из трех уровней. </w:t>
      </w:r>
    </w:p>
    <w:p w:rsidR="003427E5" w:rsidRDefault="00FC1DFA" w:rsidP="00056E9A">
      <w:pPr>
        <w:spacing w:after="0" w:line="360" w:lineRule="auto"/>
        <w:ind w:firstLine="709"/>
        <w:jc w:val="both"/>
        <w:rPr>
          <w:rFonts w:ascii="Times New Roman" w:hAnsi="Times New Roman" w:cs="Times New Roman"/>
          <w:sz w:val="28"/>
          <w:szCs w:val="28"/>
        </w:rPr>
      </w:pPr>
      <w:r w:rsidRPr="00D542D7">
        <w:rPr>
          <w:rFonts w:ascii="Times New Roman" w:hAnsi="Times New Roman" w:cs="Times New Roman"/>
          <w:sz w:val="28"/>
          <w:szCs w:val="28"/>
        </w:rPr>
        <w:t xml:space="preserve">К первому </w:t>
      </w:r>
      <w:r>
        <w:rPr>
          <w:rFonts w:ascii="Times New Roman" w:hAnsi="Times New Roman" w:cs="Times New Roman"/>
          <w:sz w:val="28"/>
          <w:szCs w:val="28"/>
        </w:rPr>
        <w:t xml:space="preserve">уровню относят </w:t>
      </w:r>
      <w:r w:rsidRPr="00D542D7">
        <w:rPr>
          <w:rFonts w:ascii="Times New Roman" w:hAnsi="Times New Roman" w:cs="Times New Roman"/>
          <w:sz w:val="28"/>
          <w:szCs w:val="28"/>
        </w:rPr>
        <w:t>федеральный бюджет и бюджеты государственных в</w:t>
      </w:r>
      <w:r>
        <w:rPr>
          <w:rFonts w:ascii="Times New Roman" w:hAnsi="Times New Roman" w:cs="Times New Roman"/>
          <w:sz w:val="28"/>
          <w:szCs w:val="28"/>
        </w:rPr>
        <w:t xml:space="preserve">небюджетных фондов. </w:t>
      </w:r>
    </w:p>
    <w:p w:rsidR="003427E5" w:rsidRDefault="00FC1DFA" w:rsidP="00056E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 второму уровню - </w:t>
      </w:r>
      <w:r w:rsidRPr="00D542D7">
        <w:rPr>
          <w:rFonts w:ascii="Times New Roman" w:hAnsi="Times New Roman" w:cs="Times New Roman"/>
          <w:sz w:val="28"/>
          <w:szCs w:val="28"/>
        </w:rPr>
        <w:t xml:space="preserve"> бюджеты субъектов Федерации и бюджеты региональных государственных вн</w:t>
      </w:r>
      <w:r>
        <w:rPr>
          <w:rFonts w:ascii="Times New Roman" w:hAnsi="Times New Roman" w:cs="Times New Roman"/>
          <w:sz w:val="28"/>
          <w:szCs w:val="28"/>
        </w:rPr>
        <w:t>ебюджетных фондов.</w:t>
      </w:r>
    </w:p>
    <w:p w:rsidR="003427E5" w:rsidRDefault="00FC1DFA" w:rsidP="00056E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К третьему уровню относят </w:t>
      </w:r>
      <w:r w:rsidRPr="00D542D7">
        <w:rPr>
          <w:rFonts w:ascii="Times New Roman" w:hAnsi="Times New Roman" w:cs="Times New Roman"/>
          <w:sz w:val="28"/>
          <w:szCs w:val="28"/>
        </w:rPr>
        <w:t xml:space="preserve">местные бюджеты. </w:t>
      </w:r>
      <w:r w:rsidR="006310E3">
        <w:rPr>
          <w:rFonts w:ascii="Times New Roman" w:hAnsi="Times New Roman" w:cs="Times New Roman"/>
          <w:sz w:val="28"/>
          <w:szCs w:val="28"/>
        </w:rPr>
        <w:t xml:space="preserve">(см. рис. </w:t>
      </w:r>
      <w:r>
        <w:rPr>
          <w:rFonts w:ascii="Times New Roman" w:hAnsi="Times New Roman" w:cs="Times New Roman"/>
          <w:sz w:val="28"/>
          <w:szCs w:val="28"/>
        </w:rPr>
        <w:t>1)</w:t>
      </w:r>
    </w:p>
    <w:p w:rsidR="003427E5" w:rsidRDefault="003427E5"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696857" w:rsidRDefault="00696857" w:rsidP="00FC1DFA">
      <w:pPr>
        <w:spacing w:after="0" w:line="360" w:lineRule="auto"/>
        <w:ind w:firstLine="709"/>
        <w:jc w:val="both"/>
        <w:rPr>
          <w:rFonts w:ascii="Times New Roman" w:hAnsi="Times New Roman" w:cs="Times New Roman"/>
          <w:sz w:val="28"/>
          <w:szCs w:val="28"/>
        </w:rPr>
      </w:pPr>
    </w:p>
    <w:p w:rsidR="003427E5" w:rsidRPr="003427E5" w:rsidRDefault="003427E5" w:rsidP="00056E9A">
      <w:pPr>
        <w:pStyle w:val="a4"/>
        <w:numPr>
          <w:ilvl w:val="1"/>
          <w:numId w:val="3"/>
        </w:numPr>
        <w:spacing w:before="240" w:after="0" w:line="360" w:lineRule="auto"/>
        <w:jc w:val="center"/>
        <w:rPr>
          <w:rFonts w:ascii="Times New Roman" w:hAnsi="Times New Roman" w:cs="Times New Roman"/>
          <w:b/>
          <w:sz w:val="28"/>
          <w:szCs w:val="28"/>
        </w:rPr>
      </w:pPr>
      <w:r>
        <w:rPr>
          <w:rFonts w:ascii="Times New Roman" w:hAnsi="Times New Roman" w:cs="Times New Roman"/>
          <w:b/>
          <w:sz w:val="28"/>
          <w:szCs w:val="28"/>
        </w:rPr>
        <w:t>Модели организации финансов за рубежом</w:t>
      </w:r>
    </w:p>
    <w:p w:rsidR="00BB7BF3" w:rsidRDefault="002E6671" w:rsidP="006310E3">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 3</w:t>
      </w:r>
    </w:p>
    <w:p w:rsidR="00BB7BF3" w:rsidRDefault="00BB7BF3" w:rsidP="00056E9A">
      <w:pPr>
        <w:spacing w:after="0" w:line="360" w:lineRule="auto"/>
        <w:ind w:firstLine="709"/>
        <w:jc w:val="center"/>
        <w:rPr>
          <w:rFonts w:ascii="Times New Roman" w:hAnsi="Times New Roman" w:cs="Times New Roman"/>
          <w:sz w:val="28"/>
          <w:szCs w:val="28"/>
        </w:rPr>
      </w:pPr>
      <w:r w:rsidRPr="00CA1925">
        <w:rPr>
          <w:rFonts w:ascii="Times New Roman" w:hAnsi="Times New Roman" w:cs="Times New Roman"/>
          <w:sz w:val="28"/>
          <w:szCs w:val="28"/>
        </w:rPr>
        <w:t>Модели организации государственных финансов стран с федеративным устройством</w:t>
      </w:r>
      <w:r w:rsidR="00696857">
        <w:rPr>
          <w:rStyle w:val="ac"/>
          <w:rFonts w:ascii="Times New Roman" w:hAnsi="Times New Roman" w:cs="Times New Roman"/>
          <w:sz w:val="28"/>
          <w:szCs w:val="28"/>
        </w:rPr>
        <w:footnoteReference w:id="4"/>
      </w:r>
    </w:p>
    <w:p w:rsidR="00CA1925" w:rsidRDefault="00CA1925" w:rsidP="00056E9A">
      <w:pPr>
        <w:spacing w:after="0" w:line="360" w:lineRule="auto"/>
        <w:ind w:firstLine="709"/>
        <w:jc w:val="center"/>
        <w:rPr>
          <w:rFonts w:ascii="Times New Roman" w:hAnsi="Times New Roman" w:cs="Times New Roman"/>
          <w:sz w:val="28"/>
          <w:szCs w:val="28"/>
        </w:rPr>
      </w:pPr>
      <w:r>
        <w:rPr>
          <w:noProof/>
          <w:lang w:eastAsia="ru-RU"/>
        </w:rPr>
        <w:drawing>
          <wp:inline distT="0" distB="0" distL="0" distR="0" wp14:anchorId="64C6252C" wp14:editId="2B8464AC">
            <wp:extent cx="4395833" cy="1395167"/>
            <wp:effectExtent l="0" t="0" r="508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9040" t="54471" r="27445" b="20967"/>
                    <a:stretch/>
                  </pic:blipFill>
                  <pic:spPr bwMode="auto">
                    <a:xfrm>
                      <a:off x="0" y="0"/>
                      <a:ext cx="4410550" cy="1399838"/>
                    </a:xfrm>
                    <a:prstGeom prst="rect">
                      <a:avLst/>
                    </a:prstGeom>
                    <a:ln>
                      <a:noFill/>
                    </a:ln>
                    <a:extLst>
                      <a:ext uri="{53640926-AAD7-44D8-BBD7-CCE9431645EC}">
                        <a14:shadowObscured xmlns:a14="http://schemas.microsoft.com/office/drawing/2010/main"/>
                      </a:ext>
                    </a:extLst>
                  </pic:spPr>
                </pic:pic>
              </a:graphicData>
            </a:graphic>
          </wp:inline>
        </w:drawing>
      </w:r>
    </w:p>
    <w:p w:rsidR="00CA1925" w:rsidRPr="00CA1925" w:rsidRDefault="00CA1925" w:rsidP="00056E9A">
      <w:pPr>
        <w:spacing w:after="0" w:line="360" w:lineRule="auto"/>
        <w:ind w:firstLine="709"/>
        <w:jc w:val="both"/>
        <w:rPr>
          <w:rFonts w:ascii="Times New Roman" w:hAnsi="Times New Roman" w:cs="Times New Roman"/>
          <w:sz w:val="28"/>
          <w:szCs w:val="28"/>
        </w:rPr>
      </w:pPr>
      <w:r w:rsidRPr="009B28D3">
        <w:rPr>
          <w:rFonts w:ascii="Times New Roman" w:hAnsi="Times New Roman" w:cs="Times New Roman"/>
          <w:sz w:val="28"/>
          <w:szCs w:val="28"/>
        </w:rPr>
        <w:t xml:space="preserve">Австралийская </w:t>
      </w:r>
      <w:r w:rsidRPr="00CA1925">
        <w:rPr>
          <w:rFonts w:ascii="Times New Roman" w:hAnsi="Times New Roman" w:cs="Times New Roman"/>
          <w:sz w:val="28"/>
          <w:szCs w:val="28"/>
        </w:rPr>
        <w:t xml:space="preserve">– </w:t>
      </w:r>
      <w:r w:rsidR="00666739">
        <w:rPr>
          <w:rFonts w:ascii="Times New Roman" w:hAnsi="Times New Roman" w:cs="Times New Roman"/>
          <w:sz w:val="28"/>
          <w:szCs w:val="28"/>
        </w:rPr>
        <w:t>характеризуется высокой</w:t>
      </w:r>
      <w:r w:rsidRPr="00CA1925">
        <w:rPr>
          <w:rFonts w:ascii="Times New Roman" w:hAnsi="Times New Roman" w:cs="Times New Roman"/>
          <w:sz w:val="28"/>
          <w:szCs w:val="28"/>
        </w:rPr>
        <w:t xml:space="preserve"> степень</w:t>
      </w:r>
      <w:r w:rsidR="00666739">
        <w:rPr>
          <w:rFonts w:ascii="Times New Roman" w:hAnsi="Times New Roman" w:cs="Times New Roman"/>
          <w:sz w:val="28"/>
          <w:szCs w:val="28"/>
        </w:rPr>
        <w:t>ю</w:t>
      </w:r>
      <w:r w:rsidRPr="00CA1925">
        <w:rPr>
          <w:rFonts w:ascii="Times New Roman" w:hAnsi="Times New Roman" w:cs="Times New Roman"/>
          <w:sz w:val="28"/>
          <w:szCs w:val="28"/>
        </w:rPr>
        <w:t xml:space="preserve"> централизации (доля федерального центра – 67%), закрепления соответств</w:t>
      </w:r>
      <w:r w:rsidR="00666739">
        <w:rPr>
          <w:rFonts w:ascii="Times New Roman" w:hAnsi="Times New Roman" w:cs="Times New Roman"/>
          <w:sz w:val="28"/>
          <w:szCs w:val="28"/>
        </w:rPr>
        <w:t xml:space="preserve">ующих доходов за определенным соответствующим </w:t>
      </w:r>
      <w:r w:rsidRPr="00CA1925">
        <w:rPr>
          <w:rFonts w:ascii="Times New Roman" w:hAnsi="Times New Roman" w:cs="Times New Roman"/>
          <w:sz w:val="28"/>
          <w:szCs w:val="28"/>
        </w:rPr>
        <w:t>бюджетом,</w:t>
      </w:r>
      <w:r w:rsidR="00666739">
        <w:rPr>
          <w:rFonts w:ascii="Times New Roman" w:hAnsi="Times New Roman" w:cs="Times New Roman"/>
          <w:sz w:val="28"/>
          <w:szCs w:val="28"/>
        </w:rPr>
        <w:t xml:space="preserve"> а также большим</w:t>
      </w:r>
      <w:r w:rsidRPr="00CA1925">
        <w:rPr>
          <w:rFonts w:ascii="Times New Roman" w:hAnsi="Times New Roman" w:cs="Times New Roman"/>
          <w:sz w:val="28"/>
          <w:szCs w:val="28"/>
        </w:rPr>
        <w:t xml:space="preserve"> объем</w:t>
      </w:r>
      <w:r w:rsidR="00666739">
        <w:rPr>
          <w:rFonts w:ascii="Times New Roman" w:hAnsi="Times New Roman" w:cs="Times New Roman"/>
          <w:sz w:val="28"/>
          <w:szCs w:val="28"/>
        </w:rPr>
        <w:t>ом</w:t>
      </w:r>
      <w:r w:rsidRPr="00CA1925">
        <w:rPr>
          <w:rFonts w:ascii="Times New Roman" w:hAnsi="Times New Roman" w:cs="Times New Roman"/>
          <w:sz w:val="28"/>
          <w:szCs w:val="28"/>
        </w:rPr>
        <w:t xml:space="preserve"> нецелевых трансфертов</w:t>
      </w:r>
      <w:r w:rsidR="00666739">
        <w:rPr>
          <w:rFonts w:ascii="Times New Roman" w:hAnsi="Times New Roman" w:cs="Times New Roman"/>
          <w:sz w:val="28"/>
          <w:szCs w:val="28"/>
        </w:rPr>
        <w:t>.</w:t>
      </w:r>
    </w:p>
    <w:p w:rsidR="00CA1925" w:rsidRPr="00CA1925" w:rsidRDefault="00CA1925" w:rsidP="00056E9A">
      <w:pPr>
        <w:spacing w:after="0" w:line="360" w:lineRule="auto"/>
        <w:ind w:firstLine="709"/>
        <w:jc w:val="both"/>
        <w:rPr>
          <w:rFonts w:ascii="Times New Roman" w:hAnsi="Times New Roman" w:cs="Times New Roman"/>
          <w:sz w:val="28"/>
          <w:szCs w:val="28"/>
        </w:rPr>
      </w:pPr>
      <w:r w:rsidRPr="009B28D3">
        <w:rPr>
          <w:rFonts w:ascii="Times New Roman" w:hAnsi="Times New Roman" w:cs="Times New Roman"/>
          <w:sz w:val="28"/>
          <w:szCs w:val="28"/>
        </w:rPr>
        <w:t>Канадская</w:t>
      </w:r>
      <w:r w:rsidRPr="00FC1DFA">
        <w:rPr>
          <w:rFonts w:ascii="Times New Roman" w:hAnsi="Times New Roman" w:cs="Times New Roman"/>
          <w:sz w:val="28"/>
          <w:szCs w:val="28"/>
        </w:rPr>
        <w:t xml:space="preserve"> </w:t>
      </w:r>
      <w:r w:rsidRPr="00CA1925">
        <w:rPr>
          <w:rFonts w:ascii="Times New Roman" w:hAnsi="Times New Roman" w:cs="Times New Roman"/>
          <w:sz w:val="28"/>
          <w:szCs w:val="28"/>
        </w:rPr>
        <w:t xml:space="preserve">– </w:t>
      </w:r>
      <w:r w:rsidR="00666739">
        <w:rPr>
          <w:rFonts w:ascii="Times New Roman" w:hAnsi="Times New Roman" w:cs="Times New Roman"/>
          <w:sz w:val="28"/>
          <w:szCs w:val="28"/>
        </w:rPr>
        <w:t>подразумевает высокую степень децентрализации, т.е.</w:t>
      </w:r>
      <w:r w:rsidRPr="00CA1925">
        <w:rPr>
          <w:rFonts w:ascii="Times New Roman" w:hAnsi="Times New Roman" w:cs="Times New Roman"/>
          <w:sz w:val="28"/>
          <w:szCs w:val="28"/>
        </w:rPr>
        <w:t xml:space="preserve"> федеральные органы и </w:t>
      </w:r>
      <w:r w:rsidR="00666739">
        <w:rPr>
          <w:rFonts w:ascii="Times New Roman" w:hAnsi="Times New Roman" w:cs="Times New Roman"/>
          <w:sz w:val="28"/>
          <w:szCs w:val="28"/>
        </w:rPr>
        <w:t xml:space="preserve">различные органы провинции являются </w:t>
      </w:r>
      <w:r w:rsidRPr="00CA1925">
        <w:rPr>
          <w:rFonts w:ascii="Times New Roman" w:hAnsi="Times New Roman" w:cs="Times New Roman"/>
          <w:sz w:val="28"/>
          <w:szCs w:val="28"/>
        </w:rPr>
        <w:t>рав</w:t>
      </w:r>
      <w:r w:rsidR="00666739">
        <w:rPr>
          <w:rFonts w:ascii="Times New Roman" w:hAnsi="Times New Roman" w:cs="Times New Roman"/>
          <w:sz w:val="28"/>
          <w:szCs w:val="28"/>
        </w:rPr>
        <w:t>ноправными партнерами</w:t>
      </w:r>
      <w:r w:rsidRPr="00CA1925">
        <w:rPr>
          <w:rFonts w:ascii="Times New Roman" w:hAnsi="Times New Roman" w:cs="Times New Roman"/>
          <w:sz w:val="28"/>
          <w:szCs w:val="28"/>
        </w:rPr>
        <w:t>, в то же время местные органы власти не имеют независимого конституционного статуса, бюджетное выравнивание</w:t>
      </w:r>
      <w:r w:rsidR="00666739">
        <w:rPr>
          <w:rFonts w:ascii="Times New Roman" w:hAnsi="Times New Roman" w:cs="Times New Roman"/>
          <w:sz w:val="28"/>
          <w:szCs w:val="28"/>
        </w:rPr>
        <w:t xml:space="preserve"> – в виде нецелевых трансфертов. Основной</w:t>
      </w:r>
      <w:r w:rsidRPr="00CA1925">
        <w:rPr>
          <w:rFonts w:ascii="Times New Roman" w:hAnsi="Times New Roman" w:cs="Times New Roman"/>
          <w:sz w:val="28"/>
          <w:szCs w:val="28"/>
        </w:rPr>
        <w:t xml:space="preserve"> цель</w:t>
      </w:r>
      <w:r w:rsidR="00666739">
        <w:rPr>
          <w:rFonts w:ascii="Times New Roman" w:hAnsi="Times New Roman" w:cs="Times New Roman"/>
          <w:sz w:val="28"/>
          <w:szCs w:val="28"/>
        </w:rPr>
        <w:t xml:space="preserve">ю является </w:t>
      </w:r>
      <w:r w:rsidRPr="00CA1925">
        <w:rPr>
          <w:rFonts w:ascii="Times New Roman" w:hAnsi="Times New Roman" w:cs="Times New Roman"/>
          <w:sz w:val="28"/>
          <w:szCs w:val="28"/>
        </w:rPr>
        <w:t xml:space="preserve"> достижение минимальных социальных стандартов</w:t>
      </w:r>
      <w:r w:rsidR="00666739">
        <w:rPr>
          <w:rFonts w:ascii="Times New Roman" w:hAnsi="Times New Roman" w:cs="Times New Roman"/>
          <w:sz w:val="28"/>
          <w:szCs w:val="28"/>
        </w:rPr>
        <w:t xml:space="preserve">. </w:t>
      </w:r>
    </w:p>
    <w:p w:rsidR="00CA1925" w:rsidRPr="00CA1925" w:rsidRDefault="00CA1925" w:rsidP="00056E9A">
      <w:pPr>
        <w:spacing w:after="0" w:line="360" w:lineRule="auto"/>
        <w:ind w:firstLine="709"/>
        <w:jc w:val="both"/>
        <w:rPr>
          <w:rFonts w:ascii="Times New Roman" w:hAnsi="Times New Roman" w:cs="Times New Roman"/>
          <w:sz w:val="28"/>
          <w:szCs w:val="28"/>
        </w:rPr>
      </w:pPr>
      <w:r w:rsidRPr="009B28D3">
        <w:rPr>
          <w:rFonts w:ascii="Times New Roman" w:hAnsi="Times New Roman" w:cs="Times New Roman"/>
          <w:sz w:val="28"/>
          <w:szCs w:val="28"/>
        </w:rPr>
        <w:t>Германская</w:t>
      </w:r>
      <w:r w:rsidR="00FC1DFA">
        <w:rPr>
          <w:rFonts w:ascii="Times New Roman" w:hAnsi="Times New Roman" w:cs="Times New Roman"/>
          <w:sz w:val="28"/>
          <w:szCs w:val="28"/>
        </w:rPr>
        <w:t xml:space="preserve"> </w:t>
      </w:r>
      <w:r w:rsidRPr="00CA1925">
        <w:rPr>
          <w:rFonts w:ascii="Times New Roman" w:hAnsi="Times New Roman" w:cs="Times New Roman"/>
          <w:sz w:val="28"/>
          <w:szCs w:val="28"/>
        </w:rPr>
        <w:t>– «унитарная германская федерация», требование конституции – необходимость создания одинаковых условий жизни для всей нации, налоговое законодательство централизовано, основными источник</w:t>
      </w:r>
      <w:r w:rsidR="007E29E1">
        <w:rPr>
          <w:rFonts w:ascii="Times New Roman" w:hAnsi="Times New Roman" w:cs="Times New Roman"/>
          <w:sz w:val="28"/>
          <w:szCs w:val="28"/>
        </w:rPr>
        <w:t>ами доходов бюджетов являются н</w:t>
      </w:r>
      <w:r w:rsidR="007E29E1">
        <w:rPr>
          <w:rFonts w:ascii="Times New Roman" w:hAnsi="Times New Roman" w:cs="Times New Roman"/>
          <w:sz w:val="28"/>
          <w:szCs w:val="28"/>
          <w:lang w:val="en-US"/>
        </w:rPr>
        <w:t>a</w:t>
      </w:r>
      <w:proofErr w:type="spellStart"/>
      <w:r w:rsidR="007E29E1">
        <w:rPr>
          <w:rFonts w:ascii="Times New Roman" w:hAnsi="Times New Roman" w:cs="Times New Roman"/>
          <w:sz w:val="28"/>
          <w:szCs w:val="28"/>
        </w:rPr>
        <w:t>лo</w:t>
      </w:r>
      <w:r w:rsidRPr="00CA1925">
        <w:rPr>
          <w:rFonts w:ascii="Times New Roman" w:hAnsi="Times New Roman" w:cs="Times New Roman"/>
          <w:sz w:val="28"/>
          <w:szCs w:val="28"/>
        </w:rPr>
        <w:t>ги</w:t>
      </w:r>
      <w:proofErr w:type="spellEnd"/>
      <w:r w:rsidRPr="00CA1925">
        <w:rPr>
          <w:rFonts w:ascii="Times New Roman" w:hAnsi="Times New Roman" w:cs="Times New Roman"/>
          <w:sz w:val="28"/>
          <w:szCs w:val="28"/>
        </w:rPr>
        <w:t>, поступления от которых распределяются между несколькими уровнями, наличие не только вертикального, но и горизонтального бюджетного выравнивания</w:t>
      </w:r>
      <w:r w:rsidR="00DE5EA6">
        <w:rPr>
          <w:rFonts w:ascii="Times New Roman" w:hAnsi="Times New Roman" w:cs="Times New Roman"/>
          <w:sz w:val="28"/>
          <w:szCs w:val="28"/>
        </w:rPr>
        <w:t>.</w:t>
      </w:r>
    </w:p>
    <w:p w:rsidR="00CA1925" w:rsidRDefault="007E29E1" w:rsidP="00056E9A">
      <w:pPr>
        <w:spacing w:after="0" w:line="360" w:lineRule="auto"/>
        <w:ind w:firstLine="709"/>
        <w:jc w:val="both"/>
        <w:rPr>
          <w:rFonts w:ascii="Times New Roman" w:hAnsi="Times New Roman" w:cs="Times New Roman"/>
          <w:sz w:val="28"/>
          <w:szCs w:val="28"/>
        </w:rPr>
      </w:pPr>
      <w:proofErr w:type="spellStart"/>
      <w:r w:rsidRPr="009B28D3">
        <w:rPr>
          <w:rFonts w:ascii="Times New Roman" w:hAnsi="Times New Roman" w:cs="Times New Roman"/>
          <w:sz w:val="28"/>
          <w:szCs w:val="28"/>
        </w:rPr>
        <w:t>Амe</w:t>
      </w:r>
      <w:r w:rsidR="00CA1925" w:rsidRPr="009B28D3">
        <w:rPr>
          <w:rFonts w:ascii="Times New Roman" w:hAnsi="Times New Roman" w:cs="Times New Roman"/>
          <w:sz w:val="28"/>
          <w:szCs w:val="28"/>
        </w:rPr>
        <w:t>риканская</w:t>
      </w:r>
      <w:proofErr w:type="spellEnd"/>
      <w:r w:rsidRPr="009B28D3">
        <w:rPr>
          <w:rFonts w:ascii="Times New Roman" w:hAnsi="Times New Roman" w:cs="Times New Roman"/>
          <w:sz w:val="28"/>
          <w:szCs w:val="28"/>
        </w:rPr>
        <w:t xml:space="preserve"> –</w:t>
      </w:r>
      <w:r>
        <w:rPr>
          <w:rFonts w:ascii="Times New Roman" w:hAnsi="Times New Roman" w:cs="Times New Roman"/>
          <w:sz w:val="28"/>
          <w:szCs w:val="28"/>
        </w:rPr>
        <w:t xml:space="preserve"> высок</w:t>
      </w:r>
      <w:r>
        <w:rPr>
          <w:rFonts w:ascii="Times New Roman" w:hAnsi="Times New Roman" w:cs="Times New Roman"/>
          <w:sz w:val="28"/>
          <w:szCs w:val="28"/>
          <w:lang w:val="en-US"/>
        </w:rPr>
        <w:t>a</w:t>
      </w:r>
      <w:r>
        <w:rPr>
          <w:rFonts w:ascii="Times New Roman" w:hAnsi="Times New Roman" w:cs="Times New Roman"/>
          <w:sz w:val="28"/>
          <w:szCs w:val="28"/>
        </w:rPr>
        <w:t xml:space="preserve">я степень </w:t>
      </w:r>
      <w:proofErr w:type="spellStart"/>
      <w:r>
        <w:rPr>
          <w:rFonts w:ascii="Times New Roman" w:hAnsi="Times New Roman" w:cs="Times New Roman"/>
          <w:sz w:val="28"/>
          <w:szCs w:val="28"/>
        </w:rPr>
        <w:t>бюджетн</w:t>
      </w:r>
      <w:proofErr w:type="spellEnd"/>
      <w:r>
        <w:rPr>
          <w:rFonts w:ascii="Times New Roman" w:hAnsi="Times New Roman" w:cs="Times New Roman"/>
          <w:sz w:val="28"/>
          <w:szCs w:val="28"/>
          <w:lang w:val="en-US"/>
        </w:rPr>
        <w:t>o</w:t>
      </w:r>
      <w:r>
        <w:rPr>
          <w:rFonts w:ascii="Times New Roman" w:hAnsi="Times New Roman" w:cs="Times New Roman"/>
          <w:sz w:val="28"/>
          <w:szCs w:val="28"/>
        </w:rPr>
        <w:t xml:space="preserve">й </w:t>
      </w:r>
      <w:proofErr w:type="spellStart"/>
      <w:r>
        <w:rPr>
          <w:rFonts w:ascii="Times New Roman" w:hAnsi="Times New Roman" w:cs="Times New Roman"/>
          <w:sz w:val="28"/>
          <w:szCs w:val="28"/>
        </w:rPr>
        <w:t>авт</w:t>
      </w:r>
      <w:proofErr w:type="spellEnd"/>
      <w:r>
        <w:rPr>
          <w:rFonts w:ascii="Times New Roman" w:hAnsi="Times New Roman" w:cs="Times New Roman"/>
          <w:sz w:val="28"/>
          <w:szCs w:val="28"/>
          <w:lang w:val="en-US"/>
        </w:rPr>
        <w:t>o</w:t>
      </w:r>
      <w:proofErr w:type="spellStart"/>
      <w:r w:rsidR="00CA1925" w:rsidRPr="00CA1925">
        <w:rPr>
          <w:rFonts w:ascii="Times New Roman" w:hAnsi="Times New Roman" w:cs="Times New Roman"/>
          <w:sz w:val="28"/>
          <w:szCs w:val="28"/>
        </w:rPr>
        <w:t>номии</w:t>
      </w:r>
      <w:proofErr w:type="spellEnd"/>
      <w:r w:rsidR="00CA1925" w:rsidRPr="00CA1925">
        <w:rPr>
          <w:rFonts w:ascii="Times New Roman" w:hAnsi="Times New Roman" w:cs="Times New Roman"/>
          <w:sz w:val="28"/>
          <w:szCs w:val="28"/>
        </w:rPr>
        <w:t xml:space="preserve"> штатов как в части доходов, так и расходов, межбюджетные отношения не предполагаю</w:t>
      </w:r>
      <w:r>
        <w:rPr>
          <w:rFonts w:ascii="Times New Roman" w:hAnsi="Times New Roman" w:cs="Times New Roman"/>
          <w:sz w:val="28"/>
          <w:szCs w:val="28"/>
        </w:rPr>
        <w:t xml:space="preserve">т федеральную </w:t>
      </w:r>
      <w:proofErr w:type="spellStart"/>
      <w:r>
        <w:rPr>
          <w:rFonts w:ascii="Times New Roman" w:hAnsi="Times New Roman" w:cs="Times New Roman"/>
          <w:sz w:val="28"/>
          <w:szCs w:val="28"/>
        </w:rPr>
        <w:t>пр</w:t>
      </w:r>
      <w:proofErr w:type="spellEnd"/>
      <w:r>
        <w:rPr>
          <w:rFonts w:ascii="Times New Roman" w:hAnsi="Times New Roman" w:cs="Times New Roman"/>
          <w:sz w:val="28"/>
          <w:szCs w:val="28"/>
          <w:lang w:val="en-US"/>
        </w:rPr>
        <w:t>o</w:t>
      </w:r>
      <w:r w:rsidR="00CA1925" w:rsidRPr="00CA1925">
        <w:rPr>
          <w:rFonts w:ascii="Times New Roman" w:hAnsi="Times New Roman" w:cs="Times New Roman"/>
          <w:sz w:val="28"/>
          <w:szCs w:val="28"/>
        </w:rPr>
        <w:t>грамму выравнивания, трансферты носят ц</w:t>
      </w:r>
      <w:r>
        <w:rPr>
          <w:rFonts w:ascii="Times New Roman" w:hAnsi="Times New Roman" w:cs="Times New Roman"/>
          <w:sz w:val="28"/>
          <w:szCs w:val="28"/>
        </w:rPr>
        <w:t xml:space="preserve">елевой характер, большая </w:t>
      </w:r>
      <w:proofErr w:type="spellStart"/>
      <w:r>
        <w:rPr>
          <w:rFonts w:ascii="Times New Roman" w:hAnsi="Times New Roman" w:cs="Times New Roman"/>
          <w:sz w:val="28"/>
          <w:szCs w:val="28"/>
        </w:rPr>
        <w:t>диффeр</w:t>
      </w:r>
      <w:proofErr w:type="spellEnd"/>
      <w:r>
        <w:rPr>
          <w:rFonts w:ascii="Times New Roman" w:hAnsi="Times New Roman" w:cs="Times New Roman"/>
          <w:sz w:val="28"/>
          <w:szCs w:val="28"/>
          <w:lang w:val="en-US"/>
        </w:rPr>
        <w:t>e</w:t>
      </w:r>
      <w:proofErr w:type="spellStart"/>
      <w:r w:rsidR="00CA1925" w:rsidRPr="00CA1925">
        <w:rPr>
          <w:rFonts w:ascii="Times New Roman" w:hAnsi="Times New Roman" w:cs="Times New Roman"/>
          <w:sz w:val="28"/>
          <w:szCs w:val="28"/>
        </w:rPr>
        <w:t>нциация</w:t>
      </w:r>
      <w:proofErr w:type="spellEnd"/>
      <w:r w:rsidR="00CA1925" w:rsidRPr="00CA1925">
        <w:rPr>
          <w:rFonts w:ascii="Times New Roman" w:hAnsi="Times New Roman" w:cs="Times New Roman"/>
          <w:sz w:val="28"/>
          <w:szCs w:val="28"/>
        </w:rPr>
        <w:t xml:space="preserve"> бюджетных расходов на душу населения между штатами</w:t>
      </w:r>
      <w:r w:rsidR="00DE5EA6">
        <w:rPr>
          <w:rFonts w:ascii="Times New Roman" w:hAnsi="Times New Roman" w:cs="Times New Roman"/>
          <w:sz w:val="28"/>
          <w:szCs w:val="28"/>
        </w:rPr>
        <w:t>.</w:t>
      </w:r>
    </w:p>
    <w:p w:rsidR="005C4A0A" w:rsidRDefault="005C4A0A" w:rsidP="00056E9A">
      <w:pPr>
        <w:spacing w:after="0" w:line="360" w:lineRule="auto"/>
        <w:ind w:firstLine="709"/>
        <w:jc w:val="center"/>
        <w:rPr>
          <w:rFonts w:ascii="Times New Roman" w:hAnsi="Times New Roman" w:cs="Times New Roman"/>
          <w:sz w:val="28"/>
          <w:szCs w:val="28"/>
        </w:rPr>
      </w:pPr>
      <w:r w:rsidRPr="00CA1925">
        <w:rPr>
          <w:rFonts w:ascii="Times New Roman" w:hAnsi="Times New Roman" w:cs="Times New Roman"/>
          <w:sz w:val="28"/>
          <w:szCs w:val="28"/>
        </w:rPr>
        <w:t xml:space="preserve">Модели организации государственных финансов стран с </w:t>
      </w:r>
      <w:r>
        <w:rPr>
          <w:rFonts w:ascii="Times New Roman" w:hAnsi="Times New Roman" w:cs="Times New Roman"/>
          <w:sz w:val="28"/>
          <w:szCs w:val="28"/>
        </w:rPr>
        <w:t>унитарным</w:t>
      </w:r>
      <w:r w:rsidRPr="00CA1925">
        <w:rPr>
          <w:rFonts w:ascii="Times New Roman" w:hAnsi="Times New Roman" w:cs="Times New Roman"/>
          <w:sz w:val="28"/>
          <w:szCs w:val="28"/>
        </w:rPr>
        <w:t xml:space="preserve"> устройством</w:t>
      </w:r>
    </w:p>
    <w:p w:rsidR="005C4A0A" w:rsidRPr="003E05C4" w:rsidRDefault="005C4A0A" w:rsidP="006310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B28D3">
        <w:rPr>
          <w:rFonts w:ascii="Times New Roman" w:eastAsia="Times New Roman" w:hAnsi="Times New Roman" w:cs="Times New Roman"/>
          <w:color w:val="000000"/>
          <w:sz w:val="28"/>
          <w:szCs w:val="28"/>
          <w:lang w:eastAsia="ru-RU"/>
        </w:rPr>
        <w:t>Великобритания</w:t>
      </w:r>
      <w:r w:rsidRPr="003E05C4">
        <w:rPr>
          <w:rFonts w:ascii="Times New Roman" w:eastAsia="Times New Roman" w:hAnsi="Times New Roman" w:cs="Times New Roman"/>
          <w:color w:val="000000"/>
          <w:sz w:val="28"/>
          <w:szCs w:val="28"/>
          <w:lang w:eastAsia="ru-RU"/>
        </w:rPr>
        <w:t xml:space="preserve"> - </w:t>
      </w:r>
      <w:r>
        <w:rPr>
          <w:rFonts w:ascii="Times New Roman" w:eastAsia="Times New Roman" w:hAnsi="Times New Roman" w:cs="Times New Roman"/>
          <w:color w:val="000000"/>
          <w:sz w:val="28"/>
          <w:szCs w:val="28"/>
          <w:lang w:eastAsia="ru-RU"/>
        </w:rPr>
        <w:t>с</w:t>
      </w:r>
      <w:r w:rsidRPr="003E05C4">
        <w:rPr>
          <w:rFonts w:ascii="Times New Roman" w:eastAsia="Times New Roman" w:hAnsi="Times New Roman" w:cs="Times New Roman"/>
          <w:color w:val="000000"/>
          <w:sz w:val="28"/>
          <w:szCs w:val="28"/>
          <w:lang w:eastAsia="ru-RU"/>
        </w:rPr>
        <w:t>пецификой является то, что она не имеет единой бюджетной системы, но при этом существует четкое разграничение местных органов власти, которых всего три, и поступления от местных органов в государственный бюджет четко оговорены. В том числе в финансовой системе Великобритании очень интересно устройство государственного бюджета. Все расходы и доходы оговариваются до принятия бюджета, а если и появляются различные непредвиденные расходы, то все они пересматриваются Парламентом. Так же интересно устройство местных органов власти, которые в Великобритании более самостоятельны, чем в других странах.</w:t>
      </w:r>
      <w:r>
        <w:rPr>
          <w:noProof/>
          <w:lang w:eastAsia="ru-RU"/>
        </w:rPr>
        <mc:AlternateContent>
          <mc:Choice Requires="wps">
            <w:drawing>
              <wp:anchor distT="0" distB="0" distL="114300" distR="114300" simplePos="0" relativeHeight="251671552" behindDoc="0" locked="0" layoutInCell="1" allowOverlap="1">
                <wp:simplePos x="0" y="0"/>
                <wp:positionH relativeFrom="page">
                  <wp:posOffset>-12893040</wp:posOffset>
                </wp:positionH>
                <wp:positionV relativeFrom="paragraph">
                  <wp:posOffset>0</wp:posOffset>
                </wp:positionV>
                <wp:extent cx="2354580" cy="9910445"/>
                <wp:effectExtent l="13335" t="9525" r="8255" b="6985"/>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9910445"/>
                        </a:xfrm>
                        <a:prstGeom prst="rect">
                          <a:avLst/>
                        </a:prstGeom>
                        <a:solidFill>
                          <a:srgbClr val="FFFFFF"/>
                        </a:solidFill>
                        <a:ln w="9525">
                          <a:solidFill>
                            <a:srgbClr val="000000"/>
                          </a:solidFill>
                          <a:miter lim="800000"/>
                          <a:headEnd/>
                          <a:tailEnd/>
                        </a:ln>
                      </wps:spPr>
                      <wps:txbx>
                        <w:txbxContent>
                          <w:p w:rsidR="005C4A0A" w:rsidRDefault="005C4A0A" w:rsidP="005C4A0A">
                            <w:r>
                              <w:rPr>
                                <w:rFonts w:ascii="Times New Roman" w:hAnsi="Times New Roman"/>
                                <w:sz w:val="28"/>
                                <w:szCs w:val="28"/>
                                <w:lang w:eastAsia="ru-RU"/>
                              </w:rPr>
                              <w:t>С течением времени значение этой возможности не только не снижалось, но и наоборот - росла пропорционально увеличению количества применяемых социумом технологий и их сложности. Процессы трансфера знаний и навыков систематизированы и реализуются в системе образования. Важным свойством образования является ее квалификационная структура, которая позволяет выделить основные элементы образовательной системы в их соответствии с потребностями воспроизводства общества. Так, начальное образование отвечает за базисную социализацию человека, а среднее образование - за приобретение совокупности знаний и навыков, необходимых для образования трудовых ресурсов. Функции локомотива социально - экономического развития в этой структуре выполняет высшее образование. Теоретические разработки западных экономистов позволяют подчеркнуть минимум три основные механизмы, через которые высшее образование влияет на социально - экономическое развитие.</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Надпись 19" o:spid="_x0000_s1031" type="#_x0000_t202" style="position:absolute;left:0;text-align:left;margin-left:-1015.2pt;margin-top:0;width:185.4pt;height:780.35pt;z-index:25167155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">
                <v:textbox style="mso-fit-shape-to-text:t">
                  <w:txbxContent>
                    <w:p w:rsidR="005C4A0A" w:rsidRDefault="005C4A0A" w:rsidP="005C4A0A">
                      <w:r>
                        <w:rPr>
                          <w:rFonts w:ascii="Times New Roman" w:hAnsi="Times New Roman"/>
                          <w:sz w:val="28"/>
                          <w:szCs w:val="28"/>
                          <w:lang w:eastAsia="ru-RU"/>
                        </w:rPr>
                        <w:t>С течением времени значение этой возможности не только не снижалось, но и наоборот - росла пропорционально увеличению количества применяемых социумом технологий и их сложности. Процессы трансфера знаний и навыков систематизированы и реализуются в системе образования. Важным свойством образования является ее квалификационная структура, которая позволяет выделить основные элементы образовательной системы в их соответствии с потребностями воспроизводства общества. Так, начальное образование отвечает за базисную социализацию человека, а среднее образование - за приобретение совокупности знаний и навыков, необходимых для образования трудовых ресурсов. Функции локомотива социально - экономического развития в этой структуре выполняет высшее образование. Теоретические разработки западных экономистов позволяют подчеркнуть минимум три основные механизмы, через которые высшее образование влияет на социально - экономическое развитие.</w:t>
                      </w:r>
                    </w:p>
                  </w:txbxContent>
                </v:textbox>
                <w10:wrap anchorx="page"/>
              </v:shape>
            </w:pict>
          </mc:Fallback>
        </mc:AlternateContent>
      </w:r>
    </w:p>
    <w:p w:rsidR="005C4A0A" w:rsidRPr="003E05C4" w:rsidRDefault="005C4A0A" w:rsidP="006310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3E05C4">
        <w:rPr>
          <w:rFonts w:ascii="Times New Roman" w:eastAsia="Times New Roman" w:hAnsi="Times New Roman" w:cs="Times New Roman"/>
          <w:color w:val="000000"/>
          <w:sz w:val="28"/>
          <w:szCs w:val="28"/>
          <w:lang w:eastAsia="ru-RU"/>
        </w:rPr>
        <w:t xml:space="preserve">В финансовой системе Великобритании большое внимание уделяется формированию и функционированию специальных правительственных фондов, которые обеспечивают государственный бюджет. </w:t>
      </w:r>
      <w:r w:rsidRPr="003E05C4">
        <w:rPr>
          <w:rFonts w:ascii="Times New Roman" w:hAnsi="Times New Roman" w:cs="Times New Roman"/>
          <w:color w:val="000000"/>
          <w:sz w:val="28"/>
          <w:szCs w:val="28"/>
        </w:rPr>
        <w:t>Основная часть расходов финансируется из консолидированного фонда, который формируется преимущественно налоговыми поступлениями: подоходный налог, налог на капитал, налог на наследство, НДС, акцизы и другие</w:t>
      </w:r>
      <w:r>
        <w:rPr>
          <w:noProof/>
          <w:lang w:eastAsia="ru-RU"/>
        </w:rPr>
        <mc:AlternateContent>
          <mc:Choice Requires="wps">
            <w:drawing>
              <wp:anchor distT="0" distB="0" distL="114300" distR="114300" simplePos="0" relativeHeight="251672576" behindDoc="0" locked="0" layoutInCell="1" allowOverlap="1">
                <wp:simplePos x="0" y="0"/>
                <wp:positionH relativeFrom="page">
                  <wp:posOffset>-12893040</wp:posOffset>
                </wp:positionH>
                <wp:positionV relativeFrom="paragraph">
                  <wp:posOffset>0</wp:posOffset>
                </wp:positionV>
                <wp:extent cx="2354580" cy="9690100"/>
                <wp:effectExtent l="13335" t="9525" r="8255" b="6985"/>
                <wp:wrapNone/>
                <wp:docPr id="18" name="Надпись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9690100"/>
                        </a:xfrm>
                        <a:prstGeom prst="rect">
                          <a:avLst/>
                        </a:prstGeom>
                        <a:solidFill>
                          <a:srgbClr val="FFFFFF"/>
                        </a:solidFill>
                        <a:ln w="9525">
                          <a:solidFill>
                            <a:srgbClr val="000000"/>
                          </a:solidFill>
                          <a:miter lim="800000"/>
                          <a:headEnd/>
                          <a:tailEnd/>
                        </a:ln>
                      </wps:spPr>
                      <wps:txbx>
                        <w:txbxContent>
                          <w:p w:rsidR="005C4A0A" w:rsidRDefault="005C4A0A" w:rsidP="005C4A0A">
                            <w:r>
                              <w:rPr>
                                <w:rFonts w:ascii="Times New Roman" w:hAnsi="Times New Roman"/>
                                <w:sz w:val="28"/>
                                <w:szCs w:val="28"/>
                                <w:lang w:eastAsia="ru-RU"/>
                              </w:rPr>
                              <w:t xml:space="preserve">По стандартам развитых стран население России всегда было бедным, но разрыв между жизненными стандартами и реальным уровнем жизни не был таким огромным, как сейчас. Исходя из самого содержания, отраженного в термине « социально - экономическое развитие», можно выделить два его основных компонента - экономический и социальный [ 1, с. 96 ]. Экономический компонент содержит соответствующие показатели, отражающие состояние и изменения экономических параметров системы ( на уровне государства отраженных в таких показателях, как валовой национальный продукт, объемы промышленного производства, объемы прямых иностранных инвестиций и т.п.), социальный - состояние и изменения социальных параметров (уровень занятости и безработицы, средний уровень оплаты труда, уровень потребления </w:t>
                            </w:r>
                            <w:proofErr w:type="spellStart"/>
                            <w:r>
                              <w:rPr>
                                <w:rFonts w:ascii="Times New Roman" w:hAnsi="Times New Roman"/>
                                <w:sz w:val="28"/>
                                <w:szCs w:val="28"/>
                                <w:lang w:eastAsia="ru-RU"/>
                              </w:rPr>
                              <w:t>etc</w:t>
                            </w:r>
                            <w:proofErr w:type="spellEnd"/>
                            <w:r>
                              <w:rPr>
                                <w:rFonts w:ascii="Times New Roman" w:hAnsi="Times New Roman"/>
                                <w:sz w:val="28"/>
                                <w:szCs w:val="28"/>
                                <w:lang w:eastAsia="ru-RU"/>
                              </w:rPr>
                              <w:t>. ). Во многих исследованиях ученые вообще не приводят определение социально - экономического развития через его интуитивную доступность пониманию большинства читателей.</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Надпись 18" o:spid="_x0000_s1032" type="#_x0000_t202" style="position:absolute;left:0;text-align:left;margin-left:-1015.2pt;margin-top:0;width:185.4pt;height:763pt;z-index:25167257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">
                <v:textbox style="mso-fit-shape-to-text:t">
                  <w:txbxContent>
                    <w:p w:rsidR="005C4A0A" w:rsidRDefault="005C4A0A" w:rsidP="005C4A0A">
                      <w:r>
                        <w:rPr>
                          <w:rFonts w:ascii="Times New Roman" w:hAnsi="Times New Roman"/>
                          <w:sz w:val="28"/>
                          <w:szCs w:val="28"/>
                          <w:lang w:eastAsia="ru-RU"/>
                        </w:rPr>
                        <w:t>По стандартам развитых стран население России всегда было бедным, но разрыв между жизненными стандартами и реальным уровнем жизни не был таким огромным, как сейчас. Исходя из самого содержания, отраженного в термине « социально - экономическое развитие», можно выделить два его основных компонента - экономический и социальный [ 1, с. 96 ]. Экономический компонент содержит соответствующие показатели, отражающие состояние и изменения экономических параметров системы ( на уровне государства отраженных в таких показателях, как валовой национальный продукт, объемы промышленного производства, объемы прямых иностранных инвестиций и т.п.), социальный - состояние и изменения социальных параметров (уровень занятости и безработицы, средний уровень оплаты труда, уровень потребления etc. ). Во многих исследованиях ученые вообще не приводят определение социально - экономического развития через его интуитивную доступность пониманию большинства читателей.</w:t>
                      </w:r>
                    </w:p>
                  </w:txbxContent>
                </v:textbox>
                <w10:wrap anchorx="page"/>
              </v:shape>
            </w:pict>
          </mc:Fallback>
        </mc:AlternateContent>
      </w:r>
    </w:p>
    <w:p w:rsidR="005C4A0A" w:rsidRPr="003E05C4" w:rsidRDefault="005C4A0A" w:rsidP="006310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B28D3">
        <w:rPr>
          <w:rFonts w:ascii="Times New Roman" w:eastAsia="Times New Roman" w:hAnsi="Times New Roman" w:cs="Times New Roman"/>
          <w:color w:val="000000"/>
          <w:sz w:val="28"/>
          <w:szCs w:val="28"/>
          <w:lang w:eastAsia="ru-RU"/>
        </w:rPr>
        <w:t>Япония</w:t>
      </w:r>
      <w:r w:rsidRPr="003E05C4">
        <w:rPr>
          <w:rFonts w:ascii="Times New Roman" w:eastAsia="Times New Roman" w:hAnsi="Times New Roman" w:cs="Times New Roman"/>
          <w:color w:val="000000"/>
          <w:sz w:val="28"/>
          <w:szCs w:val="28"/>
          <w:lang w:eastAsia="ru-RU"/>
        </w:rPr>
        <w:t xml:space="preserve"> - в отличие от Великобритании и Франции, нет дефицита бюджета на уровне местных органов власти, он покрывается за счет доходов в бюджет и различных займов. Из системы Японии можно перенять способ организации специальных правительственных фондов. В этой стране большое значение придается социальной сфере и поэтому различные представленные в ее финансовой системе фонды наиболее развиты. Также здесь существует четкая группировка расходов и доходов государственного бюджета и государственная программа инвестиций и займов, направленная на развитие социальной сферы и выполнения экономических проектов.</w:t>
      </w:r>
      <w:r>
        <w:rPr>
          <w:noProof/>
          <w:lang w:eastAsia="ru-RU"/>
        </w:rPr>
        <mc:AlternateContent>
          <mc:Choice Requires="wps">
            <w:drawing>
              <wp:anchor distT="0" distB="0" distL="114300" distR="114300" simplePos="0" relativeHeight="251673600" behindDoc="0" locked="0" layoutInCell="1" allowOverlap="1">
                <wp:simplePos x="0" y="0"/>
                <wp:positionH relativeFrom="page">
                  <wp:posOffset>-12893040</wp:posOffset>
                </wp:positionH>
                <wp:positionV relativeFrom="paragraph">
                  <wp:posOffset>0</wp:posOffset>
                </wp:positionV>
                <wp:extent cx="2354580" cy="5939155"/>
                <wp:effectExtent l="13335" t="9525" r="8255" b="6985"/>
                <wp:wrapNone/>
                <wp:docPr id="17" name="Надпись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5939155"/>
                        </a:xfrm>
                        <a:prstGeom prst="rect">
                          <a:avLst/>
                        </a:prstGeom>
                        <a:solidFill>
                          <a:srgbClr val="FFFFFF"/>
                        </a:solidFill>
                        <a:ln w="9525">
                          <a:solidFill>
                            <a:srgbClr val="000000"/>
                          </a:solidFill>
                          <a:miter lim="800000"/>
                          <a:headEnd/>
                          <a:tailEnd/>
                        </a:ln>
                      </wps:spPr>
                      <wps:txbx>
                        <w:txbxContent>
                          <w:p w:rsidR="005C4A0A" w:rsidRDefault="005C4A0A" w:rsidP="005C4A0A">
                            <w:r>
                              <w:rPr>
                                <w:rFonts w:ascii="Times New Roman" w:hAnsi="Times New Roman"/>
                                <w:sz w:val="28"/>
                                <w:szCs w:val="28"/>
                                <w:lang w:eastAsia="ru-RU"/>
                              </w:rPr>
                              <w:t>Однако в мировом масштабе происходит непрерывное положительное инновационное развитие экономики. Мировой опыт свидетельствует, что баланс, равновесие в государстве, его целостность и стабильное развитие могут быть обеспечены лишь при условии активизации участия регионов в проведении экономической политики. Поэтому в последние годы чрезвычайно актуальным является исследование места экономики региона в экономике страны, определение уровня ее развития, оценка тесноты межрегиональных связей и уровня интеграции региона с мировой экономикой.</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Надпись 17" o:spid="_x0000_s1033" type="#_x0000_t202" style="position:absolute;left:0;text-align:left;margin-left:-1015.2pt;margin-top:0;width:185.4pt;height:467.65pt;z-index:25167360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">
                <v:textbox style="mso-fit-shape-to-text:t">
                  <w:txbxContent>
                    <w:p w:rsidR="005C4A0A" w:rsidRDefault="005C4A0A" w:rsidP="005C4A0A">
                      <w:r>
                        <w:rPr>
                          <w:rFonts w:ascii="Times New Roman" w:hAnsi="Times New Roman"/>
                          <w:sz w:val="28"/>
                          <w:szCs w:val="28"/>
                          <w:lang w:eastAsia="ru-RU"/>
                        </w:rPr>
                        <w:t>Однако в мировом масштабе происходит непрерывное положительное инновационное развитие экономики. Мировой опыт свидетельствует, что баланс, равновесие в государстве, его целостность и стабильное развитие могут быть обеспечены лишь при условии активизации участия регионов в проведении экономической политики. Поэтому в последние годы чрезвычайно актуальным является исследование места экономики региона в экономике страны, определение уровня ее развития, оценка тесноты межрегиональных связей и уровня интеграции региона с мировой экономикой.</w:t>
                      </w:r>
                    </w:p>
                  </w:txbxContent>
                </v:textbox>
                <w10:wrap anchorx="page"/>
              </v:shape>
            </w:pict>
          </mc:Fallback>
        </mc:AlternateContent>
      </w:r>
    </w:p>
    <w:p w:rsidR="005C4A0A" w:rsidRDefault="005C4A0A" w:rsidP="006310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B28D3">
        <w:rPr>
          <w:rFonts w:ascii="Times New Roman" w:eastAsia="Times New Roman" w:hAnsi="Times New Roman" w:cs="Times New Roman"/>
          <w:color w:val="000000"/>
          <w:sz w:val="28"/>
          <w:szCs w:val="28"/>
          <w:lang w:eastAsia="ru-RU"/>
        </w:rPr>
        <w:t>Франция</w:t>
      </w:r>
      <w:r w:rsidRPr="009B28D3">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 xml:space="preserve">- </w:t>
      </w:r>
      <w:r w:rsidRPr="003E05C4">
        <w:rPr>
          <w:rFonts w:ascii="Times New Roman" w:eastAsia="Times New Roman" w:hAnsi="Times New Roman" w:cs="Times New Roman"/>
          <w:color w:val="000000"/>
          <w:sz w:val="28"/>
          <w:szCs w:val="28"/>
          <w:lang w:eastAsia="ru-RU"/>
        </w:rPr>
        <w:t>значительные средства тратятся на военные и социальные нужды. Они являются одними из главных статей расходов государственного бюджета.</w:t>
      </w:r>
      <w:r>
        <w:rPr>
          <w:rFonts w:ascii="Times New Roman" w:eastAsia="Times New Roman" w:hAnsi="Times New Roman" w:cs="Times New Roman"/>
          <w:color w:val="000000"/>
          <w:sz w:val="28"/>
          <w:szCs w:val="28"/>
          <w:lang w:eastAsia="ru-RU"/>
        </w:rPr>
        <w:t xml:space="preserve"> Б</w:t>
      </w:r>
      <w:r w:rsidRPr="003E05C4">
        <w:rPr>
          <w:rFonts w:ascii="Times New Roman" w:eastAsia="Times New Roman" w:hAnsi="Times New Roman" w:cs="Times New Roman"/>
          <w:color w:val="000000"/>
          <w:sz w:val="28"/>
          <w:szCs w:val="28"/>
          <w:lang w:eastAsia="ru-RU"/>
        </w:rPr>
        <w:t xml:space="preserve">юджетная система включает только два звена: государственный бюджет и местные бюджеты. В стране нет единой бюджетной системы, и все бюджеты формально обособлены. Бюджет каждой административной единицы утверждается ее исполнительным органом власти.  Финансовая система Франции многозвенная, но отличается высокой степенью централизации. </w:t>
      </w:r>
      <w:r>
        <w:rPr>
          <w:noProof/>
          <w:lang w:eastAsia="ru-RU"/>
        </w:rPr>
        <mc:AlternateContent>
          <mc:Choice Requires="wps">
            <w:drawing>
              <wp:anchor distT="0" distB="0" distL="114300" distR="114300" simplePos="0" relativeHeight="251674624" behindDoc="0" locked="0" layoutInCell="1" allowOverlap="1">
                <wp:simplePos x="0" y="0"/>
                <wp:positionH relativeFrom="page">
                  <wp:posOffset>-12893040</wp:posOffset>
                </wp:positionH>
                <wp:positionV relativeFrom="paragraph">
                  <wp:posOffset>0</wp:posOffset>
                </wp:positionV>
                <wp:extent cx="2354580" cy="4836160"/>
                <wp:effectExtent l="13335" t="9525" r="8255" b="6985"/>
                <wp:wrapNone/>
                <wp:docPr id="16" name="Надпись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4836160"/>
                        </a:xfrm>
                        <a:prstGeom prst="rect">
                          <a:avLst/>
                        </a:prstGeom>
                        <a:solidFill>
                          <a:srgbClr val="FFFFFF"/>
                        </a:solidFill>
                        <a:ln w="9525">
                          <a:solidFill>
                            <a:srgbClr val="000000"/>
                          </a:solidFill>
                          <a:miter lim="800000"/>
                          <a:headEnd/>
                          <a:tailEnd/>
                        </a:ln>
                      </wps:spPr>
                      <wps:txbx>
                        <w:txbxContent>
                          <w:p w:rsidR="005C4A0A" w:rsidRDefault="005C4A0A" w:rsidP="005C4A0A">
                            <w:proofErr w:type="spellStart"/>
                            <w:r>
                              <w:rPr>
                                <w:rFonts w:ascii="Times New Roman" w:hAnsi="Times New Roman"/>
                                <w:sz w:val="28"/>
                                <w:szCs w:val="28"/>
                                <w:lang w:eastAsia="ru-RU"/>
                              </w:rPr>
                              <w:t>Ада‎а.О‎а</w:t>
                            </w:r>
                            <w:proofErr w:type="spellEnd"/>
                            <w:r>
                              <w:rPr>
                                <w:rFonts w:ascii="Times New Roman" w:hAnsi="Times New Roman"/>
                                <w:sz w:val="28"/>
                                <w:szCs w:val="28"/>
                                <w:lang w:eastAsia="ru-RU"/>
                              </w:rPr>
                              <w:t xml:space="preserve"> подразделяет </w:t>
                            </w:r>
                            <w:proofErr w:type="spellStart"/>
                            <w:r>
                              <w:rPr>
                                <w:rFonts w:ascii="Times New Roman" w:hAnsi="Times New Roman"/>
                                <w:sz w:val="28"/>
                                <w:szCs w:val="28"/>
                                <w:lang w:eastAsia="ru-RU"/>
                              </w:rPr>
                              <w:t>мот‎вы</w:t>
                            </w:r>
                            <w:proofErr w:type="spellEnd"/>
                            <w:r>
                              <w:rPr>
                                <w:rFonts w:ascii="Times New Roman" w:hAnsi="Times New Roman"/>
                                <w:sz w:val="28"/>
                                <w:szCs w:val="28"/>
                                <w:lang w:eastAsia="ru-RU"/>
                              </w:rPr>
                              <w:t xml:space="preserve"> ‎а </w:t>
                            </w:r>
                            <w:proofErr w:type="spellStart"/>
                            <w:r>
                              <w:rPr>
                                <w:rFonts w:ascii="Times New Roman" w:hAnsi="Times New Roman"/>
                                <w:sz w:val="28"/>
                                <w:szCs w:val="28"/>
                                <w:lang w:eastAsia="ru-RU"/>
                              </w:rPr>
                              <w:t>л‎ч‎ост‎ые</w:t>
                            </w:r>
                            <w:proofErr w:type="spellEnd"/>
                            <w:r>
                              <w:rPr>
                                <w:rFonts w:ascii="Times New Roman" w:hAnsi="Times New Roman"/>
                                <w:sz w:val="28"/>
                                <w:szCs w:val="28"/>
                                <w:lang w:eastAsia="ru-RU"/>
                              </w:rPr>
                              <w:t xml:space="preserve"> ‎ обществе‎‎</w:t>
                            </w:r>
                            <w:proofErr w:type="spellStart"/>
                            <w:r>
                              <w:rPr>
                                <w:rFonts w:ascii="Times New Roman" w:hAnsi="Times New Roman"/>
                                <w:sz w:val="28"/>
                                <w:szCs w:val="28"/>
                                <w:lang w:eastAsia="ru-RU"/>
                              </w:rPr>
                              <w:t>ые</w:t>
                            </w:r>
                            <w:proofErr w:type="spellEnd"/>
                            <w:r>
                              <w:rPr>
                                <w:rFonts w:ascii="Times New Roman" w:hAnsi="Times New Roman"/>
                                <w:sz w:val="28"/>
                                <w:szCs w:val="28"/>
                                <w:lang w:eastAsia="ru-RU"/>
                              </w:rPr>
                              <w:t>, ϶</w:t>
                            </w:r>
                            <w:proofErr w:type="spellStart"/>
                            <w:r>
                              <w:rPr>
                                <w:rFonts w:ascii="Times New Roman" w:hAnsi="Times New Roman"/>
                                <w:sz w:val="28"/>
                                <w:szCs w:val="28"/>
                                <w:lang w:eastAsia="ru-RU"/>
                              </w:rPr>
                              <w:t>го‎ст‎ческ‎е</w:t>
                            </w:r>
                            <w:proofErr w:type="spellEnd"/>
                            <w:r>
                              <w:rPr>
                                <w:rFonts w:ascii="Times New Roman" w:hAnsi="Times New Roman"/>
                                <w:sz w:val="28"/>
                                <w:szCs w:val="28"/>
                                <w:lang w:eastAsia="ru-RU"/>
                              </w:rPr>
                              <w:t xml:space="preserve"> ‎ обществе‎‎о </w:t>
                            </w:r>
                            <w:proofErr w:type="spellStart"/>
                            <w:r>
                              <w:rPr>
                                <w:rFonts w:ascii="Times New Roman" w:hAnsi="Times New Roman"/>
                                <w:sz w:val="28"/>
                                <w:szCs w:val="28"/>
                                <w:lang w:eastAsia="ru-RU"/>
                              </w:rPr>
                              <w:t>з‎ач‎мые</w:t>
                            </w:r>
                            <w:proofErr w:type="spellEnd"/>
                            <w:r>
                              <w:rPr>
                                <w:rFonts w:ascii="Times New Roman" w:hAnsi="Times New Roman"/>
                                <w:sz w:val="28"/>
                                <w:szCs w:val="28"/>
                                <w:lang w:eastAsia="ru-RU"/>
                              </w:rPr>
                              <w:t xml:space="preserve">, которые, по её </w:t>
                            </w:r>
                            <w:proofErr w:type="spellStart"/>
                            <w:r>
                              <w:rPr>
                                <w:rFonts w:ascii="Times New Roman" w:hAnsi="Times New Roman"/>
                                <w:sz w:val="28"/>
                                <w:szCs w:val="28"/>
                                <w:lang w:eastAsia="ru-RU"/>
                              </w:rPr>
                              <w:t>м‎е</w:t>
                            </w:r>
                            <w:proofErr w:type="spellEnd"/>
                            <w:r>
                              <w:rPr>
                                <w:rFonts w:ascii="Times New Roman" w:hAnsi="Times New Roman"/>
                                <w:sz w:val="28"/>
                                <w:szCs w:val="28"/>
                                <w:lang w:eastAsia="ru-RU"/>
                              </w:rPr>
                              <w:t xml:space="preserve">‎‎ю, </w:t>
                            </w:r>
                            <w:proofErr w:type="spellStart"/>
                            <w:r>
                              <w:rPr>
                                <w:rFonts w:ascii="Times New Roman" w:hAnsi="Times New Roman"/>
                                <w:sz w:val="28"/>
                                <w:szCs w:val="28"/>
                                <w:lang w:eastAsia="ru-RU"/>
                              </w:rPr>
                              <w:t>связа‎ы</w:t>
                            </w:r>
                            <w:proofErr w:type="spellEnd"/>
                            <w:r>
                              <w:rPr>
                                <w:rFonts w:ascii="Times New Roman" w:hAnsi="Times New Roman"/>
                                <w:sz w:val="28"/>
                                <w:szCs w:val="28"/>
                                <w:lang w:eastAsia="ru-RU"/>
                              </w:rPr>
                              <w:t xml:space="preserve"> с </w:t>
                            </w:r>
                            <w:proofErr w:type="spellStart"/>
                            <w:r>
                              <w:rPr>
                                <w:rFonts w:ascii="Times New Roman" w:hAnsi="Times New Roman"/>
                                <w:sz w:val="28"/>
                                <w:szCs w:val="28"/>
                                <w:lang w:eastAsia="ru-RU"/>
                              </w:rPr>
                              <w:t>уста‎овкам</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л‎ч‎ост</w:t>
                            </w:r>
                            <w:proofErr w:type="spellEnd"/>
                            <w:r>
                              <w:rPr>
                                <w:rFonts w:ascii="Times New Roman" w:hAnsi="Times New Roman"/>
                                <w:sz w:val="28"/>
                                <w:szCs w:val="28"/>
                                <w:lang w:eastAsia="ru-RU"/>
                              </w:rPr>
                              <w:t xml:space="preserve">‎ [29]. </w:t>
                            </w:r>
                            <w:proofErr w:type="spellStart"/>
                            <w:r>
                              <w:rPr>
                                <w:rFonts w:ascii="Times New Roman" w:hAnsi="Times New Roman"/>
                                <w:sz w:val="28"/>
                                <w:szCs w:val="28"/>
                                <w:lang w:eastAsia="ru-RU"/>
                              </w:rPr>
                              <w:t>Бл‎зкой</w:t>
                            </w:r>
                            <w:proofErr w:type="spellEnd"/>
                            <w:r>
                              <w:rPr>
                                <w:rFonts w:ascii="Times New Roman" w:hAnsi="Times New Roman"/>
                                <w:sz w:val="28"/>
                                <w:szCs w:val="28"/>
                                <w:lang w:eastAsia="ru-RU"/>
                              </w:rPr>
                              <w:t xml:space="preserve"> к </w:t>
                            </w:r>
                            <w:proofErr w:type="spellStart"/>
                            <w:r>
                              <w:rPr>
                                <w:rFonts w:ascii="Times New Roman" w:hAnsi="Times New Roman"/>
                                <w:sz w:val="28"/>
                                <w:szCs w:val="28"/>
                                <w:lang w:eastAsia="ru-RU"/>
                              </w:rPr>
                              <w:t>класс‎ф‎кац</w:t>
                            </w:r>
                            <w:proofErr w:type="spellEnd"/>
                            <w:r>
                              <w:rPr>
                                <w:rFonts w:ascii="Times New Roman" w:hAnsi="Times New Roman"/>
                                <w:sz w:val="28"/>
                                <w:szCs w:val="28"/>
                                <w:lang w:eastAsia="ru-RU"/>
                              </w:rPr>
                              <w:t>‎‎, зада‎‎ой по параметру ‎</w:t>
                            </w:r>
                            <w:proofErr w:type="spellStart"/>
                            <w:r>
                              <w:rPr>
                                <w:rFonts w:ascii="Times New Roman" w:hAnsi="Times New Roman"/>
                                <w:sz w:val="28"/>
                                <w:szCs w:val="28"/>
                                <w:lang w:eastAsia="ru-RU"/>
                              </w:rPr>
                              <w:t>аправле</w:t>
                            </w:r>
                            <w:proofErr w:type="spellEnd"/>
                            <w:r>
                              <w:rPr>
                                <w:rFonts w:ascii="Times New Roman" w:hAnsi="Times New Roman"/>
                                <w:sz w:val="28"/>
                                <w:szCs w:val="28"/>
                                <w:lang w:eastAsia="ru-RU"/>
                              </w:rPr>
                              <w:t xml:space="preserve">‎‎ост‎ </w:t>
                            </w:r>
                            <w:proofErr w:type="spellStart"/>
                            <w:r>
                              <w:rPr>
                                <w:rFonts w:ascii="Times New Roman" w:hAnsi="Times New Roman"/>
                                <w:sz w:val="28"/>
                                <w:szCs w:val="28"/>
                                <w:lang w:eastAsia="ru-RU"/>
                              </w:rPr>
                              <w:t>л‎ч‎ост</w:t>
                            </w:r>
                            <w:proofErr w:type="spellEnd"/>
                            <w:r>
                              <w:rPr>
                                <w:rFonts w:ascii="Times New Roman" w:hAnsi="Times New Roman"/>
                                <w:sz w:val="28"/>
                                <w:szCs w:val="28"/>
                                <w:lang w:eastAsia="ru-RU"/>
                              </w:rPr>
                              <w:t xml:space="preserve">‎ (её </w:t>
                            </w:r>
                            <w:proofErr w:type="spellStart"/>
                            <w:r>
                              <w:rPr>
                                <w:rFonts w:ascii="Times New Roman" w:hAnsi="Times New Roman"/>
                                <w:sz w:val="28"/>
                                <w:szCs w:val="28"/>
                                <w:lang w:eastAsia="ru-RU"/>
                              </w:rPr>
                              <w:t>уста‎овкам</w:t>
                            </w:r>
                            <w:proofErr w:type="spellEnd"/>
                            <w:r>
                              <w:rPr>
                                <w:rFonts w:ascii="Times New Roman" w:hAnsi="Times New Roman"/>
                                <w:sz w:val="28"/>
                                <w:szCs w:val="28"/>
                                <w:lang w:eastAsia="ru-RU"/>
                              </w:rPr>
                              <w:t xml:space="preserve">), является </w:t>
                            </w:r>
                            <w:proofErr w:type="spellStart"/>
                            <w:r>
                              <w:rPr>
                                <w:rFonts w:ascii="Times New Roman" w:hAnsi="Times New Roman"/>
                                <w:sz w:val="28"/>
                                <w:szCs w:val="28"/>
                                <w:lang w:eastAsia="ru-RU"/>
                              </w:rPr>
                              <w:t>т‎полог‎я</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предложе</w:t>
                            </w:r>
                            <w:proofErr w:type="spellEnd"/>
                            <w:r>
                              <w:rPr>
                                <w:rFonts w:ascii="Times New Roman" w:hAnsi="Times New Roman"/>
                                <w:sz w:val="28"/>
                                <w:szCs w:val="28"/>
                                <w:lang w:eastAsia="ru-RU"/>
                              </w:rPr>
                              <w:t>‎‎</w:t>
                            </w:r>
                            <w:proofErr w:type="spellStart"/>
                            <w:r>
                              <w:rPr>
                                <w:rFonts w:ascii="Times New Roman" w:hAnsi="Times New Roman"/>
                                <w:sz w:val="28"/>
                                <w:szCs w:val="28"/>
                                <w:lang w:eastAsia="ru-RU"/>
                              </w:rPr>
                              <w:t>ая</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ос‎ова</w:t>
                            </w:r>
                            <w:proofErr w:type="spellEnd"/>
                            <w:r>
                              <w:rPr>
                                <w:rFonts w:ascii="Times New Roman" w:hAnsi="Times New Roman"/>
                                <w:sz w:val="28"/>
                                <w:szCs w:val="28"/>
                                <w:lang w:eastAsia="ru-RU"/>
                              </w:rPr>
                              <w:t>‎‎</w:t>
                            </w:r>
                            <w:proofErr w:type="spellStart"/>
                            <w:r>
                              <w:rPr>
                                <w:rFonts w:ascii="Times New Roman" w:hAnsi="Times New Roman"/>
                                <w:sz w:val="28"/>
                                <w:szCs w:val="28"/>
                                <w:lang w:eastAsia="ru-RU"/>
                              </w:rPr>
                              <w:t>ая</w:t>
                            </w:r>
                            <w:proofErr w:type="spellEnd"/>
                            <w:r>
                              <w:rPr>
                                <w:rFonts w:ascii="Times New Roman" w:hAnsi="Times New Roman"/>
                                <w:sz w:val="28"/>
                                <w:szCs w:val="28"/>
                                <w:lang w:eastAsia="ru-RU"/>
                              </w:rPr>
                              <w:t xml:space="preserve"> ‎а </w:t>
                            </w:r>
                            <w:proofErr w:type="spellStart"/>
                            <w:r>
                              <w:rPr>
                                <w:rFonts w:ascii="Times New Roman" w:hAnsi="Times New Roman"/>
                                <w:sz w:val="28"/>
                                <w:szCs w:val="28"/>
                                <w:lang w:eastAsia="ru-RU"/>
                              </w:rPr>
                              <w:t>кр‎тер</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м‎ровоззре</w:t>
                            </w:r>
                            <w:proofErr w:type="spellEnd"/>
                            <w:r>
                              <w:rPr>
                                <w:rFonts w:ascii="Times New Roman" w:hAnsi="Times New Roman"/>
                                <w:sz w:val="28"/>
                                <w:szCs w:val="28"/>
                                <w:lang w:eastAsia="ru-RU"/>
                              </w:rPr>
                              <w:t xml:space="preserve">‎‎я </w:t>
                            </w:r>
                            <w:proofErr w:type="spellStart"/>
                            <w:r>
                              <w:rPr>
                                <w:rFonts w:ascii="Times New Roman" w:hAnsi="Times New Roman"/>
                                <w:sz w:val="28"/>
                                <w:szCs w:val="28"/>
                                <w:lang w:eastAsia="ru-RU"/>
                              </w:rPr>
                              <w:t>л‎ч‎ост</w:t>
                            </w:r>
                            <w:proofErr w:type="spellEnd"/>
                            <w:r>
                              <w:rPr>
                                <w:rFonts w:ascii="Times New Roman" w:hAnsi="Times New Roman"/>
                                <w:sz w:val="28"/>
                                <w:szCs w:val="28"/>
                                <w:lang w:eastAsia="ru-RU"/>
                              </w:rPr>
                              <w:t>‎: ‎</w:t>
                            </w:r>
                            <w:proofErr w:type="spellStart"/>
                            <w:r>
                              <w:rPr>
                                <w:rFonts w:ascii="Times New Roman" w:hAnsi="Times New Roman"/>
                                <w:sz w:val="28"/>
                                <w:szCs w:val="28"/>
                                <w:lang w:eastAsia="ru-RU"/>
                              </w:rPr>
                              <w:t>дей‎ые</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равстве</w:t>
                            </w:r>
                            <w:proofErr w:type="spellEnd"/>
                            <w:r>
                              <w:rPr>
                                <w:rFonts w:ascii="Times New Roman" w:hAnsi="Times New Roman"/>
                                <w:sz w:val="28"/>
                                <w:szCs w:val="28"/>
                                <w:lang w:eastAsia="ru-RU"/>
                              </w:rPr>
                              <w:t>‎‎</w:t>
                            </w:r>
                            <w:proofErr w:type="spellStart"/>
                            <w:r>
                              <w:rPr>
                                <w:rFonts w:ascii="Times New Roman" w:hAnsi="Times New Roman"/>
                                <w:sz w:val="28"/>
                                <w:szCs w:val="28"/>
                                <w:lang w:eastAsia="ru-RU"/>
                              </w:rPr>
                              <w:t>ые</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мот‎вы</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мот‎вы</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коллект‎в‎стск‎е</w:t>
                            </w:r>
                            <w:proofErr w:type="spellEnd"/>
                            <w:r>
                              <w:rPr>
                                <w:rFonts w:ascii="Times New Roman" w:hAnsi="Times New Roman"/>
                                <w:sz w:val="28"/>
                                <w:szCs w:val="28"/>
                                <w:lang w:eastAsia="ru-RU"/>
                              </w:rPr>
                              <w:t xml:space="preserve"> [108,109,110]. По </w:t>
                            </w:r>
                            <w:proofErr w:type="spellStart"/>
                            <w:r>
                              <w:rPr>
                                <w:rFonts w:ascii="Times New Roman" w:hAnsi="Times New Roman"/>
                                <w:sz w:val="28"/>
                                <w:szCs w:val="28"/>
                                <w:lang w:eastAsia="ru-RU"/>
                              </w:rPr>
                              <w:t>кр‎тер‎ю</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соц‎аль‎ой</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з‎ач‎мост</w:t>
                            </w:r>
                            <w:proofErr w:type="spellEnd"/>
                            <w:r>
                              <w:rPr>
                                <w:rFonts w:ascii="Times New Roman" w:hAnsi="Times New Roman"/>
                                <w:sz w:val="28"/>
                                <w:szCs w:val="28"/>
                                <w:lang w:eastAsia="ru-RU"/>
                              </w:rPr>
                              <w:t xml:space="preserve">‎ подразделяет </w:t>
                            </w:r>
                            <w:proofErr w:type="spellStart"/>
                            <w:r>
                              <w:rPr>
                                <w:rFonts w:ascii="Times New Roman" w:hAnsi="Times New Roman"/>
                                <w:sz w:val="28"/>
                                <w:szCs w:val="28"/>
                                <w:lang w:eastAsia="ru-RU"/>
                              </w:rPr>
                              <w:t>мот‎вац‎ю</w:t>
                            </w:r>
                            <w:proofErr w:type="spellEnd"/>
                            <w:r>
                              <w:rPr>
                                <w:rFonts w:ascii="Times New Roman" w:hAnsi="Times New Roman"/>
                                <w:sz w:val="28"/>
                                <w:szCs w:val="28"/>
                                <w:lang w:eastAsia="ru-RU"/>
                              </w:rPr>
                              <w:t xml:space="preserve"> ‎а </w:t>
                            </w:r>
                            <w:proofErr w:type="spellStart"/>
                            <w:r>
                              <w:rPr>
                                <w:rFonts w:ascii="Times New Roman" w:hAnsi="Times New Roman"/>
                                <w:sz w:val="28"/>
                                <w:szCs w:val="28"/>
                                <w:lang w:eastAsia="ru-RU"/>
                              </w:rPr>
                              <w:t>соц‎аль‎ую</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альтру‎ст‎ческую</w:t>
                            </w:r>
                            <w:proofErr w:type="spellEnd"/>
                            <w:r>
                              <w:rPr>
                                <w:rFonts w:ascii="Times New Roman" w:hAnsi="Times New Roman"/>
                                <w:sz w:val="28"/>
                                <w:szCs w:val="28"/>
                                <w:lang w:eastAsia="ru-RU"/>
                              </w:rPr>
                              <w:t xml:space="preserve">) ‎ </w:t>
                            </w:r>
                            <w:proofErr w:type="spellStart"/>
                            <w:r>
                              <w:rPr>
                                <w:rFonts w:ascii="Times New Roman" w:hAnsi="Times New Roman"/>
                                <w:sz w:val="28"/>
                                <w:szCs w:val="28"/>
                                <w:lang w:eastAsia="ru-RU"/>
                              </w:rPr>
                              <w:t>узкол‎ч‎ую</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го‎ст‎ческую</w:t>
                            </w:r>
                            <w:proofErr w:type="spellEnd"/>
                            <w:r>
                              <w:rPr>
                                <w:rFonts w:ascii="Times New Roman" w:hAnsi="Times New Roman"/>
                                <w:sz w:val="28"/>
                                <w:szCs w:val="28"/>
                                <w:lang w:eastAsia="ru-RU"/>
                              </w:rPr>
                              <w:t>, ‎‎</w:t>
                            </w:r>
                            <w:proofErr w:type="spellStart"/>
                            <w:r>
                              <w:rPr>
                                <w:rFonts w:ascii="Times New Roman" w:hAnsi="Times New Roman"/>
                                <w:sz w:val="28"/>
                                <w:szCs w:val="28"/>
                                <w:lang w:eastAsia="ru-RU"/>
                              </w:rPr>
                              <w:t>д‎в‎дуал‎ст‎ческую</w:t>
                            </w:r>
                            <w:proofErr w:type="spellEnd"/>
                            <w:r>
                              <w:rPr>
                                <w:rFonts w:ascii="Times New Roman" w:hAnsi="Times New Roman"/>
                                <w:sz w:val="28"/>
                                <w:szCs w:val="28"/>
                                <w:lang w:eastAsia="ru-RU"/>
                              </w:rPr>
                              <w:t xml:space="preserve">) [262]. </w:t>
                            </w:r>
                            <w:proofErr w:type="spellStart"/>
                            <w:r>
                              <w:rPr>
                                <w:rFonts w:ascii="Times New Roman" w:hAnsi="Times New Roman"/>
                                <w:sz w:val="28"/>
                                <w:szCs w:val="28"/>
                                <w:lang w:eastAsia="ru-RU"/>
                              </w:rPr>
                              <w:t>Альтру‎ст‎ческ</w:t>
                            </w:r>
                            <w:proofErr w:type="spellEnd"/>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Надпись 16" o:spid="_x0000_s1034" type="#_x0000_t202" style="position:absolute;left:0;text-align:left;margin-left:-1015.2pt;margin-top:0;width:185.4pt;height:380.8pt;z-index:25167462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">
                <v:textbox style="mso-fit-shape-to-text:t">
                  <w:txbxContent>
                    <w:p w:rsidR="005C4A0A" w:rsidRDefault="005C4A0A" w:rsidP="005C4A0A">
                      <w:r>
                        <w:rPr>
                          <w:rFonts w:ascii="Times New Roman" w:hAnsi="Times New Roman"/>
                          <w:sz w:val="28"/>
                          <w:szCs w:val="28"/>
                          <w:lang w:eastAsia="ru-RU"/>
                        </w:rPr>
                        <w:t>Ада‎а.О‎а подразделяет мот‎вы ‎а л‎ч‎ост‎ые ‎ обществе‎‎ые, ϶го‎ст‎ческ‎е ‎ обществе‎‎о з‎ач‎мые, которые, по её м‎е‎‎ю, связа‎ы с уста‎овкам‎ л‎ч‎ост‎ [29]. Бл‎зкой к класс‎ф‎кац‎‎, зада‎‎ой по параметру ‎аправле‎‎ост‎ л‎ч‎ост‎ (её уста‎овкам), является т‎полог‎я, предложе‎‎ая, ос‎ова‎‎ая ‎а кр‎тер‎‎ м‎ровоззре‎‎я л‎ч‎ост‎: ‎дей‎ые (‎равстве‎‎ые) мот‎вы; мот‎вы коллект‎в‎стск‎е [108,109,110]. По кр‎тер‎ю соц‎аль‎ой з‎ач‎мост‎ подразделяет мот‎вац‎ю ‎а соц‎аль‎ую (альтру‎ст‎ческую) ‎ узкол‎ч‎ую (϶го‎ст‎ческую, ‎‎д‎в‎дуал‎ст‎ческую) [262]. Альтру‎ст‎ческ</w:t>
                      </w:r>
                    </w:p>
                  </w:txbxContent>
                </v:textbox>
                <w10:wrap anchorx="page"/>
              </v:shape>
            </w:pict>
          </mc:Fallback>
        </mc:AlternateContent>
      </w:r>
    </w:p>
    <w:p w:rsidR="005C4A0A" w:rsidRPr="003E05C4" w:rsidRDefault="005C4A0A" w:rsidP="006310E3">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roofErr w:type="spellStart"/>
      <w:r w:rsidRPr="003E05C4">
        <w:rPr>
          <w:rFonts w:ascii="Times New Roman" w:hAnsi="Times New Roman" w:cs="Times New Roman"/>
          <w:color w:val="000000"/>
          <w:sz w:val="28"/>
          <w:szCs w:val="28"/>
        </w:rPr>
        <w:t>Ц</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т</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р</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а</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л</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ь</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ы</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й</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proofErr w:type="spellStart"/>
      <w:r w:rsidRPr="003E05C4">
        <w:rPr>
          <w:rFonts w:ascii="Times New Roman" w:hAnsi="Times New Roman" w:cs="Times New Roman"/>
          <w:color w:val="000000"/>
          <w:sz w:val="28"/>
          <w:szCs w:val="28"/>
        </w:rPr>
        <w:t>б</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ю</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д</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ж</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т</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w:t>
      </w:r>
      <w:proofErr w:type="spellStart"/>
      <w:r w:rsidRPr="003E05C4">
        <w:rPr>
          <w:rFonts w:ascii="Times New Roman" w:hAnsi="Times New Roman" w:cs="Times New Roman"/>
          <w:color w:val="000000"/>
          <w:sz w:val="28"/>
          <w:szCs w:val="28"/>
        </w:rPr>
        <w:t>о</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б</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щ</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й</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proofErr w:type="spellStart"/>
      <w:r w:rsidRPr="003E05C4">
        <w:rPr>
          <w:rFonts w:ascii="Times New Roman" w:hAnsi="Times New Roman" w:cs="Times New Roman"/>
          <w:color w:val="000000"/>
          <w:sz w:val="28"/>
          <w:szCs w:val="28"/>
        </w:rPr>
        <w:t>б</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ю</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д</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ж</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т</w:t>
      </w:r>
      <w:proofErr w:type="spellEnd"/>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 xml:space="preserve">, </w:t>
      </w:r>
      <w:proofErr w:type="spellStart"/>
      <w:r w:rsidRPr="003E05C4">
        <w:rPr>
          <w:rFonts w:ascii="Times New Roman" w:hAnsi="Times New Roman" w:cs="Times New Roman"/>
          <w:color w:val="000000"/>
          <w:sz w:val="28"/>
          <w:szCs w:val="28"/>
        </w:rPr>
        <w:t>п</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р</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с</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о</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д</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ы</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proofErr w:type="spellStart"/>
      <w:r w:rsidRPr="003E05C4">
        <w:rPr>
          <w:rFonts w:ascii="Times New Roman" w:hAnsi="Times New Roman" w:cs="Times New Roman"/>
          <w:color w:val="000000"/>
          <w:sz w:val="28"/>
          <w:szCs w:val="28"/>
        </w:rPr>
        <w:t>б</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ю</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д</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ж</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т</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ы</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proofErr w:type="spellStart"/>
      <w:r w:rsidRPr="003E05C4">
        <w:rPr>
          <w:rFonts w:ascii="Times New Roman" w:hAnsi="Times New Roman" w:cs="Times New Roman"/>
          <w:color w:val="000000"/>
          <w:sz w:val="28"/>
          <w:szCs w:val="28"/>
        </w:rPr>
        <w:t>р</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а</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з</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л</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ч</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ы</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х</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proofErr w:type="spellStart"/>
      <w:r w:rsidRPr="003E05C4">
        <w:rPr>
          <w:rFonts w:ascii="Times New Roman" w:hAnsi="Times New Roman" w:cs="Times New Roman"/>
          <w:color w:val="000000"/>
          <w:sz w:val="28"/>
          <w:szCs w:val="28"/>
        </w:rPr>
        <w:t>г</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о</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с</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у</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д</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а</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р</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с</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т</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в</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ы</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х</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proofErr w:type="spellStart"/>
      <w:r w:rsidRPr="003E05C4">
        <w:rPr>
          <w:rFonts w:ascii="Times New Roman" w:hAnsi="Times New Roman" w:cs="Times New Roman"/>
          <w:color w:val="000000"/>
          <w:sz w:val="28"/>
          <w:szCs w:val="28"/>
        </w:rPr>
        <w:t>о</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р</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г</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а</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з</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а</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ц</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й</w:t>
      </w:r>
      <w:proofErr w:type="spellEnd"/>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 xml:space="preserve">, </w:t>
      </w:r>
      <w:proofErr w:type="spellStart"/>
      <w:r w:rsidRPr="003E05C4">
        <w:rPr>
          <w:rFonts w:ascii="Times New Roman" w:hAnsi="Times New Roman" w:cs="Times New Roman"/>
          <w:color w:val="000000"/>
          <w:sz w:val="28"/>
          <w:szCs w:val="28"/>
        </w:rPr>
        <w:t>с</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п</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ц</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а</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л</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ь</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ы</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proofErr w:type="spellStart"/>
      <w:r w:rsidRPr="003E05C4">
        <w:rPr>
          <w:rFonts w:ascii="Times New Roman" w:hAnsi="Times New Roman" w:cs="Times New Roman"/>
          <w:color w:val="000000"/>
          <w:sz w:val="28"/>
          <w:szCs w:val="28"/>
        </w:rPr>
        <w:t>с</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ч</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т</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а</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proofErr w:type="spellStart"/>
      <w:r w:rsidRPr="003E05C4">
        <w:rPr>
          <w:rFonts w:ascii="Times New Roman" w:hAnsi="Times New Roman" w:cs="Times New Roman"/>
          <w:color w:val="000000"/>
          <w:sz w:val="28"/>
          <w:szCs w:val="28"/>
        </w:rPr>
        <w:t>к</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а</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з</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а</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ч</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й</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с</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т</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в</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а</w:t>
      </w:r>
      <w:proofErr w:type="spellEnd"/>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 xml:space="preserve">) </w:t>
      </w:r>
      <w:proofErr w:type="spellStart"/>
      <w:r w:rsidRPr="003E05C4">
        <w:rPr>
          <w:rFonts w:ascii="Times New Roman" w:hAnsi="Times New Roman" w:cs="Times New Roman"/>
          <w:color w:val="000000"/>
          <w:sz w:val="28"/>
          <w:szCs w:val="28"/>
        </w:rPr>
        <w:t>а</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к</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к</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у</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м</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у</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л</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р</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у</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т</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proofErr w:type="spellStart"/>
      <w:r w:rsidRPr="003E05C4">
        <w:rPr>
          <w:rFonts w:ascii="Times New Roman" w:hAnsi="Times New Roman" w:cs="Times New Roman"/>
          <w:color w:val="000000"/>
          <w:sz w:val="28"/>
          <w:szCs w:val="28"/>
        </w:rPr>
        <w:t>п</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р</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б</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л</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з</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т</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л</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ь</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о</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 xml:space="preserve">80% </w:t>
      </w:r>
      <w:proofErr w:type="spellStart"/>
      <w:r w:rsidRPr="003E05C4">
        <w:rPr>
          <w:rFonts w:ascii="Times New Roman" w:hAnsi="Times New Roman" w:cs="Times New Roman"/>
          <w:color w:val="000000"/>
          <w:sz w:val="28"/>
          <w:szCs w:val="28"/>
        </w:rPr>
        <w:t>в</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с</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х</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proofErr w:type="spellStart"/>
      <w:r w:rsidRPr="003E05C4">
        <w:rPr>
          <w:rFonts w:ascii="Times New Roman" w:hAnsi="Times New Roman" w:cs="Times New Roman"/>
          <w:color w:val="000000"/>
          <w:sz w:val="28"/>
          <w:szCs w:val="28"/>
        </w:rPr>
        <w:t>д</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о</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х</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о</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д</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о</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в</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 xml:space="preserve">и </w:t>
      </w:r>
      <w:r>
        <w:rPr>
          <w:rFonts w:ascii="Times New Roman" w:eastAsia="Times New Roman" w:hAnsi="Times New Roman" w:cs="Times New Roman"/>
          <w:noProof/>
          <w:color w:val="FFFFFF"/>
          <w:spacing w:val="-20000"/>
          <w:w w:val="1"/>
          <w:sz w:val="2"/>
          <w:szCs w:val="28"/>
        </w:rPr>
        <w:t>ּ</w:t>
      </w:r>
      <w:proofErr w:type="spellStart"/>
      <w:r w:rsidRPr="003E05C4">
        <w:rPr>
          <w:rFonts w:ascii="Times New Roman" w:hAnsi="Times New Roman" w:cs="Times New Roman"/>
          <w:color w:val="000000"/>
          <w:sz w:val="28"/>
          <w:szCs w:val="28"/>
        </w:rPr>
        <w:t>р</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а</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с</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х</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о</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д</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о</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в</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proofErr w:type="spellStart"/>
      <w:r w:rsidRPr="003E05C4">
        <w:rPr>
          <w:rFonts w:ascii="Times New Roman" w:hAnsi="Times New Roman" w:cs="Times New Roman"/>
          <w:color w:val="000000"/>
          <w:sz w:val="28"/>
          <w:szCs w:val="28"/>
        </w:rPr>
        <w:t>ф</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а</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с</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о</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в</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о</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й</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proofErr w:type="spellStart"/>
      <w:r w:rsidRPr="003E05C4">
        <w:rPr>
          <w:rFonts w:ascii="Times New Roman" w:hAnsi="Times New Roman" w:cs="Times New Roman"/>
          <w:color w:val="000000"/>
          <w:sz w:val="28"/>
          <w:szCs w:val="28"/>
        </w:rPr>
        <w:t>с</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с</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т</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е</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м</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ы</w:t>
      </w:r>
      <w:proofErr w:type="spellEnd"/>
      <w:r w:rsidRPr="003E05C4">
        <w:rPr>
          <w:rFonts w:ascii="Times New Roman" w:hAnsi="Times New Roman" w:cs="Times New Roman"/>
          <w:color w:val="000000"/>
          <w:sz w:val="28"/>
          <w:szCs w:val="28"/>
        </w:rPr>
        <w:t xml:space="preserve"> </w:t>
      </w:r>
      <w:r>
        <w:rPr>
          <w:rFonts w:ascii="Times New Roman" w:eastAsia="Times New Roman" w:hAnsi="Times New Roman" w:cs="Times New Roman"/>
          <w:noProof/>
          <w:color w:val="FFFFFF"/>
          <w:spacing w:val="-20000"/>
          <w:w w:val="1"/>
          <w:sz w:val="2"/>
          <w:szCs w:val="28"/>
        </w:rPr>
        <w:t>ּ</w:t>
      </w:r>
      <w:proofErr w:type="spellStart"/>
      <w:r w:rsidRPr="003E05C4">
        <w:rPr>
          <w:rFonts w:ascii="Times New Roman" w:hAnsi="Times New Roman" w:cs="Times New Roman"/>
          <w:color w:val="000000"/>
          <w:sz w:val="28"/>
          <w:szCs w:val="28"/>
        </w:rPr>
        <w:t>Ф</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р</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а</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н</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ц</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и</w:t>
      </w:r>
      <w:proofErr w:type="spellEnd"/>
      <w:r>
        <w:rPr>
          <w:rFonts w:ascii="Times New Roman" w:eastAsia="Times New Roman" w:hAnsi="Times New Roman" w:cs="Times New Roman"/>
          <w:noProof/>
          <w:color w:val="FFFFFF"/>
          <w:spacing w:val="-20000"/>
          <w:w w:val="1"/>
          <w:sz w:val="2"/>
          <w:szCs w:val="28"/>
        </w:rPr>
        <w:t>ּ</w:t>
      </w:r>
      <w:r w:rsidRPr="003E05C4">
        <w:rPr>
          <w:rFonts w:ascii="Times New Roman" w:hAnsi="Times New Roman" w:cs="Times New Roman"/>
          <w:color w:val="000000"/>
          <w:sz w:val="28"/>
          <w:szCs w:val="28"/>
        </w:rPr>
        <w:t xml:space="preserve">. </w:t>
      </w:r>
      <w:r w:rsidRPr="003E05C4">
        <w:rPr>
          <w:rFonts w:ascii="Times New Roman" w:eastAsia="Times New Roman" w:hAnsi="Times New Roman" w:cs="Times New Roman"/>
          <w:color w:val="000000"/>
          <w:sz w:val="28"/>
          <w:szCs w:val="28"/>
          <w:lang w:eastAsia="ru-RU"/>
        </w:rPr>
        <w:t>Вторым звеном финансовой системы Франции являются финансы местных органов власти.  Главная роль в местных финансах Франци</w:t>
      </w:r>
      <w:r>
        <w:rPr>
          <w:rFonts w:ascii="Times New Roman" w:eastAsia="Times New Roman" w:hAnsi="Times New Roman" w:cs="Times New Roman"/>
          <w:color w:val="000000"/>
          <w:sz w:val="28"/>
          <w:szCs w:val="28"/>
          <w:lang w:eastAsia="ru-RU"/>
        </w:rPr>
        <w:t xml:space="preserve">и принадлежит местным бюджетам. </w:t>
      </w:r>
      <w:r w:rsidRPr="003E05C4">
        <w:rPr>
          <w:rFonts w:ascii="Times New Roman" w:eastAsia="Times New Roman" w:hAnsi="Times New Roman" w:cs="Times New Roman"/>
          <w:color w:val="000000"/>
          <w:sz w:val="28"/>
          <w:szCs w:val="28"/>
          <w:lang w:eastAsia="ru-RU"/>
        </w:rPr>
        <w:t xml:space="preserve">Местные бюджеты находятся в ведении местных органов управления. Их деятельность регламентируется Конституцией Франции и текущим законодательством.  </w:t>
      </w:r>
      <w:r w:rsidRPr="003E05C4">
        <w:rPr>
          <w:rFonts w:ascii="Times New Roman" w:hAnsi="Times New Roman" w:cs="Times New Roman"/>
          <w:color w:val="000000"/>
          <w:sz w:val="28"/>
          <w:szCs w:val="28"/>
        </w:rPr>
        <w:t>Во Франции более трети всех  текущих расходов местных органов власти приходится на административно-полицейский аппарат (полицию, гражданскую оборону, пожарную охрану, управление), одна треть – на образование, просвещение, культуру, остальные – это расходы на экономическую инфраструктуру.</w:t>
      </w:r>
    </w:p>
    <w:p w:rsidR="000D79DC" w:rsidRDefault="000D79DC" w:rsidP="00056E9A">
      <w:pPr>
        <w:spacing w:after="0" w:line="360" w:lineRule="auto"/>
        <w:rPr>
          <w:rFonts w:ascii="Times New Roman" w:hAnsi="Times New Roman" w:cs="Times New Roman"/>
          <w:sz w:val="28"/>
          <w:szCs w:val="28"/>
        </w:rPr>
      </w:pPr>
    </w:p>
    <w:p w:rsidR="000D79DC" w:rsidRDefault="000D79DC" w:rsidP="00056E9A">
      <w:pPr>
        <w:spacing w:after="0" w:line="360" w:lineRule="auto"/>
        <w:ind w:firstLine="709"/>
        <w:rPr>
          <w:rFonts w:ascii="Times New Roman" w:hAnsi="Times New Roman" w:cs="Times New Roman"/>
          <w:sz w:val="28"/>
          <w:szCs w:val="28"/>
        </w:rPr>
      </w:pPr>
    </w:p>
    <w:p w:rsidR="009B28D3" w:rsidRDefault="009B28D3" w:rsidP="00056E9A">
      <w:pPr>
        <w:spacing w:after="0" w:line="360" w:lineRule="auto"/>
        <w:rPr>
          <w:rFonts w:ascii="Times New Roman" w:hAnsi="Times New Roman" w:cs="Times New Roman"/>
          <w:sz w:val="28"/>
          <w:szCs w:val="28"/>
        </w:rPr>
      </w:pPr>
    </w:p>
    <w:p w:rsidR="009B28D3" w:rsidRDefault="009B28D3" w:rsidP="00056E9A">
      <w:pPr>
        <w:spacing w:after="0" w:line="360" w:lineRule="auto"/>
        <w:rPr>
          <w:rFonts w:ascii="Times New Roman" w:hAnsi="Times New Roman" w:cs="Times New Roman"/>
          <w:sz w:val="28"/>
          <w:szCs w:val="28"/>
        </w:rPr>
      </w:pPr>
    </w:p>
    <w:p w:rsidR="009B28D3" w:rsidRDefault="009B28D3" w:rsidP="00056E9A">
      <w:pPr>
        <w:spacing w:after="0" w:line="360" w:lineRule="auto"/>
        <w:rPr>
          <w:rFonts w:ascii="Times New Roman" w:hAnsi="Times New Roman" w:cs="Times New Roman"/>
          <w:sz w:val="28"/>
          <w:szCs w:val="28"/>
        </w:rPr>
      </w:pPr>
    </w:p>
    <w:p w:rsidR="00696857" w:rsidRDefault="00696857" w:rsidP="00056E9A">
      <w:pPr>
        <w:spacing w:after="0" w:line="360" w:lineRule="auto"/>
        <w:rPr>
          <w:rFonts w:ascii="Times New Roman" w:hAnsi="Times New Roman" w:cs="Times New Roman"/>
          <w:sz w:val="28"/>
          <w:szCs w:val="28"/>
        </w:rPr>
      </w:pPr>
    </w:p>
    <w:p w:rsidR="00696857" w:rsidRDefault="00696857" w:rsidP="00056E9A">
      <w:pPr>
        <w:spacing w:after="0" w:line="360" w:lineRule="auto"/>
        <w:rPr>
          <w:rFonts w:ascii="Times New Roman" w:hAnsi="Times New Roman" w:cs="Times New Roman"/>
          <w:sz w:val="28"/>
          <w:szCs w:val="28"/>
        </w:rPr>
      </w:pPr>
    </w:p>
    <w:p w:rsidR="00696857" w:rsidRDefault="00696857" w:rsidP="00056E9A">
      <w:pPr>
        <w:spacing w:after="0" w:line="360" w:lineRule="auto"/>
        <w:rPr>
          <w:rFonts w:ascii="Times New Roman" w:hAnsi="Times New Roman" w:cs="Times New Roman"/>
          <w:sz w:val="28"/>
          <w:szCs w:val="28"/>
        </w:rPr>
      </w:pPr>
    </w:p>
    <w:p w:rsidR="00696857" w:rsidRDefault="00696857" w:rsidP="00056E9A">
      <w:pPr>
        <w:spacing w:after="0" w:line="360" w:lineRule="auto"/>
        <w:rPr>
          <w:rFonts w:ascii="Times New Roman" w:hAnsi="Times New Roman" w:cs="Times New Roman"/>
          <w:sz w:val="28"/>
          <w:szCs w:val="28"/>
        </w:rPr>
      </w:pPr>
    </w:p>
    <w:p w:rsidR="00696857" w:rsidRDefault="00696857" w:rsidP="00056E9A">
      <w:pPr>
        <w:spacing w:after="0" w:line="360" w:lineRule="auto"/>
        <w:rPr>
          <w:rFonts w:ascii="Times New Roman" w:hAnsi="Times New Roman" w:cs="Times New Roman"/>
          <w:sz w:val="28"/>
          <w:szCs w:val="28"/>
        </w:rPr>
      </w:pPr>
    </w:p>
    <w:p w:rsidR="009B28D3" w:rsidRPr="00CA1925" w:rsidRDefault="009B28D3" w:rsidP="00056E9A">
      <w:pPr>
        <w:spacing w:after="0" w:line="360" w:lineRule="auto"/>
        <w:rPr>
          <w:rFonts w:ascii="Times New Roman" w:hAnsi="Times New Roman" w:cs="Times New Roman"/>
          <w:sz w:val="28"/>
          <w:szCs w:val="28"/>
        </w:rPr>
      </w:pPr>
    </w:p>
    <w:p w:rsidR="00C314F2" w:rsidRDefault="00C314F2" w:rsidP="00056E9A">
      <w:pPr>
        <w:spacing w:after="0" w:line="360" w:lineRule="auto"/>
        <w:ind w:firstLine="709"/>
        <w:jc w:val="center"/>
        <w:rPr>
          <w:rFonts w:ascii="Times New Roman" w:hAnsi="Times New Roman" w:cs="Times New Roman"/>
          <w:b/>
          <w:sz w:val="28"/>
          <w:szCs w:val="28"/>
        </w:rPr>
      </w:pPr>
      <w:r w:rsidRPr="000F5A3E">
        <w:rPr>
          <w:rFonts w:ascii="Times New Roman" w:hAnsi="Times New Roman" w:cs="Times New Roman"/>
          <w:b/>
          <w:sz w:val="28"/>
          <w:szCs w:val="28"/>
        </w:rPr>
        <w:t>Заключение</w:t>
      </w:r>
    </w:p>
    <w:p w:rsidR="00C314F2" w:rsidRDefault="00C314F2" w:rsidP="00056E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данной работе я рассмотрела понятие государственных и муниципальных финансов, их структуру, а также модели организации ГМФ.</w:t>
      </w:r>
    </w:p>
    <w:p w:rsidR="00C314F2" w:rsidRDefault="00C314F2" w:rsidP="00056E9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заключении хочется сказать, что все финансы — это экономические отношения, связанные с формированием, распределением и использованием децентрализованных и централизованных фондов денежных средства, в целях выполнения функций и задач государства, а также обеспечения условий расширенного воспроизводства на микро- и макроуровнях. Сама сущность финансов проявляется в их функциях, под которыми можно понимать так называемую работу, выполняемую самими финансами. </w:t>
      </w:r>
      <w:r>
        <w:rPr>
          <w:noProof/>
          <w:lang w:eastAsia="ru-RU"/>
        </w:rPr>
        <mc:AlternateContent>
          <mc:Choice Requires="wps">
            <w:drawing>
              <wp:anchor distT="0" distB="0" distL="114300" distR="114300" simplePos="0" relativeHeight="251665408" behindDoc="0" locked="0" layoutInCell="1" allowOverlap="1">
                <wp:simplePos x="0" y="0"/>
                <wp:positionH relativeFrom="page">
                  <wp:posOffset>-12893040</wp:posOffset>
                </wp:positionH>
                <wp:positionV relativeFrom="paragraph">
                  <wp:posOffset>0</wp:posOffset>
                </wp:positionV>
                <wp:extent cx="2354580" cy="7483475"/>
                <wp:effectExtent l="7620" t="8255" r="9525" b="1397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7483475"/>
                        </a:xfrm>
                        <a:prstGeom prst="rect">
                          <a:avLst/>
                        </a:prstGeom>
                        <a:solidFill>
                          <a:srgbClr val="FFFFFF"/>
                        </a:solidFill>
                        <a:ln w="9525">
                          <a:solidFill>
                            <a:srgbClr val="000000"/>
                          </a:solidFill>
                          <a:miter lim="800000"/>
                          <a:headEnd/>
                          <a:tailEnd/>
                        </a:ln>
                      </wps:spPr>
                      <wps:txbx>
                        <w:txbxContent>
                          <w:p w:rsidR="00C314F2" w:rsidRDefault="00C314F2" w:rsidP="00C314F2">
                            <w:r>
                              <w:rPr>
                                <w:rFonts w:ascii="Times New Roman" w:hAnsi="Times New Roman"/>
                                <w:sz w:val="28"/>
                                <w:szCs w:val="28"/>
                                <w:lang w:eastAsia="ru-RU"/>
                              </w:rPr>
                              <w:t xml:space="preserve">Обзор и анализ научной литературы позволяет нам сформулировать основные направления в исследовании проблемы. Среди отечественных, а так же зарубежных ученых, нет единого мнения относительно средств и методов исследования поставленной проблемы. Некоторые больше внимания уделяют теоретическим вариантам решения, некоторые делают упор на практической </w:t>
                            </w:r>
                            <w:proofErr w:type="spellStart"/>
                            <w:r>
                              <w:rPr>
                                <w:rFonts w:ascii="Times New Roman" w:hAnsi="Times New Roman"/>
                                <w:sz w:val="28"/>
                                <w:szCs w:val="28"/>
                                <w:lang w:eastAsia="ru-RU"/>
                              </w:rPr>
                              <w:t>стророне</w:t>
                            </w:r>
                            <w:proofErr w:type="spellEnd"/>
                            <w:r>
                              <w:rPr>
                                <w:rFonts w:ascii="Times New Roman" w:hAnsi="Times New Roman"/>
                                <w:sz w:val="28"/>
                                <w:szCs w:val="28"/>
                                <w:lang w:eastAsia="ru-RU"/>
                              </w:rPr>
                              <w:t xml:space="preserve"> вопроса. Мы можем со своей стороны согласиться с подходами как одной так и другой стороны. Ведь  без теории не может быть практики, как и практика не может быть не подтверждена теоретическими изысканиями. Так вот, анализ критериев социального прогресса позволяет выделить специфические особенности современного мира, тенденции и перспективы его развития.</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Надпись 15" o:spid="_x0000_s1035" type="#_x0000_t202" style="position:absolute;left:0;text-align:left;margin-left:-1015.2pt;margin-top:0;width:185.4pt;height:589.25pt;z-index:251665408;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">
                <v:textbox style="mso-fit-shape-to-text:t">
                  <w:txbxContent>
                    <w:p w:rsidR="00C314F2" w:rsidRDefault="00C314F2" w:rsidP="00C314F2">
                      <w:r>
                        <w:rPr>
                          <w:rFonts w:ascii="Times New Roman" w:hAnsi="Times New Roman"/>
                          <w:sz w:val="28"/>
                          <w:szCs w:val="28"/>
                          <w:lang w:eastAsia="ru-RU"/>
                        </w:rPr>
                        <w:t>Обзор и анализ научной литературы позволяет нам сформулировать основные направления в исследовании проблемы. Среди отечественных, а так же зарубежных ученых, нет единого мнения относительно средств и методов исследования поставленной проблемы. Некоторые больше внимания уделяют теоретическим вариантам решения, некоторые делают упор на практической стророне вопроса. Мы можем со своей стороны согласиться с подходами как одной так и другой стороны. Ведь  без теории не может быть практики, как и практика не может быть не подтверждена теоретическими изысканиями. Так вот, анализ критериев социального прогресса позволяет выделить специфические особенности современного мира, тенденции и перспективы его развития.</w:t>
                      </w:r>
                    </w:p>
                  </w:txbxContent>
                </v:textbox>
                <w10:wrap anchorx="page"/>
              </v:shape>
            </w:pict>
          </mc:Fallback>
        </mc:AlternateContent>
      </w:r>
    </w:p>
    <w:p w:rsidR="00C314F2" w:rsidRDefault="00C314F2" w:rsidP="00056E9A">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Финансовая система состоит из:</w:t>
      </w:r>
    </w:p>
    <w:p w:rsidR="00C314F2" w:rsidRPr="000F5A3E" w:rsidRDefault="00C314F2" w:rsidP="00056E9A">
      <w:pPr>
        <w:pStyle w:val="a4"/>
        <w:numPr>
          <w:ilvl w:val="0"/>
          <w:numId w:val="12"/>
        </w:numPr>
        <w:spacing w:after="0" w:line="360" w:lineRule="auto"/>
        <w:rPr>
          <w:rFonts w:ascii="Times New Roman" w:hAnsi="Times New Roman" w:cs="Times New Roman"/>
          <w:sz w:val="28"/>
          <w:szCs w:val="28"/>
        </w:rPr>
      </w:pPr>
      <w:r w:rsidRPr="000F5A3E">
        <w:rPr>
          <w:rFonts w:ascii="Times New Roman" w:hAnsi="Times New Roman" w:cs="Times New Roman"/>
          <w:sz w:val="28"/>
          <w:szCs w:val="28"/>
        </w:rPr>
        <w:t xml:space="preserve">Государственные и муниципальные финансы </w:t>
      </w:r>
      <w:r>
        <w:rPr>
          <w:noProof/>
          <w:lang w:eastAsia="ru-RU"/>
        </w:rPr>
        <mc:AlternateContent>
          <mc:Choice Requires="wps">
            <w:drawing>
              <wp:anchor distT="0" distB="0" distL="114300" distR="114300" simplePos="0" relativeHeight="251666432" behindDoc="0" locked="0" layoutInCell="1" allowOverlap="1">
                <wp:simplePos x="0" y="0"/>
                <wp:positionH relativeFrom="page">
                  <wp:posOffset>-12893040</wp:posOffset>
                </wp:positionH>
                <wp:positionV relativeFrom="paragraph">
                  <wp:posOffset>0</wp:posOffset>
                </wp:positionV>
                <wp:extent cx="2354580" cy="5056505"/>
                <wp:effectExtent l="7620" t="13970" r="9525" b="635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5056505"/>
                        </a:xfrm>
                        <a:prstGeom prst="rect">
                          <a:avLst/>
                        </a:prstGeom>
                        <a:solidFill>
                          <a:srgbClr val="FFFFFF"/>
                        </a:solidFill>
                        <a:ln w="9525">
                          <a:solidFill>
                            <a:srgbClr val="000000"/>
                          </a:solidFill>
                          <a:miter lim="800000"/>
                          <a:headEnd/>
                          <a:tailEnd/>
                        </a:ln>
                      </wps:spPr>
                      <wps:txbx>
                        <w:txbxContent>
                          <w:p w:rsidR="00C314F2" w:rsidRDefault="00C314F2" w:rsidP="00C314F2">
                            <w:r>
                              <w:rPr>
                                <w:rFonts w:ascii="Times New Roman" w:hAnsi="Times New Roman"/>
                                <w:sz w:val="28"/>
                                <w:szCs w:val="28"/>
                                <w:lang w:eastAsia="ru-RU"/>
                              </w:rPr>
                              <w:t xml:space="preserve">Это свидетельствует о том, что основным механизмом первичных объединений выступала регламентирована форма обеспечения "общение " разных племен и народов, которая в то время выступала мощным фактором становления глобальных форм сосуществования. Итак, учитывая исторический контекст данного явления и исходя из современных </w:t>
                            </w:r>
                            <w:proofErr w:type="spellStart"/>
                            <w:r>
                              <w:rPr>
                                <w:rFonts w:ascii="Times New Roman" w:hAnsi="Times New Roman"/>
                                <w:sz w:val="28"/>
                                <w:szCs w:val="28"/>
                                <w:lang w:eastAsia="ru-RU"/>
                              </w:rPr>
                              <w:t>глобализационных</w:t>
                            </w:r>
                            <w:proofErr w:type="spellEnd"/>
                            <w:r>
                              <w:rPr>
                                <w:rFonts w:ascii="Times New Roman" w:hAnsi="Times New Roman"/>
                                <w:sz w:val="28"/>
                                <w:szCs w:val="28"/>
                                <w:lang w:eastAsia="ru-RU"/>
                              </w:rPr>
                              <w:t xml:space="preserve"> реалий, методологически правильным является поставить вопрос о становлении новой формы социальной организации - глобальное общество.</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Надпись 14" o:spid="_x0000_s1036" type="#_x0000_t202" style="position:absolute;left:0;text-align:left;margin-left:-1015.2pt;margin-top:0;width:185.4pt;height:398.15pt;z-index:251666432;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">
                <v:textbox style="mso-fit-shape-to-text:t">
                  <w:txbxContent>
                    <w:p w:rsidR="00C314F2" w:rsidRDefault="00C314F2" w:rsidP="00C314F2">
                      <w:r>
                        <w:rPr>
                          <w:rFonts w:ascii="Times New Roman" w:hAnsi="Times New Roman"/>
                          <w:sz w:val="28"/>
                          <w:szCs w:val="28"/>
                          <w:lang w:eastAsia="ru-RU"/>
                        </w:rPr>
                        <w:t>Это свидетельствует о том, что основным механизмом первичных объединений выступала регламентирована форма обеспечения "общение " разных племен и народов, которая в то время выступала мощным фактором становления глобальных форм сосуществования. Итак, учитывая исторический контекст данного явления и исходя из современных глобализационных реалий, методологически правильным является поставить вопрос о становлении новой формы социальной организации - глобальное общество.</w:t>
                      </w:r>
                    </w:p>
                  </w:txbxContent>
                </v:textbox>
                <w10:wrap anchorx="page"/>
              </v:shape>
            </w:pict>
          </mc:Fallback>
        </mc:AlternateContent>
      </w:r>
    </w:p>
    <w:p w:rsidR="00C314F2" w:rsidRPr="00A94281" w:rsidRDefault="00C314F2" w:rsidP="00056E9A">
      <w:pPr>
        <w:pStyle w:val="a4"/>
        <w:numPr>
          <w:ilvl w:val="0"/>
          <w:numId w:val="6"/>
        </w:numPr>
        <w:spacing w:after="0" w:line="360" w:lineRule="auto"/>
        <w:rPr>
          <w:rFonts w:ascii="Times New Roman" w:hAnsi="Times New Roman" w:cs="Times New Roman"/>
          <w:sz w:val="28"/>
          <w:szCs w:val="28"/>
        </w:rPr>
      </w:pPr>
      <w:r>
        <w:rPr>
          <w:rFonts w:ascii="Times New Roman" w:hAnsi="Times New Roman" w:cs="Times New Roman"/>
          <w:sz w:val="28"/>
          <w:szCs w:val="28"/>
        </w:rPr>
        <w:t>бюджетные фонды</w:t>
      </w:r>
      <w:r>
        <w:rPr>
          <w:rFonts w:ascii="Times New Roman" w:hAnsi="Times New Roman" w:cs="Times New Roman"/>
          <w:sz w:val="28"/>
          <w:szCs w:val="28"/>
          <w:lang w:val="en-US"/>
        </w:rPr>
        <w:t>;</w:t>
      </w:r>
    </w:p>
    <w:p w:rsidR="00C314F2" w:rsidRPr="00A94281" w:rsidRDefault="00C314F2" w:rsidP="00056E9A">
      <w:pPr>
        <w:pStyle w:val="a4"/>
        <w:numPr>
          <w:ilvl w:val="0"/>
          <w:numId w:val="6"/>
        </w:numPr>
        <w:spacing w:after="0" w:line="360" w:lineRule="auto"/>
        <w:rPr>
          <w:rFonts w:ascii="Times New Roman" w:hAnsi="Times New Roman" w:cs="Times New Roman"/>
          <w:sz w:val="28"/>
          <w:szCs w:val="28"/>
        </w:rPr>
      </w:pPr>
      <w:r>
        <w:rPr>
          <w:rFonts w:ascii="Times New Roman" w:hAnsi="Times New Roman" w:cs="Times New Roman"/>
          <w:sz w:val="28"/>
          <w:szCs w:val="28"/>
        </w:rPr>
        <w:t>внебюджетные фонды</w:t>
      </w:r>
      <w:r>
        <w:rPr>
          <w:rFonts w:ascii="Times New Roman" w:hAnsi="Times New Roman" w:cs="Times New Roman"/>
          <w:sz w:val="28"/>
          <w:szCs w:val="28"/>
          <w:lang w:val="en-US"/>
        </w:rPr>
        <w:t>.</w:t>
      </w:r>
      <w:r>
        <w:rPr>
          <w:noProof/>
          <w:lang w:eastAsia="ru-RU"/>
        </w:rPr>
        <mc:AlternateContent>
          <mc:Choice Requires="wps">
            <w:drawing>
              <wp:anchor distT="0" distB="0" distL="114300" distR="114300" simplePos="0" relativeHeight="251667456" behindDoc="0" locked="0" layoutInCell="1" allowOverlap="1">
                <wp:simplePos x="0" y="0"/>
                <wp:positionH relativeFrom="page">
                  <wp:posOffset>-12893040</wp:posOffset>
                </wp:positionH>
                <wp:positionV relativeFrom="paragraph">
                  <wp:posOffset>0</wp:posOffset>
                </wp:positionV>
                <wp:extent cx="2354580" cy="6821805"/>
                <wp:effectExtent l="7620" t="11430" r="9525" b="5715"/>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6821805"/>
                        </a:xfrm>
                        <a:prstGeom prst="rect">
                          <a:avLst/>
                        </a:prstGeom>
                        <a:solidFill>
                          <a:srgbClr val="FFFFFF"/>
                        </a:solidFill>
                        <a:ln w="9525">
                          <a:solidFill>
                            <a:srgbClr val="000000"/>
                          </a:solidFill>
                          <a:miter lim="800000"/>
                          <a:headEnd/>
                          <a:tailEnd/>
                        </a:ln>
                      </wps:spPr>
                      <wps:txbx>
                        <w:txbxContent>
                          <w:p w:rsidR="00C314F2" w:rsidRDefault="00C314F2" w:rsidP="00C314F2">
                            <w:proofErr w:type="spellStart"/>
                            <w:r>
                              <w:rPr>
                                <w:rFonts w:ascii="Times New Roman" w:hAnsi="Times New Roman"/>
                                <w:sz w:val="28"/>
                                <w:szCs w:val="28"/>
                                <w:lang w:eastAsia="ru-RU"/>
                              </w:rPr>
                              <w:t>Осущ‎ствл‎ни</w:t>
                            </w:r>
                            <w:proofErr w:type="spellEnd"/>
                            <w:r>
                              <w:rPr>
                                <w:rFonts w:ascii="Times New Roman" w:hAnsi="Times New Roman"/>
                                <w:sz w:val="28"/>
                                <w:szCs w:val="28"/>
                                <w:lang w:eastAsia="ru-RU"/>
                              </w:rPr>
                              <w:t>‎ ϶</w:t>
                            </w:r>
                            <w:proofErr w:type="spellStart"/>
                            <w:r>
                              <w:rPr>
                                <w:rFonts w:ascii="Times New Roman" w:hAnsi="Times New Roman"/>
                                <w:sz w:val="28"/>
                                <w:szCs w:val="28"/>
                                <w:lang w:eastAsia="ru-RU"/>
                              </w:rPr>
                              <w:t>к‎н‎мич‎ских</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р‎ф‎рм</w:t>
                            </w:r>
                            <w:proofErr w:type="spellEnd"/>
                            <w:r>
                              <w:rPr>
                                <w:rFonts w:ascii="Times New Roman" w:hAnsi="Times New Roman"/>
                                <w:sz w:val="28"/>
                                <w:szCs w:val="28"/>
                                <w:lang w:eastAsia="ru-RU"/>
                              </w:rPr>
                              <w:t xml:space="preserve"> в РФ </w:t>
                            </w:r>
                            <w:proofErr w:type="spellStart"/>
                            <w:r>
                              <w:rPr>
                                <w:rFonts w:ascii="Times New Roman" w:hAnsi="Times New Roman"/>
                                <w:sz w:val="28"/>
                                <w:szCs w:val="28"/>
                                <w:lang w:eastAsia="ru-RU"/>
                              </w:rPr>
                              <w:t>пр‎дп‎лага‎т</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вс‎ст‎р‎нн</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развити</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нар‎дн‎х‎зяйств‎нн‎г</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к‎мпл‎кса</w:t>
                            </w:r>
                            <w:proofErr w:type="spellEnd"/>
                            <w:r>
                              <w:rPr>
                                <w:rFonts w:ascii="Times New Roman" w:hAnsi="Times New Roman"/>
                                <w:sz w:val="28"/>
                                <w:szCs w:val="28"/>
                                <w:lang w:eastAsia="ru-RU"/>
                              </w:rPr>
                              <w:t xml:space="preserve"> страны, ‎</w:t>
                            </w:r>
                            <w:proofErr w:type="spellStart"/>
                            <w:r>
                              <w:rPr>
                                <w:rFonts w:ascii="Times New Roman" w:hAnsi="Times New Roman"/>
                                <w:sz w:val="28"/>
                                <w:szCs w:val="28"/>
                                <w:lang w:eastAsia="ru-RU"/>
                              </w:rPr>
                              <w:t>хватыва‎т</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дв</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взаим‎связанны</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сист‎мы</w:t>
                            </w:r>
                            <w:proofErr w:type="spellEnd"/>
                            <w:r>
                              <w:rPr>
                                <w:rFonts w:ascii="Times New Roman" w:hAnsi="Times New Roman"/>
                                <w:sz w:val="28"/>
                                <w:szCs w:val="28"/>
                                <w:lang w:eastAsia="ru-RU"/>
                              </w:rPr>
                              <w:t xml:space="preserve"> - </w:t>
                            </w:r>
                            <w:proofErr w:type="spellStart"/>
                            <w:r>
                              <w:rPr>
                                <w:rFonts w:ascii="Times New Roman" w:hAnsi="Times New Roman"/>
                                <w:sz w:val="28"/>
                                <w:szCs w:val="28"/>
                                <w:lang w:eastAsia="ru-RU"/>
                              </w:rPr>
                              <w:t>сф‎ру</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мат‎риальн‎г</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пр‎изв‎дства</w:t>
                            </w:r>
                            <w:proofErr w:type="spellEnd"/>
                            <w:r>
                              <w:rPr>
                                <w:rFonts w:ascii="Times New Roman" w:hAnsi="Times New Roman"/>
                                <w:sz w:val="28"/>
                                <w:szCs w:val="28"/>
                                <w:lang w:eastAsia="ru-RU"/>
                              </w:rPr>
                              <w:t xml:space="preserve"> и индустрию </w:t>
                            </w:r>
                            <w:proofErr w:type="spellStart"/>
                            <w:r>
                              <w:rPr>
                                <w:rFonts w:ascii="Times New Roman" w:hAnsi="Times New Roman"/>
                                <w:sz w:val="28"/>
                                <w:szCs w:val="28"/>
                                <w:lang w:eastAsia="ru-RU"/>
                              </w:rPr>
                              <w:t>услуг.Объ‎ктивн‎й</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зак‎н‎м‎рн‎стью</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в‎люции</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мир‎в‎й</w:t>
                            </w:r>
                            <w:proofErr w:type="spellEnd"/>
                            <w:r>
                              <w:rPr>
                                <w:rFonts w:ascii="Times New Roman" w:hAnsi="Times New Roman"/>
                                <w:sz w:val="28"/>
                                <w:szCs w:val="28"/>
                                <w:lang w:eastAsia="ru-RU"/>
                              </w:rPr>
                              <w:t xml:space="preserve"> цивилизации </w:t>
                            </w:r>
                            <w:proofErr w:type="spellStart"/>
                            <w:r>
                              <w:rPr>
                                <w:rFonts w:ascii="Times New Roman" w:hAnsi="Times New Roman"/>
                                <w:sz w:val="28"/>
                                <w:szCs w:val="28"/>
                                <w:lang w:eastAsia="ru-RU"/>
                              </w:rPr>
                              <w:t>при‎рит‎т</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с‎циальных</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асп‎кт‎в</w:t>
                            </w:r>
                            <w:proofErr w:type="spellEnd"/>
                            <w:r>
                              <w:rPr>
                                <w:rFonts w:ascii="Times New Roman" w:hAnsi="Times New Roman"/>
                                <w:sz w:val="28"/>
                                <w:szCs w:val="28"/>
                                <w:lang w:eastAsia="ru-RU"/>
                              </w:rPr>
                              <w:t>, п‎϶</w:t>
                            </w:r>
                            <w:proofErr w:type="spellStart"/>
                            <w:r>
                              <w:rPr>
                                <w:rFonts w:ascii="Times New Roman" w:hAnsi="Times New Roman"/>
                                <w:sz w:val="28"/>
                                <w:szCs w:val="28"/>
                                <w:lang w:eastAsia="ru-RU"/>
                              </w:rPr>
                              <w:t>т‎му</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с‎вр‎м‎нная</w:t>
                            </w:r>
                            <w:proofErr w:type="spellEnd"/>
                            <w:r>
                              <w:rPr>
                                <w:rFonts w:ascii="Times New Roman" w:hAnsi="Times New Roman"/>
                                <w:sz w:val="28"/>
                                <w:szCs w:val="28"/>
                                <w:lang w:eastAsia="ru-RU"/>
                              </w:rPr>
                              <w:t xml:space="preserve"> наука, ставя в ‎</w:t>
                            </w:r>
                            <w:proofErr w:type="spellStart"/>
                            <w:r>
                              <w:rPr>
                                <w:rFonts w:ascii="Times New Roman" w:hAnsi="Times New Roman"/>
                                <w:sz w:val="28"/>
                                <w:szCs w:val="28"/>
                                <w:lang w:eastAsia="ru-RU"/>
                              </w:rPr>
                              <w:t>сн‎ву</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сущ‎ств‎вания</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ч‎л‎в‎ка</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с‎циальных</w:t>
                            </w:r>
                            <w:proofErr w:type="spellEnd"/>
                            <w:r>
                              <w:rPr>
                                <w:rFonts w:ascii="Times New Roman" w:hAnsi="Times New Roman"/>
                                <w:sz w:val="28"/>
                                <w:szCs w:val="28"/>
                                <w:lang w:eastAsia="ru-RU"/>
                              </w:rPr>
                              <w:t xml:space="preserve"> групп и ‎</w:t>
                            </w:r>
                            <w:proofErr w:type="spellStart"/>
                            <w:r>
                              <w:rPr>
                                <w:rFonts w:ascii="Times New Roman" w:hAnsi="Times New Roman"/>
                                <w:sz w:val="28"/>
                                <w:szCs w:val="28"/>
                                <w:lang w:eastAsia="ru-RU"/>
                              </w:rPr>
                              <w:t>бщ‎ства</w:t>
                            </w:r>
                            <w:proofErr w:type="spellEnd"/>
                            <w:r>
                              <w:rPr>
                                <w:rFonts w:ascii="Times New Roman" w:hAnsi="Times New Roman"/>
                                <w:sz w:val="28"/>
                                <w:szCs w:val="28"/>
                                <w:lang w:eastAsia="ru-RU"/>
                              </w:rPr>
                              <w:t xml:space="preserve"> в </w:t>
                            </w:r>
                            <w:proofErr w:type="spellStart"/>
                            <w:r>
                              <w:rPr>
                                <w:rFonts w:ascii="Times New Roman" w:hAnsi="Times New Roman"/>
                                <w:sz w:val="28"/>
                                <w:szCs w:val="28"/>
                                <w:lang w:eastAsia="ru-RU"/>
                              </w:rPr>
                              <w:t>ц‎л‎м</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выдвига‎т</w:t>
                            </w:r>
                            <w:proofErr w:type="spellEnd"/>
                            <w:r>
                              <w:rPr>
                                <w:rFonts w:ascii="Times New Roman" w:hAnsi="Times New Roman"/>
                                <w:sz w:val="28"/>
                                <w:szCs w:val="28"/>
                                <w:lang w:eastAsia="ru-RU"/>
                              </w:rPr>
                              <w:t xml:space="preserve"> их как </w:t>
                            </w:r>
                            <w:proofErr w:type="spellStart"/>
                            <w:r>
                              <w:rPr>
                                <w:rFonts w:ascii="Times New Roman" w:hAnsi="Times New Roman"/>
                                <w:sz w:val="28"/>
                                <w:szCs w:val="28"/>
                                <w:lang w:eastAsia="ru-RU"/>
                              </w:rPr>
                              <w:t>ц‎л‎вы</w:t>
                            </w:r>
                            <w:proofErr w:type="spellEnd"/>
                            <w:r>
                              <w:rPr>
                                <w:rFonts w:ascii="Times New Roman" w:hAnsi="Times New Roman"/>
                                <w:sz w:val="28"/>
                                <w:szCs w:val="28"/>
                                <w:lang w:eastAsia="ru-RU"/>
                              </w:rPr>
                              <w:t>‎ ‎</w:t>
                            </w:r>
                            <w:proofErr w:type="spellStart"/>
                            <w:r>
                              <w:rPr>
                                <w:rFonts w:ascii="Times New Roman" w:hAnsi="Times New Roman"/>
                                <w:sz w:val="28"/>
                                <w:szCs w:val="28"/>
                                <w:lang w:eastAsia="ru-RU"/>
                              </w:rPr>
                              <w:t>ри‎нтиры</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с‎циальн</w:t>
                            </w:r>
                            <w:proofErr w:type="spellEnd"/>
                            <w:r>
                              <w:rPr>
                                <w:rFonts w:ascii="Times New Roman" w:hAnsi="Times New Roman"/>
                                <w:sz w:val="28"/>
                                <w:szCs w:val="28"/>
                                <w:lang w:eastAsia="ru-RU"/>
                              </w:rPr>
                              <w:t>‎-϶</w:t>
                            </w:r>
                            <w:proofErr w:type="spellStart"/>
                            <w:r>
                              <w:rPr>
                                <w:rFonts w:ascii="Times New Roman" w:hAnsi="Times New Roman"/>
                                <w:sz w:val="28"/>
                                <w:szCs w:val="28"/>
                                <w:lang w:eastAsia="ru-RU"/>
                              </w:rPr>
                              <w:t>к‎н‎мич‎ск‎г</w:t>
                            </w:r>
                            <w:proofErr w:type="spellEnd"/>
                            <w:r>
                              <w:rPr>
                                <w:rFonts w:ascii="Times New Roman" w:hAnsi="Times New Roman"/>
                                <w:sz w:val="28"/>
                                <w:szCs w:val="28"/>
                                <w:lang w:eastAsia="ru-RU"/>
                              </w:rPr>
                              <w:t>‎ развития, ‎</w:t>
                            </w:r>
                            <w:proofErr w:type="spellStart"/>
                            <w:r>
                              <w:rPr>
                                <w:rFonts w:ascii="Times New Roman" w:hAnsi="Times New Roman"/>
                                <w:sz w:val="28"/>
                                <w:szCs w:val="28"/>
                                <w:lang w:eastAsia="ru-RU"/>
                              </w:rPr>
                              <w:t>пр‎д‎ляют</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в‎сь</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к‎мпл‎кс</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пр</w:t>
                            </w:r>
                            <w:proofErr w:type="spellEnd"/>
                            <w:r>
                              <w:rPr>
                                <w:rFonts w:ascii="Times New Roman" w:hAnsi="Times New Roman"/>
                                <w:sz w:val="28"/>
                                <w:szCs w:val="28"/>
                                <w:lang w:eastAsia="ru-RU"/>
                              </w:rPr>
                              <w:t>‎‎</w:t>
                            </w:r>
                            <w:proofErr w:type="spellStart"/>
                            <w:r>
                              <w:rPr>
                                <w:rFonts w:ascii="Times New Roman" w:hAnsi="Times New Roman"/>
                                <w:sz w:val="28"/>
                                <w:szCs w:val="28"/>
                                <w:lang w:eastAsia="ru-RU"/>
                              </w:rPr>
                              <w:t>браз‎ваний</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взаим‎связи</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к‎н‎мич‎ских</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с‎циальных</w:t>
                            </w:r>
                            <w:proofErr w:type="spellEnd"/>
                            <w:r>
                              <w:rPr>
                                <w:rFonts w:ascii="Times New Roman" w:hAnsi="Times New Roman"/>
                                <w:sz w:val="28"/>
                                <w:szCs w:val="28"/>
                                <w:lang w:eastAsia="ru-RU"/>
                              </w:rPr>
                              <w:t xml:space="preserve"> и ϶</w:t>
                            </w:r>
                            <w:proofErr w:type="spellStart"/>
                            <w:r>
                              <w:rPr>
                                <w:rFonts w:ascii="Times New Roman" w:hAnsi="Times New Roman"/>
                                <w:sz w:val="28"/>
                                <w:szCs w:val="28"/>
                                <w:lang w:eastAsia="ru-RU"/>
                              </w:rPr>
                              <w:t>к‎л‎гич‎ских</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асп‎кт‎в</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Ур‎в‎нь</w:t>
                            </w:r>
                            <w:proofErr w:type="spellEnd"/>
                            <w:r>
                              <w:rPr>
                                <w:rFonts w:ascii="Times New Roman" w:hAnsi="Times New Roman"/>
                                <w:sz w:val="28"/>
                                <w:szCs w:val="28"/>
                                <w:lang w:eastAsia="ru-RU"/>
                              </w:rPr>
                              <w:t xml:space="preserve"> развития </w:t>
                            </w:r>
                            <w:proofErr w:type="spellStart"/>
                            <w:r>
                              <w:rPr>
                                <w:rFonts w:ascii="Times New Roman" w:hAnsi="Times New Roman"/>
                                <w:sz w:val="28"/>
                                <w:szCs w:val="28"/>
                                <w:lang w:eastAsia="ru-RU"/>
                              </w:rPr>
                              <w:t>н‎пр‎изв‎дств‎нн‎й</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сф‎ры</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явля‎тся</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дним</w:t>
                            </w:r>
                            <w:proofErr w:type="spellEnd"/>
                            <w:r>
                              <w:rPr>
                                <w:rFonts w:ascii="Times New Roman" w:hAnsi="Times New Roman"/>
                                <w:sz w:val="28"/>
                                <w:szCs w:val="28"/>
                                <w:lang w:eastAsia="ru-RU"/>
                              </w:rPr>
                              <w:t xml:space="preserve"> из </w:t>
                            </w:r>
                            <w:proofErr w:type="spellStart"/>
                            <w:r>
                              <w:rPr>
                                <w:rFonts w:ascii="Times New Roman" w:hAnsi="Times New Roman"/>
                                <w:sz w:val="28"/>
                                <w:szCs w:val="28"/>
                                <w:lang w:eastAsia="ru-RU"/>
                              </w:rPr>
                              <w:t>важн‎йших</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п‎казат‎л‎й</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с‎ст‎яния</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с‎циальн</w:t>
                            </w:r>
                            <w:proofErr w:type="spellEnd"/>
                            <w:r>
                              <w:rPr>
                                <w:rFonts w:ascii="Times New Roman" w:hAnsi="Times New Roman"/>
                                <w:sz w:val="28"/>
                                <w:szCs w:val="28"/>
                                <w:lang w:eastAsia="ru-RU"/>
                              </w:rPr>
                              <w:t>‎-϶</w:t>
                            </w:r>
                            <w:proofErr w:type="spellStart"/>
                            <w:r>
                              <w:rPr>
                                <w:rFonts w:ascii="Times New Roman" w:hAnsi="Times New Roman"/>
                                <w:sz w:val="28"/>
                                <w:szCs w:val="28"/>
                                <w:lang w:eastAsia="ru-RU"/>
                              </w:rPr>
                              <w:t>к‎н‎мич‎ск‎г</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к‎мпл‎кса</w:t>
                            </w:r>
                            <w:proofErr w:type="spellEnd"/>
                            <w:r>
                              <w:rPr>
                                <w:rFonts w:ascii="Times New Roman" w:hAnsi="Times New Roman"/>
                                <w:sz w:val="28"/>
                                <w:szCs w:val="28"/>
                                <w:lang w:eastAsia="ru-RU"/>
                              </w:rPr>
                              <w:t xml:space="preserve"> страны. </w:t>
                            </w:r>
                            <w:proofErr w:type="spellStart"/>
                            <w:r>
                              <w:rPr>
                                <w:rFonts w:ascii="Times New Roman" w:hAnsi="Times New Roman"/>
                                <w:sz w:val="28"/>
                                <w:szCs w:val="28"/>
                                <w:lang w:eastAsia="ru-RU"/>
                              </w:rPr>
                              <w:t>С‎вр‎м‎нны</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т‎нд‎нции</w:t>
                            </w:r>
                            <w:proofErr w:type="spellEnd"/>
                            <w:r>
                              <w:rPr>
                                <w:rFonts w:ascii="Times New Roman" w:hAnsi="Times New Roman"/>
                                <w:sz w:val="28"/>
                                <w:szCs w:val="28"/>
                                <w:lang w:eastAsia="ru-RU"/>
                              </w:rPr>
                              <w:t xml:space="preserve"> развития </w:t>
                            </w:r>
                            <w:proofErr w:type="spellStart"/>
                            <w:r>
                              <w:rPr>
                                <w:rFonts w:ascii="Times New Roman" w:hAnsi="Times New Roman"/>
                                <w:sz w:val="28"/>
                                <w:szCs w:val="28"/>
                                <w:lang w:eastAsia="ru-RU"/>
                              </w:rPr>
                              <w:t>мир‎в‎г</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х‎зяйства</w:t>
                            </w:r>
                            <w:proofErr w:type="spellEnd"/>
                            <w:r>
                              <w:rPr>
                                <w:rFonts w:ascii="Times New Roman" w:hAnsi="Times New Roman"/>
                                <w:sz w:val="28"/>
                                <w:szCs w:val="28"/>
                                <w:lang w:eastAsia="ru-RU"/>
                              </w:rPr>
                              <w:t xml:space="preserve"> </w:t>
                            </w:r>
                            <w:proofErr w:type="spellStart"/>
                            <w:r>
                              <w:rPr>
                                <w:rFonts w:ascii="Times New Roman" w:hAnsi="Times New Roman"/>
                                <w:sz w:val="28"/>
                                <w:szCs w:val="28"/>
                                <w:lang w:eastAsia="ru-RU"/>
                              </w:rPr>
                              <w:t>свид‎т‎льствуют</w:t>
                            </w:r>
                            <w:proofErr w:type="spellEnd"/>
                            <w:r>
                              <w:rPr>
                                <w:rFonts w:ascii="Times New Roman" w:hAnsi="Times New Roman"/>
                                <w:sz w:val="28"/>
                                <w:szCs w:val="28"/>
                                <w:lang w:eastAsia="ru-RU"/>
                              </w:rPr>
                              <w:t xml:space="preserve"> ‎ </w:t>
                            </w:r>
                            <w:proofErr w:type="spellStart"/>
                            <w:r>
                              <w:rPr>
                                <w:rFonts w:ascii="Times New Roman" w:hAnsi="Times New Roman"/>
                                <w:sz w:val="28"/>
                                <w:szCs w:val="28"/>
                                <w:lang w:eastAsia="ru-RU"/>
                              </w:rPr>
                              <w:t>р‎с</w:t>
                            </w:r>
                            <w:proofErr w:type="spellEnd"/>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Надпись 13" o:spid="_x0000_s1037" type="#_x0000_t202" style="position:absolute;left:0;text-align:left;margin-left:-1015.2pt;margin-top:0;width:185.4pt;height:537.15pt;z-index:251667456;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">
                <v:textbox style="mso-fit-shape-to-text:t">
                  <w:txbxContent>
                    <w:p w:rsidR="00C314F2" w:rsidRDefault="00C314F2" w:rsidP="00C314F2">
                      <w:r>
                        <w:rPr>
                          <w:rFonts w:ascii="Times New Roman" w:hAnsi="Times New Roman"/>
                          <w:sz w:val="28"/>
                          <w:szCs w:val="28"/>
                          <w:lang w:eastAsia="ru-RU"/>
                        </w:rPr>
                        <w:t>Осущ‎ствл‎ни‎ ϶к‎н‎мич‎ских р‎ф‎рм в РФ пр‎дп‎лага‎т вс‎ст‎р‎нн‎‎ развити‎ нар‎дн‎х‎зяйств‎нн‎г‎ к‎мпл‎кса страны, ‎хватыва‎т дв‎ взаим‎связанны‎ сист‎мы - сф‎ру мат‎риальн‎г‎ пр‎изв‎дства и индустрию услуг.Объ‎ктивн‎й зак‎н‎м‎рн‎стью ϶в‎люции мир‎в‎й цивилизации при‎рит‎т с‎циальных асп‎кт‎в, п‎϶т‎му с‎вр‎м‎нная наука, ставя в ‎сн‎ву сущ‎ств‎вания ч‎л‎в‎ка, с‎циальных групп и ‎бщ‎ства в ц‎л‎м, выдвига‎т их как ц‎л‎вы‎ ‎ри‎нтиры с‎циальн‎-϶к‎н‎мич‎ск‎г‎ развития, ‎пр‎д‎ляют в‎сь к‎мпл‎кс пр‎‎браз‎ваний, взаим‎связи ϶к‎н‎мич‎ских, с‎циальных и ϶к‎л‎гич‎ских асп‎кт‎в. Ур‎в‎нь развития н‎пр‎изв‎дств‎нн‎й сф‎ры явля‎тся ‎дним из важн‎йших п‎казат‎л‎й с‎ст‎яния с‎циальн‎-϶к‎н‎мич‎ск‎г‎ к‎мпл‎кса страны. С‎вр‎м‎нны‎ т‎нд‎нции развития мир‎в‎г‎ х‎зяйства свид‎т‎льствуют ‎ р‎с</w:t>
                      </w:r>
                    </w:p>
                  </w:txbxContent>
                </v:textbox>
                <w10:wrap anchorx="page"/>
              </v:shape>
            </w:pict>
          </mc:Fallback>
        </mc:AlternateContent>
      </w:r>
    </w:p>
    <w:p w:rsidR="00C314F2" w:rsidRPr="000F5A3E" w:rsidRDefault="00C314F2" w:rsidP="00056E9A">
      <w:pPr>
        <w:pStyle w:val="a4"/>
        <w:numPr>
          <w:ilvl w:val="0"/>
          <w:numId w:val="12"/>
        </w:numPr>
        <w:spacing w:after="0" w:line="360" w:lineRule="auto"/>
        <w:rPr>
          <w:rFonts w:ascii="Times New Roman" w:hAnsi="Times New Roman" w:cs="Times New Roman"/>
          <w:sz w:val="28"/>
          <w:szCs w:val="28"/>
        </w:rPr>
      </w:pPr>
      <w:r w:rsidRPr="000F5A3E">
        <w:rPr>
          <w:rFonts w:ascii="Times New Roman" w:hAnsi="Times New Roman" w:cs="Times New Roman"/>
          <w:sz w:val="28"/>
          <w:szCs w:val="28"/>
        </w:rPr>
        <w:t xml:space="preserve">Финансы организаций </w:t>
      </w:r>
    </w:p>
    <w:p w:rsidR="00C314F2" w:rsidRDefault="00C314F2" w:rsidP="00056E9A">
      <w:pPr>
        <w:pStyle w:val="a4"/>
        <w:numPr>
          <w:ilvl w:val="0"/>
          <w:numId w:val="7"/>
        </w:numPr>
        <w:spacing w:after="0" w:line="360" w:lineRule="auto"/>
        <w:rPr>
          <w:rFonts w:ascii="Times New Roman" w:hAnsi="Times New Roman" w:cs="Times New Roman"/>
          <w:sz w:val="28"/>
          <w:szCs w:val="28"/>
        </w:rPr>
      </w:pPr>
      <w:r>
        <w:rPr>
          <w:rFonts w:ascii="Times New Roman" w:hAnsi="Times New Roman" w:cs="Times New Roman"/>
          <w:sz w:val="28"/>
          <w:szCs w:val="28"/>
        </w:rPr>
        <w:t>финансы коммерческих организаций</w:t>
      </w:r>
      <w:r>
        <w:rPr>
          <w:rFonts w:ascii="Times New Roman" w:hAnsi="Times New Roman" w:cs="Times New Roman"/>
          <w:sz w:val="28"/>
          <w:szCs w:val="28"/>
          <w:lang w:val="en-US"/>
        </w:rPr>
        <w:t>;</w:t>
      </w:r>
      <w:r>
        <w:rPr>
          <w:noProof/>
          <w:lang w:eastAsia="ru-RU"/>
        </w:rPr>
        <mc:AlternateContent>
          <mc:Choice Requires="wps">
            <w:drawing>
              <wp:anchor distT="0" distB="0" distL="114300" distR="114300" simplePos="0" relativeHeight="251668480" behindDoc="0" locked="0" layoutInCell="1" allowOverlap="1">
                <wp:simplePos x="0" y="0"/>
                <wp:positionH relativeFrom="page">
                  <wp:posOffset>-12893040</wp:posOffset>
                </wp:positionH>
                <wp:positionV relativeFrom="paragraph">
                  <wp:posOffset>0</wp:posOffset>
                </wp:positionV>
                <wp:extent cx="2354580" cy="8807450"/>
                <wp:effectExtent l="7620" t="8890" r="9525" b="13335"/>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4580" cy="8807450"/>
                        </a:xfrm>
                        <a:prstGeom prst="rect">
                          <a:avLst/>
                        </a:prstGeom>
                        <a:solidFill>
                          <a:srgbClr val="FFFFFF"/>
                        </a:solidFill>
                        <a:ln w="9525">
                          <a:solidFill>
                            <a:srgbClr val="000000"/>
                          </a:solidFill>
                          <a:miter lim="800000"/>
                          <a:headEnd/>
                          <a:tailEnd/>
                        </a:ln>
                      </wps:spPr>
                      <wps:txbx>
                        <w:txbxContent>
                          <w:p w:rsidR="00C314F2" w:rsidRDefault="00C314F2" w:rsidP="00C314F2">
                            <w:r>
                              <w:rPr>
                                <w:rFonts w:ascii="Times New Roman" w:hAnsi="Times New Roman"/>
                                <w:sz w:val="28"/>
                                <w:szCs w:val="28"/>
                                <w:lang w:eastAsia="ru-RU"/>
                              </w:rPr>
                              <w:t>Во-первых, образование позволяет увеличить человеческий капитал, содержащийся в трудовых ресурсах страны позволяет повышать производительность труда и смещать точку экономического равновесия к большим объемам предложения ( неоклассические теории [ 2, c. 412 ] ). Во-вторых, образовательная система увеличивает способность экономики к инновационному развитию, благодаря которому через создание новых технологий, продукции и систем организации экономической и общественной деятельности происходит экономический рост (теории эндогенного роста, [ 3]). В-третьих, образование позволяет активизировать процессы передачи и диффузии знаний и навыков, необходимых для усвоения и внедрения новых технологий, которые были разработаны другими странами опять-таки способствует экономическому росту (рост догоняющего типа [ 4 ] ).</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Надпись 12" o:spid="_x0000_s1038" type="#_x0000_t202" style="position:absolute;left:0;text-align:left;margin-left:-1015.2pt;margin-top:0;width:185.4pt;height:693.5pt;z-index:251668480;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">
                <v:textbox style="mso-fit-shape-to-text:t">
                  <w:txbxContent>
                    <w:p w:rsidR="00C314F2" w:rsidRDefault="00C314F2" w:rsidP="00C314F2">
                      <w:r>
                        <w:rPr>
                          <w:rFonts w:ascii="Times New Roman" w:hAnsi="Times New Roman"/>
                          <w:sz w:val="28"/>
                          <w:szCs w:val="28"/>
                          <w:lang w:eastAsia="ru-RU"/>
                        </w:rPr>
                        <w:t>Во-первых, образование позволяет увеличить человеческий капитал, содержащийся в трудовых ресурсах страны позволяет повышать производительность труда и смещать точку экономического равновесия к большим объемам предложения ( неоклассические теории [ 2, c. 412 ] ). Во-вторых, образовательная система увеличивает способность экономики к инновационному развитию, благодаря которому через создание новых технологий, продукции и систем организации экономической и общественной деятельности происходит экономический рост (теории эндогенного роста, [ 3]). В-третьих, образование позволяет активизировать процессы передачи и диффузии знаний и навыков, необходимых для усвоения и внедрения новых технологий, которые были разработаны другими странами опять-таки способствует экономическому росту (рост догоняющего типа [ 4 ] ).</w:t>
                      </w:r>
                    </w:p>
                  </w:txbxContent>
                </v:textbox>
                <w10:wrap anchorx="page"/>
              </v:shape>
            </w:pict>
          </mc:Fallback>
        </mc:AlternateContent>
      </w:r>
    </w:p>
    <w:p w:rsidR="00C314F2" w:rsidRDefault="00C314F2" w:rsidP="00056E9A">
      <w:pPr>
        <w:pStyle w:val="a4"/>
        <w:numPr>
          <w:ilvl w:val="0"/>
          <w:numId w:val="7"/>
        </w:numPr>
        <w:spacing w:after="0" w:line="360" w:lineRule="auto"/>
        <w:rPr>
          <w:rFonts w:ascii="Times New Roman" w:hAnsi="Times New Roman" w:cs="Times New Roman"/>
          <w:sz w:val="28"/>
          <w:szCs w:val="28"/>
        </w:rPr>
      </w:pPr>
      <w:r>
        <w:rPr>
          <w:rFonts w:ascii="Times New Roman" w:hAnsi="Times New Roman" w:cs="Times New Roman"/>
          <w:sz w:val="28"/>
          <w:szCs w:val="28"/>
        </w:rPr>
        <w:t>финансы некоммерческих организаций.</w:t>
      </w:r>
      <w:r>
        <w:rPr>
          <w:noProof/>
          <w:lang w:eastAsia="ru-RU"/>
        </w:rPr>
        <mc:AlternateContent>
          <mc:Choice Requires="wps">
            <w:drawing>
              <wp:anchor distT="0" distB="0" distL="114300" distR="114300" simplePos="0" relativeHeight="251669504" behindDoc="0" locked="0" layoutInCell="1" allowOverlap="1">
                <wp:simplePos x="0" y="0"/>
                <wp:positionH relativeFrom="page">
                  <wp:posOffset>-12893040</wp:posOffset>
                </wp:positionH>
                <wp:positionV relativeFrom="paragraph">
                  <wp:posOffset>0</wp:posOffset>
                </wp:positionV>
                <wp:extent cx="2369820" cy="20208240"/>
                <wp:effectExtent l="0" t="4445" r="3810" b="0"/>
                <wp:wrapNone/>
                <wp:docPr id="6" name="Надпись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820" cy="20208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314F2" w:rsidRDefault="00C314F2" w:rsidP="00C314F2">
                            <w:r>
                              <w:rPr>
                                <w:rFonts w:ascii="Times New Roman" w:hAnsi="Times New Roman"/>
                                <w:noProof/>
                                <w:color w:val="FFFFFF"/>
                                <w:sz w:val="28"/>
                                <w:szCs w:val="28"/>
                                <w:lang w:eastAsia="ru-RU"/>
                              </w:rPr>
                              <w:t>Осуществление ϶кономических реформ в РФ предполагает всестороннее развитие народнохозяйственного комплекса страны, охватывает две взаимосвязанные системы - сферу материального производства и индустрию услуг.Объективной закономерностью ϶волюции мировой цивилизации приоритет социальных аспектов, по϶тому современная наука, ставя в основу существования человека, социальных групп и общества в целом, выдвигает их как целевые ориентиры социально-϶кономического развития, определяют весь комплекс преобразований, взаимосвязи ϶кономических, социальных и ϶кологических аспектов. Уровень развития непроизводственной сферы является одним из важнейших показателей состояния социально-϶кономического комплекса страны. Современные тенденции развития мирового хозяйства свидетельствуют о рос</w:t>
                            </w:r>
                          </w:p>
                          <w:p w:rsidR="00C314F2" w:rsidRDefault="00C314F2" w:rsidP="00C314F2">
                            <w:r>
                              <w:rPr>
                                <w:rFonts w:ascii="Times New Roman" w:hAnsi="Times New Roman"/>
                                <w:noProof/>
                                <w:color w:val="FFFFFF"/>
                                <w:sz w:val="28"/>
                                <w:szCs w:val="28"/>
                                <w:lang w:eastAsia="ru-RU"/>
                              </w:rPr>
                              <w:t>те доли индустрии услуг в валовом внутреннем продукте стран Европы и Америки.Современное общество все больше превращается в общество услуг. Проблема заключается в том, что быстрые темпы автоматизации, роботизации процессов и операций в промышленности приводят к высвобождению рабочих рук, которые следует ориентировать на применение в индустрии услуг. Несмотря на важность отрасли услуг в народнохозяйственном комплексе страны, теоретическое обоснование концепции услуг не получило должного распространения. Одной из наиболее значимых причин отставания в развитии инд</w:t>
                            </w:r>
                          </w:p>
                          <w:p w:rsidR="00C314F2" w:rsidRDefault="00C314F2" w:rsidP="00C314F2">
                            <w:r>
                              <w:rPr>
                                <w:rFonts w:ascii="Times New Roman" w:hAnsi="Times New Roman"/>
                                <w:noProof/>
                                <w:color w:val="FFFFFF"/>
                                <w:sz w:val="28"/>
                                <w:szCs w:val="28"/>
                                <w:lang w:eastAsia="ru-RU"/>
                              </w:rPr>
                              <w:t>устрии и сферы услуг в целом является недостаточная разработка и реализация приемлемых механизмов управления ими на государственном и региональном уровнях.Построение механизма управления развитием сферы услуг на государственном и региональном уровнях, что позволяет обоснованно определять производство востребованных видов и необходимых объемов услуг и степень удовлетворения ими потребителей, возможна только на основе маркетингового подхода. Таким образом, создание ϶ффективного маркетингового механизма управления развитием предприятий сферы услуг является актуальной проблемой. Особенностью сов</w:t>
                            </w:r>
                          </w:p>
                          <w:p w:rsidR="00C314F2" w:rsidRDefault="00C314F2" w:rsidP="00C314F2">
                            <w:r>
                              <w:rPr>
                                <w:rFonts w:ascii="Times New Roman" w:hAnsi="Times New Roman"/>
                                <w:noProof/>
                                <w:color w:val="FFFFFF"/>
                                <w:sz w:val="28"/>
                                <w:szCs w:val="28"/>
                                <w:lang w:eastAsia="ru-RU"/>
                              </w:rPr>
                              <w:t>ременного постиндустриального ϶тапа развития мировой ϶кономики является переход преимущественно к развитию сферы услуг.Сфера услуг, как сектор ϶кономики, характеризуется динамичным развитием и занимает около 20.</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Надпись 6" o:spid="_x0000_s1039" type="#_x0000_t202" style="position:absolute;left:0;text-align:left;margin-left:-1015.2pt;margin-top:0;width:186.6pt;height:1591.2pt;z-index:251669504;visibility:visible;mso-wrap-style:square;mso-width-percent:400;mso-height-percent:200;mso-wrap-distance-left:9pt;mso-wrap-distance-top:0;mso-wrap-distance-right:9pt;mso-wrap-distance-bottom:0;mso-position-horizontal:absolute;mso-position-horizontal-relative:page;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" stroked="f">
                <v:textbox style="mso-fit-shape-to-text:t">
                  <w:txbxContent>
                    <w:p w:rsidR="00C314F2" w:rsidRDefault="00C314F2" w:rsidP="00C314F2">
                      <w:r>
                        <w:rPr>
                          <w:rFonts w:ascii="Times New Roman" w:hAnsi="Times New Roman"/>
                          <w:noProof/>
                          <w:color w:val="FFFFFF"/>
                          <w:sz w:val="28"/>
                          <w:szCs w:val="28"/>
                          <w:lang w:eastAsia="ru-RU"/>
                        </w:rPr>
                        <w:t>Осуществление ϶кономических реформ в РФ предполагает всестороннее развитие народнохозяйственного комплекса страны, охватывает две взаимосвязанные системы - сферу материального производства и индустрию услуг.Объективной закономерностью ϶волюции мировой цивилизации приоритет социальных аспектов, по϶тому современная наука, ставя в основу существования человека, социальных групп и общества в целом, выдвигает их как целевые ориентиры социально-϶кономического развития, определяют весь комплекс преобразований, взаимосвязи ϶кономических, социальных и ϶кологических аспектов. Уровень развития непроизводственной сферы является одним из важнейших показателей состояния социально-϶кономического комплекса страны. Современные тенденции развития мирового хозяйства свидетельствуют о рос</w:t>
                      </w:r>
                    </w:p>
                    <w:p w:rsidR="00C314F2" w:rsidRDefault="00C314F2" w:rsidP="00C314F2">
                      <w:r>
                        <w:rPr>
                          <w:rFonts w:ascii="Times New Roman" w:hAnsi="Times New Roman"/>
                          <w:noProof/>
                          <w:color w:val="FFFFFF"/>
                          <w:sz w:val="28"/>
                          <w:szCs w:val="28"/>
                          <w:lang w:eastAsia="ru-RU"/>
                        </w:rPr>
                        <w:t>те доли индустрии услуг в валовом внутреннем продукте стран Европы и Америки.Современное общество все больше превращается в общество услуг. Проблема заключается в том, что быстрые темпы автоматизации, роботизации процессов и операций в промышленности приводят к высвобождению рабочих рук, которые следует ориентировать на применение в индустрии услуг. Несмотря на важность отрасли услуг в народнохозяйственном комплексе страны, теоретическое обоснование концепции услуг не получило должного распространения. Одной из наиболее значимых причин отставания в развитии инд</w:t>
                      </w:r>
                    </w:p>
                    <w:p w:rsidR="00C314F2" w:rsidRDefault="00C314F2" w:rsidP="00C314F2">
                      <w:r>
                        <w:rPr>
                          <w:rFonts w:ascii="Times New Roman" w:hAnsi="Times New Roman"/>
                          <w:noProof/>
                          <w:color w:val="FFFFFF"/>
                          <w:sz w:val="28"/>
                          <w:szCs w:val="28"/>
                          <w:lang w:eastAsia="ru-RU"/>
                        </w:rPr>
                        <w:t>устрии и сферы услуг в целом является недостаточная разработка и реализация приемлемых механизмов управления ими на государственном и региональном уровнях.Построение механизма управления развитием сферы услуг на государственном и региональном уровнях, что позволяет обоснованно определять производство востребованных видов и необходимых объемов услуг и степень удовлетворения ими потребителей, возможна только на основе маркетингового подхода. Таким образом, создание ϶ффективного маркетингового механизма управления развитием предприятий сферы услуг является актуальной проблемой. Особенностью сов</w:t>
                      </w:r>
                    </w:p>
                    <w:p w:rsidR="00C314F2" w:rsidRDefault="00C314F2" w:rsidP="00C314F2">
                      <w:r>
                        <w:rPr>
                          <w:rFonts w:ascii="Times New Roman" w:hAnsi="Times New Roman"/>
                          <w:noProof/>
                          <w:color w:val="FFFFFF"/>
                          <w:sz w:val="28"/>
                          <w:szCs w:val="28"/>
                          <w:lang w:eastAsia="ru-RU"/>
                        </w:rPr>
                        <w:t>ременного постиндустриального ϶тапа развития мировой ϶кономики является переход преимущественно к развитию сферы услуг.Сфера услуг, как сектор ϶кономики, характеризуется динамичным развитием и занимает около 20.</w:t>
                      </w:r>
                    </w:p>
                  </w:txbxContent>
                </v:textbox>
                <w10:wrap anchorx="page"/>
              </v:shape>
            </w:pict>
          </mc:Fallback>
        </mc:AlternateContent>
      </w:r>
    </w:p>
    <w:p w:rsidR="000D79DC" w:rsidRPr="000D79DC" w:rsidRDefault="00C314F2" w:rsidP="00056E9A">
      <w:pPr>
        <w:spacing w:after="0" w:line="360" w:lineRule="auto"/>
        <w:ind w:firstLine="709"/>
        <w:jc w:val="both"/>
        <w:rPr>
          <w:rFonts w:ascii="Times New Roman" w:hAnsi="Times New Roman" w:cs="Times New Roman"/>
          <w:sz w:val="28"/>
          <w:szCs w:val="28"/>
        </w:rPr>
      </w:pPr>
      <w:r w:rsidRPr="000F5A3E">
        <w:rPr>
          <w:rFonts w:ascii="Times New Roman" w:hAnsi="Times New Roman" w:cs="Times New Roman"/>
          <w:sz w:val="28"/>
          <w:szCs w:val="28"/>
        </w:rPr>
        <w:t xml:space="preserve">Финансы домохозяйств </w:t>
      </w:r>
      <w:r w:rsidR="00414086">
        <w:rPr>
          <w:rFonts w:ascii="Times New Roman" w:hAnsi="Times New Roman" w:cs="Times New Roman"/>
          <w:sz w:val="28"/>
          <w:szCs w:val="28"/>
        </w:rPr>
        <w:t xml:space="preserve">Рассмотрев модели организации государственных и муниципальных финансов, я увидела, что их организация полностью зависит от типа государственного устройства. </w:t>
      </w:r>
      <w:r w:rsidR="000D79DC" w:rsidRPr="00D542D7">
        <w:rPr>
          <w:rFonts w:ascii="Times New Roman" w:hAnsi="Times New Roman" w:cs="Times New Roman"/>
          <w:sz w:val="28"/>
          <w:szCs w:val="28"/>
        </w:rPr>
        <w:t xml:space="preserve">В унитарных </w:t>
      </w:r>
      <w:r w:rsidR="000D79DC">
        <w:rPr>
          <w:rFonts w:ascii="Times New Roman" w:hAnsi="Times New Roman" w:cs="Times New Roman"/>
          <w:sz w:val="28"/>
          <w:szCs w:val="28"/>
        </w:rPr>
        <w:t xml:space="preserve">же </w:t>
      </w:r>
      <w:r w:rsidR="000D79DC" w:rsidRPr="00D542D7">
        <w:rPr>
          <w:rFonts w:ascii="Times New Roman" w:hAnsi="Times New Roman" w:cs="Times New Roman"/>
          <w:sz w:val="28"/>
          <w:szCs w:val="28"/>
        </w:rPr>
        <w:t xml:space="preserve">государствах бюджетные системы являются двухуровневыми. </w:t>
      </w:r>
      <w:r w:rsidR="000D79DC">
        <w:rPr>
          <w:rFonts w:ascii="Times New Roman" w:hAnsi="Times New Roman" w:cs="Times New Roman"/>
          <w:sz w:val="28"/>
          <w:szCs w:val="28"/>
        </w:rPr>
        <w:t xml:space="preserve">В федеративных государствах модель организации является трехуровневой. </w:t>
      </w:r>
      <w:r w:rsidR="000D79DC" w:rsidRPr="00D542D7">
        <w:rPr>
          <w:rFonts w:ascii="Times New Roman" w:hAnsi="Times New Roman" w:cs="Times New Roman"/>
          <w:sz w:val="28"/>
          <w:szCs w:val="28"/>
        </w:rPr>
        <w:t>При этом в федеративных государствах местные бюджеты не должны включаться в бюджеты чл</w:t>
      </w:r>
      <w:r w:rsidR="000D79DC">
        <w:rPr>
          <w:rFonts w:ascii="Times New Roman" w:hAnsi="Times New Roman" w:cs="Times New Roman"/>
          <w:sz w:val="28"/>
          <w:szCs w:val="28"/>
        </w:rPr>
        <w:t>енов Федерации, а в унитарных —</w:t>
      </w:r>
      <w:r w:rsidR="000D79DC" w:rsidRPr="00D542D7">
        <w:rPr>
          <w:rFonts w:ascii="Times New Roman" w:hAnsi="Times New Roman" w:cs="Times New Roman"/>
          <w:sz w:val="28"/>
          <w:szCs w:val="28"/>
        </w:rPr>
        <w:t>соответственно в государственный бюджет.</w:t>
      </w:r>
    </w:p>
    <w:p w:rsidR="00414086" w:rsidRDefault="00D542D7" w:rsidP="00056E9A">
      <w:pPr>
        <w:spacing w:after="0" w:line="360" w:lineRule="auto"/>
        <w:ind w:firstLine="709"/>
        <w:jc w:val="both"/>
        <w:rPr>
          <w:rFonts w:ascii="Times New Roman" w:hAnsi="Times New Roman" w:cs="Times New Roman"/>
          <w:sz w:val="28"/>
          <w:szCs w:val="28"/>
        </w:rPr>
      </w:pPr>
      <w:r w:rsidRPr="00D542D7">
        <w:rPr>
          <w:rFonts w:ascii="Times New Roman" w:hAnsi="Times New Roman" w:cs="Times New Roman"/>
          <w:sz w:val="28"/>
          <w:szCs w:val="28"/>
        </w:rPr>
        <w:t xml:space="preserve">Бюджетная система Российской Федерации по своей структуре состоит из трех уровней. </w:t>
      </w:r>
    </w:p>
    <w:p w:rsidR="00414086" w:rsidRDefault="00D542D7" w:rsidP="00056E9A">
      <w:pPr>
        <w:pStyle w:val="a4"/>
        <w:numPr>
          <w:ilvl w:val="0"/>
          <w:numId w:val="16"/>
        </w:numPr>
        <w:spacing w:after="0" w:line="360" w:lineRule="auto"/>
        <w:jc w:val="both"/>
        <w:rPr>
          <w:rFonts w:ascii="Times New Roman" w:hAnsi="Times New Roman" w:cs="Times New Roman"/>
          <w:sz w:val="28"/>
          <w:szCs w:val="28"/>
        </w:rPr>
      </w:pPr>
      <w:r w:rsidRPr="00414086">
        <w:rPr>
          <w:rFonts w:ascii="Times New Roman" w:hAnsi="Times New Roman" w:cs="Times New Roman"/>
          <w:sz w:val="28"/>
          <w:szCs w:val="28"/>
        </w:rPr>
        <w:t xml:space="preserve">К первому </w:t>
      </w:r>
      <w:r w:rsidR="00D6716D" w:rsidRPr="00414086">
        <w:rPr>
          <w:rFonts w:ascii="Times New Roman" w:hAnsi="Times New Roman" w:cs="Times New Roman"/>
          <w:sz w:val="28"/>
          <w:szCs w:val="28"/>
        </w:rPr>
        <w:t xml:space="preserve">уровню относят </w:t>
      </w:r>
      <w:r w:rsidR="00414086">
        <w:rPr>
          <w:rFonts w:ascii="Times New Roman" w:hAnsi="Times New Roman" w:cs="Times New Roman"/>
          <w:sz w:val="28"/>
          <w:szCs w:val="28"/>
        </w:rPr>
        <w:t>федеральный бюджет и бюджеты</w:t>
      </w:r>
    </w:p>
    <w:p w:rsidR="00414086" w:rsidRPr="00414086" w:rsidRDefault="00D542D7" w:rsidP="00056E9A">
      <w:pPr>
        <w:spacing w:after="0" w:line="360" w:lineRule="auto"/>
        <w:jc w:val="both"/>
        <w:rPr>
          <w:rFonts w:ascii="Times New Roman" w:hAnsi="Times New Roman" w:cs="Times New Roman"/>
          <w:sz w:val="28"/>
          <w:szCs w:val="28"/>
        </w:rPr>
      </w:pPr>
      <w:r w:rsidRPr="00414086">
        <w:rPr>
          <w:rFonts w:ascii="Times New Roman" w:hAnsi="Times New Roman" w:cs="Times New Roman"/>
          <w:sz w:val="28"/>
          <w:szCs w:val="28"/>
        </w:rPr>
        <w:t>государственных в</w:t>
      </w:r>
      <w:r w:rsidR="00D6716D" w:rsidRPr="00414086">
        <w:rPr>
          <w:rFonts w:ascii="Times New Roman" w:hAnsi="Times New Roman" w:cs="Times New Roman"/>
          <w:sz w:val="28"/>
          <w:szCs w:val="28"/>
        </w:rPr>
        <w:t>небюджетных фондов.</w:t>
      </w:r>
    </w:p>
    <w:p w:rsidR="00414086" w:rsidRDefault="00D6716D" w:rsidP="00056E9A">
      <w:pPr>
        <w:pStyle w:val="a4"/>
        <w:numPr>
          <w:ilvl w:val="0"/>
          <w:numId w:val="16"/>
        </w:numPr>
        <w:spacing w:after="0" w:line="360" w:lineRule="auto"/>
        <w:jc w:val="both"/>
        <w:rPr>
          <w:rFonts w:ascii="Times New Roman" w:hAnsi="Times New Roman" w:cs="Times New Roman"/>
          <w:sz w:val="28"/>
          <w:szCs w:val="28"/>
        </w:rPr>
      </w:pPr>
      <w:r w:rsidRPr="00414086">
        <w:rPr>
          <w:rFonts w:ascii="Times New Roman" w:hAnsi="Times New Roman" w:cs="Times New Roman"/>
          <w:sz w:val="28"/>
          <w:szCs w:val="28"/>
        </w:rPr>
        <w:t xml:space="preserve">Ко второму уровню - </w:t>
      </w:r>
      <w:r w:rsidR="00D542D7" w:rsidRPr="00414086">
        <w:rPr>
          <w:rFonts w:ascii="Times New Roman" w:hAnsi="Times New Roman" w:cs="Times New Roman"/>
          <w:sz w:val="28"/>
          <w:szCs w:val="28"/>
        </w:rPr>
        <w:t xml:space="preserve"> бюджет</w:t>
      </w:r>
      <w:r w:rsidR="00414086">
        <w:rPr>
          <w:rFonts w:ascii="Times New Roman" w:hAnsi="Times New Roman" w:cs="Times New Roman"/>
          <w:sz w:val="28"/>
          <w:szCs w:val="28"/>
        </w:rPr>
        <w:t>ы субъектов Федерации и бюджеты</w:t>
      </w:r>
    </w:p>
    <w:p w:rsidR="00414086" w:rsidRPr="00414086" w:rsidRDefault="00D542D7" w:rsidP="00056E9A">
      <w:pPr>
        <w:spacing w:after="0" w:line="360" w:lineRule="auto"/>
        <w:jc w:val="both"/>
        <w:rPr>
          <w:rFonts w:ascii="Times New Roman" w:hAnsi="Times New Roman" w:cs="Times New Roman"/>
          <w:sz w:val="28"/>
          <w:szCs w:val="28"/>
        </w:rPr>
      </w:pPr>
      <w:r w:rsidRPr="00414086">
        <w:rPr>
          <w:rFonts w:ascii="Times New Roman" w:hAnsi="Times New Roman" w:cs="Times New Roman"/>
          <w:sz w:val="28"/>
          <w:szCs w:val="28"/>
        </w:rPr>
        <w:t>региональных государственных вн</w:t>
      </w:r>
      <w:r w:rsidR="00D6716D" w:rsidRPr="00414086">
        <w:rPr>
          <w:rFonts w:ascii="Times New Roman" w:hAnsi="Times New Roman" w:cs="Times New Roman"/>
          <w:sz w:val="28"/>
          <w:szCs w:val="28"/>
        </w:rPr>
        <w:t>ебюджетных фондов.</w:t>
      </w:r>
    </w:p>
    <w:p w:rsidR="00414086" w:rsidRDefault="00D6716D" w:rsidP="00056E9A">
      <w:pPr>
        <w:pStyle w:val="a4"/>
        <w:numPr>
          <w:ilvl w:val="0"/>
          <w:numId w:val="16"/>
        </w:numPr>
        <w:spacing w:after="0" w:line="360" w:lineRule="auto"/>
        <w:jc w:val="both"/>
        <w:rPr>
          <w:rFonts w:ascii="Times New Roman" w:hAnsi="Times New Roman" w:cs="Times New Roman"/>
          <w:sz w:val="28"/>
          <w:szCs w:val="28"/>
        </w:rPr>
      </w:pPr>
      <w:r w:rsidRPr="00414086">
        <w:rPr>
          <w:rFonts w:ascii="Times New Roman" w:hAnsi="Times New Roman" w:cs="Times New Roman"/>
          <w:sz w:val="28"/>
          <w:szCs w:val="28"/>
        </w:rPr>
        <w:t xml:space="preserve">К третьему уровню относят </w:t>
      </w:r>
      <w:r w:rsidR="00D542D7" w:rsidRPr="00414086">
        <w:rPr>
          <w:rFonts w:ascii="Times New Roman" w:hAnsi="Times New Roman" w:cs="Times New Roman"/>
          <w:sz w:val="28"/>
          <w:szCs w:val="28"/>
        </w:rPr>
        <w:t xml:space="preserve">местные бюджеты. </w:t>
      </w:r>
    </w:p>
    <w:p w:rsidR="00414086" w:rsidRPr="00414086" w:rsidRDefault="00414086" w:rsidP="00056E9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Таким образом, я рассмотрела и раскрыла все задачи и цели поставленные в начале работы. </w:t>
      </w:r>
    </w:p>
    <w:p w:rsidR="00414086" w:rsidRDefault="00414086"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414086" w:rsidRDefault="00414086" w:rsidP="000F5A3E">
      <w:pPr>
        <w:spacing w:line="360" w:lineRule="auto"/>
        <w:ind w:firstLine="709"/>
        <w:jc w:val="both"/>
        <w:rPr>
          <w:rFonts w:ascii="Times New Roman" w:hAnsi="Times New Roman" w:cs="Times New Roman"/>
          <w:sz w:val="28"/>
          <w:szCs w:val="28"/>
        </w:rPr>
      </w:pPr>
    </w:p>
    <w:p w:rsidR="009B28D3" w:rsidRDefault="009B28D3" w:rsidP="000F5A3E">
      <w:pPr>
        <w:spacing w:line="360" w:lineRule="auto"/>
        <w:ind w:firstLine="709"/>
        <w:jc w:val="both"/>
        <w:rPr>
          <w:rFonts w:ascii="Times New Roman" w:hAnsi="Times New Roman" w:cs="Times New Roman"/>
          <w:sz w:val="28"/>
          <w:szCs w:val="28"/>
        </w:rPr>
      </w:pPr>
    </w:p>
    <w:p w:rsidR="009B28D3" w:rsidRPr="000F5A3E" w:rsidRDefault="009B28D3" w:rsidP="000F5A3E">
      <w:pPr>
        <w:spacing w:line="360" w:lineRule="auto"/>
        <w:ind w:firstLine="709"/>
        <w:jc w:val="both"/>
        <w:rPr>
          <w:rFonts w:ascii="Times New Roman" w:hAnsi="Times New Roman" w:cs="Times New Roman"/>
          <w:sz w:val="28"/>
          <w:szCs w:val="28"/>
        </w:rPr>
      </w:pPr>
    </w:p>
    <w:p w:rsidR="00800306" w:rsidRDefault="00800306" w:rsidP="00800306">
      <w:pPr>
        <w:spacing w:line="360" w:lineRule="auto"/>
        <w:ind w:firstLine="709"/>
        <w:jc w:val="center"/>
        <w:rPr>
          <w:rFonts w:ascii="Times New Roman" w:hAnsi="Times New Roman" w:cs="Times New Roman"/>
          <w:b/>
          <w:sz w:val="28"/>
          <w:szCs w:val="28"/>
        </w:rPr>
      </w:pPr>
      <w:r w:rsidRPr="00800306">
        <w:rPr>
          <w:rFonts w:ascii="Times New Roman" w:hAnsi="Times New Roman" w:cs="Times New Roman"/>
          <w:b/>
          <w:sz w:val="28"/>
          <w:szCs w:val="28"/>
        </w:rPr>
        <w:t>Список использованной литературы</w:t>
      </w:r>
    </w:p>
    <w:p w:rsidR="008E59A1" w:rsidRDefault="006422C5" w:rsidP="008E59A1">
      <w:pPr>
        <w:pStyle w:val="a4"/>
        <w:numPr>
          <w:ilvl w:val="0"/>
          <w:numId w:val="11"/>
        </w:numPr>
        <w:spacing w:line="360" w:lineRule="auto"/>
        <w:rPr>
          <w:rFonts w:ascii="Times New Roman" w:hAnsi="Times New Roman" w:cs="Times New Roman"/>
          <w:sz w:val="28"/>
          <w:szCs w:val="28"/>
        </w:rPr>
      </w:pPr>
      <w:hyperlink r:id="rId13" w:anchor="3" w:history="1">
        <w:r w:rsidR="008E59A1" w:rsidRPr="004C28AE">
          <w:rPr>
            <w:rStyle w:val="a3"/>
            <w:rFonts w:ascii="Times New Roman" w:hAnsi="Times New Roman" w:cs="Times New Roman"/>
            <w:sz w:val="28"/>
            <w:szCs w:val="28"/>
          </w:rPr>
          <w:t>http://be5.biz/ekonomika/fgag/11.htm#3</w:t>
        </w:r>
      </w:hyperlink>
    </w:p>
    <w:p w:rsidR="008E59A1" w:rsidRDefault="006422C5" w:rsidP="008E59A1">
      <w:pPr>
        <w:pStyle w:val="a4"/>
        <w:numPr>
          <w:ilvl w:val="0"/>
          <w:numId w:val="11"/>
        </w:numPr>
        <w:spacing w:line="360" w:lineRule="auto"/>
        <w:rPr>
          <w:rFonts w:ascii="Times New Roman" w:hAnsi="Times New Roman" w:cs="Times New Roman"/>
          <w:sz w:val="28"/>
          <w:szCs w:val="28"/>
        </w:rPr>
      </w:pPr>
      <w:hyperlink r:id="rId14" w:history="1">
        <w:r w:rsidR="008E59A1" w:rsidRPr="004C28AE">
          <w:rPr>
            <w:rStyle w:val="a3"/>
            <w:rFonts w:ascii="Times New Roman" w:hAnsi="Times New Roman" w:cs="Times New Roman"/>
            <w:sz w:val="28"/>
            <w:szCs w:val="28"/>
          </w:rPr>
          <w:t>http://investr-pro.ru/gosudarstvennye-i-municipalnye-finansy.html</w:t>
        </w:r>
      </w:hyperlink>
    </w:p>
    <w:p w:rsidR="008E59A1" w:rsidRDefault="008E59A1" w:rsidP="008E59A1">
      <w:pPr>
        <w:pStyle w:val="a4"/>
        <w:numPr>
          <w:ilvl w:val="0"/>
          <w:numId w:val="11"/>
        </w:numPr>
        <w:spacing w:line="360" w:lineRule="auto"/>
        <w:rPr>
          <w:rFonts w:ascii="Times New Roman" w:hAnsi="Times New Roman" w:cs="Times New Roman"/>
          <w:sz w:val="28"/>
          <w:szCs w:val="28"/>
        </w:rPr>
      </w:pPr>
      <w:r>
        <w:rPr>
          <w:rFonts w:ascii="Times New Roman" w:hAnsi="Times New Roman" w:cs="Times New Roman"/>
          <w:sz w:val="28"/>
          <w:szCs w:val="28"/>
        </w:rPr>
        <w:t>Финансы</w:t>
      </w:r>
      <w:r w:rsidRPr="005C7F9B">
        <w:rPr>
          <w:rFonts w:ascii="Times New Roman" w:hAnsi="Times New Roman" w:cs="Times New Roman"/>
          <w:sz w:val="28"/>
          <w:szCs w:val="28"/>
        </w:rPr>
        <w:t>:</w:t>
      </w:r>
      <w:r>
        <w:rPr>
          <w:rFonts w:ascii="Times New Roman" w:hAnsi="Times New Roman" w:cs="Times New Roman"/>
          <w:sz w:val="28"/>
          <w:szCs w:val="28"/>
        </w:rPr>
        <w:t xml:space="preserve"> учебник </w:t>
      </w:r>
      <w:r w:rsidRPr="005C7F9B">
        <w:rPr>
          <w:rFonts w:ascii="Times New Roman" w:hAnsi="Times New Roman" w:cs="Times New Roman"/>
          <w:sz w:val="28"/>
          <w:szCs w:val="28"/>
        </w:rPr>
        <w:t>/</w:t>
      </w:r>
      <w:r>
        <w:rPr>
          <w:rFonts w:ascii="Times New Roman" w:hAnsi="Times New Roman" w:cs="Times New Roman"/>
          <w:sz w:val="28"/>
          <w:szCs w:val="28"/>
        </w:rPr>
        <w:t xml:space="preserve"> коллектив авторов</w:t>
      </w:r>
      <w:r w:rsidRPr="005C7F9B">
        <w:rPr>
          <w:rFonts w:ascii="Times New Roman" w:hAnsi="Times New Roman" w:cs="Times New Roman"/>
          <w:sz w:val="28"/>
          <w:szCs w:val="28"/>
        </w:rPr>
        <w:t xml:space="preserve">; </w:t>
      </w:r>
      <w:r>
        <w:rPr>
          <w:rFonts w:ascii="Times New Roman" w:hAnsi="Times New Roman" w:cs="Times New Roman"/>
          <w:sz w:val="28"/>
          <w:szCs w:val="28"/>
        </w:rPr>
        <w:t xml:space="preserve">под ред. Е.В. Маркиной – М.: КНОРУС, 2014. </w:t>
      </w:r>
    </w:p>
    <w:p w:rsidR="008E59A1" w:rsidRPr="00800306" w:rsidRDefault="008E59A1" w:rsidP="008E59A1">
      <w:pPr>
        <w:pStyle w:val="a4"/>
        <w:numPr>
          <w:ilvl w:val="0"/>
          <w:numId w:val="11"/>
        </w:numPr>
        <w:spacing w:line="360" w:lineRule="auto"/>
        <w:rPr>
          <w:rFonts w:ascii="Times New Roman" w:hAnsi="Times New Roman" w:cs="Times New Roman"/>
          <w:sz w:val="28"/>
          <w:szCs w:val="28"/>
        </w:rPr>
      </w:pPr>
      <w:r w:rsidRPr="00800306">
        <w:rPr>
          <w:rFonts w:ascii="Times New Roman" w:hAnsi="Times New Roman" w:cs="Times New Roman"/>
          <w:color w:val="000000"/>
          <w:sz w:val="28"/>
          <w:szCs w:val="28"/>
        </w:rPr>
        <w:t xml:space="preserve">Грачева Е.Ю., </w:t>
      </w:r>
      <w:proofErr w:type="spellStart"/>
      <w:r w:rsidRPr="00800306">
        <w:rPr>
          <w:rFonts w:ascii="Times New Roman" w:hAnsi="Times New Roman" w:cs="Times New Roman"/>
          <w:color w:val="000000"/>
          <w:sz w:val="28"/>
          <w:szCs w:val="28"/>
        </w:rPr>
        <w:t>Хорина</w:t>
      </w:r>
      <w:proofErr w:type="spellEnd"/>
      <w:r w:rsidRPr="00800306">
        <w:rPr>
          <w:rFonts w:ascii="Times New Roman" w:hAnsi="Times New Roman" w:cs="Times New Roman"/>
          <w:color w:val="000000"/>
          <w:sz w:val="28"/>
          <w:szCs w:val="28"/>
        </w:rPr>
        <w:t xml:space="preserve"> Л.Я. Государственный финансовый контроль – М.: ТК </w:t>
      </w:r>
      <w:proofErr w:type="spellStart"/>
      <w:r w:rsidRPr="00800306">
        <w:rPr>
          <w:rFonts w:ascii="Times New Roman" w:hAnsi="Times New Roman" w:cs="Times New Roman"/>
          <w:color w:val="000000"/>
          <w:sz w:val="28"/>
          <w:szCs w:val="28"/>
        </w:rPr>
        <w:t>Велби</w:t>
      </w:r>
      <w:proofErr w:type="spellEnd"/>
      <w:r w:rsidRPr="00800306">
        <w:rPr>
          <w:rFonts w:ascii="Times New Roman" w:hAnsi="Times New Roman" w:cs="Times New Roman"/>
          <w:color w:val="000000"/>
          <w:sz w:val="28"/>
          <w:szCs w:val="28"/>
        </w:rPr>
        <w:t>, Изд-во Проспект, 2005</w:t>
      </w:r>
    </w:p>
    <w:p w:rsidR="008E59A1" w:rsidRPr="00800306" w:rsidRDefault="008E59A1" w:rsidP="008E59A1">
      <w:pPr>
        <w:pStyle w:val="a4"/>
        <w:numPr>
          <w:ilvl w:val="0"/>
          <w:numId w:val="11"/>
        </w:numPr>
        <w:spacing w:line="360" w:lineRule="auto"/>
        <w:rPr>
          <w:rFonts w:ascii="Times New Roman" w:hAnsi="Times New Roman" w:cs="Times New Roman"/>
          <w:sz w:val="28"/>
          <w:szCs w:val="28"/>
        </w:rPr>
      </w:pPr>
      <w:r w:rsidRPr="00800306">
        <w:rPr>
          <w:rFonts w:ascii="Times New Roman" w:hAnsi="Times New Roman" w:cs="Times New Roman"/>
          <w:color w:val="000000"/>
          <w:sz w:val="28"/>
          <w:szCs w:val="28"/>
        </w:rPr>
        <w:t xml:space="preserve">Бюджетная система РФ: Учебник/ О.В. Врублевская и др.; Под ред. О.В. Врублевской, М.В. Романовского. - 3-е изд., </w:t>
      </w:r>
      <w:proofErr w:type="spellStart"/>
      <w:r w:rsidRPr="00800306">
        <w:rPr>
          <w:rFonts w:ascii="Times New Roman" w:hAnsi="Times New Roman" w:cs="Times New Roman"/>
          <w:color w:val="000000"/>
          <w:sz w:val="28"/>
          <w:szCs w:val="28"/>
        </w:rPr>
        <w:t>испр</w:t>
      </w:r>
      <w:proofErr w:type="spellEnd"/>
      <w:r w:rsidRPr="00800306">
        <w:rPr>
          <w:rFonts w:ascii="Times New Roman" w:hAnsi="Times New Roman" w:cs="Times New Roman"/>
          <w:color w:val="000000"/>
          <w:sz w:val="28"/>
          <w:szCs w:val="28"/>
        </w:rPr>
        <w:t xml:space="preserve">. и </w:t>
      </w:r>
      <w:proofErr w:type="spellStart"/>
      <w:r w:rsidRPr="00800306">
        <w:rPr>
          <w:rFonts w:ascii="Times New Roman" w:hAnsi="Times New Roman" w:cs="Times New Roman"/>
          <w:color w:val="000000"/>
          <w:sz w:val="28"/>
          <w:szCs w:val="28"/>
        </w:rPr>
        <w:t>перераб</w:t>
      </w:r>
      <w:proofErr w:type="spellEnd"/>
      <w:r w:rsidRPr="00800306">
        <w:rPr>
          <w:rFonts w:ascii="Times New Roman" w:hAnsi="Times New Roman" w:cs="Times New Roman"/>
          <w:color w:val="000000"/>
          <w:sz w:val="28"/>
          <w:szCs w:val="28"/>
        </w:rPr>
        <w:t>. - М.:</w:t>
      </w:r>
      <w:proofErr w:type="spellStart"/>
      <w:r w:rsidRPr="00800306">
        <w:rPr>
          <w:rFonts w:ascii="Times New Roman" w:hAnsi="Times New Roman" w:cs="Times New Roman"/>
          <w:color w:val="000000"/>
          <w:sz w:val="28"/>
          <w:szCs w:val="28"/>
        </w:rPr>
        <w:t>Юрайт</w:t>
      </w:r>
      <w:proofErr w:type="spellEnd"/>
      <w:r w:rsidRPr="00800306">
        <w:rPr>
          <w:rFonts w:ascii="Times New Roman" w:hAnsi="Times New Roman" w:cs="Times New Roman"/>
          <w:color w:val="000000"/>
          <w:sz w:val="28"/>
          <w:szCs w:val="28"/>
        </w:rPr>
        <w:t xml:space="preserve"> - Издатель</w:t>
      </w:r>
      <w:r>
        <w:rPr>
          <w:rFonts w:ascii="Times New Roman" w:hAnsi="Times New Roman" w:cs="Times New Roman"/>
          <w:color w:val="000000"/>
          <w:sz w:val="28"/>
          <w:szCs w:val="28"/>
        </w:rPr>
        <w:t xml:space="preserve">ство, 2004. </w:t>
      </w:r>
    </w:p>
    <w:p w:rsidR="00850B3D" w:rsidRDefault="00850B3D" w:rsidP="00850B3D">
      <w:pPr>
        <w:spacing w:line="360" w:lineRule="auto"/>
        <w:ind w:left="1080"/>
        <w:rPr>
          <w:rFonts w:ascii="Times New Roman" w:hAnsi="Times New Roman" w:cs="Times New Roman"/>
          <w:sz w:val="28"/>
          <w:szCs w:val="28"/>
        </w:rPr>
      </w:pPr>
    </w:p>
    <w:p w:rsidR="007A5AA2" w:rsidRDefault="007A5AA2" w:rsidP="00850B3D">
      <w:pPr>
        <w:spacing w:line="360" w:lineRule="auto"/>
        <w:ind w:left="1080"/>
        <w:rPr>
          <w:rFonts w:ascii="Times New Roman" w:hAnsi="Times New Roman" w:cs="Times New Roman"/>
          <w:sz w:val="28"/>
          <w:szCs w:val="28"/>
        </w:rPr>
      </w:pPr>
    </w:p>
    <w:p w:rsidR="007A5AA2" w:rsidRDefault="007A5AA2" w:rsidP="00850B3D">
      <w:pPr>
        <w:spacing w:line="360" w:lineRule="auto"/>
        <w:ind w:left="1080"/>
        <w:rPr>
          <w:rFonts w:ascii="Times New Roman" w:hAnsi="Times New Roman" w:cs="Times New Roman"/>
          <w:sz w:val="28"/>
          <w:szCs w:val="28"/>
        </w:rPr>
      </w:pPr>
    </w:p>
    <w:p w:rsidR="002851F1" w:rsidRDefault="002851F1" w:rsidP="00850B3D">
      <w:pPr>
        <w:spacing w:line="360" w:lineRule="auto"/>
        <w:ind w:left="1080"/>
        <w:rPr>
          <w:rFonts w:ascii="Times New Roman" w:hAnsi="Times New Roman" w:cs="Times New Roman"/>
          <w:sz w:val="28"/>
          <w:szCs w:val="28"/>
        </w:rPr>
      </w:pPr>
    </w:p>
    <w:p w:rsidR="002851F1" w:rsidRDefault="002851F1" w:rsidP="00850B3D">
      <w:pPr>
        <w:spacing w:line="360" w:lineRule="auto"/>
        <w:ind w:left="1080"/>
        <w:rPr>
          <w:rFonts w:ascii="Times New Roman" w:hAnsi="Times New Roman" w:cs="Times New Roman"/>
          <w:sz w:val="28"/>
          <w:szCs w:val="28"/>
        </w:rPr>
      </w:pPr>
    </w:p>
    <w:p w:rsidR="002851F1" w:rsidRDefault="002851F1" w:rsidP="00850B3D">
      <w:pPr>
        <w:spacing w:line="360" w:lineRule="auto"/>
        <w:ind w:left="1080"/>
        <w:rPr>
          <w:rFonts w:ascii="Times New Roman" w:hAnsi="Times New Roman" w:cs="Times New Roman"/>
          <w:sz w:val="28"/>
          <w:szCs w:val="28"/>
        </w:rPr>
      </w:pPr>
    </w:p>
    <w:p w:rsidR="002851F1" w:rsidRDefault="002851F1" w:rsidP="00850B3D">
      <w:pPr>
        <w:spacing w:line="360" w:lineRule="auto"/>
        <w:ind w:left="1080"/>
        <w:rPr>
          <w:rFonts w:ascii="Times New Roman" w:hAnsi="Times New Roman" w:cs="Times New Roman"/>
          <w:sz w:val="28"/>
          <w:szCs w:val="28"/>
        </w:rPr>
      </w:pPr>
    </w:p>
    <w:p w:rsidR="002851F1" w:rsidRDefault="002851F1" w:rsidP="00850B3D">
      <w:pPr>
        <w:spacing w:line="360" w:lineRule="auto"/>
        <w:ind w:left="1080"/>
        <w:rPr>
          <w:rFonts w:ascii="Times New Roman" w:hAnsi="Times New Roman" w:cs="Times New Roman"/>
          <w:sz w:val="28"/>
          <w:szCs w:val="28"/>
        </w:rPr>
      </w:pPr>
    </w:p>
    <w:p w:rsidR="002851F1" w:rsidRDefault="002851F1" w:rsidP="00850B3D">
      <w:pPr>
        <w:spacing w:line="360" w:lineRule="auto"/>
        <w:ind w:left="1080"/>
        <w:rPr>
          <w:rFonts w:ascii="Times New Roman" w:hAnsi="Times New Roman" w:cs="Times New Roman"/>
          <w:sz w:val="28"/>
          <w:szCs w:val="28"/>
        </w:rPr>
      </w:pPr>
    </w:p>
    <w:p w:rsidR="002851F1" w:rsidRDefault="002851F1" w:rsidP="00850B3D">
      <w:pPr>
        <w:spacing w:line="360" w:lineRule="auto"/>
        <w:ind w:left="1080"/>
        <w:rPr>
          <w:rFonts w:ascii="Times New Roman" w:hAnsi="Times New Roman" w:cs="Times New Roman"/>
          <w:sz w:val="28"/>
          <w:szCs w:val="28"/>
        </w:rPr>
      </w:pPr>
    </w:p>
    <w:p w:rsidR="002851F1" w:rsidRDefault="002851F1" w:rsidP="00850B3D">
      <w:pPr>
        <w:spacing w:line="360" w:lineRule="auto"/>
        <w:ind w:left="1080"/>
        <w:rPr>
          <w:rFonts w:ascii="Times New Roman" w:hAnsi="Times New Roman" w:cs="Times New Roman"/>
          <w:sz w:val="28"/>
          <w:szCs w:val="28"/>
        </w:rPr>
      </w:pPr>
    </w:p>
    <w:p w:rsidR="002851F1" w:rsidRDefault="002851F1" w:rsidP="00850B3D">
      <w:pPr>
        <w:spacing w:line="360" w:lineRule="auto"/>
        <w:ind w:left="1080"/>
        <w:rPr>
          <w:rFonts w:ascii="Times New Roman" w:hAnsi="Times New Roman" w:cs="Times New Roman"/>
          <w:sz w:val="28"/>
          <w:szCs w:val="28"/>
        </w:rPr>
      </w:pPr>
    </w:p>
    <w:p w:rsidR="002851F1" w:rsidRDefault="002851F1" w:rsidP="00850B3D">
      <w:pPr>
        <w:spacing w:line="360" w:lineRule="auto"/>
        <w:ind w:left="1080"/>
        <w:rPr>
          <w:rFonts w:ascii="Times New Roman" w:hAnsi="Times New Roman" w:cs="Times New Roman"/>
          <w:sz w:val="28"/>
          <w:szCs w:val="28"/>
        </w:rPr>
      </w:pPr>
    </w:p>
    <w:p w:rsidR="002851F1" w:rsidRPr="003E05C4" w:rsidRDefault="002851F1" w:rsidP="00850B3D">
      <w:pPr>
        <w:spacing w:line="360" w:lineRule="auto"/>
        <w:ind w:left="1080"/>
        <w:rPr>
          <w:rFonts w:ascii="Times New Roman" w:hAnsi="Times New Roman" w:cs="Times New Roman"/>
          <w:sz w:val="28"/>
          <w:szCs w:val="28"/>
        </w:rPr>
      </w:pPr>
    </w:p>
    <w:p w:rsidR="00BB5444" w:rsidRPr="003E05C4" w:rsidRDefault="00BB5444" w:rsidP="00850B3D">
      <w:pPr>
        <w:spacing w:line="360" w:lineRule="auto"/>
        <w:ind w:left="1080"/>
        <w:rPr>
          <w:rFonts w:ascii="Times New Roman" w:hAnsi="Times New Roman" w:cs="Times New Roman"/>
          <w:sz w:val="28"/>
          <w:szCs w:val="28"/>
        </w:rPr>
      </w:pPr>
    </w:p>
    <w:p w:rsidR="00BB5444" w:rsidRPr="003E05C4" w:rsidRDefault="00BB5444" w:rsidP="005C4A0A">
      <w:pPr>
        <w:shd w:val="clear" w:color="auto" w:fill="FFFFFF"/>
        <w:spacing w:before="168" w:after="0" w:line="360" w:lineRule="auto"/>
        <w:ind w:firstLine="709"/>
        <w:jc w:val="both"/>
        <w:rPr>
          <w:rFonts w:ascii="Times New Roman" w:eastAsia="Times New Roman" w:hAnsi="Times New Roman" w:cs="Times New Roman"/>
          <w:color w:val="000000"/>
          <w:sz w:val="28"/>
          <w:szCs w:val="28"/>
          <w:lang w:eastAsia="ru-RU"/>
        </w:rPr>
      </w:pPr>
    </w:p>
    <w:sectPr w:rsidR="00BB5444" w:rsidRPr="003E05C4" w:rsidSect="00D532B5">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22C5" w:rsidRDefault="006422C5" w:rsidP="00D532B5">
      <w:pPr>
        <w:spacing w:after="0" w:line="240" w:lineRule="auto"/>
      </w:pPr>
      <w:r>
        <w:separator/>
      </w:r>
    </w:p>
  </w:endnote>
  <w:endnote w:type="continuationSeparator" w:id="0">
    <w:p w:rsidR="006422C5" w:rsidRDefault="006422C5" w:rsidP="00D53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0238106"/>
      <w:docPartObj>
        <w:docPartGallery w:val="Page Numbers (Bottom of Page)"/>
        <w:docPartUnique/>
      </w:docPartObj>
    </w:sdtPr>
    <w:sdtEndPr/>
    <w:sdtContent>
      <w:p w:rsidR="00D532B5" w:rsidRDefault="00D532B5">
        <w:pPr>
          <w:pStyle w:val="a8"/>
          <w:jc w:val="right"/>
        </w:pPr>
        <w:r>
          <w:fldChar w:fldCharType="begin"/>
        </w:r>
        <w:r>
          <w:instrText>PAGE   \* MERGEFORMAT</w:instrText>
        </w:r>
        <w:r>
          <w:fldChar w:fldCharType="separate"/>
        </w:r>
        <w:r w:rsidR="0078131B">
          <w:rPr>
            <w:noProof/>
          </w:rPr>
          <w:t>11</w:t>
        </w:r>
        <w:r>
          <w:fldChar w:fldCharType="end"/>
        </w:r>
      </w:p>
    </w:sdtContent>
  </w:sdt>
  <w:p w:rsidR="00D532B5" w:rsidRDefault="00D532B5">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22C5" w:rsidRDefault="006422C5" w:rsidP="00D532B5">
      <w:pPr>
        <w:spacing w:after="0" w:line="240" w:lineRule="auto"/>
      </w:pPr>
      <w:r>
        <w:separator/>
      </w:r>
    </w:p>
  </w:footnote>
  <w:footnote w:type="continuationSeparator" w:id="0">
    <w:p w:rsidR="006422C5" w:rsidRDefault="006422C5" w:rsidP="00D532B5">
      <w:pPr>
        <w:spacing w:after="0" w:line="240" w:lineRule="auto"/>
      </w:pPr>
      <w:r>
        <w:continuationSeparator/>
      </w:r>
    </w:p>
  </w:footnote>
  <w:footnote w:id="1">
    <w:p w:rsidR="00696857" w:rsidRPr="00696857" w:rsidRDefault="00696857">
      <w:pPr>
        <w:pStyle w:val="aa"/>
      </w:pPr>
      <w:r>
        <w:rPr>
          <w:rStyle w:val="ac"/>
        </w:rPr>
        <w:footnoteRef/>
      </w:r>
      <w:r>
        <w:rPr>
          <w:rStyle w:val="ac"/>
        </w:rPr>
        <w:footnoteRef/>
      </w:r>
      <w:r>
        <w:t xml:space="preserve"> </w:t>
      </w:r>
      <w:r w:rsidRPr="009B28D3">
        <w:rPr>
          <w:rFonts w:ascii="Times New Roman" w:hAnsi="Times New Roman" w:cs="Times New Roman"/>
        </w:rPr>
        <w:t>Источник: Финансы: учебник / коллектив авторов; под ред. Е.В. Маркиной – М.: КНОРУС, 2014.</w:t>
      </w:r>
      <w:bookmarkStart w:id="0" w:name="_GoBack"/>
      <w:bookmarkEnd w:id="0"/>
    </w:p>
  </w:footnote>
  <w:footnote w:id="2">
    <w:p w:rsidR="009B28D3" w:rsidRPr="009B28D3" w:rsidRDefault="009B28D3">
      <w:pPr>
        <w:pStyle w:val="aa"/>
      </w:pPr>
      <w:r>
        <w:rPr>
          <w:rStyle w:val="ac"/>
        </w:rPr>
        <w:footnoteRef/>
      </w:r>
      <w:r>
        <w:t xml:space="preserve"> </w:t>
      </w:r>
      <w:r w:rsidRPr="009B28D3">
        <w:rPr>
          <w:rFonts w:ascii="Times New Roman" w:hAnsi="Times New Roman" w:cs="Times New Roman"/>
        </w:rPr>
        <w:t>Источник: Финансы: учебник / коллектив авторов; под ред. Е.В. Маркиной – М.: КНОРУС, 2014.</w:t>
      </w:r>
    </w:p>
  </w:footnote>
  <w:footnote w:id="3">
    <w:p w:rsidR="009B28D3" w:rsidRPr="009B28D3" w:rsidRDefault="009B28D3" w:rsidP="009B28D3">
      <w:pPr>
        <w:spacing w:line="360" w:lineRule="auto"/>
        <w:rPr>
          <w:rFonts w:ascii="Times New Roman" w:hAnsi="Times New Roman" w:cs="Times New Roman"/>
          <w:sz w:val="28"/>
          <w:szCs w:val="28"/>
        </w:rPr>
      </w:pPr>
      <w:r>
        <w:rPr>
          <w:rStyle w:val="ac"/>
        </w:rPr>
        <w:footnoteRef/>
      </w:r>
      <w:r w:rsidRPr="009B28D3">
        <w:t xml:space="preserve"> </w:t>
      </w:r>
      <w:r>
        <w:t xml:space="preserve"> </w:t>
      </w:r>
      <w:r w:rsidRPr="009B28D3">
        <w:rPr>
          <w:rFonts w:ascii="Times New Roman" w:hAnsi="Times New Roman" w:cs="Times New Roman"/>
          <w:sz w:val="20"/>
          <w:szCs w:val="20"/>
        </w:rPr>
        <w:t xml:space="preserve">Электронный ресурс: </w:t>
      </w:r>
      <w:hyperlink r:id="rId1" w:history="1">
        <w:r w:rsidRPr="009B28D3">
          <w:rPr>
            <w:rStyle w:val="a3"/>
            <w:rFonts w:ascii="Times New Roman" w:hAnsi="Times New Roman" w:cs="Times New Roman"/>
            <w:sz w:val="20"/>
            <w:szCs w:val="20"/>
          </w:rPr>
          <w:t>http://investr-pro.ru/gosudarstvennye-i-municipalnye-finansy.html</w:t>
        </w:r>
      </w:hyperlink>
    </w:p>
    <w:p w:rsidR="009B28D3" w:rsidRPr="009B28D3" w:rsidRDefault="009B28D3">
      <w:pPr>
        <w:pStyle w:val="aa"/>
      </w:pPr>
    </w:p>
  </w:footnote>
  <w:footnote w:id="4">
    <w:p w:rsidR="00696857" w:rsidRPr="00696857" w:rsidRDefault="00696857">
      <w:pPr>
        <w:pStyle w:val="aa"/>
      </w:pPr>
      <w:r>
        <w:rPr>
          <w:rStyle w:val="ac"/>
        </w:rPr>
        <w:footnoteRef/>
      </w:r>
      <w:r>
        <w:t xml:space="preserve"> </w:t>
      </w:r>
      <w:r w:rsidRPr="00696857">
        <w:rPr>
          <w:rFonts w:ascii="Times New Roman" w:hAnsi="Times New Roman" w:cs="Times New Roman"/>
        </w:rPr>
        <w:t xml:space="preserve">Электронный ресурс: </w:t>
      </w:r>
      <w:hyperlink r:id="rId2" w:history="1">
        <w:r w:rsidRPr="00696857">
          <w:rPr>
            <w:rStyle w:val="a3"/>
            <w:rFonts w:ascii="Times New Roman" w:hAnsi="Times New Roman" w:cs="Times New Roman"/>
            <w:color w:val="0000CC"/>
          </w:rPr>
          <w:t>http://www.fa.ru/chair/fin/pps/Documents/%D1%81%D0%BB%D0%B0%D0%B9%D0%B4%D1%8B_%D0%B4%D0%B8%D1%81%D0%BA%D1%83%D1%81_%D0%BA%D0%BB%D1%83%D0%B1_06122011.ppt</w:t>
        </w:r>
      </w:hyperlink>
      <w:r w:rsidRPr="00696857">
        <w:rPr>
          <w:rFonts w:ascii="Times New Roman" w:hAnsi="Times New Roman" w:cs="Times New Roman"/>
          <w:color w:val="000000"/>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423FC"/>
    <w:multiLevelType w:val="multilevel"/>
    <w:tmpl w:val="A17242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1E08D1"/>
    <w:multiLevelType w:val="hybridMultilevel"/>
    <w:tmpl w:val="88824F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CB91A85"/>
    <w:multiLevelType w:val="multilevel"/>
    <w:tmpl w:val="1206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D70499"/>
    <w:multiLevelType w:val="hybridMultilevel"/>
    <w:tmpl w:val="1102B7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8101595"/>
    <w:multiLevelType w:val="hybridMultilevel"/>
    <w:tmpl w:val="6A2A62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A8277F3"/>
    <w:multiLevelType w:val="hybridMultilevel"/>
    <w:tmpl w:val="FB4E90DA"/>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 w15:restartNumberingAfterBreak="0">
    <w:nsid w:val="2E92545C"/>
    <w:multiLevelType w:val="multilevel"/>
    <w:tmpl w:val="09FA2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8862E2"/>
    <w:multiLevelType w:val="hybridMultilevel"/>
    <w:tmpl w:val="81DAE7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A6E50C9"/>
    <w:multiLevelType w:val="hybridMultilevel"/>
    <w:tmpl w:val="1C927D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A555597"/>
    <w:multiLevelType w:val="hybridMultilevel"/>
    <w:tmpl w:val="DE9832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43425A5"/>
    <w:multiLevelType w:val="hybridMultilevel"/>
    <w:tmpl w:val="060A0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9B933F4"/>
    <w:multiLevelType w:val="hybridMultilevel"/>
    <w:tmpl w:val="9404D74E"/>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2" w15:restartNumberingAfterBreak="0">
    <w:nsid w:val="6CAD727A"/>
    <w:multiLevelType w:val="hybridMultilevel"/>
    <w:tmpl w:val="F8FEE1EA"/>
    <w:lvl w:ilvl="0" w:tplc="B696385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CF951A5"/>
    <w:multiLevelType w:val="hybridMultilevel"/>
    <w:tmpl w:val="FE3497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0134DA4"/>
    <w:multiLevelType w:val="multilevel"/>
    <w:tmpl w:val="84285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C0F0F5A"/>
    <w:multiLevelType w:val="hybridMultilevel"/>
    <w:tmpl w:val="542C6E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0"/>
  </w:num>
  <w:num w:numId="4">
    <w:abstractNumId w:val="2"/>
  </w:num>
  <w:num w:numId="5">
    <w:abstractNumId w:val="1"/>
  </w:num>
  <w:num w:numId="6">
    <w:abstractNumId w:val="5"/>
  </w:num>
  <w:num w:numId="7">
    <w:abstractNumId w:val="11"/>
  </w:num>
  <w:num w:numId="8">
    <w:abstractNumId w:val="7"/>
  </w:num>
  <w:num w:numId="9">
    <w:abstractNumId w:val="15"/>
  </w:num>
  <w:num w:numId="10">
    <w:abstractNumId w:val="13"/>
  </w:num>
  <w:num w:numId="11">
    <w:abstractNumId w:val="10"/>
  </w:num>
  <w:num w:numId="12">
    <w:abstractNumId w:val="8"/>
  </w:num>
  <w:num w:numId="13">
    <w:abstractNumId w:val="12"/>
  </w:num>
  <w:num w:numId="14">
    <w:abstractNumId w:val="3"/>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5BE"/>
    <w:rsid w:val="00026ADE"/>
    <w:rsid w:val="00056E9A"/>
    <w:rsid w:val="000D79DC"/>
    <w:rsid w:val="000E4905"/>
    <w:rsid w:val="000F5A3E"/>
    <w:rsid w:val="001A3D63"/>
    <w:rsid w:val="001B0F27"/>
    <w:rsid w:val="00245145"/>
    <w:rsid w:val="002851F1"/>
    <w:rsid w:val="002E6671"/>
    <w:rsid w:val="003427E5"/>
    <w:rsid w:val="003756DC"/>
    <w:rsid w:val="003E05C4"/>
    <w:rsid w:val="00400711"/>
    <w:rsid w:val="00414086"/>
    <w:rsid w:val="004368BB"/>
    <w:rsid w:val="00463B19"/>
    <w:rsid w:val="004865FC"/>
    <w:rsid w:val="00586896"/>
    <w:rsid w:val="005C4A0A"/>
    <w:rsid w:val="005D0165"/>
    <w:rsid w:val="005D294C"/>
    <w:rsid w:val="006310E3"/>
    <w:rsid w:val="006422C5"/>
    <w:rsid w:val="00666739"/>
    <w:rsid w:val="00696857"/>
    <w:rsid w:val="006E37E3"/>
    <w:rsid w:val="0078131B"/>
    <w:rsid w:val="007A20DD"/>
    <w:rsid w:val="007A5AA2"/>
    <w:rsid w:val="007E29E1"/>
    <w:rsid w:val="00800306"/>
    <w:rsid w:val="00850B3D"/>
    <w:rsid w:val="008E59A1"/>
    <w:rsid w:val="009B0360"/>
    <w:rsid w:val="009B28D3"/>
    <w:rsid w:val="009E0B5E"/>
    <w:rsid w:val="00A63365"/>
    <w:rsid w:val="00A94281"/>
    <w:rsid w:val="00AC66E7"/>
    <w:rsid w:val="00AD67B1"/>
    <w:rsid w:val="00AD6D08"/>
    <w:rsid w:val="00BB5444"/>
    <w:rsid w:val="00BB7BF3"/>
    <w:rsid w:val="00C230E8"/>
    <w:rsid w:val="00C314F2"/>
    <w:rsid w:val="00C775BE"/>
    <w:rsid w:val="00CA1925"/>
    <w:rsid w:val="00CE714B"/>
    <w:rsid w:val="00D02F50"/>
    <w:rsid w:val="00D532B5"/>
    <w:rsid w:val="00D542D7"/>
    <w:rsid w:val="00D6716D"/>
    <w:rsid w:val="00DD359B"/>
    <w:rsid w:val="00DE5EA6"/>
    <w:rsid w:val="00E03073"/>
    <w:rsid w:val="00E96E66"/>
    <w:rsid w:val="00EE5DAC"/>
    <w:rsid w:val="00F751D6"/>
    <w:rsid w:val="00FC1D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43F032-3F86-40E7-B48B-41297D402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532B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775BE"/>
    <w:rPr>
      <w:color w:val="0563C1" w:themeColor="hyperlink"/>
      <w:u w:val="single"/>
    </w:rPr>
  </w:style>
  <w:style w:type="paragraph" w:styleId="a4">
    <w:name w:val="List Paragraph"/>
    <w:basedOn w:val="a"/>
    <w:uiPriority w:val="34"/>
    <w:qFormat/>
    <w:rsid w:val="00A94281"/>
    <w:pPr>
      <w:ind w:left="720"/>
      <w:contextualSpacing/>
    </w:pPr>
  </w:style>
  <w:style w:type="character" w:customStyle="1" w:styleId="10">
    <w:name w:val="Заголовок 1 Знак"/>
    <w:basedOn w:val="a0"/>
    <w:link w:val="1"/>
    <w:uiPriority w:val="9"/>
    <w:rsid w:val="00D532B5"/>
    <w:rPr>
      <w:rFonts w:asciiTheme="majorHAnsi" w:eastAsiaTheme="majorEastAsia" w:hAnsiTheme="majorHAnsi" w:cstheme="majorBidi"/>
      <w:color w:val="2E74B5" w:themeColor="accent1" w:themeShade="BF"/>
      <w:sz w:val="32"/>
      <w:szCs w:val="32"/>
    </w:rPr>
  </w:style>
  <w:style w:type="paragraph" w:styleId="a5">
    <w:name w:val="TOC Heading"/>
    <w:basedOn w:val="1"/>
    <w:next w:val="a"/>
    <w:uiPriority w:val="39"/>
    <w:unhideWhenUsed/>
    <w:qFormat/>
    <w:rsid w:val="00D532B5"/>
    <w:pPr>
      <w:outlineLvl w:val="9"/>
    </w:pPr>
    <w:rPr>
      <w:lang w:eastAsia="ru-RU"/>
    </w:rPr>
  </w:style>
  <w:style w:type="paragraph" w:styleId="2">
    <w:name w:val="toc 2"/>
    <w:basedOn w:val="a"/>
    <w:next w:val="a"/>
    <w:autoRedefine/>
    <w:uiPriority w:val="39"/>
    <w:unhideWhenUsed/>
    <w:rsid w:val="00D532B5"/>
    <w:pPr>
      <w:spacing w:after="100"/>
      <w:ind w:left="220"/>
    </w:pPr>
    <w:rPr>
      <w:rFonts w:eastAsiaTheme="minorEastAsia" w:cs="Times New Roman"/>
      <w:lang w:eastAsia="ru-RU"/>
    </w:rPr>
  </w:style>
  <w:style w:type="paragraph" w:styleId="11">
    <w:name w:val="toc 1"/>
    <w:basedOn w:val="a"/>
    <w:next w:val="a"/>
    <w:autoRedefine/>
    <w:uiPriority w:val="39"/>
    <w:unhideWhenUsed/>
    <w:rsid w:val="00D532B5"/>
    <w:pPr>
      <w:spacing w:after="100"/>
    </w:pPr>
    <w:rPr>
      <w:rFonts w:eastAsiaTheme="minorEastAsia" w:cs="Times New Roman"/>
      <w:lang w:eastAsia="ru-RU"/>
    </w:rPr>
  </w:style>
  <w:style w:type="paragraph" w:styleId="3">
    <w:name w:val="toc 3"/>
    <w:basedOn w:val="a"/>
    <w:next w:val="a"/>
    <w:autoRedefine/>
    <w:uiPriority w:val="39"/>
    <w:unhideWhenUsed/>
    <w:rsid w:val="00D532B5"/>
    <w:pPr>
      <w:spacing w:after="100"/>
      <w:ind w:left="440"/>
    </w:pPr>
    <w:rPr>
      <w:rFonts w:eastAsiaTheme="minorEastAsia" w:cs="Times New Roman"/>
      <w:lang w:eastAsia="ru-RU"/>
    </w:rPr>
  </w:style>
  <w:style w:type="paragraph" w:styleId="a6">
    <w:name w:val="header"/>
    <w:basedOn w:val="a"/>
    <w:link w:val="a7"/>
    <w:uiPriority w:val="99"/>
    <w:unhideWhenUsed/>
    <w:rsid w:val="00D532B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532B5"/>
  </w:style>
  <w:style w:type="paragraph" w:styleId="a8">
    <w:name w:val="footer"/>
    <w:basedOn w:val="a"/>
    <w:link w:val="a9"/>
    <w:uiPriority w:val="99"/>
    <w:unhideWhenUsed/>
    <w:rsid w:val="00D532B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532B5"/>
  </w:style>
  <w:style w:type="paragraph" w:styleId="aa">
    <w:name w:val="footnote text"/>
    <w:basedOn w:val="a"/>
    <w:link w:val="ab"/>
    <w:uiPriority w:val="99"/>
    <w:semiHidden/>
    <w:unhideWhenUsed/>
    <w:rsid w:val="009B28D3"/>
    <w:pPr>
      <w:spacing w:after="0" w:line="240" w:lineRule="auto"/>
    </w:pPr>
    <w:rPr>
      <w:sz w:val="20"/>
      <w:szCs w:val="20"/>
    </w:rPr>
  </w:style>
  <w:style w:type="character" w:customStyle="1" w:styleId="ab">
    <w:name w:val="Текст сноски Знак"/>
    <w:basedOn w:val="a0"/>
    <w:link w:val="aa"/>
    <w:uiPriority w:val="99"/>
    <w:semiHidden/>
    <w:rsid w:val="009B28D3"/>
    <w:rPr>
      <w:sz w:val="20"/>
      <w:szCs w:val="20"/>
    </w:rPr>
  </w:style>
  <w:style w:type="character" w:styleId="ac">
    <w:name w:val="footnote reference"/>
    <w:basedOn w:val="a0"/>
    <w:uiPriority w:val="99"/>
    <w:semiHidden/>
    <w:unhideWhenUsed/>
    <w:rsid w:val="009B28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8701">
      <w:bodyDiv w:val="1"/>
      <w:marLeft w:val="0"/>
      <w:marRight w:val="0"/>
      <w:marTop w:val="0"/>
      <w:marBottom w:val="0"/>
      <w:divBdr>
        <w:top w:val="none" w:sz="0" w:space="0" w:color="auto"/>
        <w:left w:val="none" w:sz="0" w:space="0" w:color="auto"/>
        <w:bottom w:val="none" w:sz="0" w:space="0" w:color="auto"/>
        <w:right w:val="none" w:sz="0" w:space="0" w:color="auto"/>
      </w:divBdr>
    </w:div>
    <w:div w:id="19819331">
      <w:bodyDiv w:val="1"/>
      <w:marLeft w:val="0"/>
      <w:marRight w:val="0"/>
      <w:marTop w:val="0"/>
      <w:marBottom w:val="0"/>
      <w:divBdr>
        <w:top w:val="none" w:sz="0" w:space="0" w:color="auto"/>
        <w:left w:val="none" w:sz="0" w:space="0" w:color="auto"/>
        <w:bottom w:val="none" w:sz="0" w:space="0" w:color="auto"/>
        <w:right w:val="none" w:sz="0" w:space="0" w:color="auto"/>
      </w:divBdr>
      <w:divsChild>
        <w:div w:id="1977949453">
          <w:marLeft w:val="0"/>
          <w:marRight w:val="0"/>
          <w:marTop w:val="0"/>
          <w:marBottom w:val="0"/>
          <w:divBdr>
            <w:top w:val="none" w:sz="0" w:space="0" w:color="auto"/>
            <w:left w:val="none" w:sz="0" w:space="0" w:color="auto"/>
            <w:bottom w:val="none" w:sz="0" w:space="0" w:color="auto"/>
            <w:right w:val="none" w:sz="0" w:space="0" w:color="auto"/>
          </w:divBdr>
          <w:divsChild>
            <w:div w:id="1703089366">
              <w:marLeft w:val="0"/>
              <w:marRight w:val="0"/>
              <w:marTop w:val="0"/>
              <w:marBottom w:val="0"/>
              <w:divBdr>
                <w:top w:val="none" w:sz="0" w:space="0" w:color="auto"/>
                <w:left w:val="none" w:sz="0" w:space="0" w:color="auto"/>
                <w:bottom w:val="none" w:sz="0" w:space="0" w:color="auto"/>
                <w:right w:val="none" w:sz="0" w:space="0" w:color="auto"/>
              </w:divBdr>
              <w:divsChild>
                <w:div w:id="209074863">
                  <w:marLeft w:val="0"/>
                  <w:marRight w:val="0"/>
                  <w:marTop w:val="0"/>
                  <w:marBottom w:val="0"/>
                  <w:divBdr>
                    <w:top w:val="none" w:sz="0" w:space="0" w:color="auto"/>
                    <w:left w:val="none" w:sz="0" w:space="0" w:color="auto"/>
                    <w:bottom w:val="none" w:sz="0" w:space="0" w:color="auto"/>
                    <w:right w:val="none" w:sz="0" w:space="0" w:color="auto"/>
                  </w:divBdr>
                  <w:divsChild>
                    <w:div w:id="1319962765">
                      <w:marLeft w:val="0"/>
                      <w:marRight w:val="0"/>
                      <w:marTop w:val="0"/>
                      <w:marBottom w:val="0"/>
                      <w:divBdr>
                        <w:top w:val="none" w:sz="0" w:space="0" w:color="auto"/>
                        <w:left w:val="none" w:sz="0" w:space="0" w:color="auto"/>
                        <w:bottom w:val="none" w:sz="0" w:space="0" w:color="auto"/>
                        <w:right w:val="none" w:sz="0" w:space="0" w:color="auto"/>
                      </w:divBdr>
                      <w:divsChild>
                        <w:div w:id="602766553">
                          <w:marLeft w:val="0"/>
                          <w:marRight w:val="225"/>
                          <w:marTop w:val="0"/>
                          <w:marBottom w:val="375"/>
                          <w:divBdr>
                            <w:top w:val="none" w:sz="0" w:space="0" w:color="auto"/>
                            <w:left w:val="none" w:sz="0" w:space="0" w:color="auto"/>
                            <w:bottom w:val="none" w:sz="0" w:space="0" w:color="auto"/>
                            <w:right w:val="none" w:sz="0" w:space="0" w:color="auto"/>
                          </w:divBdr>
                          <w:divsChild>
                            <w:div w:id="258373084">
                              <w:marLeft w:val="0"/>
                              <w:marRight w:val="0"/>
                              <w:marTop w:val="0"/>
                              <w:marBottom w:val="0"/>
                              <w:divBdr>
                                <w:top w:val="none" w:sz="0" w:space="0" w:color="auto"/>
                                <w:left w:val="none" w:sz="0" w:space="0" w:color="auto"/>
                                <w:bottom w:val="none" w:sz="0" w:space="0" w:color="auto"/>
                                <w:right w:val="none" w:sz="0" w:space="0" w:color="auto"/>
                              </w:divBdr>
                              <w:divsChild>
                                <w:div w:id="960301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743722">
      <w:bodyDiv w:val="1"/>
      <w:marLeft w:val="0"/>
      <w:marRight w:val="0"/>
      <w:marTop w:val="0"/>
      <w:marBottom w:val="0"/>
      <w:divBdr>
        <w:top w:val="none" w:sz="0" w:space="0" w:color="auto"/>
        <w:left w:val="none" w:sz="0" w:space="0" w:color="auto"/>
        <w:bottom w:val="none" w:sz="0" w:space="0" w:color="auto"/>
        <w:right w:val="none" w:sz="0" w:space="0" w:color="auto"/>
      </w:divBdr>
    </w:div>
    <w:div w:id="78983666">
      <w:bodyDiv w:val="1"/>
      <w:marLeft w:val="0"/>
      <w:marRight w:val="0"/>
      <w:marTop w:val="0"/>
      <w:marBottom w:val="0"/>
      <w:divBdr>
        <w:top w:val="none" w:sz="0" w:space="0" w:color="auto"/>
        <w:left w:val="none" w:sz="0" w:space="0" w:color="auto"/>
        <w:bottom w:val="none" w:sz="0" w:space="0" w:color="auto"/>
        <w:right w:val="none" w:sz="0" w:space="0" w:color="auto"/>
      </w:divBdr>
      <w:divsChild>
        <w:div w:id="331757118">
          <w:marLeft w:val="0"/>
          <w:marRight w:val="0"/>
          <w:marTop w:val="0"/>
          <w:marBottom w:val="0"/>
          <w:divBdr>
            <w:top w:val="none" w:sz="0" w:space="0" w:color="auto"/>
            <w:left w:val="none" w:sz="0" w:space="0" w:color="auto"/>
            <w:bottom w:val="none" w:sz="0" w:space="0" w:color="auto"/>
            <w:right w:val="none" w:sz="0" w:space="0" w:color="auto"/>
          </w:divBdr>
          <w:divsChild>
            <w:div w:id="1162046222">
              <w:marLeft w:val="0"/>
              <w:marRight w:val="0"/>
              <w:marTop w:val="0"/>
              <w:marBottom w:val="0"/>
              <w:divBdr>
                <w:top w:val="none" w:sz="0" w:space="0" w:color="auto"/>
                <w:left w:val="none" w:sz="0" w:space="0" w:color="auto"/>
                <w:bottom w:val="none" w:sz="0" w:space="0" w:color="auto"/>
                <w:right w:val="none" w:sz="0" w:space="0" w:color="auto"/>
              </w:divBdr>
              <w:divsChild>
                <w:div w:id="204757006">
                  <w:marLeft w:val="0"/>
                  <w:marRight w:val="0"/>
                  <w:marTop w:val="0"/>
                  <w:marBottom w:val="0"/>
                  <w:divBdr>
                    <w:top w:val="none" w:sz="0" w:space="0" w:color="auto"/>
                    <w:left w:val="none" w:sz="0" w:space="0" w:color="auto"/>
                    <w:bottom w:val="none" w:sz="0" w:space="0" w:color="auto"/>
                    <w:right w:val="none" w:sz="0" w:space="0" w:color="auto"/>
                  </w:divBdr>
                  <w:divsChild>
                    <w:div w:id="812793901">
                      <w:marLeft w:val="0"/>
                      <w:marRight w:val="0"/>
                      <w:marTop w:val="0"/>
                      <w:marBottom w:val="0"/>
                      <w:divBdr>
                        <w:top w:val="none" w:sz="0" w:space="0" w:color="auto"/>
                        <w:left w:val="none" w:sz="0" w:space="0" w:color="auto"/>
                        <w:bottom w:val="none" w:sz="0" w:space="0" w:color="auto"/>
                        <w:right w:val="none" w:sz="0" w:space="0" w:color="auto"/>
                      </w:divBdr>
                      <w:divsChild>
                        <w:div w:id="716858213">
                          <w:marLeft w:val="0"/>
                          <w:marRight w:val="225"/>
                          <w:marTop w:val="0"/>
                          <w:marBottom w:val="375"/>
                          <w:divBdr>
                            <w:top w:val="none" w:sz="0" w:space="0" w:color="auto"/>
                            <w:left w:val="none" w:sz="0" w:space="0" w:color="auto"/>
                            <w:bottom w:val="none" w:sz="0" w:space="0" w:color="auto"/>
                            <w:right w:val="none" w:sz="0" w:space="0" w:color="auto"/>
                          </w:divBdr>
                          <w:divsChild>
                            <w:div w:id="76902385">
                              <w:marLeft w:val="0"/>
                              <w:marRight w:val="0"/>
                              <w:marTop w:val="0"/>
                              <w:marBottom w:val="0"/>
                              <w:divBdr>
                                <w:top w:val="none" w:sz="0" w:space="0" w:color="auto"/>
                                <w:left w:val="none" w:sz="0" w:space="0" w:color="auto"/>
                                <w:bottom w:val="none" w:sz="0" w:space="0" w:color="auto"/>
                                <w:right w:val="none" w:sz="0" w:space="0" w:color="auto"/>
                              </w:divBdr>
                              <w:divsChild>
                                <w:div w:id="137600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1704081">
      <w:bodyDiv w:val="1"/>
      <w:marLeft w:val="0"/>
      <w:marRight w:val="0"/>
      <w:marTop w:val="0"/>
      <w:marBottom w:val="0"/>
      <w:divBdr>
        <w:top w:val="none" w:sz="0" w:space="0" w:color="auto"/>
        <w:left w:val="none" w:sz="0" w:space="0" w:color="auto"/>
        <w:bottom w:val="none" w:sz="0" w:space="0" w:color="auto"/>
        <w:right w:val="none" w:sz="0" w:space="0" w:color="auto"/>
      </w:divBdr>
      <w:divsChild>
        <w:div w:id="1051852871">
          <w:marLeft w:val="0"/>
          <w:marRight w:val="0"/>
          <w:marTop w:val="0"/>
          <w:marBottom w:val="0"/>
          <w:divBdr>
            <w:top w:val="none" w:sz="0" w:space="0" w:color="auto"/>
            <w:left w:val="none" w:sz="0" w:space="0" w:color="auto"/>
            <w:bottom w:val="none" w:sz="0" w:space="0" w:color="auto"/>
            <w:right w:val="none" w:sz="0" w:space="0" w:color="auto"/>
          </w:divBdr>
          <w:divsChild>
            <w:div w:id="1469129228">
              <w:marLeft w:val="0"/>
              <w:marRight w:val="0"/>
              <w:marTop w:val="0"/>
              <w:marBottom w:val="0"/>
              <w:divBdr>
                <w:top w:val="none" w:sz="0" w:space="0" w:color="auto"/>
                <w:left w:val="none" w:sz="0" w:space="0" w:color="auto"/>
                <w:bottom w:val="none" w:sz="0" w:space="0" w:color="auto"/>
                <w:right w:val="none" w:sz="0" w:space="0" w:color="auto"/>
              </w:divBdr>
              <w:divsChild>
                <w:div w:id="1281650751">
                  <w:marLeft w:val="0"/>
                  <w:marRight w:val="0"/>
                  <w:marTop w:val="0"/>
                  <w:marBottom w:val="0"/>
                  <w:divBdr>
                    <w:top w:val="none" w:sz="0" w:space="0" w:color="auto"/>
                    <w:left w:val="none" w:sz="0" w:space="0" w:color="auto"/>
                    <w:bottom w:val="none" w:sz="0" w:space="0" w:color="auto"/>
                    <w:right w:val="none" w:sz="0" w:space="0" w:color="auto"/>
                  </w:divBdr>
                  <w:divsChild>
                    <w:div w:id="304355495">
                      <w:marLeft w:val="0"/>
                      <w:marRight w:val="0"/>
                      <w:marTop w:val="0"/>
                      <w:marBottom w:val="0"/>
                      <w:divBdr>
                        <w:top w:val="none" w:sz="0" w:space="0" w:color="auto"/>
                        <w:left w:val="none" w:sz="0" w:space="0" w:color="auto"/>
                        <w:bottom w:val="none" w:sz="0" w:space="0" w:color="auto"/>
                        <w:right w:val="none" w:sz="0" w:space="0" w:color="auto"/>
                      </w:divBdr>
                      <w:divsChild>
                        <w:div w:id="989863305">
                          <w:marLeft w:val="0"/>
                          <w:marRight w:val="225"/>
                          <w:marTop w:val="0"/>
                          <w:marBottom w:val="375"/>
                          <w:divBdr>
                            <w:top w:val="none" w:sz="0" w:space="0" w:color="auto"/>
                            <w:left w:val="none" w:sz="0" w:space="0" w:color="auto"/>
                            <w:bottom w:val="none" w:sz="0" w:space="0" w:color="auto"/>
                            <w:right w:val="none" w:sz="0" w:space="0" w:color="auto"/>
                          </w:divBdr>
                          <w:divsChild>
                            <w:div w:id="1235700983">
                              <w:marLeft w:val="0"/>
                              <w:marRight w:val="0"/>
                              <w:marTop w:val="0"/>
                              <w:marBottom w:val="0"/>
                              <w:divBdr>
                                <w:top w:val="none" w:sz="0" w:space="0" w:color="auto"/>
                                <w:left w:val="none" w:sz="0" w:space="0" w:color="auto"/>
                                <w:bottom w:val="none" w:sz="0" w:space="0" w:color="auto"/>
                                <w:right w:val="none" w:sz="0" w:space="0" w:color="auto"/>
                              </w:divBdr>
                              <w:divsChild>
                                <w:div w:id="8670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374281">
      <w:bodyDiv w:val="1"/>
      <w:marLeft w:val="0"/>
      <w:marRight w:val="0"/>
      <w:marTop w:val="0"/>
      <w:marBottom w:val="0"/>
      <w:divBdr>
        <w:top w:val="none" w:sz="0" w:space="0" w:color="auto"/>
        <w:left w:val="none" w:sz="0" w:space="0" w:color="auto"/>
        <w:bottom w:val="none" w:sz="0" w:space="0" w:color="auto"/>
        <w:right w:val="none" w:sz="0" w:space="0" w:color="auto"/>
      </w:divBdr>
      <w:divsChild>
        <w:div w:id="1673533550">
          <w:marLeft w:val="0"/>
          <w:marRight w:val="0"/>
          <w:marTop w:val="0"/>
          <w:marBottom w:val="0"/>
          <w:divBdr>
            <w:top w:val="none" w:sz="0" w:space="0" w:color="auto"/>
            <w:left w:val="none" w:sz="0" w:space="0" w:color="auto"/>
            <w:bottom w:val="none" w:sz="0" w:space="0" w:color="auto"/>
            <w:right w:val="none" w:sz="0" w:space="0" w:color="auto"/>
          </w:divBdr>
          <w:divsChild>
            <w:div w:id="1166094779">
              <w:marLeft w:val="0"/>
              <w:marRight w:val="0"/>
              <w:marTop w:val="0"/>
              <w:marBottom w:val="0"/>
              <w:divBdr>
                <w:top w:val="none" w:sz="0" w:space="0" w:color="auto"/>
                <w:left w:val="none" w:sz="0" w:space="0" w:color="auto"/>
                <w:bottom w:val="none" w:sz="0" w:space="0" w:color="auto"/>
                <w:right w:val="none" w:sz="0" w:space="0" w:color="auto"/>
              </w:divBdr>
              <w:divsChild>
                <w:div w:id="1283609494">
                  <w:marLeft w:val="0"/>
                  <w:marRight w:val="0"/>
                  <w:marTop w:val="0"/>
                  <w:marBottom w:val="0"/>
                  <w:divBdr>
                    <w:top w:val="none" w:sz="0" w:space="0" w:color="auto"/>
                    <w:left w:val="none" w:sz="0" w:space="0" w:color="auto"/>
                    <w:bottom w:val="none" w:sz="0" w:space="0" w:color="auto"/>
                    <w:right w:val="none" w:sz="0" w:space="0" w:color="auto"/>
                  </w:divBdr>
                  <w:divsChild>
                    <w:div w:id="717702397">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05633">
      <w:bodyDiv w:val="1"/>
      <w:marLeft w:val="0"/>
      <w:marRight w:val="0"/>
      <w:marTop w:val="0"/>
      <w:marBottom w:val="0"/>
      <w:divBdr>
        <w:top w:val="none" w:sz="0" w:space="0" w:color="auto"/>
        <w:left w:val="none" w:sz="0" w:space="0" w:color="auto"/>
        <w:bottom w:val="none" w:sz="0" w:space="0" w:color="auto"/>
        <w:right w:val="none" w:sz="0" w:space="0" w:color="auto"/>
      </w:divBdr>
      <w:divsChild>
        <w:div w:id="1669090431">
          <w:marLeft w:val="0"/>
          <w:marRight w:val="0"/>
          <w:marTop w:val="0"/>
          <w:marBottom w:val="0"/>
          <w:divBdr>
            <w:top w:val="none" w:sz="0" w:space="0" w:color="auto"/>
            <w:left w:val="none" w:sz="0" w:space="0" w:color="auto"/>
            <w:bottom w:val="none" w:sz="0" w:space="0" w:color="auto"/>
            <w:right w:val="none" w:sz="0" w:space="0" w:color="auto"/>
          </w:divBdr>
          <w:divsChild>
            <w:div w:id="867716050">
              <w:marLeft w:val="0"/>
              <w:marRight w:val="0"/>
              <w:marTop w:val="0"/>
              <w:marBottom w:val="0"/>
              <w:divBdr>
                <w:top w:val="none" w:sz="0" w:space="0" w:color="auto"/>
                <w:left w:val="none" w:sz="0" w:space="0" w:color="auto"/>
                <w:bottom w:val="none" w:sz="0" w:space="0" w:color="auto"/>
                <w:right w:val="none" w:sz="0" w:space="0" w:color="auto"/>
              </w:divBdr>
              <w:divsChild>
                <w:div w:id="237518630">
                  <w:marLeft w:val="0"/>
                  <w:marRight w:val="0"/>
                  <w:marTop w:val="0"/>
                  <w:marBottom w:val="0"/>
                  <w:divBdr>
                    <w:top w:val="none" w:sz="0" w:space="0" w:color="auto"/>
                    <w:left w:val="none" w:sz="0" w:space="0" w:color="auto"/>
                    <w:bottom w:val="none" w:sz="0" w:space="0" w:color="auto"/>
                    <w:right w:val="none" w:sz="0" w:space="0" w:color="auto"/>
                  </w:divBdr>
                  <w:divsChild>
                    <w:div w:id="1586500233">
                      <w:marLeft w:val="0"/>
                      <w:marRight w:val="0"/>
                      <w:marTop w:val="0"/>
                      <w:marBottom w:val="0"/>
                      <w:divBdr>
                        <w:top w:val="none" w:sz="0" w:space="0" w:color="auto"/>
                        <w:left w:val="none" w:sz="0" w:space="0" w:color="auto"/>
                        <w:bottom w:val="none" w:sz="0" w:space="0" w:color="auto"/>
                        <w:right w:val="none" w:sz="0" w:space="0" w:color="auto"/>
                      </w:divBdr>
                      <w:divsChild>
                        <w:div w:id="1337735094">
                          <w:marLeft w:val="0"/>
                          <w:marRight w:val="225"/>
                          <w:marTop w:val="0"/>
                          <w:marBottom w:val="375"/>
                          <w:divBdr>
                            <w:top w:val="none" w:sz="0" w:space="0" w:color="auto"/>
                            <w:left w:val="none" w:sz="0" w:space="0" w:color="auto"/>
                            <w:bottom w:val="none" w:sz="0" w:space="0" w:color="auto"/>
                            <w:right w:val="none" w:sz="0" w:space="0" w:color="auto"/>
                          </w:divBdr>
                          <w:divsChild>
                            <w:div w:id="904145668">
                              <w:marLeft w:val="0"/>
                              <w:marRight w:val="0"/>
                              <w:marTop w:val="0"/>
                              <w:marBottom w:val="0"/>
                              <w:divBdr>
                                <w:top w:val="none" w:sz="0" w:space="0" w:color="auto"/>
                                <w:left w:val="none" w:sz="0" w:space="0" w:color="auto"/>
                                <w:bottom w:val="none" w:sz="0" w:space="0" w:color="auto"/>
                                <w:right w:val="none" w:sz="0" w:space="0" w:color="auto"/>
                              </w:divBdr>
                              <w:divsChild>
                                <w:div w:id="11694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4010146">
      <w:bodyDiv w:val="1"/>
      <w:marLeft w:val="0"/>
      <w:marRight w:val="0"/>
      <w:marTop w:val="0"/>
      <w:marBottom w:val="0"/>
      <w:divBdr>
        <w:top w:val="none" w:sz="0" w:space="0" w:color="auto"/>
        <w:left w:val="none" w:sz="0" w:space="0" w:color="auto"/>
        <w:bottom w:val="none" w:sz="0" w:space="0" w:color="auto"/>
        <w:right w:val="none" w:sz="0" w:space="0" w:color="auto"/>
      </w:divBdr>
      <w:divsChild>
        <w:div w:id="1626546607">
          <w:marLeft w:val="0"/>
          <w:marRight w:val="0"/>
          <w:marTop w:val="0"/>
          <w:marBottom w:val="0"/>
          <w:divBdr>
            <w:top w:val="none" w:sz="0" w:space="0" w:color="auto"/>
            <w:left w:val="none" w:sz="0" w:space="0" w:color="auto"/>
            <w:bottom w:val="none" w:sz="0" w:space="0" w:color="auto"/>
            <w:right w:val="none" w:sz="0" w:space="0" w:color="auto"/>
          </w:divBdr>
          <w:divsChild>
            <w:div w:id="989794324">
              <w:marLeft w:val="0"/>
              <w:marRight w:val="0"/>
              <w:marTop w:val="0"/>
              <w:marBottom w:val="0"/>
              <w:divBdr>
                <w:top w:val="none" w:sz="0" w:space="0" w:color="auto"/>
                <w:left w:val="none" w:sz="0" w:space="0" w:color="auto"/>
                <w:bottom w:val="none" w:sz="0" w:space="0" w:color="auto"/>
                <w:right w:val="none" w:sz="0" w:space="0" w:color="auto"/>
              </w:divBdr>
              <w:divsChild>
                <w:div w:id="267086200">
                  <w:marLeft w:val="0"/>
                  <w:marRight w:val="0"/>
                  <w:marTop w:val="0"/>
                  <w:marBottom w:val="0"/>
                  <w:divBdr>
                    <w:top w:val="none" w:sz="0" w:space="0" w:color="auto"/>
                    <w:left w:val="none" w:sz="0" w:space="0" w:color="auto"/>
                    <w:bottom w:val="none" w:sz="0" w:space="0" w:color="auto"/>
                    <w:right w:val="none" w:sz="0" w:space="0" w:color="auto"/>
                  </w:divBdr>
                  <w:divsChild>
                    <w:div w:id="772018531">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878292">
      <w:bodyDiv w:val="1"/>
      <w:marLeft w:val="0"/>
      <w:marRight w:val="0"/>
      <w:marTop w:val="0"/>
      <w:marBottom w:val="0"/>
      <w:divBdr>
        <w:top w:val="none" w:sz="0" w:space="0" w:color="auto"/>
        <w:left w:val="none" w:sz="0" w:space="0" w:color="auto"/>
        <w:bottom w:val="none" w:sz="0" w:space="0" w:color="auto"/>
        <w:right w:val="none" w:sz="0" w:space="0" w:color="auto"/>
      </w:divBdr>
      <w:divsChild>
        <w:div w:id="79840116">
          <w:marLeft w:val="0"/>
          <w:marRight w:val="0"/>
          <w:marTop w:val="0"/>
          <w:marBottom w:val="0"/>
          <w:divBdr>
            <w:top w:val="none" w:sz="0" w:space="0" w:color="auto"/>
            <w:left w:val="none" w:sz="0" w:space="0" w:color="auto"/>
            <w:bottom w:val="none" w:sz="0" w:space="0" w:color="auto"/>
            <w:right w:val="none" w:sz="0" w:space="0" w:color="auto"/>
          </w:divBdr>
          <w:divsChild>
            <w:div w:id="2012104075">
              <w:marLeft w:val="0"/>
              <w:marRight w:val="0"/>
              <w:marTop w:val="0"/>
              <w:marBottom w:val="0"/>
              <w:divBdr>
                <w:top w:val="none" w:sz="0" w:space="0" w:color="auto"/>
                <w:left w:val="none" w:sz="0" w:space="0" w:color="auto"/>
                <w:bottom w:val="none" w:sz="0" w:space="0" w:color="auto"/>
                <w:right w:val="none" w:sz="0" w:space="0" w:color="auto"/>
              </w:divBdr>
              <w:divsChild>
                <w:div w:id="1631787423">
                  <w:marLeft w:val="0"/>
                  <w:marRight w:val="0"/>
                  <w:marTop w:val="0"/>
                  <w:marBottom w:val="0"/>
                  <w:divBdr>
                    <w:top w:val="none" w:sz="0" w:space="0" w:color="auto"/>
                    <w:left w:val="none" w:sz="0" w:space="0" w:color="auto"/>
                    <w:bottom w:val="none" w:sz="0" w:space="0" w:color="auto"/>
                    <w:right w:val="none" w:sz="0" w:space="0" w:color="auto"/>
                  </w:divBdr>
                  <w:divsChild>
                    <w:div w:id="298413673">
                      <w:marLeft w:val="0"/>
                      <w:marRight w:val="0"/>
                      <w:marTop w:val="0"/>
                      <w:marBottom w:val="0"/>
                      <w:divBdr>
                        <w:top w:val="none" w:sz="0" w:space="0" w:color="auto"/>
                        <w:left w:val="none" w:sz="0" w:space="0" w:color="auto"/>
                        <w:bottom w:val="none" w:sz="0" w:space="0" w:color="auto"/>
                        <w:right w:val="none" w:sz="0" w:space="0" w:color="auto"/>
                      </w:divBdr>
                      <w:divsChild>
                        <w:div w:id="1522355062">
                          <w:marLeft w:val="0"/>
                          <w:marRight w:val="225"/>
                          <w:marTop w:val="0"/>
                          <w:marBottom w:val="375"/>
                          <w:divBdr>
                            <w:top w:val="none" w:sz="0" w:space="0" w:color="auto"/>
                            <w:left w:val="none" w:sz="0" w:space="0" w:color="auto"/>
                            <w:bottom w:val="none" w:sz="0" w:space="0" w:color="auto"/>
                            <w:right w:val="none" w:sz="0" w:space="0" w:color="auto"/>
                          </w:divBdr>
                          <w:divsChild>
                            <w:div w:id="2136941106">
                              <w:marLeft w:val="0"/>
                              <w:marRight w:val="0"/>
                              <w:marTop w:val="0"/>
                              <w:marBottom w:val="0"/>
                              <w:divBdr>
                                <w:top w:val="none" w:sz="0" w:space="0" w:color="auto"/>
                                <w:left w:val="none" w:sz="0" w:space="0" w:color="auto"/>
                                <w:bottom w:val="none" w:sz="0" w:space="0" w:color="auto"/>
                                <w:right w:val="none" w:sz="0" w:space="0" w:color="auto"/>
                              </w:divBdr>
                              <w:divsChild>
                                <w:div w:id="881403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7531929">
      <w:bodyDiv w:val="1"/>
      <w:marLeft w:val="0"/>
      <w:marRight w:val="0"/>
      <w:marTop w:val="0"/>
      <w:marBottom w:val="0"/>
      <w:divBdr>
        <w:top w:val="none" w:sz="0" w:space="0" w:color="auto"/>
        <w:left w:val="none" w:sz="0" w:space="0" w:color="auto"/>
        <w:bottom w:val="none" w:sz="0" w:space="0" w:color="auto"/>
        <w:right w:val="none" w:sz="0" w:space="0" w:color="auto"/>
      </w:divBdr>
      <w:divsChild>
        <w:div w:id="2104261456">
          <w:marLeft w:val="0"/>
          <w:marRight w:val="0"/>
          <w:marTop w:val="0"/>
          <w:marBottom w:val="0"/>
          <w:divBdr>
            <w:top w:val="none" w:sz="0" w:space="0" w:color="auto"/>
            <w:left w:val="none" w:sz="0" w:space="0" w:color="auto"/>
            <w:bottom w:val="none" w:sz="0" w:space="0" w:color="auto"/>
            <w:right w:val="none" w:sz="0" w:space="0" w:color="auto"/>
          </w:divBdr>
          <w:divsChild>
            <w:div w:id="160388282">
              <w:marLeft w:val="0"/>
              <w:marRight w:val="0"/>
              <w:marTop w:val="0"/>
              <w:marBottom w:val="0"/>
              <w:divBdr>
                <w:top w:val="none" w:sz="0" w:space="0" w:color="auto"/>
                <w:left w:val="none" w:sz="0" w:space="0" w:color="auto"/>
                <w:bottom w:val="none" w:sz="0" w:space="0" w:color="auto"/>
                <w:right w:val="none" w:sz="0" w:space="0" w:color="auto"/>
              </w:divBdr>
              <w:divsChild>
                <w:div w:id="716121821">
                  <w:marLeft w:val="0"/>
                  <w:marRight w:val="0"/>
                  <w:marTop w:val="0"/>
                  <w:marBottom w:val="0"/>
                  <w:divBdr>
                    <w:top w:val="none" w:sz="0" w:space="0" w:color="auto"/>
                    <w:left w:val="none" w:sz="0" w:space="0" w:color="auto"/>
                    <w:bottom w:val="none" w:sz="0" w:space="0" w:color="auto"/>
                    <w:right w:val="none" w:sz="0" w:space="0" w:color="auto"/>
                  </w:divBdr>
                  <w:divsChild>
                    <w:div w:id="994600668">
                      <w:marLeft w:val="0"/>
                      <w:marRight w:val="0"/>
                      <w:marTop w:val="0"/>
                      <w:marBottom w:val="0"/>
                      <w:divBdr>
                        <w:top w:val="none" w:sz="0" w:space="0" w:color="auto"/>
                        <w:left w:val="none" w:sz="0" w:space="0" w:color="auto"/>
                        <w:bottom w:val="none" w:sz="0" w:space="0" w:color="auto"/>
                        <w:right w:val="none" w:sz="0" w:space="0" w:color="auto"/>
                      </w:divBdr>
                      <w:divsChild>
                        <w:div w:id="1567378275">
                          <w:marLeft w:val="0"/>
                          <w:marRight w:val="225"/>
                          <w:marTop w:val="0"/>
                          <w:marBottom w:val="375"/>
                          <w:divBdr>
                            <w:top w:val="none" w:sz="0" w:space="0" w:color="auto"/>
                            <w:left w:val="none" w:sz="0" w:space="0" w:color="auto"/>
                            <w:bottom w:val="none" w:sz="0" w:space="0" w:color="auto"/>
                            <w:right w:val="none" w:sz="0" w:space="0" w:color="auto"/>
                          </w:divBdr>
                          <w:divsChild>
                            <w:div w:id="761873629">
                              <w:marLeft w:val="0"/>
                              <w:marRight w:val="0"/>
                              <w:marTop w:val="0"/>
                              <w:marBottom w:val="0"/>
                              <w:divBdr>
                                <w:top w:val="none" w:sz="0" w:space="0" w:color="auto"/>
                                <w:left w:val="none" w:sz="0" w:space="0" w:color="auto"/>
                                <w:bottom w:val="none" w:sz="0" w:space="0" w:color="auto"/>
                                <w:right w:val="none" w:sz="0" w:space="0" w:color="auto"/>
                              </w:divBdr>
                              <w:divsChild>
                                <w:div w:id="551042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be5.biz/ekonomika/fgag/11.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investr-pro.ru/gosudarstvennye-i-municipalnye-finansy.html"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fa.ru/chair/fin/pps/Documents/%D1%81%D0%BB%D0%B0%D0%B9%D0%B4%D1%8B_%D0%B4%D0%B8%D1%81%D0%BA%D1%83%D1%81_%D0%BA%D0%BB%D1%83%D0%B1_06122011.ppt" TargetMode="External"/><Relationship Id="rId1" Type="http://schemas.openxmlformats.org/officeDocument/2006/relationships/hyperlink" Target="http://investr-pro.ru/gosudarstvennye-i-municipalnye-finans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154A24-E1C2-46B9-B057-6B590A851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Pages>
  <Words>2392</Words>
  <Characters>13635</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Шарон Кандино</dc:creator>
  <cp:keywords/>
  <dc:description/>
  <cp:lastModifiedBy>Шарон Кандино</cp:lastModifiedBy>
  <cp:revision>31</cp:revision>
  <cp:lastPrinted>2015-05-19T18:52:00Z</cp:lastPrinted>
  <dcterms:created xsi:type="dcterms:W3CDTF">2015-04-29T08:20:00Z</dcterms:created>
  <dcterms:modified xsi:type="dcterms:W3CDTF">2015-05-19T19:09:00Z</dcterms:modified>
</cp:coreProperties>
</file>