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Федеральное государственное образовательное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бюджетное учреждение высшего профессионального образования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«ФИНАНСОВЫЙ УНИВЕРСИТЕТ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ПРИ ПРАВИТЕЛЬСТВЕ РОССИЙСКОЙ ФЕДЕРАЦИИ»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Владимирский филиал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75049E" w:rsidRPr="008A766A" w:rsidRDefault="0075049E" w:rsidP="001C644C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Kафедра «</w:t>
      </w:r>
      <w:r w:rsidR="007F3F18">
        <w:rPr>
          <w:bCs/>
          <w:sz w:val="28"/>
          <w:szCs w:val="28"/>
        </w:rPr>
        <w:t>Экономика и финансы</w:t>
      </w:r>
      <w:r w:rsidRPr="008A766A">
        <w:rPr>
          <w:bCs/>
          <w:sz w:val="28"/>
          <w:szCs w:val="28"/>
        </w:rPr>
        <w:t>»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bCs/>
          <w:sz w:val="28"/>
          <w:szCs w:val="28"/>
        </w:rPr>
      </w:pP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Факультет экономики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Специальность: бухгалтерский учет, анализ и аудит</w:t>
      </w:r>
    </w:p>
    <w:p w:rsidR="008A766A" w:rsidRDefault="008A766A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 xml:space="preserve">      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КОНТРОЛЬНАЯ РАБОТА</w:t>
      </w:r>
      <w:r w:rsidR="008A766A">
        <w:rPr>
          <w:bCs/>
          <w:sz w:val="28"/>
          <w:szCs w:val="28"/>
        </w:rPr>
        <w:t xml:space="preserve"> №1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по дисциплине «Макроэкономическое планирование и прогнозирование»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на тему: «Характерные отличительные особенности макропланирования экономических и социальных процессов в Японии»</w:t>
      </w:r>
    </w:p>
    <w:p w:rsidR="0075049E" w:rsidRPr="008A766A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75049E" w:rsidRDefault="0075049E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8A766A" w:rsidRPr="008A766A" w:rsidRDefault="008A766A" w:rsidP="001C644C">
      <w:pPr>
        <w:pStyle w:val="Default"/>
        <w:spacing w:line="360" w:lineRule="auto"/>
        <w:jc w:val="center"/>
        <w:rPr>
          <w:sz w:val="28"/>
          <w:szCs w:val="28"/>
        </w:rPr>
      </w:pPr>
    </w:p>
    <w:p w:rsidR="0075049E" w:rsidRPr="008A766A" w:rsidRDefault="0075049E" w:rsidP="001C644C">
      <w:pPr>
        <w:pStyle w:val="Default"/>
        <w:spacing w:line="360" w:lineRule="auto"/>
        <w:jc w:val="right"/>
        <w:rPr>
          <w:sz w:val="28"/>
          <w:szCs w:val="28"/>
        </w:rPr>
      </w:pPr>
      <w:r w:rsidRPr="008A766A">
        <w:rPr>
          <w:sz w:val="28"/>
          <w:szCs w:val="28"/>
        </w:rPr>
        <w:t>Студент:</w:t>
      </w:r>
      <w:r w:rsidRPr="008A766A">
        <w:rPr>
          <w:sz w:val="28"/>
          <w:szCs w:val="28"/>
          <w:u w:val="single"/>
        </w:rPr>
        <w:t xml:space="preserve">    Максимова С.М.       </w:t>
      </w:r>
      <w:r w:rsidRPr="008A766A">
        <w:rPr>
          <w:sz w:val="28"/>
          <w:szCs w:val="28"/>
        </w:rPr>
        <w:t xml:space="preserve">   </w:t>
      </w:r>
    </w:p>
    <w:p w:rsidR="0075049E" w:rsidRPr="008A766A" w:rsidRDefault="0075049E" w:rsidP="001C644C">
      <w:pPr>
        <w:pStyle w:val="Default"/>
        <w:spacing w:line="360" w:lineRule="auto"/>
        <w:jc w:val="right"/>
        <w:rPr>
          <w:sz w:val="28"/>
          <w:szCs w:val="28"/>
        </w:rPr>
      </w:pPr>
      <w:r w:rsidRPr="008A766A">
        <w:rPr>
          <w:sz w:val="28"/>
          <w:szCs w:val="28"/>
        </w:rPr>
        <w:t>Курс</w:t>
      </w:r>
      <w:r w:rsidRPr="008A766A">
        <w:rPr>
          <w:sz w:val="28"/>
          <w:szCs w:val="28"/>
          <w:u w:val="single"/>
        </w:rPr>
        <w:t xml:space="preserve">      2    </w:t>
      </w:r>
      <w:r w:rsidRPr="008A766A">
        <w:rPr>
          <w:sz w:val="28"/>
          <w:szCs w:val="28"/>
        </w:rPr>
        <w:t xml:space="preserve"> № группы</w:t>
      </w:r>
      <w:r w:rsidRPr="008A766A">
        <w:rPr>
          <w:sz w:val="28"/>
          <w:szCs w:val="28"/>
          <w:u w:val="single"/>
        </w:rPr>
        <w:t xml:space="preserve">   ЗПСЗ-ЭК201    </w:t>
      </w:r>
    </w:p>
    <w:p w:rsidR="0075049E" w:rsidRPr="008A766A" w:rsidRDefault="0075049E" w:rsidP="001C644C">
      <w:pPr>
        <w:pStyle w:val="Default"/>
        <w:spacing w:line="360" w:lineRule="auto"/>
        <w:jc w:val="right"/>
        <w:rPr>
          <w:bCs/>
          <w:sz w:val="28"/>
          <w:szCs w:val="28"/>
        </w:rPr>
      </w:pPr>
      <w:r w:rsidRPr="008A766A">
        <w:rPr>
          <w:sz w:val="28"/>
          <w:szCs w:val="28"/>
        </w:rPr>
        <w:t xml:space="preserve">Преподаватель: </w:t>
      </w:r>
      <w:r w:rsidRPr="008A766A">
        <w:rPr>
          <w:sz w:val="28"/>
          <w:szCs w:val="28"/>
          <w:u w:val="single"/>
        </w:rPr>
        <w:t xml:space="preserve">   Краснов А.Н.</w:t>
      </w:r>
    </w:p>
    <w:p w:rsidR="0075049E" w:rsidRPr="008A766A" w:rsidRDefault="0075049E" w:rsidP="001C644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049E" w:rsidRPr="008A766A" w:rsidRDefault="0075049E" w:rsidP="001C644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049E" w:rsidRPr="008A766A" w:rsidRDefault="0075049E" w:rsidP="001C644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049E" w:rsidRPr="008A766A" w:rsidRDefault="0075049E" w:rsidP="001C644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766A">
        <w:rPr>
          <w:rFonts w:ascii="Times New Roman" w:hAnsi="Times New Roman" w:cs="Times New Roman"/>
          <w:bCs/>
          <w:sz w:val="28"/>
          <w:szCs w:val="28"/>
        </w:rPr>
        <w:t>Владимир 2015 г.</w:t>
      </w: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56B4F" w:rsidRDefault="00256B4F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14F45" w:rsidRPr="00F14F45" w:rsidRDefault="00F14F45" w:rsidP="00F14F4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F45">
        <w:rPr>
          <w:rFonts w:ascii="Times New Roman" w:hAnsi="Times New Roman" w:cs="Times New Roman"/>
          <w:sz w:val="28"/>
          <w:szCs w:val="28"/>
        </w:rPr>
        <w:t>Введение</w:t>
      </w:r>
      <w:r w:rsidR="005C27C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…………………………………………………………………….3</w:t>
      </w:r>
    </w:p>
    <w:p w:rsidR="00F14F45" w:rsidRPr="00F14F45" w:rsidRDefault="00F14F45" w:rsidP="00F14F4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F45">
        <w:rPr>
          <w:rFonts w:ascii="Times New Roman" w:hAnsi="Times New Roman" w:cs="Times New Roman"/>
          <w:sz w:val="28"/>
          <w:szCs w:val="28"/>
        </w:rPr>
        <w:t>Характерные отличительные особенности макропланирования экономических и социальных процессов в Японии</w:t>
      </w:r>
      <w:r w:rsidR="005C27C9">
        <w:rPr>
          <w:rFonts w:ascii="Times New Roman" w:hAnsi="Times New Roman" w:cs="Times New Roman"/>
          <w:sz w:val="28"/>
          <w:szCs w:val="28"/>
        </w:rPr>
        <w:t>……………………………4</w:t>
      </w:r>
    </w:p>
    <w:p w:rsidR="00F14F45" w:rsidRPr="00F14F45" w:rsidRDefault="00F14F45" w:rsidP="00F14F4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F45">
        <w:rPr>
          <w:rFonts w:ascii="Times New Roman" w:hAnsi="Times New Roman" w:cs="Times New Roman"/>
          <w:sz w:val="28"/>
          <w:szCs w:val="28"/>
        </w:rPr>
        <w:t>Заключение</w:t>
      </w:r>
      <w:r w:rsidR="005C27C9">
        <w:rPr>
          <w:rFonts w:ascii="Times New Roman" w:hAnsi="Times New Roman" w:cs="Times New Roman"/>
          <w:sz w:val="28"/>
          <w:szCs w:val="28"/>
        </w:rPr>
        <w:t>..………………………………………………………………10</w:t>
      </w:r>
    </w:p>
    <w:p w:rsidR="00F14F45" w:rsidRPr="00F14F45" w:rsidRDefault="00F14F45" w:rsidP="00F14F4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F45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5C27C9">
        <w:rPr>
          <w:rFonts w:ascii="Times New Roman" w:hAnsi="Times New Roman" w:cs="Times New Roman"/>
          <w:sz w:val="28"/>
          <w:szCs w:val="28"/>
        </w:rPr>
        <w:t>……………………………………….11</w:t>
      </w:r>
    </w:p>
    <w:p w:rsidR="00DA4FC3" w:rsidRDefault="00DA4FC3" w:rsidP="00F14F4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27C9" w:rsidRDefault="005C27C9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4FC3" w:rsidRDefault="00DA4FC3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5A7C" w:rsidRDefault="008A766A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605F2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C605F2" w:rsidRDefault="00C605F2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93B3C" w:rsidRPr="00593B3C" w:rsidRDefault="00645A7C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3B3C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593B3C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t xml:space="preserve"> исследования является значимой и актуальной т.к. успех </w:t>
      </w:r>
      <w:r w:rsidRPr="00593B3C">
        <w:rPr>
          <w:rFonts w:ascii="Times New Roman" w:hAnsi="Times New Roman" w:cs="Times New Roman"/>
          <w:sz w:val="28"/>
          <w:szCs w:val="28"/>
        </w:rPr>
        <w:t xml:space="preserve">японской экономики вызывает повышенный интерес и по сей день. </w:t>
      </w:r>
      <w:r w:rsidR="00593B3C" w:rsidRPr="00593B3C">
        <w:rPr>
          <w:rFonts w:ascii="Times New Roman" w:hAnsi="Times New Roman" w:cs="Times New Roman"/>
          <w:sz w:val="28"/>
          <w:szCs w:val="28"/>
        </w:rPr>
        <w:t>В самом деле, почему страна с огромной внешнеэкономической зависимостью, практически лишенная природных ресурсов, несмотря на все неурядицы и катаклизмы последних двух десятилетий, продолжает неуклонно укреплять свои экономические (а вместе с ними и политические) позиции на мировой арене?</w:t>
      </w:r>
    </w:p>
    <w:p w:rsidR="00593B3C" w:rsidRPr="00593B3C" w:rsidRDefault="00593B3C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3B3C">
        <w:rPr>
          <w:rFonts w:ascii="Times New Roman" w:hAnsi="Times New Roman" w:cs="Times New Roman"/>
          <w:sz w:val="28"/>
          <w:szCs w:val="28"/>
        </w:rPr>
        <w:t>Это обусловлено непрерывным и весьма сложным взаимодействием техники, технологии и экономических и социально-политических факторов. Особую роль в Японской модели экономического роста играет  макропланирование экономических и социальных процессов.</w:t>
      </w:r>
    </w:p>
    <w:p w:rsidR="008A766A" w:rsidRDefault="008A766A" w:rsidP="001C64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B3C">
        <w:rPr>
          <w:rFonts w:ascii="Times New Roman" w:eastAsia="Times New Roman" w:hAnsi="Times New Roman" w:cs="Times New Roman"/>
          <w:sz w:val="28"/>
          <w:szCs w:val="28"/>
        </w:rPr>
        <w:t>В Японии общегосударственное перспективное планиро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вание начало осуществляться с середины 50-х годов. В но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ябре 1955 г. был принят первый пятилетний план — план до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стижения экономической самостоятельности. В последующем наряду с пятилетними разрабатывались и планы, рассчитан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ные на более длительную перспективу. Подготовка перспек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тивных комплексных планов национального развития осуще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ствлялась в соответствии с законом о комплексном разви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тии территории страны, принятым в 1950 г. и создающим правовую основу для макроэкономического планирования в Японии. Стратегическая цель всех разрабатываемых перс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пективных планов ориентирована на обеспечение необходи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>мых условий для долгосрочного сбалансированного разви</w:t>
      </w:r>
      <w:r w:rsidRPr="00593B3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тия страны. </w:t>
      </w:r>
    </w:p>
    <w:p w:rsidR="008A766A" w:rsidRDefault="008A766A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766A" w:rsidRDefault="008A766A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766A" w:rsidRDefault="008A766A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766A" w:rsidRDefault="008A766A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766A" w:rsidRDefault="008A766A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766A" w:rsidRDefault="008A766A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547" w:rsidRDefault="0040354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ХАРАКТЕРНЫЕ ОТЛИЧИТЕЛЬНЫЕ ОСОБЕННОСТИ МАКРОПЛАНИРОВАНИЯ ЭКОНОМИЧЕСКИХ И СОЦИАЛЬНЫХ ПРОЦЕССОВ В ЯПОНИИ</w:t>
      </w:r>
    </w:p>
    <w:p w:rsidR="00C605F2" w:rsidRPr="00403547" w:rsidRDefault="00C605F2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B7827" w:rsidRPr="007B7827" w:rsidRDefault="007B782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3547">
        <w:rPr>
          <w:rFonts w:ascii="Times New Roman" w:hAnsi="Times New Roman" w:cs="Times New Roman"/>
          <w:sz w:val="28"/>
          <w:szCs w:val="28"/>
        </w:rPr>
        <w:t>Особенность общегосударственного прогнозирования и планирования в Японии заключается в использовании системы социально</w:t>
      </w:r>
      <w:r w:rsidRPr="007B7827">
        <w:rPr>
          <w:rFonts w:ascii="Times New Roman" w:hAnsi="Times New Roman" w:cs="Times New Roman"/>
          <w:sz w:val="28"/>
          <w:szCs w:val="28"/>
        </w:rPr>
        <w:t>-экономических прогнозов, планов и научно-технических программ как инструмента правительственного регулирования рыночной экономики. Вопросами прогнозирования и планирования социально-экономических процессов занимаются Экономический совет, образованный при правительстве, Управление экономического планирования, Министерство внешней торговли и промышленности (МВТП), Управление по науке и технологии. В Японии разрабатываются пятилетние планы-программы, которые носят индикативный характер. Они разрабатываются по заданию правительства, в котором сформулированы важнейшие стратегические цели. Планы представляют собой совокупность государственных программ, ориентирующих и мобилизующих звенья экономики на достижение общенациональных целей. Планы-программы дают, во-первых, представление о наиболее вероятных путях развития национальной экономики, во-вторых, показывают проблемы, с которыми могут столкнуться правительство и деловые круги внутри и за пределами страны, в-третьих, обосновывают рекомендации по решению этих проблем. Для разработки планов изучаются статистические данные, конкурентоспособность продукции, спрос и предложение. На основании этих данных делается научный анализ и прогноз по каждой отрасли и экономике страны в целом. Опираясь на рекомендации, каждая корпорация вырабатывает свою стратегию.</w:t>
      </w:r>
    </w:p>
    <w:p w:rsidR="007B7827" w:rsidRPr="007B7827" w:rsidRDefault="007B782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 xml:space="preserve">Правительство и предприниматели обычно учитывают многие рекомендации планов-программ. В тех случаях, когда возникают возражения правительства или деловых кругов против каких-то положений плана и </w:t>
      </w:r>
      <w:r w:rsidRPr="007B7827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экономического планирования убеждается в обоснованности этих возражений, оно тут же вносит в документ коррективы. Такое планирование в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Японии</w:t>
      </w:r>
      <w:r w:rsidRPr="007B7827">
        <w:rPr>
          <w:rFonts w:ascii="Times New Roman" w:hAnsi="Times New Roman" w:cs="Times New Roman"/>
          <w:sz w:val="28"/>
          <w:szCs w:val="28"/>
        </w:rPr>
        <w:t xml:space="preserve"> принято называть </w:t>
      </w:r>
      <w:r w:rsidRPr="007B7827">
        <w:rPr>
          <w:rFonts w:ascii="Times New Roman" w:hAnsi="Times New Roman" w:cs="Times New Roman"/>
          <w:iCs/>
          <w:sz w:val="28"/>
          <w:szCs w:val="28"/>
        </w:rPr>
        <w:t>адаптивным.</w:t>
      </w:r>
    </w:p>
    <w:p w:rsidR="007B7827" w:rsidRPr="007B7827" w:rsidRDefault="007B782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>Частные фирмы составляют детальные планы, определяющие их производственную и коммерческую деятельность, а также учитывающие общенациональные задачи и правительственные финансово-кредитные и налоговые льготы.</w:t>
      </w:r>
    </w:p>
    <w:p w:rsidR="007B7827" w:rsidRPr="007B7827" w:rsidRDefault="007B7827" w:rsidP="001C64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eastAsia="Times New Roman" w:hAnsi="Times New Roman" w:cs="Times New Roman"/>
          <w:sz w:val="28"/>
          <w:szCs w:val="28"/>
        </w:rPr>
        <w:t>Важной особенностью общегосударственного планирова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>ния в Японии является то, что основным средством достиже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социально-экономических целей, содержащихся в планах, выступает </w:t>
      </w:r>
      <w:r w:rsidRPr="007B7827">
        <w:rPr>
          <w:rFonts w:ascii="Times New Roman" w:eastAsia="Times New Roman" w:hAnsi="Times New Roman" w:cs="Times New Roman"/>
          <w:iCs/>
          <w:sz w:val="28"/>
          <w:szCs w:val="28"/>
        </w:rPr>
        <w:t xml:space="preserve">технологическое развитие. 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t xml:space="preserve">Оно ориентировано на отраслевую структуру промышленности и изменяется в зависимости от конкурентоспособности на мировом рынке. </w:t>
      </w:r>
    </w:p>
    <w:p w:rsidR="007B7827" w:rsidRPr="007B7827" w:rsidRDefault="007B7827" w:rsidP="001C64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 xml:space="preserve">Правительство концентрирует свои ресурсы в основном на получении принципиально новых знаний и их применении (т.е. на фундаментальных и прикладных исследованиях) и обеспечивает подготовку высококвалифицированных специалистов. 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t>В последнее время в объекты планирования включена социальная инфраструктура, ориентированная на раз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>витие интеллектуальных способностей человека.</w:t>
      </w:r>
    </w:p>
    <w:p w:rsidR="007B7827" w:rsidRPr="007B7827" w:rsidRDefault="007B782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87 г"/>
        </w:smartTagPr>
        <w:r w:rsidRPr="007B7827">
          <w:rPr>
            <w:rFonts w:ascii="Times New Roman" w:hAnsi="Times New Roman" w:cs="Times New Roman"/>
            <w:sz w:val="28"/>
            <w:szCs w:val="28"/>
          </w:rPr>
          <w:t>1987 г</w:t>
        </w:r>
      </w:smartTag>
      <w:r w:rsidRPr="007B7827">
        <w:rPr>
          <w:rFonts w:ascii="Times New Roman" w:hAnsi="Times New Roman" w:cs="Times New Roman"/>
          <w:sz w:val="28"/>
          <w:szCs w:val="28"/>
        </w:rPr>
        <w:t xml:space="preserve">. была принята Программа трансформации экономической структуры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Японии</w:t>
      </w:r>
      <w:r w:rsidRPr="007B7827">
        <w:rPr>
          <w:rFonts w:ascii="Times New Roman" w:hAnsi="Times New Roman" w:cs="Times New Roman"/>
          <w:sz w:val="28"/>
          <w:szCs w:val="28"/>
        </w:rPr>
        <w:t xml:space="preserve"> в целях достижения международной гармонии, или «Доклад Маэкавы». Это экономическая стратегия развития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Японии</w:t>
      </w:r>
      <w:r w:rsidRPr="007B7827">
        <w:rPr>
          <w:rFonts w:ascii="Times New Roman" w:hAnsi="Times New Roman" w:cs="Times New Roman"/>
          <w:sz w:val="28"/>
          <w:szCs w:val="28"/>
        </w:rPr>
        <w:t xml:space="preserve"> накануне </w:t>
      </w:r>
      <w:r w:rsidRPr="007B7827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7B7827">
        <w:rPr>
          <w:rFonts w:ascii="Times New Roman" w:hAnsi="Times New Roman" w:cs="Times New Roman"/>
          <w:sz w:val="28"/>
          <w:szCs w:val="28"/>
        </w:rPr>
        <w:t xml:space="preserve"> в. В ее основе - Концепция преобразования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Японии</w:t>
      </w:r>
      <w:r w:rsidRPr="007B7827">
        <w:rPr>
          <w:rFonts w:ascii="Times New Roman" w:hAnsi="Times New Roman" w:cs="Times New Roman"/>
          <w:sz w:val="28"/>
          <w:szCs w:val="28"/>
        </w:rPr>
        <w:t xml:space="preserve"> в международное государство, которое, с одной стороны, было бы гармонично интегрировано в мировую систему, а с другой - само представляло бы внутренне сбалансированный социально-экономический организм.</w:t>
      </w:r>
    </w:p>
    <w:p w:rsidR="007B7827" w:rsidRPr="007B7827" w:rsidRDefault="007B782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 xml:space="preserve">Среди средств и путей достижения поставленных целей в планах-программах, применяемых в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Японии</w:t>
      </w:r>
      <w:r w:rsidRPr="007B7827">
        <w:rPr>
          <w:rFonts w:ascii="Times New Roman" w:hAnsi="Times New Roman" w:cs="Times New Roman"/>
          <w:sz w:val="28"/>
          <w:szCs w:val="28"/>
        </w:rPr>
        <w:t xml:space="preserve">, представляют интерес следующие экономические рычаги и стимулы: льготное кредитование, льготное налогообложение, </w:t>
      </w:r>
      <w:r w:rsidRPr="007B78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" cy="114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7827">
        <w:rPr>
          <w:rFonts w:ascii="Times New Roman" w:hAnsi="Times New Roman" w:cs="Times New Roman"/>
          <w:sz w:val="28"/>
          <w:szCs w:val="28"/>
        </w:rPr>
        <w:t xml:space="preserve">ускоренная амортизация, бюджетное субсидирование, поддержка рискованных инновационных проектов, госзаказ. Льготное </w:t>
      </w:r>
      <w:r w:rsidRPr="007B7827">
        <w:rPr>
          <w:rFonts w:ascii="Times New Roman" w:hAnsi="Times New Roman" w:cs="Times New Roman"/>
          <w:sz w:val="28"/>
          <w:szCs w:val="28"/>
        </w:rPr>
        <w:lastRenderedPageBreak/>
        <w:t xml:space="preserve">кредитование - основной источник финансовых средств для технологического обновления в Японии. Основным источником займов на цели разработки и освоения новой технологии является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Японский</w:t>
      </w:r>
      <w:r w:rsidRPr="007B7827">
        <w:rPr>
          <w:rFonts w:ascii="Times New Roman" w:hAnsi="Times New Roman" w:cs="Times New Roman"/>
          <w:sz w:val="28"/>
          <w:szCs w:val="28"/>
        </w:rPr>
        <w:t xml:space="preserve"> банк развития. В последние годы повысилась роль налоговых льгот. По предприятиям, выпускающим новую продукцию, они могут колебаться от 25 до 50 %. Система ускоренной амортизации введена в Японии для компаний, применяющих либо энергосберегающее оборудование, либо содействующее эффективному использованию ресурсов. Бюджетное субсидирование осуществляется для поддержки исследований и разработок, проводимых государственными институтами, а также исследовательскими центрами совместно с частными компаниями.</w:t>
      </w:r>
    </w:p>
    <w:p w:rsidR="007B7827" w:rsidRPr="007B7827" w:rsidRDefault="007B7827" w:rsidP="001C64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eastAsia="Times New Roman" w:hAnsi="Times New Roman" w:cs="Times New Roman"/>
          <w:sz w:val="28"/>
          <w:szCs w:val="28"/>
        </w:rPr>
        <w:t>Особенностью макроэкономического общегосударствен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ного планирования в Японии является и то, что государство предусматривает </w:t>
      </w:r>
      <w:r w:rsidRPr="007B7827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последовательное развитие конкуренции и всестороннюю поддержку частных фирм, добившихся успеха на мировом рынке. 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t>В этом здесь видят главный рычаг ускорен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>ного технологического обновления промышленного потенциа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>ла, а в более широком плане — основу для обеспечения мак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>симально возможных темпов роста ВНП, стабилизации цен на внутреннем рынке и повышения уровня жизни населения.</w:t>
      </w:r>
      <w:r w:rsidRPr="007B7827">
        <w:rPr>
          <w:rFonts w:ascii="Times New Roman" w:hAnsi="Times New Roman" w:cs="Times New Roman"/>
          <w:sz w:val="28"/>
          <w:szCs w:val="28"/>
        </w:rPr>
        <w:t xml:space="preserve"> Для малых и средних фирм в налоговом кодексе сделана специальная оговорка, которая позволяет им применять двадцатипроцентное снижение дохода, подлежащего налогообложению. На них приходится около 55 % реализованной продукции промышленности, около 60% - объема оптовой торговли и более 80 % - розничной. В обрабатывающей промышленности функционирует 6,5 млн. небольших предприятий, или 99 % от их общего числа. К мелким и средним предприятиям относят предприятия с капиталом </w:t>
      </w:r>
      <w:r w:rsidRPr="007B7827">
        <w:rPr>
          <w:rFonts w:ascii="Times New Roman" w:hAnsi="Times New Roman" w:cs="Times New Roman"/>
          <w:bCs/>
          <w:sz w:val="28"/>
          <w:szCs w:val="28"/>
        </w:rPr>
        <w:t xml:space="preserve">660 </w:t>
      </w:r>
      <w:r w:rsidRPr="007B7827">
        <w:rPr>
          <w:rFonts w:ascii="Times New Roman" w:hAnsi="Times New Roman" w:cs="Times New Roman"/>
          <w:sz w:val="28"/>
          <w:szCs w:val="28"/>
        </w:rPr>
        <w:t xml:space="preserve">тыс. долларов и численностью работающих до </w:t>
      </w:r>
      <w:r w:rsidRPr="007B7827">
        <w:rPr>
          <w:rFonts w:ascii="Times New Roman" w:hAnsi="Times New Roman" w:cs="Times New Roman"/>
          <w:bCs/>
          <w:sz w:val="28"/>
          <w:szCs w:val="28"/>
        </w:rPr>
        <w:t xml:space="preserve">300 </w:t>
      </w:r>
      <w:r w:rsidRPr="007B7827">
        <w:rPr>
          <w:rFonts w:ascii="Times New Roman" w:hAnsi="Times New Roman" w:cs="Times New Roman"/>
          <w:sz w:val="28"/>
          <w:szCs w:val="28"/>
        </w:rPr>
        <w:t xml:space="preserve">человек; в оптовой торговле - соответственно до 200 тыс. долларов и до </w:t>
      </w:r>
      <w:r w:rsidRPr="007B7827">
        <w:rPr>
          <w:rFonts w:ascii="Times New Roman" w:hAnsi="Times New Roman" w:cs="Times New Roman"/>
          <w:bCs/>
          <w:sz w:val="28"/>
          <w:szCs w:val="28"/>
        </w:rPr>
        <w:t xml:space="preserve">100 </w:t>
      </w:r>
      <w:r w:rsidRPr="007B7827">
        <w:rPr>
          <w:rFonts w:ascii="Times New Roman" w:hAnsi="Times New Roman" w:cs="Times New Roman"/>
          <w:sz w:val="28"/>
          <w:szCs w:val="28"/>
        </w:rPr>
        <w:t xml:space="preserve">работающих, в розничной торговле и сфере услуг - </w:t>
      </w:r>
      <w:r w:rsidRPr="007B7827">
        <w:rPr>
          <w:rFonts w:ascii="Times New Roman" w:hAnsi="Times New Roman" w:cs="Times New Roman"/>
          <w:bCs/>
          <w:sz w:val="28"/>
          <w:szCs w:val="28"/>
        </w:rPr>
        <w:t xml:space="preserve">66 </w:t>
      </w:r>
      <w:r w:rsidRPr="007B7827">
        <w:rPr>
          <w:rFonts w:ascii="Times New Roman" w:hAnsi="Times New Roman" w:cs="Times New Roman"/>
          <w:sz w:val="28"/>
          <w:szCs w:val="28"/>
        </w:rPr>
        <w:t>тыс. долларов и до 50 работающих.</w:t>
      </w:r>
    </w:p>
    <w:p w:rsidR="007B7827" w:rsidRPr="007B7827" w:rsidRDefault="007B782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lastRenderedPageBreak/>
        <w:t>Одним из путей поддержки рискованных инновационных проектов является избирательное предоставление правительственных гарантий по долгосрочным банковским займам.</w:t>
      </w:r>
    </w:p>
    <w:p w:rsidR="007B7827" w:rsidRPr="007B7827" w:rsidRDefault="007B7827" w:rsidP="001C64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 xml:space="preserve">В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Японии</w:t>
      </w:r>
      <w:r w:rsidRPr="007B7827">
        <w:rPr>
          <w:rFonts w:ascii="Times New Roman" w:hAnsi="Times New Roman" w:cs="Times New Roman"/>
          <w:sz w:val="28"/>
          <w:szCs w:val="28"/>
        </w:rPr>
        <w:t xml:space="preserve"> применяется государственный заказ. Главный стимул для выполнения госзаказа - заинтересованность и своевременность оплаты за выполненную работу. В рыночной стихии государс</w:t>
      </w:r>
      <w:r w:rsidR="00BF498A">
        <w:rPr>
          <w:rFonts w:ascii="Times New Roman" w:hAnsi="Times New Roman" w:cs="Times New Roman"/>
          <w:sz w:val="28"/>
          <w:szCs w:val="28"/>
        </w:rPr>
        <w:t>тво - самый надежный заказчик.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>Прогнозы развития воплощаются в рамках планов-программ. Планы-программы дают представление о возможных вариантах развития тех или иных процессов, отражают круг потенциальных проблем, часто в рамках программ предлагаются возможные пути решения этих проблем. Все прогнозы строятся на основании статистической информации, проводится глубокий научный анализ. Первоначально выстраиваются прогнозы по отраслям, а затем на базе них выстраивается прогноз развития экономики страны в целом.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>Отличительной особенностью всех государственных прогнозов в Японии является их адаптивность. Все прогнозы публикуются в источниках массовой информации, и в случае, если после ознакомления возникают возражения с результатами прогнозов в широких кругах, тогда Управление экономического планирования возвращается к результатам данного прогноза, и изучает обоснованность данных возражений. После этого, при необходимости, вносятся соответствующие корректировки.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>Результаты прогнозов широко используются не только в государственном, но и в частном секторе экономике. Многие компания выстраивают свою деятельность в рамках предложенных прогнозов.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 xml:space="preserve">Планы-программы в Японии являются одни из механизмов регулирования рыночной экономики. При этом используются только рыночные инструменты. На базе прогнозов в отдельных отраслях государство выстраивает свое поведение. При необходимости более активного развития государство может применить стимулирующие методы: </w:t>
      </w:r>
      <w:r w:rsidRPr="007B7827">
        <w:rPr>
          <w:rFonts w:ascii="Times New Roman" w:hAnsi="Times New Roman" w:cs="Times New Roman"/>
          <w:sz w:val="28"/>
          <w:szCs w:val="28"/>
        </w:rPr>
        <w:lastRenderedPageBreak/>
        <w:t>применить систему льготного налогообложения, произвести бюджетное субсидирование, разместить большой госзаказ, предоставить различные схемы льготного кредитования и т.д. Подобные меры способны дать положительный результат только в условиях достоверных прогнозов. Несмотря на такую важную роль прогнозирования в экономике Японии, в стране отсутствуют специализированные законы, регулирующие государственную деятельности в области планирования и прогнозирования. Процесс прогнозирования регулируется множеством подзаконных актов и сводом инструкций.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>Система прогнозов в Японии содержит долгосрочные, среднесрочные и краткосрочные прогнозы. Краткосрочное прогнозирование в основном используется в бюджетном процессе. Среднесрочные программы развития насчитывают полувековую историю. Причем существенное внимание уделялось среднесрочным программам регионального развития. Последняя подобная программа датирована 1992 годом.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>Существенной особенностью всех среднесрочных программ развития является их «скользящий» характер. Каждая последующая программа разрабатывалась и утверждалась парламентом за 2-3 года до окончания предыдущей программы. Постепенно в основу программ ложилось индикативное планирование. Все прогнозы учитывали различные варианты развития экономики и были подчинены стратегическим целям развития экономики Японии.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>Изначально прогнозы представляли собой простую экстраполяцию прошлых тенденций. По мере накопления опыта в области прогнозирования на уровне государства стали разрабатываться эконометрические модели, которые и на сегодняшний день составляют существенную часть используемой методологической базы.</w:t>
      </w:r>
    </w:p>
    <w:p w:rsidR="007B7827" w:rsidRPr="007B7827" w:rsidRDefault="007B782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827">
        <w:rPr>
          <w:rFonts w:ascii="Times New Roman" w:hAnsi="Times New Roman" w:cs="Times New Roman"/>
          <w:sz w:val="28"/>
          <w:szCs w:val="28"/>
        </w:rPr>
        <w:t xml:space="preserve">Переход к эконометрическим моделям, которые способны давать достоверные прогнозы, стал возможен, благодаря службе государственной статистики. Законодательство, регламентирующее статистическую </w:t>
      </w:r>
      <w:r w:rsidRPr="007B7827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на государственном уровне, было принято в середине ХХ века. «Базовый принцип государственной статистики: статистическая информация – это публичное благо. Закон о статистике установил защиту респондентов. Первичные данные, полученные от респондентов, не разглашаются, и на заполненные анкеты наносится гриф «секретно». Они используются только для табличной обработки по официальным стандартам». В случае разглашения предоставленной информации сотрудники органов государственной статистики несут уголовную ответственность. </w:t>
      </w:r>
    </w:p>
    <w:p w:rsidR="00193E11" w:rsidRDefault="00193E11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A363B" w:rsidRDefault="006A363B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A363B" w:rsidRDefault="006A363B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A363B" w:rsidRDefault="006A363B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605F2" w:rsidRDefault="00C605F2" w:rsidP="001C6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5F2" w:rsidRDefault="00C605F2" w:rsidP="001C64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DB3">
        <w:rPr>
          <w:rFonts w:ascii="Times New Roman" w:hAnsi="Times New Roman" w:cs="Times New Roman"/>
          <w:sz w:val="28"/>
          <w:szCs w:val="28"/>
        </w:rPr>
        <w:t xml:space="preserve">Подводя итог </w:t>
      </w:r>
      <w:r w:rsidR="00AF10E7"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4E1DB3">
        <w:rPr>
          <w:rFonts w:ascii="Times New Roman" w:hAnsi="Times New Roman" w:cs="Times New Roman"/>
          <w:sz w:val="28"/>
          <w:szCs w:val="28"/>
        </w:rPr>
        <w:t>, хотелось бы подытожить вс</w:t>
      </w:r>
      <w:r w:rsidR="004E1DB3" w:rsidRPr="004E1DB3">
        <w:rPr>
          <w:rFonts w:ascii="Times New Roman" w:hAnsi="Times New Roman" w:cs="Times New Roman"/>
          <w:sz w:val="28"/>
          <w:szCs w:val="28"/>
        </w:rPr>
        <w:t>е</w:t>
      </w:r>
      <w:r w:rsidRPr="004E1DB3">
        <w:rPr>
          <w:rFonts w:ascii="Times New Roman" w:hAnsi="Times New Roman" w:cs="Times New Roman"/>
          <w:sz w:val="28"/>
          <w:szCs w:val="28"/>
        </w:rPr>
        <w:t xml:space="preserve"> </w:t>
      </w:r>
      <w:r w:rsidR="004E1DB3" w:rsidRPr="004E1DB3">
        <w:rPr>
          <w:rFonts w:ascii="Times New Roman" w:hAnsi="Times New Roman" w:cs="Times New Roman"/>
          <w:sz w:val="28"/>
          <w:szCs w:val="28"/>
        </w:rPr>
        <w:t>характерные отличительные особенности макропланирования экономических и социальных процессов в Японии</w:t>
      </w:r>
      <w:r w:rsidR="004E1DB3">
        <w:rPr>
          <w:rFonts w:ascii="Times New Roman" w:hAnsi="Times New Roman" w:cs="Times New Roman"/>
          <w:sz w:val="28"/>
          <w:szCs w:val="28"/>
        </w:rPr>
        <w:t>:</w:t>
      </w:r>
    </w:p>
    <w:p w:rsidR="004E1DB3" w:rsidRDefault="00D16808" w:rsidP="001C64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71487">
        <w:rPr>
          <w:rFonts w:ascii="Times New Roman" w:hAnsi="Times New Roman" w:cs="Times New Roman"/>
          <w:sz w:val="28"/>
          <w:szCs w:val="28"/>
        </w:rPr>
        <w:t>С</w:t>
      </w:r>
      <w:r w:rsidRPr="00403547">
        <w:rPr>
          <w:rFonts w:ascii="Times New Roman" w:hAnsi="Times New Roman" w:cs="Times New Roman"/>
          <w:sz w:val="28"/>
          <w:szCs w:val="28"/>
        </w:rPr>
        <w:t>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03547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Pr="007B7827">
        <w:rPr>
          <w:rFonts w:ascii="Times New Roman" w:hAnsi="Times New Roman" w:cs="Times New Roman"/>
          <w:sz w:val="28"/>
          <w:szCs w:val="28"/>
        </w:rPr>
        <w:t xml:space="preserve">-экономических прогнозов, планов и научно-технических программ </w:t>
      </w:r>
      <w:r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 w:rsidRPr="007B7827">
        <w:rPr>
          <w:rFonts w:ascii="Times New Roman" w:hAnsi="Times New Roman" w:cs="Times New Roman"/>
          <w:sz w:val="28"/>
          <w:szCs w:val="28"/>
        </w:rPr>
        <w:t>как инструмент правительственного р</w:t>
      </w:r>
      <w:r w:rsidR="00043FA0">
        <w:rPr>
          <w:rFonts w:ascii="Times New Roman" w:hAnsi="Times New Roman" w:cs="Times New Roman"/>
          <w:sz w:val="28"/>
          <w:szCs w:val="28"/>
        </w:rPr>
        <w:t>егулирования рыночной экономики;</w:t>
      </w:r>
    </w:p>
    <w:p w:rsidR="00371487" w:rsidRDefault="00371487" w:rsidP="001C644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t>сновным средством достиже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социально-экономических целей, содержащихся в планах, выступает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технологическое развитие, которое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ориентировано на отраслевую структуру промышленности и изменяется в зависимости от конкурен</w:t>
      </w:r>
      <w:r w:rsidR="00043FA0">
        <w:rPr>
          <w:rFonts w:ascii="Times New Roman" w:eastAsia="Times New Roman" w:hAnsi="Times New Roman" w:cs="Times New Roman"/>
          <w:sz w:val="28"/>
          <w:szCs w:val="28"/>
        </w:rPr>
        <w:t>тоспособности на мировом рынке;</w:t>
      </w:r>
    </w:p>
    <w:p w:rsidR="00093811" w:rsidRPr="007B7827" w:rsidRDefault="00371487" w:rsidP="001C644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Для </w:t>
      </w:r>
      <w:r w:rsidRPr="007B7827">
        <w:rPr>
          <w:rFonts w:ascii="Times New Roman" w:hAnsi="Times New Roman" w:cs="Times New Roman"/>
          <w:sz w:val="28"/>
          <w:szCs w:val="28"/>
        </w:rPr>
        <w:t xml:space="preserve">достижения поставленных целей в планах-программах, применяемых в </w:t>
      </w:r>
      <w:r w:rsidRPr="007B7827">
        <w:rPr>
          <w:rFonts w:ascii="Times New Roman" w:hAnsi="Times New Roman" w:cs="Times New Roman"/>
          <w:bCs/>
          <w:sz w:val="28"/>
          <w:szCs w:val="28"/>
        </w:rPr>
        <w:t>Японии</w:t>
      </w:r>
      <w:r w:rsidR="00093811">
        <w:rPr>
          <w:rFonts w:ascii="Times New Roman" w:hAnsi="Times New Roman" w:cs="Times New Roman"/>
          <w:bCs/>
          <w:sz w:val="28"/>
          <w:szCs w:val="28"/>
        </w:rPr>
        <w:t xml:space="preserve">, применяются </w:t>
      </w:r>
      <w:r w:rsidR="00093811" w:rsidRPr="007B7827">
        <w:rPr>
          <w:rFonts w:ascii="Times New Roman" w:hAnsi="Times New Roman" w:cs="Times New Roman"/>
          <w:sz w:val="28"/>
          <w:szCs w:val="28"/>
        </w:rPr>
        <w:t xml:space="preserve">следующие экономические рычаги и стимулы: льготное кредитование, льготное налогообложение, </w:t>
      </w:r>
      <w:r w:rsidR="00093811" w:rsidRPr="007B78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" cy="114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811" w:rsidRPr="007B7827">
        <w:rPr>
          <w:rFonts w:ascii="Times New Roman" w:hAnsi="Times New Roman" w:cs="Times New Roman"/>
          <w:sz w:val="28"/>
          <w:szCs w:val="28"/>
        </w:rPr>
        <w:t>ускоренная амортизация, бюджетное субсидирование, поддержка рискованных и</w:t>
      </w:r>
      <w:r w:rsidR="00043FA0">
        <w:rPr>
          <w:rFonts w:ascii="Times New Roman" w:hAnsi="Times New Roman" w:cs="Times New Roman"/>
          <w:sz w:val="28"/>
          <w:szCs w:val="28"/>
        </w:rPr>
        <w:t>нновационных проектов, госзаказ;</w:t>
      </w:r>
    </w:p>
    <w:p w:rsidR="00371487" w:rsidRDefault="00964167" w:rsidP="001C64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</w:t>
      </w:r>
      <w:r w:rsidRPr="007B7827">
        <w:rPr>
          <w:rFonts w:ascii="Times New Roman" w:eastAsia="Times New Roman" w:hAnsi="Times New Roman" w:cs="Times New Roman"/>
          <w:sz w:val="28"/>
          <w:szCs w:val="28"/>
        </w:rPr>
        <w:t xml:space="preserve">осударство предусматривает </w:t>
      </w:r>
      <w:r w:rsidRPr="007B7827">
        <w:rPr>
          <w:rFonts w:ascii="Times New Roman" w:eastAsia="Times New Roman" w:hAnsi="Times New Roman" w:cs="Times New Roman"/>
          <w:iCs/>
          <w:sz w:val="28"/>
          <w:szCs w:val="28"/>
        </w:rPr>
        <w:t>последовательное развитие конкуренции и всестороннюю поддержку частных фирм, доб</w:t>
      </w:r>
      <w:r w:rsidR="00043FA0">
        <w:rPr>
          <w:rFonts w:ascii="Times New Roman" w:eastAsia="Times New Roman" w:hAnsi="Times New Roman" w:cs="Times New Roman"/>
          <w:iCs/>
          <w:sz w:val="28"/>
          <w:szCs w:val="28"/>
        </w:rPr>
        <w:t>ившихся успеха на мировом рынке;</w:t>
      </w:r>
    </w:p>
    <w:p w:rsidR="00964167" w:rsidRPr="007B7827" w:rsidRDefault="00964167" w:rsidP="001C644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5) Адаптивность </w:t>
      </w:r>
      <w:r w:rsidRPr="007B7827">
        <w:rPr>
          <w:rFonts w:ascii="Times New Roman" w:hAnsi="Times New Roman" w:cs="Times New Roman"/>
          <w:sz w:val="28"/>
          <w:szCs w:val="28"/>
        </w:rPr>
        <w:t>государственных прогнозов в Японии</w:t>
      </w:r>
      <w:r>
        <w:rPr>
          <w:rFonts w:ascii="Times New Roman" w:hAnsi="Times New Roman" w:cs="Times New Roman"/>
          <w:sz w:val="28"/>
          <w:szCs w:val="28"/>
        </w:rPr>
        <w:t xml:space="preserve"> т.е. </w:t>
      </w:r>
      <w:r w:rsidRPr="007B7827">
        <w:rPr>
          <w:rFonts w:ascii="Times New Roman" w:hAnsi="Times New Roman" w:cs="Times New Roman"/>
          <w:sz w:val="28"/>
          <w:szCs w:val="28"/>
        </w:rPr>
        <w:t xml:space="preserve">в случае, если возникают возражения </w:t>
      </w:r>
      <w:r>
        <w:rPr>
          <w:rFonts w:ascii="Times New Roman" w:hAnsi="Times New Roman" w:cs="Times New Roman"/>
          <w:sz w:val="28"/>
          <w:szCs w:val="28"/>
        </w:rPr>
        <w:t>по поводу</w:t>
      </w:r>
      <w:r w:rsidRPr="007B7827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B7827">
        <w:rPr>
          <w:rFonts w:ascii="Times New Roman" w:hAnsi="Times New Roman" w:cs="Times New Roman"/>
          <w:sz w:val="28"/>
          <w:szCs w:val="28"/>
        </w:rPr>
        <w:t xml:space="preserve"> прогнозов в широких кругах, тогда Управление экономического планирования возвращается к результатам данного прогноза, изучает обоснованность </w:t>
      </w:r>
      <w:r>
        <w:rPr>
          <w:rFonts w:ascii="Times New Roman" w:hAnsi="Times New Roman" w:cs="Times New Roman"/>
          <w:sz w:val="28"/>
          <w:szCs w:val="28"/>
        </w:rPr>
        <w:t xml:space="preserve">приведенных возражений и </w:t>
      </w:r>
      <w:r w:rsidRPr="007B7827">
        <w:rPr>
          <w:rFonts w:ascii="Times New Roman" w:hAnsi="Times New Roman" w:cs="Times New Roman"/>
          <w:sz w:val="28"/>
          <w:szCs w:val="28"/>
        </w:rPr>
        <w:t>при необходимости, внос</w:t>
      </w:r>
      <w:r>
        <w:rPr>
          <w:rFonts w:ascii="Times New Roman" w:hAnsi="Times New Roman" w:cs="Times New Roman"/>
          <w:sz w:val="28"/>
          <w:szCs w:val="28"/>
        </w:rPr>
        <w:t>ит</w:t>
      </w:r>
      <w:r w:rsidR="00043FA0">
        <w:rPr>
          <w:rFonts w:ascii="Times New Roman" w:hAnsi="Times New Roman" w:cs="Times New Roman"/>
          <w:sz w:val="28"/>
          <w:szCs w:val="28"/>
        </w:rPr>
        <w:t xml:space="preserve"> соответствующие корректировки;</w:t>
      </w:r>
    </w:p>
    <w:p w:rsidR="00964167" w:rsidRDefault="0078569D" w:rsidP="001C64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</w:t>
      </w:r>
      <w:r w:rsidRPr="007B7827">
        <w:rPr>
          <w:rFonts w:ascii="Times New Roman" w:hAnsi="Times New Roman" w:cs="Times New Roman"/>
          <w:sz w:val="28"/>
          <w:szCs w:val="28"/>
        </w:rPr>
        <w:t>езультаты прогнозов широко используются не только в государственном, н</w:t>
      </w:r>
      <w:r w:rsidR="00043FA0">
        <w:rPr>
          <w:rFonts w:ascii="Times New Roman" w:hAnsi="Times New Roman" w:cs="Times New Roman"/>
          <w:sz w:val="28"/>
          <w:szCs w:val="28"/>
        </w:rPr>
        <w:t>о и в частном секторе экономике;</w:t>
      </w:r>
    </w:p>
    <w:p w:rsidR="000305FE" w:rsidRDefault="0078569D" w:rsidP="001C64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1C644C">
        <w:rPr>
          <w:rFonts w:ascii="Times New Roman" w:hAnsi="Times New Roman" w:cs="Times New Roman"/>
          <w:sz w:val="28"/>
          <w:szCs w:val="28"/>
        </w:rPr>
        <w:t xml:space="preserve"> </w:t>
      </w:r>
      <w:r w:rsidRPr="007B7827">
        <w:rPr>
          <w:rFonts w:ascii="Times New Roman" w:hAnsi="Times New Roman" w:cs="Times New Roman"/>
          <w:sz w:val="28"/>
          <w:szCs w:val="28"/>
        </w:rPr>
        <w:t>Система прогнозов в Японии содержит долгосрочные, среднесрочные и краткосрочные прогнозы.</w:t>
      </w:r>
    </w:p>
    <w:p w:rsidR="000305FE" w:rsidRDefault="000305FE" w:rsidP="004E1D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5FE" w:rsidRDefault="000305FE" w:rsidP="0023528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402F4C" w:rsidRPr="00633C8C" w:rsidRDefault="00402F4C" w:rsidP="006D0D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808" w:rsidRPr="00633C8C" w:rsidRDefault="00402F4C" w:rsidP="006D0D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8C">
        <w:rPr>
          <w:rFonts w:ascii="Times New Roman" w:hAnsi="Times New Roman" w:cs="Times New Roman"/>
          <w:sz w:val="28"/>
          <w:szCs w:val="28"/>
        </w:rPr>
        <w:t>1. Прогнозирование и планирование в условиях рынка : учеб. пособие / Т.Н. Бабич, И.А. Козьева, Ю.В. Вертакова, Э.Н. Кузьбожев. М. : ИНФРА-М, 2012.</w:t>
      </w:r>
    </w:p>
    <w:p w:rsidR="006E1435" w:rsidRPr="00633C8C" w:rsidRDefault="006E1435" w:rsidP="006D0D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8C">
        <w:rPr>
          <w:rFonts w:ascii="Times New Roman" w:hAnsi="Times New Roman" w:cs="Times New Roman"/>
          <w:sz w:val="28"/>
          <w:szCs w:val="28"/>
        </w:rPr>
        <w:t>2. Невская Н.А. Макроэкономическое планирование и прогнозирование: Учебник / Н.А. Невская. – М.: Юрайт, 2013</w:t>
      </w:r>
    </w:p>
    <w:p w:rsidR="00235285" w:rsidRPr="00633C8C" w:rsidRDefault="00235285" w:rsidP="006D0D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8C">
        <w:rPr>
          <w:rFonts w:ascii="Times New Roman" w:hAnsi="Times New Roman" w:cs="Times New Roman"/>
          <w:sz w:val="28"/>
          <w:szCs w:val="28"/>
        </w:rPr>
        <w:t>3. Кузык, Б.Н. Прогнозирование, страт</w:t>
      </w:r>
      <w:r w:rsidR="006D0D7B">
        <w:rPr>
          <w:rFonts w:ascii="Times New Roman" w:hAnsi="Times New Roman" w:cs="Times New Roman"/>
          <w:sz w:val="28"/>
          <w:szCs w:val="28"/>
        </w:rPr>
        <w:t>егическое планирование и нацио</w:t>
      </w:r>
      <w:r w:rsidRPr="00633C8C">
        <w:rPr>
          <w:rFonts w:ascii="Times New Roman" w:hAnsi="Times New Roman" w:cs="Times New Roman"/>
          <w:sz w:val="28"/>
          <w:szCs w:val="28"/>
        </w:rPr>
        <w:t xml:space="preserve">нальное программирование: Учебник / Б.Н. Кузык, В.И. Кушлин, Ю.В. Яковец. - 4-е изд., перераб. и доп. - Москва: Экономика, 2011. — 604 с. </w:t>
      </w:r>
    </w:p>
    <w:p w:rsidR="00235285" w:rsidRPr="00633C8C" w:rsidRDefault="00235285" w:rsidP="006D0D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8C">
        <w:rPr>
          <w:rFonts w:ascii="Times New Roman" w:hAnsi="Times New Roman" w:cs="Times New Roman"/>
          <w:sz w:val="28"/>
          <w:szCs w:val="28"/>
        </w:rPr>
        <w:t>4.Логвинов С.А. Макроэкономическое планирование и прогнозирование: Учебное пособие / С.А. Логвинов, Е.Г. П</w:t>
      </w:r>
      <w:r w:rsidR="006D0D7B">
        <w:rPr>
          <w:rFonts w:ascii="Times New Roman" w:hAnsi="Times New Roman" w:cs="Times New Roman"/>
          <w:sz w:val="28"/>
          <w:szCs w:val="28"/>
        </w:rPr>
        <w:t>авлова – М.: финансовый универ</w:t>
      </w:r>
      <w:r w:rsidRPr="00633C8C">
        <w:rPr>
          <w:rFonts w:ascii="Times New Roman" w:hAnsi="Times New Roman" w:cs="Times New Roman"/>
          <w:sz w:val="28"/>
          <w:szCs w:val="28"/>
        </w:rPr>
        <w:t>ситет, 2011 – 178 с.</w:t>
      </w:r>
    </w:p>
    <w:sectPr w:rsidR="00235285" w:rsidRPr="00633C8C" w:rsidSect="00AF69DE">
      <w:footerReference w:type="default" r:id="rId7"/>
      <w:pgSz w:w="11906" w:h="16838"/>
      <w:pgMar w:top="1134" w:right="850" w:bottom="113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223" w:rsidRDefault="00034223" w:rsidP="00AF69DE">
      <w:pPr>
        <w:spacing w:after="0" w:line="240" w:lineRule="auto"/>
      </w:pPr>
      <w:r>
        <w:separator/>
      </w:r>
    </w:p>
  </w:endnote>
  <w:endnote w:type="continuationSeparator" w:id="1">
    <w:p w:rsidR="00034223" w:rsidRDefault="00034223" w:rsidP="00AF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9469"/>
      <w:docPartObj>
        <w:docPartGallery w:val="Page Numbers (Bottom of Page)"/>
        <w:docPartUnique/>
      </w:docPartObj>
    </w:sdtPr>
    <w:sdtContent>
      <w:p w:rsidR="00AF69DE" w:rsidRDefault="00E42AA9">
        <w:pPr>
          <w:pStyle w:val="a7"/>
          <w:jc w:val="right"/>
        </w:pPr>
        <w:fldSimple w:instr=" PAGE   \* MERGEFORMAT ">
          <w:r w:rsidR="007F3F18">
            <w:rPr>
              <w:noProof/>
            </w:rPr>
            <w:t>11</w:t>
          </w:r>
        </w:fldSimple>
      </w:p>
    </w:sdtContent>
  </w:sdt>
  <w:p w:rsidR="00AF69DE" w:rsidRDefault="00AF69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223" w:rsidRDefault="00034223" w:rsidP="00AF69DE">
      <w:pPr>
        <w:spacing w:after="0" w:line="240" w:lineRule="auto"/>
      </w:pPr>
      <w:r>
        <w:separator/>
      </w:r>
    </w:p>
  </w:footnote>
  <w:footnote w:type="continuationSeparator" w:id="1">
    <w:p w:rsidR="00034223" w:rsidRDefault="00034223" w:rsidP="00AF69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7827"/>
    <w:rsid w:val="000305FE"/>
    <w:rsid w:val="00034223"/>
    <w:rsid w:val="00043FA0"/>
    <w:rsid w:val="00093811"/>
    <w:rsid w:val="00095DB9"/>
    <w:rsid w:val="00193E11"/>
    <w:rsid w:val="001C644C"/>
    <w:rsid w:val="00235285"/>
    <w:rsid w:val="00256B4F"/>
    <w:rsid w:val="00371487"/>
    <w:rsid w:val="003F20A3"/>
    <w:rsid w:val="00402F4C"/>
    <w:rsid w:val="00403547"/>
    <w:rsid w:val="004155BB"/>
    <w:rsid w:val="004E1DB3"/>
    <w:rsid w:val="00593B3C"/>
    <w:rsid w:val="005C27C9"/>
    <w:rsid w:val="00633C8C"/>
    <w:rsid w:val="00645A7C"/>
    <w:rsid w:val="006A363B"/>
    <w:rsid w:val="006D0D7B"/>
    <w:rsid w:val="006E1435"/>
    <w:rsid w:val="00706785"/>
    <w:rsid w:val="0075049E"/>
    <w:rsid w:val="0078569D"/>
    <w:rsid w:val="007B7827"/>
    <w:rsid w:val="007F3F18"/>
    <w:rsid w:val="00816132"/>
    <w:rsid w:val="008A766A"/>
    <w:rsid w:val="00964167"/>
    <w:rsid w:val="00AF10E7"/>
    <w:rsid w:val="00AF69DE"/>
    <w:rsid w:val="00BF498A"/>
    <w:rsid w:val="00C605F2"/>
    <w:rsid w:val="00C625E3"/>
    <w:rsid w:val="00D16808"/>
    <w:rsid w:val="00D24F3B"/>
    <w:rsid w:val="00DA4FC3"/>
    <w:rsid w:val="00E42AA9"/>
    <w:rsid w:val="00F128AD"/>
    <w:rsid w:val="00F1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8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504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AF6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F69DE"/>
  </w:style>
  <w:style w:type="paragraph" w:styleId="a7">
    <w:name w:val="footer"/>
    <w:basedOn w:val="a"/>
    <w:link w:val="a8"/>
    <w:uiPriority w:val="99"/>
    <w:unhideWhenUsed/>
    <w:rsid w:val="00AF6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9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39</cp:revision>
  <dcterms:created xsi:type="dcterms:W3CDTF">2015-10-19T11:46:00Z</dcterms:created>
  <dcterms:modified xsi:type="dcterms:W3CDTF">2015-10-21T08:24:00Z</dcterms:modified>
</cp:coreProperties>
</file>