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4A26" w:rsidRPr="00CC4A26" w:rsidRDefault="00CC4A26" w:rsidP="00CC4A26">
      <w:pPr>
        <w:jc w:val="center"/>
        <w:rPr>
          <w:rFonts w:ascii="Times New Roman" w:hAnsi="Times New Roman" w:cs="Times New Roman"/>
          <w:sz w:val="20"/>
          <w:szCs w:val="20"/>
        </w:rPr>
      </w:pPr>
      <w:r w:rsidRPr="00CC4A26">
        <w:rPr>
          <w:rFonts w:ascii="Times New Roman" w:hAnsi="Times New Roman" w:cs="Times New Roman"/>
          <w:sz w:val="20"/>
          <w:szCs w:val="20"/>
        </w:rPr>
        <w:t>ФЕДЕРАЛЬНОЕ ГОСУДАРСТВЕННОЕ ОБРАЗОВАТЕЛЬНОЕ БЮДЖЕТНОЕ УЧРЕЖДЕНИЕ</w:t>
      </w:r>
    </w:p>
    <w:p w:rsidR="00CC4A26" w:rsidRPr="00CC4A26" w:rsidRDefault="00CC4A26" w:rsidP="00CC4A26">
      <w:pPr>
        <w:jc w:val="center"/>
        <w:rPr>
          <w:rFonts w:ascii="Times New Roman" w:hAnsi="Times New Roman" w:cs="Times New Roman"/>
          <w:sz w:val="20"/>
          <w:szCs w:val="20"/>
        </w:rPr>
      </w:pPr>
      <w:r w:rsidRPr="00CC4A26">
        <w:rPr>
          <w:rFonts w:ascii="Times New Roman" w:hAnsi="Times New Roman" w:cs="Times New Roman"/>
          <w:sz w:val="20"/>
          <w:szCs w:val="20"/>
        </w:rPr>
        <w:t>ВЫСШЕГО ПРОФЕССИОНАЛЬНОГО ОБРАЗОВАНИЯ</w:t>
      </w:r>
    </w:p>
    <w:p w:rsidR="00CC4A26" w:rsidRPr="00CC4A26" w:rsidRDefault="00CC4A26" w:rsidP="00CC4A26">
      <w:pPr>
        <w:jc w:val="right"/>
        <w:rPr>
          <w:rFonts w:ascii="Times New Roman" w:hAnsi="Times New Roman" w:cs="Times New Roman"/>
          <w:b/>
          <w:sz w:val="28"/>
          <w:szCs w:val="28"/>
        </w:rPr>
      </w:pPr>
    </w:p>
    <w:p w:rsidR="00CC4A26" w:rsidRPr="00CC4A26" w:rsidRDefault="00CC4A26" w:rsidP="00CC4A26">
      <w:pPr>
        <w:jc w:val="center"/>
        <w:rPr>
          <w:rFonts w:ascii="Times New Roman" w:hAnsi="Times New Roman" w:cs="Times New Roman"/>
          <w:b/>
          <w:sz w:val="28"/>
          <w:szCs w:val="28"/>
        </w:rPr>
      </w:pPr>
      <w:r w:rsidRPr="00CC4A26">
        <w:rPr>
          <w:rFonts w:ascii="Times New Roman" w:hAnsi="Times New Roman" w:cs="Times New Roman"/>
          <w:b/>
          <w:sz w:val="28"/>
          <w:szCs w:val="28"/>
        </w:rPr>
        <w:t>ФИНАНСОВЫЙ УНИВЕРСИТЕТ</w:t>
      </w:r>
    </w:p>
    <w:p w:rsidR="00CC4A26" w:rsidRPr="00CC4A26" w:rsidRDefault="00CC4A26" w:rsidP="00CC4A26">
      <w:pPr>
        <w:jc w:val="center"/>
        <w:rPr>
          <w:rFonts w:ascii="Times New Roman" w:hAnsi="Times New Roman" w:cs="Times New Roman"/>
          <w:b/>
          <w:sz w:val="28"/>
          <w:szCs w:val="28"/>
        </w:rPr>
      </w:pPr>
      <w:r w:rsidRPr="00CC4A26">
        <w:rPr>
          <w:rFonts w:ascii="Times New Roman" w:hAnsi="Times New Roman" w:cs="Times New Roman"/>
          <w:b/>
          <w:sz w:val="28"/>
          <w:szCs w:val="28"/>
        </w:rPr>
        <w:t>ПРИ ПРАВИТЕЛЬСТВЕ РОССИЙСКОЙ ФЕДЕРАЦИИ</w:t>
      </w:r>
    </w:p>
    <w:p w:rsidR="00CC4A26" w:rsidRPr="00CC4A26" w:rsidRDefault="00CC4A26" w:rsidP="00CC4A26">
      <w:pPr>
        <w:jc w:val="center"/>
        <w:rPr>
          <w:rFonts w:ascii="Times New Roman" w:hAnsi="Times New Roman" w:cs="Times New Roman"/>
          <w:b/>
          <w:sz w:val="28"/>
          <w:szCs w:val="28"/>
        </w:rPr>
      </w:pPr>
    </w:p>
    <w:p w:rsidR="00CC4A26" w:rsidRPr="00CC4A26" w:rsidRDefault="00CC4A26" w:rsidP="00CC4A26">
      <w:pPr>
        <w:jc w:val="center"/>
        <w:rPr>
          <w:rFonts w:ascii="Times New Roman" w:hAnsi="Times New Roman" w:cs="Times New Roman"/>
          <w:b/>
          <w:sz w:val="28"/>
          <w:szCs w:val="28"/>
        </w:rPr>
      </w:pPr>
      <w:r w:rsidRPr="00CC4A26">
        <w:rPr>
          <w:rFonts w:ascii="Times New Roman" w:hAnsi="Times New Roman" w:cs="Times New Roman"/>
          <w:b/>
          <w:sz w:val="28"/>
          <w:szCs w:val="28"/>
        </w:rPr>
        <w:t>Липецкий филиал</w:t>
      </w:r>
    </w:p>
    <w:p w:rsidR="00CC4A26" w:rsidRPr="00CC4A26" w:rsidRDefault="00CC4A26" w:rsidP="00CC4A26">
      <w:pPr>
        <w:jc w:val="right"/>
        <w:rPr>
          <w:rFonts w:ascii="Times New Roman" w:hAnsi="Times New Roman" w:cs="Times New Roman"/>
          <w:b/>
          <w:sz w:val="28"/>
          <w:szCs w:val="28"/>
        </w:rPr>
      </w:pPr>
      <w:r w:rsidRPr="00CC4A26">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062CA4A9" wp14:editId="79B59DF0">
                <wp:simplePos x="0" y="0"/>
                <wp:positionH relativeFrom="column">
                  <wp:posOffset>447675</wp:posOffset>
                </wp:positionH>
                <wp:positionV relativeFrom="paragraph">
                  <wp:posOffset>119380</wp:posOffset>
                </wp:positionV>
                <wp:extent cx="5562600" cy="0"/>
                <wp:effectExtent l="19050" t="24130" r="19050" b="2349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62600"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A2B5EA" id="Прямая соединительная линия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25pt,9.4pt" to="473.25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" strokeweight="3pt"/>
            </w:pict>
          </mc:Fallback>
        </mc:AlternateContent>
      </w:r>
    </w:p>
    <w:p w:rsidR="00CC4A26" w:rsidRPr="00CC4A26" w:rsidRDefault="00CC4A26" w:rsidP="00CC4A26">
      <w:pPr>
        <w:jc w:val="center"/>
        <w:rPr>
          <w:rFonts w:ascii="Times New Roman" w:hAnsi="Times New Roman" w:cs="Times New Roman"/>
          <w:b/>
          <w:sz w:val="28"/>
          <w:szCs w:val="28"/>
        </w:rPr>
      </w:pPr>
      <w:r w:rsidRPr="00CC4A26">
        <w:rPr>
          <w:rFonts w:ascii="Times New Roman" w:hAnsi="Times New Roman" w:cs="Times New Roman"/>
          <w:b/>
          <w:sz w:val="28"/>
          <w:szCs w:val="28"/>
        </w:rPr>
        <w:t>КАФЕДРА ФИНАНСЫ И КРЕДИТ</w:t>
      </w:r>
    </w:p>
    <w:p w:rsidR="00CC4A26" w:rsidRPr="00CC4A26" w:rsidRDefault="00CC4A26" w:rsidP="00CC4A26">
      <w:pPr>
        <w:rPr>
          <w:rFonts w:ascii="Times New Roman" w:hAnsi="Times New Roman" w:cs="Times New Roman"/>
          <w:sz w:val="28"/>
          <w:szCs w:val="28"/>
        </w:rPr>
      </w:pPr>
    </w:p>
    <w:p w:rsidR="00CC4A26" w:rsidRPr="00CC4A26" w:rsidRDefault="00CC4A26" w:rsidP="00CC4A26">
      <w:pPr>
        <w:rPr>
          <w:rFonts w:ascii="Times New Roman" w:hAnsi="Times New Roman" w:cs="Times New Roman"/>
          <w:b/>
          <w:sz w:val="28"/>
          <w:szCs w:val="28"/>
        </w:rPr>
      </w:pPr>
    </w:p>
    <w:p w:rsidR="00CC4A26" w:rsidRDefault="00CC4A26" w:rsidP="00CC4A26">
      <w:pPr>
        <w:rPr>
          <w:rFonts w:ascii="Times New Roman" w:hAnsi="Times New Roman" w:cs="Times New Roman"/>
          <w:b/>
          <w:sz w:val="28"/>
          <w:szCs w:val="28"/>
        </w:rPr>
      </w:pPr>
    </w:p>
    <w:p w:rsidR="005D26BB" w:rsidRDefault="005D26BB" w:rsidP="00CC4A26">
      <w:pPr>
        <w:rPr>
          <w:rFonts w:ascii="Times New Roman" w:hAnsi="Times New Roman" w:cs="Times New Roman"/>
          <w:b/>
          <w:sz w:val="28"/>
          <w:szCs w:val="28"/>
        </w:rPr>
      </w:pPr>
    </w:p>
    <w:p w:rsidR="00CC4A26" w:rsidRPr="00CC4A26" w:rsidRDefault="00CC4A26" w:rsidP="00CC4A26">
      <w:pPr>
        <w:rPr>
          <w:rFonts w:ascii="Times New Roman" w:hAnsi="Times New Roman" w:cs="Times New Roman"/>
          <w:b/>
          <w:sz w:val="28"/>
          <w:szCs w:val="28"/>
        </w:rPr>
      </w:pPr>
    </w:p>
    <w:p w:rsidR="00CC4A26" w:rsidRPr="00CC4A26" w:rsidRDefault="00CC4A26" w:rsidP="00CC4A26">
      <w:pPr>
        <w:jc w:val="center"/>
        <w:rPr>
          <w:rFonts w:ascii="Times New Roman" w:hAnsi="Times New Roman" w:cs="Times New Roman"/>
          <w:b/>
          <w:sz w:val="28"/>
          <w:szCs w:val="28"/>
        </w:rPr>
      </w:pPr>
    </w:p>
    <w:p w:rsidR="00CC4A26" w:rsidRPr="00CC4A26" w:rsidRDefault="00CC4A26" w:rsidP="00CC4A26">
      <w:pPr>
        <w:jc w:val="center"/>
        <w:rPr>
          <w:rFonts w:ascii="Times New Roman" w:hAnsi="Times New Roman" w:cs="Times New Roman"/>
          <w:b/>
          <w:sz w:val="28"/>
          <w:szCs w:val="28"/>
        </w:rPr>
      </w:pPr>
      <w:r w:rsidRPr="00CC4A26">
        <w:rPr>
          <w:rFonts w:ascii="Times New Roman" w:hAnsi="Times New Roman" w:cs="Times New Roman"/>
          <w:b/>
          <w:sz w:val="28"/>
          <w:szCs w:val="28"/>
        </w:rPr>
        <w:t>КОНТРОЛЬНАЯ РАБОТА</w:t>
      </w:r>
    </w:p>
    <w:p w:rsidR="00CC4A26" w:rsidRDefault="00CC4A26" w:rsidP="00CC4A26">
      <w:pPr>
        <w:jc w:val="right"/>
        <w:rPr>
          <w:rFonts w:ascii="Times New Roman" w:hAnsi="Times New Roman" w:cs="Times New Roman"/>
          <w:sz w:val="28"/>
          <w:szCs w:val="28"/>
        </w:rPr>
      </w:pPr>
    </w:p>
    <w:p w:rsidR="005D26BB" w:rsidRPr="00CC4A26" w:rsidRDefault="005D26BB" w:rsidP="00CC4A26">
      <w:pPr>
        <w:jc w:val="right"/>
        <w:rPr>
          <w:rFonts w:ascii="Times New Roman" w:hAnsi="Times New Roman" w:cs="Times New Roman"/>
          <w:sz w:val="28"/>
          <w:szCs w:val="28"/>
        </w:rPr>
      </w:pPr>
    </w:p>
    <w:p w:rsidR="00CC4A26" w:rsidRPr="00CC4A26" w:rsidRDefault="00CC4A26" w:rsidP="00CC4A26">
      <w:pPr>
        <w:jc w:val="center"/>
        <w:rPr>
          <w:rFonts w:ascii="Times New Roman" w:hAnsi="Times New Roman" w:cs="Times New Roman"/>
          <w:sz w:val="28"/>
          <w:szCs w:val="28"/>
        </w:rPr>
      </w:pPr>
      <w:r w:rsidRPr="00CC4A26">
        <w:rPr>
          <w:rFonts w:ascii="Times New Roman" w:hAnsi="Times New Roman" w:cs="Times New Roman"/>
          <w:sz w:val="28"/>
          <w:szCs w:val="28"/>
        </w:rPr>
        <w:t>по дисциплине:</w:t>
      </w:r>
    </w:p>
    <w:p w:rsidR="00CC4A26" w:rsidRDefault="00CC4A26" w:rsidP="00CC4A26">
      <w:pPr>
        <w:jc w:val="center"/>
        <w:rPr>
          <w:rFonts w:ascii="Times New Roman" w:hAnsi="Times New Roman" w:cs="Times New Roman"/>
          <w:sz w:val="28"/>
          <w:szCs w:val="28"/>
        </w:rPr>
      </w:pPr>
      <w:r w:rsidRPr="00CC4A26">
        <w:rPr>
          <w:rFonts w:ascii="Times New Roman" w:hAnsi="Times New Roman" w:cs="Times New Roman"/>
          <w:sz w:val="28"/>
          <w:szCs w:val="28"/>
        </w:rPr>
        <w:t>Денежно-кредитная и финансовая системы</w:t>
      </w:r>
    </w:p>
    <w:p w:rsidR="005D26BB" w:rsidRDefault="005D26BB" w:rsidP="00CC4A26">
      <w:pPr>
        <w:jc w:val="center"/>
        <w:rPr>
          <w:rFonts w:ascii="Times New Roman" w:hAnsi="Times New Roman" w:cs="Times New Roman"/>
          <w:sz w:val="28"/>
          <w:szCs w:val="28"/>
        </w:rPr>
      </w:pPr>
    </w:p>
    <w:p w:rsidR="00CC4A26" w:rsidRPr="00CC4A26" w:rsidRDefault="00CC4A26" w:rsidP="00CC4A26">
      <w:pPr>
        <w:jc w:val="center"/>
        <w:rPr>
          <w:rFonts w:ascii="Times New Roman" w:hAnsi="Times New Roman" w:cs="Times New Roman"/>
          <w:sz w:val="28"/>
          <w:szCs w:val="28"/>
        </w:rPr>
      </w:pPr>
      <w:r>
        <w:rPr>
          <w:rFonts w:ascii="Times New Roman" w:hAnsi="Times New Roman" w:cs="Times New Roman"/>
          <w:sz w:val="28"/>
          <w:szCs w:val="28"/>
        </w:rPr>
        <w:t xml:space="preserve">на тему: </w:t>
      </w:r>
      <w:r w:rsidR="005D26BB">
        <w:rPr>
          <w:rFonts w:ascii="Times New Roman" w:hAnsi="Times New Roman" w:cs="Times New Roman"/>
          <w:sz w:val="28"/>
          <w:szCs w:val="28"/>
        </w:rPr>
        <w:t>«Финансы коммерческих организаций»</w:t>
      </w:r>
    </w:p>
    <w:p w:rsidR="00CC4A26" w:rsidRPr="00CC4A26" w:rsidRDefault="00CC4A26" w:rsidP="00CC4A26">
      <w:pPr>
        <w:jc w:val="right"/>
        <w:rPr>
          <w:rFonts w:ascii="Times New Roman" w:hAnsi="Times New Roman" w:cs="Times New Roman"/>
          <w:sz w:val="28"/>
          <w:szCs w:val="28"/>
        </w:rPr>
      </w:pPr>
    </w:p>
    <w:p w:rsidR="00CC4A26" w:rsidRDefault="00CC4A26" w:rsidP="00CC4A26">
      <w:pPr>
        <w:ind w:firstLine="5160"/>
        <w:rPr>
          <w:rFonts w:ascii="Times New Roman" w:hAnsi="Times New Roman" w:cs="Times New Roman"/>
          <w:sz w:val="28"/>
          <w:szCs w:val="28"/>
        </w:rPr>
      </w:pPr>
    </w:p>
    <w:p w:rsidR="005D26BB" w:rsidRDefault="005D26BB" w:rsidP="00CC4A26">
      <w:pPr>
        <w:ind w:firstLine="5160"/>
        <w:rPr>
          <w:rFonts w:ascii="Times New Roman" w:hAnsi="Times New Roman" w:cs="Times New Roman"/>
          <w:sz w:val="28"/>
          <w:szCs w:val="28"/>
        </w:rPr>
      </w:pPr>
    </w:p>
    <w:p w:rsidR="005D26BB" w:rsidRPr="00CC4A26" w:rsidRDefault="005D26BB" w:rsidP="00CC4A26">
      <w:pPr>
        <w:ind w:firstLine="5160"/>
        <w:rPr>
          <w:rFonts w:ascii="Times New Roman" w:hAnsi="Times New Roman" w:cs="Times New Roman"/>
          <w:sz w:val="28"/>
          <w:szCs w:val="28"/>
        </w:rPr>
      </w:pPr>
    </w:p>
    <w:p w:rsidR="00CC4A26" w:rsidRPr="00CC4A26" w:rsidRDefault="00CC4A26" w:rsidP="00CC4A26">
      <w:pPr>
        <w:rPr>
          <w:rFonts w:ascii="Times New Roman" w:hAnsi="Times New Roman" w:cs="Times New Roman"/>
          <w:sz w:val="28"/>
          <w:szCs w:val="28"/>
        </w:rPr>
      </w:pPr>
    </w:p>
    <w:p w:rsidR="005D26BB" w:rsidRDefault="00CC4A26" w:rsidP="005D26BB">
      <w:pPr>
        <w:ind w:firstLine="3402"/>
        <w:rPr>
          <w:rFonts w:ascii="Times New Roman" w:hAnsi="Times New Roman" w:cs="Times New Roman"/>
          <w:sz w:val="28"/>
          <w:szCs w:val="28"/>
        </w:rPr>
      </w:pPr>
      <w:r>
        <w:rPr>
          <w:rFonts w:ascii="Times New Roman" w:hAnsi="Times New Roman" w:cs="Times New Roman"/>
          <w:sz w:val="28"/>
          <w:szCs w:val="28"/>
        </w:rPr>
        <w:t xml:space="preserve">                                                        </w:t>
      </w:r>
      <w:r w:rsidR="005D26BB">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5D26BB" w:rsidRDefault="005D26BB" w:rsidP="00CC4A26">
      <w:pPr>
        <w:rPr>
          <w:rFonts w:ascii="Times New Roman" w:hAnsi="Times New Roman" w:cs="Times New Roman"/>
          <w:sz w:val="28"/>
          <w:szCs w:val="28"/>
        </w:rPr>
      </w:pPr>
    </w:p>
    <w:p w:rsidR="00CC4A26" w:rsidRPr="00CC4A26" w:rsidRDefault="00CC4A26" w:rsidP="005D26BB">
      <w:pPr>
        <w:ind w:firstLine="3402"/>
        <w:rPr>
          <w:rFonts w:ascii="Times New Roman" w:hAnsi="Times New Roman" w:cs="Times New Roman"/>
          <w:sz w:val="28"/>
          <w:szCs w:val="28"/>
        </w:rPr>
      </w:pPr>
      <w:r w:rsidRPr="00CC4A26">
        <w:rPr>
          <w:rFonts w:ascii="Times New Roman" w:hAnsi="Times New Roman" w:cs="Times New Roman"/>
          <w:sz w:val="28"/>
          <w:szCs w:val="28"/>
        </w:rPr>
        <w:t xml:space="preserve">Преподаватель: </w:t>
      </w:r>
      <w:r w:rsidR="005D26BB">
        <w:rPr>
          <w:rFonts w:ascii="Times New Roman" w:hAnsi="Times New Roman" w:cs="Times New Roman"/>
          <w:sz w:val="28"/>
          <w:szCs w:val="28"/>
        </w:rPr>
        <w:t>ст. преподаватель Б</w:t>
      </w:r>
      <w:r>
        <w:rPr>
          <w:rFonts w:ascii="Times New Roman" w:hAnsi="Times New Roman" w:cs="Times New Roman"/>
          <w:sz w:val="28"/>
          <w:szCs w:val="28"/>
        </w:rPr>
        <w:t>ерезина Н. Н</w:t>
      </w:r>
      <w:r w:rsidRPr="00CC4A26">
        <w:rPr>
          <w:rFonts w:ascii="Times New Roman" w:hAnsi="Times New Roman" w:cs="Times New Roman"/>
          <w:sz w:val="28"/>
          <w:szCs w:val="28"/>
        </w:rPr>
        <w:t>.</w:t>
      </w:r>
    </w:p>
    <w:p w:rsidR="00CC4A26" w:rsidRPr="00CC4A26" w:rsidRDefault="00CC4A26" w:rsidP="005D26BB">
      <w:pPr>
        <w:ind w:firstLine="3402"/>
        <w:rPr>
          <w:rFonts w:ascii="Times New Roman" w:hAnsi="Times New Roman" w:cs="Times New Roman"/>
          <w:sz w:val="28"/>
          <w:szCs w:val="28"/>
        </w:rPr>
      </w:pPr>
      <w:r w:rsidRPr="00CC4A26">
        <w:rPr>
          <w:rFonts w:ascii="Times New Roman" w:hAnsi="Times New Roman" w:cs="Times New Roman"/>
          <w:sz w:val="28"/>
          <w:szCs w:val="28"/>
        </w:rPr>
        <w:t>Студент: Шеменева А.И.</w:t>
      </w:r>
    </w:p>
    <w:p w:rsidR="00CC4A26" w:rsidRPr="00CC4A26" w:rsidRDefault="00CC4A26" w:rsidP="005D26BB">
      <w:pPr>
        <w:ind w:firstLine="3402"/>
        <w:rPr>
          <w:rFonts w:ascii="Times New Roman" w:hAnsi="Times New Roman" w:cs="Times New Roman"/>
          <w:sz w:val="28"/>
          <w:szCs w:val="28"/>
        </w:rPr>
      </w:pPr>
      <w:r w:rsidRPr="00CC4A26">
        <w:rPr>
          <w:rFonts w:ascii="Times New Roman" w:hAnsi="Times New Roman" w:cs="Times New Roman"/>
          <w:sz w:val="28"/>
          <w:szCs w:val="28"/>
        </w:rPr>
        <w:t>Личное дело: № 100.16/140009</w:t>
      </w:r>
    </w:p>
    <w:p w:rsidR="00CC4A26" w:rsidRPr="00CC4A26" w:rsidRDefault="00CC4A26" w:rsidP="005D26BB">
      <w:pPr>
        <w:ind w:firstLine="3402"/>
        <w:rPr>
          <w:rFonts w:ascii="Times New Roman" w:hAnsi="Times New Roman" w:cs="Times New Roman"/>
          <w:sz w:val="28"/>
          <w:szCs w:val="28"/>
        </w:rPr>
      </w:pPr>
      <w:r w:rsidRPr="00CC4A26">
        <w:rPr>
          <w:rFonts w:ascii="Times New Roman" w:hAnsi="Times New Roman" w:cs="Times New Roman"/>
          <w:sz w:val="28"/>
          <w:szCs w:val="28"/>
        </w:rPr>
        <w:t>Направление</w:t>
      </w:r>
    </w:p>
    <w:p w:rsidR="00CC4A26" w:rsidRPr="00CC4A26" w:rsidRDefault="00CC4A26" w:rsidP="005D26BB">
      <w:pPr>
        <w:ind w:firstLine="3402"/>
        <w:rPr>
          <w:rFonts w:ascii="Times New Roman" w:hAnsi="Times New Roman" w:cs="Times New Roman"/>
          <w:sz w:val="28"/>
          <w:szCs w:val="28"/>
        </w:rPr>
      </w:pPr>
      <w:r w:rsidRPr="00CC4A26">
        <w:rPr>
          <w:rFonts w:ascii="Times New Roman" w:hAnsi="Times New Roman" w:cs="Times New Roman"/>
          <w:sz w:val="28"/>
          <w:szCs w:val="28"/>
        </w:rPr>
        <w:t>(специальность): Бакалавр экономики</w:t>
      </w:r>
    </w:p>
    <w:p w:rsidR="00CC4A26" w:rsidRPr="00CC4A26" w:rsidRDefault="00CC4A26" w:rsidP="005D26BB">
      <w:pPr>
        <w:ind w:firstLine="3402"/>
        <w:rPr>
          <w:rFonts w:ascii="Times New Roman" w:hAnsi="Times New Roman" w:cs="Times New Roman"/>
          <w:sz w:val="28"/>
          <w:szCs w:val="28"/>
        </w:rPr>
      </w:pPr>
      <w:r w:rsidRPr="00CC4A26">
        <w:rPr>
          <w:rFonts w:ascii="Times New Roman" w:hAnsi="Times New Roman" w:cs="Times New Roman"/>
          <w:sz w:val="28"/>
          <w:szCs w:val="28"/>
        </w:rPr>
        <w:t>Курс: 3</w:t>
      </w:r>
    </w:p>
    <w:p w:rsidR="00CC4A26" w:rsidRPr="00CC4A26" w:rsidRDefault="00CC4A26" w:rsidP="00CC4A26">
      <w:pPr>
        <w:jc w:val="right"/>
        <w:rPr>
          <w:rFonts w:ascii="Times New Roman" w:hAnsi="Times New Roman" w:cs="Times New Roman"/>
          <w:sz w:val="28"/>
          <w:szCs w:val="28"/>
        </w:rPr>
      </w:pPr>
    </w:p>
    <w:p w:rsidR="00CC4A26" w:rsidRPr="00CC4A26" w:rsidRDefault="00CC4A26" w:rsidP="00CC4A26">
      <w:pPr>
        <w:rPr>
          <w:rFonts w:ascii="Times New Roman" w:hAnsi="Times New Roman" w:cs="Times New Roman"/>
          <w:sz w:val="28"/>
          <w:szCs w:val="28"/>
        </w:rPr>
      </w:pPr>
    </w:p>
    <w:p w:rsidR="005D26BB" w:rsidRDefault="005D26BB" w:rsidP="00CC4A26">
      <w:pPr>
        <w:rPr>
          <w:rFonts w:ascii="Times New Roman" w:hAnsi="Times New Roman" w:cs="Times New Roman"/>
          <w:sz w:val="28"/>
          <w:szCs w:val="28"/>
        </w:rPr>
      </w:pPr>
    </w:p>
    <w:p w:rsidR="005D26BB" w:rsidRDefault="005D26BB" w:rsidP="00CC4A26">
      <w:pPr>
        <w:rPr>
          <w:rFonts w:ascii="Times New Roman" w:hAnsi="Times New Roman" w:cs="Times New Roman"/>
          <w:sz w:val="28"/>
          <w:szCs w:val="28"/>
        </w:rPr>
      </w:pPr>
    </w:p>
    <w:p w:rsidR="005D26BB" w:rsidRDefault="005D26BB" w:rsidP="00CC4A26">
      <w:pPr>
        <w:rPr>
          <w:rFonts w:ascii="Times New Roman" w:hAnsi="Times New Roman" w:cs="Times New Roman"/>
          <w:sz w:val="28"/>
          <w:szCs w:val="28"/>
        </w:rPr>
      </w:pPr>
    </w:p>
    <w:p w:rsidR="005D26BB" w:rsidRDefault="005D26BB" w:rsidP="00CC4A26">
      <w:pPr>
        <w:rPr>
          <w:rFonts w:ascii="Times New Roman" w:hAnsi="Times New Roman" w:cs="Times New Roman"/>
          <w:sz w:val="28"/>
          <w:szCs w:val="28"/>
        </w:rPr>
      </w:pPr>
    </w:p>
    <w:p w:rsidR="005D26BB" w:rsidRDefault="005D26BB" w:rsidP="00CC4A26">
      <w:pPr>
        <w:rPr>
          <w:rFonts w:ascii="Times New Roman" w:hAnsi="Times New Roman" w:cs="Times New Roman"/>
          <w:sz w:val="28"/>
          <w:szCs w:val="28"/>
        </w:rPr>
      </w:pPr>
    </w:p>
    <w:p w:rsidR="005D26BB" w:rsidRPr="00CC4A26" w:rsidRDefault="005D26BB" w:rsidP="00CC4A26">
      <w:pPr>
        <w:rPr>
          <w:rFonts w:ascii="Times New Roman" w:hAnsi="Times New Roman" w:cs="Times New Roman"/>
          <w:sz w:val="28"/>
          <w:szCs w:val="28"/>
        </w:rPr>
      </w:pPr>
    </w:p>
    <w:p w:rsidR="00CC4A26" w:rsidRPr="00CC4A26" w:rsidRDefault="00CC4A26" w:rsidP="00CC4A26">
      <w:pPr>
        <w:rPr>
          <w:rFonts w:ascii="Times New Roman" w:hAnsi="Times New Roman" w:cs="Times New Roman"/>
          <w:sz w:val="28"/>
          <w:szCs w:val="28"/>
        </w:rPr>
      </w:pPr>
    </w:p>
    <w:p w:rsidR="005D26BB" w:rsidRPr="005D26BB" w:rsidRDefault="00CC4A26" w:rsidP="005D26BB">
      <w:pPr>
        <w:jc w:val="center"/>
        <w:rPr>
          <w:rFonts w:ascii="Times New Roman" w:hAnsi="Times New Roman" w:cs="Times New Roman"/>
          <w:bCs/>
          <w:kern w:val="32"/>
          <w:sz w:val="28"/>
          <w:szCs w:val="27"/>
        </w:rPr>
      </w:pPr>
      <w:r w:rsidRPr="00CC4A26">
        <w:rPr>
          <w:rFonts w:ascii="Times New Roman" w:hAnsi="Times New Roman" w:cs="Times New Roman"/>
          <w:sz w:val="28"/>
          <w:szCs w:val="28"/>
        </w:rPr>
        <w:t>Липецк 2015</w:t>
      </w:r>
    </w:p>
    <w:p w:rsidR="00B87197" w:rsidRDefault="00B87197" w:rsidP="00B87197">
      <w:pPr>
        <w:jc w:val="center"/>
        <w:rPr>
          <w:rFonts w:ascii="Times New Roman" w:hAnsi="Times New Roman" w:cs="Times New Roman"/>
          <w:sz w:val="28"/>
          <w:szCs w:val="28"/>
        </w:rPr>
      </w:pPr>
      <w:r w:rsidRPr="00B87197">
        <w:rPr>
          <w:rFonts w:ascii="Times New Roman" w:hAnsi="Times New Roman" w:cs="Times New Roman"/>
          <w:sz w:val="28"/>
          <w:szCs w:val="28"/>
        </w:rPr>
        <w:lastRenderedPageBreak/>
        <w:t>СОДЕРЖАНИЕ</w:t>
      </w:r>
    </w:p>
    <w:p w:rsidR="00C631EE" w:rsidRDefault="00C631EE" w:rsidP="00B87197">
      <w:pPr>
        <w:jc w:val="center"/>
        <w:rPr>
          <w:rFonts w:ascii="Times New Roman" w:hAnsi="Times New Roman" w:cs="Times New Roman"/>
          <w:sz w:val="28"/>
          <w:szCs w:val="28"/>
        </w:rPr>
      </w:pPr>
    </w:p>
    <w:p w:rsidR="00B87197" w:rsidRDefault="00B87197" w:rsidP="00B87197">
      <w:pPr>
        <w:jc w:val="center"/>
        <w:rPr>
          <w:rFonts w:ascii="Times New Roman" w:hAnsi="Times New Roman" w:cs="Times New Roman"/>
          <w:sz w:val="28"/>
          <w:szCs w:val="28"/>
        </w:rPr>
      </w:pPr>
    </w:p>
    <w:sdt>
      <w:sdtPr>
        <w:id w:val="-651292348"/>
        <w:docPartObj>
          <w:docPartGallery w:val="Table of Contents"/>
          <w:docPartUnique/>
        </w:docPartObj>
      </w:sdtPr>
      <w:sdtEndPr>
        <w:rPr>
          <w:b/>
          <w:bCs/>
        </w:rPr>
      </w:sdtEndPr>
      <w:sdtContent>
        <w:p w:rsidR="00626371" w:rsidRPr="00626371" w:rsidRDefault="00B87197" w:rsidP="00626371">
          <w:pPr>
            <w:pStyle w:val="10"/>
            <w:tabs>
              <w:tab w:val="right" w:leader="dot" w:pos="9345"/>
            </w:tabs>
            <w:spacing w:after="0" w:line="360" w:lineRule="auto"/>
            <w:rPr>
              <w:rFonts w:ascii="Times New Roman" w:eastAsiaTheme="minorEastAsia" w:hAnsi="Times New Roman" w:cs="Times New Roman"/>
              <w:noProof/>
              <w:sz w:val="36"/>
              <w:szCs w:val="22"/>
            </w:rPr>
          </w:pPr>
          <w:r w:rsidRPr="00B87197">
            <w:rPr>
              <w:rFonts w:ascii="Times New Roman" w:hAnsi="Times New Roman"/>
              <w:sz w:val="28"/>
            </w:rPr>
            <w:fldChar w:fldCharType="begin"/>
          </w:r>
          <w:r w:rsidRPr="00B87197">
            <w:rPr>
              <w:rFonts w:ascii="Times New Roman" w:hAnsi="Times New Roman"/>
              <w:sz w:val="28"/>
            </w:rPr>
            <w:instrText xml:space="preserve"> TOC \o "1-3" \h \z \u </w:instrText>
          </w:r>
          <w:r w:rsidRPr="00B87197">
            <w:rPr>
              <w:rFonts w:ascii="Times New Roman" w:hAnsi="Times New Roman"/>
              <w:sz w:val="28"/>
            </w:rPr>
            <w:fldChar w:fldCharType="separate"/>
          </w:r>
          <w:hyperlink w:anchor="_Toc419553590" w:history="1">
            <w:r w:rsidR="00626371" w:rsidRPr="00626371">
              <w:rPr>
                <w:rStyle w:val="a4"/>
                <w:rFonts w:ascii="Times New Roman" w:hAnsi="Times New Roman" w:cs="Times New Roman"/>
                <w:noProof/>
                <w:sz w:val="28"/>
              </w:rPr>
              <w:t>ВВЕДЕНИЕ</w:t>
            </w:r>
            <w:r w:rsidR="00626371" w:rsidRPr="00626371">
              <w:rPr>
                <w:rFonts w:ascii="Times New Roman" w:hAnsi="Times New Roman" w:cs="Times New Roman"/>
                <w:noProof/>
                <w:webHidden/>
                <w:sz w:val="28"/>
              </w:rPr>
              <w:tab/>
            </w:r>
            <w:r w:rsidR="00626371" w:rsidRPr="00626371">
              <w:rPr>
                <w:rFonts w:ascii="Times New Roman" w:hAnsi="Times New Roman" w:cs="Times New Roman"/>
                <w:noProof/>
                <w:webHidden/>
                <w:sz w:val="28"/>
              </w:rPr>
              <w:fldChar w:fldCharType="begin"/>
            </w:r>
            <w:r w:rsidR="00626371" w:rsidRPr="00626371">
              <w:rPr>
                <w:rFonts w:ascii="Times New Roman" w:hAnsi="Times New Roman" w:cs="Times New Roman"/>
                <w:noProof/>
                <w:webHidden/>
                <w:sz w:val="28"/>
              </w:rPr>
              <w:instrText xml:space="preserve"> PAGEREF _Toc419553590 \h </w:instrText>
            </w:r>
            <w:r w:rsidR="00626371" w:rsidRPr="00626371">
              <w:rPr>
                <w:rFonts w:ascii="Times New Roman" w:hAnsi="Times New Roman" w:cs="Times New Roman"/>
                <w:noProof/>
                <w:webHidden/>
                <w:sz w:val="28"/>
              </w:rPr>
            </w:r>
            <w:r w:rsidR="00626371" w:rsidRPr="00626371">
              <w:rPr>
                <w:rFonts w:ascii="Times New Roman" w:hAnsi="Times New Roman" w:cs="Times New Roman"/>
                <w:noProof/>
                <w:webHidden/>
                <w:sz w:val="28"/>
              </w:rPr>
              <w:fldChar w:fldCharType="separate"/>
            </w:r>
            <w:r w:rsidR="00626371" w:rsidRPr="00626371">
              <w:rPr>
                <w:rFonts w:ascii="Times New Roman" w:hAnsi="Times New Roman" w:cs="Times New Roman"/>
                <w:noProof/>
                <w:webHidden/>
                <w:sz w:val="28"/>
              </w:rPr>
              <w:t>3</w:t>
            </w:r>
            <w:r w:rsidR="00626371" w:rsidRPr="00626371">
              <w:rPr>
                <w:rFonts w:ascii="Times New Roman" w:hAnsi="Times New Roman" w:cs="Times New Roman"/>
                <w:noProof/>
                <w:webHidden/>
                <w:sz w:val="28"/>
              </w:rPr>
              <w:fldChar w:fldCharType="end"/>
            </w:r>
          </w:hyperlink>
        </w:p>
        <w:p w:rsidR="00626371" w:rsidRPr="00626371" w:rsidRDefault="00ED2285" w:rsidP="00626371">
          <w:pPr>
            <w:pStyle w:val="10"/>
            <w:tabs>
              <w:tab w:val="left" w:pos="440"/>
              <w:tab w:val="right" w:leader="dot" w:pos="9345"/>
            </w:tabs>
            <w:spacing w:after="0" w:line="360" w:lineRule="auto"/>
            <w:rPr>
              <w:rFonts w:ascii="Times New Roman" w:eastAsiaTheme="minorEastAsia" w:hAnsi="Times New Roman" w:cs="Times New Roman"/>
              <w:noProof/>
              <w:sz w:val="36"/>
              <w:szCs w:val="22"/>
            </w:rPr>
          </w:pPr>
          <w:hyperlink w:anchor="_Toc419553591" w:history="1">
            <w:r w:rsidR="00626371" w:rsidRPr="00626371">
              <w:rPr>
                <w:rStyle w:val="a4"/>
                <w:rFonts w:ascii="Times New Roman" w:hAnsi="Times New Roman" w:cs="Times New Roman"/>
                <w:noProof/>
                <w:sz w:val="28"/>
              </w:rPr>
              <w:t>1.</w:t>
            </w:r>
            <w:r w:rsidR="00626371" w:rsidRPr="00626371">
              <w:rPr>
                <w:rFonts w:ascii="Times New Roman" w:eastAsiaTheme="minorEastAsia" w:hAnsi="Times New Roman" w:cs="Times New Roman"/>
                <w:noProof/>
                <w:sz w:val="36"/>
                <w:szCs w:val="22"/>
              </w:rPr>
              <w:tab/>
            </w:r>
            <w:r w:rsidR="00626371" w:rsidRPr="00626371">
              <w:rPr>
                <w:rStyle w:val="a4"/>
                <w:rFonts w:ascii="Times New Roman" w:hAnsi="Times New Roman" w:cs="Times New Roman"/>
                <w:noProof/>
                <w:sz w:val="28"/>
              </w:rPr>
              <w:t>ОСОБЕННОСТИ ФИНАНСОВ КОММЕРЧЕСКИХ ОРГАНИЗАЦИЙ И ФАКТОРЫ, ИХ ОПРЕДЕЛЯЮЩИЕ</w:t>
            </w:r>
            <w:r w:rsidR="00626371" w:rsidRPr="00626371">
              <w:rPr>
                <w:rFonts w:ascii="Times New Roman" w:hAnsi="Times New Roman" w:cs="Times New Roman"/>
                <w:noProof/>
                <w:webHidden/>
                <w:sz w:val="28"/>
              </w:rPr>
              <w:tab/>
            </w:r>
            <w:r w:rsidR="00626371" w:rsidRPr="00626371">
              <w:rPr>
                <w:rFonts w:ascii="Times New Roman" w:hAnsi="Times New Roman" w:cs="Times New Roman"/>
                <w:noProof/>
                <w:webHidden/>
                <w:sz w:val="28"/>
              </w:rPr>
              <w:fldChar w:fldCharType="begin"/>
            </w:r>
            <w:r w:rsidR="00626371" w:rsidRPr="00626371">
              <w:rPr>
                <w:rFonts w:ascii="Times New Roman" w:hAnsi="Times New Roman" w:cs="Times New Roman"/>
                <w:noProof/>
                <w:webHidden/>
                <w:sz w:val="28"/>
              </w:rPr>
              <w:instrText xml:space="preserve"> PAGEREF _Toc419553591 \h </w:instrText>
            </w:r>
            <w:r w:rsidR="00626371" w:rsidRPr="00626371">
              <w:rPr>
                <w:rFonts w:ascii="Times New Roman" w:hAnsi="Times New Roman" w:cs="Times New Roman"/>
                <w:noProof/>
                <w:webHidden/>
                <w:sz w:val="28"/>
              </w:rPr>
            </w:r>
            <w:r w:rsidR="00626371" w:rsidRPr="00626371">
              <w:rPr>
                <w:rFonts w:ascii="Times New Roman" w:hAnsi="Times New Roman" w:cs="Times New Roman"/>
                <w:noProof/>
                <w:webHidden/>
                <w:sz w:val="28"/>
              </w:rPr>
              <w:fldChar w:fldCharType="separate"/>
            </w:r>
            <w:r w:rsidR="00626371" w:rsidRPr="00626371">
              <w:rPr>
                <w:rFonts w:ascii="Times New Roman" w:hAnsi="Times New Roman" w:cs="Times New Roman"/>
                <w:noProof/>
                <w:webHidden/>
                <w:sz w:val="28"/>
              </w:rPr>
              <w:t>4</w:t>
            </w:r>
            <w:r w:rsidR="00626371" w:rsidRPr="00626371">
              <w:rPr>
                <w:rFonts w:ascii="Times New Roman" w:hAnsi="Times New Roman" w:cs="Times New Roman"/>
                <w:noProof/>
                <w:webHidden/>
                <w:sz w:val="28"/>
              </w:rPr>
              <w:fldChar w:fldCharType="end"/>
            </w:r>
          </w:hyperlink>
        </w:p>
        <w:p w:rsidR="00626371" w:rsidRPr="00626371" w:rsidRDefault="00ED2285" w:rsidP="00626371">
          <w:pPr>
            <w:pStyle w:val="10"/>
            <w:tabs>
              <w:tab w:val="left" w:pos="440"/>
              <w:tab w:val="right" w:leader="dot" w:pos="9345"/>
            </w:tabs>
            <w:spacing w:after="0" w:line="360" w:lineRule="auto"/>
            <w:rPr>
              <w:rFonts w:ascii="Times New Roman" w:eastAsiaTheme="minorEastAsia" w:hAnsi="Times New Roman" w:cs="Times New Roman"/>
              <w:noProof/>
              <w:sz w:val="36"/>
              <w:szCs w:val="22"/>
            </w:rPr>
          </w:pPr>
          <w:hyperlink w:anchor="_Toc419553592" w:history="1">
            <w:r w:rsidR="00626371" w:rsidRPr="00626371">
              <w:rPr>
                <w:rStyle w:val="a4"/>
                <w:rFonts w:ascii="Times New Roman" w:hAnsi="Times New Roman" w:cs="Times New Roman"/>
                <w:noProof/>
                <w:sz w:val="28"/>
              </w:rPr>
              <w:t>2.</w:t>
            </w:r>
            <w:r w:rsidR="00626371" w:rsidRPr="00626371">
              <w:rPr>
                <w:rFonts w:ascii="Times New Roman" w:eastAsiaTheme="minorEastAsia" w:hAnsi="Times New Roman" w:cs="Times New Roman"/>
                <w:noProof/>
                <w:sz w:val="36"/>
                <w:szCs w:val="22"/>
              </w:rPr>
              <w:tab/>
            </w:r>
            <w:r w:rsidR="00626371" w:rsidRPr="00626371">
              <w:rPr>
                <w:rStyle w:val="a4"/>
                <w:rFonts w:ascii="Times New Roman" w:hAnsi="Times New Roman" w:cs="Times New Roman"/>
                <w:noProof/>
                <w:sz w:val="28"/>
              </w:rPr>
              <w:t>ИСТОЧНИКИ И ВИДЫ ФИНАНСОВЫХ РЕСУРСОВ КОММЕРЧЕСКИХ ОРГАНИЗАЦИЙ</w:t>
            </w:r>
            <w:r w:rsidR="00626371" w:rsidRPr="00626371">
              <w:rPr>
                <w:rFonts w:ascii="Times New Roman" w:hAnsi="Times New Roman" w:cs="Times New Roman"/>
                <w:noProof/>
                <w:webHidden/>
                <w:sz w:val="28"/>
              </w:rPr>
              <w:tab/>
            </w:r>
            <w:r w:rsidR="00626371" w:rsidRPr="00626371">
              <w:rPr>
                <w:rFonts w:ascii="Times New Roman" w:hAnsi="Times New Roman" w:cs="Times New Roman"/>
                <w:noProof/>
                <w:webHidden/>
                <w:sz w:val="28"/>
              </w:rPr>
              <w:fldChar w:fldCharType="begin"/>
            </w:r>
            <w:r w:rsidR="00626371" w:rsidRPr="00626371">
              <w:rPr>
                <w:rFonts w:ascii="Times New Roman" w:hAnsi="Times New Roman" w:cs="Times New Roman"/>
                <w:noProof/>
                <w:webHidden/>
                <w:sz w:val="28"/>
              </w:rPr>
              <w:instrText xml:space="preserve"> PAGEREF _Toc419553592 \h </w:instrText>
            </w:r>
            <w:r w:rsidR="00626371" w:rsidRPr="00626371">
              <w:rPr>
                <w:rFonts w:ascii="Times New Roman" w:hAnsi="Times New Roman" w:cs="Times New Roman"/>
                <w:noProof/>
                <w:webHidden/>
                <w:sz w:val="28"/>
              </w:rPr>
            </w:r>
            <w:r w:rsidR="00626371" w:rsidRPr="00626371">
              <w:rPr>
                <w:rFonts w:ascii="Times New Roman" w:hAnsi="Times New Roman" w:cs="Times New Roman"/>
                <w:noProof/>
                <w:webHidden/>
                <w:sz w:val="28"/>
              </w:rPr>
              <w:fldChar w:fldCharType="separate"/>
            </w:r>
            <w:r w:rsidR="00626371" w:rsidRPr="00626371">
              <w:rPr>
                <w:rFonts w:ascii="Times New Roman" w:hAnsi="Times New Roman" w:cs="Times New Roman"/>
                <w:noProof/>
                <w:webHidden/>
                <w:sz w:val="28"/>
              </w:rPr>
              <w:t>9</w:t>
            </w:r>
            <w:r w:rsidR="00626371" w:rsidRPr="00626371">
              <w:rPr>
                <w:rFonts w:ascii="Times New Roman" w:hAnsi="Times New Roman" w:cs="Times New Roman"/>
                <w:noProof/>
                <w:webHidden/>
                <w:sz w:val="28"/>
              </w:rPr>
              <w:fldChar w:fldCharType="end"/>
            </w:r>
          </w:hyperlink>
        </w:p>
        <w:p w:rsidR="00626371" w:rsidRPr="00626371" w:rsidRDefault="00ED2285" w:rsidP="00626371">
          <w:pPr>
            <w:pStyle w:val="10"/>
            <w:tabs>
              <w:tab w:val="left" w:pos="440"/>
              <w:tab w:val="right" w:leader="dot" w:pos="9345"/>
            </w:tabs>
            <w:spacing w:after="0" w:line="360" w:lineRule="auto"/>
            <w:rPr>
              <w:rFonts w:ascii="Times New Roman" w:eastAsiaTheme="minorEastAsia" w:hAnsi="Times New Roman" w:cs="Times New Roman"/>
              <w:noProof/>
              <w:sz w:val="36"/>
              <w:szCs w:val="22"/>
            </w:rPr>
          </w:pPr>
          <w:hyperlink w:anchor="_Toc419553593" w:history="1">
            <w:r w:rsidR="00626371" w:rsidRPr="00626371">
              <w:rPr>
                <w:rStyle w:val="a4"/>
                <w:rFonts w:ascii="Times New Roman" w:hAnsi="Times New Roman" w:cs="Times New Roman"/>
                <w:noProof/>
                <w:sz w:val="28"/>
              </w:rPr>
              <w:t>3.</w:t>
            </w:r>
            <w:r w:rsidR="00626371" w:rsidRPr="00626371">
              <w:rPr>
                <w:rFonts w:ascii="Times New Roman" w:eastAsiaTheme="minorEastAsia" w:hAnsi="Times New Roman" w:cs="Times New Roman"/>
                <w:noProof/>
                <w:sz w:val="36"/>
                <w:szCs w:val="22"/>
              </w:rPr>
              <w:tab/>
            </w:r>
            <w:r w:rsidR="00626371" w:rsidRPr="00626371">
              <w:rPr>
                <w:rStyle w:val="a4"/>
                <w:rFonts w:ascii="Times New Roman" w:hAnsi="Times New Roman" w:cs="Times New Roman"/>
                <w:noProof/>
                <w:sz w:val="28"/>
              </w:rPr>
              <w:t>НАПРАВЛЕНИЯ ИСПОЛЬЗОВАНИЯ ФИНАНСОВЫХ РЕСУРСОВ</w:t>
            </w:r>
            <w:r w:rsidR="00626371" w:rsidRPr="00626371">
              <w:rPr>
                <w:rFonts w:ascii="Times New Roman" w:hAnsi="Times New Roman" w:cs="Times New Roman"/>
                <w:noProof/>
                <w:webHidden/>
                <w:sz w:val="28"/>
              </w:rPr>
              <w:tab/>
            </w:r>
            <w:r w:rsidR="00626371" w:rsidRPr="00626371">
              <w:rPr>
                <w:rFonts w:ascii="Times New Roman" w:hAnsi="Times New Roman" w:cs="Times New Roman"/>
                <w:noProof/>
                <w:webHidden/>
                <w:sz w:val="28"/>
              </w:rPr>
              <w:fldChar w:fldCharType="begin"/>
            </w:r>
            <w:r w:rsidR="00626371" w:rsidRPr="00626371">
              <w:rPr>
                <w:rFonts w:ascii="Times New Roman" w:hAnsi="Times New Roman" w:cs="Times New Roman"/>
                <w:noProof/>
                <w:webHidden/>
                <w:sz w:val="28"/>
              </w:rPr>
              <w:instrText xml:space="preserve"> PAGEREF _Toc419553593 \h </w:instrText>
            </w:r>
            <w:r w:rsidR="00626371" w:rsidRPr="00626371">
              <w:rPr>
                <w:rFonts w:ascii="Times New Roman" w:hAnsi="Times New Roman" w:cs="Times New Roman"/>
                <w:noProof/>
                <w:webHidden/>
                <w:sz w:val="28"/>
              </w:rPr>
            </w:r>
            <w:r w:rsidR="00626371" w:rsidRPr="00626371">
              <w:rPr>
                <w:rFonts w:ascii="Times New Roman" w:hAnsi="Times New Roman" w:cs="Times New Roman"/>
                <w:noProof/>
                <w:webHidden/>
                <w:sz w:val="28"/>
              </w:rPr>
              <w:fldChar w:fldCharType="separate"/>
            </w:r>
            <w:r w:rsidR="00626371" w:rsidRPr="00626371">
              <w:rPr>
                <w:rFonts w:ascii="Times New Roman" w:hAnsi="Times New Roman" w:cs="Times New Roman"/>
                <w:noProof/>
                <w:webHidden/>
                <w:sz w:val="28"/>
              </w:rPr>
              <w:t>16</w:t>
            </w:r>
            <w:r w:rsidR="00626371" w:rsidRPr="00626371">
              <w:rPr>
                <w:rFonts w:ascii="Times New Roman" w:hAnsi="Times New Roman" w:cs="Times New Roman"/>
                <w:noProof/>
                <w:webHidden/>
                <w:sz w:val="28"/>
              </w:rPr>
              <w:fldChar w:fldCharType="end"/>
            </w:r>
          </w:hyperlink>
        </w:p>
        <w:p w:rsidR="00626371" w:rsidRPr="00626371" w:rsidRDefault="00ED2285" w:rsidP="00626371">
          <w:pPr>
            <w:pStyle w:val="10"/>
            <w:tabs>
              <w:tab w:val="right" w:leader="dot" w:pos="9345"/>
            </w:tabs>
            <w:spacing w:after="0" w:line="360" w:lineRule="auto"/>
            <w:rPr>
              <w:rFonts w:ascii="Times New Roman" w:eastAsiaTheme="minorEastAsia" w:hAnsi="Times New Roman" w:cs="Times New Roman"/>
              <w:noProof/>
              <w:sz w:val="36"/>
              <w:szCs w:val="22"/>
            </w:rPr>
          </w:pPr>
          <w:hyperlink w:anchor="_Toc419553594" w:history="1">
            <w:r w:rsidR="00626371" w:rsidRPr="00626371">
              <w:rPr>
                <w:rStyle w:val="a4"/>
                <w:rFonts w:ascii="Times New Roman" w:hAnsi="Times New Roman" w:cs="Times New Roman"/>
                <w:noProof/>
                <w:sz w:val="28"/>
              </w:rPr>
              <w:t>ЗАКЛЮЧЕНИЕ</w:t>
            </w:r>
            <w:r w:rsidR="00626371" w:rsidRPr="00626371">
              <w:rPr>
                <w:rFonts w:ascii="Times New Roman" w:hAnsi="Times New Roman" w:cs="Times New Roman"/>
                <w:noProof/>
                <w:webHidden/>
                <w:sz w:val="28"/>
              </w:rPr>
              <w:tab/>
            </w:r>
            <w:r w:rsidR="00626371" w:rsidRPr="00626371">
              <w:rPr>
                <w:rFonts w:ascii="Times New Roman" w:hAnsi="Times New Roman" w:cs="Times New Roman"/>
                <w:noProof/>
                <w:webHidden/>
                <w:sz w:val="28"/>
              </w:rPr>
              <w:fldChar w:fldCharType="begin"/>
            </w:r>
            <w:r w:rsidR="00626371" w:rsidRPr="00626371">
              <w:rPr>
                <w:rFonts w:ascii="Times New Roman" w:hAnsi="Times New Roman" w:cs="Times New Roman"/>
                <w:noProof/>
                <w:webHidden/>
                <w:sz w:val="28"/>
              </w:rPr>
              <w:instrText xml:space="preserve"> PAGEREF _Toc419553594 \h </w:instrText>
            </w:r>
            <w:r w:rsidR="00626371" w:rsidRPr="00626371">
              <w:rPr>
                <w:rFonts w:ascii="Times New Roman" w:hAnsi="Times New Roman" w:cs="Times New Roman"/>
                <w:noProof/>
                <w:webHidden/>
                <w:sz w:val="28"/>
              </w:rPr>
            </w:r>
            <w:r w:rsidR="00626371" w:rsidRPr="00626371">
              <w:rPr>
                <w:rFonts w:ascii="Times New Roman" w:hAnsi="Times New Roman" w:cs="Times New Roman"/>
                <w:noProof/>
                <w:webHidden/>
                <w:sz w:val="28"/>
              </w:rPr>
              <w:fldChar w:fldCharType="separate"/>
            </w:r>
            <w:r w:rsidR="00626371" w:rsidRPr="00626371">
              <w:rPr>
                <w:rFonts w:ascii="Times New Roman" w:hAnsi="Times New Roman" w:cs="Times New Roman"/>
                <w:noProof/>
                <w:webHidden/>
                <w:sz w:val="28"/>
              </w:rPr>
              <w:t>21</w:t>
            </w:r>
            <w:r w:rsidR="00626371" w:rsidRPr="00626371">
              <w:rPr>
                <w:rFonts w:ascii="Times New Roman" w:hAnsi="Times New Roman" w:cs="Times New Roman"/>
                <w:noProof/>
                <w:webHidden/>
                <w:sz w:val="28"/>
              </w:rPr>
              <w:fldChar w:fldCharType="end"/>
            </w:r>
          </w:hyperlink>
        </w:p>
        <w:p w:rsidR="00626371" w:rsidRPr="00626371" w:rsidRDefault="00ED2285" w:rsidP="00626371">
          <w:pPr>
            <w:pStyle w:val="10"/>
            <w:tabs>
              <w:tab w:val="right" w:leader="dot" w:pos="9345"/>
            </w:tabs>
            <w:spacing w:after="0" w:line="360" w:lineRule="auto"/>
            <w:rPr>
              <w:rFonts w:ascii="Times New Roman" w:eastAsiaTheme="minorEastAsia" w:hAnsi="Times New Roman" w:cs="Times New Roman"/>
              <w:noProof/>
              <w:sz w:val="36"/>
              <w:szCs w:val="22"/>
            </w:rPr>
          </w:pPr>
          <w:hyperlink w:anchor="_Toc419553595" w:history="1">
            <w:r w:rsidR="00626371" w:rsidRPr="00626371">
              <w:rPr>
                <w:rStyle w:val="a4"/>
                <w:rFonts w:ascii="Times New Roman" w:hAnsi="Times New Roman" w:cs="Times New Roman"/>
                <w:noProof/>
                <w:sz w:val="28"/>
              </w:rPr>
              <w:t>СПИСОК ИСПОЛЬЗОВАННОЙ ЛИТЕРАТУРЫ</w:t>
            </w:r>
            <w:r w:rsidR="00626371" w:rsidRPr="00626371">
              <w:rPr>
                <w:rFonts w:ascii="Times New Roman" w:hAnsi="Times New Roman" w:cs="Times New Roman"/>
                <w:noProof/>
                <w:webHidden/>
                <w:sz w:val="28"/>
              </w:rPr>
              <w:tab/>
            </w:r>
            <w:r w:rsidR="00626371" w:rsidRPr="00626371">
              <w:rPr>
                <w:rFonts w:ascii="Times New Roman" w:hAnsi="Times New Roman" w:cs="Times New Roman"/>
                <w:noProof/>
                <w:webHidden/>
                <w:sz w:val="28"/>
              </w:rPr>
              <w:fldChar w:fldCharType="begin"/>
            </w:r>
            <w:r w:rsidR="00626371" w:rsidRPr="00626371">
              <w:rPr>
                <w:rFonts w:ascii="Times New Roman" w:hAnsi="Times New Roman" w:cs="Times New Roman"/>
                <w:noProof/>
                <w:webHidden/>
                <w:sz w:val="28"/>
              </w:rPr>
              <w:instrText xml:space="preserve"> PAGEREF _Toc419553595 \h </w:instrText>
            </w:r>
            <w:r w:rsidR="00626371" w:rsidRPr="00626371">
              <w:rPr>
                <w:rFonts w:ascii="Times New Roman" w:hAnsi="Times New Roman" w:cs="Times New Roman"/>
                <w:noProof/>
                <w:webHidden/>
                <w:sz w:val="28"/>
              </w:rPr>
            </w:r>
            <w:r w:rsidR="00626371" w:rsidRPr="00626371">
              <w:rPr>
                <w:rFonts w:ascii="Times New Roman" w:hAnsi="Times New Roman" w:cs="Times New Roman"/>
                <w:noProof/>
                <w:webHidden/>
                <w:sz w:val="28"/>
              </w:rPr>
              <w:fldChar w:fldCharType="separate"/>
            </w:r>
            <w:r w:rsidR="00626371" w:rsidRPr="00626371">
              <w:rPr>
                <w:rFonts w:ascii="Times New Roman" w:hAnsi="Times New Roman" w:cs="Times New Roman"/>
                <w:noProof/>
                <w:webHidden/>
                <w:sz w:val="28"/>
              </w:rPr>
              <w:t>23</w:t>
            </w:r>
            <w:r w:rsidR="00626371" w:rsidRPr="00626371">
              <w:rPr>
                <w:rFonts w:ascii="Times New Roman" w:hAnsi="Times New Roman" w:cs="Times New Roman"/>
                <w:noProof/>
                <w:webHidden/>
                <w:sz w:val="28"/>
              </w:rPr>
              <w:fldChar w:fldCharType="end"/>
            </w:r>
          </w:hyperlink>
        </w:p>
        <w:p w:rsidR="00B87197" w:rsidRDefault="00B87197" w:rsidP="00626371">
          <w:pPr>
            <w:spacing w:line="360" w:lineRule="auto"/>
          </w:pPr>
          <w:r w:rsidRPr="00B87197">
            <w:rPr>
              <w:rFonts w:ascii="Times New Roman" w:hAnsi="Times New Roman"/>
              <w:bCs/>
              <w:sz w:val="28"/>
            </w:rPr>
            <w:fldChar w:fldCharType="end"/>
          </w:r>
        </w:p>
      </w:sdtContent>
    </w:sdt>
    <w:p w:rsidR="00B87197" w:rsidRDefault="00B87197" w:rsidP="00B87197">
      <w:pPr>
        <w:jc w:val="both"/>
        <w:rPr>
          <w:rFonts w:ascii="Times New Roman" w:hAnsi="Times New Roman" w:cs="Times New Roman"/>
          <w:bCs/>
          <w:kern w:val="32"/>
          <w:sz w:val="28"/>
          <w:szCs w:val="28"/>
        </w:rPr>
      </w:pPr>
    </w:p>
    <w:p w:rsidR="00B87197" w:rsidRDefault="00B87197">
      <w:pPr>
        <w:rPr>
          <w:rFonts w:ascii="Times New Roman" w:hAnsi="Times New Roman" w:cs="Times New Roman"/>
          <w:bCs/>
          <w:kern w:val="32"/>
          <w:sz w:val="28"/>
          <w:szCs w:val="28"/>
        </w:rPr>
      </w:pPr>
      <w:r>
        <w:rPr>
          <w:rFonts w:ascii="Times New Roman" w:hAnsi="Times New Roman" w:cs="Times New Roman"/>
          <w:bCs/>
          <w:kern w:val="32"/>
          <w:sz w:val="28"/>
          <w:szCs w:val="28"/>
        </w:rPr>
        <w:br w:type="page"/>
      </w:r>
    </w:p>
    <w:p w:rsidR="00C631EE" w:rsidRDefault="00C631EE" w:rsidP="00C631EE">
      <w:pPr>
        <w:pStyle w:val="1"/>
      </w:pPr>
      <w:bookmarkStart w:id="0" w:name="_Toc419553590"/>
      <w:r>
        <w:lastRenderedPageBreak/>
        <w:t>ВВЕДЕНИЕ</w:t>
      </w:r>
      <w:bookmarkEnd w:id="0"/>
    </w:p>
    <w:p w:rsidR="00C631EE" w:rsidRDefault="00C631EE" w:rsidP="00C631EE"/>
    <w:p w:rsidR="00C631EE" w:rsidRPr="00C631EE" w:rsidRDefault="00C631EE" w:rsidP="00C631EE">
      <w:pPr>
        <w:pStyle w:val="a3"/>
        <w:spacing w:before="0" w:beforeAutospacing="0" w:after="0" w:afterAutospacing="0" w:line="360" w:lineRule="auto"/>
        <w:ind w:firstLine="709"/>
        <w:jc w:val="both"/>
        <w:rPr>
          <w:rFonts w:cs="Tahoma"/>
          <w:sz w:val="28"/>
          <w:szCs w:val="18"/>
        </w:rPr>
      </w:pPr>
      <w:r w:rsidRPr="00C631EE">
        <w:rPr>
          <w:rFonts w:cs="Tahoma"/>
          <w:sz w:val="28"/>
          <w:szCs w:val="18"/>
        </w:rPr>
        <w:t>Одним из основных факторов, определяющих стабильность экономического роста в стране, является финансовое состояние коммерческих организаций, их устойчивость. Низкий уровень устойчивости коммерческих организаций может привести к отсутствию у них денежных средств для финансирования текущей и инвестиционной деятельности, неплатежеспособности и даже банкротству. Высокая устойчивость повышает инвестиционную привлекательность организаций, улучшает инвестиционный климат в стране.</w:t>
      </w:r>
    </w:p>
    <w:p w:rsidR="00C631EE" w:rsidRPr="00C631EE" w:rsidRDefault="00C631EE" w:rsidP="00C631EE">
      <w:pPr>
        <w:pStyle w:val="a3"/>
        <w:spacing w:before="0" w:beforeAutospacing="0" w:after="0" w:afterAutospacing="0" w:line="360" w:lineRule="auto"/>
        <w:ind w:firstLine="709"/>
        <w:jc w:val="both"/>
        <w:rPr>
          <w:rFonts w:cs="Tahoma"/>
          <w:sz w:val="28"/>
          <w:szCs w:val="18"/>
        </w:rPr>
      </w:pPr>
      <w:r w:rsidRPr="00C631EE">
        <w:rPr>
          <w:rFonts w:cs="Tahoma"/>
          <w:sz w:val="28"/>
          <w:szCs w:val="18"/>
        </w:rPr>
        <w:t>На устойчивость коммерческой организации оказывают влияние внутренние и внешние факторы. Из внешних одним из наиболее важных является механизм воздействия государственных финансов, в т.</w:t>
      </w:r>
      <w:r>
        <w:rPr>
          <w:rFonts w:cs="Tahoma"/>
          <w:sz w:val="28"/>
          <w:szCs w:val="18"/>
        </w:rPr>
        <w:t xml:space="preserve"> </w:t>
      </w:r>
      <w:r w:rsidRPr="00C631EE">
        <w:rPr>
          <w:rFonts w:cs="Tahoma"/>
          <w:sz w:val="28"/>
          <w:szCs w:val="18"/>
        </w:rPr>
        <w:t>ч. адекватность механизма государственного финансового воздействия целям и задачам государственной политики, современным требованиям к стимулированию и развитию предпринимательской деятельности.</w:t>
      </w:r>
      <w:r w:rsidRPr="00C631EE">
        <w:rPr>
          <w:rStyle w:val="apple-converted-space"/>
          <w:rFonts w:cs="Tahoma"/>
          <w:sz w:val="28"/>
          <w:szCs w:val="18"/>
        </w:rPr>
        <w:t> </w:t>
      </w:r>
      <w:r w:rsidRPr="00C631EE">
        <w:rPr>
          <w:rFonts w:cs="Tahoma"/>
          <w:sz w:val="28"/>
          <w:szCs w:val="18"/>
        </w:rPr>
        <w:br/>
        <w:t>В связи с тем, что коммерческие организации являются системообразующим звеном в рыночной экономике, их деятельность выступает важным объектом воздействия государственного финансового механизма. Влияние механизма государственных финансов на устойчивость коммерческой организации осуществляется путем регулирования объема и структуры ее финансовых ресурсов</w:t>
      </w:r>
      <w:r w:rsidR="00CD7E20">
        <w:rPr>
          <w:rFonts w:cs="Tahoma"/>
          <w:sz w:val="28"/>
          <w:szCs w:val="18"/>
        </w:rPr>
        <w:t xml:space="preserve"> </w:t>
      </w:r>
      <w:r w:rsidR="00CD7E20" w:rsidRPr="00CD7E20">
        <w:rPr>
          <w:rFonts w:cs="Tahoma"/>
          <w:sz w:val="28"/>
          <w:szCs w:val="18"/>
        </w:rPr>
        <w:t xml:space="preserve">[6, </w:t>
      </w:r>
      <w:r w:rsidR="00CD7E20">
        <w:rPr>
          <w:rFonts w:cs="Tahoma"/>
          <w:sz w:val="28"/>
          <w:szCs w:val="18"/>
          <w:lang w:val="en-US"/>
        </w:rPr>
        <w:t>c</w:t>
      </w:r>
      <w:r w:rsidR="00CD7E20" w:rsidRPr="00CD7E20">
        <w:rPr>
          <w:rFonts w:cs="Tahoma"/>
          <w:sz w:val="28"/>
          <w:szCs w:val="18"/>
        </w:rPr>
        <w:t>. 23]</w:t>
      </w:r>
      <w:r w:rsidRPr="00C631EE">
        <w:rPr>
          <w:rFonts w:cs="Tahoma"/>
          <w:sz w:val="28"/>
          <w:szCs w:val="18"/>
        </w:rPr>
        <w:t>.</w:t>
      </w:r>
    </w:p>
    <w:p w:rsidR="00C631EE" w:rsidRDefault="00C631EE" w:rsidP="00C631EE">
      <w:pPr>
        <w:pStyle w:val="a3"/>
        <w:spacing w:before="0" w:beforeAutospacing="0" w:after="0" w:afterAutospacing="0" w:line="360" w:lineRule="auto"/>
        <w:ind w:firstLine="709"/>
        <w:jc w:val="both"/>
        <w:rPr>
          <w:rFonts w:cs="Tahoma"/>
          <w:sz w:val="28"/>
          <w:szCs w:val="18"/>
        </w:rPr>
      </w:pPr>
      <w:r w:rsidRPr="00C631EE">
        <w:rPr>
          <w:rFonts w:cs="Tahoma"/>
          <w:sz w:val="28"/>
          <w:szCs w:val="18"/>
        </w:rPr>
        <w:t xml:space="preserve">Цель работы состоит в </w:t>
      </w:r>
      <w:r>
        <w:rPr>
          <w:rFonts w:cs="Tahoma"/>
          <w:sz w:val="28"/>
          <w:szCs w:val="18"/>
        </w:rPr>
        <w:t>изучении</w:t>
      </w:r>
      <w:r w:rsidRPr="00C631EE">
        <w:rPr>
          <w:rFonts w:cs="Tahoma"/>
          <w:sz w:val="28"/>
          <w:szCs w:val="18"/>
        </w:rPr>
        <w:t xml:space="preserve"> теорети</w:t>
      </w:r>
      <w:r>
        <w:rPr>
          <w:rFonts w:cs="Tahoma"/>
          <w:sz w:val="28"/>
          <w:szCs w:val="18"/>
        </w:rPr>
        <w:t>ческих, организационно-правовых ос</w:t>
      </w:r>
      <w:r w:rsidRPr="00C631EE">
        <w:rPr>
          <w:rFonts w:cs="Tahoma"/>
          <w:sz w:val="28"/>
          <w:szCs w:val="18"/>
        </w:rPr>
        <w:t>нов коммерческих организаций</w:t>
      </w:r>
      <w:r>
        <w:rPr>
          <w:rFonts w:cs="Tahoma"/>
          <w:sz w:val="28"/>
          <w:szCs w:val="18"/>
        </w:rPr>
        <w:t>.</w:t>
      </w:r>
    </w:p>
    <w:p w:rsidR="00C631EE" w:rsidRDefault="00C631EE" w:rsidP="00C631EE">
      <w:pPr>
        <w:pStyle w:val="a3"/>
        <w:spacing w:before="0" w:beforeAutospacing="0" w:after="0" w:afterAutospacing="0" w:line="360" w:lineRule="auto"/>
        <w:ind w:firstLine="709"/>
        <w:jc w:val="both"/>
        <w:rPr>
          <w:rFonts w:cs="Tahoma"/>
          <w:sz w:val="28"/>
          <w:szCs w:val="18"/>
        </w:rPr>
      </w:pPr>
      <w:r w:rsidRPr="00C631EE">
        <w:rPr>
          <w:rFonts w:cs="Tahoma"/>
          <w:sz w:val="28"/>
          <w:szCs w:val="18"/>
        </w:rPr>
        <w:t>Для достижения намеченной цели в работе были поставлены следующие задачи:</w:t>
      </w:r>
    </w:p>
    <w:p w:rsidR="00C631EE" w:rsidRPr="00C631EE" w:rsidRDefault="00C631EE" w:rsidP="00C631EE">
      <w:pPr>
        <w:pStyle w:val="a3"/>
        <w:spacing w:before="0" w:beforeAutospacing="0" w:after="0" w:afterAutospacing="0" w:line="360" w:lineRule="auto"/>
        <w:ind w:firstLine="709"/>
        <w:jc w:val="both"/>
        <w:rPr>
          <w:rFonts w:cs="Tahoma"/>
          <w:sz w:val="28"/>
          <w:szCs w:val="18"/>
        </w:rPr>
      </w:pPr>
      <w:r w:rsidRPr="00C631EE">
        <w:rPr>
          <w:rFonts w:cs="Tahoma"/>
          <w:sz w:val="28"/>
          <w:szCs w:val="18"/>
        </w:rPr>
        <w:t xml:space="preserve">определить </w:t>
      </w:r>
      <w:r>
        <w:rPr>
          <w:rFonts w:cs="Tahoma"/>
          <w:sz w:val="28"/>
          <w:szCs w:val="18"/>
        </w:rPr>
        <w:t>особенности финансов коммерческих организаций</w:t>
      </w:r>
      <w:r w:rsidRPr="00C631EE">
        <w:rPr>
          <w:rFonts w:cs="Tahoma"/>
          <w:sz w:val="28"/>
          <w:szCs w:val="18"/>
        </w:rPr>
        <w:t>;</w:t>
      </w:r>
    </w:p>
    <w:p w:rsidR="00C631EE" w:rsidRDefault="00C631EE" w:rsidP="00C631EE">
      <w:pPr>
        <w:pStyle w:val="a3"/>
        <w:spacing w:before="0" w:beforeAutospacing="0" w:after="0" w:afterAutospacing="0" w:line="360" w:lineRule="auto"/>
        <w:ind w:firstLine="709"/>
        <w:jc w:val="both"/>
        <w:rPr>
          <w:rFonts w:cs="Tahoma"/>
          <w:sz w:val="28"/>
          <w:szCs w:val="18"/>
        </w:rPr>
      </w:pPr>
      <w:r w:rsidRPr="00C631EE">
        <w:rPr>
          <w:rFonts w:cs="Tahoma"/>
          <w:sz w:val="28"/>
          <w:szCs w:val="18"/>
        </w:rPr>
        <w:t>исследовать источники и виды финансовых ресурсов коммерческих организаций;</w:t>
      </w:r>
    </w:p>
    <w:p w:rsidR="00C631EE" w:rsidRDefault="00C631EE" w:rsidP="00C631EE">
      <w:pPr>
        <w:pStyle w:val="a3"/>
        <w:spacing w:before="0" w:beforeAutospacing="0" w:after="0" w:afterAutospacing="0" w:line="360" w:lineRule="auto"/>
        <w:ind w:firstLine="709"/>
        <w:jc w:val="both"/>
        <w:rPr>
          <w:rFonts w:cs="Arial"/>
          <w:bCs/>
          <w:kern w:val="32"/>
          <w:sz w:val="28"/>
          <w:szCs w:val="27"/>
        </w:rPr>
      </w:pPr>
      <w:r w:rsidRPr="00C631EE">
        <w:rPr>
          <w:rFonts w:cs="Tahoma"/>
          <w:sz w:val="28"/>
          <w:szCs w:val="18"/>
        </w:rPr>
        <w:t xml:space="preserve">проанализировать </w:t>
      </w:r>
      <w:bookmarkStart w:id="1" w:name="_Toc419551134"/>
      <w:r w:rsidRPr="00C631EE">
        <w:rPr>
          <w:rFonts w:cs="Tahoma"/>
          <w:sz w:val="28"/>
          <w:szCs w:val="18"/>
        </w:rPr>
        <w:t>направления использования финансовых ресурсов</w:t>
      </w:r>
      <w:r>
        <w:rPr>
          <w:rFonts w:cs="Tahoma"/>
          <w:sz w:val="28"/>
          <w:szCs w:val="18"/>
        </w:rPr>
        <w:t>.</w:t>
      </w:r>
      <w:r>
        <w:rPr>
          <w:szCs w:val="27"/>
        </w:rPr>
        <w:br w:type="page"/>
      </w:r>
    </w:p>
    <w:p w:rsidR="00C93642" w:rsidRPr="00C93642" w:rsidRDefault="00C93642" w:rsidP="00B87197">
      <w:pPr>
        <w:pStyle w:val="1"/>
        <w:numPr>
          <w:ilvl w:val="0"/>
          <w:numId w:val="15"/>
        </w:numPr>
      </w:pPr>
      <w:bookmarkStart w:id="2" w:name="_Toc419553591"/>
      <w:r w:rsidRPr="00C93642">
        <w:rPr>
          <w:szCs w:val="27"/>
        </w:rPr>
        <w:lastRenderedPageBreak/>
        <w:t>ОСОБЕННОСТИ</w:t>
      </w:r>
      <w:r w:rsidRPr="00C93642">
        <w:t xml:space="preserve"> ФИНАНСОВ КОММЕРЧЕСКИХ ОРГАНИЗАЦИЙ И ФАКТОРЫ, ИХ ОПРЕДЕЛЯЮЩИЕ</w:t>
      </w:r>
      <w:bookmarkEnd w:id="1"/>
      <w:bookmarkEnd w:id="2"/>
    </w:p>
    <w:p w:rsidR="00C93642" w:rsidRPr="00C93642" w:rsidRDefault="00C93642" w:rsidP="00C93642">
      <w:pPr>
        <w:shd w:val="clear" w:color="auto" w:fill="FFFFFF"/>
        <w:spacing w:line="360" w:lineRule="auto"/>
        <w:ind w:firstLine="709"/>
        <w:jc w:val="both"/>
        <w:rPr>
          <w:rFonts w:ascii="Times New Roman" w:hAnsi="Times New Roman" w:cs="Times New Roman"/>
          <w:sz w:val="28"/>
          <w:szCs w:val="27"/>
        </w:rPr>
      </w:pPr>
    </w:p>
    <w:p w:rsidR="00C93642" w:rsidRPr="00C93642" w:rsidRDefault="00C93642" w:rsidP="00C93642">
      <w:pPr>
        <w:shd w:val="clear" w:color="auto" w:fill="FFFFFF"/>
        <w:spacing w:line="360" w:lineRule="auto"/>
        <w:ind w:firstLine="709"/>
        <w:jc w:val="both"/>
        <w:rPr>
          <w:rFonts w:ascii="Times New Roman" w:hAnsi="Times New Roman" w:cs="Times New Roman"/>
          <w:sz w:val="28"/>
          <w:szCs w:val="27"/>
        </w:rPr>
      </w:pPr>
      <w:r w:rsidRPr="00C93642">
        <w:rPr>
          <w:rFonts w:ascii="Times New Roman" w:hAnsi="Times New Roman" w:cs="Times New Roman"/>
          <w:sz w:val="28"/>
          <w:szCs w:val="27"/>
        </w:rPr>
        <w:t>Первичное распределение стоимости валового внутреннего продукта (ВВП) происходит в сфере финансов субъектов хозяйствования и в первую очередь с помощью финансов коммерческих организаций, т. е. этот элемент можно рассматривать как исходный для всей финансовой системы.</w:t>
      </w:r>
    </w:p>
    <w:p w:rsidR="00C93642" w:rsidRPr="00C93642" w:rsidRDefault="00C93642" w:rsidP="00C93642">
      <w:pPr>
        <w:shd w:val="clear" w:color="auto" w:fill="FFFFFF"/>
        <w:spacing w:line="360" w:lineRule="auto"/>
        <w:ind w:firstLine="709"/>
        <w:jc w:val="both"/>
        <w:rPr>
          <w:rFonts w:ascii="Times New Roman" w:hAnsi="Times New Roman" w:cs="Times New Roman"/>
          <w:sz w:val="28"/>
          <w:szCs w:val="27"/>
        </w:rPr>
      </w:pPr>
      <w:r w:rsidRPr="00C93642">
        <w:rPr>
          <w:rFonts w:ascii="Times New Roman" w:hAnsi="Times New Roman" w:cs="Times New Roman"/>
          <w:sz w:val="28"/>
          <w:szCs w:val="27"/>
        </w:rPr>
        <w:t>Статьей 34 Конституции Российской Федерации гарантировано право граждан использовать свои способности и имущество на осуществление предпринимательской и иной экономической деятельности. Предпринимательской признается самостоятельная, осуществляемая на свой риск деятельность, направленная на систематическое получение прибыли от пользования имуществом, от продажи товаров, выполнения работ или оказания услуг (</w:t>
      </w:r>
      <w:hyperlink r:id="rId8" w:history="1">
        <w:r w:rsidRPr="00C93642">
          <w:rPr>
            <w:rFonts w:ascii="Times New Roman" w:hAnsi="Times New Roman" w:cs="Times New Roman"/>
            <w:sz w:val="28"/>
            <w:szCs w:val="27"/>
          </w:rPr>
          <w:t>ст. 2 ГК РФ</w:t>
        </w:r>
      </w:hyperlink>
      <w:r w:rsidRPr="00C93642">
        <w:rPr>
          <w:rFonts w:ascii="Times New Roman" w:hAnsi="Times New Roman" w:cs="Times New Roman"/>
          <w:sz w:val="28"/>
          <w:szCs w:val="27"/>
        </w:rPr>
        <w:t>). Предпринимательскую деятельность могут осуществлять юридические лица, а также физические лица без образования юридического лица</w:t>
      </w:r>
      <w:r w:rsidR="00CD7E20" w:rsidRPr="00CD7E20">
        <w:rPr>
          <w:rFonts w:ascii="Times New Roman" w:hAnsi="Times New Roman" w:cs="Times New Roman"/>
          <w:sz w:val="28"/>
          <w:szCs w:val="27"/>
        </w:rPr>
        <w:t xml:space="preserve"> [1, </w:t>
      </w:r>
      <w:r w:rsidR="00CD7E20">
        <w:rPr>
          <w:rFonts w:ascii="Times New Roman" w:hAnsi="Times New Roman" w:cs="Times New Roman"/>
          <w:sz w:val="28"/>
          <w:szCs w:val="27"/>
          <w:lang w:val="en-US"/>
        </w:rPr>
        <w:t>c</w:t>
      </w:r>
      <w:r w:rsidR="00CD7E20" w:rsidRPr="00CD7E20">
        <w:rPr>
          <w:rFonts w:ascii="Times New Roman" w:hAnsi="Times New Roman" w:cs="Times New Roman"/>
          <w:sz w:val="28"/>
          <w:szCs w:val="27"/>
        </w:rPr>
        <w:t xml:space="preserve">. </w:t>
      </w:r>
      <w:r w:rsidR="00CD7E20">
        <w:rPr>
          <w:rFonts w:ascii="Times New Roman" w:hAnsi="Times New Roman" w:cs="Times New Roman"/>
          <w:sz w:val="28"/>
          <w:szCs w:val="27"/>
        </w:rPr>
        <w:t>14</w:t>
      </w:r>
      <w:r w:rsidR="00CD7E20" w:rsidRPr="00CD7E20">
        <w:rPr>
          <w:rFonts w:ascii="Times New Roman" w:hAnsi="Times New Roman" w:cs="Times New Roman"/>
          <w:sz w:val="28"/>
          <w:szCs w:val="27"/>
        </w:rPr>
        <w:t>]</w:t>
      </w:r>
      <w:r w:rsidRPr="00C93642">
        <w:rPr>
          <w:rFonts w:ascii="Times New Roman" w:hAnsi="Times New Roman" w:cs="Times New Roman"/>
          <w:sz w:val="28"/>
          <w:szCs w:val="27"/>
        </w:rPr>
        <w:t>.</w:t>
      </w:r>
    </w:p>
    <w:p w:rsidR="00C93642" w:rsidRDefault="00C93642" w:rsidP="00C93642">
      <w:pPr>
        <w:shd w:val="clear" w:color="auto" w:fill="FFFFFF"/>
        <w:spacing w:line="360" w:lineRule="auto"/>
        <w:ind w:firstLine="709"/>
        <w:jc w:val="both"/>
        <w:rPr>
          <w:rFonts w:ascii="Times New Roman" w:hAnsi="Times New Roman" w:cs="Times New Roman"/>
          <w:sz w:val="28"/>
          <w:szCs w:val="27"/>
        </w:rPr>
      </w:pPr>
      <w:r w:rsidRPr="00C93642">
        <w:rPr>
          <w:rFonts w:ascii="Times New Roman" w:hAnsi="Times New Roman" w:cs="Times New Roman"/>
          <w:sz w:val="28"/>
          <w:szCs w:val="27"/>
        </w:rPr>
        <w:t>В соответствии с гражданским законодательством (</w:t>
      </w:r>
      <w:hyperlink r:id="rId9" w:history="1">
        <w:r w:rsidRPr="00C93642">
          <w:rPr>
            <w:rFonts w:ascii="Times New Roman" w:hAnsi="Times New Roman" w:cs="Times New Roman"/>
            <w:sz w:val="28"/>
            <w:szCs w:val="27"/>
          </w:rPr>
          <w:t>ст. 50 ГК РФ</w:t>
        </w:r>
      </w:hyperlink>
      <w:r w:rsidRPr="00C93642">
        <w:rPr>
          <w:rFonts w:ascii="Times New Roman" w:hAnsi="Times New Roman" w:cs="Times New Roman"/>
          <w:sz w:val="28"/>
          <w:szCs w:val="27"/>
        </w:rPr>
        <w:t>) основной целью создания и деятельности коммерческой организации как юридического лица является извлечение прибыли, это предопределяет содержание ее финансовых отношений с другими субъектами. Коммерческие организации вступают в многообразные финансовые отношения:</w:t>
      </w:r>
    </w:p>
    <w:p w:rsidR="00C93642" w:rsidRDefault="00C93642" w:rsidP="00C93642">
      <w:pPr>
        <w:shd w:val="clear" w:color="auto" w:fill="FFFFFF"/>
        <w:spacing w:line="360" w:lineRule="auto"/>
        <w:ind w:firstLine="709"/>
        <w:jc w:val="both"/>
        <w:rPr>
          <w:rFonts w:ascii="Times New Roman" w:hAnsi="Times New Roman" w:cs="Times New Roman"/>
          <w:sz w:val="28"/>
          <w:szCs w:val="27"/>
        </w:rPr>
      </w:pPr>
      <w:r w:rsidRPr="00C93642">
        <w:rPr>
          <w:rFonts w:ascii="Times New Roman" w:hAnsi="Times New Roman" w:cs="Times New Roman"/>
          <w:sz w:val="28"/>
          <w:szCs w:val="27"/>
        </w:rPr>
        <w:t>с другими организациями и физическими лицами: по поводу привлечения и получения источников формирования финансовых ресурсов (привлечение средств на долевых и долговых началах, получение страховых возмещений и других поступлений в порядке перераспределения: проценты, дивиденды, размеры финансовых санкций за нарушение договорных обязательств и т.д.); по поводу использования финансовых ресурсов (размещение финансовых ресурсов в различные активы; распределение прибыли между собственниками; использование финансовых ресурсов на благотворительные и другие социальные цели);</w:t>
      </w:r>
    </w:p>
    <w:p w:rsidR="00C93642" w:rsidRDefault="00C93642" w:rsidP="00C93642">
      <w:pPr>
        <w:shd w:val="clear" w:color="auto" w:fill="FFFFFF"/>
        <w:spacing w:line="360" w:lineRule="auto"/>
        <w:ind w:firstLine="709"/>
        <w:jc w:val="both"/>
        <w:rPr>
          <w:rFonts w:ascii="Times New Roman" w:hAnsi="Times New Roman" w:cs="Times New Roman"/>
          <w:sz w:val="28"/>
          <w:szCs w:val="27"/>
        </w:rPr>
      </w:pPr>
      <w:r w:rsidRPr="00C93642">
        <w:rPr>
          <w:rFonts w:ascii="Times New Roman" w:hAnsi="Times New Roman" w:cs="Times New Roman"/>
          <w:sz w:val="28"/>
          <w:szCs w:val="27"/>
        </w:rPr>
        <w:lastRenderedPageBreak/>
        <w:t>с государством и муниципальными образованиями: по поводу выполнения обязательств коммерческой организацией перед бюджетами разных уровней и государственными внебюджетными фондами (налоговые и неналоговые платежи), а также получения бюджетных средств коммерческой организацией в рамках государственной финансовой поддержки;</w:t>
      </w:r>
    </w:p>
    <w:p w:rsidR="00C93642" w:rsidRPr="00C93642" w:rsidRDefault="00C93642" w:rsidP="00C93642">
      <w:pPr>
        <w:shd w:val="clear" w:color="auto" w:fill="FFFFFF"/>
        <w:spacing w:line="360" w:lineRule="auto"/>
        <w:ind w:firstLine="709"/>
        <w:jc w:val="both"/>
        <w:rPr>
          <w:rFonts w:ascii="Times New Roman" w:hAnsi="Times New Roman" w:cs="Times New Roman"/>
          <w:sz w:val="28"/>
          <w:szCs w:val="27"/>
        </w:rPr>
      </w:pPr>
      <w:r w:rsidRPr="00C93642">
        <w:rPr>
          <w:rFonts w:ascii="Times New Roman" w:hAnsi="Times New Roman" w:cs="Times New Roman"/>
          <w:sz w:val="28"/>
          <w:szCs w:val="27"/>
        </w:rPr>
        <w:t>с работниками организации по поводу выплат, осуществляемых из прибыли (премии, ссуды на приобретение жилья, товаров длительного пользования и др.).</w:t>
      </w:r>
    </w:p>
    <w:p w:rsidR="00C93642" w:rsidRPr="00C93642" w:rsidRDefault="00C93642" w:rsidP="00C93642">
      <w:pPr>
        <w:shd w:val="clear" w:color="auto" w:fill="FFFFFF"/>
        <w:spacing w:line="360" w:lineRule="auto"/>
        <w:ind w:firstLine="709"/>
        <w:jc w:val="both"/>
        <w:rPr>
          <w:rFonts w:ascii="Times New Roman" w:hAnsi="Times New Roman" w:cs="Times New Roman"/>
          <w:sz w:val="28"/>
          <w:szCs w:val="27"/>
        </w:rPr>
      </w:pPr>
      <w:r w:rsidRPr="00C93642">
        <w:rPr>
          <w:rFonts w:ascii="Times New Roman" w:hAnsi="Times New Roman" w:cs="Times New Roman"/>
          <w:bCs/>
          <w:sz w:val="28"/>
          <w:szCs w:val="27"/>
        </w:rPr>
        <w:t>Финансы коммерческих организаций</w:t>
      </w:r>
      <w:r w:rsidRPr="00C93642">
        <w:rPr>
          <w:rFonts w:ascii="Times New Roman" w:hAnsi="Times New Roman" w:cs="Times New Roman"/>
          <w:sz w:val="28"/>
          <w:szCs w:val="27"/>
        </w:rPr>
        <w:t> - это система отношений, связанных с формированием и использованием финансовых ресурсов коммерческих организаций с целью обеспечения их деятельности и решения вопросов социального характера.</w:t>
      </w:r>
    </w:p>
    <w:p w:rsidR="00C93642" w:rsidRPr="00C93642" w:rsidRDefault="00C93642" w:rsidP="00C93642">
      <w:pPr>
        <w:shd w:val="clear" w:color="auto" w:fill="FFFFFF"/>
        <w:spacing w:line="360" w:lineRule="auto"/>
        <w:ind w:firstLine="709"/>
        <w:jc w:val="both"/>
        <w:rPr>
          <w:rFonts w:ascii="Times New Roman" w:hAnsi="Times New Roman" w:cs="Times New Roman"/>
          <w:sz w:val="28"/>
          <w:szCs w:val="27"/>
        </w:rPr>
      </w:pPr>
      <w:r w:rsidRPr="00C93642">
        <w:rPr>
          <w:rFonts w:ascii="Times New Roman" w:hAnsi="Times New Roman" w:cs="Times New Roman"/>
          <w:sz w:val="28"/>
          <w:szCs w:val="27"/>
        </w:rPr>
        <w:t>Можно выделить следующие принципы организации финансов в сфере коммерческой деятельности:</w:t>
      </w:r>
    </w:p>
    <w:p w:rsidR="00C93642" w:rsidRPr="00C93642" w:rsidRDefault="00C93642" w:rsidP="00C93642">
      <w:pPr>
        <w:numPr>
          <w:ilvl w:val="0"/>
          <w:numId w:val="2"/>
        </w:numPr>
        <w:shd w:val="clear" w:color="auto" w:fill="FFFFFF"/>
        <w:spacing w:line="360" w:lineRule="auto"/>
        <w:ind w:left="0" w:firstLine="709"/>
        <w:jc w:val="both"/>
        <w:rPr>
          <w:rFonts w:ascii="Times New Roman" w:hAnsi="Times New Roman" w:cs="Times New Roman"/>
          <w:sz w:val="28"/>
          <w:szCs w:val="27"/>
        </w:rPr>
      </w:pPr>
      <w:r w:rsidRPr="00C93642">
        <w:rPr>
          <w:rFonts w:ascii="Times New Roman" w:hAnsi="Times New Roman" w:cs="Times New Roman"/>
          <w:sz w:val="28"/>
          <w:szCs w:val="27"/>
        </w:rPr>
        <w:t>получение и максимизация прибыли предприятия;</w:t>
      </w:r>
    </w:p>
    <w:p w:rsidR="00C93642" w:rsidRPr="00C93642" w:rsidRDefault="00C93642" w:rsidP="00C93642">
      <w:pPr>
        <w:numPr>
          <w:ilvl w:val="0"/>
          <w:numId w:val="2"/>
        </w:numPr>
        <w:shd w:val="clear" w:color="auto" w:fill="FFFFFF"/>
        <w:spacing w:line="360" w:lineRule="auto"/>
        <w:ind w:left="0" w:firstLine="709"/>
        <w:jc w:val="both"/>
        <w:rPr>
          <w:rFonts w:ascii="Times New Roman" w:hAnsi="Times New Roman" w:cs="Times New Roman"/>
          <w:sz w:val="28"/>
          <w:szCs w:val="27"/>
        </w:rPr>
      </w:pPr>
      <w:r w:rsidRPr="00C93642">
        <w:rPr>
          <w:rFonts w:ascii="Times New Roman" w:hAnsi="Times New Roman" w:cs="Times New Roman"/>
          <w:sz w:val="28"/>
          <w:szCs w:val="27"/>
        </w:rPr>
        <w:t>оптимизация источников формирования финансовых ресурсов;</w:t>
      </w:r>
    </w:p>
    <w:p w:rsidR="00C93642" w:rsidRPr="00C93642" w:rsidRDefault="00C93642" w:rsidP="00C93642">
      <w:pPr>
        <w:numPr>
          <w:ilvl w:val="0"/>
          <w:numId w:val="2"/>
        </w:numPr>
        <w:shd w:val="clear" w:color="auto" w:fill="FFFFFF"/>
        <w:spacing w:line="360" w:lineRule="auto"/>
        <w:ind w:left="0" w:firstLine="709"/>
        <w:jc w:val="both"/>
        <w:rPr>
          <w:rFonts w:ascii="Times New Roman" w:hAnsi="Times New Roman" w:cs="Times New Roman"/>
          <w:sz w:val="28"/>
          <w:szCs w:val="27"/>
        </w:rPr>
      </w:pPr>
      <w:r w:rsidRPr="00C93642">
        <w:rPr>
          <w:rFonts w:ascii="Times New Roman" w:hAnsi="Times New Roman" w:cs="Times New Roman"/>
          <w:sz w:val="28"/>
          <w:szCs w:val="27"/>
        </w:rPr>
        <w:t>обеспечение финансовой устойчивости коммерческих организаций, в том числе использование различных механизмов защиты от предпринимательских рисков (страхование, хеджирование, создание финансовых резервов);</w:t>
      </w:r>
    </w:p>
    <w:p w:rsidR="00C93642" w:rsidRPr="00C93642" w:rsidRDefault="00C93642" w:rsidP="00C93642">
      <w:pPr>
        <w:numPr>
          <w:ilvl w:val="0"/>
          <w:numId w:val="2"/>
        </w:numPr>
        <w:shd w:val="clear" w:color="auto" w:fill="FFFFFF"/>
        <w:spacing w:line="360" w:lineRule="auto"/>
        <w:ind w:left="0" w:firstLine="709"/>
        <w:jc w:val="both"/>
        <w:rPr>
          <w:rFonts w:ascii="Times New Roman" w:hAnsi="Times New Roman" w:cs="Times New Roman"/>
          <w:sz w:val="28"/>
          <w:szCs w:val="27"/>
        </w:rPr>
      </w:pPr>
      <w:r w:rsidRPr="00C93642">
        <w:rPr>
          <w:rFonts w:ascii="Times New Roman" w:hAnsi="Times New Roman" w:cs="Times New Roman"/>
          <w:sz w:val="28"/>
          <w:szCs w:val="27"/>
        </w:rPr>
        <w:t>создание инвестиционной привлекательности;</w:t>
      </w:r>
    </w:p>
    <w:p w:rsidR="00C93642" w:rsidRPr="00C93642" w:rsidRDefault="00C93642" w:rsidP="00C93642">
      <w:pPr>
        <w:numPr>
          <w:ilvl w:val="0"/>
          <w:numId w:val="2"/>
        </w:numPr>
        <w:shd w:val="clear" w:color="auto" w:fill="FFFFFF"/>
        <w:spacing w:line="360" w:lineRule="auto"/>
        <w:ind w:left="0" w:firstLine="709"/>
        <w:jc w:val="both"/>
        <w:rPr>
          <w:rFonts w:ascii="Times New Roman" w:hAnsi="Times New Roman" w:cs="Times New Roman"/>
          <w:sz w:val="28"/>
          <w:szCs w:val="27"/>
        </w:rPr>
      </w:pPr>
      <w:r w:rsidRPr="00C93642">
        <w:rPr>
          <w:rFonts w:ascii="Times New Roman" w:hAnsi="Times New Roman" w:cs="Times New Roman"/>
          <w:sz w:val="28"/>
          <w:szCs w:val="27"/>
        </w:rPr>
        <w:t>ответственность за ведение и результаты финансово-хозяйственной деятельности</w:t>
      </w:r>
      <w:r w:rsidR="00CD7E20" w:rsidRPr="00CD7E20">
        <w:rPr>
          <w:rFonts w:ascii="Times New Roman" w:hAnsi="Times New Roman" w:cs="Times New Roman"/>
          <w:sz w:val="28"/>
          <w:szCs w:val="27"/>
        </w:rPr>
        <w:t xml:space="preserve"> </w:t>
      </w:r>
      <w:r w:rsidRPr="00C93642">
        <w:rPr>
          <w:rFonts w:ascii="Times New Roman" w:hAnsi="Times New Roman" w:cs="Times New Roman"/>
          <w:sz w:val="28"/>
          <w:szCs w:val="27"/>
        </w:rPr>
        <w:t>.</w:t>
      </w:r>
    </w:p>
    <w:p w:rsidR="00C93642" w:rsidRPr="00C93642" w:rsidRDefault="00C93642" w:rsidP="00C93642">
      <w:pPr>
        <w:shd w:val="clear" w:color="auto" w:fill="FFFFFF"/>
        <w:spacing w:line="360" w:lineRule="auto"/>
        <w:ind w:firstLine="709"/>
        <w:jc w:val="both"/>
        <w:rPr>
          <w:rFonts w:ascii="Times New Roman" w:hAnsi="Times New Roman" w:cs="Times New Roman"/>
          <w:sz w:val="28"/>
          <w:szCs w:val="27"/>
        </w:rPr>
      </w:pPr>
      <w:r w:rsidRPr="00C93642">
        <w:rPr>
          <w:rFonts w:ascii="Times New Roman" w:hAnsi="Times New Roman" w:cs="Times New Roman"/>
          <w:sz w:val="28"/>
          <w:szCs w:val="27"/>
        </w:rPr>
        <w:t>Указанные принципы определены основной целью деятель</w:t>
      </w:r>
      <w:r>
        <w:rPr>
          <w:rFonts w:ascii="Times New Roman" w:hAnsi="Times New Roman" w:cs="Times New Roman"/>
          <w:sz w:val="28"/>
          <w:szCs w:val="27"/>
        </w:rPr>
        <w:t>ности коммерческой организации -</w:t>
      </w:r>
      <w:r w:rsidRPr="00C93642">
        <w:rPr>
          <w:rFonts w:ascii="Times New Roman" w:hAnsi="Times New Roman" w:cs="Times New Roman"/>
          <w:sz w:val="28"/>
          <w:szCs w:val="27"/>
        </w:rPr>
        <w:t xml:space="preserve"> получением прибыли, а также стремлением любого хозяйствующего субъекта не только сохранить, но и расширить свое участие на рынке.</w:t>
      </w:r>
    </w:p>
    <w:p w:rsidR="00C93642" w:rsidRPr="00C93642" w:rsidRDefault="00C93642" w:rsidP="00C93642">
      <w:pPr>
        <w:shd w:val="clear" w:color="auto" w:fill="FFFFFF"/>
        <w:spacing w:line="360" w:lineRule="auto"/>
        <w:ind w:firstLine="709"/>
        <w:jc w:val="both"/>
        <w:rPr>
          <w:rFonts w:ascii="Times New Roman" w:hAnsi="Times New Roman" w:cs="Times New Roman"/>
          <w:sz w:val="28"/>
          <w:szCs w:val="27"/>
        </w:rPr>
      </w:pPr>
      <w:r w:rsidRPr="00C93642">
        <w:rPr>
          <w:rFonts w:ascii="Times New Roman" w:hAnsi="Times New Roman" w:cs="Times New Roman"/>
          <w:sz w:val="28"/>
          <w:szCs w:val="27"/>
        </w:rPr>
        <w:t xml:space="preserve">Коммерческие организации действуют в разных сферах: материальное производство, торгово-сбытовая деятельность, оказание услуг, в том числе информационных и финансовых. В современных условиях с целью снижения </w:t>
      </w:r>
      <w:r w:rsidRPr="00C93642">
        <w:rPr>
          <w:rFonts w:ascii="Times New Roman" w:hAnsi="Times New Roman" w:cs="Times New Roman"/>
          <w:sz w:val="28"/>
          <w:szCs w:val="27"/>
        </w:rPr>
        <w:lastRenderedPageBreak/>
        <w:t>предпринимательских рисков организации диверсифицируют направления своей деятельности, в рамках интеграционных процессов происходят межотраслевые слияния, но влияние отраслевого фактора на финансы коммерческих организаций в Российской Федерации остается. Это связано с тем, что по российскому законодательству некоторые виды коммерческой деятельности запрещено совмещать с другими видами деятельности: например, страховые компании не могут оказывать банковские услуги, осуществлять производственно-торговые операции и т.п.; в ряде случаев специализация на одном виде деятельности может дать наибольший эффект</w:t>
      </w:r>
      <w:r w:rsidR="00CD7E20" w:rsidRPr="00CD7E20">
        <w:rPr>
          <w:rFonts w:ascii="Times New Roman" w:hAnsi="Times New Roman" w:cs="Times New Roman"/>
          <w:sz w:val="28"/>
          <w:szCs w:val="27"/>
        </w:rPr>
        <w:t xml:space="preserve"> [8]</w:t>
      </w:r>
      <w:r w:rsidRPr="00C93642">
        <w:rPr>
          <w:rFonts w:ascii="Times New Roman" w:hAnsi="Times New Roman" w:cs="Times New Roman"/>
          <w:sz w:val="28"/>
          <w:szCs w:val="27"/>
        </w:rPr>
        <w:t>.</w:t>
      </w:r>
    </w:p>
    <w:p w:rsidR="00C93642" w:rsidRPr="00C93642" w:rsidRDefault="00C93642" w:rsidP="00C93642">
      <w:pPr>
        <w:shd w:val="clear" w:color="auto" w:fill="FFFFFF"/>
        <w:spacing w:line="360" w:lineRule="auto"/>
        <w:ind w:firstLine="709"/>
        <w:jc w:val="both"/>
        <w:rPr>
          <w:rFonts w:ascii="Times New Roman" w:hAnsi="Times New Roman" w:cs="Times New Roman"/>
          <w:sz w:val="28"/>
          <w:szCs w:val="27"/>
        </w:rPr>
      </w:pPr>
      <w:r w:rsidRPr="00C93642">
        <w:rPr>
          <w:rFonts w:ascii="Times New Roman" w:hAnsi="Times New Roman" w:cs="Times New Roman"/>
          <w:sz w:val="28"/>
          <w:szCs w:val="27"/>
        </w:rPr>
        <w:t>Отраслевыми факторами, влияющими на особенность организации финансов, являются сезонность производства, длительность производственного цикла, особенность оборота производственных фондов, степень риска предпринимательской деятельности и др. Например, для сельского хозяйства (особенно растениеводства) характерно влияние природно-климатических факторов на процесс производства, что определяет его сезонный характер, высокую потребность в страховой защите. В этих условиях большую роль играют привлечение заемных средств для формирования финансовых ресурсов, создание резервных фондов и страхование. Для строительства, как и для некоторых отраслей промышленности, имеющих длительный производственный цикл (например, судостроение), характерно наличие больших объемов незавершенного производства, что также определяет необходимость формирования финансовых ресурсов за счет заемных средств.</w:t>
      </w:r>
    </w:p>
    <w:p w:rsidR="00C93642" w:rsidRPr="00C93642" w:rsidRDefault="00C93642" w:rsidP="00C93642">
      <w:pPr>
        <w:shd w:val="clear" w:color="auto" w:fill="FFFFFF"/>
        <w:spacing w:line="360" w:lineRule="auto"/>
        <w:ind w:firstLine="709"/>
        <w:jc w:val="both"/>
        <w:rPr>
          <w:rFonts w:ascii="Times New Roman" w:hAnsi="Times New Roman" w:cs="Times New Roman"/>
          <w:sz w:val="28"/>
          <w:szCs w:val="27"/>
        </w:rPr>
      </w:pPr>
      <w:r w:rsidRPr="00C93642">
        <w:rPr>
          <w:rFonts w:ascii="Times New Roman" w:hAnsi="Times New Roman" w:cs="Times New Roman"/>
          <w:sz w:val="28"/>
          <w:szCs w:val="27"/>
        </w:rPr>
        <w:t>Природно-климатические факторы могут предопределять получение рентного дохода в относительно благоприятных условиях предпринимательской деятельности (добывающие отрасли). Как правило, в этих условиях во многих странах выравнивание доходов внутри одной отрасли осуществляется на основе рентных платежей в бюджет.</w:t>
      </w:r>
    </w:p>
    <w:p w:rsidR="00C93642" w:rsidRPr="00C93642" w:rsidRDefault="00C93642" w:rsidP="00C93642">
      <w:pPr>
        <w:shd w:val="clear" w:color="auto" w:fill="FFFFFF"/>
        <w:spacing w:line="360" w:lineRule="auto"/>
        <w:ind w:firstLine="709"/>
        <w:jc w:val="both"/>
        <w:rPr>
          <w:rFonts w:ascii="Times New Roman" w:hAnsi="Times New Roman" w:cs="Times New Roman"/>
          <w:sz w:val="28"/>
          <w:szCs w:val="27"/>
        </w:rPr>
      </w:pPr>
      <w:r w:rsidRPr="00C93642">
        <w:rPr>
          <w:rFonts w:ascii="Times New Roman" w:hAnsi="Times New Roman" w:cs="Times New Roman"/>
          <w:sz w:val="28"/>
          <w:szCs w:val="27"/>
        </w:rPr>
        <w:lastRenderedPageBreak/>
        <w:t>Отрасли с относительно низким уровнем рентабельности (сельское, жилищно-коммунальное хозяйство) имеют ограниченные возможности в расширении источников финансовых ресурсов, в том числе за счет выпуска ценных бумаг.</w:t>
      </w:r>
    </w:p>
    <w:p w:rsidR="00C93642" w:rsidRPr="00C93642" w:rsidRDefault="00C93642" w:rsidP="00C93642">
      <w:pPr>
        <w:shd w:val="clear" w:color="auto" w:fill="FFFFFF"/>
        <w:spacing w:line="360" w:lineRule="auto"/>
        <w:ind w:firstLine="709"/>
        <w:jc w:val="both"/>
        <w:rPr>
          <w:rFonts w:ascii="Times New Roman" w:hAnsi="Times New Roman" w:cs="Times New Roman"/>
          <w:sz w:val="28"/>
          <w:szCs w:val="27"/>
        </w:rPr>
      </w:pPr>
      <w:r w:rsidRPr="00C93642">
        <w:rPr>
          <w:rFonts w:ascii="Times New Roman" w:hAnsi="Times New Roman" w:cs="Times New Roman"/>
          <w:sz w:val="28"/>
          <w:szCs w:val="27"/>
        </w:rPr>
        <w:t>Для отраслей с высокой степенью профессионального риска работающих (угольная, химическая, газовая промышленность и др.) предусмотрены более высокие тарифы по социальному страхованию от несчастных случаев на производстве и профессиональных заболеваний.</w:t>
      </w:r>
    </w:p>
    <w:p w:rsidR="00C93642" w:rsidRPr="00C93642" w:rsidRDefault="00C93642" w:rsidP="00C93642">
      <w:pPr>
        <w:shd w:val="clear" w:color="auto" w:fill="FFFFFF"/>
        <w:spacing w:line="360" w:lineRule="auto"/>
        <w:ind w:firstLine="709"/>
        <w:jc w:val="both"/>
        <w:rPr>
          <w:rFonts w:ascii="Times New Roman" w:hAnsi="Times New Roman" w:cs="Times New Roman"/>
          <w:sz w:val="28"/>
          <w:szCs w:val="27"/>
        </w:rPr>
      </w:pPr>
      <w:r w:rsidRPr="00C93642">
        <w:rPr>
          <w:rFonts w:ascii="Times New Roman" w:hAnsi="Times New Roman" w:cs="Times New Roman"/>
          <w:sz w:val="28"/>
          <w:szCs w:val="27"/>
        </w:rPr>
        <w:t>Наконец, высокая степень риска присуща и деятельности финансовых посредников (страховых компаний, кредитных организаций), что определяет более высокие требования к размеру собственного капитала, создание специфических финансовых резервов и использование других механизмов обеспечения финансовой устойчивости (например, для страховых компаний -перестрахование).</w:t>
      </w:r>
    </w:p>
    <w:p w:rsidR="00C93642" w:rsidRPr="00C93642" w:rsidRDefault="00C93642" w:rsidP="00C93642">
      <w:pPr>
        <w:shd w:val="clear" w:color="auto" w:fill="FFFFFF"/>
        <w:spacing w:line="360" w:lineRule="auto"/>
        <w:ind w:firstLine="709"/>
        <w:jc w:val="both"/>
        <w:rPr>
          <w:rFonts w:ascii="Times New Roman" w:hAnsi="Times New Roman" w:cs="Times New Roman"/>
          <w:sz w:val="28"/>
          <w:szCs w:val="27"/>
        </w:rPr>
      </w:pPr>
      <w:r w:rsidRPr="00C93642">
        <w:rPr>
          <w:rFonts w:ascii="Times New Roman" w:hAnsi="Times New Roman" w:cs="Times New Roman"/>
          <w:sz w:val="28"/>
          <w:szCs w:val="27"/>
        </w:rPr>
        <w:t>Организационно-правовая форма юридического лица устанавливается Гражданским кодексом Российской Федерации (гл. 4 </w:t>
      </w:r>
      <w:hyperlink r:id="rId10" w:history="1">
        <w:r w:rsidRPr="00C93642">
          <w:rPr>
            <w:rFonts w:ascii="Times New Roman" w:hAnsi="Times New Roman" w:cs="Times New Roman"/>
            <w:sz w:val="28"/>
            <w:szCs w:val="27"/>
          </w:rPr>
          <w:t>Финансовое планирование и прогнозирование</w:t>
        </w:r>
      </w:hyperlink>
      <w:r w:rsidRPr="00C93642">
        <w:rPr>
          <w:rFonts w:ascii="Times New Roman" w:hAnsi="Times New Roman" w:cs="Times New Roman"/>
          <w:sz w:val="28"/>
          <w:szCs w:val="27"/>
        </w:rPr>
        <w:t>). В соответствии со </w:t>
      </w:r>
      <w:hyperlink r:id="rId11" w:history="1">
        <w:r w:rsidRPr="00C93642">
          <w:rPr>
            <w:rFonts w:ascii="Times New Roman" w:hAnsi="Times New Roman" w:cs="Times New Roman"/>
            <w:sz w:val="28"/>
            <w:szCs w:val="27"/>
          </w:rPr>
          <w:t>ст. 50 Гражданского кодекса</w:t>
        </w:r>
      </w:hyperlink>
      <w:r w:rsidRPr="00C93642">
        <w:rPr>
          <w:rFonts w:ascii="Times New Roman" w:hAnsi="Times New Roman" w:cs="Times New Roman"/>
          <w:sz w:val="28"/>
          <w:szCs w:val="27"/>
        </w:rPr>
        <w:t> Российской Федерации юридические лица, являющиеся коммерческими организациями, могут создаваться в форме хозяйственных товариществ и обществ, производственных кооперативов, государственных и муниципальных унитарных предприятий. Различные организационно-правовые формы определяют особенности формирования финансовых ресурсов в момент создания организации, распределения прибыли, финансовой ответственности учредителей и участников.</w:t>
      </w:r>
    </w:p>
    <w:p w:rsidR="00C93642" w:rsidRPr="00C93642" w:rsidRDefault="00C93642" w:rsidP="00C93642">
      <w:pPr>
        <w:shd w:val="clear" w:color="auto" w:fill="FFFFFF"/>
        <w:spacing w:line="360" w:lineRule="auto"/>
        <w:ind w:firstLine="709"/>
        <w:jc w:val="both"/>
        <w:rPr>
          <w:rFonts w:ascii="Times New Roman" w:hAnsi="Times New Roman" w:cs="Times New Roman"/>
          <w:sz w:val="28"/>
          <w:szCs w:val="27"/>
        </w:rPr>
      </w:pPr>
      <w:r w:rsidRPr="00C93642">
        <w:rPr>
          <w:rFonts w:ascii="Times New Roman" w:hAnsi="Times New Roman" w:cs="Times New Roman"/>
          <w:sz w:val="28"/>
          <w:szCs w:val="27"/>
        </w:rPr>
        <w:t xml:space="preserve">Организационно-правовая форма влияет на особенности распределения прибыли: у акционерных обществ часть прибыли распределяется в форме дивидендов между акционерами; прибыль унитарных предприятий может поступать в бюджет не только в виде налоговых, но и неналоговых платежей (если собственником не принято иное решение); в производственных кооперативах между членами распределяется часть предпринимательского </w:t>
      </w:r>
      <w:r w:rsidRPr="00C93642">
        <w:rPr>
          <w:rFonts w:ascii="Times New Roman" w:hAnsi="Times New Roman" w:cs="Times New Roman"/>
          <w:sz w:val="28"/>
          <w:szCs w:val="27"/>
        </w:rPr>
        <w:lastRenderedPageBreak/>
        <w:t>дохода (прибыли). Все коммерческие организации, как правило, формируют резервы за счет отчислений от прибыли, но для акционерных обществ законодательно установлен минимальный размер резервов (не менее 15% размера уставного капитала), размер отчислений в резервный фонд (не менее 5% чистой прибыли) и направления его использования (покрытие убытков, погашение облигаций общества и выкуп акций при отсутствии других источников). Производственные кооперативы отчисляют часть предпринимательского дохода в неделимый фонд.</w:t>
      </w:r>
    </w:p>
    <w:p w:rsidR="00C93642" w:rsidRDefault="00C93642" w:rsidP="00C93642">
      <w:pPr>
        <w:shd w:val="clear" w:color="auto" w:fill="FFFFFF"/>
        <w:spacing w:line="360" w:lineRule="auto"/>
        <w:ind w:firstLine="709"/>
        <w:jc w:val="both"/>
        <w:rPr>
          <w:rFonts w:ascii="Times New Roman" w:hAnsi="Times New Roman" w:cs="Times New Roman"/>
          <w:sz w:val="28"/>
          <w:szCs w:val="27"/>
        </w:rPr>
      </w:pPr>
      <w:r w:rsidRPr="00C93642">
        <w:rPr>
          <w:rFonts w:ascii="Times New Roman" w:hAnsi="Times New Roman" w:cs="Times New Roman"/>
          <w:sz w:val="28"/>
          <w:szCs w:val="27"/>
        </w:rPr>
        <w:t>В целом финансам коммерческих организаций как звену финансовой системы независимо от организационно-правовых и отраслевых особенностей присущи следующие черты:</w:t>
      </w:r>
    </w:p>
    <w:p w:rsidR="00C93642" w:rsidRDefault="00C93642" w:rsidP="00C93642">
      <w:pPr>
        <w:shd w:val="clear" w:color="auto" w:fill="FFFFFF"/>
        <w:spacing w:line="360" w:lineRule="auto"/>
        <w:ind w:firstLine="709"/>
        <w:jc w:val="both"/>
        <w:rPr>
          <w:rFonts w:ascii="Times New Roman" w:hAnsi="Times New Roman" w:cs="Times New Roman"/>
          <w:sz w:val="28"/>
          <w:szCs w:val="27"/>
        </w:rPr>
      </w:pPr>
      <w:r w:rsidRPr="00C93642">
        <w:rPr>
          <w:rFonts w:ascii="Times New Roman" w:hAnsi="Times New Roman" w:cs="Times New Roman"/>
          <w:sz w:val="28"/>
          <w:szCs w:val="27"/>
        </w:rPr>
        <w:t>финансовые ресурсы находятся в собственности коммерческих организаций (за исключением унитарных предприятий);</w:t>
      </w:r>
    </w:p>
    <w:p w:rsidR="00C93642" w:rsidRDefault="00C93642" w:rsidP="00C93642">
      <w:pPr>
        <w:shd w:val="clear" w:color="auto" w:fill="FFFFFF"/>
        <w:spacing w:line="360" w:lineRule="auto"/>
        <w:ind w:firstLine="709"/>
        <w:jc w:val="both"/>
        <w:rPr>
          <w:rFonts w:ascii="Times New Roman" w:hAnsi="Times New Roman" w:cs="Times New Roman"/>
          <w:sz w:val="28"/>
          <w:szCs w:val="27"/>
        </w:rPr>
      </w:pPr>
      <w:r w:rsidRPr="00C93642">
        <w:rPr>
          <w:rFonts w:ascii="Times New Roman" w:hAnsi="Times New Roman" w:cs="Times New Roman"/>
          <w:sz w:val="28"/>
          <w:szCs w:val="27"/>
        </w:rPr>
        <w:t>управление финансами коммерческой организации ориентировано на реализацию ее основной цели — получение прибыли;</w:t>
      </w:r>
    </w:p>
    <w:p w:rsidR="00C93642" w:rsidRPr="00C93642" w:rsidRDefault="00C93642" w:rsidP="00C93642">
      <w:pPr>
        <w:shd w:val="clear" w:color="auto" w:fill="FFFFFF"/>
        <w:spacing w:line="360" w:lineRule="auto"/>
        <w:ind w:firstLine="709"/>
        <w:jc w:val="both"/>
        <w:rPr>
          <w:rFonts w:ascii="Times New Roman" w:hAnsi="Times New Roman" w:cs="Times New Roman"/>
          <w:sz w:val="28"/>
          <w:szCs w:val="27"/>
        </w:rPr>
      </w:pPr>
      <w:r w:rsidRPr="00C93642">
        <w:rPr>
          <w:rFonts w:ascii="Times New Roman" w:hAnsi="Times New Roman" w:cs="Times New Roman"/>
          <w:sz w:val="28"/>
          <w:szCs w:val="27"/>
        </w:rPr>
        <w:t>ограниченное по сравнению с другими звеньями финансовой системы государственное регулирование финансов коммерческих организаций. Государственная регламентация формирования и использования финансовых ресурсов коммерческих организаций связана с определением налоговых обязательств, а также обязательств, вытекающих из возможного использования бюджетных средств (субсидии, субвенции, государственный и муниципальный заказ, бюджетные инвестиции, бюджетные кредиты).</w:t>
      </w:r>
    </w:p>
    <w:p w:rsidR="00C93642" w:rsidRDefault="00C93642">
      <w:pPr>
        <w:rPr>
          <w:rFonts w:ascii="Times New Roman" w:hAnsi="Times New Roman" w:cs="Times New Roman"/>
          <w:bCs/>
          <w:sz w:val="28"/>
          <w:szCs w:val="36"/>
        </w:rPr>
      </w:pPr>
      <w:r>
        <w:rPr>
          <w:rFonts w:ascii="Times New Roman" w:hAnsi="Times New Roman" w:cs="Times New Roman"/>
          <w:bCs/>
          <w:sz w:val="28"/>
          <w:szCs w:val="36"/>
        </w:rPr>
        <w:br w:type="page"/>
      </w:r>
    </w:p>
    <w:p w:rsidR="00C93642" w:rsidRDefault="00B87197" w:rsidP="00B87197">
      <w:pPr>
        <w:pStyle w:val="1"/>
        <w:numPr>
          <w:ilvl w:val="0"/>
          <w:numId w:val="15"/>
        </w:numPr>
      </w:pPr>
      <w:bookmarkStart w:id="3" w:name="_Toc419551135"/>
      <w:bookmarkStart w:id="4" w:name="_Toc419553592"/>
      <w:r>
        <w:lastRenderedPageBreak/>
        <w:t>ИС</w:t>
      </w:r>
      <w:r w:rsidR="00C93642">
        <w:t>ТОЧНИКИ И ВИДЫ ФИНАНСОВЫХ РЕСУРСОВ КОММЕРЧЕСКИХ ОРГАНИЗАЦИЙ</w:t>
      </w:r>
      <w:bookmarkEnd w:id="3"/>
      <w:bookmarkEnd w:id="4"/>
    </w:p>
    <w:p w:rsidR="00C93642" w:rsidRDefault="00C93642" w:rsidP="00C93642">
      <w:pPr>
        <w:shd w:val="clear" w:color="auto" w:fill="FFFFFF"/>
        <w:spacing w:line="360" w:lineRule="auto"/>
        <w:ind w:firstLine="709"/>
        <w:jc w:val="both"/>
        <w:rPr>
          <w:rFonts w:ascii="Times New Roman" w:hAnsi="Times New Roman" w:cs="Times New Roman"/>
          <w:sz w:val="28"/>
          <w:szCs w:val="27"/>
        </w:rPr>
      </w:pPr>
    </w:p>
    <w:p w:rsidR="00C93642" w:rsidRPr="00C93642" w:rsidRDefault="00C93642" w:rsidP="00C93642">
      <w:pPr>
        <w:shd w:val="clear" w:color="auto" w:fill="FFFFFF"/>
        <w:spacing w:line="360" w:lineRule="auto"/>
        <w:ind w:firstLine="709"/>
        <w:jc w:val="both"/>
        <w:rPr>
          <w:rFonts w:ascii="Times New Roman" w:hAnsi="Times New Roman" w:cs="Times New Roman"/>
          <w:sz w:val="28"/>
          <w:szCs w:val="27"/>
        </w:rPr>
      </w:pPr>
      <w:r w:rsidRPr="00C93642">
        <w:rPr>
          <w:rFonts w:ascii="Times New Roman" w:hAnsi="Times New Roman" w:cs="Times New Roman"/>
          <w:sz w:val="28"/>
          <w:szCs w:val="27"/>
        </w:rPr>
        <w:t xml:space="preserve">Финансовые ресурсы коммерческой организации </w:t>
      </w:r>
      <w:r w:rsidR="00061B79">
        <w:rPr>
          <w:rFonts w:ascii="Times New Roman" w:hAnsi="Times New Roman" w:cs="Times New Roman"/>
          <w:sz w:val="28"/>
          <w:szCs w:val="27"/>
        </w:rPr>
        <w:t>-</w:t>
      </w:r>
      <w:r w:rsidRPr="00C93642">
        <w:rPr>
          <w:rFonts w:ascii="Times New Roman" w:hAnsi="Times New Roman" w:cs="Times New Roman"/>
          <w:sz w:val="28"/>
          <w:szCs w:val="27"/>
        </w:rPr>
        <w:t xml:space="preserve"> это совокупность денежных доходов, поступлений и накоплений коммерческой организации, используемых для обеспечения ее деятельности, развития организации или сохранения ее места на рынке, а также для решения некоторых социальных задач.</w:t>
      </w:r>
    </w:p>
    <w:p w:rsidR="00C93642" w:rsidRPr="00C93642" w:rsidRDefault="00C93642" w:rsidP="00C93642">
      <w:pPr>
        <w:shd w:val="clear" w:color="auto" w:fill="FFFFFF"/>
        <w:spacing w:line="360" w:lineRule="auto"/>
        <w:ind w:firstLine="709"/>
        <w:jc w:val="both"/>
        <w:rPr>
          <w:rFonts w:ascii="Times New Roman" w:hAnsi="Times New Roman" w:cs="Times New Roman"/>
          <w:sz w:val="28"/>
          <w:szCs w:val="27"/>
        </w:rPr>
      </w:pPr>
      <w:r w:rsidRPr="00C93642">
        <w:rPr>
          <w:rFonts w:ascii="Times New Roman" w:hAnsi="Times New Roman" w:cs="Times New Roman"/>
          <w:sz w:val="28"/>
          <w:szCs w:val="27"/>
        </w:rPr>
        <w:t>Источники финансовых ресурсов при создании коммерческой организации. В момент создания коммерческой организации формируются: уставн</w:t>
      </w:r>
      <w:r w:rsidR="000C6DDA">
        <w:rPr>
          <w:rFonts w:ascii="Times New Roman" w:hAnsi="Times New Roman" w:cs="Times New Roman"/>
          <w:sz w:val="28"/>
          <w:szCs w:val="27"/>
        </w:rPr>
        <w:t xml:space="preserve">ый капитал </w:t>
      </w:r>
      <w:r w:rsidRPr="00C93642">
        <w:rPr>
          <w:rFonts w:ascii="Times New Roman" w:hAnsi="Times New Roman" w:cs="Times New Roman"/>
          <w:sz w:val="28"/>
          <w:szCs w:val="27"/>
        </w:rPr>
        <w:t>за счет взносов учредителей. Уставные (складочные) капиталы товариществ и обществ с ограниченной ответственностью разделены на доли, уставны</w:t>
      </w:r>
      <w:r w:rsidR="00061B79">
        <w:rPr>
          <w:rFonts w:ascii="Times New Roman" w:hAnsi="Times New Roman" w:cs="Times New Roman"/>
          <w:sz w:val="28"/>
          <w:szCs w:val="27"/>
        </w:rPr>
        <w:t>е капиталы акционерных обществ -</w:t>
      </w:r>
      <w:r w:rsidRPr="00C93642">
        <w:rPr>
          <w:rFonts w:ascii="Times New Roman" w:hAnsi="Times New Roman" w:cs="Times New Roman"/>
          <w:sz w:val="28"/>
          <w:szCs w:val="27"/>
        </w:rPr>
        <w:t xml:space="preserve"> на акции; соответственно они формируются за счет взносов учредителей и участников на приобретение этих долей и акций. Уставный капитал может быть оплачен в денежной форме и другим имуществом. Отдельные виды деятельности предусматривают правовое регулирование доли уставного капитала в денежной форме (например, банковская деятельность). Паевой фонд производственного кооператива формируется за счет паев участников, которые также могут быть в денежной и </w:t>
      </w:r>
      <w:proofErr w:type="spellStart"/>
      <w:r w:rsidRPr="00C93642">
        <w:rPr>
          <w:rFonts w:ascii="Times New Roman" w:hAnsi="Times New Roman" w:cs="Times New Roman"/>
          <w:sz w:val="28"/>
          <w:szCs w:val="27"/>
        </w:rPr>
        <w:t>неденежной</w:t>
      </w:r>
      <w:proofErr w:type="spellEnd"/>
      <w:r w:rsidRPr="00C93642">
        <w:rPr>
          <w:rFonts w:ascii="Times New Roman" w:hAnsi="Times New Roman" w:cs="Times New Roman"/>
          <w:sz w:val="28"/>
          <w:szCs w:val="27"/>
        </w:rPr>
        <w:t xml:space="preserve"> форме. Уставный фонд унитарного предприятия образуется за счет капитальных расходов бюджета соответствующего уровня, а также непосредственной передачей зданий, сооружений, оборудования, земельных участков. При этом российским законодательством запрещено совместное участие Российской Федерации, субъекта Российской Федерации, муниципального образования в создании одного предприятия. В качестве источников финансовых ресурсов в момент создания организации рассматривается именно денежная часть оплаты уставного капитала (складочного капитала, уставного или паевого фонда)</w:t>
      </w:r>
      <w:r w:rsidR="00CD7E20" w:rsidRPr="00CD7E20">
        <w:rPr>
          <w:rFonts w:ascii="Times New Roman" w:hAnsi="Times New Roman" w:cs="Times New Roman"/>
          <w:sz w:val="28"/>
          <w:szCs w:val="27"/>
        </w:rPr>
        <w:t xml:space="preserve"> [ 10, </w:t>
      </w:r>
      <w:r w:rsidR="00CD7E20">
        <w:rPr>
          <w:rFonts w:ascii="Times New Roman" w:hAnsi="Times New Roman" w:cs="Times New Roman"/>
          <w:sz w:val="28"/>
          <w:szCs w:val="27"/>
          <w:lang w:val="en-US"/>
        </w:rPr>
        <w:t>c</w:t>
      </w:r>
      <w:r w:rsidR="00CD7E20" w:rsidRPr="00CD7E20">
        <w:rPr>
          <w:rFonts w:ascii="Times New Roman" w:hAnsi="Times New Roman" w:cs="Times New Roman"/>
          <w:sz w:val="28"/>
          <w:szCs w:val="27"/>
        </w:rPr>
        <w:t>. 229]</w:t>
      </w:r>
      <w:r w:rsidRPr="00C93642">
        <w:rPr>
          <w:rFonts w:ascii="Times New Roman" w:hAnsi="Times New Roman" w:cs="Times New Roman"/>
          <w:sz w:val="28"/>
          <w:szCs w:val="27"/>
        </w:rPr>
        <w:t>.</w:t>
      </w:r>
    </w:p>
    <w:p w:rsidR="00C93642" w:rsidRPr="00C93642" w:rsidRDefault="00C93642" w:rsidP="00C93642">
      <w:pPr>
        <w:shd w:val="clear" w:color="auto" w:fill="FFFFFF"/>
        <w:spacing w:line="360" w:lineRule="auto"/>
        <w:ind w:firstLine="709"/>
        <w:jc w:val="both"/>
        <w:rPr>
          <w:rFonts w:ascii="Times New Roman" w:hAnsi="Times New Roman" w:cs="Times New Roman"/>
          <w:sz w:val="28"/>
          <w:szCs w:val="27"/>
        </w:rPr>
      </w:pPr>
      <w:r w:rsidRPr="00C93642">
        <w:rPr>
          <w:rFonts w:ascii="Times New Roman" w:hAnsi="Times New Roman" w:cs="Times New Roman"/>
          <w:sz w:val="28"/>
          <w:szCs w:val="27"/>
        </w:rPr>
        <w:lastRenderedPageBreak/>
        <w:t>Источники финансовых ресурсов в процессе функционирования коммерческой организации.</w:t>
      </w:r>
    </w:p>
    <w:p w:rsidR="00C93642" w:rsidRPr="00C93642" w:rsidRDefault="00C93642" w:rsidP="00C93642">
      <w:pPr>
        <w:shd w:val="clear" w:color="auto" w:fill="FFFFFF"/>
        <w:spacing w:line="360" w:lineRule="auto"/>
        <w:ind w:firstLine="709"/>
        <w:jc w:val="both"/>
        <w:rPr>
          <w:rFonts w:ascii="Times New Roman" w:hAnsi="Times New Roman" w:cs="Times New Roman"/>
          <w:sz w:val="28"/>
          <w:szCs w:val="27"/>
        </w:rPr>
      </w:pPr>
      <w:r w:rsidRPr="00C93642">
        <w:rPr>
          <w:rFonts w:ascii="Times New Roman" w:hAnsi="Times New Roman" w:cs="Times New Roman"/>
          <w:sz w:val="28"/>
          <w:szCs w:val="27"/>
        </w:rPr>
        <w:t>1. Основным источником формирования финансовых ресурсов коммерческой организации является выручка от реализации товаров (работ, услуг), относящихся к уставной деятельности этой организации. Увеличение в</w:t>
      </w:r>
      <w:r w:rsidR="00061B79">
        <w:rPr>
          <w:rFonts w:ascii="Times New Roman" w:hAnsi="Times New Roman" w:cs="Times New Roman"/>
          <w:sz w:val="28"/>
          <w:szCs w:val="27"/>
        </w:rPr>
        <w:t>ыручки от реализации продукции -</w:t>
      </w:r>
      <w:r w:rsidRPr="00C93642">
        <w:rPr>
          <w:rFonts w:ascii="Times New Roman" w:hAnsi="Times New Roman" w:cs="Times New Roman"/>
          <w:sz w:val="28"/>
          <w:szCs w:val="27"/>
        </w:rPr>
        <w:t xml:space="preserve"> одно из главных условий роста финансовых ресурсов коммерческих организаций. Такое увеличение может быть определено ростом выпуска и продаж товаров (работ, услуг), а также ростом цен и тарифов. В условиях конкуренции и эластичного спроса, как правило, связь между этими двумя факторами обратно пропорциональная: поднятие цены может привести к сокращению объема продаж, и наоборот. В целях максимизации прибыли коммерческая организация вынуждена искать оптимальное соотношение между ценой и объемом производства. </w:t>
      </w:r>
    </w:p>
    <w:p w:rsidR="00C93642" w:rsidRPr="00C93642" w:rsidRDefault="00C93642" w:rsidP="00C93642">
      <w:pPr>
        <w:shd w:val="clear" w:color="auto" w:fill="FFFFFF"/>
        <w:spacing w:line="360" w:lineRule="auto"/>
        <w:ind w:firstLine="709"/>
        <w:jc w:val="both"/>
        <w:rPr>
          <w:rFonts w:ascii="Times New Roman" w:hAnsi="Times New Roman" w:cs="Times New Roman"/>
          <w:sz w:val="28"/>
          <w:szCs w:val="27"/>
        </w:rPr>
      </w:pPr>
      <w:r w:rsidRPr="00C93642">
        <w:rPr>
          <w:rFonts w:ascii="Times New Roman" w:hAnsi="Times New Roman" w:cs="Times New Roman"/>
          <w:sz w:val="28"/>
          <w:szCs w:val="27"/>
        </w:rPr>
        <w:t>2. Деятельность коммерческой организации также связана с реализацией имущества, когда морально (иногда и физически) устаревшее оборудование и другое имущество продаются по остаточной стоимости, реализуются запасы сырья и материалов. В настоящее время в условиях постоянного совершенствования информационных технологий практически все организации обновляют компьютерную технику и программное обеспечение к ней, реализуя выбывающее имущество.</w:t>
      </w:r>
    </w:p>
    <w:p w:rsidR="00C93642" w:rsidRPr="00C93642" w:rsidRDefault="00C93642" w:rsidP="00C93642">
      <w:pPr>
        <w:shd w:val="clear" w:color="auto" w:fill="FFFFFF"/>
        <w:spacing w:line="360" w:lineRule="auto"/>
        <w:ind w:firstLine="709"/>
        <w:jc w:val="both"/>
        <w:rPr>
          <w:rFonts w:ascii="Times New Roman" w:hAnsi="Times New Roman" w:cs="Times New Roman"/>
          <w:sz w:val="28"/>
          <w:szCs w:val="27"/>
        </w:rPr>
      </w:pPr>
      <w:r w:rsidRPr="00C93642">
        <w:rPr>
          <w:rFonts w:ascii="Times New Roman" w:hAnsi="Times New Roman" w:cs="Times New Roman"/>
          <w:sz w:val="28"/>
          <w:szCs w:val="27"/>
        </w:rPr>
        <w:t xml:space="preserve">3. В процессе деятельности коммерческая организация получает не только выручку от реализации, но и внереализационные доходы. К таким доходам относятся: поступления, связанные с предоставлением за плату во временное пользование денежных средств и другого имущества (включая проценты по предоставленным организацией займам, проценты по банковским депозитам и т.д.); поступления, связанные с участием в уставных капиталах других организаций (включая проценты и иные доходы по ценным бумагам); прибыль, полученная в результате совместной деятельности по договору простого товарищества; штрафы, пени, неустойки за нарушение условий договоров; поступления в возмещение причиненных организации </w:t>
      </w:r>
      <w:r w:rsidRPr="00C93642">
        <w:rPr>
          <w:rFonts w:ascii="Times New Roman" w:hAnsi="Times New Roman" w:cs="Times New Roman"/>
          <w:sz w:val="28"/>
          <w:szCs w:val="27"/>
        </w:rPr>
        <w:lastRenderedPageBreak/>
        <w:t xml:space="preserve">убытков (включая страховые возмещения); прибыль прошлых лет, выявленная в отчетном году; суммы кредиторской и депонентской задолженности, по которым истек срок исковой давности; курсовые разницы по операциям в иностранной валюте; сумма </w:t>
      </w:r>
      <w:proofErr w:type="spellStart"/>
      <w:r w:rsidRPr="00C93642">
        <w:rPr>
          <w:rFonts w:ascii="Times New Roman" w:hAnsi="Times New Roman" w:cs="Times New Roman"/>
          <w:sz w:val="28"/>
          <w:szCs w:val="27"/>
        </w:rPr>
        <w:t>дооценки</w:t>
      </w:r>
      <w:proofErr w:type="spellEnd"/>
      <w:r w:rsidRPr="00C93642">
        <w:rPr>
          <w:rFonts w:ascii="Times New Roman" w:hAnsi="Times New Roman" w:cs="Times New Roman"/>
          <w:sz w:val="28"/>
          <w:szCs w:val="27"/>
        </w:rPr>
        <w:t xml:space="preserve"> активов</w:t>
      </w:r>
      <w:r w:rsidR="00CD7E20" w:rsidRPr="00CD7E20">
        <w:rPr>
          <w:rFonts w:ascii="Times New Roman" w:hAnsi="Times New Roman" w:cs="Times New Roman"/>
          <w:sz w:val="28"/>
          <w:szCs w:val="27"/>
        </w:rPr>
        <w:t xml:space="preserve"> [2, 188]</w:t>
      </w:r>
      <w:r w:rsidRPr="00C93642">
        <w:rPr>
          <w:rFonts w:ascii="Times New Roman" w:hAnsi="Times New Roman" w:cs="Times New Roman"/>
          <w:sz w:val="28"/>
          <w:szCs w:val="27"/>
        </w:rPr>
        <w:t>.</w:t>
      </w:r>
    </w:p>
    <w:p w:rsidR="00C93642" w:rsidRPr="00C93642" w:rsidRDefault="00C93642" w:rsidP="00C93642">
      <w:pPr>
        <w:shd w:val="clear" w:color="auto" w:fill="FFFFFF"/>
        <w:spacing w:line="360" w:lineRule="auto"/>
        <w:ind w:firstLine="709"/>
        <w:jc w:val="both"/>
        <w:rPr>
          <w:rFonts w:ascii="Times New Roman" w:hAnsi="Times New Roman" w:cs="Times New Roman"/>
          <w:sz w:val="28"/>
          <w:szCs w:val="27"/>
        </w:rPr>
      </w:pPr>
      <w:r w:rsidRPr="00C93642">
        <w:rPr>
          <w:rFonts w:ascii="Times New Roman" w:hAnsi="Times New Roman" w:cs="Times New Roman"/>
          <w:sz w:val="28"/>
          <w:szCs w:val="27"/>
        </w:rPr>
        <w:t>4. В современных условиях часть финансовых ресурсов коммерческой организации привлекается за счет ее участия на финансовом рынке как заемщика и эмитента. Одно из важней</w:t>
      </w:r>
      <w:r w:rsidR="000C6DDA">
        <w:rPr>
          <w:rFonts w:ascii="Times New Roman" w:hAnsi="Times New Roman" w:cs="Times New Roman"/>
          <w:sz w:val="28"/>
          <w:szCs w:val="27"/>
        </w:rPr>
        <w:t>ших значений финансового рынка -</w:t>
      </w:r>
      <w:r w:rsidRPr="00C93642">
        <w:rPr>
          <w:rFonts w:ascii="Times New Roman" w:hAnsi="Times New Roman" w:cs="Times New Roman"/>
          <w:sz w:val="28"/>
          <w:szCs w:val="27"/>
        </w:rPr>
        <w:t xml:space="preserve"> расширение возможностей хозяйствующих субъектов в выборе источников формирования финансовых ресурсов.</w:t>
      </w:r>
    </w:p>
    <w:p w:rsidR="00C93642" w:rsidRPr="00C93642" w:rsidRDefault="00C93642" w:rsidP="00C93642">
      <w:pPr>
        <w:shd w:val="clear" w:color="auto" w:fill="FFFFFF"/>
        <w:spacing w:line="360" w:lineRule="auto"/>
        <w:ind w:firstLine="709"/>
        <w:jc w:val="both"/>
        <w:rPr>
          <w:rFonts w:ascii="Times New Roman" w:hAnsi="Times New Roman" w:cs="Times New Roman"/>
          <w:sz w:val="28"/>
          <w:szCs w:val="27"/>
        </w:rPr>
      </w:pPr>
      <w:r w:rsidRPr="00C93642">
        <w:rPr>
          <w:rFonts w:ascii="Times New Roman" w:hAnsi="Times New Roman" w:cs="Times New Roman"/>
          <w:sz w:val="28"/>
          <w:szCs w:val="27"/>
        </w:rPr>
        <w:t xml:space="preserve">Действующей коммерческой организацией (акционерным обществом) денежные средства на финансовом рынке могут привлекаться за счет дополнительной эмиссии акций. В последнее время среди крупнейших российских эмитентов (Газпром, </w:t>
      </w:r>
      <w:proofErr w:type="spellStart"/>
      <w:r w:rsidRPr="00C93642">
        <w:rPr>
          <w:rFonts w:ascii="Times New Roman" w:hAnsi="Times New Roman" w:cs="Times New Roman"/>
          <w:sz w:val="28"/>
          <w:szCs w:val="27"/>
        </w:rPr>
        <w:t>Газинвест</w:t>
      </w:r>
      <w:proofErr w:type="spellEnd"/>
      <w:r w:rsidRPr="00C93642">
        <w:rPr>
          <w:rFonts w:ascii="Times New Roman" w:hAnsi="Times New Roman" w:cs="Times New Roman"/>
          <w:sz w:val="28"/>
          <w:szCs w:val="27"/>
        </w:rPr>
        <w:t xml:space="preserve">, Сибнефть, МТС, Вимм-Билль-Данн, </w:t>
      </w:r>
      <w:proofErr w:type="spellStart"/>
      <w:r w:rsidRPr="00C93642">
        <w:rPr>
          <w:rFonts w:ascii="Times New Roman" w:hAnsi="Times New Roman" w:cs="Times New Roman"/>
          <w:sz w:val="28"/>
          <w:szCs w:val="27"/>
        </w:rPr>
        <w:t>Альфабанк</w:t>
      </w:r>
      <w:proofErr w:type="spellEnd"/>
      <w:r w:rsidRPr="00C93642">
        <w:rPr>
          <w:rFonts w:ascii="Times New Roman" w:hAnsi="Times New Roman" w:cs="Times New Roman"/>
          <w:sz w:val="28"/>
          <w:szCs w:val="27"/>
        </w:rPr>
        <w:t>, Сбербанк и др.) получила распространение практика привлечения</w:t>
      </w:r>
      <w:r w:rsidR="000C6DDA">
        <w:rPr>
          <w:rFonts w:ascii="Times New Roman" w:hAnsi="Times New Roman" w:cs="Times New Roman"/>
          <w:sz w:val="28"/>
          <w:szCs w:val="27"/>
        </w:rPr>
        <w:t xml:space="preserve"> средств и на долговых началах -</w:t>
      </w:r>
      <w:r w:rsidRPr="00C93642">
        <w:rPr>
          <w:rFonts w:ascii="Times New Roman" w:hAnsi="Times New Roman" w:cs="Times New Roman"/>
          <w:sz w:val="28"/>
          <w:szCs w:val="27"/>
        </w:rPr>
        <w:t xml:space="preserve"> путем выпуска облигаций (так называемые «корпоративные облигации») или долгосрочных векселей. При этом следует иметь в виду, что дополнительная эмиссия и выпуск долговых ценных бумаг ориентируются не только на национальных, но и на иностранных инвесторов (многие из названных эмитентов выпускают ценные бумаги, номинированные в иностранной валюте, которые котируются на крупнейших мировых фондовых биржах).</w:t>
      </w:r>
    </w:p>
    <w:p w:rsidR="00C93642" w:rsidRPr="00C93642" w:rsidRDefault="00C93642" w:rsidP="00C93642">
      <w:pPr>
        <w:shd w:val="clear" w:color="auto" w:fill="FFFFFF"/>
        <w:spacing w:line="360" w:lineRule="auto"/>
        <w:ind w:firstLine="709"/>
        <w:jc w:val="both"/>
        <w:rPr>
          <w:rFonts w:ascii="Times New Roman" w:hAnsi="Times New Roman" w:cs="Times New Roman"/>
          <w:sz w:val="28"/>
          <w:szCs w:val="27"/>
        </w:rPr>
      </w:pPr>
      <w:r w:rsidRPr="00C93642">
        <w:rPr>
          <w:rFonts w:ascii="Times New Roman" w:hAnsi="Times New Roman" w:cs="Times New Roman"/>
          <w:sz w:val="28"/>
          <w:szCs w:val="27"/>
        </w:rPr>
        <w:t>Высокий размер ссудного процента, жесткие требования к обеспечению делают недоступным для многих коммерческих организаций банковский кредит как источник формирования финансовых ресурсов. Особенно сложна ситуация для малых и средних предприятий. В настоящее время действует несколько программ (в том числе в рамках займа Европейского банка реконструкции и развития) для обеспечения доступности банковских кредитов для малого и среднего бизнеса. Тем не менее этот источник формирования финансовых ресурсов незначителен по объему для малых и средних предприятий.</w:t>
      </w:r>
    </w:p>
    <w:p w:rsidR="00C93642" w:rsidRPr="00C93642" w:rsidRDefault="00C93642" w:rsidP="00C93642">
      <w:pPr>
        <w:shd w:val="clear" w:color="auto" w:fill="FFFFFF"/>
        <w:spacing w:line="360" w:lineRule="auto"/>
        <w:ind w:firstLine="709"/>
        <w:jc w:val="both"/>
        <w:rPr>
          <w:rFonts w:ascii="Times New Roman" w:hAnsi="Times New Roman" w:cs="Times New Roman"/>
          <w:sz w:val="28"/>
          <w:szCs w:val="27"/>
        </w:rPr>
      </w:pPr>
      <w:r w:rsidRPr="00C93642">
        <w:rPr>
          <w:rFonts w:ascii="Times New Roman" w:hAnsi="Times New Roman" w:cs="Times New Roman"/>
          <w:sz w:val="28"/>
          <w:szCs w:val="27"/>
        </w:rPr>
        <w:lastRenderedPageBreak/>
        <w:t>5. Средства из бюджетов поступают коммерческим организациям в рамках государственной поддержки их деятельности (см. гл. 5 учебника </w:t>
      </w:r>
      <w:hyperlink r:id="rId12" w:history="1">
        <w:r w:rsidRPr="00C93642">
          <w:rPr>
            <w:rFonts w:ascii="Times New Roman" w:hAnsi="Times New Roman" w:cs="Times New Roman"/>
            <w:sz w:val="28"/>
            <w:szCs w:val="27"/>
          </w:rPr>
          <w:t>Финансовое регулирование социально-экономических процессов</w:t>
        </w:r>
      </w:hyperlink>
      <w:r w:rsidRPr="00C93642">
        <w:rPr>
          <w:rFonts w:ascii="Times New Roman" w:hAnsi="Times New Roman" w:cs="Times New Roman"/>
          <w:sz w:val="28"/>
          <w:szCs w:val="27"/>
        </w:rPr>
        <w:t xml:space="preserve">). В условиях рыночных преобразований удельный вес бюджетных средств в источниках финансовых ресурсов предприятий существенно снизился. Тем не менее коммерческие организации могут получать бюджетные средства в форме субвенций и субсидий, инвестиций, бюджетных кредитов из бюджетов разных уровней. Предоставление бюджетных средств коммерческим организациям носит строго целевой характер и, как правило, осуществляется на конкурсных началах. </w:t>
      </w:r>
    </w:p>
    <w:p w:rsidR="00C93642" w:rsidRPr="00C93642" w:rsidRDefault="00C93642" w:rsidP="00C93642">
      <w:pPr>
        <w:shd w:val="clear" w:color="auto" w:fill="FFFFFF"/>
        <w:spacing w:line="360" w:lineRule="auto"/>
        <w:ind w:firstLine="709"/>
        <w:jc w:val="both"/>
        <w:rPr>
          <w:rFonts w:ascii="Times New Roman" w:hAnsi="Times New Roman" w:cs="Times New Roman"/>
          <w:sz w:val="28"/>
          <w:szCs w:val="27"/>
        </w:rPr>
      </w:pPr>
      <w:r w:rsidRPr="00C93642">
        <w:rPr>
          <w:rFonts w:ascii="Times New Roman" w:hAnsi="Times New Roman" w:cs="Times New Roman"/>
          <w:sz w:val="28"/>
          <w:szCs w:val="27"/>
        </w:rPr>
        <w:t xml:space="preserve">6. Финансовые ресурсы могут формироваться за счет поступлений от основных («материнских») компаний, учредителя (учредителей). В процессе функционирования коммерческой организации ей могут поступать средства от учредителя (учредителей), например, при принятии решения об увеличения уставного капитала. В холдингах, финансово-промышленных группах перераспределение средств носит обычно систематический и сложный характер: от головной компании — другим участникам, и наоборот, а также между участниками. </w:t>
      </w:r>
    </w:p>
    <w:p w:rsidR="00C93642" w:rsidRPr="00C93642" w:rsidRDefault="00C93642" w:rsidP="00C93642">
      <w:pPr>
        <w:shd w:val="clear" w:color="auto" w:fill="FFFFFF"/>
        <w:spacing w:line="360" w:lineRule="auto"/>
        <w:ind w:firstLine="709"/>
        <w:jc w:val="both"/>
        <w:rPr>
          <w:rFonts w:ascii="Times New Roman" w:hAnsi="Times New Roman" w:cs="Times New Roman"/>
          <w:sz w:val="28"/>
          <w:szCs w:val="27"/>
        </w:rPr>
      </w:pPr>
      <w:r w:rsidRPr="00C93642">
        <w:rPr>
          <w:rFonts w:ascii="Times New Roman" w:hAnsi="Times New Roman" w:cs="Times New Roman"/>
          <w:sz w:val="28"/>
          <w:szCs w:val="27"/>
        </w:rPr>
        <w:t>Структура всех источников формирования финансовых ресурсов коммерческих организаций в Российск</w:t>
      </w:r>
      <w:r w:rsidR="000C6DDA">
        <w:rPr>
          <w:rFonts w:ascii="Times New Roman" w:hAnsi="Times New Roman" w:cs="Times New Roman"/>
          <w:sz w:val="28"/>
          <w:szCs w:val="27"/>
        </w:rPr>
        <w:t>ой Федерации приведена на рис. 2</w:t>
      </w:r>
      <w:r w:rsidRPr="00C93642">
        <w:rPr>
          <w:rFonts w:ascii="Times New Roman" w:hAnsi="Times New Roman" w:cs="Times New Roman"/>
          <w:sz w:val="28"/>
          <w:szCs w:val="27"/>
        </w:rPr>
        <w:t>.1. Данные диаграммы свидетельствуют о том, что при большом разнообразии таких источников наибольший удельный вес занимает выручка от реализации продукции (работ и услуг).</w:t>
      </w:r>
    </w:p>
    <w:p w:rsidR="00C93642" w:rsidRPr="00C93642" w:rsidRDefault="00C93642" w:rsidP="00C93642">
      <w:pPr>
        <w:shd w:val="clear" w:color="auto" w:fill="FFFFFF"/>
        <w:spacing w:line="360" w:lineRule="auto"/>
        <w:ind w:firstLine="709"/>
        <w:jc w:val="both"/>
        <w:rPr>
          <w:rFonts w:ascii="Times New Roman" w:hAnsi="Times New Roman" w:cs="Times New Roman"/>
          <w:sz w:val="28"/>
          <w:szCs w:val="27"/>
        </w:rPr>
      </w:pPr>
      <w:r w:rsidRPr="00C93642">
        <w:rPr>
          <w:rFonts w:ascii="Times New Roman" w:hAnsi="Times New Roman" w:cs="Times New Roman"/>
          <w:sz w:val="28"/>
          <w:szCs w:val="27"/>
        </w:rPr>
        <w:t>За счет перечисленных источников формируются следующие формы и виды финансовых ресурсов коммерческой организации: денежные доходы; денежные накопления; денежные поступления.</w:t>
      </w:r>
    </w:p>
    <w:p w:rsidR="000C6DDA" w:rsidRPr="000C6DDA" w:rsidRDefault="00C93642" w:rsidP="000C6DDA">
      <w:pPr>
        <w:pStyle w:val="a6"/>
        <w:numPr>
          <w:ilvl w:val="0"/>
          <w:numId w:val="13"/>
        </w:numPr>
        <w:shd w:val="clear" w:color="auto" w:fill="FFFFFF"/>
        <w:spacing w:line="360" w:lineRule="auto"/>
        <w:jc w:val="both"/>
        <w:rPr>
          <w:rFonts w:ascii="Times New Roman" w:hAnsi="Times New Roman" w:cs="Times New Roman"/>
          <w:sz w:val="28"/>
          <w:szCs w:val="27"/>
        </w:rPr>
      </w:pPr>
      <w:r w:rsidRPr="000C6DDA">
        <w:rPr>
          <w:rFonts w:ascii="Times New Roman" w:hAnsi="Times New Roman" w:cs="Times New Roman"/>
          <w:bCs/>
          <w:sz w:val="28"/>
          <w:szCs w:val="27"/>
        </w:rPr>
        <w:t>Денежные доходы</w:t>
      </w:r>
      <w:r w:rsidRPr="000C6DDA">
        <w:rPr>
          <w:rFonts w:ascii="Times New Roman" w:hAnsi="Times New Roman" w:cs="Times New Roman"/>
          <w:sz w:val="28"/>
          <w:szCs w:val="27"/>
        </w:rPr>
        <w:t> коммерческой организации — это:</w:t>
      </w:r>
    </w:p>
    <w:p w:rsidR="000C6DDA" w:rsidRDefault="00C93642" w:rsidP="000C6DDA">
      <w:pPr>
        <w:pStyle w:val="a6"/>
        <w:shd w:val="clear" w:color="auto" w:fill="FFFFFF"/>
        <w:spacing w:line="360" w:lineRule="auto"/>
        <w:ind w:left="1069"/>
        <w:jc w:val="both"/>
        <w:rPr>
          <w:rFonts w:ascii="Times New Roman" w:hAnsi="Times New Roman" w:cs="Times New Roman"/>
          <w:sz w:val="28"/>
          <w:szCs w:val="27"/>
        </w:rPr>
      </w:pPr>
      <w:r w:rsidRPr="000C6DDA">
        <w:rPr>
          <w:rFonts w:ascii="Times New Roman" w:hAnsi="Times New Roman" w:cs="Times New Roman"/>
          <w:sz w:val="28"/>
          <w:szCs w:val="27"/>
        </w:rPr>
        <w:t>прибыль от реализации товаров (работ, услуг);</w:t>
      </w:r>
    </w:p>
    <w:p w:rsidR="00C93642" w:rsidRPr="00C93642" w:rsidRDefault="00C93642" w:rsidP="000C6DDA">
      <w:pPr>
        <w:pStyle w:val="a6"/>
        <w:shd w:val="clear" w:color="auto" w:fill="FFFFFF"/>
        <w:spacing w:line="360" w:lineRule="auto"/>
        <w:ind w:left="1069"/>
        <w:jc w:val="both"/>
        <w:rPr>
          <w:rFonts w:ascii="Times New Roman" w:hAnsi="Times New Roman" w:cs="Times New Roman"/>
          <w:sz w:val="28"/>
          <w:szCs w:val="27"/>
        </w:rPr>
      </w:pPr>
      <w:r w:rsidRPr="00C93642">
        <w:rPr>
          <w:rFonts w:ascii="Times New Roman" w:hAnsi="Times New Roman" w:cs="Times New Roman"/>
          <w:sz w:val="28"/>
          <w:szCs w:val="27"/>
        </w:rPr>
        <w:t>прибыль от реализации имущества, сальдо внереализационных доходов и расходов.</w:t>
      </w:r>
    </w:p>
    <w:p w:rsidR="00C93642" w:rsidRPr="00C93642" w:rsidRDefault="00C93642" w:rsidP="005D26BB">
      <w:pPr>
        <w:shd w:val="clear" w:color="auto" w:fill="FFFFFF"/>
        <w:spacing w:line="360" w:lineRule="auto"/>
        <w:jc w:val="center"/>
        <w:rPr>
          <w:rFonts w:ascii="Times New Roman" w:hAnsi="Times New Roman" w:cs="Times New Roman"/>
          <w:sz w:val="28"/>
          <w:szCs w:val="27"/>
        </w:rPr>
      </w:pPr>
      <w:r w:rsidRPr="00C93642">
        <w:rPr>
          <w:rFonts w:ascii="Times New Roman" w:hAnsi="Times New Roman" w:cs="Times New Roman"/>
          <w:noProof/>
          <w:sz w:val="28"/>
          <w:szCs w:val="27"/>
        </w:rPr>
        <w:lastRenderedPageBreak/>
        <w:drawing>
          <wp:inline distT="0" distB="0" distL="0" distR="0" wp14:anchorId="1E4D3A90" wp14:editId="13CC603C">
            <wp:extent cx="6171565" cy="2367069"/>
            <wp:effectExtent l="0" t="0" r="635" b="0"/>
            <wp:docPr id="2" name="Рисунок 2" descr="http://be5.biz/ekonomika/fgag/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e5.biz/ekonomika/fgag/7-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85287" cy="2372332"/>
                    </a:xfrm>
                    <a:prstGeom prst="rect">
                      <a:avLst/>
                    </a:prstGeom>
                    <a:noFill/>
                    <a:ln>
                      <a:noFill/>
                    </a:ln>
                  </pic:spPr>
                </pic:pic>
              </a:graphicData>
            </a:graphic>
          </wp:inline>
        </w:drawing>
      </w:r>
      <w:r w:rsidR="000C6DDA">
        <w:rPr>
          <w:rFonts w:ascii="Times New Roman" w:hAnsi="Times New Roman" w:cs="Times New Roman"/>
          <w:sz w:val="28"/>
          <w:szCs w:val="27"/>
        </w:rPr>
        <w:br/>
        <w:t>Рис. 2</w:t>
      </w:r>
      <w:r w:rsidRPr="00C93642">
        <w:rPr>
          <w:rFonts w:ascii="Times New Roman" w:hAnsi="Times New Roman" w:cs="Times New Roman"/>
          <w:sz w:val="28"/>
          <w:szCs w:val="27"/>
        </w:rPr>
        <w:t>.1. Структура источников формирования финансовых ресурсов коммерческих организаций</w:t>
      </w:r>
    </w:p>
    <w:p w:rsidR="00C93642" w:rsidRPr="00C93642" w:rsidRDefault="00C93642" w:rsidP="00C93642">
      <w:pPr>
        <w:shd w:val="clear" w:color="auto" w:fill="FFFFFF"/>
        <w:spacing w:line="360" w:lineRule="auto"/>
        <w:ind w:firstLine="709"/>
        <w:jc w:val="both"/>
        <w:rPr>
          <w:rFonts w:ascii="Times New Roman" w:hAnsi="Times New Roman" w:cs="Times New Roman"/>
          <w:sz w:val="28"/>
          <w:szCs w:val="27"/>
        </w:rPr>
      </w:pPr>
      <w:r w:rsidRPr="00C93642">
        <w:rPr>
          <w:rFonts w:ascii="Times New Roman" w:hAnsi="Times New Roman" w:cs="Times New Roman"/>
          <w:sz w:val="28"/>
          <w:szCs w:val="27"/>
        </w:rPr>
        <w:t>Прибыль от реализации товаров (работ, услуг) определяется как разница между выручкой от реализации (уменьшенная на величину налога на добавленную стоимость, акцизов и других аналогичных налогов) и затратами на производство товаров (работ или услуг). В современной финансовой отчетности различают валовую прибыль (выручка от реализации «минус» затраты без управленческих и коммерческих расходов) и прибыль (убыток) от продаж (с учетом управленческих расходов):</w:t>
      </w:r>
    </w:p>
    <w:p w:rsidR="00C93642" w:rsidRPr="00C93642" w:rsidRDefault="00C93642" w:rsidP="00C93642">
      <w:pPr>
        <w:numPr>
          <w:ilvl w:val="0"/>
          <w:numId w:val="5"/>
        </w:numPr>
        <w:shd w:val="clear" w:color="auto" w:fill="FFFFFF"/>
        <w:spacing w:line="360" w:lineRule="auto"/>
        <w:ind w:left="0" w:firstLine="709"/>
        <w:jc w:val="both"/>
        <w:rPr>
          <w:rFonts w:ascii="Times New Roman" w:hAnsi="Times New Roman" w:cs="Times New Roman"/>
          <w:sz w:val="28"/>
          <w:szCs w:val="27"/>
        </w:rPr>
      </w:pPr>
      <w:r w:rsidRPr="00C93642">
        <w:rPr>
          <w:rFonts w:ascii="Times New Roman" w:hAnsi="Times New Roman" w:cs="Times New Roman"/>
          <w:sz w:val="28"/>
          <w:szCs w:val="27"/>
        </w:rPr>
        <w:t>Выручка от реализации («минус» НДС, акцизы и другие аналогичные платежи)</w:t>
      </w:r>
    </w:p>
    <w:p w:rsidR="00C93642" w:rsidRPr="00C93642" w:rsidRDefault="00C93642" w:rsidP="00C93642">
      <w:pPr>
        <w:numPr>
          <w:ilvl w:val="0"/>
          <w:numId w:val="5"/>
        </w:numPr>
        <w:shd w:val="clear" w:color="auto" w:fill="FFFFFF"/>
        <w:spacing w:line="360" w:lineRule="auto"/>
        <w:ind w:left="0" w:firstLine="709"/>
        <w:jc w:val="both"/>
        <w:rPr>
          <w:rFonts w:ascii="Times New Roman" w:hAnsi="Times New Roman" w:cs="Times New Roman"/>
          <w:sz w:val="28"/>
          <w:szCs w:val="27"/>
        </w:rPr>
      </w:pPr>
      <w:r w:rsidRPr="00C93642">
        <w:rPr>
          <w:rFonts w:ascii="Times New Roman" w:hAnsi="Times New Roman" w:cs="Times New Roman"/>
          <w:sz w:val="28"/>
          <w:szCs w:val="27"/>
        </w:rPr>
        <w:t>Себестоимость проданных товаров (работ или услуг) (без учета управленческих и коммерческих расходов)</w:t>
      </w:r>
    </w:p>
    <w:p w:rsidR="00C93642" w:rsidRPr="00C93642" w:rsidRDefault="00C93642" w:rsidP="00C93642">
      <w:pPr>
        <w:numPr>
          <w:ilvl w:val="0"/>
          <w:numId w:val="5"/>
        </w:numPr>
        <w:shd w:val="clear" w:color="auto" w:fill="FFFFFF"/>
        <w:spacing w:line="360" w:lineRule="auto"/>
        <w:ind w:left="0" w:firstLine="709"/>
        <w:jc w:val="both"/>
        <w:rPr>
          <w:rFonts w:ascii="Times New Roman" w:hAnsi="Times New Roman" w:cs="Times New Roman"/>
          <w:sz w:val="28"/>
          <w:szCs w:val="27"/>
        </w:rPr>
      </w:pPr>
      <w:r w:rsidRPr="00C93642">
        <w:rPr>
          <w:rFonts w:ascii="Times New Roman" w:hAnsi="Times New Roman" w:cs="Times New Roman"/>
          <w:sz w:val="28"/>
          <w:szCs w:val="27"/>
        </w:rPr>
        <w:t>Валовая прибыль (стр. 1 — стр. 2)</w:t>
      </w:r>
    </w:p>
    <w:p w:rsidR="00C93642" w:rsidRPr="00C93642" w:rsidRDefault="00C93642" w:rsidP="00C93642">
      <w:pPr>
        <w:numPr>
          <w:ilvl w:val="0"/>
          <w:numId w:val="5"/>
        </w:numPr>
        <w:shd w:val="clear" w:color="auto" w:fill="FFFFFF"/>
        <w:spacing w:line="360" w:lineRule="auto"/>
        <w:ind w:left="0" w:firstLine="709"/>
        <w:jc w:val="both"/>
        <w:rPr>
          <w:rFonts w:ascii="Times New Roman" w:hAnsi="Times New Roman" w:cs="Times New Roman"/>
          <w:sz w:val="28"/>
          <w:szCs w:val="27"/>
        </w:rPr>
      </w:pPr>
      <w:r w:rsidRPr="00C93642">
        <w:rPr>
          <w:rFonts w:ascii="Times New Roman" w:hAnsi="Times New Roman" w:cs="Times New Roman"/>
          <w:sz w:val="28"/>
          <w:szCs w:val="27"/>
        </w:rPr>
        <w:t>Управленческие и коммерческие расходы</w:t>
      </w:r>
    </w:p>
    <w:p w:rsidR="00C93642" w:rsidRPr="00C93642" w:rsidRDefault="00C93642" w:rsidP="00C93642">
      <w:pPr>
        <w:numPr>
          <w:ilvl w:val="0"/>
          <w:numId w:val="5"/>
        </w:numPr>
        <w:shd w:val="clear" w:color="auto" w:fill="FFFFFF"/>
        <w:spacing w:line="360" w:lineRule="auto"/>
        <w:ind w:left="0" w:firstLine="709"/>
        <w:jc w:val="both"/>
        <w:rPr>
          <w:rFonts w:ascii="Times New Roman" w:hAnsi="Times New Roman" w:cs="Times New Roman"/>
          <w:sz w:val="28"/>
          <w:szCs w:val="27"/>
        </w:rPr>
      </w:pPr>
      <w:r w:rsidRPr="00C93642">
        <w:rPr>
          <w:rFonts w:ascii="Times New Roman" w:hAnsi="Times New Roman" w:cs="Times New Roman"/>
          <w:sz w:val="28"/>
          <w:szCs w:val="27"/>
        </w:rPr>
        <w:t>Прибыль (убыток) от продаж (стр. 3 - стр. 4)</w:t>
      </w:r>
    </w:p>
    <w:p w:rsidR="00C93642" w:rsidRPr="00C93642" w:rsidRDefault="00C93642" w:rsidP="00C93642">
      <w:pPr>
        <w:shd w:val="clear" w:color="auto" w:fill="FFFFFF"/>
        <w:spacing w:line="360" w:lineRule="auto"/>
        <w:ind w:firstLine="709"/>
        <w:jc w:val="both"/>
        <w:rPr>
          <w:rFonts w:ascii="Times New Roman" w:hAnsi="Times New Roman" w:cs="Times New Roman"/>
          <w:sz w:val="28"/>
          <w:szCs w:val="27"/>
        </w:rPr>
      </w:pPr>
      <w:r w:rsidRPr="00C93642">
        <w:rPr>
          <w:rFonts w:ascii="Times New Roman" w:hAnsi="Times New Roman" w:cs="Times New Roman"/>
          <w:sz w:val="28"/>
          <w:szCs w:val="27"/>
        </w:rPr>
        <w:t>Прибыль от реализации имущества определяется как разница между выручкой от реализации имущества и расходами, связанными с такой реализацией.</w:t>
      </w:r>
    </w:p>
    <w:p w:rsidR="00C93642" w:rsidRPr="00C93642" w:rsidRDefault="00C93642" w:rsidP="00C93642">
      <w:pPr>
        <w:shd w:val="clear" w:color="auto" w:fill="FFFFFF"/>
        <w:spacing w:line="360" w:lineRule="auto"/>
        <w:ind w:firstLine="709"/>
        <w:jc w:val="both"/>
        <w:rPr>
          <w:rFonts w:ascii="Times New Roman" w:hAnsi="Times New Roman" w:cs="Times New Roman"/>
          <w:sz w:val="28"/>
          <w:szCs w:val="27"/>
        </w:rPr>
      </w:pPr>
      <w:r w:rsidRPr="00C93642">
        <w:rPr>
          <w:rFonts w:ascii="Times New Roman" w:hAnsi="Times New Roman" w:cs="Times New Roman"/>
          <w:sz w:val="28"/>
          <w:szCs w:val="27"/>
        </w:rPr>
        <w:t>Наконец, сальдо (прибыль или убыток) по внереализационным операциям определяется как доходы, полученные от таких операций, уменьшенные на расходы, связанные с их осуществлением.</w:t>
      </w:r>
    </w:p>
    <w:p w:rsidR="00C93642" w:rsidRPr="00C93642" w:rsidRDefault="00C93642" w:rsidP="00C93642">
      <w:pPr>
        <w:shd w:val="clear" w:color="auto" w:fill="FFFFFF"/>
        <w:spacing w:line="360" w:lineRule="auto"/>
        <w:ind w:firstLine="709"/>
        <w:jc w:val="both"/>
        <w:rPr>
          <w:rFonts w:ascii="Times New Roman" w:hAnsi="Times New Roman" w:cs="Times New Roman"/>
          <w:sz w:val="28"/>
          <w:szCs w:val="27"/>
        </w:rPr>
      </w:pPr>
      <w:r w:rsidRPr="00C93642">
        <w:rPr>
          <w:rFonts w:ascii="Times New Roman" w:hAnsi="Times New Roman" w:cs="Times New Roman"/>
          <w:sz w:val="28"/>
          <w:szCs w:val="27"/>
        </w:rPr>
        <w:lastRenderedPageBreak/>
        <w:t>Прибыль является важнейшим показателем финансово-хозяйственной деятельности организации, анализ ее абсолютной величины, динамики, соотношения с затратами или выручкой от реализации используется для оценки финансового состояния организации, в том числе при принятии решения об инвестициях, банковском кредите.</w:t>
      </w:r>
    </w:p>
    <w:p w:rsidR="00C93642" w:rsidRPr="00C93642" w:rsidRDefault="00C93642" w:rsidP="00C93642">
      <w:pPr>
        <w:shd w:val="clear" w:color="auto" w:fill="FFFFFF"/>
        <w:spacing w:line="360" w:lineRule="auto"/>
        <w:ind w:firstLine="709"/>
        <w:jc w:val="both"/>
        <w:rPr>
          <w:rFonts w:ascii="Times New Roman" w:hAnsi="Times New Roman" w:cs="Times New Roman"/>
          <w:sz w:val="28"/>
          <w:szCs w:val="27"/>
        </w:rPr>
      </w:pPr>
      <w:r w:rsidRPr="00C93642">
        <w:rPr>
          <w:rFonts w:ascii="Times New Roman" w:hAnsi="Times New Roman" w:cs="Times New Roman"/>
          <w:sz w:val="28"/>
          <w:szCs w:val="27"/>
        </w:rPr>
        <w:t>2. </w:t>
      </w:r>
      <w:r w:rsidRPr="00C93642">
        <w:rPr>
          <w:rFonts w:ascii="Times New Roman" w:hAnsi="Times New Roman" w:cs="Times New Roman"/>
          <w:bCs/>
          <w:sz w:val="28"/>
          <w:szCs w:val="27"/>
        </w:rPr>
        <w:t>Денежные накопления</w:t>
      </w:r>
      <w:r w:rsidRPr="00C93642">
        <w:rPr>
          <w:rFonts w:ascii="Times New Roman" w:hAnsi="Times New Roman" w:cs="Times New Roman"/>
          <w:sz w:val="28"/>
          <w:szCs w:val="27"/>
        </w:rPr>
        <w:t> как форма финансовых ресурсов представлены амортизацией, резервными и другими фондами, образованными за счет прибыли прошлых лет.</w:t>
      </w:r>
    </w:p>
    <w:p w:rsidR="00C93642" w:rsidRPr="00C93642" w:rsidRDefault="00C93642" w:rsidP="000C6DDA">
      <w:pPr>
        <w:shd w:val="clear" w:color="auto" w:fill="FFFFFF"/>
        <w:spacing w:line="360" w:lineRule="auto"/>
        <w:ind w:firstLine="709"/>
        <w:jc w:val="both"/>
        <w:rPr>
          <w:rFonts w:ascii="Times New Roman" w:hAnsi="Times New Roman" w:cs="Times New Roman"/>
          <w:sz w:val="28"/>
          <w:szCs w:val="27"/>
        </w:rPr>
      </w:pPr>
      <w:r w:rsidRPr="00C93642">
        <w:rPr>
          <w:rFonts w:ascii="Times New Roman" w:hAnsi="Times New Roman" w:cs="Times New Roman"/>
          <w:sz w:val="28"/>
          <w:szCs w:val="27"/>
        </w:rPr>
        <w:t xml:space="preserve">Как известно, стоимость основных фондов и другого амортизируемого имущества переносится на стоимость вновь созданной продукции (товаров, услуг) постепенно, накапливаясь для их дальнейшего воспроизводства. Этот процесс сопровождается путем регулярных амортизационных отчислений. </w:t>
      </w:r>
    </w:p>
    <w:p w:rsidR="00C93642" w:rsidRPr="00C93642" w:rsidRDefault="00C93642" w:rsidP="00C93642">
      <w:pPr>
        <w:shd w:val="clear" w:color="auto" w:fill="FFFFFF"/>
        <w:spacing w:line="360" w:lineRule="auto"/>
        <w:ind w:firstLine="709"/>
        <w:jc w:val="both"/>
        <w:rPr>
          <w:rFonts w:ascii="Times New Roman" w:hAnsi="Times New Roman" w:cs="Times New Roman"/>
          <w:sz w:val="28"/>
          <w:szCs w:val="27"/>
        </w:rPr>
      </w:pPr>
      <w:r w:rsidRPr="00C93642">
        <w:rPr>
          <w:rFonts w:ascii="Times New Roman" w:hAnsi="Times New Roman" w:cs="Times New Roman"/>
          <w:sz w:val="28"/>
          <w:szCs w:val="27"/>
        </w:rPr>
        <w:t>Соотношение между прибылью (как суммарной величины прибыли от реализации товаров (работ, услуг), прибыли от реализации имущества и сальдо внереализационных доходов и расходов) и амортизацией как основными видами финансовых ресурсов коммерческой организ</w:t>
      </w:r>
      <w:r w:rsidR="000C6DDA">
        <w:rPr>
          <w:rFonts w:ascii="Times New Roman" w:hAnsi="Times New Roman" w:cs="Times New Roman"/>
          <w:sz w:val="28"/>
          <w:szCs w:val="27"/>
        </w:rPr>
        <w:t>ации наглядно показано на рис. 2</w:t>
      </w:r>
      <w:r w:rsidRPr="00C93642">
        <w:rPr>
          <w:rFonts w:ascii="Times New Roman" w:hAnsi="Times New Roman" w:cs="Times New Roman"/>
          <w:sz w:val="28"/>
          <w:szCs w:val="27"/>
        </w:rPr>
        <w:t>.2.</w:t>
      </w:r>
    </w:p>
    <w:p w:rsidR="00C93642" w:rsidRPr="00C93642" w:rsidRDefault="00C93642" w:rsidP="000C6DDA">
      <w:pPr>
        <w:shd w:val="clear" w:color="auto" w:fill="FFFFFF"/>
        <w:spacing w:line="360" w:lineRule="auto"/>
        <w:ind w:hanging="1134"/>
        <w:jc w:val="center"/>
        <w:rPr>
          <w:rFonts w:ascii="Times New Roman" w:hAnsi="Times New Roman" w:cs="Times New Roman"/>
          <w:sz w:val="28"/>
          <w:szCs w:val="27"/>
        </w:rPr>
      </w:pPr>
      <w:r w:rsidRPr="00C93642">
        <w:rPr>
          <w:rFonts w:ascii="Times New Roman" w:hAnsi="Times New Roman" w:cs="Times New Roman"/>
          <w:noProof/>
          <w:sz w:val="28"/>
          <w:szCs w:val="27"/>
        </w:rPr>
        <w:drawing>
          <wp:inline distT="0" distB="0" distL="0" distR="0" wp14:anchorId="2294A0EF" wp14:editId="3AEEC113">
            <wp:extent cx="6180030" cy="2401606"/>
            <wp:effectExtent l="0" t="0" r="0" b="0"/>
            <wp:docPr id="1" name="Рисунок 1" descr="http://be5.biz/ekonomika/fgag/7-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be5.biz/ekonomika/fgag/7-2.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91390" cy="2406021"/>
                    </a:xfrm>
                    <a:prstGeom prst="rect">
                      <a:avLst/>
                    </a:prstGeom>
                    <a:noFill/>
                    <a:ln>
                      <a:noFill/>
                    </a:ln>
                  </pic:spPr>
                </pic:pic>
              </a:graphicData>
            </a:graphic>
          </wp:inline>
        </w:drawing>
      </w:r>
      <w:r w:rsidR="000C6DDA">
        <w:rPr>
          <w:rFonts w:ascii="Times New Roman" w:hAnsi="Times New Roman" w:cs="Times New Roman"/>
          <w:sz w:val="28"/>
          <w:szCs w:val="27"/>
        </w:rPr>
        <w:br/>
        <w:t>Рис. 2</w:t>
      </w:r>
      <w:r w:rsidRPr="00C93642">
        <w:rPr>
          <w:rFonts w:ascii="Times New Roman" w:hAnsi="Times New Roman" w:cs="Times New Roman"/>
          <w:sz w:val="28"/>
          <w:szCs w:val="27"/>
        </w:rPr>
        <w:t>.2. Структура основных видов финансовых ресурсов коммерческих организаций</w:t>
      </w:r>
    </w:p>
    <w:p w:rsidR="00C93642" w:rsidRPr="00C93642" w:rsidRDefault="00C93642" w:rsidP="00C93642">
      <w:pPr>
        <w:shd w:val="clear" w:color="auto" w:fill="FFFFFF"/>
        <w:spacing w:line="360" w:lineRule="auto"/>
        <w:ind w:firstLine="709"/>
        <w:jc w:val="both"/>
        <w:rPr>
          <w:rFonts w:ascii="Times New Roman" w:hAnsi="Times New Roman" w:cs="Times New Roman"/>
          <w:sz w:val="28"/>
          <w:szCs w:val="27"/>
        </w:rPr>
      </w:pPr>
      <w:r w:rsidRPr="00C93642">
        <w:rPr>
          <w:rFonts w:ascii="Times New Roman" w:hAnsi="Times New Roman" w:cs="Times New Roman"/>
          <w:sz w:val="28"/>
          <w:szCs w:val="27"/>
        </w:rPr>
        <w:t xml:space="preserve">За счет отчислений от прибыли у коммерческой организации могут формироваться резервные фонды: для осуществления погашения долговых обязательств, для компенсации ущерба, произошедшего в результате </w:t>
      </w:r>
      <w:r w:rsidRPr="00C93642">
        <w:rPr>
          <w:rFonts w:ascii="Times New Roman" w:hAnsi="Times New Roman" w:cs="Times New Roman"/>
          <w:sz w:val="28"/>
          <w:szCs w:val="27"/>
        </w:rPr>
        <w:lastRenderedPageBreak/>
        <w:t xml:space="preserve">непредвиденных событий. Термин «фонд» в данном случае — условное название, так как накопление обычно происходит не на отдельном банковском счете, а за счет </w:t>
      </w:r>
      <w:r w:rsidR="000C6DDA">
        <w:rPr>
          <w:rFonts w:ascii="Times New Roman" w:hAnsi="Times New Roman" w:cs="Times New Roman"/>
          <w:sz w:val="28"/>
          <w:szCs w:val="27"/>
        </w:rPr>
        <w:t xml:space="preserve">сохранения или увеличения </w:t>
      </w:r>
      <w:proofErr w:type="spellStart"/>
      <w:r w:rsidR="000C6DDA">
        <w:rPr>
          <w:rFonts w:ascii="Times New Roman" w:hAnsi="Times New Roman" w:cs="Times New Roman"/>
          <w:sz w:val="28"/>
          <w:szCs w:val="27"/>
        </w:rPr>
        <w:t>несни</w:t>
      </w:r>
      <w:r w:rsidRPr="00C93642">
        <w:rPr>
          <w:rFonts w:ascii="Times New Roman" w:hAnsi="Times New Roman" w:cs="Times New Roman"/>
          <w:sz w:val="28"/>
          <w:szCs w:val="27"/>
        </w:rPr>
        <w:t>жающегося</w:t>
      </w:r>
      <w:proofErr w:type="spellEnd"/>
      <w:r w:rsidRPr="00C93642">
        <w:rPr>
          <w:rFonts w:ascii="Times New Roman" w:hAnsi="Times New Roman" w:cs="Times New Roman"/>
          <w:sz w:val="28"/>
          <w:szCs w:val="27"/>
        </w:rPr>
        <w:t xml:space="preserve"> остатка средств на основном счете (или основных счетах) организации.</w:t>
      </w:r>
    </w:p>
    <w:p w:rsidR="00C93642" w:rsidRPr="00C93642" w:rsidRDefault="00C93642" w:rsidP="00C93642">
      <w:pPr>
        <w:shd w:val="clear" w:color="auto" w:fill="FFFFFF"/>
        <w:spacing w:line="360" w:lineRule="auto"/>
        <w:ind w:firstLine="709"/>
        <w:jc w:val="both"/>
        <w:rPr>
          <w:rFonts w:ascii="Times New Roman" w:hAnsi="Times New Roman" w:cs="Times New Roman"/>
          <w:sz w:val="28"/>
          <w:szCs w:val="27"/>
        </w:rPr>
      </w:pPr>
      <w:r w:rsidRPr="00C93642">
        <w:rPr>
          <w:rFonts w:ascii="Times New Roman" w:hAnsi="Times New Roman" w:cs="Times New Roman"/>
          <w:sz w:val="28"/>
          <w:szCs w:val="27"/>
        </w:rPr>
        <w:t>3. </w:t>
      </w:r>
      <w:r w:rsidRPr="00C93642">
        <w:rPr>
          <w:rFonts w:ascii="Times New Roman" w:hAnsi="Times New Roman" w:cs="Times New Roman"/>
          <w:bCs/>
          <w:sz w:val="28"/>
          <w:szCs w:val="27"/>
        </w:rPr>
        <w:t>Денежные поступления</w:t>
      </w:r>
      <w:r w:rsidRPr="00C93642">
        <w:rPr>
          <w:rFonts w:ascii="Times New Roman" w:hAnsi="Times New Roman" w:cs="Times New Roman"/>
          <w:sz w:val="28"/>
          <w:szCs w:val="27"/>
        </w:rPr>
        <w:t> выступают в виде бюджетных средств; средств, привлеченных на финансовом рынке; средств, поступающих в порядке перераспределения от основной («материнской») компании, от вышестоящей организации, за счет внутри- и межотраслевого перераспределения</w:t>
      </w:r>
      <w:r w:rsidR="006B203A" w:rsidRPr="006B203A">
        <w:rPr>
          <w:rFonts w:ascii="Times New Roman" w:hAnsi="Times New Roman" w:cs="Times New Roman"/>
          <w:sz w:val="28"/>
          <w:szCs w:val="27"/>
        </w:rPr>
        <w:t xml:space="preserve"> [4, </w:t>
      </w:r>
      <w:r w:rsidR="006B203A">
        <w:rPr>
          <w:rFonts w:ascii="Times New Roman" w:hAnsi="Times New Roman" w:cs="Times New Roman"/>
          <w:sz w:val="28"/>
          <w:szCs w:val="27"/>
          <w:lang w:val="en-US"/>
        </w:rPr>
        <w:t>c</w:t>
      </w:r>
      <w:r w:rsidR="006B203A" w:rsidRPr="006B203A">
        <w:rPr>
          <w:rFonts w:ascii="Times New Roman" w:hAnsi="Times New Roman" w:cs="Times New Roman"/>
          <w:sz w:val="28"/>
          <w:szCs w:val="27"/>
        </w:rPr>
        <w:t>. 357]</w:t>
      </w:r>
      <w:r w:rsidRPr="00C93642">
        <w:rPr>
          <w:rFonts w:ascii="Times New Roman" w:hAnsi="Times New Roman" w:cs="Times New Roman"/>
          <w:sz w:val="28"/>
          <w:szCs w:val="27"/>
        </w:rPr>
        <w:t>.</w:t>
      </w:r>
    </w:p>
    <w:p w:rsidR="00C93642" w:rsidRPr="00C93642" w:rsidRDefault="000C6DDA" w:rsidP="000C6DDA">
      <w:pPr>
        <w:rPr>
          <w:rFonts w:ascii="Times New Roman" w:hAnsi="Times New Roman" w:cs="Times New Roman"/>
          <w:bCs/>
          <w:sz w:val="28"/>
          <w:szCs w:val="36"/>
        </w:rPr>
      </w:pPr>
      <w:r>
        <w:rPr>
          <w:rFonts w:ascii="Times New Roman" w:hAnsi="Times New Roman" w:cs="Times New Roman"/>
          <w:bCs/>
          <w:sz w:val="28"/>
          <w:szCs w:val="36"/>
        </w:rPr>
        <w:br w:type="page"/>
      </w:r>
    </w:p>
    <w:p w:rsidR="000C6DDA" w:rsidRPr="000C6DDA" w:rsidRDefault="000C6DDA" w:rsidP="00B87197">
      <w:pPr>
        <w:pStyle w:val="1"/>
        <w:numPr>
          <w:ilvl w:val="0"/>
          <w:numId w:val="15"/>
        </w:numPr>
        <w:jc w:val="left"/>
      </w:pPr>
      <w:bookmarkStart w:id="5" w:name="_Toc419551136"/>
      <w:bookmarkStart w:id="6" w:name="_Toc419553593"/>
      <w:r w:rsidRPr="000C6DDA">
        <w:lastRenderedPageBreak/>
        <w:t>НАПРАВЛЕНИЯ ИСПОЛЬЗОВАНИЯ ФИНАНСОВЫХ РЕСУРСОВ</w:t>
      </w:r>
      <w:bookmarkEnd w:id="5"/>
      <w:bookmarkEnd w:id="6"/>
    </w:p>
    <w:p w:rsidR="000C6DDA" w:rsidRDefault="000C6DDA" w:rsidP="00C93642">
      <w:pPr>
        <w:shd w:val="clear" w:color="auto" w:fill="FFFFFF"/>
        <w:spacing w:line="360" w:lineRule="auto"/>
        <w:ind w:firstLine="709"/>
        <w:jc w:val="both"/>
        <w:rPr>
          <w:rFonts w:ascii="Times New Roman" w:hAnsi="Times New Roman" w:cs="Times New Roman"/>
          <w:sz w:val="28"/>
          <w:szCs w:val="27"/>
        </w:rPr>
      </w:pPr>
    </w:p>
    <w:p w:rsidR="00C93642" w:rsidRPr="00C93642" w:rsidRDefault="00C93642" w:rsidP="00C93642">
      <w:pPr>
        <w:shd w:val="clear" w:color="auto" w:fill="FFFFFF"/>
        <w:spacing w:line="360" w:lineRule="auto"/>
        <w:ind w:firstLine="709"/>
        <w:jc w:val="both"/>
        <w:rPr>
          <w:rFonts w:ascii="Times New Roman" w:hAnsi="Times New Roman" w:cs="Times New Roman"/>
          <w:sz w:val="28"/>
          <w:szCs w:val="27"/>
        </w:rPr>
      </w:pPr>
      <w:r w:rsidRPr="00C93642">
        <w:rPr>
          <w:rFonts w:ascii="Times New Roman" w:hAnsi="Times New Roman" w:cs="Times New Roman"/>
          <w:sz w:val="28"/>
          <w:szCs w:val="27"/>
        </w:rPr>
        <w:t>Поскольку основной задачей коммерческой организации является максимальное извлечение прибыли, постоянно возникает проблема выбора направления использования финансовых ресурсов: вложения с целью расширения основной деятельности коммерческой организации или вложения в другие активы. Как известно, экономическое значение прибыли связано с получением результата от вложений в наиболее доходные активы.</w:t>
      </w:r>
    </w:p>
    <w:p w:rsidR="000C6DDA" w:rsidRDefault="000C6DDA" w:rsidP="000C6DDA">
      <w:pPr>
        <w:shd w:val="clear" w:color="auto" w:fill="FFFFFF"/>
        <w:spacing w:line="360" w:lineRule="auto"/>
        <w:ind w:firstLine="709"/>
        <w:jc w:val="both"/>
        <w:rPr>
          <w:rFonts w:ascii="Times New Roman" w:hAnsi="Times New Roman" w:cs="Times New Roman"/>
          <w:sz w:val="28"/>
          <w:szCs w:val="27"/>
        </w:rPr>
      </w:pPr>
      <w:r>
        <w:rPr>
          <w:rFonts w:ascii="Times New Roman" w:hAnsi="Times New Roman" w:cs="Times New Roman"/>
          <w:sz w:val="28"/>
          <w:szCs w:val="27"/>
        </w:rPr>
        <w:t>Можно выд</w:t>
      </w:r>
      <w:r w:rsidR="00C93642" w:rsidRPr="00C93642">
        <w:rPr>
          <w:rFonts w:ascii="Times New Roman" w:hAnsi="Times New Roman" w:cs="Times New Roman"/>
          <w:sz w:val="28"/>
          <w:szCs w:val="27"/>
        </w:rPr>
        <w:t>елить следующие основные направления использования финансовых ресурсов коммерческой организации:</w:t>
      </w:r>
    </w:p>
    <w:p w:rsidR="000C6DDA" w:rsidRDefault="00C93642" w:rsidP="000C6DDA">
      <w:pPr>
        <w:shd w:val="clear" w:color="auto" w:fill="FFFFFF"/>
        <w:spacing w:line="360" w:lineRule="auto"/>
        <w:ind w:firstLine="709"/>
        <w:jc w:val="both"/>
        <w:rPr>
          <w:rFonts w:ascii="Times New Roman" w:hAnsi="Times New Roman" w:cs="Times New Roman"/>
          <w:sz w:val="28"/>
          <w:szCs w:val="27"/>
        </w:rPr>
      </w:pPr>
      <w:r w:rsidRPr="00C93642">
        <w:rPr>
          <w:rFonts w:ascii="Times New Roman" w:hAnsi="Times New Roman" w:cs="Times New Roman"/>
          <w:sz w:val="28"/>
          <w:szCs w:val="27"/>
        </w:rPr>
        <w:t>Капитальные вложения.</w:t>
      </w:r>
    </w:p>
    <w:p w:rsidR="000C6DDA" w:rsidRDefault="00C93642" w:rsidP="000C6DDA">
      <w:pPr>
        <w:shd w:val="clear" w:color="auto" w:fill="FFFFFF"/>
        <w:spacing w:line="360" w:lineRule="auto"/>
        <w:ind w:firstLine="709"/>
        <w:jc w:val="both"/>
        <w:rPr>
          <w:rFonts w:ascii="Times New Roman" w:hAnsi="Times New Roman" w:cs="Times New Roman"/>
          <w:sz w:val="28"/>
          <w:szCs w:val="27"/>
        </w:rPr>
      </w:pPr>
      <w:r w:rsidRPr="00C93642">
        <w:rPr>
          <w:rFonts w:ascii="Times New Roman" w:hAnsi="Times New Roman" w:cs="Times New Roman"/>
          <w:sz w:val="28"/>
          <w:szCs w:val="27"/>
        </w:rPr>
        <w:t>Расширение оборотных фондов.</w:t>
      </w:r>
    </w:p>
    <w:p w:rsidR="000C6DDA" w:rsidRDefault="00C93642" w:rsidP="000C6DDA">
      <w:pPr>
        <w:shd w:val="clear" w:color="auto" w:fill="FFFFFF"/>
        <w:spacing w:line="360" w:lineRule="auto"/>
        <w:ind w:firstLine="709"/>
        <w:jc w:val="both"/>
        <w:rPr>
          <w:rFonts w:ascii="Times New Roman" w:hAnsi="Times New Roman" w:cs="Times New Roman"/>
          <w:sz w:val="28"/>
          <w:szCs w:val="27"/>
        </w:rPr>
      </w:pPr>
      <w:r w:rsidRPr="00C93642">
        <w:rPr>
          <w:rFonts w:ascii="Times New Roman" w:hAnsi="Times New Roman" w:cs="Times New Roman"/>
          <w:sz w:val="28"/>
          <w:szCs w:val="27"/>
        </w:rPr>
        <w:t>Осуществление научно-исследовательских и опытно-конструкторских работ (НИОКР).</w:t>
      </w:r>
    </w:p>
    <w:p w:rsidR="000C6DDA" w:rsidRDefault="00C93642" w:rsidP="000C6DDA">
      <w:pPr>
        <w:shd w:val="clear" w:color="auto" w:fill="FFFFFF"/>
        <w:spacing w:line="360" w:lineRule="auto"/>
        <w:ind w:firstLine="709"/>
        <w:jc w:val="both"/>
        <w:rPr>
          <w:rFonts w:ascii="Times New Roman" w:hAnsi="Times New Roman" w:cs="Times New Roman"/>
          <w:sz w:val="28"/>
          <w:szCs w:val="27"/>
        </w:rPr>
      </w:pPr>
      <w:r w:rsidRPr="00C93642">
        <w:rPr>
          <w:rFonts w:ascii="Times New Roman" w:hAnsi="Times New Roman" w:cs="Times New Roman"/>
          <w:sz w:val="28"/>
          <w:szCs w:val="27"/>
        </w:rPr>
        <w:t>Уплата налогов.</w:t>
      </w:r>
    </w:p>
    <w:p w:rsidR="000C6DDA" w:rsidRDefault="00C93642" w:rsidP="000C6DDA">
      <w:pPr>
        <w:shd w:val="clear" w:color="auto" w:fill="FFFFFF"/>
        <w:spacing w:line="360" w:lineRule="auto"/>
        <w:ind w:firstLine="709"/>
        <w:jc w:val="both"/>
        <w:rPr>
          <w:rFonts w:ascii="Times New Roman" w:hAnsi="Times New Roman" w:cs="Times New Roman"/>
          <w:sz w:val="28"/>
          <w:szCs w:val="27"/>
        </w:rPr>
      </w:pPr>
      <w:r w:rsidRPr="00C93642">
        <w:rPr>
          <w:rFonts w:ascii="Times New Roman" w:hAnsi="Times New Roman" w:cs="Times New Roman"/>
          <w:sz w:val="28"/>
          <w:szCs w:val="27"/>
        </w:rPr>
        <w:t>Размещение в ценные бумаги других эмитентов, банковские депозиты и другие активы.</w:t>
      </w:r>
    </w:p>
    <w:p w:rsidR="000C6DDA" w:rsidRDefault="00C93642" w:rsidP="000C6DDA">
      <w:pPr>
        <w:shd w:val="clear" w:color="auto" w:fill="FFFFFF"/>
        <w:spacing w:line="360" w:lineRule="auto"/>
        <w:ind w:firstLine="709"/>
        <w:jc w:val="both"/>
        <w:rPr>
          <w:rFonts w:ascii="Times New Roman" w:hAnsi="Times New Roman" w:cs="Times New Roman"/>
          <w:sz w:val="28"/>
          <w:szCs w:val="27"/>
        </w:rPr>
      </w:pPr>
      <w:r w:rsidRPr="00C93642">
        <w:rPr>
          <w:rFonts w:ascii="Times New Roman" w:hAnsi="Times New Roman" w:cs="Times New Roman"/>
          <w:sz w:val="28"/>
          <w:szCs w:val="27"/>
        </w:rPr>
        <w:t>Распределение прибыли между собственниками организации.</w:t>
      </w:r>
    </w:p>
    <w:p w:rsidR="000C6DDA" w:rsidRDefault="00C93642" w:rsidP="000C6DDA">
      <w:pPr>
        <w:shd w:val="clear" w:color="auto" w:fill="FFFFFF"/>
        <w:spacing w:line="360" w:lineRule="auto"/>
        <w:ind w:firstLine="709"/>
        <w:jc w:val="both"/>
        <w:rPr>
          <w:rFonts w:ascii="Times New Roman" w:hAnsi="Times New Roman" w:cs="Times New Roman"/>
          <w:sz w:val="28"/>
          <w:szCs w:val="27"/>
        </w:rPr>
      </w:pPr>
      <w:r w:rsidRPr="00C93642">
        <w:rPr>
          <w:rFonts w:ascii="Times New Roman" w:hAnsi="Times New Roman" w:cs="Times New Roman"/>
          <w:sz w:val="28"/>
          <w:szCs w:val="27"/>
        </w:rPr>
        <w:t>Стимулирование работников организации и поддержка членов их семей.</w:t>
      </w:r>
    </w:p>
    <w:p w:rsidR="00C93642" w:rsidRPr="00C93642" w:rsidRDefault="00C93642" w:rsidP="000C6DDA">
      <w:pPr>
        <w:shd w:val="clear" w:color="auto" w:fill="FFFFFF"/>
        <w:spacing w:line="360" w:lineRule="auto"/>
        <w:ind w:firstLine="709"/>
        <w:jc w:val="both"/>
        <w:rPr>
          <w:rFonts w:ascii="Times New Roman" w:hAnsi="Times New Roman" w:cs="Times New Roman"/>
          <w:sz w:val="28"/>
          <w:szCs w:val="27"/>
        </w:rPr>
      </w:pPr>
      <w:r w:rsidRPr="00C93642">
        <w:rPr>
          <w:rFonts w:ascii="Times New Roman" w:hAnsi="Times New Roman" w:cs="Times New Roman"/>
          <w:sz w:val="28"/>
          <w:szCs w:val="27"/>
        </w:rPr>
        <w:t>Благотворительные цели.</w:t>
      </w:r>
    </w:p>
    <w:p w:rsidR="00C93642" w:rsidRPr="00C93642" w:rsidRDefault="00C93642" w:rsidP="00C93642">
      <w:pPr>
        <w:shd w:val="clear" w:color="auto" w:fill="FFFFFF"/>
        <w:spacing w:line="360" w:lineRule="auto"/>
        <w:ind w:firstLine="709"/>
        <w:jc w:val="both"/>
        <w:rPr>
          <w:rFonts w:ascii="Times New Roman" w:hAnsi="Times New Roman" w:cs="Times New Roman"/>
          <w:sz w:val="28"/>
          <w:szCs w:val="27"/>
        </w:rPr>
      </w:pPr>
      <w:r w:rsidRPr="00C93642">
        <w:rPr>
          <w:rFonts w:ascii="Times New Roman" w:hAnsi="Times New Roman" w:cs="Times New Roman"/>
          <w:sz w:val="28"/>
          <w:szCs w:val="27"/>
        </w:rPr>
        <w:t>Если стратегия коммерческой организации связана с сохранением и расширением ее позиции на рынке, то необходимы капитальные вложения (инвестиции в основные фонды (к</w:t>
      </w:r>
      <w:r w:rsidR="00061B79">
        <w:rPr>
          <w:rFonts w:ascii="Times New Roman" w:hAnsi="Times New Roman" w:cs="Times New Roman"/>
          <w:sz w:val="28"/>
          <w:szCs w:val="27"/>
        </w:rPr>
        <w:t>апитал)). Капитальные вложения -</w:t>
      </w:r>
      <w:r w:rsidRPr="00C93642">
        <w:rPr>
          <w:rFonts w:ascii="Times New Roman" w:hAnsi="Times New Roman" w:cs="Times New Roman"/>
          <w:sz w:val="28"/>
          <w:szCs w:val="27"/>
        </w:rPr>
        <w:t xml:space="preserve"> это одно из важнейших направлений использования финансовых ресурсов коммерческой организации. В российских условиях весьма актуально увеличение объемов капитальных вложений в связи с необходимостью обновления оборудования, внедрения ресурсосберегающих технологий и других инноваций, так как процент не только морального, но и физического износа оборудования весьма велик.</w:t>
      </w:r>
    </w:p>
    <w:p w:rsidR="000C6DDA" w:rsidRDefault="00C93642" w:rsidP="000C6DDA">
      <w:pPr>
        <w:shd w:val="clear" w:color="auto" w:fill="FFFFFF"/>
        <w:spacing w:line="360" w:lineRule="auto"/>
        <w:ind w:firstLine="709"/>
        <w:jc w:val="both"/>
        <w:rPr>
          <w:rFonts w:ascii="Times New Roman" w:hAnsi="Times New Roman" w:cs="Times New Roman"/>
          <w:sz w:val="28"/>
          <w:szCs w:val="27"/>
        </w:rPr>
      </w:pPr>
      <w:r w:rsidRPr="00C93642">
        <w:rPr>
          <w:rFonts w:ascii="Times New Roman" w:hAnsi="Times New Roman" w:cs="Times New Roman"/>
          <w:sz w:val="28"/>
          <w:szCs w:val="27"/>
        </w:rPr>
        <w:lastRenderedPageBreak/>
        <w:t>Неблагоприятная ситуация в Российской Федерации в области инвестиций в реальный сектор экономики (так называют капитальные вложения в производственные отрасли экономики) вызвана следующими причинами:</w:t>
      </w:r>
    </w:p>
    <w:p w:rsidR="000C6DDA" w:rsidRDefault="00C93642" w:rsidP="000C6DDA">
      <w:pPr>
        <w:shd w:val="clear" w:color="auto" w:fill="FFFFFF"/>
        <w:spacing w:line="360" w:lineRule="auto"/>
        <w:ind w:firstLine="709"/>
        <w:jc w:val="both"/>
        <w:rPr>
          <w:rFonts w:ascii="Times New Roman" w:hAnsi="Times New Roman" w:cs="Times New Roman"/>
          <w:sz w:val="28"/>
          <w:szCs w:val="27"/>
        </w:rPr>
      </w:pPr>
      <w:r w:rsidRPr="00C93642">
        <w:rPr>
          <w:rFonts w:ascii="Times New Roman" w:hAnsi="Times New Roman" w:cs="Times New Roman"/>
          <w:sz w:val="28"/>
          <w:szCs w:val="27"/>
        </w:rPr>
        <w:t>высокие темпы инфляции, характерные для 1990-х гг., не позволяли предприятиям в полной мере осуществлять расширенное воспроизводство основных фондов, поскольку выручка от реализации за счет разницы в ценах, как правило, не покрывала даже затраты на сырье, материалы, топливо;</w:t>
      </w:r>
    </w:p>
    <w:p w:rsidR="00C93642" w:rsidRPr="00C93642" w:rsidRDefault="00C93642" w:rsidP="000C6DDA">
      <w:pPr>
        <w:shd w:val="clear" w:color="auto" w:fill="FFFFFF"/>
        <w:spacing w:line="360" w:lineRule="auto"/>
        <w:ind w:firstLine="709"/>
        <w:jc w:val="both"/>
        <w:rPr>
          <w:rFonts w:ascii="Times New Roman" w:hAnsi="Times New Roman" w:cs="Times New Roman"/>
          <w:sz w:val="28"/>
          <w:szCs w:val="27"/>
        </w:rPr>
      </w:pPr>
      <w:r w:rsidRPr="00C93642">
        <w:rPr>
          <w:rFonts w:ascii="Times New Roman" w:hAnsi="Times New Roman" w:cs="Times New Roman"/>
          <w:sz w:val="28"/>
          <w:szCs w:val="27"/>
        </w:rPr>
        <w:t>внешние инвесторы вложения осуществляют лишь в те отрасли, которые предусматривают быструю отдачу (торговая деятельность, сырьевые отрасли, производство строительных материалов).</w:t>
      </w:r>
    </w:p>
    <w:p w:rsidR="00C93642" w:rsidRPr="00C93642" w:rsidRDefault="00C93642" w:rsidP="00C93642">
      <w:pPr>
        <w:shd w:val="clear" w:color="auto" w:fill="FFFFFF"/>
        <w:spacing w:line="360" w:lineRule="auto"/>
        <w:ind w:firstLine="709"/>
        <w:jc w:val="both"/>
        <w:rPr>
          <w:rFonts w:ascii="Times New Roman" w:hAnsi="Times New Roman" w:cs="Times New Roman"/>
          <w:sz w:val="28"/>
          <w:szCs w:val="27"/>
        </w:rPr>
      </w:pPr>
      <w:r w:rsidRPr="00C93642">
        <w:rPr>
          <w:rFonts w:ascii="Times New Roman" w:hAnsi="Times New Roman" w:cs="Times New Roman"/>
          <w:sz w:val="28"/>
          <w:szCs w:val="27"/>
        </w:rPr>
        <w:t>Инвестиции в основные фонды коммерческой организации осуществляются за счет следующих источников: амортизации, прибыли коммерческой организации, долгосрочных банковских кредитов, бюджетных кредитов и инвестиций, поступлений от размещения на финансовом рынке акций, поступлений от размещения долгосрочных ценных бумаг. Банковский кредит не является главным источником для инвестиций в основной капитал, так как кредитным организациям, выдающим долгосрочные кредиты, для поддержания ликвидности необходимо иметь такие же по срокам и суммам пассивы. Ограниченность бюджетных средств также не позволяет рассматривать поступления бюджетных средств как важный источник капитальных вложений. В силу незначительной емкости российского финансового рынка лишь небольшое количество коммерческих организаций может привлекать финансовые ресурсы для капитальных вложений на финансовом рынке. Кроме того, дополнительная эмиссия акций чревата опасностью потерять контроль над управлением организацией. Следовательно, среди источников капитальных вложений основными в настоящее время для российских коммерческих организаций являются прибыль и амортизация</w:t>
      </w:r>
      <w:r w:rsidR="006B203A" w:rsidRPr="006B203A">
        <w:rPr>
          <w:rFonts w:ascii="Times New Roman" w:hAnsi="Times New Roman" w:cs="Times New Roman"/>
          <w:sz w:val="28"/>
          <w:szCs w:val="27"/>
        </w:rPr>
        <w:t xml:space="preserve"> [9, </w:t>
      </w:r>
      <w:r w:rsidR="006B203A">
        <w:rPr>
          <w:rFonts w:ascii="Times New Roman" w:hAnsi="Times New Roman" w:cs="Times New Roman"/>
          <w:sz w:val="28"/>
          <w:szCs w:val="27"/>
          <w:lang w:val="en-US"/>
        </w:rPr>
        <w:t>c</w:t>
      </w:r>
      <w:r w:rsidR="006B203A" w:rsidRPr="006B203A">
        <w:rPr>
          <w:rFonts w:ascii="Times New Roman" w:hAnsi="Times New Roman" w:cs="Times New Roman"/>
          <w:sz w:val="28"/>
          <w:szCs w:val="27"/>
        </w:rPr>
        <w:t>. 412]</w:t>
      </w:r>
      <w:r w:rsidRPr="00C93642">
        <w:rPr>
          <w:rFonts w:ascii="Times New Roman" w:hAnsi="Times New Roman" w:cs="Times New Roman"/>
          <w:sz w:val="28"/>
          <w:szCs w:val="27"/>
        </w:rPr>
        <w:t>.</w:t>
      </w:r>
    </w:p>
    <w:p w:rsidR="00C93642" w:rsidRPr="00C93642" w:rsidRDefault="00C93642" w:rsidP="00C93642">
      <w:pPr>
        <w:shd w:val="clear" w:color="auto" w:fill="FFFFFF"/>
        <w:spacing w:line="360" w:lineRule="auto"/>
        <w:ind w:firstLine="709"/>
        <w:jc w:val="both"/>
        <w:rPr>
          <w:rFonts w:ascii="Times New Roman" w:hAnsi="Times New Roman" w:cs="Times New Roman"/>
          <w:sz w:val="28"/>
          <w:szCs w:val="27"/>
        </w:rPr>
      </w:pPr>
      <w:r w:rsidRPr="00C93642">
        <w:rPr>
          <w:rFonts w:ascii="Times New Roman" w:hAnsi="Times New Roman" w:cs="Times New Roman"/>
          <w:sz w:val="28"/>
          <w:szCs w:val="27"/>
        </w:rPr>
        <w:lastRenderedPageBreak/>
        <w:t>Большое значение для развития бизнеса имеет участие коммерческой организации в научных исследованиях. Опыт зарубежных стран показывает, что организации, осуществляющие инновации, менее подвержены риску банкротства и обеспечивают высокий уровень рентабельности. Следовательно, часть прибыли коммерческой организации, а также средства, поступившие в порядке целевого финансирования (например, бюджетные средства), могут быть предназначены для осуществления научно-исследовательских и опытно-конструкторских работ (НИОКР).</w:t>
      </w:r>
    </w:p>
    <w:p w:rsidR="00C93642" w:rsidRPr="00C93642" w:rsidRDefault="00C93642" w:rsidP="00C93642">
      <w:pPr>
        <w:shd w:val="clear" w:color="auto" w:fill="FFFFFF"/>
        <w:spacing w:line="360" w:lineRule="auto"/>
        <w:ind w:firstLine="709"/>
        <w:jc w:val="both"/>
        <w:rPr>
          <w:rFonts w:ascii="Times New Roman" w:hAnsi="Times New Roman" w:cs="Times New Roman"/>
          <w:sz w:val="28"/>
          <w:szCs w:val="27"/>
        </w:rPr>
      </w:pPr>
      <w:r w:rsidRPr="00C93642">
        <w:rPr>
          <w:rFonts w:ascii="Times New Roman" w:hAnsi="Times New Roman" w:cs="Times New Roman"/>
          <w:sz w:val="28"/>
          <w:szCs w:val="27"/>
        </w:rPr>
        <w:t>Прибыль как денежный доход коммерческой организации подлежит налогообложению. Для определения налогооблагаемой базы по налогу на прибыль организации доходы от реализации товаров (работ, услуг) и имущественных прав, а также внереализационные доходы уменьшаются на соответствующие произведенные расходы. В налогооблагаемый доход включаются только доходы, принимаемые в целях налогообложения. Не подлежат налогообложению доходы, не учитываемые при определении налоговой базы (например, поступления в виде целевого финансирования). В настоящее время предусмотрена возможность переноса убытков на будущие периоды. Таким образом, на практике возможна ситуация, когда при наличии прибыли коммерческой организации по данным финансовой отчетности у нее может не быть налогооблагаемой прибыли по данным налогового учета.</w:t>
      </w:r>
    </w:p>
    <w:p w:rsidR="00C93642" w:rsidRPr="00C93642" w:rsidRDefault="00C93642" w:rsidP="00C93642">
      <w:pPr>
        <w:shd w:val="clear" w:color="auto" w:fill="FFFFFF"/>
        <w:spacing w:line="360" w:lineRule="auto"/>
        <w:ind w:firstLine="709"/>
        <w:jc w:val="both"/>
        <w:rPr>
          <w:rFonts w:ascii="Times New Roman" w:hAnsi="Times New Roman" w:cs="Times New Roman"/>
          <w:sz w:val="28"/>
          <w:szCs w:val="27"/>
        </w:rPr>
      </w:pPr>
      <w:r w:rsidRPr="00C93642">
        <w:rPr>
          <w:rFonts w:ascii="Times New Roman" w:hAnsi="Times New Roman" w:cs="Times New Roman"/>
          <w:sz w:val="28"/>
          <w:szCs w:val="27"/>
        </w:rPr>
        <w:t>Малые предприятия могут перейти на упрощенную систему налогообложения, при которой происходит замена уплаты налога на прибыль организаций, налога на имущество организаций и единого социального налога единым налогом. Объектом налогообложения считаются или полученные доходы (они учитываются так же, как при определении налогооблагаемой базы по налогу на прибыль организаций), или доходы, уменьшенные на расходы.</w:t>
      </w:r>
      <w:r w:rsidR="006B203A">
        <w:rPr>
          <w:rFonts w:ascii="Times New Roman" w:hAnsi="Times New Roman" w:cs="Times New Roman"/>
          <w:sz w:val="28"/>
          <w:szCs w:val="27"/>
        </w:rPr>
        <w:t xml:space="preserve"> В первом случае ставка налога - 6%, во втором -</w:t>
      </w:r>
      <w:r w:rsidRPr="00C93642">
        <w:rPr>
          <w:rFonts w:ascii="Times New Roman" w:hAnsi="Times New Roman" w:cs="Times New Roman"/>
          <w:sz w:val="28"/>
          <w:szCs w:val="27"/>
        </w:rPr>
        <w:t xml:space="preserve"> 15%</w:t>
      </w:r>
      <w:r w:rsidR="006B203A">
        <w:rPr>
          <w:rFonts w:ascii="Times New Roman" w:hAnsi="Times New Roman" w:cs="Times New Roman"/>
          <w:sz w:val="28"/>
          <w:szCs w:val="27"/>
          <w:lang w:val="en-US"/>
        </w:rPr>
        <w:t xml:space="preserve"> [3, c. 108]</w:t>
      </w:r>
      <w:r w:rsidRPr="00C93642">
        <w:rPr>
          <w:rFonts w:ascii="Times New Roman" w:hAnsi="Times New Roman" w:cs="Times New Roman"/>
          <w:sz w:val="28"/>
          <w:szCs w:val="27"/>
        </w:rPr>
        <w:t>.</w:t>
      </w:r>
    </w:p>
    <w:p w:rsidR="00C93642" w:rsidRPr="00C93642" w:rsidRDefault="00C93642" w:rsidP="00C93642">
      <w:pPr>
        <w:shd w:val="clear" w:color="auto" w:fill="FFFFFF"/>
        <w:spacing w:line="360" w:lineRule="auto"/>
        <w:ind w:firstLine="709"/>
        <w:jc w:val="both"/>
        <w:rPr>
          <w:rFonts w:ascii="Times New Roman" w:hAnsi="Times New Roman" w:cs="Times New Roman"/>
          <w:sz w:val="28"/>
          <w:szCs w:val="27"/>
        </w:rPr>
      </w:pPr>
      <w:r w:rsidRPr="00C93642">
        <w:rPr>
          <w:rFonts w:ascii="Times New Roman" w:hAnsi="Times New Roman" w:cs="Times New Roman"/>
          <w:sz w:val="28"/>
          <w:szCs w:val="27"/>
        </w:rPr>
        <w:t xml:space="preserve">Если деятельность малого предприятия подпадает под действие в субъекте Российской Федерации единого налога на вмененный доход, то предприятие обязано перейти на уплату такого налога, ставка по которому </w:t>
      </w:r>
      <w:r w:rsidRPr="00C93642">
        <w:rPr>
          <w:rFonts w:ascii="Times New Roman" w:hAnsi="Times New Roman" w:cs="Times New Roman"/>
          <w:sz w:val="28"/>
          <w:szCs w:val="27"/>
        </w:rPr>
        <w:lastRenderedPageBreak/>
        <w:t>составляет 15%. Единый налог на вмененный доход также заменяет налог на прибыль организаций, налог на имущество организаций, единый</w:t>
      </w:r>
      <w:r w:rsidR="00061B79">
        <w:rPr>
          <w:rFonts w:ascii="Times New Roman" w:hAnsi="Times New Roman" w:cs="Times New Roman"/>
          <w:sz w:val="28"/>
          <w:szCs w:val="27"/>
        </w:rPr>
        <w:t xml:space="preserve"> социальный налог. Организации -</w:t>
      </w:r>
      <w:r w:rsidRPr="00C93642">
        <w:rPr>
          <w:rFonts w:ascii="Times New Roman" w:hAnsi="Times New Roman" w:cs="Times New Roman"/>
          <w:sz w:val="28"/>
          <w:szCs w:val="27"/>
        </w:rPr>
        <w:t xml:space="preserve"> производители сельскохозяйственной продукции могут перейти на уплату единого сельскохозяйственного налога (сельхозналога). Механизм его применения аналогичен единому налогу при упрощенной системе налогообложения.</w:t>
      </w:r>
    </w:p>
    <w:p w:rsidR="00C93642" w:rsidRPr="00C93642" w:rsidRDefault="00C93642" w:rsidP="00C93642">
      <w:pPr>
        <w:shd w:val="clear" w:color="auto" w:fill="FFFFFF"/>
        <w:spacing w:line="360" w:lineRule="auto"/>
        <w:ind w:firstLine="709"/>
        <w:jc w:val="both"/>
        <w:rPr>
          <w:rFonts w:ascii="Times New Roman" w:hAnsi="Times New Roman" w:cs="Times New Roman"/>
          <w:sz w:val="28"/>
          <w:szCs w:val="27"/>
        </w:rPr>
      </w:pPr>
      <w:r w:rsidRPr="00C93642">
        <w:rPr>
          <w:rFonts w:ascii="Times New Roman" w:hAnsi="Times New Roman" w:cs="Times New Roman"/>
          <w:sz w:val="28"/>
          <w:szCs w:val="27"/>
        </w:rPr>
        <w:t>Одно из главных отличий коммерческих организаций от некоммерческих состоит в том, что полученная прибыль коммерческих организаций распределяется между собственниками этой организации. Акционерные общества выплачивают дивиденды владельцам простых и привилегированных акций; товарищества, общества с ограниченной ответственностью распределяют прибыль соответственно с долей участия в уставном (складском) капитале. Прибыль унитарных предприятий, если собственником не принято другое решение, может поступать в виде неналоговых доходов в соответствующий бюджет. Размер и регулярность выплат дивидендов по акциям и приравненных к ним платежей наряду с другими факторами определяют инвестиционную привлекательность коммерческой организации.</w:t>
      </w:r>
    </w:p>
    <w:p w:rsidR="00C93642" w:rsidRPr="00C93642" w:rsidRDefault="00C93642" w:rsidP="00C93642">
      <w:pPr>
        <w:shd w:val="clear" w:color="auto" w:fill="FFFFFF"/>
        <w:spacing w:line="360" w:lineRule="auto"/>
        <w:ind w:firstLine="709"/>
        <w:jc w:val="both"/>
        <w:rPr>
          <w:rFonts w:ascii="Times New Roman" w:hAnsi="Times New Roman" w:cs="Times New Roman"/>
          <w:sz w:val="28"/>
          <w:szCs w:val="27"/>
        </w:rPr>
      </w:pPr>
      <w:r w:rsidRPr="00C93642">
        <w:rPr>
          <w:rFonts w:ascii="Times New Roman" w:hAnsi="Times New Roman" w:cs="Times New Roman"/>
          <w:sz w:val="28"/>
          <w:szCs w:val="27"/>
        </w:rPr>
        <w:t xml:space="preserve">Финансовые ресурсы коммерческой организации могут быть источником расходов, связанных со стимулированием работников и поддержкой членов их семей. За счет прибыли многие организации в настоящее время не только выплачивают премии работникам, но и оплачивают расходы на образование, здравоохранение, услуги, связанные с оздоровлением (тренажерные залы, санатории-профилактории и пр.), приобретают жилье; осуществляют доплаты к государственным пособиям на детей; заключают договоры добровольного медицинского страхования сотрудников и членов их семей, дополнительного пенсионного обеспечения. Так, среди негосударственных пенсионных фондов наибольший удельный вес по размерам пенсионных резервов и дополнительной пенсии занимают так </w:t>
      </w:r>
      <w:r w:rsidRPr="00C93642">
        <w:rPr>
          <w:rFonts w:ascii="Times New Roman" w:hAnsi="Times New Roman" w:cs="Times New Roman"/>
          <w:sz w:val="28"/>
          <w:szCs w:val="27"/>
        </w:rPr>
        <w:lastRenderedPageBreak/>
        <w:t>называемые корпоративные фонды, созданные коммерческой организацией или связанными между собой коммерческими организациями</w:t>
      </w:r>
      <w:r w:rsidR="006B203A" w:rsidRPr="006B203A">
        <w:rPr>
          <w:rFonts w:ascii="Times New Roman" w:hAnsi="Times New Roman" w:cs="Times New Roman"/>
          <w:sz w:val="28"/>
          <w:szCs w:val="27"/>
        </w:rPr>
        <w:t xml:space="preserve"> [5, </w:t>
      </w:r>
      <w:r w:rsidR="006B203A">
        <w:rPr>
          <w:rFonts w:ascii="Times New Roman" w:hAnsi="Times New Roman" w:cs="Times New Roman"/>
          <w:sz w:val="28"/>
          <w:szCs w:val="27"/>
          <w:lang w:val="en-US"/>
        </w:rPr>
        <w:t>c</w:t>
      </w:r>
      <w:r w:rsidR="006B203A" w:rsidRPr="006B203A">
        <w:rPr>
          <w:rFonts w:ascii="Times New Roman" w:hAnsi="Times New Roman" w:cs="Times New Roman"/>
          <w:sz w:val="28"/>
          <w:szCs w:val="27"/>
        </w:rPr>
        <w:t>. 216]</w:t>
      </w:r>
      <w:r w:rsidRPr="00C93642">
        <w:rPr>
          <w:rFonts w:ascii="Times New Roman" w:hAnsi="Times New Roman" w:cs="Times New Roman"/>
          <w:sz w:val="28"/>
          <w:szCs w:val="27"/>
        </w:rPr>
        <w:t>.</w:t>
      </w:r>
    </w:p>
    <w:p w:rsidR="00C93642" w:rsidRPr="00C93642" w:rsidRDefault="00C93642" w:rsidP="00C93642">
      <w:pPr>
        <w:shd w:val="clear" w:color="auto" w:fill="FFFFFF"/>
        <w:spacing w:line="360" w:lineRule="auto"/>
        <w:ind w:firstLine="709"/>
        <w:jc w:val="both"/>
        <w:rPr>
          <w:rFonts w:ascii="Times New Roman" w:hAnsi="Times New Roman" w:cs="Times New Roman"/>
          <w:sz w:val="28"/>
          <w:szCs w:val="27"/>
        </w:rPr>
      </w:pPr>
      <w:r w:rsidRPr="00C93642">
        <w:rPr>
          <w:rFonts w:ascii="Times New Roman" w:hAnsi="Times New Roman" w:cs="Times New Roman"/>
          <w:sz w:val="28"/>
          <w:szCs w:val="27"/>
        </w:rPr>
        <w:t xml:space="preserve">Финансовые ресурсы организаций (прибыль, поступления) в настоящее время используются также на благотворительные цели. Средства передаются детским домам, интернатам, учреждениям здравоохранения, непосредственно отдельным гражданам, а также осуществляется поддержка учреждений культуры, искусства, науки и образования. Учитывая основную цель деятельности коммерческих </w:t>
      </w:r>
      <w:r w:rsidR="00B87197">
        <w:rPr>
          <w:rFonts w:ascii="Times New Roman" w:hAnsi="Times New Roman" w:cs="Times New Roman"/>
          <w:sz w:val="28"/>
          <w:szCs w:val="27"/>
        </w:rPr>
        <w:t>организаций -</w:t>
      </w:r>
      <w:r w:rsidRPr="00C93642">
        <w:rPr>
          <w:rFonts w:ascii="Times New Roman" w:hAnsi="Times New Roman" w:cs="Times New Roman"/>
          <w:sz w:val="28"/>
          <w:szCs w:val="27"/>
        </w:rPr>
        <w:t xml:space="preserve"> извлечение максимальной прибыли, такое направление использования финансовых ресурсов не может быть масштабным. Тем не менее многие учреждения социального обслуживания, театры, музеи, учебные заведения получают средства от крупных коммерческих организаций.</w:t>
      </w:r>
    </w:p>
    <w:p w:rsidR="00C93642" w:rsidRPr="00C93642" w:rsidRDefault="00B87197" w:rsidP="00B87197">
      <w:pPr>
        <w:rPr>
          <w:rFonts w:ascii="Times New Roman" w:hAnsi="Times New Roman" w:cs="Times New Roman"/>
          <w:bCs/>
          <w:sz w:val="28"/>
          <w:szCs w:val="36"/>
        </w:rPr>
      </w:pPr>
      <w:r>
        <w:rPr>
          <w:rFonts w:ascii="Times New Roman" w:hAnsi="Times New Roman" w:cs="Times New Roman"/>
          <w:bCs/>
          <w:sz w:val="28"/>
          <w:szCs w:val="36"/>
        </w:rPr>
        <w:br w:type="page"/>
      </w:r>
    </w:p>
    <w:p w:rsidR="00D06AB5" w:rsidRDefault="00B87197" w:rsidP="00B87197">
      <w:pPr>
        <w:pStyle w:val="1"/>
      </w:pPr>
      <w:bookmarkStart w:id="7" w:name="_Toc419551137"/>
      <w:bookmarkStart w:id="8" w:name="_Toc419553594"/>
      <w:r>
        <w:lastRenderedPageBreak/>
        <w:t>ЗАКЛЮЧЕНИЕ</w:t>
      </w:r>
      <w:bookmarkEnd w:id="7"/>
      <w:bookmarkEnd w:id="8"/>
    </w:p>
    <w:p w:rsidR="00C631EE" w:rsidRDefault="00C631EE" w:rsidP="00C631EE"/>
    <w:p w:rsidR="00D878CB" w:rsidRDefault="00D878CB" w:rsidP="00D878CB">
      <w:pPr>
        <w:pStyle w:val="a3"/>
        <w:spacing w:before="0" w:beforeAutospacing="0" w:after="0" w:afterAutospacing="0" w:line="360" w:lineRule="auto"/>
        <w:ind w:firstLine="709"/>
        <w:jc w:val="both"/>
        <w:rPr>
          <w:color w:val="000000"/>
          <w:sz w:val="28"/>
          <w:szCs w:val="18"/>
        </w:rPr>
      </w:pPr>
    </w:p>
    <w:p w:rsidR="00D878CB" w:rsidRPr="00D878CB" w:rsidRDefault="00D878CB" w:rsidP="00D878CB">
      <w:pPr>
        <w:pStyle w:val="a3"/>
        <w:spacing w:before="0" w:beforeAutospacing="0" w:after="0" w:afterAutospacing="0" w:line="360" w:lineRule="auto"/>
        <w:ind w:firstLine="709"/>
        <w:jc w:val="both"/>
        <w:rPr>
          <w:color w:val="000000"/>
          <w:sz w:val="28"/>
          <w:szCs w:val="18"/>
        </w:rPr>
      </w:pPr>
      <w:r w:rsidRPr="00D878CB">
        <w:rPr>
          <w:color w:val="000000"/>
          <w:sz w:val="28"/>
          <w:szCs w:val="18"/>
        </w:rPr>
        <w:t>Финансы коммерческих организаций и предприятий как часть финансовой системы охватывают процессы создания распределения и использования ВВП в стоимостном выражении. Они функционируют в сфере материального производства, где в основном создаются совокупный общественный продукт и национальный доход.</w:t>
      </w:r>
    </w:p>
    <w:p w:rsidR="00D878CB" w:rsidRPr="00D878CB" w:rsidRDefault="00D878CB" w:rsidP="00D878CB">
      <w:pPr>
        <w:pStyle w:val="a3"/>
        <w:spacing w:before="0" w:beforeAutospacing="0" w:after="0" w:afterAutospacing="0" w:line="360" w:lineRule="auto"/>
        <w:ind w:firstLine="709"/>
        <w:jc w:val="both"/>
        <w:rPr>
          <w:color w:val="000000"/>
          <w:sz w:val="28"/>
          <w:szCs w:val="18"/>
        </w:rPr>
      </w:pPr>
      <w:r w:rsidRPr="00D878CB">
        <w:rPr>
          <w:color w:val="000000"/>
          <w:sz w:val="28"/>
          <w:szCs w:val="18"/>
        </w:rPr>
        <w:t>В ходе финансово-хозяйственной деятельности коммерческих организаций и предприятий возникают определенные финансовые отношения, связанные с организацией производства реализацией продукции, формированием финансовых ресурсов распределением и использованием доходов.</w:t>
      </w:r>
    </w:p>
    <w:p w:rsidR="00D878CB" w:rsidRPr="00D878CB" w:rsidRDefault="00D878CB" w:rsidP="00D878CB">
      <w:pPr>
        <w:pStyle w:val="a3"/>
        <w:spacing w:before="0" w:beforeAutospacing="0" w:after="0" w:afterAutospacing="0" w:line="360" w:lineRule="auto"/>
        <w:ind w:firstLine="709"/>
        <w:jc w:val="both"/>
        <w:rPr>
          <w:color w:val="000000"/>
          <w:sz w:val="28"/>
          <w:szCs w:val="18"/>
        </w:rPr>
      </w:pPr>
      <w:r w:rsidRPr="00D878CB">
        <w:rPr>
          <w:color w:val="000000"/>
          <w:sz w:val="28"/>
          <w:szCs w:val="18"/>
        </w:rPr>
        <w:t>Финансы коммерческих организаций и предприятий представляют собой экономические отношения, возникающие в процессе формирования производственных фондов, производства и реализации продукции, образования собственных финансовых ресурсов, привлечения внешних источников финансирования, их распределения и использования</w:t>
      </w:r>
      <w:r w:rsidR="006B203A" w:rsidRPr="006B203A">
        <w:rPr>
          <w:color w:val="000000"/>
          <w:sz w:val="28"/>
          <w:szCs w:val="18"/>
        </w:rPr>
        <w:t xml:space="preserve"> [7, </w:t>
      </w:r>
      <w:r w:rsidR="006B203A">
        <w:rPr>
          <w:color w:val="000000"/>
          <w:sz w:val="28"/>
          <w:szCs w:val="18"/>
          <w:lang w:val="en-US"/>
        </w:rPr>
        <w:t>c</w:t>
      </w:r>
      <w:r w:rsidR="006B203A" w:rsidRPr="006B203A">
        <w:rPr>
          <w:color w:val="000000"/>
          <w:sz w:val="28"/>
          <w:szCs w:val="18"/>
        </w:rPr>
        <w:t xml:space="preserve">. </w:t>
      </w:r>
      <w:r w:rsidR="006B203A">
        <w:rPr>
          <w:color w:val="000000"/>
          <w:sz w:val="28"/>
          <w:szCs w:val="18"/>
          <w:lang w:val="en-US"/>
        </w:rPr>
        <w:t>20]</w:t>
      </w:r>
      <w:bookmarkStart w:id="9" w:name="_GoBack"/>
      <w:bookmarkEnd w:id="9"/>
      <w:r w:rsidRPr="00D878CB">
        <w:rPr>
          <w:color w:val="000000"/>
          <w:sz w:val="28"/>
          <w:szCs w:val="18"/>
        </w:rPr>
        <w:t>.</w:t>
      </w:r>
    </w:p>
    <w:p w:rsidR="00D878CB" w:rsidRPr="00D878CB" w:rsidRDefault="00D878CB" w:rsidP="00D878CB">
      <w:pPr>
        <w:pStyle w:val="a3"/>
        <w:spacing w:before="0" w:beforeAutospacing="0" w:after="0" w:afterAutospacing="0" w:line="360" w:lineRule="auto"/>
        <w:ind w:firstLine="709"/>
        <w:jc w:val="both"/>
        <w:rPr>
          <w:color w:val="000000"/>
          <w:sz w:val="28"/>
          <w:szCs w:val="18"/>
        </w:rPr>
      </w:pPr>
      <w:r w:rsidRPr="00D878CB">
        <w:rPr>
          <w:color w:val="000000"/>
          <w:sz w:val="28"/>
          <w:szCs w:val="18"/>
        </w:rPr>
        <w:t>Принципы организации финансов коммерческих предприятий находятся в постоянном развитии и совершенствовании. К основным принципам в рыночной экономике на современном этапе относятся самоокупаемость, самофинансирование, финансовая самостоятельность предприятий, заинтересованность и экономическая ответственность за выполнение обязательств перед государством, поставщиками, банками, коллективом работников, сочетание финансового планирования и коммерческого расчета.</w:t>
      </w:r>
    </w:p>
    <w:p w:rsidR="00D878CB" w:rsidRPr="00D878CB" w:rsidRDefault="00D878CB" w:rsidP="00D878CB">
      <w:pPr>
        <w:pStyle w:val="a3"/>
        <w:spacing w:before="0" w:beforeAutospacing="0" w:after="0" w:afterAutospacing="0" w:line="360" w:lineRule="auto"/>
        <w:ind w:firstLine="709"/>
        <w:jc w:val="both"/>
        <w:rPr>
          <w:color w:val="000000"/>
          <w:sz w:val="28"/>
          <w:szCs w:val="18"/>
        </w:rPr>
      </w:pPr>
      <w:r w:rsidRPr="00D878CB">
        <w:rPr>
          <w:color w:val="000000"/>
          <w:sz w:val="28"/>
          <w:szCs w:val="18"/>
        </w:rPr>
        <w:t>Финансовые ресурсы предприятия - основа его успешной деятельности. С их помощью можно обновить оборудование, ввести новые технологии, оплачивать труд рабочих и т. п. Поэтому их значимость в производстве трудно недооценить. Но это понятие включает не только деньги.</w:t>
      </w:r>
    </w:p>
    <w:p w:rsidR="00D878CB" w:rsidRPr="00D878CB" w:rsidRDefault="00D878CB" w:rsidP="00D878CB">
      <w:pPr>
        <w:pStyle w:val="a3"/>
        <w:spacing w:before="0" w:beforeAutospacing="0" w:after="0" w:afterAutospacing="0" w:line="360" w:lineRule="auto"/>
        <w:ind w:firstLine="709"/>
        <w:jc w:val="both"/>
        <w:rPr>
          <w:color w:val="000000"/>
          <w:sz w:val="28"/>
          <w:szCs w:val="18"/>
        </w:rPr>
      </w:pPr>
      <w:r w:rsidRPr="00D878CB">
        <w:rPr>
          <w:color w:val="000000"/>
          <w:sz w:val="28"/>
          <w:szCs w:val="18"/>
        </w:rPr>
        <w:lastRenderedPageBreak/>
        <w:t>Финансовые ресурсы предприятия - совокупность собственных, заемных и привлеченных средств предприятия, с помощью которых осуществляется его хозяйственная деятельность. Сюда входят деньги, акции, кредиторская и дебиторская задолженность, основные средства, продукция и т. д. Еще их называют "знаки распределяемой стоимости", которые могут быть использованы не только для развития деятельности, но и в трудные времена для погашения различных задолженностей и т. п.</w:t>
      </w:r>
    </w:p>
    <w:p w:rsidR="00C631EE" w:rsidRPr="00D878CB" w:rsidRDefault="00D878CB" w:rsidP="00D878CB">
      <w:pPr>
        <w:pStyle w:val="a3"/>
        <w:spacing w:before="0" w:beforeAutospacing="0" w:after="0" w:afterAutospacing="0" w:line="360" w:lineRule="auto"/>
        <w:ind w:firstLine="709"/>
        <w:jc w:val="both"/>
        <w:rPr>
          <w:rFonts w:ascii="Georgia" w:hAnsi="Georgia"/>
          <w:color w:val="000000"/>
          <w:sz w:val="18"/>
          <w:szCs w:val="18"/>
        </w:rPr>
      </w:pPr>
      <w:r w:rsidRPr="00D878CB">
        <w:rPr>
          <w:color w:val="000000"/>
          <w:sz w:val="28"/>
          <w:szCs w:val="18"/>
        </w:rPr>
        <w:t>Управление финансами - это в значительной степени искусство, зависящее от исполнителя, его умения быстро принимать решения в условиях неопределенности.</w:t>
      </w:r>
      <w:r w:rsidR="00C631EE">
        <w:br w:type="page"/>
      </w:r>
    </w:p>
    <w:p w:rsidR="00C631EE" w:rsidRDefault="00C631EE" w:rsidP="00C631EE">
      <w:pPr>
        <w:pStyle w:val="1"/>
      </w:pPr>
      <w:bookmarkStart w:id="10" w:name="_Toc419553595"/>
      <w:r>
        <w:lastRenderedPageBreak/>
        <w:t>СПИСОК ИСПОЛЬЗОВАННОЙ ЛИТЕРАТУРЫ</w:t>
      </w:r>
      <w:bookmarkEnd w:id="10"/>
    </w:p>
    <w:p w:rsidR="00C631EE" w:rsidRDefault="00C631EE" w:rsidP="00C631EE"/>
    <w:p w:rsidR="004B04E2" w:rsidRPr="00C50451" w:rsidRDefault="004B04E2" w:rsidP="00C50451">
      <w:pPr>
        <w:pStyle w:val="a3"/>
        <w:numPr>
          <w:ilvl w:val="0"/>
          <w:numId w:val="16"/>
        </w:numPr>
        <w:spacing w:before="0" w:beforeAutospacing="0" w:after="0" w:afterAutospacing="0" w:line="360" w:lineRule="auto"/>
        <w:ind w:left="0" w:firstLine="851"/>
        <w:jc w:val="both"/>
        <w:rPr>
          <w:sz w:val="28"/>
          <w:szCs w:val="18"/>
        </w:rPr>
      </w:pPr>
      <w:r w:rsidRPr="00C50451">
        <w:rPr>
          <w:sz w:val="28"/>
          <w:szCs w:val="20"/>
          <w:shd w:val="clear" w:color="auto" w:fill="FDFDFF"/>
        </w:rPr>
        <w:t>Ковалев В. В. Финансы организаций (предприятий). - М.: Проспект, 2010. - 352 с.</w:t>
      </w:r>
    </w:p>
    <w:p w:rsidR="004B04E2" w:rsidRPr="00C50451" w:rsidRDefault="004B04E2" w:rsidP="00C50451">
      <w:pPr>
        <w:pStyle w:val="a3"/>
        <w:numPr>
          <w:ilvl w:val="0"/>
          <w:numId w:val="16"/>
        </w:numPr>
        <w:spacing w:before="0" w:beforeAutospacing="0" w:after="0" w:afterAutospacing="0" w:line="360" w:lineRule="auto"/>
        <w:ind w:left="0" w:firstLine="851"/>
        <w:jc w:val="both"/>
        <w:rPr>
          <w:rStyle w:val="apple-converted-space"/>
          <w:sz w:val="28"/>
          <w:szCs w:val="18"/>
        </w:rPr>
      </w:pPr>
      <w:r w:rsidRPr="00C50451">
        <w:rPr>
          <w:rStyle w:val="apple-converted-space"/>
          <w:sz w:val="28"/>
          <w:szCs w:val="20"/>
          <w:shd w:val="clear" w:color="auto" w:fill="FFFFFF"/>
        </w:rPr>
        <w:t> </w:t>
      </w:r>
      <w:r w:rsidRPr="00C50451">
        <w:rPr>
          <w:sz w:val="28"/>
          <w:szCs w:val="20"/>
          <w:shd w:val="clear" w:color="auto" w:fill="FFFFFF"/>
        </w:rPr>
        <w:t>Налоги и налогообложение: учебное пособие / Н. А.</w:t>
      </w:r>
      <w:r w:rsidRPr="00C50451">
        <w:rPr>
          <w:rStyle w:val="apple-converted-space"/>
          <w:sz w:val="28"/>
          <w:szCs w:val="20"/>
          <w:shd w:val="clear" w:color="auto" w:fill="FFFFFF"/>
        </w:rPr>
        <w:t> </w:t>
      </w:r>
      <w:proofErr w:type="spellStart"/>
      <w:r w:rsidRPr="00C50451">
        <w:rPr>
          <w:bCs/>
          <w:sz w:val="28"/>
          <w:szCs w:val="20"/>
          <w:shd w:val="clear" w:color="auto" w:fill="FFFFFF"/>
        </w:rPr>
        <w:t>Игнатущенко</w:t>
      </w:r>
      <w:proofErr w:type="spellEnd"/>
      <w:r w:rsidRPr="00C50451">
        <w:rPr>
          <w:sz w:val="28"/>
          <w:szCs w:val="20"/>
          <w:shd w:val="clear" w:color="auto" w:fill="FFFFFF"/>
        </w:rPr>
        <w:t>. Издательство Московского государственного открытого университета, 2011.</w:t>
      </w:r>
      <w:r w:rsidRPr="00C50451">
        <w:rPr>
          <w:rStyle w:val="apple-converted-space"/>
          <w:sz w:val="28"/>
          <w:szCs w:val="20"/>
          <w:shd w:val="clear" w:color="auto" w:fill="FFFFFF"/>
        </w:rPr>
        <w:t xml:space="preserve">- </w:t>
      </w:r>
      <w:r w:rsidR="00CD7E20">
        <w:rPr>
          <w:rStyle w:val="apple-converted-space"/>
          <w:sz w:val="28"/>
          <w:szCs w:val="20"/>
          <w:shd w:val="clear" w:color="auto" w:fill="FFFFFF"/>
          <w:lang w:val="en-US"/>
        </w:rPr>
        <w:t xml:space="preserve">263 </w:t>
      </w:r>
      <w:r w:rsidRPr="00C50451">
        <w:rPr>
          <w:rStyle w:val="apple-converted-space"/>
          <w:sz w:val="28"/>
          <w:szCs w:val="20"/>
          <w:shd w:val="clear" w:color="auto" w:fill="FFFFFF"/>
        </w:rPr>
        <w:t>с.</w:t>
      </w:r>
    </w:p>
    <w:p w:rsidR="004B04E2" w:rsidRPr="00C50451" w:rsidRDefault="004B04E2" w:rsidP="00C50451">
      <w:pPr>
        <w:pStyle w:val="a3"/>
        <w:numPr>
          <w:ilvl w:val="0"/>
          <w:numId w:val="16"/>
        </w:numPr>
        <w:spacing w:before="0" w:beforeAutospacing="0" w:after="0" w:afterAutospacing="0" w:line="360" w:lineRule="auto"/>
        <w:ind w:left="0" w:firstLine="851"/>
        <w:jc w:val="both"/>
        <w:rPr>
          <w:sz w:val="28"/>
          <w:szCs w:val="18"/>
        </w:rPr>
      </w:pPr>
      <w:r w:rsidRPr="00C50451">
        <w:rPr>
          <w:rStyle w:val="apple-converted-space"/>
          <w:sz w:val="28"/>
          <w:szCs w:val="20"/>
          <w:shd w:val="clear" w:color="auto" w:fill="FFFFFF"/>
        </w:rPr>
        <w:t> </w:t>
      </w:r>
      <w:r w:rsidRPr="00C50451">
        <w:rPr>
          <w:sz w:val="28"/>
          <w:szCs w:val="20"/>
          <w:shd w:val="clear" w:color="auto" w:fill="FFFFFF"/>
        </w:rPr>
        <w:t>Особенности налогообложения малого бизнеса : учебное пособие / М. М.</w:t>
      </w:r>
      <w:r w:rsidRPr="00C50451">
        <w:rPr>
          <w:rStyle w:val="apple-converted-space"/>
          <w:sz w:val="28"/>
          <w:szCs w:val="20"/>
          <w:shd w:val="clear" w:color="auto" w:fill="FFFFFF"/>
        </w:rPr>
        <w:t> </w:t>
      </w:r>
      <w:proofErr w:type="spellStart"/>
      <w:r w:rsidRPr="00C50451">
        <w:rPr>
          <w:bCs/>
          <w:sz w:val="28"/>
          <w:szCs w:val="20"/>
          <w:shd w:val="clear" w:color="auto" w:fill="FFFFFF"/>
        </w:rPr>
        <w:t>Газалиев</w:t>
      </w:r>
      <w:proofErr w:type="spellEnd"/>
      <w:r w:rsidRPr="00C50451">
        <w:rPr>
          <w:sz w:val="28"/>
          <w:szCs w:val="20"/>
          <w:shd w:val="clear" w:color="auto" w:fill="FFFFFF"/>
        </w:rPr>
        <w:t>, В. А. Осипов. - Москва : Дашков и Ко, 2014. - 114 с.</w:t>
      </w:r>
      <w:r w:rsidRPr="00C50451">
        <w:rPr>
          <w:rStyle w:val="apple-converted-space"/>
          <w:sz w:val="28"/>
          <w:szCs w:val="20"/>
          <w:shd w:val="clear" w:color="auto" w:fill="FFFFFF"/>
        </w:rPr>
        <w:t xml:space="preserve"> </w:t>
      </w:r>
    </w:p>
    <w:p w:rsidR="004B04E2" w:rsidRPr="00C50451" w:rsidRDefault="004B04E2" w:rsidP="00C50451">
      <w:pPr>
        <w:pStyle w:val="a3"/>
        <w:numPr>
          <w:ilvl w:val="0"/>
          <w:numId w:val="16"/>
        </w:numPr>
        <w:spacing w:before="0" w:beforeAutospacing="0" w:after="0" w:afterAutospacing="0" w:line="360" w:lineRule="auto"/>
        <w:ind w:left="0" w:firstLine="851"/>
        <w:jc w:val="both"/>
        <w:rPr>
          <w:sz w:val="28"/>
          <w:szCs w:val="18"/>
        </w:rPr>
      </w:pPr>
      <w:proofErr w:type="spellStart"/>
      <w:r w:rsidRPr="00C50451">
        <w:rPr>
          <w:sz w:val="28"/>
          <w:szCs w:val="18"/>
        </w:rPr>
        <w:t>Турманидзе</w:t>
      </w:r>
      <w:proofErr w:type="spellEnd"/>
      <w:r w:rsidRPr="00C50451">
        <w:rPr>
          <w:sz w:val="28"/>
          <w:szCs w:val="18"/>
        </w:rPr>
        <w:t xml:space="preserve">, Т. У. Анализ и диагностика финансово–хозяйственной деятельности предприятий: учебник / Т. У. </w:t>
      </w:r>
      <w:proofErr w:type="spellStart"/>
      <w:r w:rsidRPr="00C50451">
        <w:rPr>
          <w:sz w:val="28"/>
          <w:szCs w:val="18"/>
        </w:rPr>
        <w:t>Турманидзе</w:t>
      </w:r>
      <w:proofErr w:type="spellEnd"/>
      <w:r w:rsidRPr="00C50451">
        <w:rPr>
          <w:sz w:val="28"/>
          <w:szCs w:val="18"/>
        </w:rPr>
        <w:t>. - Москва: Экономика, 2011. - 478 с</w:t>
      </w:r>
      <w:hyperlink r:id="rId15" w:history="1">
        <w:r w:rsidRPr="00C50451">
          <w:rPr>
            <w:sz w:val="28"/>
          </w:rPr>
          <w:t>.</w:t>
        </w:r>
      </w:hyperlink>
    </w:p>
    <w:p w:rsidR="004B04E2" w:rsidRPr="00C50451" w:rsidRDefault="004B04E2" w:rsidP="00C50451">
      <w:pPr>
        <w:pStyle w:val="a3"/>
        <w:numPr>
          <w:ilvl w:val="0"/>
          <w:numId w:val="16"/>
        </w:numPr>
        <w:spacing w:before="0" w:beforeAutospacing="0" w:after="0" w:afterAutospacing="0" w:line="360" w:lineRule="auto"/>
        <w:ind w:left="0" w:firstLine="851"/>
        <w:jc w:val="both"/>
        <w:rPr>
          <w:sz w:val="28"/>
          <w:szCs w:val="18"/>
        </w:rPr>
      </w:pPr>
      <w:r w:rsidRPr="00C50451">
        <w:rPr>
          <w:sz w:val="28"/>
          <w:szCs w:val="18"/>
        </w:rPr>
        <w:t xml:space="preserve">Финансовая среда предпринимательства и предпринимательские риски: учебное пособие / Г. А. </w:t>
      </w:r>
      <w:proofErr w:type="spellStart"/>
      <w:r w:rsidRPr="00C50451">
        <w:rPr>
          <w:sz w:val="28"/>
          <w:szCs w:val="18"/>
        </w:rPr>
        <w:t>Тактаров</w:t>
      </w:r>
      <w:proofErr w:type="spellEnd"/>
      <w:r w:rsidRPr="00C50451">
        <w:rPr>
          <w:sz w:val="28"/>
          <w:szCs w:val="18"/>
        </w:rPr>
        <w:t xml:space="preserve">, Е. М. Григорьева. - Москва: Финансы и статистика, 2007. - 255 c. </w:t>
      </w:r>
    </w:p>
    <w:p w:rsidR="004B04E2" w:rsidRPr="00C50451" w:rsidRDefault="004B04E2" w:rsidP="00C50451">
      <w:pPr>
        <w:pStyle w:val="a3"/>
        <w:numPr>
          <w:ilvl w:val="0"/>
          <w:numId w:val="16"/>
        </w:numPr>
        <w:spacing w:before="0" w:beforeAutospacing="0" w:after="0" w:afterAutospacing="0" w:line="360" w:lineRule="auto"/>
        <w:ind w:left="0" w:firstLine="851"/>
        <w:jc w:val="both"/>
        <w:rPr>
          <w:sz w:val="28"/>
          <w:szCs w:val="18"/>
        </w:rPr>
      </w:pPr>
      <w:r w:rsidRPr="00C50451">
        <w:rPr>
          <w:sz w:val="28"/>
          <w:szCs w:val="18"/>
        </w:rPr>
        <w:t xml:space="preserve">Финансы и кредит: учеб. пособие для студентов вузов, обучающихся по специальностям экономики и управления / В. Д. Фетисов, Т. В. Фетисова.- 3-е изд., </w:t>
      </w:r>
      <w:proofErr w:type="spellStart"/>
      <w:r w:rsidRPr="00C50451">
        <w:rPr>
          <w:sz w:val="28"/>
          <w:szCs w:val="18"/>
        </w:rPr>
        <w:t>перераб</w:t>
      </w:r>
      <w:proofErr w:type="spellEnd"/>
      <w:r w:rsidRPr="00C50451">
        <w:rPr>
          <w:sz w:val="28"/>
          <w:szCs w:val="18"/>
        </w:rPr>
        <w:t>. и доп. – М.: ЮНИТИ-ДАНА, 2010.- 455 с.</w:t>
      </w:r>
    </w:p>
    <w:p w:rsidR="004B04E2" w:rsidRPr="00C50451" w:rsidRDefault="004B04E2" w:rsidP="00C50451">
      <w:pPr>
        <w:pStyle w:val="a3"/>
        <w:numPr>
          <w:ilvl w:val="0"/>
          <w:numId w:val="16"/>
        </w:numPr>
        <w:spacing w:before="0" w:beforeAutospacing="0" w:after="0" w:afterAutospacing="0" w:line="360" w:lineRule="auto"/>
        <w:ind w:left="0" w:firstLine="851"/>
        <w:jc w:val="both"/>
        <w:rPr>
          <w:sz w:val="28"/>
          <w:szCs w:val="18"/>
        </w:rPr>
      </w:pPr>
      <w:r w:rsidRPr="00C50451">
        <w:rPr>
          <w:sz w:val="28"/>
          <w:szCs w:val="18"/>
        </w:rPr>
        <w:t xml:space="preserve">Финансы организации (предприятия): Учебник / </w:t>
      </w:r>
      <w:hyperlink r:id="rId16" w:tgtFrame="_blank" w:history="1">
        <w:r w:rsidRPr="00C50451">
          <w:rPr>
            <w:sz w:val="28"/>
            <w:szCs w:val="18"/>
          </w:rPr>
          <w:t>Фридман А.М.</w:t>
        </w:r>
      </w:hyperlink>
      <w:r w:rsidRPr="00C50451">
        <w:rPr>
          <w:sz w:val="28"/>
          <w:szCs w:val="18"/>
        </w:rPr>
        <w:t>- 2-е изд.- М.: Издательско-торговая корпорация «Дашков и К», 2013.- 488 с.</w:t>
      </w:r>
    </w:p>
    <w:p w:rsidR="004B04E2" w:rsidRPr="00C50451" w:rsidRDefault="004B04E2" w:rsidP="00C50451">
      <w:pPr>
        <w:pStyle w:val="a3"/>
        <w:numPr>
          <w:ilvl w:val="0"/>
          <w:numId w:val="16"/>
        </w:numPr>
        <w:spacing w:before="0" w:beforeAutospacing="0" w:after="0" w:afterAutospacing="0" w:line="360" w:lineRule="auto"/>
        <w:ind w:left="0" w:firstLine="709"/>
        <w:jc w:val="both"/>
        <w:rPr>
          <w:sz w:val="28"/>
          <w:szCs w:val="18"/>
        </w:rPr>
      </w:pPr>
      <w:r w:rsidRPr="00C50451">
        <w:rPr>
          <w:sz w:val="28"/>
          <w:szCs w:val="42"/>
        </w:rPr>
        <w:t>Финансы торговых организаций: учебное пособие</w:t>
      </w:r>
      <w:r>
        <w:rPr>
          <w:sz w:val="28"/>
          <w:szCs w:val="42"/>
        </w:rPr>
        <w:t xml:space="preserve"> </w:t>
      </w:r>
      <w:r w:rsidRPr="0076351A">
        <w:rPr>
          <w:sz w:val="28"/>
        </w:rPr>
        <w:t xml:space="preserve">[Электронный ресурс]. </w:t>
      </w:r>
      <w:r>
        <w:rPr>
          <w:sz w:val="28"/>
        </w:rPr>
        <w:t>-</w:t>
      </w:r>
      <w:r w:rsidRPr="0076351A">
        <w:rPr>
          <w:sz w:val="28"/>
        </w:rPr>
        <w:t>режим доступа:</w:t>
      </w:r>
      <w:r w:rsidRPr="00C50451">
        <w:t xml:space="preserve"> </w:t>
      </w:r>
      <w:r w:rsidRPr="00C50451">
        <w:rPr>
          <w:sz w:val="28"/>
        </w:rPr>
        <w:t>http://www.knigafund.ru/books/169568/read</w:t>
      </w:r>
    </w:p>
    <w:p w:rsidR="00CD7E20" w:rsidRDefault="004B04E2" w:rsidP="00CD7E20">
      <w:pPr>
        <w:pStyle w:val="a3"/>
        <w:numPr>
          <w:ilvl w:val="0"/>
          <w:numId w:val="16"/>
        </w:numPr>
        <w:spacing w:before="0" w:beforeAutospacing="0" w:after="0" w:afterAutospacing="0" w:line="360" w:lineRule="auto"/>
        <w:ind w:left="0" w:firstLine="851"/>
        <w:jc w:val="both"/>
        <w:rPr>
          <w:sz w:val="28"/>
          <w:szCs w:val="18"/>
        </w:rPr>
      </w:pPr>
      <w:r w:rsidRPr="00C50451">
        <w:rPr>
          <w:sz w:val="28"/>
          <w:szCs w:val="18"/>
        </w:rPr>
        <w:t xml:space="preserve">Финансы: учебник для бакалавров / [А. Я. Барабаш и др.]. – Москва: </w:t>
      </w:r>
      <w:proofErr w:type="spellStart"/>
      <w:r w:rsidRPr="00C50451">
        <w:rPr>
          <w:sz w:val="28"/>
          <w:szCs w:val="18"/>
        </w:rPr>
        <w:t>Юрайт</w:t>
      </w:r>
      <w:proofErr w:type="spellEnd"/>
      <w:r w:rsidRPr="00C50451">
        <w:rPr>
          <w:sz w:val="28"/>
          <w:szCs w:val="18"/>
        </w:rPr>
        <w:t xml:space="preserve">: ИД </w:t>
      </w:r>
      <w:proofErr w:type="spellStart"/>
      <w:r w:rsidRPr="00C50451">
        <w:rPr>
          <w:sz w:val="28"/>
          <w:szCs w:val="18"/>
        </w:rPr>
        <w:t>Юрайт</w:t>
      </w:r>
      <w:proofErr w:type="spellEnd"/>
      <w:r w:rsidRPr="00C50451">
        <w:rPr>
          <w:sz w:val="28"/>
          <w:szCs w:val="18"/>
        </w:rPr>
        <w:t xml:space="preserve">, 2012. - 590 с. </w:t>
      </w:r>
    </w:p>
    <w:p w:rsidR="004B04E2" w:rsidRPr="00C50451" w:rsidRDefault="004B04E2" w:rsidP="00C50451">
      <w:pPr>
        <w:pStyle w:val="a3"/>
        <w:numPr>
          <w:ilvl w:val="0"/>
          <w:numId w:val="16"/>
        </w:numPr>
        <w:spacing w:before="0" w:beforeAutospacing="0" w:after="0" w:afterAutospacing="0" w:line="360" w:lineRule="auto"/>
        <w:ind w:left="0" w:firstLine="851"/>
        <w:jc w:val="both"/>
        <w:rPr>
          <w:sz w:val="28"/>
          <w:szCs w:val="18"/>
        </w:rPr>
      </w:pPr>
      <w:proofErr w:type="spellStart"/>
      <w:r w:rsidRPr="00C50451">
        <w:rPr>
          <w:sz w:val="28"/>
          <w:szCs w:val="18"/>
        </w:rPr>
        <w:t>Шуляк</w:t>
      </w:r>
      <w:proofErr w:type="spellEnd"/>
      <w:r w:rsidRPr="00C50451">
        <w:rPr>
          <w:sz w:val="28"/>
          <w:szCs w:val="18"/>
        </w:rPr>
        <w:t xml:space="preserve">, П. Н. Финансы предприятия: учебник / П. Н. </w:t>
      </w:r>
      <w:proofErr w:type="spellStart"/>
      <w:r w:rsidRPr="00C50451">
        <w:rPr>
          <w:sz w:val="28"/>
          <w:szCs w:val="18"/>
        </w:rPr>
        <w:t>Шуляк</w:t>
      </w:r>
      <w:proofErr w:type="spellEnd"/>
      <w:r w:rsidRPr="00C50451">
        <w:rPr>
          <w:sz w:val="28"/>
          <w:szCs w:val="18"/>
        </w:rPr>
        <w:t>. – Москва: Дашков и К, 2009. - 619 с.</w:t>
      </w:r>
      <w:hyperlink r:id="rId17" w:history="1"/>
      <w:r w:rsidRPr="00C50451">
        <w:rPr>
          <w:sz w:val="28"/>
          <w:szCs w:val="18"/>
        </w:rPr>
        <w:t xml:space="preserve"> </w:t>
      </w:r>
    </w:p>
    <w:sectPr w:rsidR="004B04E2" w:rsidRPr="00C50451" w:rsidSect="00626371">
      <w:headerReference w:type="default" r:id="rId18"/>
      <w:pgSz w:w="11906" w:h="16838" w:code="9"/>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2285" w:rsidRDefault="00ED2285" w:rsidP="00626371">
      <w:r>
        <w:separator/>
      </w:r>
    </w:p>
  </w:endnote>
  <w:endnote w:type="continuationSeparator" w:id="0">
    <w:p w:rsidR="00ED2285" w:rsidRDefault="00ED2285" w:rsidP="00626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2285" w:rsidRDefault="00ED2285" w:rsidP="00626371">
      <w:r>
        <w:separator/>
      </w:r>
    </w:p>
  </w:footnote>
  <w:footnote w:type="continuationSeparator" w:id="0">
    <w:p w:rsidR="00ED2285" w:rsidRDefault="00ED2285" w:rsidP="006263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5357241"/>
      <w:docPartObj>
        <w:docPartGallery w:val="Page Numbers (Top of Page)"/>
        <w:docPartUnique/>
      </w:docPartObj>
    </w:sdtPr>
    <w:sdtEndPr/>
    <w:sdtContent>
      <w:p w:rsidR="00626371" w:rsidRDefault="00626371">
        <w:pPr>
          <w:pStyle w:val="a8"/>
          <w:jc w:val="right"/>
        </w:pPr>
        <w:r>
          <w:fldChar w:fldCharType="begin"/>
        </w:r>
        <w:r>
          <w:instrText>PAGE   \* MERGEFORMAT</w:instrText>
        </w:r>
        <w:r>
          <w:fldChar w:fldCharType="separate"/>
        </w:r>
        <w:r w:rsidR="006B203A">
          <w:rPr>
            <w:noProof/>
          </w:rPr>
          <w:t>22</w:t>
        </w:r>
        <w:r>
          <w:fldChar w:fldCharType="end"/>
        </w:r>
      </w:p>
    </w:sdtContent>
  </w:sdt>
  <w:p w:rsidR="00626371" w:rsidRDefault="00626371">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16CEE"/>
    <w:multiLevelType w:val="multilevel"/>
    <w:tmpl w:val="7102F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5C054C"/>
    <w:multiLevelType w:val="multilevel"/>
    <w:tmpl w:val="C5701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7A7DD0"/>
    <w:multiLevelType w:val="multilevel"/>
    <w:tmpl w:val="C8283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A65086"/>
    <w:multiLevelType w:val="multilevel"/>
    <w:tmpl w:val="BF989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0407C1"/>
    <w:multiLevelType w:val="hybridMultilevel"/>
    <w:tmpl w:val="F31E60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3D3F62"/>
    <w:multiLevelType w:val="multilevel"/>
    <w:tmpl w:val="C624E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4A3595"/>
    <w:multiLevelType w:val="hybridMultilevel"/>
    <w:tmpl w:val="0D9449CA"/>
    <w:lvl w:ilvl="0" w:tplc="2334DD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31D50ED"/>
    <w:multiLevelType w:val="hybridMultilevel"/>
    <w:tmpl w:val="9460B50E"/>
    <w:lvl w:ilvl="0" w:tplc="4AE006DC">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67C2278"/>
    <w:multiLevelType w:val="multilevel"/>
    <w:tmpl w:val="072A4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02373D"/>
    <w:multiLevelType w:val="hybridMultilevel"/>
    <w:tmpl w:val="4D2E2D16"/>
    <w:lvl w:ilvl="0" w:tplc="6D76C9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3CC478C"/>
    <w:multiLevelType w:val="multilevel"/>
    <w:tmpl w:val="EF10E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CE7300E"/>
    <w:multiLevelType w:val="multilevel"/>
    <w:tmpl w:val="96E2E7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12C70DD"/>
    <w:multiLevelType w:val="multilevel"/>
    <w:tmpl w:val="56DA7F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45111D5"/>
    <w:multiLevelType w:val="multilevel"/>
    <w:tmpl w:val="AC6AF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9535F0A"/>
    <w:multiLevelType w:val="multilevel"/>
    <w:tmpl w:val="C068D3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3EF59B5"/>
    <w:multiLevelType w:val="multilevel"/>
    <w:tmpl w:val="66564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11"/>
  </w:num>
  <w:num w:numId="3">
    <w:abstractNumId w:val="1"/>
  </w:num>
  <w:num w:numId="4">
    <w:abstractNumId w:val="15"/>
  </w:num>
  <w:num w:numId="5">
    <w:abstractNumId w:val="12"/>
  </w:num>
  <w:num w:numId="6">
    <w:abstractNumId w:val="3"/>
  </w:num>
  <w:num w:numId="7">
    <w:abstractNumId w:val="8"/>
  </w:num>
  <w:num w:numId="8">
    <w:abstractNumId w:val="2"/>
  </w:num>
  <w:num w:numId="9">
    <w:abstractNumId w:val="5"/>
  </w:num>
  <w:num w:numId="10">
    <w:abstractNumId w:val="10"/>
  </w:num>
  <w:num w:numId="11">
    <w:abstractNumId w:val="0"/>
  </w:num>
  <w:num w:numId="12">
    <w:abstractNumId w:val="14"/>
  </w:num>
  <w:num w:numId="13">
    <w:abstractNumId w:val="6"/>
  </w:num>
  <w:num w:numId="14">
    <w:abstractNumId w:val="7"/>
  </w:num>
  <w:num w:numId="15">
    <w:abstractNumId w:val="4"/>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642"/>
    <w:rsid w:val="00061B79"/>
    <w:rsid w:val="000C6DDA"/>
    <w:rsid w:val="004006DA"/>
    <w:rsid w:val="004B04E2"/>
    <w:rsid w:val="004E1A91"/>
    <w:rsid w:val="004E6B3A"/>
    <w:rsid w:val="005D26BB"/>
    <w:rsid w:val="00626371"/>
    <w:rsid w:val="006B203A"/>
    <w:rsid w:val="00710189"/>
    <w:rsid w:val="00B87197"/>
    <w:rsid w:val="00B95DC4"/>
    <w:rsid w:val="00C50451"/>
    <w:rsid w:val="00C631EE"/>
    <w:rsid w:val="00C73289"/>
    <w:rsid w:val="00C93642"/>
    <w:rsid w:val="00CC4A26"/>
    <w:rsid w:val="00CD7E20"/>
    <w:rsid w:val="00D06AB5"/>
    <w:rsid w:val="00D878CB"/>
    <w:rsid w:val="00E12759"/>
    <w:rsid w:val="00ED22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2075464-0C43-4BD2-9E47-C47CA3724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head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ahoma" w:hAnsi="Tahoma" w:cs="Tahoma"/>
      <w:sz w:val="18"/>
      <w:szCs w:val="18"/>
    </w:rPr>
  </w:style>
  <w:style w:type="paragraph" w:styleId="1">
    <w:name w:val="heading 1"/>
    <w:basedOn w:val="a"/>
    <w:next w:val="a"/>
    <w:autoRedefine/>
    <w:qFormat/>
    <w:rsid w:val="00B87197"/>
    <w:pPr>
      <w:keepNext/>
      <w:spacing w:before="240" w:after="60" w:line="360" w:lineRule="auto"/>
      <w:jc w:val="center"/>
      <w:outlineLvl w:val="0"/>
    </w:pPr>
    <w:rPr>
      <w:rFonts w:ascii="Times New Roman" w:hAnsi="Times New Roman" w:cs="Arial"/>
      <w:bCs/>
      <w:kern w:val="32"/>
      <w:sz w:val="28"/>
      <w:szCs w:val="32"/>
    </w:rPr>
  </w:style>
  <w:style w:type="paragraph" w:styleId="2">
    <w:name w:val="heading 2"/>
    <w:basedOn w:val="a"/>
    <w:link w:val="20"/>
    <w:uiPriority w:val="9"/>
    <w:qFormat/>
    <w:rsid w:val="00C93642"/>
    <w:pPr>
      <w:spacing w:before="100" w:beforeAutospacing="1" w:after="100" w:afterAutospacing="1"/>
      <w:outlineLvl w:val="1"/>
    </w:pPr>
    <w:rPr>
      <w:rFonts w:ascii="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C93642"/>
    <w:rPr>
      <w:b/>
      <w:bCs/>
      <w:sz w:val="36"/>
      <w:szCs w:val="36"/>
    </w:rPr>
  </w:style>
  <w:style w:type="paragraph" w:styleId="a3">
    <w:name w:val="Normal (Web)"/>
    <w:basedOn w:val="a"/>
    <w:uiPriority w:val="99"/>
    <w:unhideWhenUsed/>
    <w:rsid w:val="00C93642"/>
    <w:pPr>
      <w:spacing w:before="100" w:beforeAutospacing="1" w:after="100" w:afterAutospacing="1"/>
    </w:pPr>
    <w:rPr>
      <w:rFonts w:ascii="Times New Roman" w:hAnsi="Times New Roman" w:cs="Times New Roman"/>
      <w:sz w:val="24"/>
      <w:szCs w:val="24"/>
    </w:rPr>
  </w:style>
  <w:style w:type="character" w:styleId="a4">
    <w:name w:val="Hyperlink"/>
    <w:basedOn w:val="a0"/>
    <w:uiPriority w:val="99"/>
    <w:unhideWhenUsed/>
    <w:rsid w:val="00C93642"/>
    <w:rPr>
      <w:color w:val="0000FF"/>
      <w:u w:val="single"/>
    </w:rPr>
  </w:style>
  <w:style w:type="character" w:styleId="a5">
    <w:name w:val="Strong"/>
    <w:basedOn w:val="a0"/>
    <w:uiPriority w:val="22"/>
    <w:qFormat/>
    <w:rsid w:val="00C93642"/>
    <w:rPr>
      <w:b/>
      <w:bCs/>
    </w:rPr>
  </w:style>
  <w:style w:type="character" w:customStyle="1" w:styleId="apple-converted-space">
    <w:name w:val="apple-converted-space"/>
    <w:basedOn w:val="a0"/>
    <w:rsid w:val="00C93642"/>
  </w:style>
  <w:style w:type="paragraph" w:styleId="a6">
    <w:name w:val="List Paragraph"/>
    <w:basedOn w:val="a"/>
    <w:uiPriority w:val="34"/>
    <w:qFormat/>
    <w:rsid w:val="000C6DDA"/>
    <w:pPr>
      <w:ind w:left="720"/>
      <w:contextualSpacing/>
    </w:pPr>
  </w:style>
  <w:style w:type="paragraph" w:styleId="a7">
    <w:name w:val="TOC Heading"/>
    <w:basedOn w:val="1"/>
    <w:next w:val="a"/>
    <w:uiPriority w:val="39"/>
    <w:unhideWhenUsed/>
    <w:qFormat/>
    <w:rsid w:val="00B87197"/>
    <w:pPr>
      <w:keepLines/>
      <w:spacing w:after="0" w:line="259" w:lineRule="auto"/>
      <w:jc w:val="left"/>
      <w:outlineLvl w:val="9"/>
    </w:pPr>
    <w:rPr>
      <w:rFonts w:asciiTheme="majorHAnsi" w:eastAsiaTheme="majorEastAsia" w:hAnsiTheme="majorHAnsi" w:cstheme="majorBidi"/>
      <w:bCs w:val="0"/>
      <w:color w:val="2E74B5" w:themeColor="accent1" w:themeShade="BF"/>
      <w:kern w:val="0"/>
      <w:sz w:val="32"/>
    </w:rPr>
  </w:style>
  <w:style w:type="paragraph" w:styleId="10">
    <w:name w:val="toc 1"/>
    <w:basedOn w:val="a"/>
    <w:next w:val="a"/>
    <w:autoRedefine/>
    <w:uiPriority w:val="39"/>
    <w:rsid w:val="00B87197"/>
    <w:pPr>
      <w:spacing w:after="100"/>
    </w:pPr>
  </w:style>
  <w:style w:type="paragraph" w:styleId="a8">
    <w:name w:val="header"/>
    <w:basedOn w:val="a"/>
    <w:link w:val="a9"/>
    <w:uiPriority w:val="99"/>
    <w:rsid w:val="00626371"/>
    <w:pPr>
      <w:tabs>
        <w:tab w:val="center" w:pos="4677"/>
        <w:tab w:val="right" w:pos="9355"/>
      </w:tabs>
    </w:pPr>
  </w:style>
  <w:style w:type="character" w:customStyle="1" w:styleId="a9">
    <w:name w:val="Верхний колонтитул Знак"/>
    <w:basedOn w:val="a0"/>
    <w:link w:val="a8"/>
    <w:uiPriority w:val="99"/>
    <w:rsid w:val="00626371"/>
    <w:rPr>
      <w:rFonts w:ascii="Tahoma" w:hAnsi="Tahoma" w:cs="Tahoma"/>
      <w:sz w:val="18"/>
      <w:szCs w:val="18"/>
    </w:rPr>
  </w:style>
  <w:style w:type="paragraph" w:styleId="aa">
    <w:name w:val="footer"/>
    <w:basedOn w:val="a"/>
    <w:link w:val="ab"/>
    <w:rsid w:val="00626371"/>
    <w:pPr>
      <w:tabs>
        <w:tab w:val="center" w:pos="4677"/>
        <w:tab w:val="right" w:pos="9355"/>
      </w:tabs>
    </w:pPr>
  </w:style>
  <w:style w:type="character" w:customStyle="1" w:styleId="ab">
    <w:name w:val="Нижний колонтитул Знак"/>
    <w:basedOn w:val="a0"/>
    <w:link w:val="aa"/>
    <w:rsid w:val="00626371"/>
    <w:rPr>
      <w:rFonts w:ascii="Tahoma" w:hAnsi="Tahoma" w:cs="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844289">
      <w:bodyDiv w:val="1"/>
      <w:marLeft w:val="0"/>
      <w:marRight w:val="0"/>
      <w:marTop w:val="0"/>
      <w:marBottom w:val="0"/>
      <w:divBdr>
        <w:top w:val="none" w:sz="0" w:space="0" w:color="auto"/>
        <w:left w:val="none" w:sz="0" w:space="0" w:color="auto"/>
        <w:bottom w:val="none" w:sz="0" w:space="0" w:color="auto"/>
        <w:right w:val="none" w:sz="0" w:space="0" w:color="auto"/>
      </w:divBdr>
    </w:div>
    <w:div w:id="353262717">
      <w:bodyDiv w:val="1"/>
      <w:marLeft w:val="0"/>
      <w:marRight w:val="0"/>
      <w:marTop w:val="0"/>
      <w:marBottom w:val="0"/>
      <w:divBdr>
        <w:top w:val="none" w:sz="0" w:space="0" w:color="auto"/>
        <w:left w:val="none" w:sz="0" w:space="0" w:color="auto"/>
        <w:bottom w:val="none" w:sz="0" w:space="0" w:color="auto"/>
        <w:right w:val="none" w:sz="0" w:space="0" w:color="auto"/>
      </w:divBdr>
    </w:div>
    <w:div w:id="599870243">
      <w:bodyDiv w:val="1"/>
      <w:marLeft w:val="0"/>
      <w:marRight w:val="0"/>
      <w:marTop w:val="0"/>
      <w:marBottom w:val="0"/>
      <w:divBdr>
        <w:top w:val="none" w:sz="0" w:space="0" w:color="auto"/>
        <w:left w:val="none" w:sz="0" w:space="0" w:color="auto"/>
        <w:bottom w:val="none" w:sz="0" w:space="0" w:color="auto"/>
        <w:right w:val="none" w:sz="0" w:space="0" w:color="auto"/>
      </w:divBdr>
    </w:div>
    <w:div w:id="1091508352">
      <w:bodyDiv w:val="1"/>
      <w:marLeft w:val="0"/>
      <w:marRight w:val="0"/>
      <w:marTop w:val="0"/>
      <w:marBottom w:val="0"/>
      <w:divBdr>
        <w:top w:val="none" w:sz="0" w:space="0" w:color="auto"/>
        <w:left w:val="none" w:sz="0" w:space="0" w:color="auto"/>
        <w:bottom w:val="none" w:sz="0" w:space="0" w:color="auto"/>
        <w:right w:val="none" w:sz="0" w:space="0" w:color="auto"/>
      </w:divBdr>
    </w:div>
    <w:div w:id="1648703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e5.biz/codex/gk/2.html" TargetMode="External"/><Relationship Id="rId13" Type="http://schemas.openxmlformats.org/officeDocument/2006/relationships/image" Target="media/image1.jpeg"/><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be5.biz/ekonomika/fgag/05.htm" TargetMode="External"/><Relationship Id="rId17" Type="http://schemas.openxmlformats.org/officeDocument/2006/relationships/hyperlink" Target="http://www.zavtrasessiya.com/index.pl?act=PRODUCT&amp;id=593" TargetMode="External"/><Relationship Id="rId2" Type="http://schemas.openxmlformats.org/officeDocument/2006/relationships/numbering" Target="numbering.xml"/><Relationship Id="rId16" Type="http://schemas.openxmlformats.org/officeDocument/2006/relationships/hyperlink" Target="http://www.knigafund.ru/authors/2926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e5.biz/codex/gk/50.html" TargetMode="External"/><Relationship Id="rId5" Type="http://schemas.openxmlformats.org/officeDocument/2006/relationships/webSettings" Target="webSettings.xml"/><Relationship Id="rId15" Type="http://schemas.openxmlformats.org/officeDocument/2006/relationships/hyperlink" Target="http://www.zavtrasessiya.com/index.pl?act=PRODUCT&amp;id=593" TargetMode="External"/><Relationship Id="rId10" Type="http://schemas.openxmlformats.org/officeDocument/2006/relationships/hyperlink" Target="http://be5.biz/ekonomika/fgag/04.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be5.biz/codex/gk/50.html" TargetMode="External"/><Relationship Id="rId14"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EF8CA0-4530-49B8-8F91-F3A4EFDDB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23</Pages>
  <Words>5032</Words>
  <Characters>28688</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7</cp:revision>
  <dcterms:created xsi:type="dcterms:W3CDTF">2015-05-16T11:22:00Z</dcterms:created>
  <dcterms:modified xsi:type="dcterms:W3CDTF">2015-05-25T05:37:00Z</dcterms:modified>
</cp:coreProperties>
</file>